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05D11" w14:textId="77777777" w:rsidR="009E7E69" w:rsidRPr="009E7E69" w:rsidRDefault="009E7E69" w:rsidP="003B019F">
      <w:pPr>
        <w:spacing w:before="2520" w:after="600"/>
        <w:rPr>
          <w:rFonts w:ascii="Times New Roman" w:hAnsi="Times New Roman" w:cs="Times New Roman"/>
          <w:sz w:val="56"/>
          <w:szCs w:val="56"/>
        </w:rPr>
      </w:pPr>
      <w:bookmarkStart w:id="0" w:name="_GoBack"/>
      <w:bookmarkEnd w:id="0"/>
      <w:r w:rsidRPr="009E7E69">
        <w:rPr>
          <w:rFonts w:ascii="Times New Roman" w:hAnsi="Times New Roman" w:cs="Times New Roman"/>
          <w:sz w:val="56"/>
          <w:szCs w:val="56"/>
        </w:rPr>
        <w:t>Studijní opora</w:t>
      </w:r>
    </w:p>
    <w:p w14:paraId="46BF3A41" w14:textId="77777777" w:rsidR="00344908" w:rsidRDefault="00706B4A" w:rsidP="004D6642">
      <w:pPr>
        <w:spacing w:before="1680" w:after="600"/>
        <w:rPr>
          <w:rFonts w:ascii="Times New Roman" w:hAnsi="Times New Roman" w:cs="Times New Roman"/>
          <w:sz w:val="72"/>
          <w:szCs w:val="72"/>
        </w:rPr>
      </w:pPr>
      <w:r>
        <w:rPr>
          <w:rFonts w:ascii="Times New Roman" w:eastAsia="Times New Roman" w:hAnsi="Times New Roman" w:cs="Times New Roman"/>
          <w:sz w:val="72"/>
          <w:szCs w:val="72"/>
          <w:lang w:eastAsia="cs-CZ"/>
        </w:rPr>
        <w:t>Státní správa pro k</w:t>
      </w:r>
      <w:r w:rsidR="00A318EC">
        <w:rPr>
          <w:rFonts w:ascii="Times New Roman" w:eastAsia="Times New Roman" w:hAnsi="Times New Roman" w:cs="Times New Roman"/>
          <w:sz w:val="72"/>
          <w:szCs w:val="72"/>
          <w:lang w:eastAsia="cs-CZ"/>
        </w:rPr>
        <w:t xml:space="preserve">atastr </w:t>
      </w:r>
      <w:r>
        <w:rPr>
          <w:rFonts w:ascii="Times New Roman" w:eastAsia="Times New Roman" w:hAnsi="Times New Roman" w:cs="Times New Roman"/>
          <w:sz w:val="72"/>
          <w:szCs w:val="72"/>
          <w:lang w:eastAsia="cs-CZ"/>
        </w:rPr>
        <w:t xml:space="preserve">a </w:t>
      </w:r>
      <w:proofErr w:type="gramStart"/>
      <w:r>
        <w:rPr>
          <w:rFonts w:ascii="Times New Roman" w:eastAsia="Times New Roman" w:hAnsi="Times New Roman" w:cs="Times New Roman"/>
          <w:sz w:val="72"/>
          <w:szCs w:val="72"/>
          <w:lang w:eastAsia="cs-CZ"/>
        </w:rPr>
        <w:t>zeměměřičství</w:t>
      </w:r>
      <w:r w:rsidR="00A318EC">
        <w:rPr>
          <w:rFonts w:ascii="Times New Roman" w:eastAsia="Times New Roman" w:hAnsi="Times New Roman" w:cs="Times New Roman"/>
          <w:sz w:val="72"/>
          <w:szCs w:val="72"/>
          <w:lang w:eastAsia="cs-CZ"/>
        </w:rPr>
        <w:t xml:space="preserve">, </w:t>
      </w:r>
      <w:r w:rsidR="006651C0">
        <w:rPr>
          <w:rFonts w:ascii="Times New Roman" w:eastAsia="Times New Roman" w:hAnsi="Times New Roman" w:cs="Times New Roman"/>
          <w:sz w:val="72"/>
          <w:szCs w:val="72"/>
          <w:lang w:eastAsia="cs-CZ"/>
        </w:rPr>
        <w:t xml:space="preserve">  </w:t>
      </w:r>
      <w:proofErr w:type="gramEnd"/>
      <w:r w:rsidR="006651C0">
        <w:rPr>
          <w:rFonts w:ascii="Times New Roman" w:eastAsia="Times New Roman" w:hAnsi="Times New Roman" w:cs="Times New Roman"/>
          <w:sz w:val="72"/>
          <w:szCs w:val="72"/>
          <w:lang w:eastAsia="cs-CZ"/>
        </w:rPr>
        <w:t xml:space="preserve">           </w:t>
      </w:r>
      <w:r w:rsidR="00A318EC">
        <w:rPr>
          <w:rFonts w:ascii="Times New Roman" w:eastAsia="Times New Roman" w:hAnsi="Times New Roman" w:cs="Times New Roman"/>
          <w:sz w:val="72"/>
          <w:szCs w:val="72"/>
          <w:lang w:eastAsia="cs-CZ"/>
        </w:rPr>
        <w:t>vybrané kapitoly</w:t>
      </w:r>
      <w:r w:rsidR="00E95B53" w:rsidRPr="00407BBC">
        <w:rPr>
          <w:rFonts w:ascii="Times New Roman" w:eastAsia="Times New Roman" w:hAnsi="Times New Roman" w:cs="Times New Roman"/>
          <w:sz w:val="24"/>
          <w:szCs w:val="24"/>
          <w:lang w:eastAsia="cs-CZ"/>
        </w:rPr>
        <w:t xml:space="preserve"> </w:t>
      </w:r>
    </w:p>
    <w:p w14:paraId="312AAABA" w14:textId="77777777" w:rsidR="009E7E69" w:rsidRDefault="00E95B53" w:rsidP="004D6642">
      <w:pPr>
        <w:spacing w:before="480" w:after="480"/>
        <w:rPr>
          <w:rFonts w:ascii="Times New Roman" w:hAnsi="Times New Roman" w:cs="Times New Roman"/>
          <w:sz w:val="56"/>
          <w:szCs w:val="56"/>
        </w:rPr>
      </w:pPr>
      <w:r>
        <w:rPr>
          <w:rFonts w:ascii="Times New Roman" w:hAnsi="Times New Roman" w:cs="Times New Roman"/>
          <w:sz w:val="56"/>
          <w:szCs w:val="56"/>
        </w:rPr>
        <w:t>Marie Sciskalová</w:t>
      </w:r>
    </w:p>
    <w:p w14:paraId="4CE4769D" w14:textId="77777777" w:rsidR="00C4171E" w:rsidRDefault="00C4171E" w:rsidP="004D6642">
      <w:pPr>
        <w:spacing w:before="480" w:after="480"/>
        <w:rPr>
          <w:rFonts w:ascii="Times New Roman" w:hAnsi="Times New Roman" w:cs="Times New Roman"/>
          <w:sz w:val="56"/>
          <w:szCs w:val="56"/>
        </w:rPr>
      </w:pPr>
      <w:r>
        <w:rPr>
          <w:rFonts w:ascii="Times New Roman" w:hAnsi="Times New Roman" w:cs="Times New Roman"/>
          <w:sz w:val="56"/>
          <w:szCs w:val="56"/>
        </w:rPr>
        <w:t>Karel Gregor</w:t>
      </w:r>
    </w:p>
    <w:p w14:paraId="73A74517" w14:textId="77777777" w:rsidR="003B019F" w:rsidRDefault="003B019F" w:rsidP="004D6642">
      <w:pPr>
        <w:spacing w:before="600" w:after="120"/>
        <w:rPr>
          <w:rFonts w:ascii="Times New Roman" w:hAnsi="Times New Roman" w:cs="Times New Roman"/>
          <w:bCs/>
          <w:sz w:val="24"/>
          <w:szCs w:val="24"/>
        </w:rPr>
      </w:pPr>
      <w:r w:rsidRPr="003B019F">
        <w:rPr>
          <w:rFonts w:ascii="Times New Roman" w:hAnsi="Times New Roman" w:cs="Times New Roman"/>
          <w:bCs/>
          <w:sz w:val="24"/>
          <w:szCs w:val="24"/>
        </w:rPr>
        <w:t xml:space="preserve">Tato studijní opora vznikla v rámci </w:t>
      </w:r>
      <w:r>
        <w:rPr>
          <w:rFonts w:ascii="Times New Roman" w:hAnsi="Times New Roman" w:cs="Times New Roman"/>
          <w:bCs/>
          <w:sz w:val="24"/>
          <w:szCs w:val="24"/>
        </w:rPr>
        <w:t>realizace projektu ISIP 2015 „</w:t>
      </w:r>
      <w:r w:rsidRPr="00E02418">
        <w:rPr>
          <w:rFonts w:ascii="Times New Roman" w:hAnsi="Times New Roman" w:cs="Times New Roman"/>
          <w:bCs/>
          <w:i/>
          <w:sz w:val="24"/>
          <w:szCs w:val="24"/>
        </w:rPr>
        <w:t>ELP – kombinovaná forma navazujícího magisterského studia předmětů typu B</w:t>
      </w:r>
      <w:r>
        <w:rPr>
          <w:rFonts w:ascii="Times New Roman" w:hAnsi="Times New Roman" w:cs="Times New Roman"/>
          <w:bCs/>
          <w:sz w:val="24"/>
          <w:szCs w:val="24"/>
        </w:rPr>
        <w:t>“</w:t>
      </w:r>
      <w:r w:rsidR="00E95B53">
        <w:rPr>
          <w:rFonts w:ascii="Times New Roman" w:hAnsi="Times New Roman" w:cs="Times New Roman"/>
          <w:bCs/>
          <w:sz w:val="24"/>
          <w:szCs w:val="24"/>
        </w:rPr>
        <w:t>,</w:t>
      </w:r>
      <w:r w:rsidRPr="003B019F">
        <w:rPr>
          <w:rFonts w:ascii="Times New Roman" w:hAnsi="Times New Roman" w:cs="Times New Roman"/>
          <w:bCs/>
          <w:i/>
          <w:sz w:val="24"/>
          <w:szCs w:val="24"/>
        </w:rPr>
        <w:t xml:space="preserve"> v rámci navazujícího magisterského studijního programu Veřejná správa a sociální politika</w:t>
      </w:r>
      <w:r>
        <w:rPr>
          <w:rFonts w:ascii="Times New Roman" w:hAnsi="Times New Roman" w:cs="Times New Roman"/>
          <w:bCs/>
          <w:sz w:val="24"/>
          <w:szCs w:val="24"/>
        </w:rPr>
        <w:t xml:space="preserve">“. </w:t>
      </w:r>
    </w:p>
    <w:p w14:paraId="73127E4F" w14:textId="77777777" w:rsidR="004A47C4" w:rsidRDefault="004A47C4" w:rsidP="004D6642">
      <w:pPr>
        <w:spacing w:before="240" w:after="240"/>
        <w:rPr>
          <w:rFonts w:ascii="Times New Roman" w:hAnsi="Times New Roman" w:cs="Times New Roman"/>
          <w:bCs/>
          <w:sz w:val="24"/>
          <w:szCs w:val="24"/>
        </w:rPr>
      </w:pPr>
      <w:r>
        <w:rPr>
          <w:rFonts w:ascii="Times New Roman" w:hAnsi="Times New Roman" w:cs="Times New Roman"/>
          <w:bCs/>
          <w:sz w:val="24"/>
          <w:szCs w:val="24"/>
        </w:rPr>
        <w:t>Studijní opora aktualizovaná v r. 2021</w:t>
      </w:r>
    </w:p>
    <w:p w14:paraId="27849FC0" w14:textId="77777777" w:rsidR="00E02418" w:rsidRDefault="003B019F" w:rsidP="003B019F">
      <w:pPr>
        <w:spacing w:before="960" w:after="600"/>
        <w:rPr>
          <w:rFonts w:ascii="Times New Roman" w:hAnsi="Times New Roman" w:cs="Times New Roman"/>
          <w:noProof/>
          <w:sz w:val="48"/>
          <w:szCs w:val="48"/>
          <w:lang w:eastAsia="cs-CZ"/>
        </w:rPr>
      </w:pPr>
      <w:r w:rsidRPr="003B019F">
        <w:rPr>
          <w:rFonts w:ascii="Times New Roman" w:hAnsi="Times New Roman" w:cs="Times New Roman"/>
          <w:noProof/>
          <w:sz w:val="48"/>
          <w:szCs w:val="48"/>
          <w:lang w:eastAsia="cs-CZ"/>
        </w:rPr>
        <w:t>Opava, 20</w:t>
      </w:r>
      <w:r w:rsidR="003E5AAD">
        <w:rPr>
          <w:rFonts w:ascii="Times New Roman" w:hAnsi="Times New Roman" w:cs="Times New Roman"/>
          <w:noProof/>
          <w:sz w:val="48"/>
          <w:szCs w:val="48"/>
          <w:lang w:eastAsia="cs-CZ"/>
        </w:rPr>
        <w:t>2</w:t>
      </w:r>
      <w:r w:rsidRPr="003B019F">
        <w:rPr>
          <w:rFonts w:ascii="Times New Roman" w:hAnsi="Times New Roman" w:cs="Times New Roman"/>
          <w:noProof/>
          <w:sz w:val="48"/>
          <w:szCs w:val="48"/>
          <w:lang w:eastAsia="cs-CZ"/>
        </w:rPr>
        <w:t>1</w:t>
      </w:r>
    </w:p>
    <w:p w14:paraId="25F156C1" w14:textId="77777777" w:rsidR="00E02418" w:rsidRDefault="00E02418">
      <w:pPr>
        <w:rPr>
          <w:rFonts w:ascii="Times New Roman" w:hAnsi="Times New Roman" w:cs="Times New Roman"/>
          <w:noProof/>
          <w:sz w:val="48"/>
          <w:szCs w:val="48"/>
          <w:lang w:eastAsia="cs-CZ"/>
        </w:rPr>
      </w:pPr>
    </w:p>
    <w:p w14:paraId="3699E0F6" w14:textId="77777777" w:rsidR="00275468" w:rsidRPr="00275468" w:rsidRDefault="00275468" w:rsidP="00E02418">
      <w:pPr>
        <w:rPr>
          <w:rFonts w:ascii="Times New Roman" w:hAnsi="Times New Roman" w:cs="Times New Roman"/>
          <w:b/>
          <w:sz w:val="32"/>
          <w:szCs w:val="32"/>
        </w:rPr>
      </w:pPr>
      <w:r w:rsidRPr="00275468">
        <w:rPr>
          <w:rFonts w:ascii="Times New Roman" w:hAnsi="Times New Roman" w:cs="Times New Roman"/>
          <w:b/>
          <w:sz w:val="32"/>
          <w:szCs w:val="32"/>
        </w:rPr>
        <w:t>Cíle předmětu (získané vědomosti a dovednosti)</w:t>
      </w:r>
    </w:p>
    <w:p w14:paraId="485815B5" w14:textId="77777777" w:rsidR="00275468" w:rsidRPr="00275468" w:rsidRDefault="00E02418" w:rsidP="00275468">
      <w:pPr>
        <w:pStyle w:val="vyukadis"/>
        <w:rPr>
          <w:b/>
        </w:rPr>
      </w:pPr>
      <w:r>
        <w:rPr>
          <w:b/>
        </w:rPr>
        <w:t>Odborné znalosti</w:t>
      </w:r>
    </w:p>
    <w:p w14:paraId="7645A082" w14:textId="77777777" w:rsidR="00A318EC" w:rsidRDefault="00324F98" w:rsidP="00275468">
      <w:pPr>
        <w:pStyle w:val="vyukadis"/>
        <w:rPr>
          <w:szCs w:val="24"/>
        </w:rPr>
      </w:pPr>
      <w:r w:rsidRPr="00407BBC">
        <w:rPr>
          <w:szCs w:val="24"/>
        </w:rPr>
        <w:t>Předmět seznamuje studenty s</w:t>
      </w:r>
      <w:r w:rsidR="00A318EC">
        <w:rPr>
          <w:szCs w:val="24"/>
        </w:rPr>
        <w:t>e speciální</w:t>
      </w:r>
      <w:r w:rsidR="00A85C4F">
        <w:rPr>
          <w:szCs w:val="24"/>
        </w:rPr>
        <w:t>mi</w:t>
      </w:r>
      <w:r w:rsidR="00A318EC">
        <w:rPr>
          <w:szCs w:val="24"/>
        </w:rPr>
        <w:t xml:space="preserve"> činnost</w:t>
      </w:r>
      <w:r w:rsidR="00A85C4F">
        <w:rPr>
          <w:szCs w:val="24"/>
        </w:rPr>
        <w:t>m</w:t>
      </w:r>
      <w:r w:rsidR="00A318EC">
        <w:rPr>
          <w:szCs w:val="24"/>
        </w:rPr>
        <w:t>i ve veřejné správě, jakým</w:t>
      </w:r>
      <w:r w:rsidR="00A85C4F">
        <w:rPr>
          <w:szCs w:val="24"/>
        </w:rPr>
        <w:t>i</w:t>
      </w:r>
      <w:r w:rsidR="00A318EC">
        <w:rPr>
          <w:szCs w:val="24"/>
        </w:rPr>
        <w:t xml:space="preserve"> je katastr nemovitostí</w:t>
      </w:r>
      <w:r w:rsidR="00A85C4F">
        <w:rPr>
          <w:szCs w:val="24"/>
        </w:rPr>
        <w:t xml:space="preserve"> a</w:t>
      </w:r>
      <w:r w:rsidR="00386A90">
        <w:rPr>
          <w:szCs w:val="24"/>
        </w:rPr>
        <w:t xml:space="preserve"> zeměměřičství</w:t>
      </w:r>
      <w:r w:rsidR="00A318EC">
        <w:rPr>
          <w:szCs w:val="24"/>
        </w:rPr>
        <w:t xml:space="preserve">. </w:t>
      </w:r>
      <w:r w:rsidR="00A85C4F">
        <w:rPr>
          <w:szCs w:val="24"/>
        </w:rPr>
        <w:t xml:space="preserve">Pro tuto oblast správy stanoví </w:t>
      </w:r>
      <w:r w:rsidR="00A318EC">
        <w:rPr>
          <w:szCs w:val="24"/>
        </w:rPr>
        <w:t xml:space="preserve">právní úprava strukturu správních orgánů, </w:t>
      </w:r>
      <w:r w:rsidR="00A85C4F">
        <w:rPr>
          <w:szCs w:val="24"/>
        </w:rPr>
        <w:t xml:space="preserve">obsah katastru nemovitostí, </w:t>
      </w:r>
      <w:r w:rsidR="00A318EC">
        <w:rPr>
          <w:szCs w:val="24"/>
        </w:rPr>
        <w:t xml:space="preserve">podmínky, evidenci, </w:t>
      </w:r>
      <w:r w:rsidR="00A85C4F">
        <w:rPr>
          <w:szCs w:val="24"/>
        </w:rPr>
        <w:t xml:space="preserve">způsob </w:t>
      </w:r>
      <w:r w:rsidR="00386A90">
        <w:rPr>
          <w:szCs w:val="24"/>
        </w:rPr>
        <w:t xml:space="preserve">vedení katastrálního operátu, </w:t>
      </w:r>
      <w:r w:rsidR="00A318EC">
        <w:rPr>
          <w:szCs w:val="24"/>
        </w:rPr>
        <w:t>rozhodování</w:t>
      </w:r>
      <w:r w:rsidR="0002672D">
        <w:rPr>
          <w:szCs w:val="24"/>
        </w:rPr>
        <w:t xml:space="preserve"> správních orgánů</w:t>
      </w:r>
      <w:r w:rsidR="00A318EC">
        <w:rPr>
          <w:szCs w:val="24"/>
        </w:rPr>
        <w:t xml:space="preserve"> včetně</w:t>
      </w:r>
      <w:r w:rsidR="0002672D">
        <w:rPr>
          <w:szCs w:val="24"/>
        </w:rPr>
        <w:t xml:space="preserve"> uplatnění</w:t>
      </w:r>
      <w:r w:rsidR="00A318EC">
        <w:rPr>
          <w:szCs w:val="24"/>
        </w:rPr>
        <w:t xml:space="preserve"> sankční politiky</w:t>
      </w:r>
      <w:r w:rsidR="0002672D">
        <w:rPr>
          <w:szCs w:val="24"/>
        </w:rPr>
        <w:t xml:space="preserve"> v případě porušení zákona</w:t>
      </w:r>
      <w:r w:rsidR="00A85C4F">
        <w:rPr>
          <w:szCs w:val="24"/>
        </w:rPr>
        <w:t>.</w:t>
      </w:r>
      <w:r w:rsidRPr="00407BBC">
        <w:rPr>
          <w:szCs w:val="24"/>
        </w:rPr>
        <w:t xml:space="preserve"> </w:t>
      </w:r>
    </w:p>
    <w:p w14:paraId="682BA0AC" w14:textId="77777777" w:rsidR="00275468" w:rsidRPr="00275468" w:rsidRDefault="00324F98" w:rsidP="00275468">
      <w:pPr>
        <w:pStyle w:val="vyukadis"/>
        <w:rPr>
          <w:b/>
        </w:rPr>
      </w:pPr>
      <w:r w:rsidRPr="00407BBC">
        <w:rPr>
          <w:szCs w:val="24"/>
        </w:rPr>
        <w:t xml:space="preserve">Na úvod se věnuje základnímu správnímu členění, právním předpisům a principům veřejné správy. Posléze se zaměřuje na organizaci a členění </w:t>
      </w:r>
      <w:r w:rsidR="00386A90">
        <w:rPr>
          <w:szCs w:val="24"/>
        </w:rPr>
        <w:t>ve věcech katastr</w:t>
      </w:r>
      <w:r w:rsidR="00A85C4F">
        <w:rPr>
          <w:szCs w:val="24"/>
        </w:rPr>
        <w:t>u</w:t>
      </w:r>
      <w:r w:rsidR="00386A90">
        <w:rPr>
          <w:szCs w:val="24"/>
        </w:rPr>
        <w:t xml:space="preserve"> nemovitostí</w:t>
      </w:r>
      <w:r w:rsidR="00A85C4F">
        <w:rPr>
          <w:szCs w:val="24"/>
        </w:rPr>
        <w:t xml:space="preserve"> a</w:t>
      </w:r>
      <w:r w:rsidR="00386A90">
        <w:rPr>
          <w:szCs w:val="24"/>
        </w:rPr>
        <w:t xml:space="preserve"> zeměměřičství</w:t>
      </w:r>
      <w:r w:rsidRPr="00407BBC">
        <w:rPr>
          <w:szCs w:val="24"/>
        </w:rPr>
        <w:t>. Stěžejní část se zaměřuje na ob</w:t>
      </w:r>
      <w:r w:rsidR="0002672D">
        <w:rPr>
          <w:szCs w:val="24"/>
        </w:rPr>
        <w:t>jasnění postupů správních orgánů,</w:t>
      </w:r>
      <w:r w:rsidRPr="00407BBC">
        <w:rPr>
          <w:szCs w:val="24"/>
        </w:rPr>
        <w:t xml:space="preserve"> jej</w:t>
      </w:r>
      <w:r w:rsidR="0002672D">
        <w:rPr>
          <w:szCs w:val="24"/>
        </w:rPr>
        <w:t>ich</w:t>
      </w:r>
      <w:r w:rsidRPr="00407BBC">
        <w:rPr>
          <w:szCs w:val="24"/>
        </w:rPr>
        <w:t xml:space="preserve"> postavení, právní úpravu, působnost a pravomoc, způ</w:t>
      </w:r>
      <w:r w:rsidR="0002672D">
        <w:rPr>
          <w:szCs w:val="24"/>
        </w:rPr>
        <w:t>sob kontroly</w:t>
      </w:r>
      <w:r w:rsidR="00A85C4F">
        <w:rPr>
          <w:szCs w:val="24"/>
        </w:rPr>
        <w:t>,</w:t>
      </w:r>
      <w:r w:rsidR="0002672D">
        <w:rPr>
          <w:szCs w:val="24"/>
        </w:rPr>
        <w:t xml:space="preserve"> jakož i</w:t>
      </w:r>
      <w:r w:rsidRPr="00407BBC">
        <w:rPr>
          <w:szCs w:val="24"/>
        </w:rPr>
        <w:t xml:space="preserve"> spolupráci </w:t>
      </w:r>
      <w:r w:rsidR="0002672D">
        <w:rPr>
          <w:szCs w:val="24"/>
        </w:rPr>
        <w:t xml:space="preserve">s </w:t>
      </w:r>
      <w:r w:rsidRPr="00407BBC">
        <w:rPr>
          <w:szCs w:val="24"/>
        </w:rPr>
        <w:t>obc</w:t>
      </w:r>
      <w:r w:rsidR="0002672D">
        <w:rPr>
          <w:szCs w:val="24"/>
        </w:rPr>
        <w:t>emi</w:t>
      </w:r>
      <w:r w:rsidRPr="00407BBC">
        <w:rPr>
          <w:szCs w:val="24"/>
        </w:rPr>
        <w:t xml:space="preserve"> a kraj</w:t>
      </w:r>
      <w:r w:rsidR="0002672D">
        <w:rPr>
          <w:szCs w:val="24"/>
        </w:rPr>
        <w:t>i. Zmiňuje se také o základních registrech, které nepochybně souvisí s evidenci nemovitostí.</w:t>
      </w:r>
    </w:p>
    <w:p w14:paraId="6CBFD3A7" w14:textId="77777777" w:rsidR="00EC3833" w:rsidRPr="00D70425" w:rsidRDefault="00EC3833" w:rsidP="00EC3833">
      <w:pPr>
        <w:pStyle w:val="vyukadis"/>
        <w:rPr>
          <w:b/>
        </w:rPr>
      </w:pPr>
      <w:r w:rsidRPr="00D70425">
        <w:rPr>
          <w:b/>
        </w:rPr>
        <w:t xml:space="preserve">Odborné dovednosti </w:t>
      </w:r>
      <w:r w:rsidR="00A85C4F">
        <w:rPr>
          <w:b/>
        </w:rPr>
        <w:t xml:space="preserve">a </w:t>
      </w:r>
      <w:r w:rsidRPr="00D70425">
        <w:rPr>
          <w:b/>
        </w:rPr>
        <w:t>znalosti</w:t>
      </w:r>
    </w:p>
    <w:p w14:paraId="1627A076" w14:textId="77777777" w:rsidR="00EC3833" w:rsidRPr="00D70425" w:rsidRDefault="00EC3833" w:rsidP="00EC3833">
      <w:pPr>
        <w:jc w:val="both"/>
        <w:rPr>
          <w:rFonts w:ascii="Times New Roman" w:hAnsi="Times New Roman" w:cs="Times New Roman"/>
          <w:sz w:val="24"/>
          <w:szCs w:val="24"/>
        </w:rPr>
      </w:pPr>
      <w:r w:rsidRPr="00D70425">
        <w:rPr>
          <w:rFonts w:ascii="Times New Roman" w:hAnsi="Times New Roman" w:cs="Times New Roman"/>
          <w:sz w:val="24"/>
          <w:szCs w:val="24"/>
        </w:rPr>
        <w:t xml:space="preserve">Student získá informace a odborné </w:t>
      </w:r>
      <w:proofErr w:type="gramStart"/>
      <w:r w:rsidRPr="00D70425">
        <w:rPr>
          <w:rFonts w:ascii="Times New Roman" w:hAnsi="Times New Roman" w:cs="Times New Roman"/>
          <w:sz w:val="24"/>
          <w:szCs w:val="24"/>
        </w:rPr>
        <w:t>znalosti  </w:t>
      </w:r>
      <w:r>
        <w:rPr>
          <w:rFonts w:ascii="Times New Roman" w:hAnsi="Times New Roman" w:cs="Times New Roman"/>
          <w:sz w:val="24"/>
          <w:szCs w:val="24"/>
        </w:rPr>
        <w:t>o</w:t>
      </w:r>
      <w:proofErr w:type="gramEnd"/>
      <w:r>
        <w:rPr>
          <w:rFonts w:ascii="Times New Roman" w:hAnsi="Times New Roman" w:cs="Times New Roman"/>
          <w:sz w:val="24"/>
          <w:szCs w:val="24"/>
        </w:rPr>
        <w:t xml:space="preserve"> činnostech, pravomocích a odpovědnosti </w:t>
      </w:r>
      <w:r w:rsidR="00F822A7">
        <w:rPr>
          <w:rFonts w:ascii="Times New Roman" w:hAnsi="Times New Roman" w:cs="Times New Roman"/>
          <w:sz w:val="24"/>
          <w:szCs w:val="24"/>
        </w:rPr>
        <w:t xml:space="preserve">správního orgánu ve věcech </w:t>
      </w:r>
      <w:r w:rsidR="001B6E7E">
        <w:rPr>
          <w:rFonts w:ascii="Times New Roman" w:hAnsi="Times New Roman" w:cs="Times New Roman"/>
          <w:sz w:val="24"/>
          <w:szCs w:val="24"/>
        </w:rPr>
        <w:t xml:space="preserve">katastru </w:t>
      </w:r>
      <w:r w:rsidR="00F822A7">
        <w:rPr>
          <w:rFonts w:ascii="Times New Roman" w:hAnsi="Times New Roman" w:cs="Times New Roman"/>
          <w:sz w:val="24"/>
          <w:szCs w:val="24"/>
        </w:rPr>
        <w:t>nemovitosti a zeměměřičství</w:t>
      </w:r>
      <w:r w:rsidRPr="00D70425">
        <w:rPr>
          <w:rFonts w:ascii="Times New Roman" w:hAnsi="Times New Roman" w:cs="Times New Roman"/>
          <w:sz w:val="24"/>
          <w:szCs w:val="24"/>
        </w:rPr>
        <w:t>. Bud</w:t>
      </w:r>
      <w:r w:rsidR="00F822A7">
        <w:rPr>
          <w:rFonts w:ascii="Times New Roman" w:hAnsi="Times New Roman" w:cs="Times New Roman"/>
          <w:sz w:val="24"/>
          <w:szCs w:val="24"/>
        </w:rPr>
        <w:t>e</w:t>
      </w:r>
      <w:r w:rsidRPr="00D70425">
        <w:rPr>
          <w:rFonts w:ascii="Times New Roman" w:hAnsi="Times New Roman" w:cs="Times New Roman"/>
          <w:sz w:val="24"/>
          <w:szCs w:val="24"/>
        </w:rPr>
        <w:t xml:space="preserve"> se orientovat v jednotlivých </w:t>
      </w:r>
      <w:r w:rsidR="00F822A7">
        <w:rPr>
          <w:rFonts w:ascii="Times New Roman" w:hAnsi="Times New Roman" w:cs="Times New Roman"/>
          <w:sz w:val="24"/>
          <w:szCs w:val="24"/>
        </w:rPr>
        <w:t>rozhodovacích činnostech</w:t>
      </w:r>
      <w:r w:rsidRPr="00D70425">
        <w:rPr>
          <w:rFonts w:ascii="Times New Roman" w:hAnsi="Times New Roman" w:cs="Times New Roman"/>
          <w:sz w:val="24"/>
          <w:szCs w:val="24"/>
        </w:rPr>
        <w:t xml:space="preserve"> </w:t>
      </w:r>
      <w:r>
        <w:rPr>
          <w:rFonts w:ascii="Times New Roman" w:hAnsi="Times New Roman" w:cs="Times New Roman"/>
          <w:sz w:val="24"/>
          <w:szCs w:val="24"/>
        </w:rPr>
        <w:t xml:space="preserve">orgánů </w:t>
      </w:r>
      <w:r w:rsidR="00F822A7">
        <w:rPr>
          <w:rFonts w:ascii="Times New Roman" w:hAnsi="Times New Roman" w:cs="Times New Roman"/>
          <w:sz w:val="24"/>
          <w:szCs w:val="24"/>
        </w:rPr>
        <w:t>(pracovišť</w:t>
      </w:r>
      <w:r w:rsidR="0002672D">
        <w:rPr>
          <w:rFonts w:ascii="Times New Roman" w:hAnsi="Times New Roman" w:cs="Times New Roman"/>
          <w:sz w:val="24"/>
          <w:szCs w:val="24"/>
        </w:rPr>
        <w:t xml:space="preserve"> katastrálních úřadů</w:t>
      </w:r>
      <w:r w:rsidR="00F822A7">
        <w:rPr>
          <w:rFonts w:ascii="Times New Roman" w:hAnsi="Times New Roman" w:cs="Times New Roman"/>
          <w:sz w:val="24"/>
          <w:szCs w:val="24"/>
        </w:rPr>
        <w:t>)</w:t>
      </w:r>
      <w:r>
        <w:rPr>
          <w:rFonts w:ascii="Times New Roman" w:hAnsi="Times New Roman" w:cs="Times New Roman"/>
          <w:sz w:val="24"/>
          <w:szCs w:val="24"/>
        </w:rPr>
        <w:t xml:space="preserve"> </w:t>
      </w:r>
      <w:r w:rsidR="00F822A7">
        <w:rPr>
          <w:rFonts w:ascii="Times New Roman" w:hAnsi="Times New Roman" w:cs="Times New Roman"/>
          <w:sz w:val="24"/>
          <w:szCs w:val="24"/>
        </w:rPr>
        <w:t>jakož i</w:t>
      </w:r>
      <w:r w:rsidRPr="00D70425">
        <w:rPr>
          <w:rFonts w:ascii="Times New Roman" w:hAnsi="Times New Roman" w:cs="Times New Roman"/>
          <w:sz w:val="24"/>
          <w:szCs w:val="24"/>
        </w:rPr>
        <w:t xml:space="preserve"> </w:t>
      </w:r>
      <w:r w:rsidR="00A85C4F">
        <w:rPr>
          <w:rFonts w:ascii="Times New Roman" w:hAnsi="Times New Roman" w:cs="Times New Roman"/>
          <w:sz w:val="24"/>
          <w:szCs w:val="24"/>
        </w:rPr>
        <w:t xml:space="preserve">bude schopen </w:t>
      </w:r>
      <w:r w:rsidRPr="00D70425">
        <w:rPr>
          <w:rFonts w:ascii="Times New Roman" w:hAnsi="Times New Roman" w:cs="Times New Roman"/>
          <w:sz w:val="24"/>
          <w:szCs w:val="24"/>
        </w:rPr>
        <w:t xml:space="preserve">posoudit oprávněnost využití jejich pravomocí. </w:t>
      </w:r>
      <w:r w:rsidR="00A85C4F" w:rsidRPr="00D70425">
        <w:rPr>
          <w:rFonts w:ascii="Times New Roman" w:hAnsi="Times New Roman" w:cs="Times New Roman"/>
          <w:sz w:val="24"/>
          <w:szCs w:val="24"/>
        </w:rPr>
        <w:t>Zvládn</w:t>
      </w:r>
      <w:r w:rsidR="00A85C4F">
        <w:rPr>
          <w:rFonts w:ascii="Times New Roman" w:hAnsi="Times New Roman" w:cs="Times New Roman"/>
          <w:sz w:val="24"/>
          <w:szCs w:val="24"/>
        </w:rPr>
        <w:t>e</w:t>
      </w:r>
      <w:r w:rsidR="00A85C4F" w:rsidRPr="00D70425">
        <w:rPr>
          <w:rFonts w:ascii="Times New Roman" w:hAnsi="Times New Roman" w:cs="Times New Roman"/>
          <w:sz w:val="24"/>
          <w:szCs w:val="24"/>
        </w:rPr>
        <w:t xml:space="preserve"> </w:t>
      </w:r>
      <w:r w:rsidRPr="00D70425">
        <w:rPr>
          <w:rFonts w:ascii="Times New Roman" w:hAnsi="Times New Roman" w:cs="Times New Roman"/>
          <w:sz w:val="24"/>
          <w:szCs w:val="24"/>
        </w:rPr>
        <w:t xml:space="preserve">zásadní otázky závaznosti </w:t>
      </w:r>
      <w:r w:rsidR="00F822A7">
        <w:rPr>
          <w:rFonts w:ascii="Times New Roman" w:hAnsi="Times New Roman" w:cs="Times New Roman"/>
          <w:sz w:val="24"/>
          <w:szCs w:val="24"/>
        </w:rPr>
        <w:t>právních</w:t>
      </w:r>
      <w:r>
        <w:rPr>
          <w:rFonts w:ascii="Times New Roman" w:hAnsi="Times New Roman" w:cs="Times New Roman"/>
          <w:sz w:val="24"/>
          <w:szCs w:val="24"/>
        </w:rPr>
        <w:t xml:space="preserve"> předpisů </w:t>
      </w:r>
      <w:r w:rsidR="00F822A7">
        <w:rPr>
          <w:rFonts w:ascii="Times New Roman" w:hAnsi="Times New Roman" w:cs="Times New Roman"/>
          <w:sz w:val="24"/>
          <w:szCs w:val="24"/>
        </w:rPr>
        <w:t>na úseku katastru a zeměměřičství</w:t>
      </w:r>
      <w:r w:rsidRPr="00D70425">
        <w:rPr>
          <w:rFonts w:ascii="Times New Roman" w:hAnsi="Times New Roman" w:cs="Times New Roman"/>
          <w:sz w:val="24"/>
          <w:szCs w:val="24"/>
        </w:rPr>
        <w:t>. Na základě získaných informaci z</w:t>
      </w:r>
      <w:r w:rsidR="00F822A7">
        <w:rPr>
          <w:rFonts w:ascii="Times New Roman" w:hAnsi="Times New Roman" w:cs="Times New Roman"/>
          <w:sz w:val="24"/>
          <w:szCs w:val="24"/>
        </w:rPr>
        <w:t xml:space="preserve">e speciální </w:t>
      </w:r>
      <w:r w:rsidRPr="00D70425">
        <w:rPr>
          <w:rFonts w:ascii="Times New Roman" w:hAnsi="Times New Roman" w:cs="Times New Roman"/>
          <w:sz w:val="24"/>
          <w:szCs w:val="24"/>
        </w:rPr>
        <w:t xml:space="preserve">činnosti </w:t>
      </w:r>
      <w:r w:rsidR="00F822A7">
        <w:rPr>
          <w:rFonts w:ascii="Times New Roman" w:hAnsi="Times New Roman" w:cs="Times New Roman"/>
          <w:sz w:val="24"/>
          <w:szCs w:val="24"/>
        </w:rPr>
        <w:t xml:space="preserve">tohoto typy </w:t>
      </w:r>
      <w:r w:rsidR="0002672D">
        <w:rPr>
          <w:rFonts w:ascii="Times New Roman" w:hAnsi="Times New Roman" w:cs="Times New Roman"/>
          <w:sz w:val="24"/>
          <w:szCs w:val="24"/>
        </w:rPr>
        <w:t xml:space="preserve">výkonu státní správy </w:t>
      </w:r>
      <w:r w:rsidR="00F822A7">
        <w:rPr>
          <w:rFonts w:ascii="Times New Roman" w:hAnsi="Times New Roman" w:cs="Times New Roman"/>
          <w:sz w:val="24"/>
          <w:szCs w:val="24"/>
        </w:rPr>
        <w:t>správní</w:t>
      </w:r>
      <w:r w:rsidR="0002672D">
        <w:rPr>
          <w:rFonts w:ascii="Times New Roman" w:hAnsi="Times New Roman" w:cs="Times New Roman"/>
          <w:sz w:val="24"/>
          <w:szCs w:val="24"/>
        </w:rPr>
        <w:t>mi</w:t>
      </w:r>
      <w:r w:rsidR="00F822A7">
        <w:rPr>
          <w:rFonts w:ascii="Times New Roman" w:hAnsi="Times New Roman" w:cs="Times New Roman"/>
          <w:sz w:val="24"/>
          <w:szCs w:val="24"/>
        </w:rPr>
        <w:t xml:space="preserve"> orgán</w:t>
      </w:r>
      <w:r w:rsidR="0002672D">
        <w:rPr>
          <w:rFonts w:ascii="Times New Roman" w:hAnsi="Times New Roman" w:cs="Times New Roman"/>
          <w:sz w:val="24"/>
          <w:szCs w:val="24"/>
        </w:rPr>
        <w:t>y</w:t>
      </w:r>
      <w:r w:rsidR="00F822A7">
        <w:rPr>
          <w:rFonts w:ascii="Times New Roman" w:hAnsi="Times New Roman" w:cs="Times New Roman"/>
          <w:sz w:val="24"/>
          <w:szCs w:val="24"/>
        </w:rPr>
        <w:t xml:space="preserve"> a</w:t>
      </w:r>
      <w:r w:rsidRPr="00D70425">
        <w:rPr>
          <w:rFonts w:ascii="Times New Roman" w:hAnsi="Times New Roman" w:cs="Times New Roman"/>
          <w:sz w:val="24"/>
          <w:szCs w:val="24"/>
        </w:rPr>
        <w:t xml:space="preserve"> </w:t>
      </w:r>
      <w:proofErr w:type="gramStart"/>
      <w:r w:rsidRPr="00D70425">
        <w:rPr>
          <w:rFonts w:ascii="Times New Roman" w:hAnsi="Times New Roman" w:cs="Times New Roman"/>
          <w:sz w:val="24"/>
          <w:szCs w:val="24"/>
        </w:rPr>
        <w:t>s  využitím</w:t>
      </w:r>
      <w:proofErr w:type="gramEnd"/>
      <w:r w:rsidRPr="00D70425">
        <w:rPr>
          <w:rFonts w:ascii="Times New Roman" w:hAnsi="Times New Roman" w:cs="Times New Roman"/>
          <w:sz w:val="24"/>
          <w:szCs w:val="24"/>
        </w:rPr>
        <w:t xml:space="preserve"> odborných znalostí </w:t>
      </w:r>
      <w:r w:rsidR="00A85C4F" w:rsidRPr="00D70425">
        <w:rPr>
          <w:rFonts w:ascii="Times New Roman" w:hAnsi="Times New Roman" w:cs="Times New Roman"/>
          <w:sz w:val="24"/>
          <w:szCs w:val="24"/>
        </w:rPr>
        <w:t>dokáž</w:t>
      </w:r>
      <w:r w:rsidR="00A85C4F">
        <w:rPr>
          <w:rFonts w:ascii="Times New Roman" w:hAnsi="Times New Roman" w:cs="Times New Roman"/>
          <w:sz w:val="24"/>
          <w:szCs w:val="24"/>
        </w:rPr>
        <w:t>e</w:t>
      </w:r>
      <w:r w:rsidR="00A85C4F" w:rsidRPr="00D70425">
        <w:rPr>
          <w:rFonts w:ascii="Times New Roman" w:hAnsi="Times New Roman" w:cs="Times New Roman"/>
          <w:sz w:val="24"/>
          <w:szCs w:val="24"/>
        </w:rPr>
        <w:t xml:space="preserve"> </w:t>
      </w:r>
      <w:r w:rsidRPr="00D70425">
        <w:rPr>
          <w:rFonts w:ascii="Times New Roman" w:hAnsi="Times New Roman" w:cs="Times New Roman"/>
          <w:sz w:val="24"/>
          <w:szCs w:val="24"/>
        </w:rPr>
        <w:t>aplikovat teor</w:t>
      </w:r>
      <w:r w:rsidR="00602A18">
        <w:rPr>
          <w:rFonts w:ascii="Times New Roman" w:hAnsi="Times New Roman" w:cs="Times New Roman"/>
          <w:sz w:val="24"/>
          <w:szCs w:val="24"/>
        </w:rPr>
        <w:t>etické znalosti do</w:t>
      </w:r>
      <w:r w:rsidRPr="00D70425">
        <w:rPr>
          <w:rFonts w:ascii="Times New Roman" w:hAnsi="Times New Roman" w:cs="Times New Roman"/>
          <w:sz w:val="24"/>
          <w:szCs w:val="24"/>
        </w:rPr>
        <w:t xml:space="preserve"> prax</w:t>
      </w:r>
      <w:r w:rsidR="00602A18">
        <w:rPr>
          <w:rFonts w:ascii="Times New Roman" w:hAnsi="Times New Roman" w:cs="Times New Roman"/>
          <w:sz w:val="24"/>
          <w:szCs w:val="24"/>
        </w:rPr>
        <w:t>e</w:t>
      </w:r>
      <w:r w:rsidRPr="00D70425">
        <w:rPr>
          <w:rFonts w:ascii="Times New Roman" w:hAnsi="Times New Roman" w:cs="Times New Roman"/>
          <w:sz w:val="24"/>
          <w:szCs w:val="24"/>
        </w:rPr>
        <w:t xml:space="preserve">.  </w:t>
      </w:r>
    </w:p>
    <w:p w14:paraId="09438CD6" w14:textId="77777777" w:rsidR="00EC3833" w:rsidRPr="00D70425" w:rsidRDefault="00EC3833" w:rsidP="00EC3833">
      <w:pPr>
        <w:pStyle w:val="vyukadis"/>
        <w:rPr>
          <w:b/>
        </w:rPr>
      </w:pPr>
      <w:r w:rsidRPr="00D70425">
        <w:rPr>
          <w:b/>
        </w:rPr>
        <w:t>Obecná způsobilost</w:t>
      </w:r>
    </w:p>
    <w:p w14:paraId="7F7EA988" w14:textId="77777777" w:rsidR="00EC3833" w:rsidRPr="00D70425" w:rsidRDefault="00EC3833" w:rsidP="00EC3833">
      <w:pPr>
        <w:pStyle w:val="vyukadis"/>
      </w:pPr>
      <w:r w:rsidRPr="00D70425">
        <w:t xml:space="preserve">V návaznosti na předchozí bakalářské studium z oblasti </w:t>
      </w:r>
      <w:r>
        <w:t xml:space="preserve">veřejné správy </w:t>
      </w:r>
      <w:r w:rsidRPr="00D70425">
        <w:t>získají</w:t>
      </w:r>
      <w:r w:rsidR="00A85C4F">
        <w:t xml:space="preserve"> studenti</w:t>
      </w:r>
      <w:r w:rsidRPr="00D70425">
        <w:t xml:space="preserve"> další dovednosti a přehled při posuzování provedené kontrolní činnosti i rozhodnutí vydaných </w:t>
      </w:r>
      <w:r w:rsidR="0002672D">
        <w:t xml:space="preserve">správními </w:t>
      </w:r>
      <w:r>
        <w:t xml:space="preserve">orgány </w:t>
      </w:r>
      <w:r w:rsidR="0002672D">
        <w:t>na úseku katastr</w:t>
      </w:r>
      <w:r w:rsidR="001E382A">
        <w:t>u nemovitostí</w:t>
      </w:r>
      <w:r w:rsidRPr="00D70425">
        <w:t xml:space="preserve"> Získan</w:t>
      </w:r>
      <w:r w:rsidR="0002672D">
        <w:t>é</w:t>
      </w:r>
      <w:r w:rsidRPr="00D70425">
        <w:t xml:space="preserve"> dovednosti</w:t>
      </w:r>
      <w:r>
        <w:t>,</w:t>
      </w:r>
      <w:r w:rsidRPr="00D70425">
        <w:t xml:space="preserve"> mohou studenti po úspěšném absolvování předmětu rovněž</w:t>
      </w:r>
      <w:r w:rsidR="00602A18">
        <w:t>,</w:t>
      </w:r>
      <w:r w:rsidRPr="00D70425">
        <w:t xml:space="preserve"> uplatnit v</w:t>
      </w:r>
      <w:r>
        <w:t> </w:t>
      </w:r>
      <w:r w:rsidRPr="00D70425">
        <w:t>praxi</w:t>
      </w:r>
      <w:r>
        <w:t>,</w:t>
      </w:r>
      <w:r w:rsidRPr="00D70425">
        <w:t xml:space="preserve"> u někter</w:t>
      </w:r>
      <w:r w:rsidR="00602A18">
        <w:t xml:space="preserve">ých z </w:t>
      </w:r>
      <w:r w:rsidR="00F822A7">
        <w:t>pracovišť katastrálního úřadu</w:t>
      </w:r>
      <w:r w:rsidR="001E382A">
        <w:t xml:space="preserve"> nebo při vedení evidence nemovitého majetku v komerční sféře, na obcích a v realitní oblasti</w:t>
      </w:r>
      <w:r>
        <w:t>.</w:t>
      </w:r>
    </w:p>
    <w:p w14:paraId="393AC4A9" w14:textId="77777777" w:rsidR="00BF564F" w:rsidRDefault="00BF564F" w:rsidP="00EE08CB">
      <w:pPr>
        <w:spacing w:before="360"/>
        <w:rPr>
          <w:rFonts w:ascii="Times New Roman" w:hAnsi="Times New Roman" w:cs="Times New Roman"/>
          <w:b/>
          <w:sz w:val="32"/>
          <w:szCs w:val="32"/>
        </w:rPr>
      </w:pPr>
      <w:r>
        <w:rPr>
          <w:rFonts w:ascii="Times New Roman" w:hAnsi="Times New Roman" w:cs="Times New Roman"/>
          <w:b/>
          <w:sz w:val="32"/>
          <w:szCs w:val="32"/>
        </w:rPr>
        <w:t xml:space="preserve">Obsah </w:t>
      </w:r>
      <w:r w:rsidRPr="00275468">
        <w:rPr>
          <w:rFonts w:ascii="Times New Roman" w:hAnsi="Times New Roman" w:cs="Times New Roman"/>
          <w:b/>
          <w:sz w:val="32"/>
          <w:szCs w:val="32"/>
        </w:rPr>
        <w:t xml:space="preserve">předmětu </w:t>
      </w:r>
    </w:p>
    <w:tbl>
      <w:tblPr>
        <w:tblW w:w="0" w:type="auto"/>
        <w:tblCellSpacing w:w="15" w:type="dxa"/>
        <w:tblCellMar>
          <w:left w:w="0" w:type="dxa"/>
          <w:right w:w="0" w:type="dxa"/>
        </w:tblCellMar>
        <w:tblLook w:val="04A0" w:firstRow="1" w:lastRow="0" w:firstColumn="1" w:lastColumn="0" w:noHBand="0" w:noVBand="1"/>
      </w:tblPr>
      <w:tblGrid>
        <w:gridCol w:w="66"/>
      </w:tblGrid>
      <w:tr w:rsidR="00577F12" w:rsidRPr="00407BBC" w14:paraId="30DBC813" w14:textId="77777777" w:rsidTr="005B5AB0">
        <w:trPr>
          <w:tblCellSpacing w:w="15" w:type="dxa"/>
        </w:trPr>
        <w:tc>
          <w:tcPr>
            <w:tcW w:w="0" w:type="auto"/>
            <w:vAlign w:val="center"/>
            <w:hideMark/>
          </w:tcPr>
          <w:p w14:paraId="1E9763C9" w14:textId="77777777" w:rsidR="00577F12" w:rsidRPr="00407BBC" w:rsidRDefault="00577F12" w:rsidP="005B5AB0">
            <w:pPr>
              <w:spacing w:after="0" w:line="240" w:lineRule="auto"/>
              <w:rPr>
                <w:rFonts w:ascii="Times New Roman" w:eastAsia="Times New Roman" w:hAnsi="Times New Roman" w:cs="Times New Roman"/>
                <w:b/>
                <w:bCs/>
                <w:sz w:val="24"/>
                <w:szCs w:val="24"/>
                <w:lang w:eastAsia="cs-CZ"/>
              </w:rPr>
            </w:pPr>
          </w:p>
        </w:tc>
      </w:tr>
      <w:tr w:rsidR="00577F12" w:rsidRPr="00407BBC" w14:paraId="17AFA8AB" w14:textId="77777777" w:rsidTr="005B5AB0">
        <w:trPr>
          <w:tblCellSpacing w:w="15" w:type="dxa"/>
        </w:trPr>
        <w:tc>
          <w:tcPr>
            <w:tcW w:w="0" w:type="auto"/>
            <w:vAlign w:val="center"/>
            <w:hideMark/>
          </w:tcPr>
          <w:p w14:paraId="7A974143" w14:textId="77777777" w:rsidR="00577F12" w:rsidRPr="00407BBC" w:rsidRDefault="00577F12" w:rsidP="005B5AB0">
            <w:pPr>
              <w:spacing w:after="240" w:line="240" w:lineRule="auto"/>
              <w:rPr>
                <w:rFonts w:ascii="Times New Roman" w:eastAsia="Times New Roman" w:hAnsi="Times New Roman" w:cs="Times New Roman"/>
                <w:sz w:val="24"/>
                <w:szCs w:val="24"/>
                <w:lang w:eastAsia="cs-CZ"/>
              </w:rPr>
            </w:pPr>
          </w:p>
        </w:tc>
      </w:tr>
    </w:tbl>
    <w:p w14:paraId="48E66F61" w14:textId="77777777" w:rsidR="002C08F5" w:rsidRDefault="00A318EC" w:rsidP="002C08F5">
      <w:pPr>
        <w:pStyle w:val="cislovani"/>
      </w:pPr>
      <w:r>
        <w:rPr>
          <w:szCs w:val="24"/>
        </w:rPr>
        <w:t>Veřejná správa – služba veřejnosti</w:t>
      </w:r>
      <w:r w:rsidR="00577F12">
        <w:t xml:space="preserve"> </w:t>
      </w:r>
    </w:p>
    <w:p w14:paraId="4B4BAC1D" w14:textId="77777777" w:rsidR="002C08F5" w:rsidRDefault="00577F12" w:rsidP="002C08F5">
      <w:pPr>
        <w:pStyle w:val="cislovani"/>
      </w:pPr>
      <w:r w:rsidRPr="00407BBC">
        <w:rPr>
          <w:szCs w:val="24"/>
        </w:rPr>
        <w:t>Pr</w:t>
      </w:r>
      <w:r w:rsidR="00A318EC">
        <w:rPr>
          <w:szCs w:val="24"/>
        </w:rPr>
        <w:t>ávní úprava</w:t>
      </w:r>
      <w:r w:rsidRPr="00407BBC">
        <w:rPr>
          <w:szCs w:val="24"/>
        </w:rPr>
        <w:t xml:space="preserve"> </w:t>
      </w:r>
      <w:r w:rsidR="00F822A7">
        <w:rPr>
          <w:szCs w:val="24"/>
        </w:rPr>
        <w:t>v oblasti katastru a zeměměřičství</w:t>
      </w:r>
    </w:p>
    <w:p w14:paraId="3116A024" w14:textId="77777777" w:rsidR="00577F12" w:rsidRDefault="00A318EC" w:rsidP="002C08F5">
      <w:pPr>
        <w:pStyle w:val="cislovani"/>
      </w:pPr>
      <w:r>
        <w:rPr>
          <w:szCs w:val="24"/>
        </w:rPr>
        <w:t>Struktura správních orgánů v oblasti katastru a zeměměřičství</w:t>
      </w:r>
      <w:r w:rsidR="00577F12">
        <w:t xml:space="preserve"> </w:t>
      </w:r>
    </w:p>
    <w:p w14:paraId="4C0A431E" w14:textId="77777777" w:rsidR="00A318EC" w:rsidRPr="00A318EC" w:rsidRDefault="00A318EC" w:rsidP="002C08F5">
      <w:pPr>
        <w:pStyle w:val="cislovani"/>
      </w:pPr>
      <w:r>
        <w:t>Správní činnosti</w:t>
      </w:r>
    </w:p>
    <w:p w14:paraId="40BDBF06" w14:textId="77777777" w:rsidR="00577F12" w:rsidRPr="00577F12" w:rsidRDefault="00A318EC" w:rsidP="002C08F5">
      <w:pPr>
        <w:pStyle w:val="cislovani"/>
      </w:pPr>
      <w:r>
        <w:rPr>
          <w:szCs w:val="24"/>
        </w:rPr>
        <w:t>Rozhodování ve věcech katastru a zeměřičství</w:t>
      </w:r>
      <w:r w:rsidR="00577F12" w:rsidRPr="00577F12">
        <w:rPr>
          <w:szCs w:val="24"/>
        </w:rPr>
        <w:t xml:space="preserve"> </w:t>
      </w:r>
    </w:p>
    <w:p w14:paraId="4A561CF3" w14:textId="77777777" w:rsidR="00577F12" w:rsidRPr="00577F12" w:rsidRDefault="004C7A0C" w:rsidP="002C08F5">
      <w:pPr>
        <w:pStyle w:val="cislovani"/>
      </w:pPr>
      <w:r>
        <w:rPr>
          <w:szCs w:val="24"/>
        </w:rPr>
        <w:t>Kontrola</w:t>
      </w:r>
      <w:r w:rsidR="00577F12" w:rsidRPr="00577F12">
        <w:rPr>
          <w:szCs w:val="24"/>
        </w:rPr>
        <w:t xml:space="preserve"> nad výkonem </w:t>
      </w:r>
      <w:r>
        <w:rPr>
          <w:szCs w:val="24"/>
        </w:rPr>
        <w:t>státní správy</w:t>
      </w:r>
    </w:p>
    <w:p w14:paraId="64A172F6" w14:textId="77777777" w:rsidR="00577F12" w:rsidRPr="00577F12" w:rsidRDefault="004C7A0C" w:rsidP="002C08F5">
      <w:pPr>
        <w:pStyle w:val="cislovani"/>
      </w:pPr>
      <w:r>
        <w:rPr>
          <w:szCs w:val="24"/>
        </w:rPr>
        <w:t>Sankční politika</w:t>
      </w:r>
      <w:r w:rsidR="00577F12" w:rsidRPr="00577F12">
        <w:rPr>
          <w:szCs w:val="24"/>
        </w:rPr>
        <w:t>, pravomoc a působnost</w:t>
      </w:r>
      <w:r w:rsidR="00577F12">
        <w:rPr>
          <w:szCs w:val="24"/>
        </w:rPr>
        <w:t>.</w:t>
      </w:r>
    </w:p>
    <w:p w14:paraId="20C43BA8" w14:textId="77777777" w:rsidR="00577F12" w:rsidRPr="00577F12" w:rsidRDefault="0002672D" w:rsidP="002C08F5">
      <w:pPr>
        <w:pStyle w:val="cislovani"/>
      </w:pPr>
      <w:r>
        <w:rPr>
          <w:szCs w:val="24"/>
        </w:rPr>
        <w:lastRenderedPageBreak/>
        <w:t>Základní regisstry</w:t>
      </w:r>
    </w:p>
    <w:p w14:paraId="23317247" w14:textId="77777777" w:rsidR="00EE08CB" w:rsidRDefault="00EE08CB" w:rsidP="00EE08CB">
      <w:pPr>
        <w:pStyle w:val="cislovani"/>
        <w:numPr>
          <w:ilvl w:val="0"/>
          <w:numId w:val="0"/>
        </w:numPr>
        <w:ind w:left="1077" w:hanging="360"/>
      </w:pPr>
    </w:p>
    <w:p w14:paraId="3AF9C3E4" w14:textId="77777777" w:rsidR="00EE08CB" w:rsidRDefault="00EE08CB" w:rsidP="00EE08CB">
      <w:pPr>
        <w:pStyle w:val="cislovani"/>
        <w:numPr>
          <w:ilvl w:val="0"/>
          <w:numId w:val="0"/>
        </w:numPr>
        <w:ind w:left="1077" w:hanging="360"/>
      </w:pPr>
    </w:p>
    <w:p w14:paraId="1ADCE137" w14:textId="77777777" w:rsidR="00016A52" w:rsidRPr="00D70425" w:rsidRDefault="001E382A" w:rsidP="00016A52">
      <w:pPr>
        <w:pStyle w:val="cislovani"/>
        <w:numPr>
          <w:ilvl w:val="0"/>
          <w:numId w:val="0"/>
        </w:numPr>
        <w:ind w:left="1077" w:hanging="360"/>
      </w:pPr>
      <w:r>
        <w:t xml:space="preserve">Autoři </w:t>
      </w:r>
      <w:r w:rsidR="00016A52">
        <w:t>studijní pomůcky bud</w:t>
      </w:r>
      <w:r>
        <w:t>ou</w:t>
      </w:r>
      <w:r w:rsidR="00016A52">
        <w:t xml:space="preserve"> vděčn</w:t>
      </w:r>
      <w:r>
        <w:t>i</w:t>
      </w:r>
      <w:r w:rsidR="00016A52">
        <w:t xml:space="preserve"> za náměty, připomínky k úpravě či doplněníextu.</w:t>
      </w:r>
    </w:p>
    <w:p w14:paraId="26B8B73A" w14:textId="77777777" w:rsidR="00EE08CB" w:rsidRDefault="00EE08CB" w:rsidP="00EE08CB">
      <w:pPr>
        <w:pStyle w:val="cislovani"/>
        <w:numPr>
          <w:ilvl w:val="0"/>
          <w:numId w:val="0"/>
        </w:numPr>
        <w:ind w:left="1077" w:hanging="360"/>
      </w:pPr>
    </w:p>
    <w:p w14:paraId="1759E10C" w14:textId="77777777" w:rsidR="00EE08CB" w:rsidRDefault="00EE08CB" w:rsidP="00EE08CB">
      <w:pPr>
        <w:pStyle w:val="cislovani"/>
        <w:numPr>
          <w:ilvl w:val="0"/>
          <w:numId w:val="0"/>
        </w:numPr>
        <w:ind w:left="1077" w:hanging="360"/>
      </w:pPr>
    </w:p>
    <w:p w14:paraId="6E1B4CF1" w14:textId="77777777" w:rsidR="00EE08CB" w:rsidRDefault="00EE08CB" w:rsidP="00EE08CB">
      <w:pPr>
        <w:pStyle w:val="cislovani"/>
        <w:numPr>
          <w:ilvl w:val="0"/>
          <w:numId w:val="0"/>
        </w:numPr>
        <w:ind w:left="1077" w:hanging="360"/>
      </w:pPr>
    </w:p>
    <w:p w14:paraId="2863B39C" w14:textId="77777777" w:rsidR="00EE08CB" w:rsidRDefault="00EE08CB" w:rsidP="00EE08CB">
      <w:pPr>
        <w:rPr>
          <w:noProof/>
        </w:rPr>
        <w:sectPr w:rsidR="00EE08CB">
          <w:headerReference w:type="default" r:id="rId8"/>
          <w:footerReference w:type="default" r:id="rId9"/>
          <w:pgSz w:w="11906" w:h="16838"/>
          <w:pgMar w:top="1417" w:right="1417" w:bottom="1417" w:left="1417" w:header="708" w:footer="708" w:gutter="0"/>
          <w:cols w:space="708"/>
          <w:docGrid w:linePitch="360"/>
        </w:sectPr>
      </w:pPr>
    </w:p>
    <w:p w14:paraId="13EE3D78" w14:textId="77777777" w:rsidR="003B019F" w:rsidRDefault="00275468" w:rsidP="002C08F5">
      <w:pPr>
        <w:spacing w:before="360" w:after="360"/>
        <w:rPr>
          <w:rFonts w:ascii="Times New Roman" w:hAnsi="Times New Roman" w:cs="Times New Roman"/>
          <w:b/>
          <w:noProof/>
          <w:sz w:val="28"/>
          <w:szCs w:val="28"/>
          <w:lang w:eastAsia="cs-CZ"/>
        </w:rPr>
      </w:pPr>
      <w:r w:rsidRPr="00275468">
        <w:rPr>
          <w:rFonts w:ascii="Times New Roman" w:hAnsi="Times New Roman" w:cs="Times New Roman"/>
          <w:b/>
          <w:noProof/>
          <w:sz w:val="28"/>
          <w:szCs w:val="28"/>
          <w:lang w:eastAsia="cs-CZ"/>
        </w:rPr>
        <w:lastRenderedPageBreak/>
        <w:t xml:space="preserve">Obsah </w:t>
      </w:r>
    </w:p>
    <w:p w14:paraId="35B8D73F" w14:textId="13F086F1" w:rsidR="009E07B3" w:rsidRDefault="00710568">
      <w:pPr>
        <w:pStyle w:val="Obsah1"/>
        <w:rPr>
          <w:rFonts w:asciiTheme="minorHAnsi" w:eastAsiaTheme="minorEastAsia" w:hAnsiTheme="minorHAnsi" w:cstheme="minorBidi"/>
          <w:b w:val="0"/>
          <w:sz w:val="22"/>
          <w:szCs w:val="22"/>
          <w:lang w:eastAsia="cs-CZ"/>
        </w:rPr>
      </w:pPr>
      <w:r>
        <w:rPr>
          <w:sz w:val="28"/>
          <w:szCs w:val="28"/>
          <w:lang w:eastAsia="cs-CZ"/>
        </w:rPr>
        <w:fldChar w:fldCharType="begin"/>
      </w:r>
      <w:r w:rsidR="00A379BC">
        <w:rPr>
          <w:sz w:val="28"/>
          <w:szCs w:val="28"/>
          <w:lang w:eastAsia="cs-CZ"/>
        </w:rPr>
        <w:instrText xml:space="preserve"> TOC \o "1-3" \h \z \u </w:instrText>
      </w:r>
      <w:r>
        <w:rPr>
          <w:sz w:val="28"/>
          <w:szCs w:val="28"/>
          <w:lang w:eastAsia="cs-CZ"/>
        </w:rPr>
        <w:fldChar w:fldCharType="separate"/>
      </w:r>
      <w:hyperlink w:anchor="_Toc83795252" w:history="1">
        <w:r w:rsidR="009E07B3" w:rsidRPr="00601D66">
          <w:rPr>
            <w:rStyle w:val="Hypertextovodkaz"/>
          </w:rPr>
          <w:t>Úvod</w:t>
        </w:r>
        <w:r w:rsidR="009E07B3">
          <w:rPr>
            <w:webHidden/>
          </w:rPr>
          <w:tab/>
        </w:r>
        <w:r w:rsidR="009E07B3">
          <w:rPr>
            <w:webHidden/>
          </w:rPr>
          <w:fldChar w:fldCharType="begin"/>
        </w:r>
        <w:r w:rsidR="009E07B3">
          <w:rPr>
            <w:webHidden/>
          </w:rPr>
          <w:instrText xml:space="preserve"> PAGEREF _Toc83795252 \h </w:instrText>
        </w:r>
        <w:r w:rsidR="009E07B3">
          <w:rPr>
            <w:webHidden/>
          </w:rPr>
        </w:r>
        <w:r w:rsidR="009E07B3">
          <w:rPr>
            <w:webHidden/>
          </w:rPr>
          <w:fldChar w:fldCharType="separate"/>
        </w:r>
        <w:r w:rsidR="00937953">
          <w:rPr>
            <w:webHidden/>
          </w:rPr>
          <w:t>6</w:t>
        </w:r>
        <w:r w:rsidR="009E07B3">
          <w:rPr>
            <w:webHidden/>
          </w:rPr>
          <w:fldChar w:fldCharType="end"/>
        </w:r>
      </w:hyperlink>
    </w:p>
    <w:p w14:paraId="0F265DA3" w14:textId="6E063952" w:rsidR="009E07B3" w:rsidRDefault="00937953">
      <w:pPr>
        <w:pStyle w:val="Obsah1"/>
        <w:rPr>
          <w:rFonts w:asciiTheme="minorHAnsi" w:eastAsiaTheme="minorEastAsia" w:hAnsiTheme="minorHAnsi" w:cstheme="minorBidi"/>
          <w:b w:val="0"/>
          <w:sz w:val="22"/>
          <w:szCs w:val="22"/>
          <w:lang w:eastAsia="cs-CZ"/>
        </w:rPr>
      </w:pPr>
      <w:hyperlink w:anchor="_Toc83795253" w:history="1">
        <w:r w:rsidR="009E07B3" w:rsidRPr="00601D66">
          <w:rPr>
            <w:rStyle w:val="Hypertextovodkaz"/>
          </w:rPr>
          <w:t>1</w:t>
        </w:r>
        <w:r w:rsidR="009E07B3">
          <w:rPr>
            <w:rFonts w:asciiTheme="minorHAnsi" w:eastAsiaTheme="minorEastAsia" w:hAnsiTheme="minorHAnsi" w:cstheme="minorBidi"/>
            <w:b w:val="0"/>
            <w:sz w:val="22"/>
            <w:szCs w:val="22"/>
            <w:lang w:eastAsia="cs-CZ"/>
          </w:rPr>
          <w:tab/>
        </w:r>
        <w:r w:rsidR="009E07B3" w:rsidRPr="00601D66">
          <w:rPr>
            <w:rStyle w:val="Hypertextovodkaz"/>
          </w:rPr>
          <w:t>Veřejná správa služba veřejnosti.</w:t>
        </w:r>
        <w:r w:rsidR="009E07B3">
          <w:rPr>
            <w:webHidden/>
          </w:rPr>
          <w:tab/>
        </w:r>
        <w:r w:rsidR="009E07B3">
          <w:rPr>
            <w:webHidden/>
          </w:rPr>
          <w:fldChar w:fldCharType="begin"/>
        </w:r>
        <w:r w:rsidR="009E07B3">
          <w:rPr>
            <w:webHidden/>
          </w:rPr>
          <w:instrText xml:space="preserve"> PAGEREF _Toc83795253 \h </w:instrText>
        </w:r>
        <w:r w:rsidR="009E07B3">
          <w:rPr>
            <w:webHidden/>
          </w:rPr>
        </w:r>
        <w:r w:rsidR="009E07B3">
          <w:rPr>
            <w:webHidden/>
          </w:rPr>
          <w:fldChar w:fldCharType="separate"/>
        </w:r>
        <w:r>
          <w:rPr>
            <w:webHidden/>
          </w:rPr>
          <w:t>7</w:t>
        </w:r>
        <w:r w:rsidR="009E07B3">
          <w:rPr>
            <w:webHidden/>
          </w:rPr>
          <w:fldChar w:fldCharType="end"/>
        </w:r>
      </w:hyperlink>
    </w:p>
    <w:p w14:paraId="4DE2F035" w14:textId="35361333"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54" w:history="1">
        <w:r w:rsidR="009E07B3" w:rsidRPr="00601D66">
          <w:rPr>
            <w:rStyle w:val="Hypertextovodkaz"/>
            <w:noProof/>
          </w:rPr>
          <w:t>1.1</w:t>
        </w:r>
        <w:r w:rsidR="009E07B3">
          <w:rPr>
            <w:rFonts w:asciiTheme="minorHAnsi" w:eastAsiaTheme="minorEastAsia" w:hAnsiTheme="minorHAnsi"/>
            <w:noProof/>
            <w:lang w:eastAsia="cs-CZ"/>
          </w:rPr>
          <w:tab/>
        </w:r>
        <w:r w:rsidR="009E07B3" w:rsidRPr="00601D66">
          <w:rPr>
            <w:rStyle w:val="Hypertextovodkaz"/>
            <w:noProof/>
          </w:rPr>
          <w:t>Výklad učiva</w:t>
        </w:r>
        <w:r w:rsidR="009E07B3">
          <w:rPr>
            <w:noProof/>
            <w:webHidden/>
          </w:rPr>
          <w:tab/>
        </w:r>
        <w:r w:rsidR="009E07B3">
          <w:rPr>
            <w:noProof/>
            <w:webHidden/>
          </w:rPr>
          <w:fldChar w:fldCharType="begin"/>
        </w:r>
        <w:r w:rsidR="009E07B3">
          <w:rPr>
            <w:noProof/>
            <w:webHidden/>
          </w:rPr>
          <w:instrText xml:space="preserve"> PAGEREF _Toc83795254 \h </w:instrText>
        </w:r>
        <w:r w:rsidR="009E07B3">
          <w:rPr>
            <w:noProof/>
            <w:webHidden/>
          </w:rPr>
        </w:r>
        <w:r w:rsidR="009E07B3">
          <w:rPr>
            <w:noProof/>
            <w:webHidden/>
          </w:rPr>
          <w:fldChar w:fldCharType="separate"/>
        </w:r>
        <w:r>
          <w:rPr>
            <w:noProof/>
            <w:webHidden/>
          </w:rPr>
          <w:t>7</w:t>
        </w:r>
        <w:r w:rsidR="009E07B3">
          <w:rPr>
            <w:noProof/>
            <w:webHidden/>
          </w:rPr>
          <w:fldChar w:fldCharType="end"/>
        </w:r>
      </w:hyperlink>
    </w:p>
    <w:p w14:paraId="162611B9" w14:textId="58EB44CA"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55" w:history="1">
        <w:r w:rsidR="009E07B3" w:rsidRPr="00601D66">
          <w:rPr>
            <w:rStyle w:val="Hypertextovodkaz"/>
            <w:noProof/>
          </w:rPr>
          <w:t>1.2</w:t>
        </w:r>
        <w:r w:rsidR="009E07B3">
          <w:rPr>
            <w:rFonts w:asciiTheme="minorHAnsi" w:eastAsiaTheme="minorEastAsia" w:hAnsiTheme="minorHAnsi"/>
            <w:noProof/>
            <w:lang w:eastAsia="cs-CZ"/>
          </w:rPr>
          <w:tab/>
        </w:r>
        <w:r w:rsidR="009E07B3" w:rsidRPr="00601D66">
          <w:rPr>
            <w:rStyle w:val="Hypertextovodkaz"/>
            <w:noProof/>
          </w:rPr>
          <w:t>Shrnutí základních pojmů</w:t>
        </w:r>
        <w:r w:rsidR="009E07B3">
          <w:rPr>
            <w:noProof/>
            <w:webHidden/>
          </w:rPr>
          <w:tab/>
        </w:r>
        <w:r w:rsidR="009E07B3">
          <w:rPr>
            <w:noProof/>
            <w:webHidden/>
          </w:rPr>
          <w:fldChar w:fldCharType="begin"/>
        </w:r>
        <w:r w:rsidR="009E07B3">
          <w:rPr>
            <w:noProof/>
            <w:webHidden/>
          </w:rPr>
          <w:instrText xml:space="preserve"> PAGEREF _Toc83795255 \h </w:instrText>
        </w:r>
        <w:r w:rsidR="009E07B3">
          <w:rPr>
            <w:noProof/>
            <w:webHidden/>
          </w:rPr>
        </w:r>
        <w:r w:rsidR="009E07B3">
          <w:rPr>
            <w:noProof/>
            <w:webHidden/>
          </w:rPr>
          <w:fldChar w:fldCharType="separate"/>
        </w:r>
        <w:r>
          <w:rPr>
            <w:noProof/>
            <w:webHidden/>
          </w:rPr>
          <w:t>10</w:t>
        </w:r>
        <w:r w:rsidR="009E07B3">
          <w:rPr>
            <w:noProof/>
            <w:webHidden/>
          </w:rPr>
          <w:fldChar w:fldCharType="end"/>
        </w:r>
      </w:hyperlink>
    </w:p>
    <w:p w14:paraId="4D82B255" w14:textId="213CE13D"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56" w:history="1">
        <w:r w:rsidR="009E07B3" w:rsidRPr="00601D66">
          <w:rPr>
            <w:rStyle w:val="Hypertextovodkaz"/>
            <w:noProof/>
          </w:rPr>
          <w:t>1.3</w:t>
        </w:r>
        <w:r w:rsidR="009E07B3">
          <w:rPr>
            <w:rFonts w:asciiTheme="minorHAnsi" w:eastAsiaTheme="minorEastAsia" w:hAnsiTheme="minorHAnsi"/>
            <w:noProof/>
            <w:lang w:eastAsia="cs-CZ"/>
          </w:rPr>
          <w:tab/>
        </w:r>
        <w:r w:rsidR="009E07B3" w:rsidRPr="00601D66">
          <w:rPr>
            <w:rStyle w:val="Hypertextovodkaz"/>
            <w:noProof/>
          </w:rPr>
          <w:t>Samostudium / úkoly / kontrolní otázky pro studenty</w:t>
        </w:r>
        <w:r w:rsidR="009E07B3">
          <w:rPr>
            <w:noProof/>
            <w:webHidden/>
          </w:rPr>
          <w:tab/>
        </w:r>
        <w:r w:rsidR="009E07B3">
          <w:rPr>
            <w:noProof/>
            <w:webHidden/>
          </w:rPr>
          <w:fldChar w:fldCharType="begin"/>
        </w:r>
        <w:r w:rsidR="009E07B3">
          <w:rPr>
            <w:noProof/>
            <w:webHidden/>
          </w:rPr>
          <w:instrText xml:space="preserve"> PAGEREF _Toc83795256 \h </w:instrText>
        </w:r>
        <w:r w:rsidR="009E07B3">
          <w:rPr>
            <w:noProof/>
            <w:webHidden/>
          </w:rPr>
        </w:r>
        <w:r w:rsidR="009E07B3">
          <w:rPr>
            <w:noProof/>
            <w:webHidden/>
          </w:rPr>
          <w:fldChar w:fldCharType="separate"/>
        </w:r>
        <w:r>
          <w:rPr>
            <w:noProof/>
            <w:webHidden/>
          </w:rPr>
          <w:t>10</w:t>
        </w:r>
        <w:r w:rsidR="009E07B3">
          <w:rPr>
            <w:noProof/>
            <w:webHidden/>
          </w:rPr>
          <w:fldChar w:fldCharType="end"/>
        </w:r>
      </w:hyperlink>
    </w:p>
    <w:p w14:paraId="2A0055B3" w14:textId="1D85993F"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57" w:history="1">
        <w:r w:rsidR="009E07B3" w:rsidRPr="00601D66">
          <w:rPr>
            <w:rStyle w:val="Hypertextovodkaz"/>
            <w:noProof/>
          </w:rPr>
          <w:t>1.4</w:t>
        </w:r>
        <w:r w:rsidR="009E07B3">
          <w:rPr>
            <w:rFonts w:asciiTheme="minorHAnsi" w:eastAsiaTheme="minorEastAsia" w:hAnsiTheme="minorHAnsi"/>
            <w:noProof/>
            <w:lang w:eastAsia="cs-CZ"/>
          </w:rPr>
          <w:tab/>
        </w:r>
        <w:r w:rsidR="009E07B3" w:rsidRPr="00601D66">
          <w:rPr>
            <w:rStyle w:val="Hypertextovodkaz"/>
            <w:noProof/>
          </w:rPr>
          <w:t>Seznam doporučené literatury</w:t>
        </w:r>
        <w:r w:rsidR="009E07B3">
          <w:rPr>
            <w:noProof/>
            <w:webHidden/>
          </w:rPr>
          <w:tab/>
        </w:r>
        <w:r w:rsidR="009E07B3">
          <w:rPr>
            <w:noProof/>
            <w:webHidden/>
          </w:rPr>
          <w:fldChar w:fldCharType="begin"/>
        </w:r>
        <w:r w:rsidR="009E07B3">
          <w:rPr>
            <w:noProof/>
            <w:webHidden/>
          </w:rPr>
          <w:instrText xml:space="preserve"> PAGEREF _Toc83795257 \h </w:instrText>
        </w:r>
        <w:r w:rsidR="009E07B3">
          <w:rPr>
            <w:noProof/>
            <w:webHidden/>
          </w:rPr>
        </w:r>
        <w:r w:rsidR="009E07B3">
          <w:rPr>
            <w:noProof/>
            <w:webHidden/>
          </w:rPr>
          <w:fldChar w:fldCharType="separate"/>
        </w:r>
        <w:r>
          <w:rPr>
            <w:noProof/>
            <w:webHidden/>
          </w:rPr>
          <w:t>10</w:t>
        </w:r>
        <w:r w:rsidR="009E07B3">
          <w:rPr>
            <w:noProof/>
            <w:webHidden/>
          </w:rPr>
          <w:fldChar w:fldCharType="end"/>
        </w:r>
      </w:hyperlink>
    </w:p>
    <w:p w14:paraId="69E4804D" w14:textId="34A25C13" w:rsidR="009E07B3" w:rsidRDefault="00937953">
      <w:pPr>
        <w:pStyle w:val="Obsah1"/>
        <w:rPr>
          <w:rFonts w:asciiTheme="minorHAnsi" w:eastAsiaTheme="minorEastAsia" w:hAnsiTheme="minorHAnsi" w:cstheme="minorBidi"/>
          <w:b w:val="0"/>
          <w:sz w:val="22"/>
          <w:szCs w:val="22"/>
          <w:lang w:eastAsia="cs-CZ"/>
        </w:rPr>
      </w:pPr>
      <w:hyperlink w:anchor="_Toc83795258" w:history="1">
        <w:r w:rsidR="009E07B3" w:rsidRPr="00601D66">
          <w:rPr>
            <w:rStyle w:val="Hypertextovodkaz"/>
          </w:rPr>
          <w:t>2</w:t>
        </w:r>
        <w:r w:rsidR="009E07B3">
          <w:rPr>
            <w:rFonts w:asciiTheme="minorHAnsi" w:eastAsiaTheme="minorEastAsia" w:hAnsiTheme="minorHAnsi" w:cstheme="minorBidi"/>
            <w:b w:val="0"/>
            <w:sz w:val="22"/>
            <w:szCs w:val="22"/>
            <w:lang w:eastAsia="cs-CZ"/>
          </w:rPr>
          <w:tab/>
        </w:r>
        <w:r w:rsidR="009E07B3" w:rsidRPr="00601D66">
          <w:rPr>
            <w:rStyle w:val="Hypertextovodkaz"/>
          </w:rPr>
          <w:t>Právní úprava v oblasti katastru nemovitosti a zeměměřičství</w:t>
        </w:r>
        <w:r w:rsidR="009E07B3">
          <w:rPr>
            <w:webHidden/>
          </w:rPr>
          <w:tab/>
        </w:r>
        <w:r w:rsidR="009E07B3">
          <w:rPr>
            <w:webHidden/>
          </w:rPr>
          <w:fldChar w:fldCharType="begin"/>
        </w:r>
        <w:r w:rsidR="009E07B3">
          <w:rPr>
            <w:webHidden/>
          </w:rPr>
          <w:instrText xml:space="preserve"> PAGEREF _Toc83795258 \h </w:instrText>
        </w:r>
        <w:r w:rsidR="009E07B3">
          <w:rPr>
            <w:webHidden/>
          </w:rPr>
        </w:r>
        <w:r w:rsidR="009E07B3">
          <w:rPr>
            <w:webHidden/>
          </w:rPr>
          <w:fldChar w:fldCharType="separate"/>
        </w:r>
        <w:r>
          <w:rPr>
            <w:webHidden/>
          </w:rPr>
          <w:t>11</w:t>
        </w:r>
        <w:r w:rsidR="009E07B3">
          <w:rPr>
            <w:webHidden/>
          </w:rPr>
          <w:fldChar w:fldCharType="end"/>
        </w:r>
      </w:hyperlink>
    </w:p>
    <w:p w14:paraId="7E1B06BA" w14:textId="1A1C6BC9"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59" w:history="1">
        <w:r w:rsidR="009E07B3" w:rsidRPr="00601D66">
          <w:rPr>
            <w:rStyle w:val="Hypertextovodkaz"/>
            <w:noProof/>
          </w:rPr>
          <w:t>2.1</w:t>
        </w:r>
        <w:r w:rsidR="009E07B3">
          <w:rPr>
            <w:rFonts w:asciiTheme="minorHAnsi" w:eastAsiaTheme="minorEastAsia" w:hAnsiTheme="minorHAnsi"/>
            <w:noProof/>
            <w:lang w:eastAsia="cs-CZ"/>
          </w:rPr>
          <w:tab/>
        </w:r>
        <w:r w:rsidR="009E07B3" w:rsidRPr="00601D66">
          <w:rPr>
            <w:rStyle w:val="Hypertextovodkaz"/>
            <w:noProof/>
          </w:rPr>
          <w:t>Výklad učiva</w:t>
        </w:r>
        <w:r w:rsidR="009E07B3">
          <w:rPr>
            <w:noProof/>
            <w:webHidden/>
          </w:rPr>
          <w:tab/>
        </w:r>
        <w:r w:rsidR="009E07B3">
          <w:rPr>
            <w:noProof/>
            <w:webHidden/>
          </w:rPr>
          <w:fldChar w:fldCharType="begin"/>
        </w:r>
        <w:r w:rsidR="009E07B3">
          <w:rPr>
            <w:noProof/>
            <w:webHidden/>
          </w:rPr>
          <w:instrText xml:space="preserve"> PAGEREF _Toc83795259 \h </w:instrText>
        </w:r>
        <w:r w:rsidR="009E07B3">
          <w:rPr>
            <w:noProof/>
            <w:webHidden/>
          </w:rPr>
        </w:r>
        <w:r w:rsidR="009E07B3">
          <w:rPr>
            <w:noProof/>
            <w:webHidden/>
          </w:rPr>
          <w:fldChar w:fldCharType="separate"/>
        </w:r>
        <w:r>
          <w:rPr>
            <w:noProof/>
            <w:webHidden/>
          </w:rPr>
          <w:t>11</w:t>
        </w:r>
        <w:r w:rsidR="009E07B3">
          <w:rPr>
            <w:noProof/>
            <w:webHidden/>
          </w:rPr>
          <w:fldChar w:fldCharType="end"/>
        </w:r>
      </w:hyperlink>
    </w:p>
    <w:p w14:paraId="6DDDF7F7" w14:textId="249F2D05"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60" w:history="1">
        <w:r w:rsidR="009E07B3" w:rsidRPr="00601D66">
          <w:rPr>
            <w:rStyle w:val="Hypertextovodkaz"/>
            <w:noProof/>
          </w:rPr>
          <w:t>2.2</w:t>
        </w:r>
        <w:r w:rsidR="009E07B3">
          <w:rPr>
            <w:rFonts w:asciiTheme="minorHAnsi" w:eastAsiaTheme="minorEastAsia" w:hAnsiTheme="minorHAnsi"/>
            <w:noProof/>
            <w:lang w:eastAsia="cs-CZ"/>
          </w:rPr>
          <w:tab/>
        </w:r>
        <w:r w:rsidR="009E07B3" w:rsidRPr="00601D66">
          <w:rPr>
            <w:rStyle w:val="Hypertextovodkaz"/>
            <w:noProof/>
          </w:rPr>
          <w:t>Základní informace o katastru nemovitostí</w:t>
        </w:r>
        <w:r w:rsidR="009E07B3">
          <w:rPr>
            <w:noProof/>
            <w:webHidden/>
          </w:rPr>
          <w:tab/>
        </w:r>
        <w:r w:rsidR="009E07B3">
          <w:rPr>
            <w:noProof/>
            <w:webHidden/>
          </w:rPr>
          <w:fldChar w:fldCharType="begin"/>
        </w:r>
        <w:r w:rsidR="009E07B3">
          <w:rPr>
            <w:noProof/>
            <w:webHidden/>
          </w:rPr>
          <w:instrText xml:space="preserve"> PAGEREF _Toc83795260 \h </w:instrText>
        </w:r>
        <w:r w:rsidR="009E07B3">
          <w:rPr>
            <w:noProof/>
            <w:webHidden/>
          </w:rPr>
        </w:r>
        <w:r w:rsidR="009E07B3">
          <w:rPr>
            <w:noProof/>
            <w:webHidden/>
          </w:rPr>
          <w:fldChar w:fldCharType="separate"/>
        </w:r>
        <w:r>
          <w:rPr>
            <w:noProof/>
            <w:webHidden/>
          </w:rPr>
          <w:t>13</w:t>
        </w:r>
        <w:r w:rsidR="009E07B3">
          <w:rPr>
            <w:noProof/>
            <w:webHidden/>
          </w:rPr>
          <w:fldChar w:fldCharType="end"/>
        </w:r>
      </w:hyperlink>
    </w:p>
    <w:p w14:paraId="777EBC3B" w14:textId="4714E159"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61" w:history="1">
        <w:r w:rsidR="009E07B3" w:rsidRPr="00601D66">
          <w:rPr>
            <w:rStyle w:val="Hypertextovodkaz"/>
            <w:noProof/>
          </w:rPr>
          <w:t>2.3</w:t>
        </w:r>
        <w:r w:rsidR="009E07B3">
          <w:rPr>
            <w:rFonts w:asciiTheme="minorHAnsi" w:eastAsiaTheme="minorEastAsia" w:hAnsiTheme="minorHAnsi"/>
            <w:noProof/>
            <w:lang w:eastAsia="cs-CZ"/>
          </w:rPr>
          <w:tab/>
        </w:r>
        <w:r w:rsidR="009E07B3" w:rsidRPr="00601D66">
          <w:rPr>
            <w:rStyle w:val="Hypertextovodkaz"/>
            <w:noProof/>
          </w:rPr>
          <w:t>Zeměměřičské činnosti</w:t>
        </w:r>
        <w:r w:rsidR="009E07B3">
          <w:rPr>
            <w:noProof/>
            <w:webHidden/>
          </w:rPr>
          <w:tab/>
        </w:r>
        <w:r w:rsidR="009E07B3">
          <w:rPr>
            <w:noProof/>
            <w:webHidden/>
          </w:rPr>
          <w:fldChar w:fldCharType="begin"/>
        </w:r>
        <w:r w:rsidR="009E07B3">
          <w:rPr>
            <w:noProof/>
            <w:webHidden/>
          </w:rPr>
          <w:instrText xml:space="preserve"> PAGEREF _Toc83795261 \h </w:instrText>
        </w:r>
        <w:r w:rsidR="009E07B3">
          <w:rPr>
            <w:noProof/>
            <w:webHidden/>
          </w:rPr>
        </w:r>
        <w:r w:rsidR="009E07B3">
          <w:rPr>
            <w:noProof/>
            <w:webHidden/>
          </w:rPr>
          <w:fldChar w:fldCharType="separate"/>
        </w:r>
        <w:r>
          <w:rPr>
            <w:noProof/>
            <w:webHidden/>
          </w:rPr>
          <w:t>18</w:t>
        </w:r>
        <w:r w:rsidR="009E07B3">
          <w:rPr>
            <w:noProof/>
            <w:webHidden/>
          </w:rPr>
          <w:fldChar w:fldCharType="end"/>
        </w:r>
      </w:hyperlink>
    </w:p>
    <w:p w14:paraId="54082D3A" w14:textId="6F720011"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62" w:history="1">
        <w:r w:rsidR="009E07B3" w:rsidRPr="00601D66">
          <w:rPr>
            <w:rStyle w:val="Hypertextovodkaz"/>
            <w:noProof/>
          </w:rPr>
          <w:t>2.4</w:t>
        </w:r>
        <w:r w:rsidR="009E07B3">
          <w:rPr>
            <w:rFonts w:asciiTheme="minorHAnsi" w:eastAsiaTheme="minorEastAsia" w:hAnsiTheme="minorHAnsi"/>
            <w:noProof/>
            <w:lang w:eastAsia="cs-CZ"/>
          </w:rPr>
          <w:tab/>
        </w:r>
        <w:r w:rsidR="009E07B3" w:rsidRPr="00601D66">
          <w:rPr>
            <w:rStyle w:val="Hypertextovodkaz"/>
            <w:noProof/>
          </w:rPr>
          <w:t>Shrnutí základních pojmů</w:t>
        </w:r>
        <w:r w:rsidR="009E07B3">
          <w:rPr>
            <w:noProof/>
            <w:webHidden/>
          </w:rPr>
          <w:tab/>
        </w:r>
        <w:r w:rsidR="009E07B3">
          <w:rPr>
            <w:noProof/>
            <w:webHidden/>
          </w:rPr>
          <w:fldChar w:fldCharType="begin"/>
        </w:r>
        <w:r w:rsidR="009E07B3">
          <w:rPr>
            <w:noProof/>
            <w:webHidden/>
          </w:rPr>
          <w:instrText xml:space="preserve"> PAGEREF _Toc83795262 \h </w:instrText>
        </w:r>
        <w:r w:rsidR="009E07B3">
          <w:rPr>
            <w:noProof/>
            <w:webHidden/>
          </w:rPr>
        </w:r>
        <w:r w:rsidR="009E07B3">
          <w:rPr>
            <w:noProof/>
            <w:webHidden/>
          </w:rPr>
          <w:fldChar w:fldCharType="separate"/>
        </w:r>
        <w:r>
          <w:rPr>
            <w:noProof/>
            <w:webHidden/>
          </w:rPr>
          <w:t>25</w:t>
        </w:r>
        <w:r w:rsidR="009E07B3">
          <w:rPr>
            <w:noProof/>
            <w:webHidden/>
          </w:rPr>
          <w:fldChar w:fldCharType="end"/>
        </w:r>
      </w:hyperlink>
    </w:p>
    <w:p w14:paraId="58BBE568" w14:textId="681F8196"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63" w:history="1">
        <w:r w:rsidR="009E07B3" w:rsidRPr="00601D66">
          <w:rPr>
            <w:rStyle w:val="Hypertextovodkaz"/>
            <w:noProof/>
          </w:rPr>
          <w:t>2.5</w:t>
        </w:r>
        <w:r w:rsidR="009E07B3">
          <w:rPr>
            <w:rFonts w:asciiTheme="minorHAnsi" w:eastAsiaTheme="minorEastAsia" w:hAnsiTheme="minorHAnsi"/>
            <w:noProof/>
            <w:lang w:eastAsia="cs-CZ"/>
          </w:rPr>
          <w:tab/>
        </w:r>
        <w:r w:rsidR="009E07B3" w:rsidRPr="00601D66">
          <w:rPr>
            <w:rStyle w:val="Hypertextovodkaz"/>
            <w:noProof/>
          </w:rPr>
          <w:t>Samostudium / úkoly / kontrolní otázky pro studenty</w:t>
        </w:r>
        <w:r w:rsidR="009E07B3">
          <w:rPr>
            <w:noProof/>
            <w:webHidden/>
          </w:rPr>
          <w:tab/>
        </w:r>
        <w:r w:rsidR="009E07B3">
          <w:rPr>
            <w:noProof/>
            <w:webHidden/>
          </w:rPr>
          <w:fldChar w:fldCharType="begin"/>
        </w:r>
        <w:r w:rsidR="009E07B3">
          <w:rPr>
            <w:noProof/>
            <w:webHidden/>
          </w:rPr>
          <w:instrText xml:space="preserve"> PAGEREF _Toc83795263 \h </w:instrText>
        </w:r>
        <w:r w:rsidR="009E07B3">
          <w:rPr>
            <w:noProof/>
            <w:webHidden/>
          </w:rPr>
        </w:r>
        <w:r w:rsidR="009E07B3">
          <w:rPr>
            <w:noProof/>
            <w:webHidden/>
          </w:rPr>
          <w:fldChar w:fldCharType="separate"/>
        </w:r>
        <w:r>
          <w:rPr>
            <w:noProof/>
            <w:webHidden/>
          </w:rPr>
          <w:t>26</w:t>
        </w:r>
        <w:r w:rsidR="009E07B3">
          <w:rPr>
            <w:noProof/>
            <w:webHidden/>
          </w:rPr>
          <w:fldChar w:fldCharType="end"/>
        </w:r>
      </w:hyperlink>
    </w:p>
    <w:p w14:paraId="3B5CB0BB" w14:textId="7D007AC1"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64" w:history="1">
        <w:r w:rsidR="009E07B3" w:rsidRPr="00601D66">
          <w:rPr>
            <w:rStyle w:val="Hypertextovodkaz"/>
            <w:noProof/>
          </w:rPr>
          <w:t>2.6</w:t>
        </w:r>
        <w:r w:rsidR="009E07B3">
          <w:rPr>
            <w:rFonts w:asciiTheme="minorHAnsi" w:eastAsiaTheme="minorEastAsia" w:hAnsiTheme="minorHAnsi"/>
            <w:noProof/>
            <w:lang w:eastAsia="cs-CZ"/>
          </w:rPr>
          <w:tab/>
        </w:r>
        <w:r w:rsidR="009E07B3" w:rsidRPr="00601D66">
          <w:rPr>
            <w:rStyle w:val="Hypertextovodkaz"/>
            <w:noProof/>
          </w:rPr>
          <w:t>Seznam doporučené literatury</w:t>
        </w:r>
        <w:r w:rsidR="009E07B3">
          <w:rPr>
            <w:noProof/>
            <w:webHidden/>
          </w:rPr>
          <w:tab/>
        </w:r>
        <w:r w:rsidR="009E07B3">
          <w:rPr>
            <w:noProof/>
            <w:webHidden/>
          </w:rPr>
          <w:fldChar w:fldCharType="begin"/>
        </w:r>
        <w:r w:rsidR="009E07B3">
          <w:rPr>
            <w:noProof/>
            <w:webHidden/>
          </w:rPr>
          <w:instrText xml:space="preserve"> PAGEREF _Toc83795264 \h </w:instrText>
        </w:r>
        <w:r w:rsidR="009E07B3">
          <w:rPr>
            <w:noProof/>
            <w:webHidden/>
          </w:rPr>
        </w:r>
        <w:r w:rsidR="009E07B3">
          <w:rPr>
            <w:noProof/>
            <w:webHidden/>
          </w:rPr>
          <w:fldChar w:fldCharType="separate"/>
        </w:r>
        <w:r>
          <w:rPr>
            <w:noProof/>
            <w:webHidden/>
          </w:rPr>
          <w:t>26</w:t>
        </w:r>
        <w:r w:rsidR="009E07B3">
          <w:rPr>
            <w:noProof/>
            <w:webHidden/>
          </w:rPr>
          <w:fldChar w:fldCharType="end"/>
        </w:r>
      </w:hyperlink>
    </w:p>
    <w:p w14:paraId="6DF4C9A0" w14:textId="38C78FFF" w:rsidR="009E07B3" w:rsidRDefault="00937953">
      <w:pPr>
        <w:pStyle w:val="Obsah1"/>
        <w:rPr>
          <w:rFonts w:asciiTheme="minorHAnsi" w:eastAsiaTheme="minorEastAsia" w:hAnsiTheme="minorHAnsi" w:cstheme="minorBidi"/>
          <w:b w:val="0"/>
          <w:sz w:val="22"/>
          <w:szCs w:val="22"/>
          <w:lang w:eastAsia="cs-CZ"/>
        </w:rPr>
      </w:pPr>
      <w:hyperlink w:anchor="_Toc83795265" w:history="1">
        <w:r w:rsidR="009E07B3" w:rsidRPr="00601D66">
          <w:rPr>
            <w:rStyle w:val="Hypertextovodkaz"/>
          </w:rPr>
          <w:t>3.</w:t>
        </w:r>
        <w:r w:rsidR="009E07B3">
          <w:rPr>
            <w:rFonts w:asciiTheme="minorHAnsi" w:eastAsiaTheme="minorEastAsia" w:hAnsiTheme="minorHAnsi" w:cstheme="minorBidi"/>
            <w:b w:val="0"/>
            <w:sz w:val="22"/>
            <w:szCs w:val="22"/>
            <w:lang w:eastAsia="cs-CZ"/>
          </w:rPr>
          <w:tab/>
        </w:r>
        <w:r w:rsidR="009E07B3" w:rsidRPr="00601D66">
          <w:rPr>
            <w:rStyle w:val="Hypertextovodkaz"/>
          </w:rPr>
          <w:t>Struktura správních orgánů v oblasti katastru a zeměměřičství</w:t>
        </w:r>
        <w:r w:rsidR="009E07B3">
          <w:rPr>
            <w:webHidden/>
          </w:rPr>
          <w:tab/>
        </w:r>
        <w:r w:rsidR="009E07B3">
          <w:rPr>
            <w:webHidden/>
          </w:rPr>
          <w:fldChar w:fldCharType="begin"/>
        </w:r>
        <w:r w:rsidR="009E07B3">
          <w:rPr>
            <w:webHidden/>
          </w:rPr>
          <w:instrText xml:space="preserve"> PAGEREF _Toc83795265 \h </w:instrText>
        </w:r>
        <w:r w:rsidR="009E07B3">
          <w:rPr>
            <w:webHidden/>
          </w:rPr>
        </w:r>
        <w:r w:rsidR="009E07B3">
          <w:rPr>
            <w:webHidden/>
          </w:rPr>
          <w:fldChar w:fldCharType="separate"/>
        </w:r>
        <w:r>
          <w:rPr>
            <w:webHidden/>
          </w:rPr>
          <w:t>27</w:t>
        </w:r>
        <w:r w:rsidR="009E07B3">
          <w:rPr>
            <w:webHidden/>
          </w:rPr>
          <w:fldChar w:fldCharType="end"/>
        </w:r>
      </w:hyperlink>
    </w:p>
    <w:p w14:paraId="62E7FB34" w14:textId="2B56D09B"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66" w:history="1">
        <w:r w:rsidR="009E07B3" w:rsidRPr="00601D66">
          <w:rPr>
            <w:rStyle w:val="Hypertextovodkaz"/>
            <w:noProof/>
          </w:rPr>
          <w:t>3.1</w:t>
        </w:r>
        <w:r w:rsidR="009E07B3">
          <w:rPr>
            <w:rFonts w:asciiTheme="minorHAnsi" w:eastAsiaTheme="minorEastAsia" w:hAnsiTheme="minorHAnsi"/>
            <w:noProof/>
            <w:lang w:eastAsia="cs-CZ"/>
          </w:rPr>
          <w:tab/>
        </w:r>
        <w:r w:rsidR="009E07B3" w:rsidRPr="00601D66">
          <w:rPr>
            <w:rStyle w:val="Hypertextovodkaz"/>
            <w:noProof/>
          </w:rPr>
          <w:t>Výklad učiva</w:t>
        </w:r>
        <w:r w:rsidR="009E07B3">
          <w:rPr>
            <w:noProof/>
            <w:webHidden/>
          </w:rPr>
          <w:tab/>
        </w:r>
        <w:r w:rsidR="009E07B3">
          <w:rPr>
            <w:noProof/>
            <w:webHidden/>
          </w:rPr>
          <w:fldChar w:fldCharType="begin"/>
        </w:r>
        <w:r w:rsidR="009E07B3">
          <w:rPr>
            <w:noProof/>
            <w:webHidden/>
          </w:rPr>
          <w:instrText xml:space="preserve"> PAGEREF _Toc83795266 \h </w:instrText>
        </w:r>
        <w:r w:rsidR="009E07B3">
          <w:rPr>
            <w:noProof/>
            <w:webHidden/>
          </w:rPr>
        </w:r>
        <w:r w:rsidR="009E07B3">
          <w:rPr>
            <w:noProof/>
            <w:webHidden/>
          </w:rPr>
          <w:fldChar w:fldCharType="separate"/>
        </w:r>
        <w:r>
          <w:rPr>
            <w:noProof/>
            <w:webHidden/>
          </w:rPr>
          <w:t>27</w:t>
        </w:r>
        <w:r w:rsidR="009E07B3">
          <w:rPr>
            <w:noProof/>
            <w:webHidden/>
          </w:rPr>
          <w:fldChar w:fldCharType="end"/>
        </w:r>
      </w:hyperlink>
    </w:p>
    <w:p w14:paraId="789CF24C" w14:textId="1EF38D98"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67" w:history="1">
        <w:r w:rsidR="009E07B3" w:rsidRPr="00601D66">
          <w:rPr>
            <w:rStyle w:val="Hypertextovodkaz"/>
            <w:noProof/>
          </w:rPr>
          <w:t>3.2</w:t>
        </w:r>
        <w:r w:rsidR="009E07B3">
          <w:rPr>
            <w:rFonts w:asciiTheme="minorHAnsi" w:eastAsiaTheme="minorEastAsia" w:hAnsiTheme="minorHAnsi"/>
            <w:noProof/>
            <w:lang w:eastAsia="cs-CZ"/>
          </w:rPr>
          <w:tab/>
        </w:r>
        <w:r w:rsidR="009E07B3" w:rsidRPr="00601D66">
          <w:rPr>
            <w:rStyle w:val="Hypertextovodkaz"/>
            <w:noProof/>
          </w:rPr>
          <w:t>Shrnutí základních pojmů</w:t>
        </w:r>
        <w:r w:rsidR="009E07B3">
          <w:rPr>
            <w:noProof/>
            <w:webHidden/>
          </w:rPr>
          <w:tab/>
        </w:r>
        <w:r w:rsidR="009E07B3">
          <w:rPr>
            <w:noProof/>
            <w:webHidden/>
          </w:rPr>
          <w:fldChar w:fldCharType="begin"/>
        </w:r>
        <w:r w:rsidR="009E07B3">
          <w:rPr>
            <w:noProof/>
            <w:webHidden/>
          </w:rPr>
          <w:instrText xml:space="preserve"> PAGEREF _Toc83795267 \h </w:instrText>
        </w:r>
        <w:r w:rsidR="009E07B3">
          <w:rPr>
            <w:noProof/>
            <w:webHidden/>
          </w:rPr>
        </w:r>
        <w:r w:rsidR="009E07B3">
          <w:rPr>
            <w:noProof/>
            <w:webHidden/>
          </w:rPr>
          <w:fldChar w:fldCharType="separate"/>
        </w:r>
        <w:r>
          <w:rPr>
            <w:noProof/>
            <w:webHidden/>
          </w:rPr>
          <w:t>29</w:t>
        </w:r>
        <w:r w:rsidR="009E07B3">
          <w:rPr>
            <w:noProof/>
            <w:webHidden/>
          </w:rPr>
          <w:fldChar w:fldCharType="end"/>
        </w:r>
      </w:hyperlink>
    </w:p>
    <w:p w14:paraId="380849D7" w14:textId="0C878DAC"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68" w:history="1">
        <w:r w:rsidR="009E07B3" w:rsidRPr="00601D66">
          <w:rPr>
            <w:rStyle w:val="Hypertextovodkaz"/>
            <w:noProof/>
          </w:rPr>
          <w:t>3.3</w:t>
        </w:r>
        <w:r w:rsidR="009E07B3">
          <w:rPr>
            <w:rFonts w:asciiTheme="minorHAnsi" w:eastAsiaTheme="minorEastAsia" w:hAnsiTheme="minorHAnsi"/>
            <w:noProof/>
            <w:lang w:eastAsia="cs-CZ"/>
          </w:rPr>
          <w:tab/>
        </w:r>
        <w:r w:rsidR="009E07B3" w:rsidRPr="00601D66">
          <w:rPr>
            <w:rStyle w:val="Hypertextovodkaz"/>
            <w:noProof/>
          </w:rPr>
          <w:t>Samostudium / úkoly / kontrolní otázky pro studenty</w:t>
        </w:r>
        <w:r w:rsidR="009E07B3">
          <w:rPr>
            <w:noProof/>
            <w:webHidden/>
          </w:rPr>
          <w:tab/>
        </w:r>
        <w:r w:rsidR="009E07B3">
          <w:rPr>
            <w:noProof/>
            <w:webHidden/>
          </w:rPr>
          <w:fldChar w:fldCharType="begin"/>
        </w:r>
        <w:r w:rsidR="009E07B3">
          <w:rPr>
            <w:noProof/>
            <w:webHidden/>
          </w:rPr>
          <w:instrText xml:space="preserve"> PAGEREF _Toc83795268 \h </w:instrText>
        </w:r>
        <w:r w:rsidR="009E07B3">
          <w:rPr>
            <w:noProof/>
            <w:webHidden/>
          </w:rPr>
        </w:r>
        <w:r w:rsidR="009E07B3">
          <w:rPr>
            <w:noProof/>
            <w:webHidden/>
          </w:rPr>
          <w:fldChar w:fldCharType="separate"/>
        </w:r>
        <w:r>
          <w:rPr>
            <w:noProof/>
            <w:webHidden/>
          </w:rPr>
          <w:t>29</w:t>
        </w:r>
        <w:r w:rsidR="009E07B3">
          <w:rPr>
            <w:noProof/>
            <w:webHidden/>
          </w:rPr>
          <w:fldChar w:fldCharType="end"/>
        </w:r>
      </w:hyperlink>
    </w:p>
    <w:p w14:paraId="31059D3D" w14:textId="4C8E2EAF"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69" w:history="1">
        <w:r w:rsidR="009E07B3" w:rsidRPr="00601D66">
          <w:rPr>
            <w:rStyle w:val="Hypertextovodkaz"/>
            <w:noProof/>
          </w:rPr>
          <w:t>3.4</w:t>
        </w:r>
        <w:r w:rsidR="009E07B3">
          <w:rPr>
            <w:rFonts w:asciiTheme="minorHAnsi" w:eastAsiaTheme="minorEastAsia" w:hAnsiTheme="minorHAnsi"/>
            <w:noProof/>
            <w:lang w:eastAsia="cs-CZ"/>
          </w:rPr>
          <w:tab/>
        </w:r>
        <w:r w:rsidR="009E07B3" w:rsidRPr="00601D66">
          <w:rPr>
            <w:rStyle w:val="Hypertextovodkaz"/>
            <w:noProof/>
          </w:rPr>
          <w:t>Seznam doporučené literatury</w:t>
        </w:r>
        <w:r w:rsidR="009E07B3">
          <w:rPr>
            <w:noProof/>
            <w:webHidden/>
          </w:rPr>
          <w:tab/>
        </w:r>
        <w:r w:rsidR="009E07B3">
          <w:rPr>
            <w:noProof/>
            <w:webHidden/>
          </w:rPr>
          <w:fldChar w:fldCharType="begin"/>
        </w:r>
        <w:r w:rsidR="009E07B3">
          <w:rPr>
            <w:noProof/>
            <w:webHidden/>
          </w:rPr>
          <w:instrText xml:space="preserve"> PAGEREF _Toc83795269 \h </w:instrText>
        </w:r>
        <w:r w:rsidR="009E07B3">
          <w:rPr>
            <w:noProof/>
            <w:webHidden/>
          </w:rPr>
        </w:r>
        <w:r w:rsidR="009E07B3">
          <w:rPr>
            <w:noProof/>
            <w:webHidden/>
          </w:rPr>
          <w:fldChar w:fldCharType="separate"/>
        </w:r>
        <w:r>
          <w:rPr>
            <w:noProof/>
            <w:webHidden/>
          </w:rPr>
          <w:t>29</w:t>
        </w:r>
        <w:r w:rsidR="009E07B3">
          <w:rPr>
            <w:noProof/>
            <w:webHidden/>
          </w:rPr>
          <w:fldChar w:fldCharType="end"/>
        </w:r>
      </w:hyperlink>
    </w:p>
    <w:p w14:paraId="3F6E08B9" w14:textId="2BF7CAD3" w:rsidR="009E07B3" w:rsidRDefault="00937953">
      <w:pPr>
        <w:pStyle w:val="Obsah1"/>
        <w:rPr>
          <w:rFonts w:asciiTheme="minorHAnsi" w:eastAsiaTheme="minorEastAsia" w:hAnsiTheme="minorHAnsi" w:cstheme="minorBidi"/>
          <w:b w:val="0"/>
          <w:sz w:val="22"/>
          <w:szCs w:val="22"/>
          <w:lang w:eastAsia="cs-CZ"/>
        </w:rPr>
      </w:pPr>
      <w:hyperlink w:anchor="_Toc83795270" w:history="1">
        <w:r w:rsidR="009E07B3" w:rsidRPr="00601D66">
          <w:rPr>
            <w:rStyle w:val="Hypertextovodkaz"/>
          </w:rPr>
          <w:t>4</w:t>
        </w:r>
        <w:r w:rsidR="009E07B3">
          <w:rPr>
            <w:rFonts w:asciiTheme="minorHAnsi" w:eastAsiaTheme="minorEastAsia" w:hAnsiTheme="minorHAnsi" w:cstheme="minorBidi"/>
            <w:b w:val="0"/>
            <w:sz w:val="22"/>
            <w:szCs w:val="22"/>
            <w:lang w:eastAsia="cs-CZ"/>
          </w:rPr>
          <w:tab/>
        </w:r>
        <w:r w:rsidR="009E07B3" w:rsidRPr="00601D66">
          <w:rPr>
            <w:rStyle w:val="Hypertextovodkaz"/>
          </w:rPr>
          <w:t>Správní činnosti</w:t>
        </w:r>
        <w:r w:rsidR="009E07B3">
          <w:rPr>
            <w:webHidden/>
          </w:rPr>
          <w:tab/>
        </w:r>
        <w:r w:rsidR="009E07B3">
          <w:rPr>
            <w:webHidden/>
          </w:rPr>
          <w:fldChar w:fldCharType="begin"/>
        </w:r>
        <w:r w:rsidR="009E07B3">
          <w:rPr>
            <w:webHidden/>
          </w:rPr>
          <w:instrText xml:space="preserve"> PAGEREF _Toc83795270 \h </w:instrText>
        </w:r>
        <w:r w:rsidR="009E07B3">
          <w:rPr>
            <w:webHidden/>
          </w:rPr>
        </w:r>
        <w:r w:rsidR="009E07B3">
          <w:rPr>
            <w:webHidden/>
          </w:rPr>
          <w:fldChar w:fldCharType="separate"/>
        </w:r>
        <w:r>
          <w:rPr>
            <w:webHidden/>
          </w:rPr>
          <w:t>30</w:t>
        </w:r>
        <w:r w:rsidR="009E07B3">
          <w:rPr>
            <w:webHidden/>
          </w:rPr>
          <w:fldChar w:fldCharType="end"/>
        </w:r>
      </w:hyperlink>
    </w:p>
    <w:p w14:paraId="7B5179B2" w14:textId="4025C12E"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71" w:history="1">
        <w:r w:rsidR="009E07B3" w:rsidRPr="00601D66">
          <w:rPr>
            <w:rStyle w:val="Hypertextovodkaz"/>
            <w:rFonts w:cs="Times New Roman"/>
            <w:noProof/>
          </w:rPr>
          <w:t>4.1</w:t>
        </w:r>
        <w:r w:rsidR="009E07B3">
          <w:rPr>
            <w:rFonts w:asciiTheme="minorHAnsi" w:eastAsiaTheme="minorEastAsia" w:hAnsiTheme="minorHAnsi"/>
            <w:noProof/>
            <w:lang w:eastAsia="cs-CZ"/>
          </w:rPr>
          <w:tab/>
        </w:r>
        <w:r w:rsidR="009E07B3" w:rsidRPr="00601D66">
          <w:rPr>
            <w:rStyle w:val="Hypertextovodkaz"/>
            <w:noProof/>
          </w:rPr>
          <w:t>Výklad učiva</w:t>
        </w:r>
        <w:r w:rsidR="009E07B3">
          <w:rPr>
            <w:noProof/>
            <w:webHidden/>
          </w:rPr>
          <w:tab/>
        </w:r>
        <w:r w:rsidR="009E07B3">
          <w:rPr>
            <w:noProof/>
            <w:webHidden/>
          </w:rPr>
          <w:fldChar w:fldCharType="begin"/>
        </w:r>
        <w:r w:rsidR="009E07B3">
          <w:rPr>
            <w:noProof/>
            <w:webHidden/>
          </w:rPr>
          <w:instrText xml:space="preserve"> PAGEREF _Toc83795271 \h </w:instrText>
        </w:r>
        <w:r w:rsidR="009E07B3">
          <w:rPr>
            <w:noProof/>
            <w:webHidden/>
          </w:rPr>
        </w:r>
        <w:r w:rsidR="009E07B3">
          <w:rPr>
            <w:noProof/>
            <w:webHidden/>
          </w:rPr>
          <w:fldChar w:fldCharType="separate"/>
        </w:r>
        <w:r>
          <w:rPr>
            <w:noProof/>
            <w:webHidden/>
          </w:rPr>
          <w:t>30</w:t>
        </w:r>
        <w:r w:rsidR="009E07B3">
          <w:rPr>
            <w:noProof/>
            <w:webHidden/>
          </w:rPr>
          <w:fldChar w:fldCharType="end"/>
        </w:r>
      </w:hyperlink>
    </w:p>
    <w:p w14:paraId="7FB68F5B" w14:textId="187046C1"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72" w:history="1">
        <w:r w:rsidR="009E07B3" w:rsidRPr="00601D66">
          <w:rPr>
            <w:rStyle w:val="Hypertextovodkaz"/>
            <w:noProof/>
          </w:rPr>
          <w:t>4.2</w:t>
        </w:r>
        <w:r w:rsidR="009E07B3">
          <w:rPr>
            <w:rFonts w:asciiTheme="minorHAnsi" w:eastAsiaTheme="minorEastAsia" w:hAnsiTheme="minorHAnsi"/>
            <w:noProof/>
            <w:lang w:eastAsia="cs-CZ"/>
          </w:rPr>
          <w:tab/>
        </w:r>
        <w:r w:rsidR="009E07B3" w:rsidRPr="00601D66">
          <w:rPr>
            <w:rStyle w:val="Hypertextovodkaz"/>
            <w:noProof/>
          </w:rPr>
          <w:t>Shrnutí základních pojmů</w:t>
        </w:r>
        <w:r w:rsidR="009E07B3">
          <w:rPr>
            <w:noProof/>
            <w:webHidden/>
          </w:rPr>
          <w:tab/>
        </w:r>
        <w:r w:rsidR="009E07B3">
          <w:rPr>
            <w:noProof/>
            <w:webHidden/>
          </w:rPr>
          <w:fldChar w:fldCharType="begin"/>
        </w:r>
        <w:r w:rsidR="009E07B3">
          <w:rPr>
            <w:noProof/>
            <w:webHidden/>
          </w:rPr>
          <w:instrText xml:space="preserve"> PAGEREF _Toc83795272 \h </w:instrText>
        </w:r>
        <w:r w:rsidR="009E07B3">
          <w:rPr>
            <w:noProof/>
            <w:webHidden/>
          </w:rPr>
        </w:r>
        <w:r w:rsidR="009E07B3">
          <w:rPr>
            <w:noProof/>
            <w:webHidden/>
          </w:rPr>
          <w:fldChar w:fldCharType="separate"/>
        </w:r>
        <w:r>
          <w:rPr>
            <w:noProof/>
            <w:webHidden/>
          </w:rPr>
          <w:t>38</w:t>
        </w:r>
        <w:r w:rsidR="009E07B3">
          <w:rPr>
            <w:noProof/>
            <w:webHidden/>
          </w:rPr>
          <w:fldChar w:fldCharType="end"/>
        </w:r>
      </w:hyperlink>
    </w:p>
    <w:p w14:paraId="19A69344" w14:textId="78296390"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73" w:history="1">
        <w:r w:rsidR="009E07B3" w:rsidRPr="00601D66">
          <w:rPr>
            <w:rStyle w:val="Hypertextovodkaz"/>
            <w:noProof/>
          </w:rPr>
          <w:t>4.3</w:t>
        </w:r>
        <w:r w:rsidR="009E07B3">
          <w:rPr>
            <w:rFonts w:asciiTheme="minorHAnsi" w:eastAsiaTheme="minorEastAsia" w:hAnsiTheme="minorHAnsi"/>
            <w:noProof/>
            <w:lang w:eastAsia="cs-CZ"/>
          </w:rPr>
          <w:tab/>
        </w:r>
        <w:r w:rsidR="009E07B3" w:rsidRPr="00601D66">
          <w:rPr>
            <w:rStyle w:val="Hypertextovodkaz"/>
            <w:noProof/>
          </w:rPr>
          <w:t>Samostudium / úkoly / kontrolní otázky pro studenty</w:t>
        </w:r>
        <w:r w:rsidR="009E07B3">
          <w:rPr>
            <w:noProof/>
            <w:webHidden/>
          </w:rPr>
          <w:tab/>
        </w:r>
        <w:r w:rsidR="009E07B3">
          <w:rPr>
            <w:noProof/>
            <w:webHidden/>
          </w:rPr>
          <w:fldChar w:fldCharType="begin"/>
        </w:r>
        <w:r w:rsidR="009E07B3">
          <w:rPr>
            <w:noProof/>
            <w:webHidden/>
          </w:rPr>
          <w:instrText xml:space="preserve"> PAGEREF _Toc83795273 \h </w:instrText>
        </w:r>
        <w:r w:rsidR="009E07B3">
          <w:rPr>
            <w:noProof/>
            <w:webHidden/>
          </w:rPr>
        </w:r>
        <w:r w:rsidR="009E07B3">
          <w:rPr>
            <w:noProof/>
            <w:webHidden/>
          </w:rPr>
          <w:fldChar w:fldCharType="separate"/>
        </w:r>
        <w:r>
          <w:rPr>
            <w:noProof/>
            <w:webHidden/>
          </w:rPr>
          <w:t>42</w:t>
        </w:r>
        <w:r w:rsidR="009E07B3">
          <w:rPr>
            <w:noProof/>
            <w:webHidden/>
          </w:rPr>
          <w:fldChar w:fldCharType="end"/>
        </w:r>
      </w:hyperlink>
    </w:p>
    <w:p w14:paraId="266C5F43" w14:textId="5B10465A"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74" w:history="1">
        <w:r w:rsidR="009E07B3" w:rsidRPr="00601D66">
          <w:rPr>
            <w:rStyle w:val="Hypertextovodkaz"/>
            <w:noProof/>
          </w:rPr>
          <w:t>4.4</w:t>
        </w:r>
        <w:r w:rsidR="009E07B3">
          <w:rPr>
            <w:rFonts w:asciiTheme="minorHAnsi" w:eastAsiaTheme="minorEastAsia" w:hAnsiTheme="minorHAnsi"/>
            <w:noProof/>
            <w:lang w:eastAsia="cs-CZ"/>
          </w:rPr>
          <w:tab/>
        </w:r>
        <w:r w:rsidR="009E07B3" w:rsidRPr="00601D66">
          <w:rPr>
            <w:rStyle w:val="Hypertextovodkaz"/>
            <w:noProof/>
          </w:rPr>
          <w:t>Seznam doporučené literatury</w:t>
        </w:r>
        <w:r w:rsidR="009E07B3">
          <w:rPr>
            <w:noProof/>
            <w:webHidden/>
          </w:rPr>
          <w:tab/>
        </w:r>
        <w:r w:rsidR="009E07B3">
          <w:rPr>
            <w:noProof/>
            <w:webHidden/>
          </w:rPr>
          <w:fldChar w:fldCharType="begin"/>
        </w:r>
        <w:r w:rsidR="009E07B3">
          <w:rPr>
            <w:noProof/>
            <w:webHidden/>
          </w:rPr>
          <w:instrText xml:space="preserve"> PAGEREF _Toc83795274 \h </w:instrText>
        </w:r>
        <w:r w:rsidR="009E07B3">
          <w:rPr>
            <w:noProof/>
            <w:webHidden/>
          </w:rPr>
        </w:r>
        <w:r w:rsidR="009E07B3">
          <w:rPr>
            <w:noProof/>
            <w:webHidden/>
          </w:rPr>
          <w:fldChar w:fldCharType="separate"/>
        </w:r>
        <w:r>
          <w:rPr>
            <w:noProof/>
            <w:webHidden/>
          </w:rPr>
          <w:t>42</w:t>
        </w:r>
        <w:r w:rsidR="009E07B3">
          <w:rPr>
            <w:noProof/>
            <w:webHidden/>
          </w:rPr>
          <w:fldChar w:fldCharType="end"/>
        </w:r>
      </w:hyperlink>
    </w:p>
    <w:p w14:paraId="268F52BA" w14:textId="1D8C03AC" w:rsidR="009E07B3" w:rsidRDefault="00937953">
      <w:pPr>
        <w:pStyle w:val="Obsah1"/>
        <w:rPr>
          <w:rFonts w:asciiTheme="minorHAnsi" w:eastAsiaTheme="minorEastAsia" w:hAnsiTheme="minorHAnsi" w:cstheme="minorBidi"/>
          <w:b w:val="0"/>
          <w:sz w:val="22"/>
          <w:szCs w:val="22"/>
          <w:lang w:eastAsia="cs-CZ"/>
        </w:rPr>
      </w:pPr>
      <w:hyperlink w:anchor="_Toc83795275" w:history="1">
        <w:r w:rsidR="009E07B3" w:rsidRPr="00601D66">
          <w:rPr>
            <w:rStyle w:val="Hypertextovodkaz"/>
            <w:rFonts w:eastAsia="Times New Roman"/>
            <w:lang w:eastAsia="cs-CZ"/>
          </w:rPr>
          <w:t>5</w:t>
        </w:r>
        <w:r w:rsidR="009E07B3">
          <w:rPr>
            <w:rFonts w:asciiTheme="minorHAnsi" w:eastAsiaTheme="minorEastAsia" w:hAnsiTheme="minorHAnsi" w:cstheme="minorBidi"/>
            <w:b w:val="0"/>
            <w:sz w:val="22"/>
            <w:szCs w:val="22"/>
            <w:lang w:eastAsia="cs-CZ"/>
          </w:rPr>
          <w:tab/>
        </w:r>
        <w:r w:rsidR="009E07B3" w:rsidRPr="00601D66">
          <w:rPr>
            <w:rStyle w:val="Hypertextovodkaz"/>
          </w:rPr>
          <w:t>Správa katastru</w:t>
        </w:r>
        <w:r w:rsidR="009E07B3">
          <w:rPr>
            <w:webHidden/>
          </w:rPr>
          <w:tab/>
        </w:r>
        <w:r w:rsidR="009E07B3">
          <w:rPr>
            <w:webHidden/>
          </w:rPr>
          <w:fldChar w:fldCharType="begin"/>
        </w:r>
        <w:r w:rsidR="009E07B3">
          <w:rPr>
            <w:webHidden/>
          </w:rPr>
          <w:instrText xml:space="preserve"> PAGEREF _Toc83795275 \h </w:instrText>
        </w:r>
        <w:r w:rsidR="009E07B3">
          <w:rPr>
            <w:webHidden/>
          </w:rPr>
        </w:r>
        <w:r w:rsidR="009E07B3">
          <w:rPr>
            <w:webHidden/>
          </w:rPr>
          <w:fldChar w:fldCharType="separate"/>
        </w:r>
        <w:r>
          <w:rPr>
            <w:webHidden/>
          </w:rPr>
          <w:t>43</w:t>
        </w:r>
        <w:r w:rsidR="009E07B3">
          <w:rPr>
            <w:webHidden/>
          </w:rPr>
          <w:fldChar w:fldCharType="end"/>
        </w:r>
      </w:hyperlink>
    </w:p>
    <w:p w14:paraId="636564B0" w14:textId="7DF34BC4"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76" w:history="1">
        <w:r w:rsidR="009E07B3" w:rsidRPr="00601D66">
          <w:rPr>
            <w:rStyle w:val="Hypertextovodkaz"/>
            <w:rFonts w:cs="Times New Roman"/>
            <w:noProof/>
          </w:rPr>
          <w:t>5.1</w:t>
        </w:r>
        <w:r w:rsidR="009E07B3">
          <w:rPr>
            <w:rFonts w:asciiTheme="minorHAnsi" w:eastAsiaTheme="minorEastAsia" w:hAnsiTheme="minorHAnsi"/>
            <w:noProof/>
            <w:lang w:eastAsia="cs-CZ"/>
          </w:rPr>
          <w:tab/>
        </w:r>
        <w:r w:rsidR="009E07B3" w:rsidRPr="00601D66">
          <w:rPr>
            <w:rStyle w:val="Hypertextovodkaz"/>
            <w:noProof/>
          </w:rPr>
          <w:t>Výklad učiva</w:t>
        </w:r>
        <w:r w:rsidR="009E07B3">
          <w:rPr>
            <w:noProof/>
            <w:webHidden/>
          </w:rPr>
          <w:tab/>
        </w:r>
        <w:r w:rsidR="009E07B3">
          <w:rPr>
            <w:noProof/>
            <w:webHidden/>
          </w:rPr>
          <w:fldChar w:fldCharType="begin"/>
        </w:r>
        <w:r w:rsidR="009E07B3">
          <w:rPr>
            <w:noProof/>
            <w:webHidden/>
          </w:rPr>
          <w:instrText xml:space="preserve"> PAGEREF _Toc83795276 \h </w:instrText>
        </w:r>
        <w:r w:rsidR="009E07B3">
          <w:rPr>
            <w:noProof/>
            <w:webHidden/>
          </w:rPr>
        </w:r>
        <w:r w:rsidR="009E07B3">
          <w:rPr>
            <w:noProof/>
            <w:webHidden/>
          </w:rPr>
          <w:fldChar w:fldCharType="separate"/>
        </w:r>
        <w:r>
          <w:rPr>
            <w:noProof/>
            <w:webHidden/>
          </w:rPr>
          <w:t>43</w:t>
        </w:r>
        <w:r w:rsidR="009E07B3">
          <w:rPr>
            <w:noProof/>
            <w:webHidden/>
          </w:rPr>
          <w:fldChar w:fldCharType="end"/>
        </w:r>
      </w:hyperlink>
    </w:p>
    <w:p w14:paraId="43D499D7" w14:textId="3AE5EEC4"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77" w:history="1">
        <w:r w:rsidR="009E07B3" w:rsidRPr="00601D66">
          <w:rPr>
            <w:rStyle w:val="Hypertextovodkaz"/>
            <w:noProof/>
          </w:rPr>
          <w:t>5.2</w:t>
        </w:r>
        <w:r w:rsidR="009E07B3">
          <w:rPr>
            <w:rFonts w:asciiTheme="minorHAnsi" w:eastAsiaTheme="minorEastAsia" w:hAnsiTheme="minorHAnsi"/>
            <w:noProof/>
            <w:lang w:eastAsia="cs-CZ"/>
          </w:rPr>
          <w:tab/>
        </w:r>
        <w:r w:rsidR="009E07B3" w:rsidRPr="00601D66">
          <w:rPr>
            <w:rStyle w:val="Hypertextovodkaz"/>
            <w:noProof/>
          </w:rPr>
          <w:t>Shrnutí základních pojmů</w:t>
        </w:r>
        <w:r w:rsidR="009E07B3">
          <w:rPr>
            <w:noProof/>
            <w:webHidden/>
          </w:rPr>
          <w:tab/>
        </w:r>
        <w:r w:rsidR="009E07B3">
          <w:rPr>
            <w:noProof/>
            <w:webHidden/>
          </w:rPr>
          <w:fldChar w:fldCharType="begin"/>
        </w:r>
        <w:r w:rsidR="009E07B3">
          <w:rPr>
            <w:noProof/>
            <w:webHidden/>
          </w:rPr>
          <w:instrText xml:space="preserve"> PAGEREF _Toc83795277 \h </w:instrText>
        </w:r>
        <w:r w:rsidR="009E07B3">
          <w:rPr>
            <w:noProof/>
            <w:webHidden/>
          </w:rPr>
        </w:r>
        <w:r w:rsidR="009E07B3">
          <w:rPr>
            <w:noProof/>
            <w:webHidden/>
          </w:rPr>
          <w:fldChar w:fldCharType="separate"/>
        </w:r>
        <w:r>
          <w:rPr>
            <w:noProof/>
            <w:webHidden/>
          </w:rPr>
          <w:t>50</w:t>
        </w:r>
        <w:r w:rsidR="009E07B3">
          <w:rPr>
            <w:noProof/>
            <w:webHidden/>
          </w:rPr>
          <w:fldChar w:fldCharType="end"/>
        </w:r>
      </w:hyperlink>
    </w:p>
    <w:p w14:paraId="4E1EA825" w14:textId="50F07575"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78" w:history="1">
        <w:r w:rsidR="009E07B3" w:rsidRPr="00601D66">
          <w:rPr>
            <w:rStyle w:val="Hypertextovodkaz"/>
            <w:noProof/>
          </w:rPr>
          <w:t>5.3</w:t>
        </w:r>
        <w:r w:rsidR="009E07B3">
          <w:rPr>
            <w:rFonts w:asciiTheme="minorHAnsi" w:eastAsiaTheme="minorEastAsia" w:hAnsiTheme="minorHAnsi"/>
            <w:noProof/>
            <w:lang w:eastAsia="cs-CZ"/>
          </w:rPr>
          <w:tab/>
        </w:r>
        <w:r w:rsidR="009E07B3" w:rsidRPr="00601D66">
          <w:rPr>
            <w:rStyle w:val="Hypertextovodkaz"/>
            <w:noProof/>
          </w:rPr>
          <w:t>Samostudium / úkoly / kontrolní otázky pro studenty</w:t>
        </w:r>
        <w:r w:rsidR="009E07B3">
          <w:rPr>
            <w:noProof/>
            <w:webHidden/>
          </w:rPr>
          <w:tab/>
        </w:r>
        <w:r w:rsidR="009E07B3">
          <w:rPr>
            <w:noProof/>
            <w:webHidden/>
          </w:rPr>
          <w:fldChar w:fldCharType="begin"/>
        </w:r>
        <w:r w:rsidR="009E07B3">
          <w:rPr>
            <w:noProof/>
            <w:webHidden/>
          </w:rPr>
          <w:instrText xml:space="preserve"> PAGEREF _Toc83795278 \h </w:instrText>
        </w:r>
        <w:r w:rsidR="009E07B3">
          <w:rPr>
            <w:noProof/>
            <w:webHidden/>
          </w:rPr>
        </w:r>
        <w:r w:rsidR="009E07B3">
          <w:rPr>
            <w:noProof/>
            <w:webHidden/>
          </w:rPr>
          <w:fldChar w:fldCharType="separate"/>
        </w:r>
        <w:r>
          <w:rPr>
            <w:noProof/>
            <w:webHidden/>
          </w:rPr>
          <w:t>50</w:t>
        </w:r>
        <w:r w:rsidR="009E07B3">
          <w:rPr>
            <w:noProof/>
            <w:webHidden/>
          </w:rPr>
          <w:fldChar w:fldCharType="end"/>
        </w:r>
      </w:hyperlink>
    </w:p>
    <w:p w14:paraId="09256185" w14:textId="57FEA011"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79" w:history="1">
        <w:r w:rsidR="009E07B3" w:rsidRPr="00601D66">
          <w:rPr>
            <w:rStyle w:val="Hypertextovodkaz"/>
            <w:noProof/>
          </w:rPr>
          <w:t>5.4</w:t>
        </w:r>
        <w:r w:rsidR="009E07B3">
          <w:rPr>
            <w:rFonts w:asciiTheme="minorHAnsi" w:eastAsiaTheme="minorEastAsia" w:hAnsiTheme="minorHAnsi"/>
            <w:noProof/>
            <w:lang w:eastAsia="cs-CZ"/>
          </w:rPr>
          <w:tab/>
        </w:r>
        <w:r w:rsidR="009E07B3" w:rsidRPr="00601D66">
          <w:rPr>
            <w:rStyle w:val="Hypertextovodkaz"/>
            <w:noProof/>
          </w:rPr>
          <w:t>Seznam doporučené literatury</w:t>
        </w:r>
        <w:r w:rsidR="009E07B3">
          <w:rPr>
            <w:noProof/>
            <w:webHidden/>
          </w:rPr>
          <w:tab/>
        </w:r>
        <w:r w:rsidR="009E07B3">
          <w:rPr>
            <w:noProof/>
            <w:webHidden/>
          </w:rPr>
          <w:fldChar w:fldCharType="begin"/>
        </w:r>
        <w:r w:rsidR="009E07B3">
          <w:rPr>
            <w:noProof/>
            <w:webHidden/>
          </w:rPr>
          <w:instrText xml:space="preserve"> PAGEREF _Toc83795279 \h </w:instrText>
        </w:r>
        <w:r w:rsidR="009E07B3">
          <w:rPr>
            <w:noProof/>
            <w:webHidden/>
          </w:rPr>
        </w:r>
        <w:r w:rsidR="009E07B3">
          <w:rPr>
            <w:noProof/>
            <w:webHidden/>
          </w:rPr>
          <w:fldChar w:fldCharType="separate"/>
        </w:r>
        <w:r>
          <w:rPr>
            <w:noProof/>
            <w:webHidden/>
          </w:rPr>
          <w:t>50</w:t>
        </w:r>
        <w:r w:rsidR="009E07B3">
          <w:rPr>
            <w:noProof/>
            <w:webHidden/>
          </w:rPr>
          <w:fldChar w:fldCharType="end"/>
        </w:r>
      </w:hyperlink>
    </w:p>
    <w:p w14:paraId="7A1AE921" w14:textId="2F27F2D9" w:rsidR="009E07B3" w:rsidRDefault="00937953">
      <w:pPr>
        <w:pStyle w:val="Obsah1"/>
        <w:rPr>
          <w:rFonts w:asciiTheme="minorHAnsi" w:eastAsiaTheme="minorEastAsia" w:hAnsiTheme="minorHAnsi" w:cstheme="minorBidi"/>
          <w:b w:val="0"/>
          <w:sz w:val="22"/>
          <w:szCs w:val="22"/>
          <w:lang w:eastAsia="cs-CZ"/>
        </w:rPr>
      </w:pPr>
      <w:hyperlink w:anchor="_Toc83795280" w:history="1">
        <w:r w:rsidR="009E07B3" w:rsidRPr="00601D66">
          <w:rPr>
            <w:rStyle w:val="Hypertextovodkaz"/>
            <w:rFonts w:eastAsia="Times New Roman"/>
            <w:lang w:eastAsia="cs-CZ"/>
          </w:rPr>
          <w:t>6</w:t>
        </w:r>
        <w:r w:rsidR="009E07B3">
          <w:rPr>
            <w:rFonts w:asciiTheme="minorHAnsi" w:eastAsiaTheme="minorEastAsia" w:hAnsiTheme="minorHAnsi" w:cstheme="minorBidi"/>
            <w:b w:val="0"/>
            <w:sz w:val="22"/>
            <w:szCs w:val="22"/>
            <w:lang w:eastAsia="cs-CZ"/>
          </w:rPr>
          <w:tab/>
        </w:r>
        <w:r w:rsidR="009E07B3" w:rsidRPr="00601D66">
          <w:rPr>
            <w:rStyle w:val="Hypertextovodkaz"/>
            <w:rFonts w:eastAsia="Times New Roman"/>
            <w:lang w:eastAsia="cs-CZ"/>
          </w:rPr>
          <w:t>Správní delikty na úseku katastru</w:t>
        </w:r>
        <w:r w:rsidR="009E07B3">
          <w:rPr>
            <w:webHidden/>
          </w:rPr>
          <w:tab/>
        </w:r>
        <w:r w:rsidR="009E07B3">
          <w:rPr>
            <w:webHidden/>
          </w:rPr>
          <w:fldChar w:fldCharType="begin"/>
        </w:r>
        <w:r w:rsidR="009E07B3">
          <w:rPr>
            <w:webHidden/>
          </w:rPr>
          <w:instrText xml:space="preserve"> PAGEREF _Toc83795280 \h </w:instrText>
        </w:r>
        <w:r w:rsidR="009E07B3">
          <w:rPr>
            <w:webHidden/>
          </w:rPr>
        </w:r>
        <w:r w:rsidR="009E07B3">
          <w:rPr>
            <w:webHidden/>
          </w:rPr>
          <w:fldChar w:fldCharType="separate"/>
        </w:r>
        <w:r>
          <w:rPr>
            <w:webHidden/>
          </w:rPr>
          <w:t>51</w:t>
        </w:r>
        <w:r w:rsidR="009E07B3">
          <w:rPr>
            <w:webHidden/>
          </w:rPr>
          <w:fldChar w:fldCharType="end"/>
        </w:r>
      </w:hyperlink>
    </w:p>
    <w:p w14:paraId="756E9191" w14:textId="43F6B5B2"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81" w:history="1">
        <w:r w:rsidR="009E07B3" w:rsidRPr="00601D66">
          <w:rPr>
            <w:rStyle w:val="Hypertextovodkaz"/>
            <w:noProof/>
          </w:rPr>
          <w:t>6.1</w:t>
        </w:r>
        <w:r w:rsidR="009E07B3">
          <w:rPr>
            <w:rFonts w:asciiTheme="minorHAnsi" w:eastAsiaTheme="minorEastAsia" w:hAnsiTheme="minorHAnsi"/>
            <w:noProof/>
            <w:lang w:eastAsia="cs-CZ"/>
          </w:rPr>
          <w:tab/>
        </w:r>
        <w:r w:rsidR="009E07B3" w:rsidRPr="00601D66">
          <w:rPr>
            <w:rStyle w:val="Hypertextovodkaz"/>
            <w:noProof/>
          </w:rPr>
          <w:t>Výklad učiva</w:t>
        </w:r>
        <w:r w:rsidR="009E07B3">
          <w:rPr>
            <w:noProof/>
            <w:webHidden/>
          </w:rPr>
          <w:tab/>
        </w:r>
        <w:r w:rsidR="009E07B3">
          <w:rPr>
            <w:noProof/>
            <w:webHidden/>
          </w:rPr>
          <w:fldChar w:fldCharType="begin"/>
        </w:r>
        <w:r w:rsidR="009E07B3">
          <w:rPr>
            <w:noProof/>
            <w:webHidden/>
          </w:rPr>
          <w:instrText xml:space="preserve"> PAGEREF _Toc83795281 \h </w:instrText>
        </w:r>
        <w:r w:rsidR="009E07B3">
          <w:rPr>
            <w:noProof/>
            <w:webHidden/>
          </w:rPr>
        </w:r>
        <w:r w:rsidR="009E07B3">
          <w:rPr>
            <w:noProof/>
            <w:webHidden/>
          </w:rPr>
          <w:fldChar w:fldCharType="separate"/>
        </w:r>
        <w:r>
          <w:rPr>
            <w:noProof/>
            <w:webHidden/>
          </w:rPr>
          <w:t>51</w:t>
        </w:r>
        <w:r w:rsidR="009E07B3">
          <w:rPr>
            <w:noProof/>
            <w:webHidden/>
          </w:rPr>
          <w:fldChar w:fldCharType="end"/>
        </w:r>
      </w:hyperlink>
    </w:p>
    <w:p w14:paraId="2DD36E2C" w14:textId="645B5303"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82" w:history="1">
        <w:r w:rsidR="009E07B3" w:rsidRPr="00601D66">
          <w:rPr>
            <w:rStyle w:val="Hypertextovodkaz"/>
            <w:noProof/>
          </w:rPr>
          <w:t>6.2</w:t>
        </w:r>
        <w:r w:rsidR="009E07B3">
          <w:rPr>
            <w:rFonts w:asciiTheme="minorHAnsi" w:eastAsiaTheme="minorEastAsia" w:hAnsiTheme="minorHAnsi"/>
            <w:noProof/>
            <w:lang w:eastAsia="cs-CZ"/>
          </w:rPr>
          <w:tab/>
        </w:r>
        <w:r w:rsidR="009E07B3" w:rsidRPr="00601D66">
          <w:rPr>
            <w:rStyle w:val="Hypertextovodkaz"/>
            <w:noProof/>
          </w:rPr>
          <w:t>Shrnutí základních pojmů</w:t>
        </w:r>
        <w:r w:rsidR="009E07B3">
          <w:rPr>
            <w:noProof/>
            <w:webHidden/>
          </w:rPr>
          <w:tab/>
        </w:r>
        <w:r w:rsidR="009E07B3">
          <w:rPr>
            <w:noProof/>
            <w:webHidden/>
          </w:rPr>
          <w:fldChar w:fldCharType="begin"/>
        </w:r>
        <w:r w:rsidR="009E07B3">
          <w:rPr>
            <w:noProof/>
            <w:webHidden/>
          </w:rPr>
          <w:instrText xml:space="preserve"> PAGEREF _Toc83795282 \h </w:instrText>
        </w:r>
        <w:r w:rsidR="009E07B3">
          <w:rPr>
            <w:noProof/>
            <w:webHidden/>
          </w:rPr>
        </w:r>
        <w:r w:rsidR="009E07B3">
          <w:rPr>
            <w:noProof/>
            <w:webHidden/>
          </w:rPr>
          <w:fldChar w:fldCharType="separate"/>
        </w:r>
        <w:r>
          <w:rPr>
            <w:noProof/>
            <w:webHidden/>
          </w:rPr>
          <w:t>52</w:t>
        </w:r>
        <w:r w:rsidR="009E07B3">
          <w:rPr>
            <w:noProof/>
            <w:webHidden/>
          </w:rPr>
          <w:fldChar w:fldCharType="end"/>
        </w:r>
      </w:hyperlink>
    </w:p>
    <w:p w14:paraId="233669A0" w14:textId="10F158FA"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83" w:history="1">
        <w:r w:rsidR="009E07B3" w:rsidRPr="00601D66">
          <w:rPr>
            <w:rStyle w:val="Hypertextovodkaz"/>
            <w:noProof/>
          </w:rPr>
          <w:t>6.3</w:t>
        </w:r>
        <w:r w:rsidR="009E07B3">
          <w:rPr>
            <w:rFonts w:asciiTheme="minorHAnsi" w:eastAsiaTheme="minorEastAsia" w:hAnsiTheme="minorHAnsi"/>
            <w:noProof/>
            <w:lang w:eastAsia="cs-CZ"/>
          </w:rPr>
          <w:tab/>
        </w:r>
        <w:r w:rsidR="009E07B3" w:rsidRPr="00601D66">
          <w:rPr>
            <w:rStyle w:val="Hypertextovodkaz"/>
            <w:noProof/>
          </w:rPr>
          <w:t>Samostudium / úkoly / kontrolní otázky pro studenty</w:t>
        </w:r>
        <w:r w:rsidR="009E07B3">
          <w:rPr>
            <w:noProof/>
            <w:webHidden/>
          </w:rPr>
          <w:tab/>
        </w:r>
        <w:r w:rsidR="009E07B3">
          <w:rPr>
            <w:noProof/>
            <w:webHidden/>
          </w:rPr>
          <w:fldChar w:fldCharType="begin"/>
        </w:r>
        <w:r w:rsidR="009E07B3">
          <w:rPr>
            <w:noProof/>
            <w:webHidden/>
          </w:rPr>
          <w:instrText xml:space="preserve"> PAGEREF _Toc83795283 \h </w:instrText>
        </w:r>
        <w:r w:rsidR="009E07B3">
          <w:rPr>
            <w:noProof/>
            <w:webHidden/>
          </w:rPr>
        </w:r>
        <w:r w:rsidR="009E07B3">
          <w:rPr>
            <w:noProof/>
            <w:webHidden/>
          </w:rPr>
          <w:fldChar w:fldCharType="separate"/>
        </w:r>
        <w:r>
          <w:rPr>
            <w:noProof/>
            <w:webHidden/>
          </w:rPr>
          <w:t>53</w:t>
        </w:r>
        <w:r w:rsidR="009E07B3">
          <w:rPr>
            <w:noProof/>
            <w:webHidden/>
          </w:rPr>
          <w:fldChar w:fldCharType="end"/>
        </w:r>
      </w:hyperlink>
    </w:p>
    <w:p w14:paraId="797ED838" w14:textId="11D5915B"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84" w:history="1">
        <w:r w:rsidR="009E07B3" w:rsidRPr="00601D66">
          <w:rPr>
            <w:rStyle w:val="Hypertextovodkaz"/>
            <w:noProof/>
          </w:rPr>
          <w:t>6.4</w:t>
        </w:r>
        <w:r w:rsidR="009E07B3">
          <w:rPr>
            <w:rFonts w:asciiTheme="minorHAnsi" w:eastAsiaTheme="minorEastAsia" w:hAnsiTheme="minorHAnsi"/>
            <w:noProof/>
            <w:lang w:eastAsia="cs-CZ"/>
          </w:rPr>
          <w:tab/>
        </w:r>
        <w:r w:rsidR="009E07B3" w:rsidRPr="00601D66">
          <w:rPr>
            <w:rStyle w:val="Hypertextovodkaz"/>
            <w:noProof/>
          </w:rPr>
          <w:t>Seznam doporučené literatury</w:t>
        </w:r>
        <w:r w:rsidR="009E07B3">
          <w:rPr>
            <w:noProof/>
            <w:webHidden/>
          </w:rPr>
          <w:tab/>
        </w:r>
        <w:r w:rsidR="009E07B3">
          <w:rPr>
            <w:noProof/>
            <w:webHidden/>
          </w:rPr>
          <w:fldChar w:fldCharType="begin"/>
        </w:r>
        <w:r w:rsidR="009E07B3">
          <w:rPr>
            <w:noProof/>
            <w:webHidden/>
          </w:rPr>
          <w:instrText xml:space="preserve"> PAGEREF _Toc83795284 \h </w:instrText>
        </w:r>
        <w:r w:rsidR="009E07B3">
          <w:rPr>
            <w:noProof/>
            <w:webHidden/>
          </w:rPr>
        </w:r>
        <w:r w:rsidR="009E07B3">
          <w:rPr>
            <w:noProof/>
            <w:webHidden/>
          </w:rPr>
          <w:fldChar w:fldCharType="separate"/>
        </w:r>
        <w:r>
          <w:rPr>
            <w:noProof/>
            <w:webHidden/>
          </w:rPr>
          <w:t>53</w:t>
        </w:r>
        <w:r w:rsidR="009E07B3">
          <w:rPr>
            <w:noProof/>
            <w:webHidden/>
          </w:rPr>
          <w:fldChar w:fldCharType="end"/>
        </w:r>
      </w:hyperlink>
    </w:p>
    <w:p w14:paraId="1239C5EC" w14:textId="368343D7" w:rsidR="009E07B3" w:rsidRDefault="00937953">
      <w:pPr>
        <w:pStyle w:val="Obsah1"/>
        <w:rPr>
          <w:rFonts w:asciiTheme="minorHAnsi" w:eastAsiaTheme="minorEastAsia" w:hAnsiTheme="minorHAnsi" w:cstheme="minorBidi"/>
          <w:b w:val="0"/>
          <w:sz w:val="22"/>
          <w:szCs w:val="22"/>
          <w:lang w:eastAsia="cs-CZ"/>
        </w:rPr>
      </w:pPr>
      <w:hyperlink w:anchor="_Toc83795285" w:history="1">
        <w:r w:rsidR="009E07B3" w:rsidRPr="00601D66">
          <w:rPr>
            <w:rStyle w:val="Hypertextovodkaz"/>
            <w:rFonts w:eastAsia="Times New Roman"/>
            <w:lang w:eastAsia="cs-CZ"/>
          </w:rPr>
          <w:t>7</w:t>
        </w:r>
        <w:r w:rsidR="009E07B3">
          <w:rPr>
            <w:rFonts w:asciiTheme="minorHAnsi" w:eastAsiaTheme="minorEastAsia" w:hAnsiTheme="minorHAnsi" w:cstheme="minorBidi"/>
            <w:b w:val="0"/>
            <w:sz w:val="22"/>
            <w:szCs w:val="22"/>
            <w:lang w:eastAsia="cs-CZ"/>
          </w:rPr>
          <w:tab/>
        </w:r>
        <w:r w:rsidR="009E07B3" w:rsidRPr="00601D66">
          <w:rPr>
            <w:rStyle w:val="Hypertextovodkaz"/>
            <w:rFonts w:eastAsia="Times New Roman"/>
            <w:lang w:eastAsia="cs-CZ"/>
          </w:rPr>
          <w:t>Základní registry</w:t>
        </w:r>
        <w:r w:rsidR="009E07B3">
          <w:rPr>
            <w:webHidden/>
          </w:rPr>
          <w:tab/>
        </w:r>
        <w:r w:rsidR="009E07B3">
          <w:rPr>
            <w:webHidden/>
          </w:rPr>
          <w:fldChar w:fldCharType="begin"/>
        </w:r>
        <w:r w:rsidR="009E07B3">
          <w:rPr>
            <w:webHidden/>
          </w:rPr>
          <w:instrText xml:space="preserve"> PAGEREF _Toc83795285 \h </w:instrText>
        </w:r>
        <w:r w:rsidR="009E07B3">
          <w:rPr>
            <w:webHidden/>
          </w:rPr>
        </w:r>
        <w:r w:rsidR="009E07B3">
          <w:rPr>
            <w:webHidden/>
          </w:rPr>
          <w:fldChar w:fldCharType="separate"/>
        </w:r>
        <w:r>
          <w:rPr>
            <w:webHidden/>
          </w:rPr>
          <w:t>54</w:t>
        </w:r>
        <w:r w:rsidR="009E07B3">
          <w:rPr>
            <w:webHidden/>
          </w:rPr>
          <w:fldChar w:fldCharType="end"/>
        </w:r>
      </w:hyperlink>
    </w:p>
    <w:p w14:paraId="4D6A9FA9" w14:textId="5E3256DC"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86" w:history="1">
        <w:r w:rsidR="009E07B3" w:rsidRPr="00601D66">
          <w:rPr>
            <w:rStyle w:val="Hypertextovodkaz"/>
            <w:noProof/>
          </w:rPr>
          <w:t>7.1</w:t>
        </w:r>
        <w:r w:rsidR="009E07B3">
          <w:rPr>
            <w:rFonts w:asciiTheme="minorHAnsi" w:eastAsiaTheme="minorEastAsia" w:hAnsiTheme="minorHAnsi"/>
            <w:noProof/>
            <w:lang w:eastAsia="cs-CZ"/>
          </w:rPr>
          <w:tab/>
        </w:r>
        <w:r w:rsidR="009E07B3" w:rsidRPr="00601D66">
          <w:rPr>
            <w:rStyle w:val="Hypertextovodkaz"/>
            <w:noProof/>
          </w:rPr>
          <w:t>Výklad učiva</w:t>
        </w:r>
        <w:r w:rsidR="009E07B3">
          <w:rPr>
            <w:noProof/>
            <w:webHidden/>
          </w:rPr>
          <w:tab/>
        </w:r>
        <w:r w:rsidR="009E07B3">
          <w:rPr>
            <w:noProof/>
            <w:webHidden/>
          </w:rPr>
          <w:fldChar w:fldCharType="begin"/>
        </w:r>
        <w:r w:rsidR="009E07B3">
          <w:rPr>
            <w:noProof/>
            <w:webHidden/>
          </w:rPr>
          <w:instrText xml:space="preserve"> PAGEREF _Toc83795286 \h </w:instrText>
        </w:r>
        <w:r w:rsidR="009E07B3">
          <w:rPr>
            <w:noProof/>
            <w:webHidden/>
          </w:rPr>
        </w:r>
        <w:r w:rsidR="009E07B3">
          <w:rPr>
            <w:noProof/>
            <w:webHidden/>
          </w:rPr>
          <w:fldChar w:fldCharType="separate"/>
        </w:r>
        <w:r>
          <w:rPr>
            <w:noProof/>
            <w:webHidden/>
          </w:rPr>
          <w:t>54</w:t>
        </w:r>
        <w:r w:rsidR="009E07B3">
          <w:rPr>
            <w:noProof/>
            <w:webHidden/>
          </w:rPr>
          <w:fldChar w:fldCharType="end"/>
        </w:r>
      </w:hyperlink>
    </w:p>
    <w:p w14:paraId="0E7C07B1" w14:textId="1328A2E0"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87" w:history="1">
        <w:r w:rsidR="009E07B3" w:rsidRPr="00601D66">
          <w:rPr>
            <w:rStyle w:val="Hypertextovodkaz"/>
            <w:noProof/>
          </w:rPr>
          <w:t>7.2</w:t>
        </w:r>
        <w:r w:rsidR="009E07B3">
          <w:rPr>
            <w:rFonts w:asciiTheme="minorHAnsi" w:eastAsiaTheme="minorEastAsia" w:hAnsiTheme="minorHAnsi"/>
            <w:noProof/>
            <w:lang w:eastAsia="cs-CZ"/>
          </w:rPr>
          <w:tab/>
        </w:r>
        <w:r w:rsidR="009E07B3" w:rsidRPr="00601D66">
          <w:rPr>
            <w:rStyle w:val="Hypertextovodkaz"/>
            <w:noProof/>
          </w:rPr>
          <w:t>Shrnutí základních pojmů</w:t>
        </w:r>
        <w:r w:rsidR="009E07B3">
          <w:rPr>
            <w:noProof/>
            <w:webHidden/>
          </w:rPr>
          <w:tab/>
        </w:r>
        <w:r w:rsidR="009E07B3">
          <w:rPr>
            <w:noProof/>
            <w:webHidden/>
          </w:rPr>
          <w:fldChar w:fldCharType="begin"/>
        </w:r>
        <w:r w:rsidR="009E07B3">
          <w:rPr>
            <w:noProof/>
            <w:webHidden/>
          </w:rPr>
          <w:instrText xml:space="preserve"> PAGEREF _Toc83795287 \h </w:instrText>
        </w:r>
        <w:r w:rsidR="009E07B3">
          <w:rPr>
            <w:noProof/>
            <w:webHidden/>
          </w:rPr>
        </w:r>
        <w:r w:rsidR="009E07B3">
          <w:rPr>
            <w:noProof/>
            <w:webHidden/>
          </w:rPr>
          <w:fldChar w:fldCharType="separate"/>
        </w:r>
        <w:r>
          <w:rPr>
            <w:noProof/>
            <w:webHidden/>
          </w:rPr>
          <w:t>58</w:t>
        </w:r>
        <w:r w:rsidR="009E07B3">
          <w:rPr>
            <w:noProof/>
            <w:webHidden/>
          </w:rPr>
          <w:fldChar w:fldCharType="end"/>
        </w:r>
      </w:hyperlink>
    </w:p>
    <w:p w14:paraId="473FB6FD" w14:textId="40C66C2E"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88" w:history="1">
        <w:r w:rsidR="009E07B3" w:rsidRPr="00601D66">
          <w:rPr>
            <w:rStyle w:val="Hypertextovodkaz"/>
            <w:noProof/>
          </w:rPr>
          <w:t>7.3</w:t>
        </w:r>
        <w:r w:rsidR="009E07B3">
          <w:rPr>
            <w:rFonts w:asciiTheme="minorHAnsi" w:eastAsiaTheme="minorEastAsia" w:hAnsiTheme="minorHAnsi"/>
            <w:noProof/>
            <w:lang w:eastAsia="cs-CZ"/>
          </w:rPr>
          <w:tab/>
        </w:r>
        <w:r w:rsidR="009E07B3" w:rsidRPr="00601D66">
          <w:rPr>
            <w:rStyle w:val="Hypertextovodkaz"/>
            <w:noProof/>
          </w:rPr>
          <w:t>Samostudium / úkoly / kontrolní otázky pro studenty</w:t>
        </w:r>
        <w:r w:rsidR="009E07B3">
          <w:rPr>
            <w:noProof/>
            <w:webHidden/>
          </w:rPr>
          <w:tab/>
        </w:r>
        <w:r w:rsidR="009E07B3">
          <w:rPr>
            <w:noProof/>
            <w:webHidden/>
          </w:rPr>
          <w:fldChar w:fldCharType="begin"/>
        </w:r>
        <w:r w:rsidR="009E07B3">
          <w:rPr>
            <w:noProof/>
            <w:webHidden/>
          </w:rPr>
          <w:instrText xml:space="preserve"> PAGEREF _Toc83795288 \h </w:instrText>
        </w:r>
        <w:r w:rsidR="009E07B3">
          <w:rPr>
            <w:noProof/>
            <w:webHidden/>
          </w:rPr>
        </w:r>
        <w:r w:rsidR="009E07B3">
          <w:rPr>
            <w:noProof/>
            <w:webHidden/>
          </w:rPr>
          <w:fldChar w:fldCharType="separate"/>
        </w:r>
        <w:r>
          <w:rPr>
            <w:noProof/>
            <w:webHidden/>
          </w:rPr>
          <w:t>58</w:t>
        </w:r>
        <w:r w:rsidR="009E07B3">
          <w:rPr>
            <w:noProof/>
            <w:webHidden/>
          </w:rPr>
          <w:fldChar w:fldCharType="end"/>
        </w:r>
      </w:hyperlink>
    </w:p>
    <w:p w14:paraId="725BEFC2" w14:textId="4B709742" w:rsidR="009E07B3" w:rsidRDefault="00937953">
      <w:pPr>
        <w:pStyle w:val="Obsah2"/>
        <w:tabs>
          <w:tab w:val="left" w:pos="880"/>
          <w:tab w:val="right" w:leader="dot" w:pos="9062"/>
        </w:tabs>
        <w:rPr>
          <w:rFonts w:asciiTheme="minorHAnsi" w:eastAsiaTheme="minorEastAsia" w:hAnsiTheme="minorHAnsi"/>
          <w:noProof/>
          <w:lang w:eastAsia="cs-CZ"/>
        </w:rPr>
      </w:pPr>
      <w:hyperlink w:anchor="_Toc83795289" w:history="1">
        <w:r w:rsidR="009E07B3" w:rsidRPr="00601D66">
          <w:rPr>
            <w:rStyle w:val="Hypertextovodkaz"/>
            <w:noProof/>
          </w:rPr>
          <w:t>7.4</w:t>
        </w:r>
        <w:r w:rsidR="009E07B3">
          <w:rPr>
            <w:rFonts w:asciiTheme="minorHAnsi" w:eastAsiaTheme="minorEastAsia" w:hAnsiTheme="minorHAnsi"/>
            <w:noProof/>
            <w:lang w:eastAsia="cs-CZ"/>
          </w:rPr>
          <w:tab/>
        </w:r>
        <w:r w:rsidR="009E07B3" w:rsidRPr="00601D66">
          <w:rPr>
            <w:rStyle w:val="Hypertextovodkaz"/>
            <w:noProof/>
          </w:rPr>
          <w:t>Seznam doporučené literatury</w:t>
        </w:r>
        <w:r w:rsidR="009E07B3">
          <w:rPr>
            <w:noProof/>
            <w:webHidden/>
          </w:rPr>
          <w:tab/>
        </w:r>
        <w:r w:rsidR="009E07B3">
          <w:rPr>
            <w:noProof/>
            <w:webHidden/>
          </w:rPr>
          <w:fldChar w:fldCharType="begin"/>
        </w:r>
        <w:r w:rsidR="009E07B3">
          <w:rPr>
            <w:noProof/>
            <w:webHidden/>
          </w:rPr>
          <w:instrText xml:space="preserve"> PAGEREF _Toc83795289 \h </w:instrText>
        </w:r>
        <w:r w:rsidR="009E07B3">
          <w:rPr>
            <w:noProof/>
            <w:webHidden/>
          </w:rPr>
        </w:r>
        <w:r w:rsidR="009E07B3">
          <w:rPr>
            <w:noProof/>
            <w:webHidden/>
          </w:rPr>
          <w:fldChar w:fldCharType="separate"/>
        </w:r>
        <w:r>
          <w:rPr>
            <w:noProof/>
            <w:webHidden/>
          </w:rPr>
          <w:t>58</w:t>
        </w:r>
        <w:r w:rsidR="009E07B3">
          <w:rPr>
            <w:noProof/>
            <w:webHidden/>
          </w:rPr>
          <w:fldChar w:fldCharType="end"/>
        </w:r>
      </w:hyperlink>
    </w:p>
    <w:p w14:paraId="4C09DC3D" w14:textId="57C2CB8F" w:rsidR="009E07B3" w:rsidRDefault="00937953">
      <w:pPr>
        <w:pStyle w:val="Obsah1"/>
        <w:rPr>
          <w:rFonts w:asciiTheme="minorHAnsi" w:eastAsiaTheme="minorEastAsia" w:hAnsiTheme="minorHAnsi" w:cstheme="minorBidi"/>
          <w:b w:val="0"/>
          <w:sz w:val="22"/>
          <w:szCs w:val="22"/>
          <w:lang w:eastAsia="cs-CZ"/>
        </w:rPr>
      </w:pPr>
      <w:hyperlink w:anchor="_Toc83795290" w:history="1">
        <w:r w:rsidR="009E07B3" w:rsidRPr="00601D66">
          <w:rPr>
            <w:rStyle w:val="Hypertextovodkaz"/>
          </w:rPr>
          <w:t>Závěr studijního materiálu</w:t>
        </w:r>
        <w:r w:rsidR="009E07B3">
          <w:rPr>
            <w:webHidden/>
          </w:rPr>
          <w:tab/>
        </w:r>
        <w:r w:rsidR="009E07B3">
          <w:rPr>
            <w:webHidden/>
          </w:rPr>
          <w:fldChar w:fldCharType="begin"/>
        </w:r>
        <w:r w:rsidR="009E07B3">
          <w:rPr>
            <w:webHidden/>
          </w:rPr>
          <w:instrText xml:space="preserve"> PAGEREF _Toc83795290 \h </w:instrText>
        </w:r>
        <w:r w:rsidR="009E07B3">
          <w:rPr>
            <w:webHidden/>
          </w:rPr>
        </w:r>
        <w:r w:rsidR="009E07B3">
          <w:rPr>
            <w:webHidden/>
          </w:rPr>
          <w:fldChar w:fldCharType="separate"/>
        </w:r>
        <w:r>
          <w:rPr>
            <w:webHidden/>
          </w:rPr>
          <w:t>59</w:t>
        </w:r>
        <w:r w:rsidR="009E07B3">
          <w:rPr>
            <w:webHidden/>
          </w:rPr>
          <w:fldChar w:fldCharType="end"/>
        </w:r>
      </w:hyperlink>
    </w:p>
    <w:p w14:paraId="3152E641" w14:textId="3DD058D3" w:rsidR="009E07B3" w:rsidRDefault="00937953">
      <w:pPr>
        <w:pStyle w:val="Obsah1"/>
        <w:rPr>
          <w:rFonts w:asciiTheme="minorHAnsi" w:eastAsiaTheme="minorEastAsia" w:hAnsiTheme="minorHAnsi" w:cstheme="minorBidi"/>
          <w:b w:val="0"/>
          <w:sz w:val="22"/>
          <w:szCs w:val="22"/>
          <w:lang w:eastAsia="cs-CZ"/>
        </w:rPr>
      </w:pPr>
      <w:hyperlink w:anchor="_Toc83795291" w:history="1">
        <w:r w:rsidR="009E07B3" w:rsidRPr="00601D66">
          <w:rPr>
            <w:rStyle w:val="Hypertextovodkaz"/>
          </w:rPr>
          <w:t>Seznam literatury</w:t>
        </w:r>
        <w:r w:rsidR="009E07B3">
          <w:rPr>
            <w:webHidden/>
          </w:rPr>
          <w:tab/>
        </w:r>
        <w:r w:rsidR="009E07B3">
          <w:rPr>
            <w:webHidden/>
          </w:rPr>
          <w:fldChar w:fldCharType="begin"/>
        </w:r>
        <w:r w:rsidR="009E07B3">
          <w:rPr>
            <w:webHidden/>
          </w:rPr>
          <w:instrText xml:space="preserve"> PAGEREF _Toc83795291 \h </w:instrText>
        </w:r>
        <w:r w:rsidR="009E07B3">
          <w:rPr>
            <w:webHidden/>
          </w:rPr>
        </w:r>
        <w:r w:rsidR="009E07B3">
          <w:rPr>
            <w:webHidden/>
          </w:rPr>
          <w:fldChar w:fldCharType="separate"/>
        </w:r>
        <w:r>
          <w:rPr>
            <w:webHidden/>
          </w:rPr>
          <w:t>60</w:t>
        </w:r>
        <w:r w:rsidR="009E07B3">
          <w:rPr>
            <w:webHidden/>
          </w:rPr>
          <w:fldChar w:fldCharType="end"/>
        </w:r>
      </w:hyperlink>
    </w:p>
    <w:p w14:paraId="54581A23" w14:textId="171452E5" w:rsidR="009E07B3" w:rsidRDefault="00937953">
      <w:pPr>
        <w:pStyle w:val="Obsah3"/>
        <w:tabs>
          <w:tab w:val="right" w:leader="dot" w:pos="9062"/>
        </w:tabs>
        <w:rPr>
          <w:rFonts w:asciiTheme="minorHAnsi" w:eastAsiaTheme="minorEastAsia" w:hAnsiTheme="minorHAnsi"/>
          <w:noProof/>
          <w:lang w:eastAsia="cs-CZ"/>
        </w:rPr>
      </w:pPr>
      <w:hyperlink w:anchor="_Toc83795292" w:history="1">
        <w:r w:rsidR="009E07B3" w:rsidRPr="00601D66">
          <w:rPr>
            <w:rStyle w:val="Hypertextovodkaz"/>
            <w:rFonts w:eastAsia="Times New Roman" w:cs="Times New Roman"/>
            <w:b/>
            <w:bCs/>
            <w:noProof/>
            <w:lang w:eastAsia="cs-CZ"/>
          </w:rPr>
          <w:t xml:space="preserve">Dle ustanovení § 11 zákona č. 256/2013Sb., o katastru nemovitostí, se zapisují </w:t>
        </w:r>
        <w:r w:rsidR="009E07B3" w:rsidRPr="00601D66">
          <w:rPr>
            <w:rStyle w:val="Hypertextovodkaz"/>
            <w:rFonts w:eastAsia="Times New Roman" w:cs="Times New Roman"/>
            <w:noProof/>
            <w:lang w:eastAsia="cs-CZ"/>
          </w:rPr>
          <w:t>vkladem do katastru vznik, změna, zánik, promlčení a uznání existence nebo neexistence těchto práv:</w:t>
        </w:r>
        <w:r w:rsidR="009E07B3">
          <w:rPr>
            <w:noProof/>
            <w:webHidden/>
          </w:rPr>
          <w:tab/>
        </w:r>
        <w:r w:rsidR="009E07B3">
          <w:rPr>
            <w:noProof/>
            <w:webHidden/>
          </w:rPr>
          <w:fldChar w:fldCharType="begin"/>
        </w:r>
        <w:r w:rsidR="009E07B3">
          <w:rPr>
            <w:noProof/>
            <w:webHidden/>
          </w:rPr>
          <w:instrText xml:space="preserve"> PAGEREF _Toc83795292 \h </w:instrText>
        </w:r>
        <w:r w:rsidR="009E07B3">
          <w:rPr>
            <w:noProof/>
            <w:webHidden/>
          </w:rPr>
        </w:r>
        <w:r w:rsidR="009E07B3">
          <w:rPr>
            <w:noProof/>
            <w:webHidden/>
          </w:rPr>
          <w:fldChar w:fldCharType="separate"/>
        </w:r>
        <w:r>
          <w:rPr>
            <w:noProof/>
            <w:webHidden/>
          </w:rPr>
          <w:t>62</w:t>
        </w:r>
        <w:r w:rsidR="009E07B3">
          <w:rPr>
            <w:noProof/>
            <w:webHidden/>
          </w:rPr>
          <w:fldChar w:fldCharType="end"/>
        </w:r>
      </w:hyperlink>
    </w:p>
    <w:p w14:paraId="52EF9857" w14:textId="77777777" w:rsidR="00577F12" w:rsidRPr="00407BBC" w:rsidRDefault="00710568" w:rsidP="00577F12">
      <w:pPr>
        <w:spacing w:after="240" w:line="240" w:lineRule="auto"/>
        <w:rPr>
          <w:rFonts w:ascii="Times New Roman" w:eastAsia="Times New Roman" w:hAnsi="Times New Roman" w:cs="Times New Roman"/>
          <w:sz w:val="24"/>
          <w:szCs w:val="24"/>
          <w:lang w:eastAsia="cs-CZ"/>
        </w:rPr>
      </w:pPr>
      <w:r>
        <w:rPr>
          <w:rFonts w:ascii="Times New Roman" w:hAnsi="Times New Roman" w:cs="Times New Roman"/>
          <w:noProof/>
          <w:sz w:val="28"/>
          <w:szCs w:val="28"/>
          <w:lang w:eastAsia="cs-CZ"/>
        </w:rPr>
        <w:fldChar w:fldCharType="end"/>
      </w:r>
      <w:r w:rsidR="00577F12" w:rsidRPr="00577F12">
        <w:rPr>
          <w:rFonts w:ascii="Times New Roman" w:eastAsia="Times New Roman" w:hAnsi="Times New Roman" w:cs="Times New Roman"/>
          <w:sz w:val="24"/>
          <w:szCs w:val="24"/>
          <w:lang w:eastAsia="cs-CZ"/>
        </w:rPr>
        <w:t xml:space="preserve"> </w:t>
      </w:r>
    </w:p>
    <w:p w14:paraId="4CB42376" w14:textId="77777777" w:rsidR="00275468" w:rsidRDefault="00275468" w:rsidP="003B019F">
      <w:pPr>
        <w:spacing w:before="960" w:after="600"/>
        <w:rPr>
          <w:rFonts w:ascii="Times New Roman" w:hAnsi="Times New Roman" w:cs="Times New Roman"/>
          <w:b/>
          <w:noProof/>
          <w:sz w:val="28"/>
          <w:szCs w:val="28"/>
          <w:lang w:eastAsia="cs-CZ"/>
        </w:rPr>
      </w:pPr>
    </w:p>
    <w:p w14:paraId="35C14840" w14:textId="77777777" w:rsidR="00275468" w:rsidRDefault="00275468" w:rsidP="003B019F">
      <w:pPr>
        <w:spacing w:before="960" w:after="600"/>
        <w:rPr>
          <w:rFonts w:ascii="Times New Roman" w:hAnsi="Times New Roman" w:cs="Times New Roman"/>
          <w:b/>
          <w:noProof/>
          <w:sz w:val="28"/>
          <w:szCs w:val="28"/>
          <w:lang w:eastAsia="cs-CZ"/>
        </w:rPr>
        <w:sectPr w:rsidR="00275468">
          <w:headerReference w:type="default" r:id="rId10"/>
          <w:pgSz w:w="11906" w:h="16838"/>
          <w:pgMar w:top="1417" w:right="1417" w:bottom="1417" w:left="1417" w:header="708" w:footer="708" w:gutter="0"/>
          <w:cols w:space="708"/>
          <w:docGrid w:linePitch="360"/>
        </w:sectPr>
      </w:pPr>
    </w:p>
    <w:p w14:paraId="52FD85AF" w14:textId="77777777" w:rsidR="00275468" w:rsidRDefault="00275468" w:rsidP="002C08F5">
      <w:pPr>
        <w:pStyle w:val="uzl"/>
      </w:pPr>
      <w:bookmarkStart w:id="1" w:name="_Toc83795252"/>
      <w:r>
        <w:lastRenderedPageBreak/>
        <w:t>Úvod</w:t>
      </w:r>
      <w:bookmarkEnd w:id="1"/>
    </w:p>
    <w:p w14:paraId="62FE5A85" w14:textId="77777777" w:rsidR="00275468" w:rsidRDefault="00275468" w:rsidP="00275468">
      <w:pPr>
        <w:pStyle w:val="vyukadis"/>
      </w:pPr>
      <w:r>
        <w:t>Tento učební text je určen pro studium předmětu „</w:t>
      </w:r>
      <w:r w:rsidR="0002672D">
        <w:t>Katastr nemovitosti, vybrané aspekty</w:t>
      </w:r>
      <w:r w:rsidR="001E382A">
        <w:t>“</w:t>
      </w:r>
      <w:r>
        <w:t xml:space="preserve">, který je vyučován v rámci </w:t>
      </w:r>
      <w:r w:rsidR="00D9240C">
        <w:t xml:space="preserve">studia </w:t>
      </w:r>
      <w:r w:rsidR="005B5AB0">
        <w:t xml:space="preserve">navazujícího </w:t>
      </w:r>
      <w:r>
        <w:t xml:space="preserve">magisterského </w:t>
      </w:r>
      <w:r w:rsidR="005B5AB0">
        <w:t xml:space="preserve">studijního </w:t>
      </w:r>
      <w:r>
        <w:t xml:space="preserve">oboru Veřejná správa a sociální politika. Text je určen zejména studentům kombinované formy studia, ale poskytuje informace </w:t>
      </w:r>
      <w:r w:rsidR="00D9240C">
        <w:t xml:space="preserve">i </w:t>
      </w:r>
      <w:r>
        <w:t>studentům prezenční formy</w:t>
      </w:r>
      <w:r w:rsidR="00D9240C">
        <w:t xml:space="preserve"> studia. Učební text je zaměřen na pochopení a praktické zvládnutí jednotlivých témat výuky, je rozdělen do navazujících kapitol, ve kterých je přesně určeno, která část bude odučena prezenční formou a která část distanční. </w:t>
      </w:r>
      <w:r>
        <w:t xml:space="preserve">  </w:t>
      </w:r>
    </w:p>
    <w:p w14:paraId="52E39940" w14:textId="77777777" w:rsidR="00D9240C" w:rsidRDefault="00D9240C" w:rsidP="00275468">
      <w:pPr>
        <w:pStyle w:val="vyukadis"/>
      </w:pPr>
      <w:r>
        <w:t>Všechny kapitoly mají tyto části:</w:t>
      </w:r>
    </w:p>
    <w:p w14:paraId="007B0C89" w14:textId="77777777" w:rsidR="00D9240C" w:rsidRDefault="00D9240C" w:rsidP="00D9240C">
      <w:pPr>
        <w:pStyle w:val="odrazky"/>
      </w:pPr>
      <w:r>
        <w:t>název kapitoly (odpovídá přednáš</w:t>
      </w:r>
      <w:r w:rsidR="00C47086">
        <w:t>kám a</w:t>
      </w:r>
      <w:r>
        <w:t xml:space="preserve"> tvoří uzavřený celek)</w:t>
      </w:r>
      <w:r w:rsidR="00BF564F">
        <w:t>,</w:t>
      </w:r>
    </w:p>
    <w:p w14:paraId="0B9CA6E9" w14:textId="77777777" w:rsidR="00D9240C" w:rsidRDefault="00D9240C" w:rsidP="00D9240C">
      <w:pPr>
        <w:pStyle w:val="odrazky"/>
      </w:pPr>
      <w:r>
        <w:t>na začátku každé kapitoly jsou formulovány dílčí cíle</w:t>
      </w:r>
      <w:r w:rsidR="00BF564F">
        <w:t xml:space="preserve">, </w:t>
      </w:r>
      <w:r>
        <w:t>uvedena</w:t>
      </w:r>
      <w:r w:rsidR="00BF564F">
        <w:t xml:space="preserve"> klíčová slova a obsah kapitoly, </w:t>
      </w:r>
    </w:p>
    <w:p w14:paraId="13BBE289" w14:textId="77777777" w:rsidR="00D9240C" w:rsidRDefault="00BF564F" w:rsidP="00D9240C">
      <w:pPr>
        <w:pStyle w:val="odrazky"/>
      </w:pPr>
      <w:r>
        <w:t xml:space="preserve">pak následuje výklad učiva doplněn o přehled hlavních myšlenek, </w:t>
      </w:r>
      <w:r w:rsidR="00C47086">
        <w:t xml:space="preserve">s uvedením příkladů, řešených úloh či </w:t>
      </w:r>
      <w:r>
        <w:t>problémov</w:t>
      </w:r>
      <w:r w:rsidR="00C47086">
        <w:t xml:space="preserve">ých otázek, </w:t>
      </w:r>
      <w:r>
        <w:t xml:space="preserve"> </w:t>
      </w:r>
    </w:p>
    <w:p w14:paraId="29EE4EFE" w14:textId="77777777" w:rsidR="00BF564F" w:rsidRDefault="00BF564F" w:rsidP="00D9240C">
      <w:pPr>
        <w:pStyle w:val="odrazky"/>
      </w:pPr>
      <w:r>
        <w:t>shrnutí pojmů,</w:t>
      </w:r>
    </w:p>
    <w:p w14:paraId="36591E5C" w14:textId="77777777" w:rsidR="00BF564F" w:rsidRDefault="00BF564F" w:rsidP="00D9240C">
      <w:pPr>
        <w:pStyle w:val="odrazky"/>
      </w:pPr>
      <w:r>
        <w:t xml:space="preserve">na konci </w:t>
      </w:r>
      <w:r w:rsidR="00C47086">
        <w:t xml:space="preserve">každé kapitoly je umístěn seznam doporučené </w:t>
      </w:r>
      <w:r>
        <w:t xml:space="preserve">literatury k dalšímu studiu a </w:t>
      </w:r>
      <w:r w:rsidR="00C47086">
        <w:t xml:space="preserve">jsou formulovány </w:t>
      </w:r>
      <w:r>
        <w:t>úkoly pro studenty,</w:t>
      </w:r>
    </w:p>
    <w:p w14:paraId="13EE7479" w14:textId="77777777" w:rsidR="00BF564F" w:rsidRDefault="00BF564F" w:rsidP="00D9240C">
      <w:pPr>
        <w:pStyle w:val="odrazky"/>
      </w:pPr>
      <w:r>
        <w:t xml:space="preserve">přílohy </w:t>
      </w:r>
      <w:r w:rsidR="00C47086">
        <w:t xml:space="preserve">ke studijnímu materiálu obsahují </w:t>
      </w:r>
      <w:r>
        <w:t xml:space="preserve">modelová řešení otázek </w:t>
      </w:r>
      <w:r w:rsidR="00C47086">
        <w:t>a</w:t>
      </w:r>
      <w:r>
        <w:t xml:space="preserve"> klíče k zadaným úkolům.</w:t>
      </w:r>
    </w:p>
    <w:p w14:paraId="3DF6F4DD" w14:textId="77777777" w:rsidR="00D9240C" w:rsidRDefault="00C47086" w:rsidP="00C47086">
      <w:pPr>
        <w:pStyle w:val="vyukadis"/>
      </w:pPr>
      <w:r>
        <w:t>V některých kapitolách jsou témata pro doplňkové studium, které nejsou řešena v rámci tohoto učebního textu, ale student je musí dostudovat ke zkoušce.</w:t>
      </w:r>
    </w:p>
    <w:p w14:paraId="461C90E3" w14:textId="77777777" w:rsidR="004E6F1B" w:rsidRPr="003B019F" w:rsidRDefault="004E6F1B" w:rsidP="004E6F1B">
      <w:pPr>
        <w:pStyle w:val="vyukadis"/>
      </w:pPr>
      <w:r>
        <w:t xml:space="preserve">Je vhodné tady doplnit </w:t>
      </w:r>
      <w:r w:rsidR="00E02418">
        <w:t xml:space="preserve">text </w:t>
      </w:r>
      <w:r>
        <w:t xml:space="preserve">pro kombinovanou formu studia, jak s textem nakládat, v jakém pořadí studovat. Prostě takový metodický postup práce se studijním materiálem. </w:t>
      </w:r>
    </w:p>
    <w:p w14:paraId="50EF1CB2" w14:textId="77777777" w:rsidR="004E6F1B" w:rsidRDefault="004E6F1B" w:rsidP="00C47086">
      <w:pPr>
        <w:pStyle w:val="vyukadis"/>
      </w:pPr>
    </w:p>
    <w:p w14:paraId="002CB667" w14:textId="77777777" w:rsidR="00C47086" w:rsidRDefault="00C47086">
      <w:pPr>
        <w:rPr>
          <w:rFonts w:ascii="Times New Roman" w:eastAsia="Times New Roman" w:hAnsi="Times New Roman" w:cs="Times New Roman"/>
          <w:sz w:val="24"/>
          <w:szCs w:val="20"/>
          <w:lang w:eastAsia="cs-CZ"/>
        </w:rPr>
      </w:pPr>
      <w:r>
        <w:br w:type="page"/>
      </w:r>
    </w:p>
    <w:p w14:paraId="4E5E49CF" w14:textId="77777777" w:rsidR="005B5AB0" w:rsidRDefault="00F822A7" w:rsidP="002C08F5">
      <w:pPr>
        <w:pStyle w:val="Nadpis1"/>
      </w:pPr>
      <w:bookmarkStart w:id="2" w:name="_Toc83795253"/>
      <w:r>
        <w:lastRenderedPageBreak/>
        <w:t>Veřejná správa služba veřejnosti.</w:t>
      </w:r>
      <w:bookmarkEnd w:id="2"/>
    </w:p>
    <w:tbl>
      <w:tblPr>
        <w:tblW w:w="0" w:type="auto"/>
        <w:tblCellSpacing w:w="15" w:type="dxa"/>
        <w:tblCellMar>
          <w:left w:w="0" w:type="dxa"/>
          <w:right w:w="0" w:type="dxa"/>
        </w:tblCellMar>
        <w:tblLook w:val="04A0" w:firstRow="1" w:lastRow="0" w:firstColumn="1" w:lastColumn="0" w:noHBand="0" w:noVBand="1"/>
      </w:tblPr>
      <w:tblGrid>
        <w:gridCol w:w="66"/>
      </w:tblGrid>
      <w:tr w:rsidR="005B5AB0" w:rsidRPr="00407BBC" w14:paraId="1A54D90D" w14:textId="77777777" w:rsidTr="005B5AB0">
        <w:trPr>
          <w:tblCellSpacing w:w="15" w:type="dxa"/>
        </w:trPr>
        <w:tc>
          <w:tcPr>
            <w:tcW w:w="0" w:type="auto"/>
            <w:vAlign w:val="center"/>
            <w:hideMark/>
          </w:tcPr>
          <w:p w14:paraId="1242737A" w14:textId="77777777" w:rsidR="005B5AB0" w:rsidRPr="00407BBC" w:rsidRDefault="005B5AB0" w:rsidP="005B5AB0">
            <w:pPr>
              <w:spacing w:after="240" w:line="240" w:lineRule="auto"/>
              <w:rPr>
                <w:rFonts w:ascii="Times New Roman" w:eastAsia="Times New Roman" w:hAnsi="Times New Roman" w:cs="Times New Roman"/>
                <w:sz w:val="24"/>
                <w:szCs w:val="24"/>
                <w:lang w:eastAsia="cs-CZ"/>
              </w:rPr>
            </w:pPr>
          </w:p>
        </w:tc>
      </w:tr>
    </w:tbl>
    <w:p w14:paraId="4417975F" w14:textId="77777777" w:rsidR="005B5AB0" w:rsidRDefault="005B5AB0" w:rsidP="005B5AB0">
      <w:pPr>
        <w:pStyle w:val="cislovani"/>
        <w:numPr>
          <w:ilvl w:val="0"/>
          <w:numId w:val="0"/>
        </w:numPr>
      </w:pPr>
      <w:r>
        <w:t xml:space="preserve"> </w:t>
      </w:r>
    </w:p>
    <w:p w14:paraId="5816F492" w14:textId="77777777" w:rsidR="00C47086" w:rsidRDefault="00C47086" w:rsidP="00C47086">
      <w:pPr>
        <w:pStyle w:val="cileks"/>
      </w:pPr>
      <w:r>
        <w:t>Cíle kapitoly</w:t>
      </w:r>
      <w:r w:rsidR="001C5AEB">
        <w:t xml:space="preserve"> </w:t>
      </w:r>
    </w:p>
    <w:p w14:paraId="03B175CF" w14:textId="77777777" w:rsidR="00C47086" w:rsidRDefault="001C5AEB" w:rsidP="00C47086">
      <w:pPr>
        <w:pStyle w:val="vyukadis"/>
      </w:pPr>
      <w:r>
        <w:t xml:space="preserve">Objasnit pojem veřejná správa, její postavení v systému státní moci </w:t>
      </w:r>
    </w:p>
    <w:p w14:paraId="4A0147D6" w14:textId="77777777" w:rsidR="00C47086" w:rsidRDefault="00C47086" w:rsidP="00C47086">
      <w:pPr>
        <w:pStyle w:val="cileks"/>
      </w:pPr>
      <w:r>
        <w:t>Klíčová slova</w:t>
      </w:r>
      <w:r w:rsidR="002C08F5">
        <w:t xml:space="preserve"> </w:t>
      </w:r>
    </w:p>
    <w:p w14:paraId="2E2DBB14" w14:textId="77777777" w:rsidR="001C5AEB" w:rsidRPr="001C5AEB" w:rsidRDefault="001C5AEB" w:rsidP="00C47086">
      <w:pPr>
        <w:pStyle w:val="cileks"/>
        <w:rPr>
          <w:b w:val="0"/>
        </w:rPr>
      </w:pPr>
      <w:r w:rsidRPr="001C5AEB">
        <w:rPr>
          <w:b w:val="0"/>
        </w:rPr>
        <w:t>Občan,</w:t>
      </w:r>
      <w:r>
        <w:rPr>
          <w:b w:val="0"/>
        </w:rPr>
        <w:t xml:space="preserve"> stát, právo, povinnost, rozhodování</w:t>
      </w:r>
    </w:p>
    <w:p w14:paraId="2B6EBC0B" w14:textId="77777777" w:rsidR="00C47086" w:rsidRDefault="00C47086" w:rsidP="00C47086">
      <w:pPr>
        <w:pStyle w:val="cileks"/>
      </w:pPr>
      <w:r>
        <w:t>Obsah kapitoly</w:t>
      </w:r>
      <w:r w:rsidR="004E6F1B">
        <w:t xml:space="preserve"> </w:t>
      </w:r>
    </w:p>
    <w:p w14:paraId="5230BA4D" w14:textId="77777777" w:rsidR="00C47086" w:rsidRDefault="0002672D" w:rsidP="00C47086">
      <w:pPr>
        <w:pStyle w:val="odrazky"/>
      </w:pPr>
      <w:r>
        <w:t>V úvodu jsou definovány některé vybrané pojmy</w:t>
      </w:r>
    </w:p>
    <w:p w14:paraId="326800AD" w14:textId="77777777" w:rsidR="00C47086" w:rsidRDefault="00F32606" w:rsidP="00C47086">
      <w:pPr>
        <w:pStyle w:val="odrazky"/>
      </w:pPr>
      <w:r>
        <w:t>V d</w:t>
      </w:r>
      <w:r w:rsidR="00F83BB5">
        <w:t>alší část kapitoly je věnována pozornost veřejné správě a jejím součástem</w:t>
      </w:r>
    </w:p>
    <w:p w14:paraId="5AEECB7B" w14:textId="77777777" w:rsidR="00C47086" w:rsidRDefault="00F83BB5" w:rsidP="00C47086">
      <w:pPr>
        <w:pStyle w:val="odrazky"/>
      </w:pPr>
      <w:r>
        <w:t>Závěr kapitoly představuje vazbu správního práva na správu věcí veřejných</w:t>
      </w:r>
    </w:p>
    <w:p w14:paraId="16011756" w14:textId="77777777" w:rsidR="002C08F5" w:rsidRDefault="002C08F5" w:rsidP="002C08F5">
      <w:pPr>
        <w:pStyle w:val="Nadpis2"/>
      </w:pPr>
      <w:bookmarkStart w:id="3" w:name="_Toc83795254"/>
      <w:r>
        <w:t>Výklad učiva</w:t>
      </w:r>
      <w:bookmarkEnd w:id="3"/>
      <w:r>
        <w:t xml:space="preserve"> </w:t>
      </w:r>
    </w:p>
    <w:p w14:paraId="42E8F610" w14:textId="77777777" w:rsidR="001C5AEB" w:rsidRPr="001C5AEB" w:rsidRDefault="001C5AEB" w:rsidP="001C5AEB">
      <w:pPr>
        <w:jc w:val="both"/>
        <w:rPr>
          <w:rFonts w:ascii="Times New Roman" w:hAnsi="Times New Roman" w:cs="Times New Roman"/>
          <w:b/>
          <w:iCs/>
          <w:sz w:val="24"/>
          <w:szCs w:val="24"/>
        </w:rPr>
      </w:pPr>
      <w:r w:rsidRPr="001C5AEB">
        <w:rPr>
          <w:rFonts w:ascii="Times New Roman" w:hAnsi="Times New Roman" w:cs="Times New Roman"/>
          <w:sz w:val="24"/>
          <w:szCs w:val="24"/>
        </w:rPr>
        <w:t xml:space="preserve">Vztahy mezi subjekty, regulace jejich chování v každé organizované společnosti </w:t>
      </w:r>
      <w:r w:rsidR="00F0710C">
        <w:rPr>
          <w:rFonts w:ascii="Times New Roman" w:hAnsi="Times New Roman" w:cs="Times New Roman"/>
          <w:sz w:val="24"/>
          <w:szCs w:val="24"/>
        </w:rPr>
        <w:t>je cílem těch, kteří jsou k takovým jednáním oprávněn</w:t>
      </w:r>
      <w:r w:rsidR="00F32606">
        <w:rPr>
          <w:rFonts w:ascii="Times New Roman" w:hAnsi="Times New Roman" w:cs="Times New Roman"/>
          <w:sz w:val="24"/>
          <w:szCs w:val="24"/>
        </w:rPr>
        <w:t>i</w:t>
      </w:r>
      <w:r w:rsidRPr="001C5AEB">
        <w:rPr>
          <w:rFonts w:ascii="Times New Roman" w:hAnsi="Times New Roman" w:cs="Times New Roman"/>
          <w:sz w:val="24"/>
          <w:szCs w:val="24"/>
        </w:rPr>
        <w:t>.</w:t>
      </w:r>
      <w:r w:rsidR="00F0710C">
        <w:rPr>
          <w:rFonts w:ascii="Times New Roman" w:hAnsi="Times New Roman" w:cs="Times New Roman"/>
          <w:sz w:val="24"/>
          <w:szCs w:val="24"/>
        </w:rPr>
        <w:t xml:space="preserve"> Oprávněnými k jednání jsou státní orgány tedy subjekty veřejné správy, </w:t>
      </w:r>
      <w:r w:rsidR="00F32606">
        <w:rPr>
          <w:rFonts w:ascii="Times New Roman" w:hAnsi="Times New Roman" w:cs="Times New Roman"/>
          <w:sz w:val="24"/>
          <w:szCs w:val="24"/>
        </w:rPr>
        <w:t xml:space="preserve">které </w:t>
      </w:r>
      <w:r w:rsidR="00F0710C">
        <w:rPr>
          <w:rFonts w:ascii="Times New Roman" w:hAnsi="Times New Roman" w:cs="Times New Roman"/>
          <w:sz w:val="24"/>
          <w:szCs w:val="24"/>
        </w:rPr>
        <w:t>rozhodují</w:t>
      </w:r>
      <w:r w:rsidR="00F05170">
        <w:rPr>
          <w:rFonts w:ascii="Times New Roman" w:hAnsi="Times New Roman" w:cs="Times New Roman"/>
          <w:sz w:val="24"/>
          <w:szCs w:val="24"/>
        </w:rPr>
        <w:t xml:space="preserve"> ve věcech</w:t>
      </w:r>
      <w:r w:rsidRPr="001C5AEB">
        <w:rPr>
          <w:rFonts w:ascii="Times New Roman" w:hAnsi="Times New Roman" w:cs="Times New Roman"/>
          <w:color w:val="000000" w:themeColor="text1"/>
          <w:sz w:val="24"/>
          <w:szCs w:val="24"/>
        </w:rPr>
        <w:t xml:space="preserve"> veřejných záležitosti, </w:t>
      </w:r>
      <w:r w:rsidRPr="001C5AEB">
        <w:rPr>
          <w:rFonts w:ascii="Times New Roman" w:hAnsi="Times New Roman" w:cs="Times New Roman"/>
          <w:b/>
          <w:color w:val="000000" w:themeColor="text1"/>
          <w:sz w:val="24"/>
          <w:szCs w:val="24"/>
        </w:rPr>
        <w:t>tj. o veřejné správě,</w:t>
      </w:r>
      <w:r w:rsidRPr="001C5AEB">
        <w:rPr>
          <w:rFonts w:ascii="Times New Roman" w:hAnsi="Times New Roman" w:cs="Times New Roman"/>
          <w:color w:val="000000" w:themeColor="text1"/>
          <w:sz w:val="24"/>
          <w:szCs w:val="24"/>
        </w:rPr>
        <w:t xml:space="preserve"> </w:t>
      </w:r>
      <w:r>
        <w:rPr>
          <w:rFonts w:ascii="Times New Roman" w:hAnsi="Times New Roman" w:cs="Times New Roman"/>
          <w:sz w:val="24"/>
          <w:szCs w:val="24"/>
        </w:rPr>
        <w:t>V</w:t>
      </w:r>
      <w:r w:rsidRPr="001C5AEB">
        <w:rPr>
          <w:rFonts w:ascii="Times New Roman" w:hAnsi="Times New Roman" w:cs="Times New Roman"/>
          <w:sz w:val="24"/>
          <w:szCs w:val="24"/>
        </w:rPr>
        <w:t>eřejnou správu</w:t>
      </w:r>
      <w:r w:rsidR="00F32606">
        <w:rPr>
          <w:rFonts w:ascii="Times New Roman" w:hAnsi="Times New Roman" w:cs="Times New Roman"/>
          <w:sz w:val="24"/>
          <w:szCs w:val="24"/>
        </w:rPr>
        <w:t xml:space="preserve"> lze</w:t>
      </w:r>
      <w:r w:rsidRPr="001C5AEB">
        <w:rPr>
          <w:rFonts w:ascii="Times New Roman" w:hAnsi="Times New Roman" w:cs="Times New Roman"/>
          <w:sz w:val="24"/>
          <w:szCs w:val="24"/>
        </w:rPr>
        <w:t xml:space="preserve"> charakterizovat jako:</w:t>
      </w:r>
      <w:r w:rsidRPr="001C5AEB">
        <w:rPr>
          <w:rFonts w:ascii="Times New Roman" w:hAnsi="Times New Roman" w:cs="Times New Roman"/>
          <w:sz w:val="24"/>
          <w:szCs w:val="24"/>
        </w:rPr>
        <w:cr/>
        <w:t>“</w:t>
      </w:r>
      <w:r w:rsidRPr="001C5AEB">
        <w:rPr>
          <w:rFonts w:ascii="Times New Roman" w:hAnsi="Times New Roman" w:cs="Times New Roman"/>
          <w:b/>
          <w:iCs/>
          <w:sz w:val="24"/>
          <w:szCs w:val="24"/>
        </w:rPr>
        <w:t>soustavu řídících i výkonných činností, které vyplývají z objektivní potřeby organizovaného uspořádání společnosti a jsou na území státu zabezpečovány specifickými orgány veřejné správy“</w:t>
      </w:r>
    </w:p>
    <w:p w14:paraId="7E34AA03" w14:textId="77777777" w:rsidR="00F05170" w:rsidRDefault="001C5AEB" w:rsidP="001C5AEB">
      <w:pPr>
        <w:jc w:val="both"/>
        <w:rPr>
          <w:rFonts w:ascii="Times New Roman" w:hAnsi="Times New Roman" w:cs="Times New Roman"/>
          <w:color w:val="000000"/>
          <w:sz w:val="24"/>
          <w:szCs w:val="24"/>
        </w:rPr>
      </w:pPr>
      <w:r w:rsidRPr="001C5AEB">
        <w:rPr>
          <w:rFonts w:ascii="Times New Roman" w:hAnsi="Times New Roman" w:cs="Times New Roman"/>
          <w:sz w:val="24"/>
          <w:szCs w:val="24"/>
        </w:rPr>
        <w:t>V</w:t>
      </w:r>
      <w:r w:rsidRPr="001C5AEB">
        <w:rPr>
          <w:rFonts w:ascii="Times New Roman" w:hAnsi="Times New Roman" w:cs="Times New Roman"/>
          <w:color w:val="000000"/>
          <w:sz w:val="24"/>
          <w:szCs w:val="24"/>
        </w:rPr>
        <w:t>eřejn</w:t>
      </w:r>
      <w:r w:rsidR="00F05170">
        <w:rPr>
          <w:rFonts w:ascii="Times New Roman" w:hAnsi="Times New Roman" w:cs="Times New Roman"/>
          <w:color w:val="000000"/>
          <w:sz w:val="24"/>
          <w:szCs w:val="24"/>
        </w:rPr>
        <w:t>á</w:t>
      </w:r>
      <w:r w:rsidRPr="001C5AEB">
        <w:rPr>
          <w:rFonts w:ascii="Times New Roman" w:hAnsi="Times New Roman" w:cs="Times New Roman"/>
          <w:color w:val="000000"/>
          <w:sz w:val="24"/>
          <w:szCs w:val="24"/>
        </w:rPr>
        <w:t xml:space="preserve"> správ</w:t>
      </w:r>
      <w:r w:rsidR="00F05170">
        <w:rPr>
          <w:rFonts w:ascii="Times New Roman" w:hAnsi="Times New Roman" w:cs="Times New Roman"/>
          <w:color w:val="000000"/>
          <w:sz w:val="24"/>
          <w:szCs w:val="24"/>
        </w:rPr>
        <w:t>a</w:t>
      </w:r>
      <w:r w:rsidRPr="001C5AEB">
        <w:rPr>
          <w:rFonts w:ascii="Times New Roman" w:hAnsi="Times New Roman" w:cs="Times New Roman"/>
          <w:color w:val="000000"/>
          <w:sz w:val="24"/>
          <w:szCs w:val="24"/>
        </w:rPr>
        <w:t xml:space="preserve"> v</w:t>
      </w:r>
      <w:r w:rsidR="00F05170">
        <w:rPr>
          <w:rFonts w:ascii="Times New Roman" w:hAnsi="Times New Roman" w:cs="Times New Roman"/>
          <w:color w:val="000000"/>
          <w:sz w:val="24"/>
          <w:szCs w:val="24"/>
        </w:rPr>
        <w:t> </w:t>
      </w:r>
      <w:r w:rsidRPr="001C5AEB">
        <w:rPr>
          <w:rFonts w:ascii="Times New Roman" w:hAnsi="Times New Roman" w:cs="Times New Roman"/>
          <w:color w:val="000000"/>
          <w:sz w:val="24"/>
          <w:szCs w:val="24"/>
        </w:rPr>
        <w:t>Č</w:t>
      </w:r>
      <w:r w:rsidR="00F05170">
        <w:rPr>
          <w:rFonts w:ascii="Times New Roman" w:hAnsi="Times New Roman" w:cs="Times New Roman"/>
          <w:color w:val="000000"/>
          <w:sz w:val="24"/>
          <w:szCs w:val="24"/>
        </w:rPr>
        <w:t>eské republice</w:t>
      </w:r>
      <w:r w:rsidRPr="001C5AEB">
        <w:rPr>
          <w:rFonts w:ascii="Times New Roman" w:hAnsi="Times New Roman" w:cs="Times New Roman"/>
          <w:color w:val="000000"/>
          <w:sz w:val="24"/>
          <w:szCs w:val="24"/>
        </w:rPr>
        <w:t xml:space="preserve"> jako systém</w:t>
      </w:r>
      <w:r w:rsidR="00F05170">
        <w:rPr>
          <w:rFonts w:ascii="Times New Roman" w:hAnsi="Times New Roman" w:cs="Times New Roman"/>
          <w:color w:val="000000"/>
          <w:sz w:val="24"/>
          <w:szCs w:val="24"/>
        </w:rPr>
        <w:t>, je složena ze dvou subsystém</w:t>
      </w:r>
      <w:r w:rsidR="00F32606">
        <w:rPr>
          <w:rFonts w:ascii="Times New Roman" w:hAnsi="Times New Roman" w:cs="Times New Roman"/>
          <w:color w:val="000000"/>
          <w:sz w:val="24"/>
          <w:szCs w:val="24"/>
        </w:rPr>
        <w:t>ů,</w:t>
      </w:r>
      <w:r w:rsidR="00F05170">
        <w:rPr>
          <w:rFonts w:ascii="Times New Roman" w:hAnsi="Times New Roman" w:cs="Times New Roman"/>
          <w:color w:val="000000"/>
          <w:sz w:val="24"/>
          <w:szCs w:val="24"/>
        </w:rPr>
        <w:t xml:space="preserve"> a to:</w:t>
      </w:r>
    </w:p>
    <w:p w14:paraId="456B2C00" w14:textId="77777777" w:rsidR="00F05170" w:rsidRDefault="001C5AEB" w:rsidP="000D0179">
      <w:pPr>
        <w:pStyle w:val="Odstavecseseznamem"/>
        <w:numPr>
          <w:ilvl w:val="0"/>
          <w:numId w:val="29"/>
        </w:numPr>
        <w:rPr>
          <w:color w:val="000000"/>
        </w:rPr>
      </w:pPr>
      <w:r w:rsidRPr="00F05170">
        <w:rPr>
          <w:color w:val="000000"/>
        </w:rPr>
        <w:t>státní správa</w:t>
      </w:r>
      <w:r w:rsidR="00F05170">
        <w:rPr>
          <w:color w:val="000000"/>
        </w:rPr>
        <w:t>,</w:t>
      </w:r>
    </w:p>
    <w:p w14:paraId="3B83E008" w14:textId="77777777" w:rsidR="00F05170" w:rsidRPr="00F05170" w:rsidRDefault="001C5AEB" w:rsidP="000D0179">
      <w:pPr>
        <w:pStyle w:val="Odstavecseseznamem"/>
        <w:numPr>
          <w:ilvl w:val="0"/>
          <w:numId w:val="29"/>
        </w:numPr>
        <w:rPr>
          <w:color w:val="000000"/>
        </w:rPr>
      </w:pPr>
      <w:r w:rsidRPr="00F05170">
        <w:rPr>
          <w:color w:val="000000"/>
        </w:rPr>
        <w:t>samospráv</w:t>
      </w:r>
      <w:r w:rsidR="00F05170">
        <w:rPr>
          <w:color w:val="000000"/>
        </w:rPr>
        <w:t>a</w:t>
      </w:r>
      <w:r w:rsidRPr="00F05170">
        <w:rPr>
          <w:color w:val="000000"/>
        </w:rPr>
        <w:t xml:space="preserve">. </w:t>
      </w:r>
    </w:p>
    <w:p w14:paraId="4D365930" w14:textId="77777777" w:rsidR="001C5AEB" w:rsidRPr="00F05170" w:rsidRDefault="001C5AEB" w:rsidP="00F05170">
      <w:pPr>
        <w:rPr>
          <w:rFonts w:ascii="Times New Roman" w:hAnsi="Times New Roman" w:cs="Times New Roman"/>
          <w:color w:val="000000"/>
          <w:sz w:val="24"/>
          <w:szCs w:val="24"/>
        </w:rPr>
      </w:pPr>
      <w:r w:rsidRPr="00F05170">
        <w:rPr>
          <w:rFonts w:ascii="Times New Roman" w:hAnsi="Times New Roman" w:cs="Times New Roman"/>
          <w:color w:val="000000"/>
          <w:sz w:val="24"/>
          <w:szCs w:val="24"/>
        </w:rPr>
        <w:t xml:space="preserve">Nicméně za součást veřejné správy je vedle správy území státu, krajů a obcí, správy veřejných financí, správy užívání veřejných věcí a zařízení považována i </w:t>
      </w:r>
      <w:r w:rsidRPr="00F05170">
        <w:rPr>
          <w:rFonts w:ascii="Times New Roman" w:hAnsi="Times New Roman" w:cs="Times New Roman"/>
          <w:b/>
          <w:color w:val="000000"/>
          <w:sz w:val="24"/>
          <w:szCs w:val="24"/>
        </w:rPr>
        <w:t xml:space="preserve">správa veřejných záležitostí. </w:t>
      </w:r>
      <w:r w:rsidRPr="00F05170">
        <w:rPr>
          <w:rFonts w:ascii="Times New Roman" w:hAnsi="Times New Roman" w:cs="Times New Roman"/>
          <w:color w:val="000000"/>
          <w:sz w:val="24"/>
          <w:szCs w:val="24"/>
        </w:rPr>
        <w:t>Její smysl je dán:</w:t>
      </w:r>
    </w:p>
    <w:p w14:paraId="39086ED0" w14:textId="77777777" w:rsidR="00F05170" w:rsidRPr="00F05170" w:rsidRDefault="001C5AEB" w:rsidP="000D0179">
      <w:pPr>
        <w:pStyle w:val="Odstavecseseznamem"/>
        <w:numPr>
          <w:ilvl w:val="0"/>
          <w:numId w:val="30"/>
        </w:numPr>
        <w:rPr>
          <w:bCs/>
          <w:color w:val="000000"/>
        </w:rPr>
      </w:pPr>
      <w:r w:rsidRPr="00F05170">
        <w:rPr>
          <w:b/>
          <w:color w:val="000000"/>
        </w:rPr>
        <w:t xml:space="preserve">“objektivní potřebou existence organizovaného a řízeného uspořádání společnosti prostřednictvím vytváření pro cílové subjekty přijatelných vnitřních vztahů, </w:t>
      </w:r>
    </w:p>
    <w:p w14:paraId="138FFC61" w14:textId="77777777" w:rsidR="001C5AEB" w:rsidRPr="00F05170" w:rsidRDefault="001C5AEB" w:rsidP="000D0179">
      <w:pPr>
        <w:pStyle w:val="Odstavecseseznamem"/>
        <w:numPr>
          <w:ilvl w:val="0"/>
          <w:numId w:val="30"/>
        </w:numPr>
        <w:rPr>
          <w:bCs/>
          <w:color w:val="000000"/>
        </w:rPr>
      </w:pPr>
      <w:r w:rsidRPr="00F05170">
        <w:rPr>
          <w:b/>
          <w:color w:val="000000"/>
        </w:rPr>
        <w:t>souborů mechanism</w:t>
      </w:r>
      <w:r w:rsidR="00F32606">
        <w:rPr>
          <w:b/>
          <w:color w:val="000000"/>
        </w:rPr>
        <w:t>ů</w:t>
      </w:r>
      <w:r w:rsidRPr="00F05170">
        <w:rPr>
          <w:b/>
          <w:color w:val="000000"/>
        </w:rPr>
        <w:t xml:space="preserve">, řídících procesů v zájmu bezkonfliktního vývoje společnosti“. </w:t>
      </w:r>
    </w:p>
    <w:p w14:paraId="15D1CE69" w14:textId="77777777" w:rsidR="004D6642" w:rsidRDefault="004D6642" w:rsidP="004D6642">
      <w:pPr>
        <w:rPr>
          <w:rFonts w:ascii="Times New Roman" w:hAnsi="Times New Roman" w:cs="Times New Roman"/>
          <w:b/>
          <w:sz w:val="24"/>
        </w:rPr>
      </w:pPr>
      <w:bookmarkStart w:id="4" w:name="_Toc353176893"/>
    </w:p>
    <w:p w14:paraId="2CE85C53" w14:textId="77777777" w:rsidR="001C5AEB" w:rsidRPr="004D6642" w:rsidRDefault="001C5AEB" w:rsidP="004D6642">
      <w:pPr>
        <w:rPr>
          <w:rFonts w:ascii="Times New Roman" w:hAnsi="Times New Roman" w:cs="Times New Roman"/>
          <w:b/>
          <w:sz w:val="24"/>
        </w:rPr>
      </w:pPr>
      <w:r w:rsidRPr="004D6642">
        <w:rPr>
          <w:rFonts w:ascii="Times New Roman" w:hAnsi="Times New Roman" w:cs="Times New Roman"/>
          <w:b/>
          <w:sz w:val="24"/>
        </w:rPr>
        <w:t>Státní správa</w:t>
      </w:r>
      <w:bookmarkEnd w:id="4"/>
    </w:p>
    <w:p w14:paraId="692AAF3F" w14:textId="77777777" w:rsidR="001C5AEB" w:rsidRPr="00F20233" w:rsidRDefault="001C5AEB" w:rsidP="001C5AEB">
      <w:pPr>
        <w:jc w:val="both"/>
        <w:rPr>
          <w:rFonts w:ascii="Times New Roman" w:hAnsi="Times New Roman" w:cs="Times New Roman"/>
          <w:color w:val="000000"/>
          <w:sz w:val="24"/>
          <w:szCs w:val="24"/>
        </w:rPr>
      </w:pPr>
      <w:r w:rsidRPr="001C5AEB">
        <w:rPr>
          <w:rFonts w:ascii="Times New Roman" w:hAnsi="Times New Roman" w:cs="Times New Roman"/>
          <w:color w:val="000000"/>
          <w:sz w:val="24"/>
          <w:szCs w:val="24"/>
        </w:rPr>
        <w:t xml:space="preserve">Státní </w:t>
      </w:r>
      <w:r w:rsidRPr="00F20233">
        <w:rPr>
          <w:rFonts w:ascii="Times New Roman" w:hAnsi="Times New Roman" w:cs="Times New Roman"/>
          <w:color w:val="000000"/>
          <w:sz w:val="24"/>
          <w:szCs w:val="24"/>
        </w:rPr>
        <w:t xml:space="preserve">správa je </w:t>
      </w:r>
      <w:r w:rsidRPr="00F05170">
        <w:rPr>
          <w:rFonts w:ascii="Times New Roman" w:hAnsi="Times New Roman" w:cs="Times New Roman"/>
          <w:color w:val="000000"/>
          <w:sz w:val="24"/>
          <w:szCs w:val="24"/>
        </w:rPr>
        <w:t>veřejnou správou uskutečňovanou státem</w:t>
      </w:r>
      <w:r w:rsidRPr="00F20233">
        <w:rPr>
          <w:rFonts w:ascii="Times New Roman" w:hAnsi="Times New Roman" w:cs="Times New Roman"/>
          <w:color w:val="000000"/>
          <w:sz w:val="24"/>
          <w:szCs w:val="24"/>
        </w:rPr>
        <w:t>. Je nezastupitelnou součásti veřejné správy</w:t>
      </w:r>
      <w:r w:rsidR="00F05170">
        <w:rPr>
          <w:rFonts w:ascii="Times New Roman" w:hAnsi="Times New Roman" w:cs="Times New Roman"/>
          <w:color w:val="000000"/>
          <w:sz w:val="24"/>
          <w:szCs w:val="24"/>
        </w:rPr>
        <w:t>.</w:t>
      </w:r>
      <w:r w:rsidRPr="00F20233">
        <w:rPr>
          <w:rFonts w:ascii="Times New Roman" w:hAnsi="Times New Roman" w:cs="Times New Roman"/>
          <w:color w:val="000000"/>
          <w:sz w:val="24"/>
          <w:szCs w:val="24"/>
        </w:rPr>
        <w:t xml:space="preserve"> Státní správa </w:t>
      </w:r>
      <w:r w:rsidR="007115C0">
        <w:rPr>
          <w:rFonts w:ascii="Times New Roman" w:hAnsi="Times New Roman" w:cs="Times New Roman"/>
          <w:color w:val="000000"/>
          <w:sz w:val="24"/>
          <w:szCs w:val="24"/>
        </w:rPr>
        <w:t>je základem</w:t>
      </w:r>
      <w:r w:rsidRPr="00F20233">
        <w:rPr>
          <w:rFonts w:ascii="Times New Roman" w:hAnsi="Times New Roman" w:cs="Times New Roman"/>
          <w:color w:val="000000"/>
          <w:sz w:val="24"/>
          <w:szCs w:val="24"/>
        </w:rPr>
        <w:t xml:space="preserve"> a jádr</w:t>
      </w:r>
      <w:r w:rsidR="007115C0">
        <w:rPr>
          <w:rFonts w:ascii="Times New Roman" w:hAnsi="Times New Roman" w:cs="Times New Roman"/>
          <w:color w:val="000000"/>
          <w:sz w:val="24"/>
          <w:szCs w:val="24"/>
        </w:rPr>
        <w:t>em</w:t>
      </w:r>
      <w:r w:rsidRPr="00F20233">
        <w:rPr>
          <w:rFonts w:ascii="Times New Roman" w:hAnsi="Times New Roman" w:cs="Times New Roman"/>
          <w:color w:val="000000"/>
          <w:sz w:val="24"/>
          <w:szCs w:val="24"/>
        </w:rPr>
        <w:t xml:space="preserve"> veřejné správy, je odvozená od samotné podstaty státu, od podstaty a způsobu realizace </w:t>
      </w:r>
      <w:r w:rsidRPr="007115C0">
        <w:rPr>
          <w:rFonts w:ascii="Times New Roman" w:hAnsi="Times New Roman" w:cs="Times New Roman"/>
          <w:b/>
          <w:color w:val="000000"/>
          <w:sz w:val="24"/>
          <w:szCs w:val="24"/>
        </w:rPr>
        <w:t>státní moci</w:t>
      </w:r>
      <w:r w:rsidRPr="00F20233">
        <w:rPr>
          <w:rFonts w:ascii="Times New Roman" w:hAnsi="Times New Roman" w:cs="Times New Roman"/>
          <w:color w:val="000000"/>
          <w:sz w:val="24"/>
          <w:szCs w:val="24"/>
        </w:rPr>
        <w:t xml:space="preserve">. Svým charakterem je zvláštním druhem </w:t>
      </w:r>
      <w:r w:rsidRPr="00F20233">
        <w:rPr>
          <w:rFonts w:ascii="Times New Roman" w:hAnsi="Times New Roman" w:cs="Times New Roman"/>
          <w:color w:val="000000"/>
          <w:sz w:val="24"/>
          <w:szCs w:val="24"/>
        </w:rPr>
        <w:lastRenderedPageBreak/>
        <w:t>společenského řízení, uskutečňovaného státem</w:t>
      </w:r>
      <w:r w:rsidR="007115C0">
        <w:rPr>
          <w:rFonts w:ascii="Times New Roman" w:hAnsi="Times New Roman" w:cs="Times New Roman"/>
          <w:color w:val="000000"/>
          <w:sz w:val="24"/>
          <w:szCs w:val="24"/>
        </w:rPr>
        <w:t>, státní mocí</w:t>
      </w:r>
      <w:r w:rsidRPr="00F20233">
        <w:rPr>
          <w:rFonts w:ascii="Times New Roman" w:hAnsi="Times New Roman" w:cs="Times New Roman"/>
          <w:color w:val="000000"/>
          <w:sz w:val="24"/>
          <w:szCs w:val="24"/>
        </w:rPr>
        <w:t xml:space="preserve">. Z hlediska forem činnosti státu </w:t>
      </w:r>
      <w:r w:rsidRPr="007115C0">
        <w:rPr>
          <w:rFonts w:ascii="Times New Roman" w:hAnsi="Times New Roman" w:cs="Times New Roman"/>
          <w:b/>
          <w:color w:val="000000"/>
          <w:sz w:val="24"/>
          <w:szCs w:val="24"/>
        </w:rPr>
        <w:t>moc zákonodárná, výkonná, soudní</w:t>
      </w:r>
      <w:r w:rsidR="007115C0">
        <w:rPr>
          <w:rFonts w:ascii="Times New Roman" w:hAnsi="Times New Roman" w:cs="Times New Roman"/>
          <w:b/>
          <w:color w:val="000000"/>
          <w:sz w:val="24"/>
          <w:szCs w:val="24"/>
        </w:rPr>
        <w:t>,</w:t>
      </w:r>
      <w:r w:rsidRPr="007115C0">
        <w:rPr>
          <w:rFonts w:ascii="Times New Roman" w:hAnsi="Times New Roman" w:cs="Times New Roman"/>
          <w:b/>
          <w:color w:val="000000"/>
          <w:sz w:val="24"/>
          <w:szCs w:val="24"/>
        </w:rPr>
        <w:t xml:space="preserve"> představuje realizaci výkonné moci státu</w:t>
      </w:r>
      <w:r w:rsidRPr="00F20233">
        <w:rPr>
          <w:rFonts w:ascii="Times New Roman" w:hAnsi="Times New Roman" w:cs="Times New Roman"/>
          <w:color w:val="000000"/>
          <w:sz w:val="24"/>
          <w:szCs w:val="24"/>
        </w:rPr>
        <w:t>.</w:t>
      </w:r>
    </w:p>
    <w:p w14:paraId="2591EE96" w14:textId="77777777" w:rsidR="001C5AEB" w:rsidRPr="001C5AEB" w:rsidRDefault="001C5AEB" w:rsidP="001C5AEB">
      <w:pPr>
        <w:jc w:val="both"/>
        <w:rPr>
          <w:rFonts w:ascii="Times New Roman" w:hAnsi="Times New Roman" w:cs="Times New Roman"/>
          <w:color w:val="000000"/>
          <w:sz w:val="24"/>
          <w:szCs w:val="24"/>
        </w:rPr>
      </w:pPr>
      <w:r w:rsidRPr="001C5AEB">
        <w:rPr>
          <w:rFonts w:ascii="Times New Roman" w:hAnsi="Times New Roman" w:cs="Times New Roman"/>
          <w:color w:val="000000"/>
          <w:sz w:val="24"/>
          <w:szCs w:val="24"/>
        </w:rPr>
        <w:t>Obsah</w:t>
      </w:r>
      <w:r w:rsidR="007115C0">
        <w:rPr>
          <w:rFonts w:ascii="Times New Roman" w:hAnsi="Times New Roman" w:cs="Times New Roman"/>
          <w:color w:val="000000"/>
          <w:sz w:val="24"/>
          <w:szCs w:val="24"/>
        </w:rPr>
        <w:t>ovou stránku</w:t>
      </w:r>
      <w:r w:rsidRPr="001C5AEB">
        <w:rPr>
          <w:rFonts w:ascii="Times New Roman" w:hAnsi="Times New Roman" w:cs="Times New Roman"/>
          <w:color w:val="000000"/>
          <w:sz w:val="24"/>
          <w:szCs w:val="24"/>
        </w:rPr>
        <w:t xml:space="preserve"> státní </w:t>
      </w:r>
      <w:proofErr w:type="gramStart"/>
      <w:r w:rsidRPr="001C5AEB">
        <w:rPr>
          <w:rFonts w:ascii="Times New Roman" w:hAnsi="Times New Roman" w:cs="Times New Roman"/>
          <w:color w:val="000000"/>
          <w:sz w:val="24"/>
          <w:szCs w:val="24"/>
        </w:rPr>
        <w:t>správy</w:t>
      </w:r>
      <w:proofErr w:type="gramEnd"/>
      <w:r w:rsidR="007115C0">
        <w:rPr>
          <w:rFonts w:ascii="Times New Roman" w:hAnsi="Times New Roman" w:cs="Times New Roman"/>
          <w:color w:val="000000"/>
          <w:sz w:val="24"/>
          <w:szCs w:val="24"/>
        </w:rPr>
        <w:t xml:space="preserve"> tj. realizaci práv a povinností,</w:t>
      </w:r>
      <w:r w:rsidRPr="001C5AEB">
        <w:rPr>
          <w:rFonts w:ascii="Times New Roman" w:hAnsi="Times New Roman" w:cs="Times New Roman"/>
          <w:color w:val="000000"/>
          <w:sz w:val="24"/>
          <w:szCs w:val="24"/>
        </w:rPr>
        <w:t xml:space="preserve"> </w:t>
      </w:r>
      <w:r w:rsidR="007115C0">
        <w:rPr>
          <w:rFonts w:ascii="Times New Roman" w:hAnsi="Times New Roman" w:cs="Times New Roman"/>
          <w:color w:val="000000"/>
          <w:sz w:val="24"/>
          <w:szCs w:val="24"/>
        </w:rPr>
        <w:t>představuje</w:t>
      </w:r>
      <w:r w:rsidRPr="001C5AEB">
        <w:rPr>
          <w:rFonts w:ascii="Times New Roman" w:hAnsi="Times New Roman" w:cs="Times New Roman"/>
          <w:color w:val="000000"/>
          <w:sz w:val="24"/>
          <w:szCs w:val="24"/>
        </w:rPr>
        <w:t>:</w:t>
      </w:r>
    </w:p>
    <w:p w14:paraId="6A7ABD24" w14:textId="77777777" w:rsidR="001C5AEB" w:rsidRPr="001C5AEB" w:rsidRDefault="001C5AEB" w:rsidP="000D0179">
      <w:pPr>
        <w:pStyle w:val="Odstavecseseznamem"/>
        <w:numPr>
          <w:ilvl w:val="0"/>
          <w:numId w:val="26"/>
        </w:numPr>
        <w:ind w:left="993" w:hanging="426"/>
        <w:rPr>
          <w:color w:val="000000"/>
        </w:rPr>
      </w:pPr>
      <w:r w:rsidRPr="004C5434">
        <w:rPr>
          <w:b/>
          <w:color w:val="000000"/>
        </w:rPr>
        <w:t>řídící proces</w:t>
      </w:r>
      <w:r w:rsidRPr="001C5AEB">
        <w:rPr>
          <w:color w:val="000000"/>
        </w:rPr>
        <w:t xml:space="preserve"> směřující k cílené aktivaci chování subjektů, vůči nimž směřuje (k dosažení stavu, který je v souladu se stanoveným cílem),</w:t>
      </w:r>
    </w:p>
    <w:p w14:paraId="01B70751" w14:textId="77777777" w:rsidR="001C5AEB" w:rsidRPr="001C5AEB" w:rsidRDefault="001C5AEB" w:rsidP="000D0179">
      <w:pPr>
        <w:pStyle w:val="Odstavecseseznamem"/>
        <w:numPr>
          <w:ilvl w:val="0"/>
          <w:numId w:val="26"/>
        </w:numPr>
        <w:ind w:left="993" w:hanging="426"/>
        <w:rPr>
          <w:color w:val="000000"/>
        </w:rPr>
      </w:pPr>
      <w:r w:rsidRPr="004C5434">
        <w:rPr>
          <w:b/>
          <w:color w:val="000000"/>
        </w:rPr>
        <w:t>regulační proces</w:t>
      </w:r>
      <w:r w:rsidRPr="001C5AEB">
        <w:rPr>
          <w:color w:val="000000"/>
        </w:rPr>
        <w:t xml:space="preserve"> cílené stabilizace takového chování (udržení žádoucího stavu v určitých mezích nebo obnovení nežádoucím způsobem narušeného předchozího stavu).</w:t>
      </w:r>
    </w:p>
    <w:p w14:paraId="65A05DDA" w14:textId="77777777" w:rsidR="001C5AEB" w:rsidRPr="00F20233" w:rsidRDefault="001C5AEB" w:rsidP="001C5AEB">
      <w:pPr>
        <w:jc w:val="both"/>
        <w:rPr>
          <w:rFonts w:ascii="Times New Roman" w:hAnsi="Times New Roman" w:cs="Times New Roman"/>
          <w:color w:val="000000"/>
          <w:sz w:val="24"/>
          <w:szCs w:val="24"/>
        </w:rPr>
      </w:pPr>
      <w:r w:rsidRPr="004241F5">
        <w:rPr>
          <w:rFonts w:ascii="Times New Roman" w:hAnsi="Times New Roman" w:cs="Times New Roman"/>
          <w:b/>
          <w:color w:val="000000"/>
          <w:sz w:val="24"/>
          <w:szCs w:val="24"/>
        </w:rPr>
        <w:t>Státní správa</w:t>
      </w:r>
      <w:r w:rsidRPr="001C5AEB">
        <w:rPr>
          <w:rFonts w:ascii="Times New Roman" w:hAnsi="Times New Roman" w:cs="Times New Roman"/>
          <w:color w:val="000000"/>
          <w:sz w:val="24"/>
          <w:szCs w:val="24"/>
        </w:rPr>
        <w:t xml:space="preserve"> </w:t>
      </w:r>
      <w:r w:rsidR="004C5434">
        <w:rPr>
          <w:rFonts w:ascii="Times New Roman" w:hAnsi="Times New Roman" w:cs="Times New Roman"/>
          <w:color w:val="000000"/>
          <w:sz w:val="24"/>
          <w:szCs w:val="24"/>
        </w:rPr>
        <w:t>takto</w:t>
      </w:r>
      <w:r w:rsidRPr="001C5AEB">
        <w:rPr>
          <w:rFonts w:ascii="Times New Roman" w:hAnsi="Times New Roman" w:cs="Times New Roman"/>
          <w:color w:val="000000"/>
          <w:sz w:val="24"/>
          <w:szCs w:val="24"/>
        </w:rPr>
        <w:t xml:space="preserve"> spojuje prvky řízení i regulace, které </w:t>
      </w:r>
      <w:r w:rsidRPr="004241F5">
        <w:rPr>
          <w:rFonts w:ascii="Times New Roman" w:hAnsi="Times New Roman" w:cs="Times New Roman"/>
          <w:b/>
          <w:color w:val="000000"/>
          <w:sz w:val="24"/>
          <w:szCs w:val="24"/>
        </w:rPr>
        <w:t>slouží k realizaci výkonné moci</w:t>
      </w:r>
      <w:r w:rsidRPr="001C5AEB">
        <w:rPr>
          <w:rFonts w:ascii="Times New Roman" w:hAnsi="Times New Roman" w:cs="Times New Roman"/>
          <w:color w:val="000000"/>
          <w:sz w:val="24"/>
          <w:szCs w:val="24"/>
        </w:rPr>
        <w:t xml:space="preserve">. Svou povahou je </w:t>
      </w:r>
      <w:r w:rsidRPr="00F20233">
        <w:rPr>
          <w:rFonts w:ascii="Times New Roman" w:hAnsi="Times New Roman" w:cs="Times New Roman"/>
          <w:color w:val="000000"/>
          <w:sz w:val="24"/>
          <w:szCs w:val="24"/>
        </w:rPr>
        <w:t xml:space="preserve">tak </w:t>
      </w:r>
      <w:r w:rsidRPr="00F20233">
        <w:rPr>
          <w:rFonts w:ascii="Times New Roman" w:hAnsi="Times New Roman" w:cs="Times New Roman"/>
          <w:iCs/>
          <w:color w:val="000000"/>
          <w:sz w:val="24"/>
          <w:szCs w:val="24"/>
        </w:rPr>
        <w:t xml:space="preserve">organizující a </w:t>
      </w:r>
      <w:r w:rsidR="002730C0" w:rsidRPr="00F20233">
        <w:rPr>
          <w:rFonts w:ascii="Times New Roman" w:hAnsi="Times New Roman" w:cs="Times New Roman"/>
          <w:iCs/>
          <w:color w:val="000000"/>
          <w:sz w:val="24"/>
          <w:szCs w:val="24"/>
        </w:rPr>
        <w:t>mocensko-ochrannou</w:t>
      </w:r>
      <w:r w:rsidRPr="00F20233">
        <w:rPr>
          <w:rFonts w:ascii="Times New Roman" w:hAnsi="Times New Roman" w:cs="Times New Roman"/>
          <w:iCs/>
          <w:color w:val="000000"/>
          <w:sz w:val="24"/>
          <w:szCs w:val="24"/>
        </w:rPr>
        <w:t xml:space="preserve"> činnosti státu.</w:t>
      </w:r>
      <w:r w:rsidR="004241F5">
        <w:rPr>
          <w:rFonts w:ascii="Times New Roman" w:hAnsi="Times New Roman" w:cs="Times New Roman"/>
          <w:iCs/>
          <w:color w:val="000000"/>
          <w:sz w:val="24"/>
          <w:szCs w:val="24"/>
        </w:rPr>
        <w:t xml:space="preserve"> </w:t>
      </w:r>
      <w:r w:rsidRPr="004241F5">
        <w:rPr>
          <w:rFonts w:ascii="Times New Roman" w:hAnsi="Times New Roman" w:cs="Times New Roman"/>
          <w:b/>
          <w:color w:val="000000"/>
          <w:sz w:val="24"/>
          <w:szCs w:val="24"/>
        </w:rPr>
        <w:t>Specifika</w:t>
      </w:r>
      <w:r w:rsidRPr="00F20233">
        <w:rPr>
          <w:rFonts w:ascii="Times New Roman" w:hAnsi="Times New Roman" w:cs="Times New Roman"/>
          <w:color w:val="000000"/>
          <w:sz w:val="24"/>
          <w:szCs w:val="24"/>
        </w:rPr>
        <w:t xml:space="preserve"> státní správy vyplývá i ze skutečnosti, že ve vztahu k zákonům se </w:t>
      </w:r>
      <w:r w:rsidRPr="004241F5">
        <w:rPr>
          <w:rFonts w:ascii="Times New Roman" w:hAnsi="Times New Roman" w:cs="Times New Roman"/>
          <w:b/>
          <w:color w:val="000000"/>
          <w:sz w:val="24"/>
          <w:szCs w:val="24"/>
        </w:rPr>
        <w:t>jedná o činnost výkonnou</w:t>
      </w:r>
      <w:r w:rsidR="004241F5">
        <w:rPr>
          <w:rFonts w:ascii="Times New Roman" w:hAnsi="Times New Roman" w:cs="Times New Roman"/>
          <w:b/>
          <w:color w:val="000000"/>
          <w:sz w:val="24"/>
          <w:szCs w:val="24"/>
        </w:rPr>
        <w:t>,</w:t>
      </w:r>
      <w:r w:rsidRPr="00F20233">
        <w:rPr>
          <w:rFonts w:ascii="Times New Roman" w:hAnsi="Times New Roman" w:cs="Times New Roman"/>
          <w:color w:val="000000"/>
          <w:sz w:val="24"/>
          <w:szCs w:val="24"/>
        </w:rPr>
        <w:t xml:space="preserve"> </w:t>
      </w:r>
      <w:r w:rsidR="004241F5">
        <w:rPr>
          <w:rFonts w:ascii="Times New Roman" w:hAnsi="Times New Roman" w:cs="Times New Roman"/>
          <w:color w:val="000000"/>
          <w:sz w:val="24"/>
          <w:szCs w:val="24"/>
        </w:rPr>
        <w:t xml:space="preserve">tzn. </w:t>
      </w:r>
      <w:r w:rsidRPr="00F20233">
        <w:rPr>
          <w:rFonts w:ascii="Times New Roman" w:hAnsi="Times New Roman" w:cs="Times New Roman"/>
          <w:color w:val="000000"/>
          <w:sz w:val="24"/>
          <w:szCs w:val="24"/>
        </w:rPr>
        <w:t>vykonává</w:t>
      </w:r>
      <w:r w:rsidR="004241F5">
        <w:rPr>
          <w:rFonts w:ascii="Times New Roman" w:hAnsi="Times New Roman" w:cs="Times New Roman"/>
          <w:color w:val="000000"/>
          <w:sz w:val="24"/>
          <w:szCs w:val="24"/>
        </w:rPr>
        <w:t>ní, uvádění</w:t>
      </w:r>
      <w:r w:rsidRPr="00F20233">
        <w:rPr>
          <w:rFonts w:ascii="Times New Roman" w:hAnsi="Times New Roman" w:cs="Times New Roman"/>
          <w:color w:val="000000"/>
          <w:sz w:val="24"/>
          <w:szCs w:val="24"/>
        </w:rPr>
        <w:t xml:space="preserve"> zá</w:t>
      </w:r>
      <w:r w:rsidR="004241F5">
        <w:rPr>
          <w:rFonts w:ascii="Times New Roman" w:hAnsi="Times New Roman" w:cs="Times New Roman"/>
          <w:color w:val="000000"/>
          <w:sz w:val="24"/>
          <w:szCs w:val="24"/>
        </w:rPr>
        <w:t>k</w:t>
      </w:r>
      <w:r w:rsidRPr="00F20233">
        <w:rPr>
          <w:rFonts w:ascii="Times New Roman" w:hAnsi="Times New Roman" w:cs="Times New Roman"/>
          <w:color w:val="000000"/>
          <w:sz w:val="24"/>
          <w:szCs w:val="24"/>
        </w:rPr>
        <w:t>on</w:t>
      </w:r>
      <w:r w:rsidR="004241F5">
        <w:rPr>
          <w:rFonts w:ascii="Times New Roman" w:hAnsi="Times New Roman" w:cs="Times New Roman"/>
          <w:color w:val="000000"/>
          <w:sz w:val="24"/>
          <w:szCs w:val="24"/>
        </w:rPr>
        <w:t>ů do praxe. Výkon státní správy znamená</w:t>
      </w:r>
      <w:r w:rsidR="00AA6427">
        <w:rPr>
          <w:rFonts w:ascii="Times New Roman" w:hAnsi="Times New Roman" w:cs="Times New Roman"/>
          <w:color w:val="000000"/>
          <w:sz w:val="24"/>
          <w:szCs w:val="24"/>
        </w:rPr>
        <w:t xml:space="preserve"> mj. i to, že správní orgány, které tuto činnost vykonávají, jsou vázány zákony. V rámci</w:t>
      </w:r>
      <w:r w:rsidRPr="00F20233">
        <w:rPr>
          <w:rFonts w:ascii="Times New Roman" w:hAnsi="Times New Roman" w:cs="Times New Roman"/>
          <w:color w:val="000000"/>
          <w:sz w:val="24"/>
          <w:szCs w:val="24"/>
        </w:rPr>
        <w:t xml:space="preserve"> podzákonn</w:t>
      </w:r>
      <w:r w:rsidR="00AA6427">
        <w:rPr>
          <w:rFonts w:ascii="Times New Roman" w:hAnsi="Times New Roman" w:cs="Times New Roman"/>
          <w:color w:val="000000"/>
          <w:sz w:val="24"/>
          <w:szCs w:val="24"/>
        </w:rPr>
        <w:t>é pravomoci</w:t>
      </w:r>
      <w:r w:rsidRPr="00F20233">
        <w:rPr>
          <w:rFonts w:ascii="Times New Roman" w:hAnsi="Times New Roman" w:cs="Times New Roman"/>
          <w:color w:val="000000"/>
          <w:sz w:val="24"/>
          <w:szCs w:val="24"/>
        </w:rPr>
        <w:t>, ve vztahu k těm, vůči nimž směřuje</w:t>
      </w:r>
      <w:r w:rsidR="00F32606">
        <w:rPr>
          <w:rFonts w:ascii="Times New Roman" w:hAnsi="Times New Roman" w:cs="Times New Roman"/>
          <w:color w:val="000000"/>
          <w:sz w:val="24"/>
          <w:szCs w:val="24"/>
        </w:rPr>
        <w:t>,</w:t>
      </w:r>
      <w:r w:rsidRPr="00F20233">
        <w:rPr>
          <w:rFonts w:ascii="Times New Roman" w:hAnsi="Times New Roman" w:cs="Times New Roman"/>
          <w:color w:val="000000"/>
          <w:sz w:val="24"/>
          <w:szCs w:val="24"/>
        </w:rPr>
        <w:t xml:space="preserve"> </w:t>
      </w:r>
      <w:r w:rsidR="00AA6427">
        <w:rPr>
          <w:rFonts w:ascii="Times New Roman" w:hAnsi="Times New Roman" w:cs="Times New Roman"/>
          <w:color w:val="000000"/>
          <w:sz w:val="24"/>
          <w:szCs w:val="24"/>
        </w:rPr>
        <w:t>jsou</w:t>
      </w:r>
      <w:r w:rsidRPr="00F20233">
        <w:rPr>
          <w:rFonts w:ascii="Times New Roman" w:hAnsi="Times New Roman" w:cs="Times New Roman"/>
          <w:color w:val="000000"/>
          <w:sz w:val="24"/>
          <w:szCs w:val="24"/>
        </w:rPr>
        <w:t xml:space="preserve"> orgán</w:t>
      </w:r>
      <w:r w:rsidR="00AA6427">
        <w:rPr>
          <w:rFonts w:ascii="Times New Roman" w:hAnsi="Times New Roman" w:cs="Times New Roman"/>
          <w:color w:val="000000"/>
          <w:sz w:val="24"/>
          <w:szCs w:val="24"/>
        </w:rPr>
        <w:t>y</w:t>
      </w:r>
      <w:r w:rsidRPr="00F20233">
        <w:rPr>
          <w:rFonts w:ascii="Times New Roman" w:hAnsi="Times New Roman" w:cs="Times New Roman"/>
          <w:color w:val="000000"/>
          <w:sz w:val="24"/>
          <w:szCs w:val="24"/>
        </w:rPr>
        <w:t xml:space="preserve"> státní správy </w:t>
      </w:r>
      <w:r w:rsidR="00F32606">
        <w:rPr>
          <w:rFonts w:ascii="Times New Roman" w:hAnsi="Times New Roman" w:cs="Times New Roman"/>
          <w:color w:val="000000"/>
          <w:sz w:val="24"/>
          <w:szCs w:val="24"/>
        </w:rPr>
        <w:t xml:space="preserve">oprávněny </w:t>
      </w:r>
      <w:r w:rsidRPr="00F20233">
        <w:rPr>
          <w:rFonts w:ascii="Times New Roman" w:hAnsi="Times New Roman" w:cs="Times New Roman"/>
          <w:color w:val="000000"/>
          <w:sz w:val="24"/>
          <w:szCs w:val="24"/>
        </w:rPr>
        <w:t>vydávat nařízení</w:t>
      </w:r>
      <w:r w:rsidR="00AA6427">
        <w:rPr>
          <w:rFonts w:ascii="Times New Roman" w:hAnsi="Times New Roman" w:cs="Times New Roman"/>
          <w:color w:val="000000"/>
          <w:sz w:val="24"/>
          <w:szCs w:val="24"/>
        </w:rPr>
        <w:t xml:space="preserve"> vlády a ministerstva pak</w:t>
      </w:r>
      <w:r w:rsidRPr="00F20233">
        <w:rPr>
          <w:rFonts w:ascii="Times New Roman" w:hAnsi="Times New Roman" w:cs="Times New Roman"/>
          <w:color w:val="000000"/>
          <w:sz w:val="24"/>
          <w:szCs w:val="24"/>
        </w:rPr>
        <w:t xml:space="preserve"> </w:t>
      </w:r>
      <w:r w:rsidR="00AA6427" w:rsidRPr="00F20233">
        <w:rPr>
          <w:rFonts w:ascii="Times New Roman" w:hAnsi="Times New Roman" w:cs="Times New Roman"/>
          <w:color w:val="000000"/>
          <w:sz w:val="24"/>
          <w:szCs w:val="24"/>
        </w:rPr>
        <w:t>vyhlášky</w:t>
      </w:r>
      <w:r w:rsidR="00AA6427">
        <w:rPr>
          <w:rFonts w:ascii="Times New Roman" w:hAnsi="Times New Roman" w:cs="Times New Roman"/>
          <w:color w:val="000000"/>
          <w:sz w:val="24"/>
          <w:szCs w:val="24"/>
        </w:rPr>
        <w:t>. Vůči účastníkům správního řízení příp. daňového řízení</w:t>
      </w:r>
      <w:r w:rsidR="00AA6427" w:rsidRPr="00F20233">
        <w:rPr>
          <w:rFonts w:ascii="Times New Roman" w:hAnsi="Times New Roman" w:cs="Times New Roman"/>
          <w:color w:val="000000"/>
          <w:sz w:val="24"/>
          <w:szCs w:val="24"/>
        </w:rPr>
        <w:t xml:space="preserve"> </w:t>
      </w:r>
      <w:r w:rsidR="00AA6427">
        <w:rPr>
          <w:rFonts w:ascii="Times New Roman" w:hAnsi="Times New Roman" w:cs="Times New Roman"/>
          <w:color w:val="000000"/>
          <w:sz w:val="24"/>
          <w:szCs w:val="24"/>
        </w:rPr>
        <w:t xml:space="preserve">jsou správní úřady </w:t>
      </w:r>
      <w:r w:rsidR="00F32606">
        <w:rPr>
          <w:rFonts w:ascii="Times New Roman" w:hAnsi="Times New Roman" w:cs="Times New Roman"/>
          <w:color w:val="000000"/>
          <w:sz w:val="24"/>
          <w:szCs w:val="24"/>
        </w:rPr>
        <w:t xml:space="preserve">oprávněny </w:t>
      </w:r>
      <w:r w:rsidR="00AA6427">
        <w:rPr>
          <w:rFonts w:ascii="Times New Roman" w:hAnsi="Times New Roman" w:cs="Times New Roman"/>
          <w:color w:val="000000"/>
          <w:sz w:val="24"/>
          <w:szCs w:val="24"/>
        </w:rPr>
        <w:t>vydávat rozhodnutí (individuální správní akty</w:t>
      </w:r>
      <w:r w:rsidRPr="00F20233">
        <w:rPr>
          <w:rFonts w:ascii="Times New Roman" w:hAnsi="Times New Roman" w:cs="Times New Roman"/>
          <w:color w:val="000000"/>
          <w:sz w:val="24"/>
          <w:szCs w:val="24"/>
        </w:rPr>
        <w:t xml:space="preserve">), včetně vynutitelnosti jejich </w:t>
      </w:r>
      <w:proofErr w:type="gramStart"/>
      <w:r w:rsidRPr="00F20233">
        <w:rPr>
          <w:rFonts w:ascii="Times New Roman" w:hAnsi="Times New Roman" w:cs="Times New Roman"/>
          <w:color w:val="000000"/>
          <w:sz w:val="24"/>
          <w:szCs w:val="24"/>
        </w:rPr>
        <w:t>plnění</w:t>
      </w:r>
      <w:proofErr w:type="gramEnd"/>
      <w:r w:rsidRPr="00F20233">
        <w:rPr>
          <w:rFonts w:ascii="Times New Roman" w:hAnsi="Times New Roman" w:cs="Times New Roman"/>
          <w:color w:val="000000"/>
          <w:sz w:val="24"/>
          <w:szCs w:val="24"/>
        </w:rPr>
        <w:t xml:space="preserve"> </w:t>
      </w:r>
      <w:r w:rsidR="00AA6427">
        <w:rPr>
          <w:rFonts w:ascii="Times New Roman" w:hAnsi="Times New Roman" w:cs="Times New Roman"/>
          <w:color w:val="000000"/>
          <w:sz w:val="24"/>
          <w:szCs w:val="24"/>
        </w:rPr>
        <w:t xml:space="preserve">tj. uložit </w:t>
      </w:r>
      <w:r w:rsidRPr="00F20233">
        <w:rPr>
          <w:rFonts w:ascii="Times New Roman" w:hAnsi="Times New Roman" w:cs="Times New Roman"/>
          <w:color w:val="000000"/>
          <w:sz w:val="24"/>
          <w:szCs w:val="24"/>
        </w:rPr>
        <w:t>sankce za správní delikty.</w:t>
      </w:r>
    </w:p>
    <w:p w14:paraId="543D7393" w14:textId="77777777" w:rsidR="001C5AEB" w:rsidRPr="00F20233" w:rsidRDefault="001C5AEB" w:rsidP="001C5AEB">
      <w:pPr>
        <w:jc w:val="both"/>
        <w:rPr>
          <w:rFonts w:ascii="Times New Roman" w:hAnsi="Times New Roman" w:cs="Times New Roman"/>
          <w:color w:val="000000"/>
          <w:sz w:val="24"/>
          <w:szCs w:val="24"/>
        </w:rPr>
      </w:pPr>
      <w:r w:rsidRPr="00AA6427">
        <w:rPr>
          <w:rFonts w:ascii="Times New Roman" w:hAnsi="Times New Roman" w:cs="Times New Roman"/>
          <w:b/>
          <w:color w:val="000000"/>
          <w:sz w:val="24"/>
          <w:szCs w:val="24"/>
        </w:rPr>
        <w:t xml:space="preserve">Stát jako </w:t>
      </w:r>
      <w:r w:rsidRPr="00AA6427">
        <w:rPr>
          <w:rFonts w:ascii="Times New Roman" w:hAnsi="Times New Roman" w:cs="Times New Roman"/>
          <w:b/>
          <w:bCs/>
          <w:color w:val="000000"/>
          <w:sz w:val="24"/>
          <w:szCs w:val="24"/>
        </w:rPr>
        <w:t>subjekt</w:t>
      </w:r>
      <w:r w:rsidRPr="00AA6427">
        <w:rPr>
          <w:rFonts w:ascii="Times New Roman" w:hAnsi="Times New Roman" w:cs="Times New Roman"/>
          <w:b/>
          <w:color w:val="000000"/>
          <w:sz w:val="24"/>
          <w:szCs w:val="24"/>
        </w:rPr>
        <w:t xml:space="preserve"> veřejné správy vykonává státní správu zejména prostřednictvím správních </w:t>
      </w:r>
      <w:r w:rsidR="00F32606" w:rsidRPr="00AA6427">
        <w:rPr>
          <w:rFonts w:ascii="Times New Roman" w:hAnsi="Times New Roman" w:cs="Times New Roman"/>
          <w:b/>
          <w:color w:val="000000"/>
          <w:sz w:val="24"/>
          <w:szCs w:val="24"/>
        </w:rPr>
        <w:t>úřad</w:t>
      </w:r>
      <w:r w:rsidR="00F32606">
        <w:rPr>
          <w:rFonts w:ascii="Times New Roman" w:hAnsi="Times New Roman" w:cs="Times New Roman"/>
          <w:b/>
          <w:color w:val="000000"/>
          <w:sz w:val="24"/>
          <w:szCs w:val="24"/>
        </w:rPr>
        <w:t>ů</w:t>
      </w:r>
      <w:r w:rsidR="00F32606" w:rsidRPr="00F20233">
        <w:rPr>
          <w:rFonts w:ascii="Times New Roman" w:hAnsi="Times New Roman" w:cs="Times New Roman"/>
          <w:color w:val="000000"/>
          <w:sz w:val="24"/>
          <w:szCs w:val="24"/>
        </w:rPr>
        <w:t xml:space="preserve"> </w:t>
      </w:r>
      <w:r w:rsidRPr="00F20233">
        <w:rPr>
          <w:rFonts w:ascii="Times New Roman" w:hAnsi="Times New Roman" w:cs="Times New Roman"/>
          <w:color w:val="000000"/>
          <w:sz w:val="24"/>
          <w:szCs w:val="24"/>
        </w:rPr>
        <w:t>(ministerstev a jiných ústředních správních úřadů, odvětvových územních správních úřadů, veřejných ozbrojených sborů a jiných subjektů, o nichž to stanoví právní předpisy).</w:t>
      </w:r>
      <w:r w:rsidR="00AA6427">
        <w:rPr>
          <w:rFonts w:ascii="Times New Roman" w:hAnsi="Times New Roman" w:cs="Times New Roman"/>
          <w:color w:val="000000"/>
          <w:sz w:val="24"/>
          <w:szCs w:val="24"/>
        </w:rPr>
        <w:t xml:space="preserve"> Do této skupiny oprávněných patří nepochybně i správa věci katastru a zeměměřičství.</w:t>
      </w:r>
    </w:p>
    <w:p w14:paraId="5487B727" w14:textId="77777777" w:rsidR="001C5AEB" w:rsidRPr="004D6642" w:rsidRDefault="001C5AEB" w:rsidP="004D6642">
      <w:pPr>
        <w:rPr>
          <w:rFonts w:ascii="Times New Roman" w:hAnsi="Times New Roman" w:cs="Times New Roman"/>
          <w:b/>
          <w:sz w:val="24"/>
        </w:rPr>
      </w:pPr>
      <w:bookmarkStart w:id="5" w:name="_Toc353176894"/>
      <w:r w:rsidRPr="004D6642">
        <w:rPr>
          <w:rFonts w:ascii="Times New Roman" w:hAnsi="Times New Roman" w:cs="Times New Roman"/>
          <w:b/>
          <w:sz w:val="24"/>
        </w:rPr>
        <w:t>Samospráva</w:t>
      </w:r>
      <w:bookmarkEnd w:id="5"/>
    </w:p>
    <w:p w14:paraId="758A2A75" w14:textId="77777777" w:rsidR="001C5AEB" w:rsidRPr="001C5AEB" w:rsidRDefault="001C5AEB" w:rsidP="001C5AEB">
      <w:pPr>
        <w:jc w:val="both"/>
        <w:rPr>
          <w:rFonts w:ascii="Times New Roman" w:hAnsi="Times New Roman" w:cs="Times New Roman"/>
          <w:sz w:val="24"/>
          <w:szCs w:val="24"/>
        </w:rPr>
      </w:pPr>
      <w:r w:rsidRPr="001C5AEB">
        <w:rPr>
          <w:rFonts w:ascii="Times New Roman" w:hAnsi="Times New Roman" w:cs="Times New Roman"/>
          <w:sz w:val="24"/>
          <w:szCs w:val="24"/>
        </w:rPr>
        <w:t xml:space="preserve">Samospráva je veřejnou správou </w:t>
      </w:r>
      <w:r w:rsidRPr="00AA6427">
        <w:rPr>
          <w:rFonts w:ascii="Times New Roman" w:hAnsi="Times New Roman" w:cs="Times New Roman"/>
          <w:b/>
          <w:sz w:val="24"/>
          <w:szCs w:val="24"/>
        </w:rPr>
        <w:t>uskutečňovanou jinými veřejnoprávními subjekty než státem, a to nestátními subjekty označovanými jako veřejnoprávní korporace</w:t>
      </w:r>
      <w:r w:rsidR="00AA6427">
        <w:rPr>
          <w:rFonts w:ascii="Times New Roman" w:hAnsi="Times New Roman" w:cs="Times New Roman"/>
          <w:sz w:val="24"/>
          <w:szCs w:val="24"/>
        </w:rPr>
        <w:t>. Ve veřejné správě</w:t>
      </w:r>
      <w:r w:rsidRPr="001C5AEB">
        <w:rPr>
          <w:rFonts w:ascii="Times New Roman" w:hAnsi="Times New Roman" w:cs="Times New Roman"/>
          <w:sz w:val="24"/>
          <w:szCs w:val="24"/>
        </w:rPr>
        <w:t xml:space="preserve"> samospráva</w:t>
      </w:r>
      <w:r w:rsidR="00AA6427">
        <w:rPr>
          <w:rFonts w:ascii="Times New Roman" w:hAnsi="Times New Roman" w:cs="Times New Roman"/>
          <w:sz w:val="24"/>
          <w:szCs w:val="24"/>
        </w:rPr>
        <w:t xml:space="preserve"> představuje</w:t>
      </w:r>
      <w:r w:rsidRPr="001C5AEB">
        <w:rPr>
          <w:rFonts w:ascii="Times New Roman" w:hAnsi="Times New Roman" w:cs="Times New Roman"/>
          <w:sz w:val="24"/>
          <w:szCs w:val="24"/>
        </w:rPr>
        <w:t xml:space="preserve"> výkonné působení a ovlivňování společenského života prostředky nestátního charakteru (např. kolektivní rozhodování, volba orgánů apod.), tj. takovými prostředky, které nemají státně mocenskou povahu. Tím se samospráva nejvíce liší od státní správy, která je ve své podstatě mocenským nástrojem realizace vůle státu.</w:t>
      </w:r>
    </w:p>
    <w:p w14:paraId="508BBBCB" w14:textId="77777777" w:rsidR="001C5AEB" w:rsidRPr="001C5AEB" w:rsidRDefault="001C5AEB" w:rsidP="001C5AEB">
      <w:pPr>
        <w:jc w:val="both"/>
        <w:rPr>
          <w:rFonts w:ascii="Times New Roman" w:hAnsi="Times New Roman" w:cs="Times New Roman"/>
          <w:color w:val="000000"/>
          <w:sz w:val="24"/>
          <w:szCs w:val="24"/>
        </w:rPr>
      </w:pPr>
      <w:r w:rsidRPr="001C5AEB">
        <w:rPr>
          <w:rFonts w:ascii="Times New Roman" w:hAnsi="Times New Roman" w:cs="Times New Roman"/>
          <w:color w:val="000000"/>
          <w:sz w:val="24"/>
          <w:szCs w:val="24"/>
        </w:rPr>
        <w:t xml:space="preserve">Samospráva </w:t>
      </w:r>
      <w:r w:rsidR="00AA6427">
        <w:rPr>
          <w:rFonts w:ascii="Times New Roman" w:hAnsi="Times New Roman" w:cs="Times New Roman"/>
          <w:color w:val="000000"/>
          <w:sz w:val="24"/>
          <w:szCs w:val="24"/>
        </w:rPr>
        <w:t xml:space="preserve">je tou </w:t>
      </w:r>
      <w:r w:rsidR="00F32606">
        <w:rPr>
          <w:rFonts w:ascii="Times New Roman" w:hAnsi="Times New Roman" w:cs="Times New Roman"/>
          <w:color w:val="000000"/>
          <w:sz w:val="24"/>
          <w:szCs w:val="24"/>
        </w:rPr>
        <w:t>součástí</w:t>
      </w:r>
      <w:r w:rsidR="00F32606" w:rsidRPr="001C5AEB">
        <w:rPr>
          <w:rFonts w:ascii="Times New Roman" w:hAnsi="Times New Roman" w:cs="Times New Roman"/>
          <w:color w:val="000000"/>
          <w:sz w:val="24"/>
          <w:szCs w:val="24"/>
        </w:rPr>
        <w:t xml:space="preserve"> </w:t>
      </w:r>
      <w:r w:rsidRPr="001C5AEB">
        <w:rPr>
          <w:rFonts w:ascii="Times New Roman" w:hAnsi="Times New Roman" w:cs="Times New Roman"/>
          <w:color w:val="000000"/>
          <w:sz w:val="24"/>
          <w:szCs w:val="24"/>
        </w:rPr>
        <w:t xml:space="preserve">veřejné správy, která je zákony svěřená subjektům, jichž se bezprostředně </w:t>
      </w:r>
      <w:r w:rsidR="002730C0" w:rsidRPr="001C5AEB">
        <w:rPr>
          <w:rFonts w:ascii="Times New Roman" w:hAnsi="Times New Roman" w:cs="Times New Roman"/>
          <w:color w:val="000000"/>
          <w:sz w:val="24"/>
          <w:szCs w:val="24"/>
        </w:rPr>
        <w:t>týká</w:t>
      </w:r>
      <w:r w:rsidR="002730C0">
        <w:rPr>
          <w:rFonts w:ascii="Times New Roman" w:hAnsi="Times New Roman" w:cs="Times New Roman"/>
          <w:color w:val="000000"/>
          <w:sz w:val="24"/>
          <w:szCs w:val="24"/>
        </w:rPr>
        <w:t xml:space="preserve">, </w:t>
      </w:r>
      <w:r w:rsidR="002730C0" w:rsidRPr="001C5AEB">
        <w:rPr>
          <w:rFonts w:ascii="Times New Roman" w:hAnsi="Times New Roman" w:cs="Times New Roman"/>
          <w:iCs/>
          <w:color w:val="000000"/>
          <w:sz w:val="24"/>
          <w:szCs w:val="24"/>
        </w:rPr>
        <w:t>je</w:t>
      </w:r>
      <w:r w:rsidRPr="00C568A9">
        <w:rPr>
          <w:rFonts w:ascii="Times New Roman" w:hAnsi="Times New Roman" w:cs="Times New Roman"/>
          <w:b/>
          <w:iCs/>
          <w:color w:val="000000"/>
          <w:sz w:val="24"/>
          <w:szCs w:val="24"/>
        </w:rPr>
        <w:t xml:space="preserve"> </w:t>
      </w:r>
      <w:r w:rsidR="00C568A9" w:rsidRPr="00C568A9">
        <w:rPr>
          <w:rFonts w:ascii="Times New Roman" w:hAnsi="Times New Roman" w:cs="Times New Roman"/>
          <w:b/>
          <w:iCs/>
          <w:color w:val="000000"/>
          <w:sz w:val="24"/>
          <w:szCs w:val="24"/>
        </w:rPr>
        <w:t>státem převeden</w:t>
      </w:r>
      <w:r w:rsidR="00F32606">
        <w:rPr>
          <w:rFonts w:ascii="Times New Roman" w:hAnsi="Times New Roman" w:cs="Times New Roman"/>
          <w:b/>
          <w:iCs/>
          <w:color w:val="000000"/>
          <w:sz w:val="24"/>
          <w:szCs w:val="24"/>
        </w:rPr>
        <w:t>ý</w:t>
      </w:r>
      <w:r w:rsidR="00C568A9" w:rsidRPr="00C568A9">
        <w:rPr>
          <w:rFonts w:ascii="Times New Roman" w:hAnsi="Times New Roman" w:cs="Times New Roman"/>
          <w:b/>
          <w:iCs/>
          <w:color w:val="000000"/>
          <w:sz w:val="24"/>
          <w:szCs w:val="24"/>
        </w:rPr>
        <w:t xml:space="preserve"> výkon státní </w:t>
      </w:r>
      <w:r w:rsidR="002730C0" w:rsidRPr="00C568A9">
        <w:rPr>
          <w:rFonts w:ascii="Times New Roman" w:hAnsi="Times New Roman" w:cs="Times New Roman"/>
          <w:b/>
          <w:iCs/>
          <w:color w:val="000000"/>
          <w:sz w:val="24"/>
          <w:szCs w:val="24"/>
        </w:rPr>
        <w:t>správy na</w:t>
      </w:r>
      <w:r w:rsidRPr="00C568A9">
        <w:rPr>
          <w:rFonts w:ascii="Times New Roman" w:hAnsi="Times New Roman" w:cs="Times New Roman"/>
          <w:b/>
          <w:iCs/>
          <w:color w:val="000000"/>
          <w:sz w:val="24"/>
          <w:szCs w:val="24"/>
        </w:rPr>
        <w:t xml:space="preserve"> subjekty nestátního charakteru, veřejnoprávní korporace</w:t>
      </w:r>
      <w:r w:rsidRPr="001C5AEB">
        <w:rPr>
          <w:rFonts w:ascii="Times New Roman" w:hAnsi="Times New Roman" w:cs="Times New Roman"/>
          <w:iCs/>
          <w:color w:val="000000"/>
          <w:sz w:val="24"/>
          <w:szCs w:val="24"/>
        </w:rPr>
        <w:t>.</w:t>
      </w:r>
      <w:r w:rsidRPr="001C5AEB">
        <w:rPr>
          <w:rFonts w:ascii="Times New Roman" w:hAnsi="Times New Roman" w:cs="Times New Roman"/>
          <w:i/>
          <w:iCs/>
          <w:color w:val="000000"/>
          <w:sz w:val="24"/>
          <w:szCs w:val="24"/>
        </w:rPr>
        <w:t xml:space="preserve"> </w:t>
      </w:r>
      <w:r w:rsidRPr="001C5AEB">
        <w:rPr>
          <w:rFonts w:ascii="Times New Roman" w:hAnsi="Times New Roman" w:cs="Times New Roman"/>
          <w:color w:val="000000"/>
          <w:sz w:val="24"/>
          <w:szCs w:val="24"/>
        </w:rPr>
        <w:t xml:space="preserve">Obdobně </w:t>
      </w:r>
      <w:r w:rsidR="00F20233">
        <w:rPr>
          <w:rFonts w:ascii="Times New Roman" w:hAnsi="Times New Roman" w:cs="Times New Roman"/>
          <w:color w:val="000000"/>
          <w:sz w:val="24"/>
          <w:szCs w:val="24"/>
        </w:rPr>
        <w:t xml:space="preserve">jako státní správu </w:t>
      </w:r>
      <w:r w:rsidRPr="001C5AEB">
        <w:rPr>
          <w:rFonts w:ascii="Times New Roman" w:hAnsi="Times New Roman" w:cs="Times New Roman"/>
          <w:color w:val="000000"/>
          <w:sz w:val="24"/>
          <w:szCs w:val="24"/>
        </w:rPr>
        <w:t>i samosprávu lze též charakterizovat jako činnost:</w:t>
      </w:r>
    </w:p>
    <w:p w14:paraId="1BB04D2A" w14:textId="77777777" w:rsidR="001C5AEB" w:rsidRPr="001C5AEB" w:rsidRDefault="001C5AEB" w:rsidP="000D0179">
      <w:pPr>
        <w:pStyle w:val="Odstavecseseznamem"/>
        <w:numPr>
          <w:ilvl w:val="0"/>
          <w:numId w:val="27"/>
        </w:numPr>
        <w:ind w:left="993" w:hanging="426"/>
        <w:rPr>
          <w:color w:val="000000"/>
        </w:rPr>
      </w:pPr>
      <w:r w:rsidRPr="001C5AEB">
        <w:rPr>
          <w:color w:val="000000"/>
        </w:rPr>
        <w:t>podzákonnou (regulují</w:t>
      </w:r>
      <w:r w:rsidR="00F32606">
        <w:rPr>
          <w:color w:val="000000"/>
        </w:rPr>
        <w:t>cí</w:t>
      </w:r>
      <w:r w:rsidRPr="001C5AEB">
        <w:rPr>
          <w:color w:val="000000"/>
        </w:rPr>
        <w:t xml:space="preserve"> chování svými právními předpisy)</w:t>
      </w:r>
    </w:p>
    <w:p w14:paraId="558D05BF" w14:textId="77777777" w:rsidR="001C5AEB" w:rsidRPr="001C5AEB" w:rsidRDefault="001C5AEB" w:rsidP="000D0179">
      <w:pPr>
        <w:pStyle w:val="Odstavecseseznamem"/>
        <w:numPr>
          <w:ilvl w:val="0"/>
          <w:numId w:val="27"/>
        </w:numPr>
        <w:ind w:left="993" w:hanging="426"/>
        <w:rPr>
          <w:color w:val="000000"/>
        </w:rPr>
      </w:pPr>
      <w:r w:rsidRPr="001C5AEB">
        <w:rPr>
          <w:color w:val="000000"/>
        </w:rPr>
        <w:t>výkonnou (realizují</w:t>
      </w:r>
      <w:r w:rsidR="00F32606">
        <w:rPr>
          <w:color w:val="000000"/>
        </w:rPr>
        <w:t>cí</w:t>
      </w:r>
      <w:r w:rsidRPr="001C5AEB">
        <w:rPr>
          <w:color w:val="000000"/>
        </w:rPr>
        <w:t xml:space="preserve"> zákony i své právní předpisy v praxi),</w:t>
      </w:r>
    </w:p>
    <w:p w14:paraId="1E2240CA" w14:textId="77777777" w:rsidR="001C5AEB" w:rsidRPr="001C5AEB" w:rsidRDefault="001C5AEB" w:rsidP="000D0179">
      <w:pPr>
        <w:pStyle w:val="Odstavecseseznamem"/>
        <w:numPr>
          <w:ilvl w:val="0"/>
          <w:numId w:val="27"/>
        </w:numPr>
        <w:ind w:left="993" w:hanging="426"/>
        <w:rPr>
          <w:color w:val="000000"/>
        </w:rPr>
      </w:pPr>
      <w:r w:rsidRPr="001C5AEB">
        <w:rPr>
          <w:color w:val="000000"/>
        </w:rPr>
        <w:t>nařizovací (</w:t>
      </w:r>
      <w:r w:rsidR="00F32606" w:rsidRPr="001C5AEB">
        <w:rPr>
          <w:color w:val="000000"/>
        </w:rPr>
        <w:t>uplatňují</w:t>
      </w:r>
      <w:r w:rsidR="00F32606">
        <w:rPr>
          <w:color w:val="000000"/>
        </w:rPr>
        <w:t xml:space="preserve">cí </w:t>
      </w:r>
      <w:r w:rsidRPr="001C5AEB">
        <w:rPr>
          <w:color w:val="000000"/>
        </w:rPr>
        <w:t>své mocenské nástroje).</w:t>
      </w:r>
    </w:p>
    <w:p w14:paraId="231C350A" w14:textId="77777777" w:rsidR="001C5AEB" w:rsidRPr="001C5AEB" w:rsidRDefault="001C5AEB" w:rsidP="001C5AEB">
      <w:pPr>
        <w:jc w:val="both"/>
        <w:rPr>
          <w:rFonts w:ascii="Times New Roman" w:hAnsi="Times New Roman" w:cs="Times New Roman"/>
          <w:color w:val="000000"/>
          <w:sz w:val="24"/>
          <w:szCs w:val="24"/>
        </w:rPr>
      </w:pPr>
      <w:r w:rsidRPr="001C5AEB">
        <w:rPr>
          <w:rFonts w:ascii="Times New Roman" w:hAnsi="Times New Roman" w:cs="Times New Roman"/>
          <w:color w:val="000000"/>
          <w:sz w:val="24"/>
          <w:szCs w:val="24"/>
        </w:rPr>
        <w:t xml:space="preserve">Státní správa i samospráva se vyznačují řadou specifických a svým způsobem protikladných charakteristických znaků vyskytujících se v činnosti jejich orgánů, které obě částí (subsystémy) </w:t>
      </w:r>
      <w:r w:rsidRPr="001C5AEB">
        <w:rPr>
          <w:rFonts w:ascii="Times New Roman" w:hAnsi="Times New Roman" w:cs="Times New Roman"/>
          <w:color w:val="000000"/>
          <w:sz w:val="24"/>
          <w:szCs w:val="24"/>
        </w:rPr>
        <w:lastRenderedPageBreak/>
        <w:t>veřejné správy vzájemně vymezují. S jistou mírou zobecnění je možno vymezit tyto následující rozlišující znaky.</w:t>
      </w:r>
    </w:p>
    <w:p w14:paraId="0C2B8831" w14:textId="77777777" w:rsidR="001C5AEB" w:rsidRPr="001C5AEB" w:rsidRDefault="001C5AEB" w:rsidP="001C5AEB">
      <w:pPr>
        <w:rPr>
          <w:rFonts w:ascii="Times New Roman" w:hAnsi="Times New Roman" w:cs="Times New Roman"/>
          <w:b/>
          <w:sz w:val="24"/>
          <w:szCs w:val="24"/>
        </w:rPr>
      </w:pPr>
      <w:r w:rsidRPr="001C5AEB">
        <w:rPr>
          <w:rFonts w:ascii="Times New Roman" w:hAnsi="Times New Roman" w:cs="Times New Roman"/>
          <w:b/>
          <w:sz w:val="24"/>
          <w:szCs w:val="24"/>
        </w:rPr>
        <w:t>Státní správa</w:t>
      </w:r>
    </w:p>
    <w:p w14:paraId="7D14852E" w14:textId="77777777" w:rsidR="001C5AEB" w:rsidRPr="00DC04C9" w:rsidRDefault="001C5AEB" w:rsidP="000D0179">
      <w:pPr>
        <w:pStyle w:val="Odstavecseseznamem"/>
        <w:numPr>
          <w:ilvl w:val="0"/>
          <w:numId w:val="28"/>
        </w:numPr>
        <w:spacing w:before="0" w:after="0"/>
        <w:ind w:left="993" w:hanging="426"/>
        <w:contextualSpacing w:val="0"/>
      </w:pPr>
      <w:r w:rsidRPr="00DC04C9">
        <w:t>jednání jménem státu,</w:t>
      </w:r>
    </w:p>
    <w:p w14:paraId="17463D8F" w14:textId="77777777" w:rsidR="001C5AEB" w:rsidRPr="00DC04C9" w:rsidRDefault="002730C0" w:rsidP="000D0179">
      <w:pPr>
        <w:pStyle w:val="Odstavecseseznamem"/>
        <w:numPr>
          <w:ilvl w:val="0"/>
          <w:numId w:val="28"/>
        </w:numPr>
        <w:spacing w:before="0" w:after="0"/>
        <w:ind w:left="993" w:hanging="426"/>
        <w:contextualSpacing w:val="0"/>
      </w:pPr>
      <w:r w:rsidRPr="00DC04C9">
        <w:t>mocensko-ochranný charakter činnosti,</w:t>
      </w:r>
    </w:p>
    <w:p w14:paraId="7CB4568F" w14:textId="77777777" w:rsidR="001C5AEB" w:rsidRPr="00DC04C9" w:rsidRDefault="001C5AEB" w:rsidP="000D0179">
      <w:pPr>
        <w:pStyle w:val="Odstavecseseznamem"/>
        <w:numPr>
          <w:ilvl w:val="0"/>
          <w:numId w:val="28"/>
        </w:numPr>
        <w:spacing w:before="0" w:after="0"/>
        <w:ind w:left="993" w:hanging="426"/>
        <w:contextualSpacing w:val="0"/>
      </w:pPr>
      <w:r w:rsidRPr="00DC04C9">
        <w:t>monokratické vedení a rozhodování,</w:t>
      </w:r>
    </w:p>
    <w:p w14:paraId="2D69B452" w14:textId="77777777" w:rsidR="001C5AEB" w:rsidRPr="00DC04C9" w:rsidRDefault="001C5AEB" w:rsidP="000D0179">
      <w:pPr>
        <w:pStyle w:val="Odstavecseseznamem"/>
        <w:numPr>
          <w:ilvl w:val="0"/>
          <w:numId w:val="28"/>
        </w:numPr>
        <w:spacing w:before="0" w:after="0"/>
        <w:ind w:left="993" w:hanging="426"/>
        <w:contextualSpacing w:val="0"/>
      </w:pPr>
      <w:r w:rsidRPr="00DC04C9">
        <w:t>jmenovací princip ustanovování orgánů,</w:t>
      </w:r>
    </w:p>
    <w:p w14:paraId="4B3777BE" w14:textId="77777777" w:rsidR="001C5AEB" w:rsidRPr="00DC04C9" w:rsidRDefault="001C5AEB" w:rsidP="000D0179">
      <w:pPr>
        <w:pStyle w:val="Odstavecseseznamem"/>
        <w:numPr>
          <w:ilvl w:val="0"/>
          <w:numId w:val="28"/>
        </w:numPr>
        <w:spacing w:before="0" w:after="0"/>
        <w:ind w:left="993" w:hanging="426"/>
        <w:contextualSpacing w:val="0"/>
      </w:pPr>
      <w:r w:rsidRPr="00DC04C9">
        <w:t>subordinace ve vnitřních i vnějších vztazích,</w:t>
      </w:r>
    </w:p>
    <w:p w14:paraId="29F99894" w14:textId="77777777" w:rsidR="001C5AEB" w:rsidRPr="00DC04C9" w:rsidRDefault="001C5AEB" w:rsidP="000D0179">
      <w:pPr>
        <w:pStyle w:val="Odstavecseseznamem"/>
        <w:numPr>
          <w:ilvl w:val="0"/>
          <w:numId w:val="28"/>
        </w:numPr>
        <w:spacing w:before="0" w:after="0"/>
        <w:ind w:left="993" w:hanging="426"/>
        <w:contextualSpacing w:val="0"/>
      </w:pPr>
      <w:r w:rsidRPr="00DC04C9">
        <w:t>plně odvozená (podzákonná)</w:t>
      </w:r>
      <w:r w:rsidR="00717A0B">
        <w:t>,</w:t>
      </w:r>
      <w:r w:rsidRPr="00DC04C9">
        <w:t xml:space="preserve"> normotvorná,</w:t>
      </w:r>
    </w:p>
    <w:p w14:paraId="675F3676" w14:textId="77777777" w:rsidR="001C5AEB" w:rsidRPr="00DC04C9" w:rsidRDefault="001C5AEB" w:rsidP="000D0179">
      <w:pPr>
        <w:pStyle w:val="Odstavecseseznamem"/>
        <w:numPr>
          <w:ilvl w:val="0"/>
          <w:numId w:val="28"/>
        </w:numPr>
        <w:spacing w:before="0" w:after="0"/>
        <w:ind w:left="993" w:hanging="426"/>
        <w:contextualSpacing w:val="0"/>
      </w:pPr>
      <w:r w:rsidRPr="00DC04C9">
        <w:t>normalizované správní řízení.</w:t>
      </w:r>
    </w:p>
    <w:p w14:paraId="4AB93EC2" w14:textId="77777777" w:rsidR="00C568A9" w:rsidRDefault="00C568A9" w:rsidP="004D1F34">
      <w:pPr>
        <w:spacing w:after="0"/>
        <w:jc w:val="both"/>
        <w:rPr>
          <w:rFonts w:ascii="Times New Roman" w:hAnsi="Times New Roman" w:cs="Times New Roman"/>
          <w:b/>
          <w:sz w:val="24"/>
          <w:szCs w:val="24"/>
        </w:rPr>
      </w:pPr>
    </w:p>
    <w:p w14:paraId="3FA975EA" w14:textId="77777777" w:rsidR="004D1F34" w:rsidRPr="004D1F34" w:rsidRDefault="004D1F34" w:rsidP="004D1F34">
      <w:pPr>
        <w:spacing w:after="0"/>
        <w:jc w:val="both"/>
        <w:rPr>
          <w:rFonts w:ascii="Times New Roman" w:hAnsi="Times New Roman" w:cs="Times New Roman"/>
          <w:color w:val="FF0000"/>
          <w:sz w:val="24"/>
          <w:szCs w:val="24"/>
        </w:rPr>
      </w:pPr>
      <w:r w:rsidRPr="00381D5E">
        <w:rPr>
          <w:rFonts w:ascii="Times New Roman" w:hAnsi="Times New Roman" w:cs="Times New Roman"/>
          <w:b/>
          <w:sz w:val="24"/>
          <w:szCs w:val="24"/>
        </w:rPr>
        <w:t>Správní právo</w:t>
      </w:r>
      <w:r w:rsidRPr="004D1F34">
        <w:rPr>
          <w:rFonts w:ascii="Times New Roman" w:hAnsi="Times New Roman" w:cs="Times New Roman"/>
          <w:sz w:val="24"/>
          <w:szCs w:val="24"/>
        </w:rPr>
        <w:t xml:space="preserve"> </w:t>
      </w:r>
      <w:r w:rsidR="00C568A9">
        <w:rPr>
          <w:rFonts w:ascii="Times New Roman" w:hAnsi="Times New Roman" w:cs="Times New Roman"/>
          <w:sz w:val="24"/>
          <w:szCs w:val="24"/>
        </w:rPr>
        <w:t xml:space="preserve">je tím odvětvím práva, které </w:t>
      </w:r>
      <w:r w:rsidRPr="00C568A9">
        <w:rPr>
          <w:rFonts w:ascii="Times New Roman" w:hAnsi="Times New Roman" w:cs="Times New Roman"/>
          <w:b/>
          <w:sz w:val="24"/>
          <w:szCs w:val="24"/>
        </w:rPr>
        <w:t>upravuje společenské vztahy, které vznikají, mění</w:t>
      </w:r>
      <w:r w:rsidR="00717A0B">
        <w:rPr>
          <w:rFonts w:ascii="Times New Roman" w:hAnsi="Times New Roman" w:cs="Times New Roman"/>
          <w:b/>
          <w:sz w:val="24"/>
          <w:szCs w:val="24"/>
        </w:rPr>
        <w:t xml:space="preserve"> se</w:t>
      </w:r>
      <w:r w:rsidRPr="00C568A9">
        <w:rPr>
          <w:rFonts w:ascii="Times New Roman" w:hAnsi="Times New Roman" w:cs="Times New Roman"/>
          <w:b/>
          <w:sz w:val="24"/>
          <w:szCs w:val="24"/>
        </w:rPr>
        <w:t xml:space="preserve"> a zanikají ve sféře </w:t>
      </w:r>
      <w:r w:rsidR="00444CC7" w:rsidRPr="00C568A9">
        <w:rPr>
          <w:rFonts w:ascii="Times New Roman" w:hAnsi="Times New Roman" w:cs="Times New Roman"/>
          <w:b/>
          <w:sz w:val="24"/>
          <w:szCs w:val="24"/>
        </w:rPr>
        <w:t xml:space="preserve">při správě věcí </w:t>
      </w:r>
      <w:r w:rsidRPr="00C568A9">
        <w:rPr>
          <w:rFonts w:ascii="Times New Roman" w:hAnsi="Times New Roman" w:cs="Times New Roman"/>
          <w:b/>
          <w:sz w:val="24"/>
          <w:szCs w:val="24"/>
        </w:rPr>
        <w:t>veřejn</w:t>
      </w:r>
      <w:r w:rsidR="00444CC7" w:rsidRPr="00C568A9">
        <w:rPr>
          <w:rFonts w:ascii="Times New Roman" w:hAnsi="Times New Roman" w:cs="Times New Roman"/>
          <w:b/>
          <w:sz w:val="24"/>
          <w:szCs w:val="24"/>
        </w:rPr>
        <w:t>ých</w:t>
      </w:r>
      <w:r w:rsidRPr="004D1F34">
        <w:rPr>
          <w:rFonts w:ascii="Times New Roman" w:hAnsi="Times New Roman" w:cs="Times New Roman"/>
          <w:sz w:val="24"/>
          <w:szCs w:val="24"/>
        </w:rPr>
        <w:t>. J</w:t>
      </w:r>
      <w:r w:rsidR="00C568A9">
        <w:rPr>
          <w:rFonts w:ascii="Times New Roman" w:hAnsi="Times New Roman" w:cs="Times New Roman"/>
          <w:sz w:val="24"/>
          <w:szCs w:val="24"/>
        </w:rPr>
        <w:t>de o právní</w:t>
      </w:r>
      <w:r w:rsidRPr="004D1F34">
        <w:rPr>
          <w:rFonts w:ascii="Times New Roman" w:hAnsi="Times New Roman" w:cs="Times New Roman"/>
          <w:sz w:val="24"/>
          <w:szCs w:val="24"/>
        </w:rPr>
        <w:t xml:space="preserve"> vztahy, které mají jak všechny obecné znaky společenských vztahu, tak i zvláštnosti</w:t>
      </w:r>
      <w:r w:rsidRPr="004D1F34">
        <w:rPr>
          <w:rFonts w:ascii="Times New Roman" w:hAnsi="Times New Roman" w:cs="Times New Roman"/>
          <w:b/>
          <w:sz w:val="24"/>
          <w:szCs w:val="24"/>
        </w:rPr>
        <w:t>. Správně právní vztahy jsou charakteristické tím, že se jedná zejména o vztahy organizační, ale současně i mocenské.</w:t>
      </w:r>
    </w:p>
    <w:p w14:paraId="631D58E3" w14:textId="77777777" w:rsidR="004D1F34" w:rsidRPr="004D1F34" w:rsidRDefault="004D1F34" w:rsidP="004D1F34">
      <w:pPr>
        <w:spacing w:after="0"/>
        <w:jc w:val="both"/>
        <w:rPr>
          <w:rFonts w:ascii="Times New Roman" w:hAnsi="Times New Roman" w:cs="Times New Roman"/>
          <w:sz w:val="24"/>
          <w:szCs w:val="24"/>
        </w:rPr>
      </w:pPr>
      <w:r w:rsidRPr="004D1F34">
        <w:rPr>
          <w:rFonts w:ascii="Times New Roman" w:hAnsi="Times New Roman" w:cs="Times New Roman"/>
          <w:sz w:val="24"/>
          <w:szCs w:val="24"/>
        </w:rPr>
        <w:t>Správní vztahy se vytvářejí, mění se a zanikají při uskutečňování funkce veřejné správy organizující výkonnou a nařizovací činnost při výkonu státní správy. Správní vztahy regulované správním právem můžeme rozlišovat</w:t>
      </w:r>
      <w:r w:rsidR="00A54BF7">
        <w:rPr>
          <w:rFonts w:ascii="Times New Roman" w:hAnsi="Times New Roman" w:cs="Times New Roman"/>
          <w:sz w:val="24"/>
          <w:szCs w:val="24"/>
        </w:rPr>
        <w:t xml:space="preserve"> na vztahy</w:t>
      </w:r>
      <w:r w:rsidR="0025032E">
        <w:rPr>
          <w:rFonts w:ascii="Times New Roman" w:hAnsi="Times New Roman" w:cs="Times New Roman"/>
          <w:sz w:val="24"/>
          <w:szCs w:val="24"/>
        </w:rPr>
        <w:t>,</w:t>
      </w:r>
      <w:r w:rsidR="00A54BF7">
        <w:rPr>
          <w:rFonts w:ascii="Times New Roman" w:hAnsi="Times New Roman" w:cs="Times New Roman"/>
          <w:sz w:val="24"/>
          <w:szCs w:val="24"/>
        </w:rPr>
        <w:t xml:space="preserve"> mezi</w:t>
      </w:r>
      <w:r w:rsidRPr="004D1F34">
        <w:rPr>
          <w:rFonts w:ascii="Times New Roman" w:hAnsi="Times New Roman" w:cs="Times New Roman"/>
          <w:sz w:val="24"/>
          <w:szCs w:val="24"/>
        </w:rPr>
        <w:t xml:space="preserve">: </w:t>
      </w:r>
    </w:p>
    <w:p w14:paraId="77E7F638" w14:textId="77777777" w:rsidR="004D1F34" w:rsidRPr="004D1F34" w:rsidRDefault="004D1F34" w:rsidP="000D0179">
      <w:pPr>
        <w:pStyle w:val="Odstavecseseznamem"/>
        <w:numPr>
          <w:ilvl w:val="0"/>
          <w:numId w:val="4"/>
        </w:numPr>
        <w:spacing w:before="0" w:after="0"/>
        <w:ind w:left="993" w:hanging="426"/>
      </w:pPr>
      <w:r w:rsidRPr="004D1F34">
        <w:t>různými orgány státní správy navzájem</w:t>
      </w:r>
      <w:r w:rsidR="00A54BF7">
        <w:t xml:space="preserve"> (</w:t>
      </w:r>
      <w:r w:rsidRPr="004D1F34">
        <w:t>zabezpeč</w:t>
      </w:r>
      <w:r w:rsidR="00A54BF7">
        <w:t>uji</w:t>
      </w:r>
      <w:r w:rsidRPr="004D1F34">
        <w:t xml:space="preserve"> fungování dotčených vzájemně spjatých orgánů státní správy</w:t>
      </w:r>
      <w:r w:rsidR="00A54BF7">
        <w:t>),</w:t>
      </w:r>
      <w:r w:rsidRPr="004D1F34">
        <w:t xml:space="preserve"> </w:t>
      </w:r>
    </w:p>
    <w:p w14:paraId="18DDC8EB" w14:textId="77777777" w:rsidR="004D1F34" w:rsidRPr="004D1F34" w:rsidRDefault="004D1F34" w:rsidP="000D0179">
      <w:pPr>
        <w:pStyle w:val="Odstavecseseznamem"/>
        <w:numPr>
          <w:ilvl w:val="0"/>
          <w:numId w:val="4"/>
        </w:numPr>
        <w:spacing w:before="0" w:after="0"/>
        <w:ind w:left="993" w:hanging="426"/>
      </w:pPr>
      <w:r w:rsidRPr="004D1F34">
        <w:t xml:space="preserve">orgány státní správy na jedné straně a subjekty jimi založenými či zřízenými. Těmito vztahy je zabezpečené řízení jejich činnosti v souladu s veřejným zájmem. </w:t>
      </w:r>
    </w:p>
    <w:p w14:paraId="0F719B8B" w14:textId="77777777" w:rsidR="004D1F34" w:rsidRPr="004D1F34" w:rsidRDefault="004D1F34" w:rsidP="000D0179">
      <w:pPr>
        <w:pStyle w:val="Odstavecseseznamem"/>
        <w:numPr>
          <w:ilvl w:val="0"/>
          <w:numId w:val="4"/>
        </w:numPr>
        <w:spacing w:before="0" w:after="0"/>
        <w:ind w:left="993" w:hanging="426"/>
      </w:pPr>
      <w:r w:rsidRPr="004D1F34">
        <w:t xml:space="preserve">nadřízenými a podřízenými </w:t>
      </w:r>
      <w:proofErr w:type="gramStart"/>
      <w:r w:rsidRPr="004D1F34">
        <w:t>subjekty</w:t>
      </w:r>
      <w:proofErr w:type="gramEnd"/>
      <w:r w:rsidRPr="004D1F34">
        <w:t xml:space="preserve"> tj. vedoucími pracovníky a podřízeným, např. rektor</w:t>
      </w:r>
      <w:r w:rsidR="00717A0B">
        <w:t>em</w:t>
      </w:r>
      <w:r w:rsidRPr="004D1F34">
        <w:t xml:space="preserve"> vysoké školy a děkany fakult. Takovými vztahy je zprostředkováno řízení uvnitř </w:t>
      </w:r>
      <w:r w:rsidR="00A54BF7">
        <w:t>subjektu,</w:t>
      </w:r>
    </w:p>
    <w:p w14:paraId="1468D181" w14:textId="77777777" w:rsidR="004D1F34" w:rsidRPr="004D1F34" w:rsidRDefault="004D1F34" w:rsidP="000D0179">
      <w:pPr>
        <w:pStyle w:val="Odstavecseseznamem"/>
        <w:numPr>
          <w:ilvl w:val="0"/>
          <w:numId w:val="4"/>
        </w:numPr>
        <w:spacing w:before="0" w:after="0"/>
        <w:ind w:left="993" w:hanging="426"/>
      </w:pPr>
      <w:r w:rsidRPr="004D1F34">
        <w:t xml:space="preserve">orgány státní správy na jedné straně a jim nepodřízenými společenskými organizacemi </w:t>
      </w:r>
      <w:r w:rsidR="00717A0B">
        <w:t xml:space="preserve">a spolky </w:t>
      </w:r>
      <w:r w:rsidRPr="004D1F34">
        <w:t xml:space="preserve">na straně druhé (např. mezi ministerstvem a společenskými organizacemi např. Svazem zahrádkářů). Těmito vztahy je zprostředkován vznik, změna nebo zánik práv, povinností a právem chráněných zájmu těchto spolků, včetně jejich ochrany, </w:t>
      </w:r>
    </w:p>
    <w:p w14:paraId="143A0993" w14:textId="77777777" w:rsidR="004D1F34" w:rsidRPr="004D1F34" w:rsidRDefault="004D1F34" w:rsidP="000D0179">
      <w:pPr>
        <w:pStyle w:val="Odstavecseseznamem"/>
        <w:numPr>
          <w:ilvl w:val="0"/>
          <w:numId w:val="4"/>
        </w:numPr>
        <w:spacing w:before="0" w:after="0"/>
        <w:ind w:left="993" w:hanging="426"/>
      </w:pPr>
      <w:r w:rsidRPr="004D1F34">
        <w:t xml:space="preserve">vedoucími pracovníky </w:t>
      </w:r>
      <w:r w:rsidR="00A54BF7">
        <w:t>nebo</w:t>
      </w:r>
      <w:r w:rsidRPr="004D1F34">
        <w:t xml:space="preserve"> funkcionáři veřejné správy na straně jedné a </w:t>
      </w:r>
      <w:r w:rsidR="00A54BF7">
        <w:t>zaměstnanci</w:t>
      </w:r>
      <w:r w:rsidRPr="004D1F34">
        <w:t xml:space="preserve"> na straně druhé při výkonu „služebního vztahu“,</w:t>
      </w:r>
    </w:p>
    <w:p w14:paraId="118DF95D" w14:textId="77777777" w:rsidR="004D1F34" w:rsidRPr="004D1F34" w:rsidRDefault="004D1F34" w:rsidP="000D0179">
      <w:pPr>
        <w:pStyle w:val="Odstavecseseznamem"/>
        <w:numPr>
          <w:ilvl w:val="0"/>
          <w:numId w:val="4"/>
        </w:numPr>
        <w:spacing w:before="0" w:after="0"/>
        <w:ind w:left="993" w:hanging="426"/>
      </w:pPr>
      <w:r w:rsidRPr="004D1F34">
        <w:t xml:space="preserve">orgány státní správy na jedné straně a fyzickými </w:t>
      </w:r>
      <w:r w:rsidR="00A54BF7">
        <w:t>osoba, podnikajícími fyzickými osobami a</w:t>
      </w:r>
      <w:r w:rsidRPr="004D1F34">
        <w:t xml:space="preserve"> právnickými osobami na straně druhé, které jsou uskutečňovány v rámci výkonu státní správy k ochraně práv, právem chráněných zájm</w:t>
      </w:r>
      <w:r w:rsidR="00717A0B">
        <w:t>ů</w:t>
      </w:r>
      <w:r w:rsidRPr="004D1F34">
        <w:t xml:space="preserve"> a povinností. </w:t>
      </w:r>
    </w:p>
    <w:p w14:paraId="0EA417AA" w14:textId="77777777" w:rsidR="004D1F34" w:rsidRPr="004D1F34" w:rsidRDefault="004D1F34" w:rsidP="004D1F34">
      <w:pPr>
        <w:spacing w:after="0"/>
        <w:jc w:val="both"/>
        <w:rPr>
          <w:rFonts w:ascii="Times New Roman" w:hAnsi="Times New Roman" w:cs="Times New Roman"/>
          <w:sz w:val="24"/>
          <w:szCs w:val="24"/>
        </w:rPr>
      </w:pPr>
    </w:p>
    <w:p w14:paraId="482C950C" w14:textId="77777777" w:rsidR="004D1F34" w:rsidRPr="004D1F34" w:rsidRDefault="004D1F34" w:rsidP="004D1F34">
      <w:pPr>
        <w:spacing w:after="0"/>
        <w:jc w:val="both"/>
        <w:rPr>
          <w:rFonts w:ascii="Times New Roman" w:hAnsi="Times New Roman" w:cs="Times New Roman"/>
          <w:sz w:val="24"/>
          <w:szCs w:val="24"/>
        </w:rPr>
      </w:pPr>
      <w:r w:rsidRPr="004D1F34">
        <w:rPr>
          <w:rFonts w:ascii="Times New Roman" w:hAnsi="Times New Roman" w:cs="Times New Roman"/>
          <w:sz w:val="24"/>
          <w:szCs w:val="24"/>
        </w:rPr>
        <w:t xml:space="preserve">Lze konstatovat, že správní právo je odvětvím práva, jehož předmětem jsou společenské vztahy </w:t>
      </w:r>
      <w:r w:rsidR="00717A0B">
        <w:rPr>
          <w:rFonts w:ascii="Times New Roman" w:hAnsi="Times New Roman" w:cs="Times New Roman"/>
          <w:sz w:val="24"/>
          <w:szCs w:val="24"/>
        </w:rPr>
        <w:t>vytvářené</w:t>
      </w:r>
      <w:r w:rsidRPr="004D1F34">
        <w:rPr>
          <w:rFonts w:ascii="Times New Roman" w:hAnsi="Times New Roman" w:cs="Times New Roman"/>
          <w:sz w:val="24"/>
          <w:szCs w:val="24"/>
        </w:rPr>
        <w:t xml:space="preserve"> k plnění úkolu ve veřejné správě jako služby veřejnosti (např. doprava, zdravotnictví, kultura, sociální oblast, požární ochran</w:t>
      </w:r>
      <w:r w:rsidR="00717A0B">
        <w:rPr>
          <w:rFonts w:ascii="Times New Roman" w:hAnsi="Times New Roman" w:cs="Times New Roman"/>
          <w:sz w:val="24"/>
          <w:szCs w:val="24"/>
        </w:rPr>
        <w:t>a</w:t>
      </w:r>
      <w:r w:rsidRPr="004D1F34">
        <w:rPr>
          <w:rFonts w:ascii="Times New Roman" w:hAnsi="Times New Roman" w:cs="Times New Roman"/>
          <w:sz w:val="24"/>
          <w:szCs w:val="24"/>
        </w:rPr>
        <w:t xml:space="preserve">, bezpečnost a </w:t>
      </w:r>
      <w:r w:rsidR="00717A0B" w:rsidRPr="004D1F34">
        <w:rPr>
          <w:rFonts w:ascii="Times New Roman" w:hAnsi="Times New Roman" w:cs="Times New Roman"/>
          <w:sz w:val="24"/>
          <w:szCs w:val="24"/>
        </w:rPr>
        <w:t>ochran</w:t>
      </w:r>
      <w:r w:rsidR="00717A0B">
        <w:rPr>
          <w:rFonts w:ascii="Times New Roman" w:hAnsi="Times New Roman" w:cs="Times New Roman"/>
          <w:sz w:val="24"/>
          <w:szCs w:val="24"/>
        </w:rPr>
        <w:t>a</w:t>
      </w:r>
      <w:r w:rsidR="00717A0B" w:rsidRPr="004D1F34">
        <w:rPr>
          <w:rFonts w:ascii="Times New Roman" w:hAnsi="Times New Roman" w:cs="Times New Roman"/>
          <w:sz w:val="24"/>
          <w:szCs w:val="24"/>
        </w:rPr>
        <w:t xml:space="preserve"> </w:t>
      </w:r>
      <w:r w:rsidRPr="004D1F34">
        <w:rPr>
          <w:rFonts w:ascii="Times New Roman" w:hAnsi="Times New Roman" w:cs="Times New Roman"/>
          <w:sz w:val="24"/>
          <w:szCs w:val="24"/>
        </w:rPr>
        <w:t>veřejného pořádku, školství</w:t>
      </w:r>
      <w:r w:rsidR="00A54BF7">
        <w:rPr>
          <w:rFonts w:ascii="Times New Roman" w:hAnsi="Times New Roman" w:cs="Times New Roman"/>
          <w:sz w:val="24"/>
          <w:szCs w:val="24"/>
        </w:rPr>
        <w:t xml:space="preserve"> jakož i věci dotýkajících se katastru nemovitostí</w:t>
      </w:r>
      <w:r w:rsidRPr="004D1F34">
        <w:rPr>
          <w:rFonts w:ascii="Times New Roman" w:hAnsi="Times New Roman" w:cs="Times New Roman"/>
          <w:sz w:val="24"/>
          <w:szCs w:val="24"/>
        </w:rPr>
        <w:t xml:space="preserve">). </w:t>
      </w:r>
    </w:p>
    <w:p w14:paraId="715EC15A" w14:textId="77777777" w:rsidR="004D1F34" w:rsidRPr="004D1F34" w:rsidRDefault="004D1F34" w:rsidP="004D1F34">
      <w:pPr>
        <w:spacing w:after="0"/>
        <w:jc w:val="both"/>
        <w:rPr>
          <w:rFonts w:ascii="Times New Roman" w:hAnsi="Times New Roman" w:cs="Times New Roman"/>
          <w:sz w:val="24"/>
          <w:szCs w:val="24"/>
        </w:rPr>
      </w:pPr>
      <w:r w:rsidRPr="00A54BF7">
        <w:rPr>
          <w:rFonts w:ascii="Times New Roman" w:hAnsi="Times New Roman" w:cs="Times New Roman"/>
          <w:b/>
          <w:sz w:val="24"/>
          <w:szCs w:val="24"/>
        </w:rPr>
        <w:t>Správním právem jsou regulovány ty vztahy, kde jako subjekt vystupuje orgán státní správy při výkonu státní správy</w:t>
      </w:r>
      <w:r w:rsidRPr="004D1F34">
        <w:rPr>
          <w:rFonts w:ascii="Times New Roman" w:hAnsi="Times New Roman" w:cs="Times New Roman"/>
          <w:sz w:val="24"/>
          <w:szCs w:val="24"/>
        </w:rPr>
        <w:t xml:space="preserve">. </w:t>
      </w:r>
    </w:p>
    <w:p w14:paraId="5B2C8B49" w14:textId="77777777" w:rsidR="00EE08CB" w:rsidRPr="002C08F5" w:rsidRDefault="00EE08CB" w:rsidP="00EE08CB">
      <w:pPr>
        <w:pStyle w:val="Nadpis2"/>
      </w:pPr>
      <w:bookmarkStart w:id="6" w:name="_Toc83795255"/>
      <w:r>
        <w:lastRenderedPageBreak/>
        <w:t>Shrnutí základních pojmů</w:t>
      </w:r>
      <w:bookmarkEnd w:id="6"/>
      <w:r>
        <w:t xml:space="preserve"> </w:t>
      </w:r>
    </w:p>
    <w:p w14:paraId="56E85772" w14:textId="77777777" w:rsidR="00F83BB5" w:rsidRPr="00F83BB5" w:rsidRDefault="00F83BB5" w:rsidP="00F83BB5">
      <w:pPr>
        <w:jc w:val="both"/>
        <w:rPr>
          <w:rFonts w:ascii="Times New Roman" w:hAnsi="Times New Roman" w:cs="Times New Roman"/>
          <w:b/>
          <w:iCs/>
          <w:sz w:val="24"/>
          <w:szCs w:val="24"/>
        </w:rPr>
      </w:pPr>
      <w:r>
        <w:rPr>
          <w:rFonts w:ascii="Times New Roman" w:hAnsi="Times New Roman" w:cs="Times New Roman"/>
          <w:sz w:val="24"/>
          <w:szCs w:val="24"/>
        </w:rPr>
        <w:t>V</w:t>
      </w:r>
      <w:r w:rsidRPr="001C5AEB">
        <w:rPr>
          <w:rFonts w:ascii="Times New Roman" w:hAnsi="Times New Roman" w:cs="Times New Roman"/>
          <w:sz w:val="24"/>
          <w:szCs w:val="24"/>
        </w:rPr>
        <w:t>eřejnou správu</w:t>
      </w:r>
      <w:r w:rsidR="00717A0B">
        <w:rPr>
          <w:rFonts w:ascii="Times New Roman" w:hAnsi="Times New Roman" w:cs="Times New Roman"/>
          <w:sz w:val="24"/>
          <w:szCs w:val="24"/>
        </w:rPr>
        <w:t xml:space="preserve"> lze</w:t>
      </w:r>
      <w:r w:rsidRPr="001C5AEB">
        <w:rPr>
          <w:rFonts w:ascii="Times New Roman" w:hAnsi="Times New Roman" w:cs="Times New Roman"/>
          <w:sz w:val="24"/>
          <w:szCs w:val="24"/>
        </w:rPr>
        <w:t xml:space="preserve"> charakterizovat jako</w:t>
      </w:r>
      <w:r>
        <w:rPr>
          <w:rFonts w:ascii="Times New Roman" w:hAnsi="Times New Roman" w:cs="Times New Roman"/>
          <w:sz w:val="24"/>
          <w:szCs w:val="24"/>
        </w:rPr>
        <w:t xml:space="preserve"> </w:t>
      </w:r>
      <w:r w:rsidRPr="00F83BB5">
        <w:rPr>
          <w:rFonts w:ascii="Times New Roman" w:hAnsi="Times New Roman" w:cs="Times New Roman"/>
          <w:b/>
          <w:sz w:val="24"/>
          <w:szCs w:val="24"/>
        </w:rPr>
        <w:t>“</w:t>
      </w:r>
      <w:r w:rsidRPr="00F83BB5">
        <w:rPr>
          <w:rFonts w:ascii="Times New Roman" w:hAnsi="Times New Roman" w:cs="Times New Roman"/>
          <w:b/>
          <w:iCs/>
          <w:sz w:val="24"/>
          <w:szCs w:val="24"/>
        </w:rPr>
        <w:t>soustavu řídících i výkonných činností, které vyplývají z objektivní potřeby organizovaného uspořádání společnosti a jsou na území státu zabezpečovány specifickými orgány veřejné správy“</w:t>
      </w:r>
    </w:p>
    <w:p w14:paraId="2A6F87C8" w14:textId="77777777" w:rsidR="00F83BB5" w:rsidRDefault="00F83BB5" w:rsidP="00F83BB5">
      <w:pPr>
        <w:jc w:val="both"/>
        <w:rPr>
          <w:rFonts w:ascii="Times New Roman" w:hAnsi="Times New Roman" w:cs="Times New Roman"/>
          <w:color w:val="000000"/>
          <w:sz w:val="24"/>
          <w:szCs w:val="24"/>
        </w:rPr>
      </w:pPr>
      <w:r w:rsidRPr="001C5AEB">
        <w:rPr>
          <w:rFonts w:ascii="Times New Roman" w:hAnsi="Times New Roman" w:cs="Times New Roman"/>
          <w:sz w:val="24"/>
          <w:szCs w:val="24"/>
        </w:rPr>
        <w:t>V</w:t>
      </w:r>
      <w:r w:rsidRPr="001C5AEB">
        <w:rPr>
          <w:rFonts w:ascii="Times New Roman" w:hAnsi="Times New Roman" w:cs="Times New Roman"/>
          <w:color w:val="000000"/>
          <w:sz w:val="24"/>
          <w:szCs w:val="24"/>
        </w:rPr>
        <w:t>eřejn</w:t>
      </w:r>
      <w:r>
        <w:rPr>
          <w:rFonts w:ascii="Times New Roman" w:hAnsi="Times New Roman" w:cs="Times New Roman"/>
          <w:color w:val="000000"/>
          <w:sz w:val="24"/>
          <w:szCs w:val="24"/>
        </w:rPr>
        <w:t>á</w:t>
      </w:r>
      <w:r w:rsidRPr="001C5AEB">
        <w:rPr>
          <w:rFonts w:ascii="Times New Roman" w:hAnsi="Times New Roman" w:cs="Times New Roman"/>
          <w:color w:val="000000"/>
          <w:sz w:val="24"/>
          <w:szCs w:val="24"/>
        </w:rPr>
        <w:t xml:space="preserve"> správ</w:t>
      </w:r>
      <w:r>
        <w:rPr>
          <w:rFonts w:ascii="Times New Roman" w:hAnsi="Times New Roman" w:cs="Times New Roman"/>
          <w:color w:val="000000"/>
          <w:sz w:val="24"/>
          <w:szCs w:val="24"/>
        </w:rPr>
        <w:t>a</w:t>
      </w:r>
      <w:r w:rsidRPr="001C5AEB">
        <w:rPr>
          <w:rFonts w:ascii="Times New Roman" w:hAnsi="Times New Roman" w:cs="Times New Roman"/>
          <w:color w:val="000000"/>
          <w:sz w:val="24"/>
          <w:szCs w:val="24"/>
        </w:rPr>
        <w:t xml:space="preserve"> v</w:t>
      </w:r>
      <w:r>
        <w:rPr>
          <w:rFonts w:ascii="Times New Roman" w:hAnsi="Times New Roman" w:cs="Times New Roman"/>
          <w:color w:val="000000"/>
          <w:sz w:val="24"/>
          <w:szCs w:val="24"/>
        </w:rPr>
        <w:t> </w:t>
      </w:r>
      <w:r w:rsidRPr="001C5AEB">
        <w:rPr>
          <w:rFonts w:ascii="Times New Roman" w:hAnsi="Times New Roman" w:cs="Times New Roman"/>
          <w:color w:val="000000"/>
          <w:sz w:val="24"/>
          <w:szCs w:val="24"/>
        </w:rPr>
        <w:t>Č</w:t>
      </w:r>
      <w:r>
        <w:rPr>
          <w:rFonts w:ascii="Times New Roman" w:hAnsi="Times New Roman" w:cs="Times New Roman"/>
          <w:color w:val="000000"/>
          <w:sz w:val="24"/>
          <w:szCs w:val="24"/>
        </w:rPr>
        <w:t>eské republice</w:t>
      </w:r>
      <w:r w:rsidRPr="001C5AEB">
        <w:rPr>
          <w:rFonts w:ascii="Times New Roman" w:hAnsi="Times New Roman" w:cs="Times New Roman"/>
          <w:color w:val="000000"/>
          <w:sz w:val="24"/>
          <w:szCs w:val="24"/>
        </w:rPr>
        <w:t xml:space="preserve"> jako systém</w:t>
      </w:r>
      <w:r>
        <w:rPr>
          <w:rFonts w:ascii="Times New Roman" w:hAnsi="Times New Roman" w:cs="Times New Roman"/>
          <w:color w:val="000000"/>
          <w:sz w:val="24"/>
          <w:szCs w:val="24"/>
        </w:rPr>
        <w:t>, je složena ze dvou subsystém</w:t>
      </w:r>
      <w:r w:rsidR="00717A0B">
        <w:rPr>
          <w:rFonts w:ascii="Times New Roman" w:hAnsi="Times New Roman" w:cs="Times New Roman"/>
          <w:color w:val="000000"/>
          <w:sz w:val="24"/>
          <w:szCs w:val="24"/>
        </w:rPr>
        <w:t>ů,</w:t>
      </w:r>
      <w:r>
        <w:rPr>
          <w:rFonts w:ascii="Times New Roman" w:hAnsi="Times New Roman" w:cs="Times New Roman"/>
          <w:color w:val="000000"/>
          <w:sz w:val="24"/>
          <w:szCs w:val="24"/>
        </w:rPr>
        <w:t xml:space="preserve"> a to:</w:t>
      </w:r>
    </w:p>
    <w:p w14:paraId="13B8D58E" w14:textId="77777777" w:rsidR="00F83BB5" w:rsidRDefault="00F83BB5" w:rsidP="000D0179">
      <w:pPr>
        <w:pStyle w:val="Odstavecseseznamem"/>
        <w:numPr>
          <w:ilvl w:val="0"/>
          <w:numId w:val="29"/>
        </w:numPr>
        <w:rPr>
          <w:color w:val="000000"/>
        </w:rPr>
      </w:pPr>
      <w:r w:rsidRPr="00F05170">
        <w:rPr>
          <w:color w:val="000000"/>
        </w:rPr>
        <w:t>státní správa</w:t>
      </w:r>
      <w:r>
        <w:rPr>
          <w:color w:val="000000"/>
        </w:rPr>
        <w:t>,</w:t>
      </w:r>
    </w:p>
    <w:p w14:paraId="34E57085" w14:textId="77777777" w:rsidR="00F83BB5" w:rsidRDefault="00F83BB5" w:rsidP="000D0179">
      <w:pPr>
        <w:pStyle w:val="Odstavecseseznamem"/>
        <w:numPr>
          <w:ilvl w:val="0"/>
          <w:numId w:val="29"/>
        </w:numPr>
        <w:rPr>
          <w:color w:val="000000"/>
        </w:rPr>
      </w:pPr>
      <w:r w:rsidRPr="00F05170">
        <w:rPr>
          <w:color w:val="000000"/>
        </w:rPr>
        <w:t>samospráv</w:t>
      </w:r>
      <w:r>
        <w:rPr>
          <w:color w:val="000000"/>
        </w:rPr>
        <w:t>a</w:t>
      </w:r>
      <w:r w:rsidRPr="00F05170">
        <w:rPr>
          <w:color w:val="000000"/>
        </w:rPr>
        <w:t xml:space="preserve">. </w:t>
      </w:r>
    </w:p>
    <w:p w14:paraId="611A602D" w14:textId="77777777" w:rsidR="003E5AAD" w:rsidRDefault="003E5AAD" w:rsidP="003E5AAD">
      <w:pPr>
        <w:pStyle w:val="Odstavecseseznamem"/>
        <w:ind w:firstLine="0"/>
        <w:rPr>
          <w:color w:val="000000"/>
        </w:rPr>
      </w:pPr>
    </w:p>
    <w:p w14:paraId="4BE89196" w14:textId="77777777" w:rsidR="003E5AAD" w:rsidRDefault="003E5AAD" w:rsidP="003E5AAD">
      <w:pPr>
        <w:pStyle w:val="Odstavecseseznamem"/>
        <w:ind w:firstLine="0"/>
        <w:rPr>
          <w:color w:val="000000"/>
        </w:rPr>
      </w:pPr>
    </w:p>
    <w:p w14:paraId="34260F45" w14:textId="77777777" w:rsidR="003E5AAD" w:rsidRDefault="003E5AAD" w:rsidP="003E5AAD">
      <w:pPr>
        <w:pStyle w:val="Odstavecseseznamem"/>
        <w:ind w:firstLine="0"/>
        <w:rPr>
          <w:color w:val="000000"/>
        </w:rPr>
      </w:pPr>
      <w:r>
        <w:rPr>
          <w:color w:val="000000"/>
        </w:rPr>
        <w:t>Obrázek č.1</w:t>
      </w:r>
      <w:r w:rsidRPr="003E5AAD">
        <w:rPr>
          <w:b/>
          <w:color w:val="000000"/>
        </w:rPr>
        <w:t>Dělení veřejné správy</w:t>
      </w:r>
    </w:p>
    <w:p w14:paraId="3324937F" w14:textId="77777777" w:rsidR="007322A4" w:rsidRDefault="007322A4" w:rsidP="007322A4">
      <w:pPr>
        <w:pStyle w:val="Odstavecseseznamem"/>
        <w:ind w:firstLine="0"/>
        <w:rPr>
          <w:color w:val="000000"/>
        </w:rPr>
      </w:pPr>
    </w:p>
    <w:p w14:paraId="1D3B4947" w14:textId="77777777" w:rsidR="007322A4" w:rsidRDefault="007322A4" w:rsidP="007322A4">
      <w:pPr>
        <w:pStyle w:val="Odstavecseseznamem"/>
        <w:ind w:firstLine="0"/>
        <w:rPr>
          <w:color w:val="000000"/>
        </w:rPr>
      </w:pPr>
      <w:r w:rsidRPr="007322A4">
        <w:rPr>
          <w:noProof/>
          <w:color w:val="000000"/>
          <w:lang w:eastAsia="cs-CZ"/>
        </w:rPr>
        <w:drawing>
          <wp:inline distT="0" distB="0" distL="0" distR="0" wp14:anchorId="45C83C65" wp14:editId="2DC1BF51">
            <wp:extent cx="5760720" cy="1331076"/>
            <wp:effectExtent l="0" t="0" r="0" b="21590"/>
            <wp:docPr id="2"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676EFFB" w14:textId="77777777" w:rsidR="007322A4" w:rsidRDefault="007322A4" w:rsidP="007322A4">
      <w:pPr>
        <w:pStyle w:val="Odstavecseseznamem"/>
        <w:ind w:firstLine="0"/>
        <w:rPr>
          <w:color w:val="000000"/>
        </w:rPr>
      </w:pPr>
    </w:p>
    <w:p w14:paraId="1BE112BA" w14:textId="77777777" w:rsidR="007322A4" w:rsidRPr="00F05170" w:rsidRDefault="007322A4" w:rsidP="007322A4">
      <w:pPr>
        <w:pStyle w:val="Odstavecseseznamem"/>
        <w:ind w:firstLine="0"/>
        <w:rPr>
          <w:color w:val="000000"/>
        </w:rPr>
      </w:pPr>
      <w:r>
        <w:rPr>
          <w:color w:val="000000"/>
        </w:rPr>
        <w:t>Zdroj:</w:t>
      </w:r>
      <w:r w:rsidR="009E07B3">
        <w:rPr>
          <w:color w:val="000000"/>
        </w:rPr>
        <w:t xml:space="preserve"> </w:t>
      </w:r>
      <w:r>
        <w:rPr>
          <w:color w:val="000000"/>
        </w:rPr>
        <w:t>vlastní</w:t>
      </w:r>
    </w:p>
    <w:p w14:paraId="2498394C" w14:textId="77777777" w:rsidR="00EE08CB" w:rsidRDefault="00EE08CB" w:rsidP="00EE08CB">
      <w:pPr>
        <w:pStyle w:val="Nadpis2"/>
      </w:pPr>
      <w:bookmarkStart w:id="7" w:name="_Toc83795256"/>
      <w:r>
        <w:t>Samostudium</w:t>
      </w:r>
      <w:r w:rsidR="004E6F1B">
        <w:t xml:space="preserve"> / </w:t>
      </w:r>
      <w:r>
        <w:t>úkoly</w:t>
      </w:r>
      <w:r w:rsidR="004E6F1B">
        <w:t xml:space="preserve"> / kontrolní otázky</w:t>
      </w:r>
      <w:r>
        <w:t xml:space="preserve"> pro studenty</w:t>
      </w:r>
      <w:bookmarkEnd w:id="7"/>
    </w:p>
    <w:p w14:paraId="7EDAD646" w14:textId="77777777" w:rsidR="00EE08CB" w:rsidRPr="00EE08CB" w:rsidRDefault="00F83BB5" w:rsidP="00EE08CB">
      <w:pPr>
        <w:pStyle w:val="vyukadis"/>
      </w:pPr>
      <w:r>
        <w:t>Zjistěte, který správní orgán</w:t>
      </w:r>
      <w:r w:rsidR="009E07B3">
        <w:t>,</w:t>
      </w:r>
      <w:r>
        <w:t xml:space="preserve"> tj. pracoviště Katastrálního úřadu, působí ve Vašem bydlišti</w:t>
      </w:r>
      <w:r w:rsidR="00EE08CB">
        <w:t xml:space="preserve">.  </w:t>
      </w:r>
    </w:p>
    <w:p w14:paraId="2C5B2814" w14:textId="77777777" w:rsidR="00EE08CB" w:rsidRPr="00EE08CB" w:rsidRDefault="00EE08CB" w:rsidP="00EE08CB">
      <w:pPr>
        <w:pStyle w:val="Nadpis2"/>
      </w:pPr>
      <w:bookmarkStart w:id="8" w:name="_Toc83795257"/>
      <w:r>
        <w:t>Seznam doporučené literatury</w:t>
      </w:r>
      <w:bookmarkEnd w:id="8"/>
    </w:p>
    <w:p w14:paraId="401D496D" w14:textId="77777777" w:rsidR="00DC2E2C" w:rsidRPr="004D6642" w:rsidRDefault="00DC2E2C" w:rsidP="004D6642">
      <w:pPr>
        <w:spacing w:after="0" w:line="240" w:lineRule="auto"/>
        <w:rPr>
          <w:rFonts w:ascii="Times New Roman" w:hAnsi="Times New Roman" w:cs="Times New Roman"/>
          <w:sz w:val="24"/>
        </w:rPr>
      </w:pPr>
      <w:r w:rsidRPr="004D6642">
        <w:rPr>
          <w:rFonts w:ascii="Times New Roman" w:hAnsi="Times New Roman" w:cs="Times New Roman"/>
          <w:sz w:val="24"/>
        </w:rPr>
        <w:t xml:space="preserve">1.SCISKALOVÁ, M. </w:t>
      </w:r>
      <w:r w:rsidRPr="004D6642">
        <w:rPr>
          <w:rFonts w:ascii="Times New Roman" w:hAnsi="Times New Roman" w:cs="Times New Roman"/>
          <w:i/>
          <w:sz w:val="24"/>
        </w:rPr>
        <w:t xml:space="preserve">Správní právo. </w:t>
      </w:r>
      <w:r w:rsidRPr="004D6642">
        <w:rPr>
          <w:rFonts w:ascii="Times New Roman" w:hAnsi="Times New Roman" w:cs="Times New Roman"/>
          <w:sz w:val="24"/>
        </w:rPr>
        <w:t>Karviná: SU OPF, 2014. ISBN 978-80-7248-994-7.</w:t>
      </w:r>
    </w:p>
    <w:p w14:paraId="3E96C359" w14:textId="77777777" w:rsidR="00DC2E2C" w:rsidRPr="004D6642" w:rsidRDefault="00DC2E2C" w:rsidP="004D6642">
      <w:pPr>
        <w:spacing w:after="0" w:line="240" w:lineRule="auto"/>
        <w:rPr>
          <w:rFonts w:ascii="Times New Roman" w:hAnsi="Times New Roman" w:cs="Times New Roman"/>
          <w:sz w:val="24"/>
        </w:rPr>
      </w:pPr>
      <w:r w:rsidRPr="004D6642">
        <w:rPr>
          <w:rFonts w:ascii="Times New Roman" w:hAnsi="Times New Roman" w:cs="Times New Roman"/>
          <w:sz w:val="24"/>
        </w:rPr>
        <w:t>2.SCISKALOVÁ, M., 2014. Veřejná správa. Karviná: Slezská univerzita v Opavě, Obchodně podnikatelská fakulta v Karviné, 141 s. ISBN 978-80-7248-880-3.</w:t>
      </w:r>
    </w:p>
    <w:p w14:paraId="38D104A0" w14:textId="77777777" w:rsidR="00BC5E48" w:rsidRDefault="00DC2E2C">
      <w:r>
        <w:br w:type="page"/>
      </w:r>
    </w:p>
    <w:p w14:paraId="45AB390E" w14:textId="77777777" w:rsidR="00F822A7" w:rsidRDefault="00F822A7" w:rsidP="004E6F1B">
      <w:pPr>
        <w:pStyle w:val="Nadpis1"/>
      </w:pPr>
      <w:bookmarkStart w:id="9" w:name="_Toc427064818"/>
      <w:bookmarkStart w:id="10" w:name="_Toc83795258"/>
      <w:r>
        <w:lastRenderedPageBreak/>
        <w:t xml:space="preserve">Právní úprava v oblasti katastru nemovitosti </w:t>
      </w:r>
      <w:bookmarkEnd w:id="9"/>
      <w:r>
        <w:t>a zeměměřičství</w:t>
      </w:r>
      <w:bookmarkEnd w:id="10"/>
      <w:r>
        <w:t xml:space="preserve"> </w:t>
      </w:r>
    </w:p>
    <w:p w14:paraId="54B89A23" w14:textId="77777777" w:rsidR="00F20233" w:rsidRDefault="004E6F1B" w:rsidP="00F20233">
      <w:pPr>
        <w:pStyle w:val="cileks"/>
        <w:rPr>
          <w:b w:val="0"/>
          <w:szCs w:val="24"/>
        </w:rPr>
      </w:pPr>
      <w:r>
        <w:t xml:space="preserve">Cíle kapitoly </w:t>
      </w:r>
      <w:r w:rsidR="00F20233">
        <w:rPr>
          <w:b w:val="0"/>
          <w:szCs w:val="24"/>
        </w:rPr>
        <w:t xml:space="preserve"> </w:t>
      </w:r>
    </w:p>
    <w:p w14:paraId="48FE1891" w14:textId="77777777" w:rsidR="00F20233" w:rsidRPr="00A01B5D" w:rsidRDefault="00F20233" w:rsidP="00F20233">
      <w:pPr>
        <w:pStyle w:val="cileks"/>
        <w:rPr>
          <w:b w:val="0"/>
        </w:rPr>
      </w:pPr>
      <w:r>
        <w:rPr>
          <w:b w:val="0"/>
          <w:szCs w:val="24"/>
        </w:rPr>
        <w:t>uvést vybrané právní předpisy související se sledovanou oblastí.</w:t>
      </w:r>
      <w:r w:rsidRPr="00F20233">
        <w:rPr>
          <w:b w:val="0"/>
        </w:rPr>
        <w:t xml:space="preserve"> </w:t>
      </w:r>
      <w:r>
        <w:rPr>
          <w:b w:val="0"/>
        </w:rPr>
        <w:t>Objasnit předmět právní úpravy na úseku katastru nemovitosti a zeměměřičství</w:t>
      </w:r>
    </w:p>
    <w:p w14:paraId="57014313" w14:textId="77777777" w:rsidR="004E6F1B" w:rsidRDefault="004E6F1B" w:rsidP="004E6F1B">
      <w:pPr>
        <w:pStyle w:val="cileks"/>
      </w:pPr>
      <w:r>
        <w:t xml:space="preserve">Klíčová slova </w:t>
      </w:r>
    </w:p>
    <w:p w14:paraId="667705EB" w14:textId="77777777" w:rsidR="004E6F1B" w:rsidRDefault="00A01B5D" w:rsidP="004E6F1B">
      <w:pPr>
        <w:pStyle w:val="vyukadis"/>
      </w:pPr>
      <w:r>
        <w:t>Správní orgán, práva, povinnosti, nemovitost, evidence, občan, právnická osoba, odpovědnost, sankce</w:t>
      </w:r>
    </w:p>
    <w:p w14:paraId="7F2AF64A" w14:textId="77777777" w:rsidR="004E6F1B" w:rsidRDefault="004E6F1B" w:rsidP="004E6F1B">
      <w:pPr>
        <w:pStyle w:val="cileks"/>
      </w:pPr>
      <w:r>
        <w:t xml:space="preserve">Obsah kapitoly </w:t>
      </w:r>
    </w:p>
    <w:p w14:paraId="2E3760A2" w14:textId="77777777" w:rsidR="00DC2E2C" w:rsidRPr="00DC2E2C" w:rsidRDefault="00DC2E2C" w:rsidP="004E6F1B">
      <w:pPr>
        <w:pStyle w:val="cileks"/>
        <w:rPr>
          <w:b w:val="0"/>
        </w:rPr>
      </w:pPr>
      <w:r>
        <w:rPr>
          <w:b w:val="0"/>
        </w:rPr>
        <w:t>Tvoří přehled právních předpisů dotýkajících se sledované problematiky</w:t>
      </w:r>
    </w:p>
    <w:p w14:paraId="1D82E21F" w14:textId="77777777" w:rsidR="004E6F1B" w:rsidRDefault="004E6F1B" w:rsidP="004E6F1B">
      <w:pPr>
        <w:pStyle w:val="Nadpis2"/>
      </w:pPr>
      <w:bookmarkStart w:id="11" w:name="_Toc83795259"/>
      <w:r>
        <w:t>Výklad učiva</w:t>
      </w:r>
      <w:bookmarkEnd w:id="11"/>
      <w:r>
        <w:t xml:space="preserve"> </w:t>
      </w:r>
    </w:p>
    <w:p w14:paraId="41298CBD" w14:textId="77777777" w:rsidR="00DC2E2C" w:rsidRDefault="00A01B5D" w:rsidP="00F83BB5">
      <w:pPr>
        <w:jc w:val="both"/>
        <w:rPr>
          <w:rFonts w:ascii="Times New Roman" w:hAnsi="Times New Roman" w:cs="Times New Roman"/>
          <w:bCs/>
          <w:sz w:val="24"/>
          <w:szCs w:val="24"/>
        </w:rPr>
      </w:pPr>
      <w:r>
        <w:rPr>
          <w:rFonts w:ascii="Times New Roman" w:hAnsi="Times New Roman" w:cs="Times New Roman"/>
          <w:sz w:val="24"/>
          <w:szCs w:val="24"/>
        </w:rPr>
        <w:t>Právní předpisy z </w:t>
      </w:r>
      <w:r w:rsidRPr="00A01B5D">
        <w:rPr>
          <w:rFonts w:ascii="Times New Roman" w:hAnsi="Times New Roman" w:cs="Times New Roman"/>
          <w:sz w:val="24"/>
          <w:szCs w:val="24"/>
        </w:rPr>
        <w:t xml:space="preserve">oblasti </w:t>
      </w:r>
      <w:r w:rsidRPr="00A01B5D">
        <w:rPr>
          <w:rFonts w:ascii="Times New Roman" w:hAnsi="Times New Roman" w:cs="Times New Roman"/>
          <w:bCs/>
          <w:sz w:val="24"/>
          <w:szCs w:val="24"/>
        </w:rPr>
        <w:t>zeměměři</w:t>
      </w:r>
      <w:r>
        <w:rPr>
          <w:rFonts w:ascii="Times New Roman" w:hAnsi="Times New Roman" w:cs="Times New Roman"/>
          <w:bCs/>
          <w:sz w:val="24"/>
          <w:szCs w:val="24"/>
        </w:rPr>
        <w:t>čství</w:t>
      </w:r>
      <w:r w:rsidRPr="00A01B5D">
        <w:rPr>
          <w:rFonts w:ascii="Times New Roman" w:hAnsi="Times New Roman" w:cs="Times New Roman"/>
          <w:bCs/>
          <w:sz w:val="24"/>
          <w:szCs w:val="24"/>
        </w:rPr>
        <w:t xml:space="preserve"> a katastr</w:t>
      </w:r>
      <w:r>
        <w:rPr>
          <w:rFonts w:ascii="Times New Roman" w:hAnsi="Times New Roman" w:cs="Times New Roman"/>
          <w:bCs/>
          <w:sz w:val="24"/>
          <w:szCs w:val="24"/>
        </w:rPr>
        <w:t xml:space="preserve">u patří do práva veřejného. V tomto ohledu jsou </w:t>
      </w:r>
      <w:r w:rsidR="00717A0B">
        <w:rPr>
          <w:rFonts w:ascii="Times New Roman" w:hAnsi="Times New Roman" w:cs="Times New Roman"/>
          <w:bCs/>
          <w:sz w:val="24"/>
          <w:szCs w:val="24"/>
        </w:rPr>
        <w:t xml:space="preserve">oprávněny </w:t>
      </w:r>
      <w:r>
        <w:rPr>
          <w:rFonts w:ascii="Times New Roman" w:hAnsi="Times New Roman" w:cs="Times New Roman"/>
          <w:bCs/>
          <w:sz w:val="24"/>
          <w:szCs w:val="24"/>
        </w:rPr>
        <w:t>správní orgány</w:t>
      </w:r>
      <w:r w:rsidR="00DC2E2C">
        <w:rPr>
          <w:rFonts w:ascii="Times New Roman" w:hAnsi="Times New Roman" w:cs="Times New Roman"/>
          <w:bCs/>
          <w:sz w:val="24"/>
          <w:szCs w:val="24"/>
        </w:rPr>
        <w:t xml:space="preserve"> jednat, rozhodovat příp. za </w:t>
      </w:r>
      <w:r w:rsidR="00717A0B">
        <w:rPr>
          <w:rFonts w:ascii="Times New Roman" w:hAnsi="Times New Roman" w:cs="Times New Roman"/>
          <w:bCs/>
          <w:sz w:val="24"/>
          <w:szCs w:val="24"/>
        </w:rPr>
        <w:t xml:space="preserve">porušení </w:t>
      </w:r>
      <w:r w:rsidR="00DC2E2C">
        <w:rPr>
          <w:rFonts w:ascii="Times New Roman" w:hAnsi="Times New Roman" w:cs="Times New Roman"/>
          <w:bCs/>
          <w:sz w:val="24"/>
          <w:szCs w:val="24"/>
        </w:rPr>
        <w:t>právních předpisů ukládat sankce</w:t>
      </w:r>
      <w:r w:rsidR="00BF403D">
        <w:rPr>
          <w:rFonts w:ascii="Times New Roman" w:hAnsi="Times New Roman" w:cs="Times New Roman"/>
          <w:bCs/>
          <w:sz w:val="24"/>
          <w:szCs w:val="24"/>
        </w:rPr>
        <w:t>.</w:t>
      </w:r>
      <w:r w:rsidR="00F83BB5">
        <w:rPr>
          <w:rFonts w:ascii="Times New Roman" w:hAnsi="Times New Roman" w:cs="Times New Roman"/>
          <w:bCs/>
          <w:sz w:val="24"/>
          <w:szCs w:val="24"/>
        </w:rPr>
        <w:t xml:space="preserve"> </w:t>
      </w:r>
    </w:p>
    <w:p w14:paraId="72090174" w14:textId="77777777" w:rsidR="00BF403D" w:rsidRDefault="00DC2E2C" w:rsidP="00F83BB5">
      <w:pPr>
        <w:jc w:val="both"/>
        <w:rPr>
          <w:rFonts w:ascii="Times New Roman" w:hAnsi="Times New Roman" w:cs="Times New Roman"/>
          <w:bCs/>
          <w:sz w:val="24"/>
          <w:szCs w:val="24"/>
        </w:rPr>
      </w:pPr>
      <w:r>
        <w:rPr>
          <w:rFonts w:ascii="Times New Roman" w:hAnsi="Times New Roman" w:cs="Times New Roman"/>
          <w:bCs/>
          <w:sz w:val="24"/>
          <w:szCs w:val="24"/>
        </w:rPr>
        <w:t xml:space="preserve">Jak je známo, </w:t>
      </w:r>
      <w:r w:rsidRPr="00DC2E2C">
        <w:rPr>
          <w:rFonts w:ascii="Times New Roman" w:hAnsi="Times New Roman" w:cs="Times New Roman"/>
          <w:b/>
          <w:bCs/>
          <w:sz w:val="24"/>
          <w:szCs w:val="24"/>
        </w:rPr>
        <w:t>ú</w:t>
      </w:r>
      <w:r w:rsidR="00A01B5D" w:rsidRPr="00DC2E2C">
        <w:rPr>
          <w:rFonts w:ascii="Times New Roman" w:hAnsi="Times New Roman" w:cs="Times New Roman"/>
          <w:b/>
          <w:bCs/>
          <w:sz w:val="24"/>
          <w:szCs w:val="24"/>
        </w:rPr>
        <w:t>stavním zákonem nejvyšší právní síly</w:t>
      </w:r>
      <w:r w:rsidR="00A01B5D">
        <w:rPr>
          <w:rFonts w:ascii="Times New Roman" w:hAnsi="Times New Roman" w:cs="Times New Roman"/>
          <w:bCs/>
          <w:sz w:val="24"/>
          <w:szCs w:val="24"/>
        </w:rPr>
        <w:t xml:space="preserve"> </w:t>
      </w:r>
      <w:r w:rsidR="00BF403D">
        <w:rPr>
          <w:rFonts w:ascii="Times New Roman" w:hAnsi="Times New Roman" w:cs="Times New Roman"/>
          <w:bCs/>
          <w:sz w:val="24"/>
          <w:szCs w:val="24"/>
        </w:rPr>
        <w:t>je ústavní zákon č.1/1993 Sb., Ústava České republiky</w:t>
      </w:r>
      <w:r w:rsidR="00717A0B">
        <w:rPr>
          <w:rFonts w:ascii="Times New Roman" w:hAnsi="Times New Roman" w:cs="Times New Roman"/>
          <w:bCs/>
          <w:sz w:val="24"/>
          <w:szCs w:val="24"/>
        </w:rPr>
        <w:t>,</w:t>
      </w:r>
      <w:r w:rsidR="00BF403D">
        <w:rPr>
          <w:rFonts w:ascii="Times New Roman" w:hAnsi="Times New Roman" w:cs="Times New Roman"/>
          <w:bCs/>
          <w:sz w:val="24"/>
          <w:szCs w:val="24"/>
        </w:rPr>
        <w:t xml:space="preserve"> ve znění pozdějších předpisů</w:t>
      </w:r>
      <w:r w:rsidR="00717A0B">
        <w:rPr>
          <w:rFonts w:ascii="Times New Roman" w:hAnsi="Times New Roman" w:cs="Times New Roman"/>
          <w:bCs/>
          <w:sz w:val="24"/>
          <w:szCs w:val="24"/>
        </w:rPr>
        <w:t>.</w:t>
      </w:r>
      <w:r w:rsidR="00BF403D" w:rsidRPr="00BF403D">
        <w:rPr>
          <w:rFonts w:ascii="Times New Roman" w:hAnsi="Times New Roman" w:cs="Times New Roman"/>
          <w:sz w:val="24"/>
          <w:szCs w:val="24"/>
        </w:rPr>
        <w:t xml:space="preserve"> </w:t>
      </w:r>
      <w:r w:rsidR="00717A0B">
        <w:rPr>
          <w:rFonts w:ascii="Times New Roman" w:hAnsi="Times New Roman" w:cs="Times New Roman"/>
          <w:sz w:val="24"/>
          <w:szCs w:val="24"/>
        </w:rPr>
        <w:t>V</w:t>
      </w:r>
      <w:r w:rsidR="00717A0B" w:rsidRPr="00BF403D">
        <w:rPr>
          <w:rFonts w:ascii="Times New Roman" w:hAnsi="Times New Roman" w:cs="Times New Roman"/>
          <w:sz w:val="24"/>
          <w:szCs w:val="24"/>
        </w:rPr>
        <w:t> </w:t>
      </w:r>
      <w:r w:rsidR="002730C0" w:rsidRPr="00BF403D">
        <w:rPr>
          <w:rFonts w:ascii="Times New Roman" w:hAnsi="Times New Roman" w:cs="Times New Roman"/>
          <w:sz w:val="24"/>
          <w:szCs w:val="24"/>
        </w:rPr>
        <w:t>č</w:t>
      </w:r>
      <w:r w:rsidR="002730C0" w:rsidRPr="00BF403D">
        <w:rPr>
          <w:rFonts w:ascii="Times New Roman" w:hAnsi="Times New Roman" w:cs="Times New Roman"/>
          <w:bCs/>
          <w:sz w:val="24"/>
          <w:szCs w:val="24"/>
        </w:rPr>
        <w:t>l. 2 je</w:t>
      </w:r>
      <w:r w:rsidR="00BF403D">
        <w:rPr>
          <w:rFonts w:ascii="Times New Roman" w:hAnsi="Times New Roman" w:cs="Times New Roman"/>
          <w:bCs/>
          <w:sz w:val="24"/>
          <w:szCs w:val="24"/>
        </w:rPr>
        <w:t xml:space="preserve"> mj. stanoveno, </w:t>
      </w:r>
      <w:r w:rsidR="002730C0">
        <w:rPr>
          <w:rFonts w:ascii="Times New Roman" w:hAnsi="Times New Roman" w:cs="Times New Roman"/>
          <w:bCs/>
          <w:sz w:val="24"/>
          <w:szCs w:val="24"/>
        </w:rPr>
        <w:t>že</w:t>
      </w:r>
      <w:r w:rsidR="002730C0" w:rsidRPr="00BF403D">
        <w:rPr>
          <w:rFonts w:ascii="Times New Roman" w:hAnsi="Times New Roman" w:cs="Times New Roman"/>
          <w:bCs/>
          <w:sz w:val="24"/>
          <w:szCs w:val="24"/>
        </w:rPr>
        <w:t>:</w:t>
      </w:r>
    </w:p>
    <w:p w14:paraId="5E89B454" w14:textId="77777777" w:rsidR="00BF403D" w:rsidRDefault="00B14373" w:rsidP="000D0179">
      <w:pPr>
        <w:pStyle w:val="Odstavecseseznamem"/>
        <w:numPr>
          <w:ilvl w:val="0"/>
          <w:numId w:val="16"/>
        </w:numPr>
        <w:rPr>
          <w:bCs/>
        </w:rPr>
      </w:pPr>
      <w:r>
        <w:rPr>
          <w:bCs/>
        </w:rPr>
        <w:t>„</w:t>
      </w:r>
      <w:r w:rsidR="00BF403D" w:rsidRPr="00BF403D">
        <w:rPr>
          <w:bCs/>
        </w:rPr>
        <w:t xml:space="preserve">Lid je zdrojem veškeré státní moci; vykonává ji prostřednictvím orgánů moci zákonodárné, výkonné a soudní. </w:t>
      </w:r>
    </w:p>
    <w:p w14:paraId="63D7D7A6" w14:textId="77777777" w:rsidR="00BF403D" w:rsidRPr="00BF403D" w:rsidRDefault="00BF403D" w:rsidP="000D0179">
      <w:pPr>
        <w:pStyle w:val="Odstavecseseznamem"/>
        <w:numPr>
          <w:ilvl w:val="0"/>
          <w:numId w:val="16"/>
        </w:numPr>
      </w:pPr>
      <w:r w:rsidRPr="00BF403D">
        <w:rPr>
          <w:b/>
          <w:bCs/>
        </w:rPr>
        <w:t>Státní moc slouží všem občanům a lze ji uplatňovat jen v případech, v mezích a způsoby, které stanoví zákon</w:t>
      </w:r>
      <w:r w:rsidRPr="00BF403D">
        <w:rPr>
          <w:bCs/>
        </w:rPr>
        <w:t>.</w:t>
      </w:r>
    </w:p>
    <w:p w14:paraId="6A78F30A" w14:textId="77777777" w:rsidR="00A01B5D" w:rsidRPr="00B14373" w:rsidRDefault="00BF403D" w:rsidP="000D0179">
      <w:pPr>
        <w:pStyle w:val="Odstavecseseznamem"/>
        <w:numPr>
          <w:ilvl w:val="0"/>
          <w:numId w:val="16"/>
        </w:numPr>
      </w:pPr>
      <w:r w:rsidRPr="00BF403D">
        <w:rPr>
          <w:bCs/>
        </w:rPr>
        <w:t xml:space="preserve"> Každý občan může činit, co není zákonem zakázáno, a nikdo nesmí být nucen činit, co zákon neukládá.</w:t>
      </w:r>
      <w:r w:rsidR="00B14373">
        <w:rPr>
          <w:bCs/>
        </w:rPr>
        <w:t>“</w:t>
      </w:r>
    </w:p>
    <w:p w14:paraId="3D10AA83" w14:textId="77777777" w:rsidR="00B14373" w:rsidRDefault="00B14373" w:rsidP="00B14373">
      <w:pPr>
        <w:rPr>
          <w:rFonts w:ascii="Times New Roman" w:hAnsi="Times New Roman" w:cs="Times New Roman"/>
          <w:bCs/>
          <w:sz w:val="24"/>
          <w:szCs w:val="24"/>
        </w:rPr>
      </w:pPr>
      <w:r w:rsidRPr="00B14373">
        <w:rPr>
          <w:rFonts w:ascii="Times New Roman" w:hAnsi="Times New Roman" w:cs="Times New Roman"/>
          <w:bCs/>
          <w:sz w:val="24"/>
          <w:szCs w:val="24"/>
        </w:rPr>
        <w:t>Z uvedeno vyplývá,</w:t>
      </w:r>
      <w:r>
        <w:rPr>
          <w:rFonts w:ascii="Times New Roman" w:hAnsi="Times New Roman" w:cs="Times New Roman"/>
          <w:bCs/>
          <w:sz w:val="24"/>
          <w:szCs w:val="24"/>
        </w:rPr>
        <w:t xml:space="preserve"> že správní orgány z oblasti</w:t>
      </w:r>
      <w:r w:rsidRPr="00B14373">
        <w:rPr>
          <w:rFonts w:ascii="Times New Roman" w:hAnsi="Times New Roman" w:cs="Times New Roman"/>
          <w:bCs/>
          <w:sz w:val="24"/>
          <w:szCs w:val="24"/>
        </w:rPr>
        <w:t xml:space="preserve"> </w:t>
      </w:r>
      <w:r w:rsidRPr="00A01B5D">
        <w:rPr>
          <w:rFonts w:ascii="Times New Roman" w:hAnsi="Times New Roman" w:cs="Times New Roman"/>
          <w:bCs/>
          <w:sz w:val="24"/>
          <w:szCs w:val="24"/>
        </w:rPr>
        <w:t>zeměměři</w:t>
      </w:r>
      <w:r>
        <w:rPr>
          <w:rFonts w:ascii="Times New Roman" w:hAnsi="Times New Roman" w:cs="Times New Roman"/>
          <w:bCs/>
          <w:sz w:val="24"/>
          <w:szCs w:val="24"/>
        </w:rPr>
        <w:t>čství</w:t>
      </w:r>
      <w:r w:rsidRPr="00A01B5D">
        <w:rPr>
          <w:rFonts w:ascii="Times New Roman" w:hAnsi="Times New Roman" w:cs="Times New Roman"/>
          <w:bCs/>
          <w:sz w:val="24"/>
          <w:szCs w:val="24"/>
        </w:rPr>
        <w:t xml:space="preserve"> a katastr</w:t>
      </w:r>
      <w:r>
        <w:rPr>
          <w:rFonts w:ascii="Times New Roman" w:hAnsi="Times New Roman" w:cs="Times New Roman"/>
          <w:bCs/>
          <w:sz w:val="24"/>
          <w:szCs w:val="24"/>
        </w:rPr>
        <w:t>u</w:t>
      </w:r>
      <w:r w:rsidR="0025032E">
        <w:rPr>
          <w:rFonts w:ascii="Times New Roman" w:hAnsi="Times New Roman" w:cs="Times New Roman"/>
          <w:bCs/>
          <w:sz w:val="24"/>
          <w:szCs w:val="24"/>
        </w:rPr>
        <w:t>,</w:t>
      </w:r>
      <w:r>
        <w:rPr>
          <w:rFonts w:ascii="Times New Roman" w:hAnsi="Times New Roman" w:cs="Times New Roman"/>
          <w:bCs/>
          <w:sz w:val="24"/>
          <w:szCs w:val="24"/>
        </w:rPr>
        <w:t xml:space="preserve"> uplatňuji státní moc zásadně stanovenou v právních předpisech</w:t>
      </w:r>
      <w:r w:rsidR="00F83BB5">
        <w:rPr>
          <w:rFonts w:ascii="Times New Roman" w:hAnsi="Times New Roman" w:cs="Times New Roman"/>
          <w:bCs/>
          <w:sz w:val="24"/>
          <w:szCs w:val="24"/>
        </w:rPr>
        <w:t>. Některé z nich jsou např.</w:t>
      </w:r>
      <w:r>
        <w:rPr>
          <w:rFonts w:ascii="Times New Roman" w:hAnsi="Times New Roman" w:cs="Times New Roman"/>
          <w:bCs/>
          <w:sz w:val="24"/>
          <w:szCs w:val="24"/>
        </w:rPr>
        <w:t>:</w:t>
      </w:r>
    </w:p>
    <w:p w14:paraId="436A424D" w14:textId="77777777" w:rsidR="00906407" w:rsidRDefault="00B14373" w:rsidP="000D0179">
      <w:pPr>
        <w:pStyle w:val="Odstavecseseznamem"/>
        <w:widowControl w:val="0"/>
        <w:numPr>
          <w:ilvl w:val="0"/>
          <w:numId w:val="17"/>
        </w:numPr>
        <w:autoSpaceDE w:val="0"/>
        <w:autoSpaceDN w:val="0"/>
        <w:adjustRightInd w:val="0"/>
        <w:spacing w:after="0"/>
        <w:rPr>
          <w:rFonts w:eastAsiaTheme="minorEastAsia"/>
          <w:bCs/>
          <w:lang w:eastAsia="cs-CZ"/>
        </w:rPr>
      </w:pPr>
      <w:r w:rsidRPr="00B14373">
        <w:t>Zákon č. 256/2013 Sb.,</w:t>
      </w:r>
      <w:r w:rsidRPr="00906407">
        <w:rPr>
          <w:rFonts w:eastAsiaTheme="minorEastAsia"/>
          <w:bCs/>
          <w:lang w:eastAsia="cs-CZ"/>
        </w:rPr>
        <w:t xml:space="preserve"> o katastru nemovitostí</w:t>
      </w:r>
      <w:r w:rsidR="00717A0B">
        <w:rPr>
          <w:rFonts w:eastAsiaTheme="minorEastAsia"/>
          <w:bCs/>
          <w:lang w:eastAsia="cs-CZ"/>
        </w:rPr>
        <w:t>,</w:t>
      </w:r>
      <w:r w:rsidRPr="00906407">
        <w:rPr>
          <w:rFonts w:eastAsiaTheme="minorEastAsia"/>
          <w:bCs/>
          <w:lang w:eastAsia="cs-CZ"/>
        </w:rPr>
        <w:t xml:space="preserve"> </w:t>
      </w:r>
      <w:r w:rsidRPr="00906407">
        <w:rPr>
          <w:bCs/>
        </w:rPr>
        <w:t>ve znění pozdějších předpisů</w:t>
      </w:r>
      <w:r w:rsidRPr="00906407">
        <w:rPr>
          <w:rFonts w:eastAsiaTheme="minorEastAsia"/>
          <w:bCs/>
          <w:lang w:eastAsia="cs-CZ"/>
        </w:rPr>
        <w:t xml:space="preserve"> (dále jen katastrální zákon), který</w:t>
      </w:r>
      <w:r w:rsidR="00906407">
        <w:rPr>
          <w:rFonts w:eastAsiaTheme="minorEastAsia"/>
          <w:bCs/>
          <w:lang w:eastAsia="cs-CZ"/>
        </w:rPr>
        <w:t>:</w:t>
      </w:r>
    </w:p>
    <w:p w14:paraId="5E7E4E3A" w14:textId="77777777" w:rsidR="00906407" w:rsidRDefault="00B14373" w:rsidP="000D0179">
      <w:pPr>
        <w:pStyle w:val="Odstavecseseznamem"/>
        <w:widowControl w:val="0"/>
        <w:numPr>
          <w:ilvl w:val="0"/>
          <w:numId w:val="18"/>
        </w:numPr>
        <w:autoSpaceDE w:val="0"/>
        <w:autoSpaceDN w:val="0"/>
        <w:adjustRightInd w:val="0"/>
        <w:spacing w:after="0"/>
        <w:rPr>
          <w:rFonts w:eastAsiaTheme="minorEastAsia"/>
          <w:bCs/>
          <w:lang w:eastAsia="cs-CZ"/>
        </w:rPr>
      </w:pPr>
      <w:r w:rsidRPr="00906407">
        <w:rPr>
          <w:rFonts w:eastAsiaTheme="minorEastAsia"/>
          <w:bCs/>
          <w:lang w:eastAsia="cs-CZ"/>
        </w:rPr>
        <w:t>vymezuje</w:t>
      </w:r>
      <w:r w:rsidR="00906407">
        <w:rPr>
          <w:rFonts w:eastAsiaTheme="minorEastAsia"/>
          <w:bCs/>
          <w:lang w:eastAsia="cs-CZ"/>
        </w:rPr>
        <w:t xml:space="preserve"> </w:t>
      </w:r>
      <w:r w:rsidRPr="00906407">
        <w:rPr>
          <w:rFonts w:eastAsiaTheme="minorEastAsia"/>
          <w:bCs/>
          <w:lang w:eastAsia="cs-CZ"/>
        </w:rPr>
        <w:t xml:space="preserve">pojmy, </w:t>
      </w:r>
    </w:p>
    <w:p w14:paraId="2E8BE123" w14:textId="77777777" w:rsidR="00906407" w:rsidRDefault="00B14373" w:rsidP="000D0179">
      <w:pPr>
        <w:pStyle w:val="Odstavecseseznamem"/>
        <w:widowControl w:val="0"/>
        <w:numPr>
          <w:ilvl w:val="0"/>
          <w:numId w:val="18"/>
        </w:numPr>
        <w:autoSpaceDE w:val="0"/>
        <w:autoSpaceDN w:val="0"/>
        <w:adjustRightInd w:val="0"/>
        <w:spacing w:after="0"/>
        <w:rPr>
          <w:rFonts w:eastAsiaTheme="minorEastAsia"/>
          <w:bCs/>
          <w:lang w:eastAsia="cs-CZ"/>
        </w:rPr>
      </w:pPr>
      <w:r w:rsidRPr="00906407">
        <w:rPr>
          <w:rFonts w:eastAsiaTheme="minorEastAsia"/>
          <w:bCs/>
          <w:lang w:eastAsia="cs-CZ"/>
        </w:rPr>
        <w:t>upravuje obsahovou stránku katastru a katastrálního operátu,</w:t>
      </w:r>
    </w:p>
    <w:p w14:paraId="4748BBEE" w14:textId="77777777" w:rsidR="00906407" w:rsidRDefault="00717A0B" w:rsidP="000D0179">
      <w:pPr>
        <w:pStyle w:val="Odstavecseseznamem"/>
        <w:widowControl w:val="0"/>
        <w:numPr>
          <w:ilvl w:val="0"/>
          <w:numId w:val="18"/>
        </w:numPr>
        <w:autoSpaceDE w:val="0"/>
        <w:autoSpaceDN w:val="0"/>
        <w:adjustRightInd w:val="0"/>
        <w:spacing w:after="0"/>
        <w:rPr>
          <w:rFonts w:eastAsiaTheme="minorEastAsia"/>
          <w:bCs/>
          <w:lang w:eastAsia="cs-CZ"/>
        </w:rPr>
      </w:pPr>
      <w:r>
        <w:rPr>
          <w:rFonts w:eastAsiaTheme="minorEastAsia"/>
          <w:bCs/>
          <w:lang w:eastAsia="cs-CZ"/>
        </w:rPr>
        <w:t>definuje</w:t>
      </w:r>
      <w:r w:rsidR="00B14373" w:rsidRPr="00906407">
        <w:rPr>
          <w:rFonts w:eastAsiaTheme="minorEastAsia"/>
          <w:bCs/>
          <w:lang w:eastAsia="cs-CZ"/>
        </w:rPr>
        <w:t xml:space="preserve"> zápisy práv do katastru, správu katastru, </w:t>
      </w:r>
    </w:p>
    <w:p w14:paraId="4C5E667D" w14:textId="77777777" w:rsidR="00906407" w:rsidRDefault="00B14373" w:rsidP="000D0179">
      <w:pPr>
        <w:pStyle w:val="Odstavecseseznamem"/>
        <w:widowControl w:val="0"/>
        <w:numPr>
          <w:ilvl w:val="0"/>
          <w:numId w:val="18"/>
        </w:numPr>
        <w:autoSpaceDE w:val="0"/>
        <w:autoSpaceDN w:val="0"/>
        <w:adjustRightInd w:val="0"/>
        <w:spacing w:after="0"/>
        <w:rPr>
          <w:rFonts w:eastAsiaTheme="minorEastAsia"/>
          <w:bCs/>
          <w:lang w:eastAsia="cs-CZ"/>
        </w:rPr>
      </w:pPr>
      <w:r w:rsidRPr="00906407">
        <w:rPr>
          <w:rFonts w:eastAsiaTheme="minorEastAsia"/>
          <w:bCs/>
          <w:lang w:eastAsia="cs-CZ"/>
        </w:rPr>
        <w:t>práva a povinnosti dotčených subjekt</w:t>
      </w:r>
      <w:r w:rsidR="00717A0B">
        <w:rPr>
          <w:rFonts w:eastAsiaTheme="minorEastAsia"/>
          <w:bCs/>
          <w:lang w:eastAsia="cs-CZ"/>
        </w:rPr>
        <w:t>ů</w:t>
      </w:r>
      <w:r w:rsidR="005A7D67">
        <w:rPr>
          <w:rFonts w:eastAsiaTheme="minorEastAsia"/>
          <w:bCs/>
          <w:lang w:eastAsia="cs-CZ"/>
        </w:rPr>
        <w:t>,</w:t>
      </w:r>
    </w:p>
    <w:p w14:paraId="5C8E98C2" w14:textId="77777777" w:rsidR="00B14373" w:rsidRPr="00906407" w:rsidRDefault="00C87CD6" w:rsidP="000D0179">
      <w:pPr>
        <w:pStyle w:val="Odstavecseseznamem"/>
        <w:widowControl w:val="0"/>
        <w:numPr>
          <w:ilvl w:val="0"/>
          <w:numId w:val="18"/>
        </w:numPr>
        <w:autoSpaceDE w:val="0"/>
        <w:autoSpaceDN w:val="0"/>
        <w:adjustRightInd w:val="0"/>
        <w:spacing w:after="0"/>
        <w:rPr>
          <w:rFonts w:eastAsiaTheme="minorEastAsia"/>
          <w:bCs/>
          <w:lang w:eastAsia="cs-CZ"/>
        </w:rPr>
      </w:pPr>
      <w:r>
        <w:rPr>
          <w:rFonts w:eastAsiaTheme="minorEastAsia"/>
          <w:bCs/>
          <w:lang w:eastAsia="cs-CZ"/>
        </w:rPr>
        <w:t>obsahuje ustanovení o</w:t>
      </w:r>
      <w:r w:rsidRPr="00906407">
        <w:rPr>
          <w:rFonts w:eastAsiaTheme="minorEastAsia"/>
          <w:bCs/>
          <w:lang w:eastAsia="cs-CZ"/>
        </w:rPr>
        <w:t xml:space="preserve"> správních deliktech</w:t>
      </w:r>
      <w:r>
        <w:rPr>
          <w:rFonts w:eastAsiaTheme="minorEastAsia"/>
          <w:bCs/>
          <w:lang w:eastAsia="cs-CZ"/>
        </w:rPr>
        <w:t>.</w:t>
      </w:r>
      <w:r w:rsidRPr="00906407">
        <w:rPr>
          <w:rFonts w:eastAsiaTheme="minorEastAsia"/>
          <w:bCs/>
          <w:lang w:eastAsia="cs-CZ"/>
        </w:rPr>
        <w:t xml:space="preserve"> </w:t>
      </w:r>
    </w:p>
    <w:p w14:paraId="65873207" w14:textId="77777777" w:rsidR="00B14373" w:rsidRPr="00F77689" w:rsidRDefault="00B14373" w:rsidP="000D0179">
      <w:pPr>
        <w:pStyle w:val="Odstavecseseznamem"/>
        <w:widowControl w:val="0"/>
        <w:numPr>
          <w:ilvl w:val="0"/>
          <w:numId w:val="19"/>
        </w:numPr>
        <w:autoSpaceDE w:val="0"/>
        <w:autoSpaceDN w:val="0"/>
        <w:adjustRightInd w:val="0"/>
        <w:spacing w:after="0"/>
      </w:pPr>
      <w:r w:rsidRPr="00F77689">
        <w:rPr>
          <w:rFonts w:eastAsiaTheme="minorEastAsia"/>
          <w:bCs/>
          <w:lang w:eastAsia="cs-CZ"/>
        </w:rPr>
        <w:t>Zákon č</w:t>
      </w:r>
      <w:r w:rsidR="00906407">
        <w:rPr>
          <w:rFonts w:eastAsiaTheme="minorEastAsia"/>
          <w:bCs/>
          <w:lang w:eastAsia="cs-CZ"/>
        </w:rPr>
        <w:t xml:space="preserve">. </w:t>
      </w:r>
      <w:r w:rsidRPr="00F77689">
        <w:rPr>
          <w:rFonts w:eastAsiaTheme="minorEastAsia"/>
          <w:bCs/>
          <w:lang w:eastAsia="cs-CZ"/>
        </w:rPr>
        <w:t xml:space="preserve">359/1992 Sb., o </w:t>
      </w:r>
      <w:r w:rsidRPr="00F77689">
        <w:rPr>
          <w:bCs/>
        </w:rPr>
        <w:t>zeměměřičs</w:t>
      </w:r>
      <w:r w:rsidR="00F77689" w:rsidRPr="00F77689">
        <w:rPr>
          <w:bCs/>
        </w:rPr>
        <w:t>kých</w:t>
      </w:r>
      <w:r w:rsidRPr="00F77689">
        <w:rPr>
          <w:bCs/>
        </w:rPr>
        <w:t xml:space="preserve"> a katastr</w:t>
      </w:r>
      <w:r w:rsidR="00F77689" w:rsidRPr="00F77689">
        <w:rPr>
          <w:bCs/>
        </w:rPr>
        <w:t>álních</w:t>
      </w:r>
      <w:r w:rsidR="00F77689">
        <w:rPr>
          <w:bCs/>
        </w:rPr>
        <w:t xml:space="preserve"> orgánech</w:t>
      </w:r>
      <w:r w:rsidR="005A7D67">
        <w:rPr>
          <w:bCs/>
        </w:rPr>
        <w:t>,</w:t>
      </w:r>
      <w:r w:rsidR="00F77689">
        <w:rPr>
          <w:bCs/>
        </w:rPr>
        <w:t xml:space="preserve"> ve znění pozdějších předpisů, který</w:t>
      </w:r>
      <w:r w:rsidR="00906407">
        <w:rPr>
          <w:bCs/>
        </w:rPr>
        <w:t>m došlo ke zřízení:</w:t>
      </w:r>
    </w:p>
    <w:p w14:paraId="0E97116F" w14:textId="77777777" w:rsidR="00906407" w:rsidRDefault="00906407" w:rsidP="000D0179">
      <w:pPr>
        <w:pStyle w:val="Odstavecseseznamem"/>
        <w:widowControl w:val="0"/>
        <w:numPr>
          <w:ilvl w:val="0"/>
          <w:numId w:val="20"/>
        </w:numPr>
        <w:autoSpaceDE w:val="0"/>
        <w:autoSpaceDN w:val="0"/>
        <w:adjustRightInd w:val="0"/>
        <w:spacing w:after="0"/>
      </w:pPr>
      <w:r w:rsidRPr="00906407">
        <w:t>Česk</w:t>
      </w:r>
      <w:r>
        <w:t>ého</w:t>
      </w:r>
      <w:r w:rsidRPr="00906407">
        <w:t xml:space="preserve"> úřad</w:t>
      </w:r>
      <w:r>
        <w:t>u</w:t>
      </w:r>
      <w:r w:rsidRPr="00906407">
        <w:t xml:space="preserve"> zeměměřick</w:t>
      </w:r>
      <w:r>
        <w:t>ého</w:t>
      </w:r>
      <w:r w:rsidRPr="00906407">
        <w:t xml:space="preserve"> a katastrální</w:t>
      </w:r>
      <w:r>
        <w:t>ho</w:t>
      </w:r>
      <w:r w:rsidR="005A7D67">
        <w:t>,</w:t>
      </w:r>
    </w:p>
    <w:p w14:paraId="54848F76" w14:textId="77777777" w:rsidR="00906407" w:rsidRDefault="00906407" w:rsidP="000D0179">
      <w:pPr>
        <w:pStyle w:val="Odstavecseseznamem"/>
        <w:widowControl w:val="0"/>
        <w:numPr>
          <w:ilvl w:val="0"/>
          <w:numId w:val="20"/>
        </w:numPr>
        <w:autoSpaceDE w:val="0"/>
        <w:autoSpaceDN w:val="0"/>
        <w:adjustRightInd w:val="0"/>
        <w:spacing w:after="0"/>
      </w:pPr>
      <w:r w:rsidRPr="00906407">
        <w:t>Zeměměřick</w:t>
      </w:r>
      <w:r>
        <w:t xml:space="preserve">ého </w:t>
      </w:r>
      <w:r w:rsidRPr="00906407">
        <w:t>úřad</w:t>
      </w:r>
      <w:r>
        <w:t>u</w:t>
      </w:r>
      <w:r w:rsidR="005A7D67">
        <w:t>,</w:t>
      </w:r>
    </w:p>
    <w:p w14:paraId="7C808E49" w14:textId="77777777" w:rsidR="00906407" w:rsidRDefault="005A7D67" w:rsidP="000D0179">
      <w:pPr>
        <w:pStyle w:val="Odstavecseseznamem"/>
        <w:widowControl w:val="0"/>
        <w:numPr>
          <w:ilvl w:val="0"/>
          <w:numId w:val="20"/>
        </w:numPr>
        <w:autoSpaceDE w:val="0"/>
        <w:autoSpaceDN w:val="0"/>
        <w:adjustRightInd w:val="0"/>
        <w:spacing w:after="0"/>
      </w:pPr>
      <w:r>
        <w:t xml:space="preserve">zeměměřických a katastrálních inspektorátů, </w:t>
      </w:r>
    </w:p>
    <w:p w14:paraId="6ADF805A" w14:textId="77777777" w:rsidR="00F77689" w:rsidRDefault="005A7D67" w:rsidP="000D0179">
      <w:pPr>
        <w:pStyle w:val="Odstavecseseznamem"/>
        <w:widowControl w:val="0"/>
        <w:numPr>
          <w:ilvl w:val="0"/>
          <w:numId w:val="20"/>
        </w:numPr>
        <w:autoSpaceDE w:val="0"/>
        <w:autoSpaceDN w:val="0"/>
        <w:adjustRightInd w:val="0"/>
        <w:spacing w:after="0"/>
      </w:pPr>
      <w:r>
        <w:t>k</w:t>
      </w:r>
      <w:r w:rsidRPr="00906407">
        <w:t>atastrální</w:t>
      </w:r>
      <w:r>
        <w:t>ch</w:t>
      </w:r>
      <w:r w:rsidRPr="00906407">
        <w:t xml:space="preserve"> </w:t>
      </w:r>
      <w:r w:rsidR="00906407" w:rsidRPr="00906407">
        <w:t>úřad</w:t>
      </w:r>
      <w:r w:rsidR="00906407">
        <w:t>ů</w:t>
      </w:r>
      <w:r>
        <w:t>.</w:t>
      </w:r>
    </w:p>
    <w:p w14:paraId="1B4BE406" w14:textId="77777777" w:rsidR="00906407" w:rsidRDefault="00906407" w:rsidP="00906407">
      <w:pPr>
        <w:pStyle w:val="Odstavecseseznamem"/>
        <w:widowControl w:val="0"/>
        <w:autoSpaceDE w:val="0"/>
        <w:autoSpaceDN w:val="0"/>
        <w:adjustRightInd w:val="0"/>
        <w:spacing w:after="0"/>
        <w:ind w:firstLine="0"/>
      </w:pPr>
    </w:p>
    <w:p w14:paraId="4977803D" w14:textId="77777777" w:rsidR="00854542" w:rsidRDefault="00906407" w:rsidP="000D0179">
      <w:pPr>
        <w:pStyle w:val="Odstavecseseznamem"/>
        <w:widowControl w:val="0"/>
        <w:numPr>
          <w:ilvl w:val="0"/>
          <w:numId w:val="19"/>
        </w:numPr>
        <w:autoSpaceDE w:val="0"/>
        <w:autoSpaceDN w:val="0"/>
        <w:adjustRightInd w:val="0"/>
        <w:spacing w:after="0"/>
        <w:rPr>
          <w:bCs/>
        </w:rPr>
      </w:pPr>
      <w:r>
        <w:t>Zákon č. 200/1994 Sb</w:t>
      </w:r>
      <w:r w:rsidRPr="00906407">
        <w:t>.,</w:t>
      </w:r>
      <w:r w:rsidRPr="00906407">
        <w:rPr>
          <w:rFonts w:ascii="Arial" w:hAnsi="Arial" w:cs="Arial"/>
          <w:bCs/>
          <w:sz w:val="18"/>
          <w:szCs w:val="18"/>
        </w:rPr>
        <w:t xml:space="preserve"> </w:t>
      </w:r>
      <w:r w:rsidRPr="00906407">
        <w:rPr>
          <w:bCs/>
        </w:rPr>
        <w:t xml:space="preserve">o zeměměřictví a o změně a doplnění některých zákonů </w:t>
      </w:r>
      <w:r w:rsidRPr="00906407">
        <w:rPr>
          <w:bCs/>
        </w:rPr>
        <w:lastRenderedPageBreak/>
        <w:t>souvisejících s jeho zavedením</w:t>
      </w:r>
      <w:r w:rsidRPr="00906407">
        <w:t>,</w:t>
      </w:r>
      <w:r w:rsidRPr="00906407">
        <w:rPr>
          <w:bCs/>
        </w:rPr>
        <w:t xml:space="preserve"> ve znění pozdějších předpisů</w:t>
      </w:r>
      <w:r>
        <w:rPr>
          <w:bCs/>
        </w:rPr>
        <w:t>, kterým se</w:t>
      </w:r>
      <w:r w:rsidR="00854542">
        <w:rPr>
          <w:bCs/>
        </w:rPr>
        <w:t>:</w:t>
      </w:r>
    </w:p>
    <w:p w14:paraId="087F77A2" w14:textId="77777777" w:rsidR="00854542" w:rsidRPr="00F30778" w:rsidRDefault="005A7D67" w:rsidP="000D0179">
      <w:pPr>
        <w:pStyle w:val="Odstavecseseznamem"/>
        <w:widowControl w:val="0"/>
        <w:numPr>
          <w:ilvl w:val="0"/>
          <w:numId w:val="21"/>
        </w:numPr>
        <w:autoSpaceDE w:val="0"/>
        <w:autoSpaceDN w:val="0"/>
        <w:adjustRightInd w:val="0"/>
        <w:spacing w:after="0"/>
        <w:rPr>
          <w:bCs/>
        </w:rPr>
      </w:pPr>
      <w:r w:rsidRPr="00F30778">
        <w:rPr>
          <w:bCs/>
        </w:rPr>
        <w:t>vymezuj</w:t>
      </w:r>
      <w:r>
        <w:rPr>
          <w:bCs/>
        </w:rPr>
        <w:t>í</w:t>
      </w:r>
      <w:r w:rsidRPr="00F30778">
        <w:rPr>
          <w:bCs/>
        </w:rPr>
        <w:t xml:space="preserve"> </w:t>
      </w:r>
      <w:r w:rsidR="00906407" w:rsidRPr="00F30778">
        <w:rPr>
          <w:bCs/>
        </w:rPr>
        <w:t xml:space="preserve">zeměměřické činnosti a </w:t>
      </w:r>
      <w:r w:rsidRPr="00F30778">
        <w:rPr>
          <w:bCs/>
        </w:rPr>
        <w:t>upravuj</w:t>
      </w:r>
      <w:r>
        <w:rPr>
          <w:bCs/>
        </w:rPr>
        <w:t>í</w:t>
      </w:r>
      <w:r w:rsidRPr="00F30778">
        <w:rPr>
          <w:bCs/>
        </w:rPr>
        <w:t xml:space="preserve"> </w:t>
      </w:r>
      <w:r w:rsidR="00906407" w:rsidRPr="00F30778">
        <w:rPr>
          <w:bCs/>
        </w:rPr>
        <w:t xml:space="preserve">práva a povinnosti při jejich výkonu, </w:t>
      </w:r>
    </w:p>
    <w:p w14:paraId="1D1D42AB" w14:textId="77777777" w:rsidR="00854542" w:rsidRPr="00F30778" w:rsidRDefault="005A7D67" w:rsidP="000D0179">
      <w:pPr>
        <w:pStyle w:val="Odstavecseseznamem"/>
        <w:widowControl w:val="0"/>
        <w:numPr>
          <w:ilvl w:val="0"/>
          <w:numId w:val="21"/>
        </w:numPr>
        <w:autoSpaceDE w:val="0"/>
        <w:autoSpaceDN w:val="0"/>
        <w:adjustRightInd w:val="0"/>
        <w:spacing w:after="0"/>
        <w:rPr>
          <w:bCs/>
        </w:rPr>
      </w:pPr>
      <w:r>
        <w:rPr>
          <w:bCs/>
        </w:rPr>
        <w:t xml:space="preserve">zavádí </w:t>
      </w:r>
      <w:r w:rsidR="00906407" w:rsidRPr="00F30778">
        <w:rPr>
          <w:bCs/>
        </w:rPr>
        <w:t>ověřování výsledků zeměměřických činností,</w:t>
      </w:r>
      <w:r>
        <w:rPr>
          <w:bCs/>
        </w:rPr>
        <w:t xml:space="preserve"> které slouží pro využití v katastru nemovitostí a ve státních </w:t>
      </w:r>
      <w:r w:rsidR="002730C0">
        <w:rPr>
          <w:bCs/>
        </w:rPr>
        <w:t>mapových</w:t>
      </w:r>
      <w:r>
        <w:rPr>
          <w:bCs/>
        </w:rPr>
        <w:t xml:space="preserve"> dílech a ve výstavbě,</w:t>
      </w:r>
    </w:p>
    <w:p w14:paraId="0693522C" w14:textId="77777777" w:rsidR="00854542" w:rsidRPr="00F30778" w:rsidRDefault="00477C0C" w:rsidP="000D0179">
      <w:pPr>
        <w:pStyle w:val="Odstavecseseznamem"/>
        <w:widowControl w:val="0"/>
        <w:numPr>
          <w:ilvl w:val="0"/>
          <w:numId w:val="21"/>
        </w:numPr>
        <w:autoSpaceDE w:val="0"/>
        <w:autoSpaceDN w:val="0"/>
        <w:adjustRightInd w:val="0"/>
        <w:spacing w:after="0"/>
        <w:rPr>
          <w:bCs/>
        </w:rPr>
      </w:pPr>
      <w:r>
        <w:rPr>
          <w:bCs/>
        </w:rPr>
        <w:t xml:space="preserve">definují </w:t>
      </w:r>
      <w:r w:rsidR="00906407" w:rsidRPr="00F30778">
        <w:rPr>
          <w:bCs/>
        </w:rPr>
        <w:t xml:space="preserve">geodetické referenční </w:t>
      </w:r>
      <w:r w:rsidR="002730C0" w:rsidRPr="00F30778">
        <w:rPr>
          <w:bCs/>
        </w:rPr>
        <w:t>systémy</w:t>
      </w:r>
      <w:r w:rsidR="002730C0">
        <w:rPr>
          <w:bCs/>
        </w:rPr>
        <w:t>, a</w:t>
      </w:r>
    </w:p>
    <w:p w14:paraId="5CC4105D" w14:textId="77777777" w:rsidR="00906407" w:rsidRDefault="00906407" w:rsidP="000D0179">
      <w:pPr>
        <w:pStyle w:val="Odstavecseseznamem"/>
        <w:widowControl w:val="0"/>
        <w:numPr>
          <w:ilvl w:val="0"/>
          <w:numId w:val="21"/>
        </w:numPr>
        <w:autoSpaceDE w:val="0"/>
        <w:autoSpaceDN w:val="0"/>
        <w:adjustRightInd w:val="0"/>
        <w:spacing w:after="0"/>
        <w:rPr>
          <w:bCs/>
        </w:rPr>
      </w:pPr>
      <w:r w:rsidRPr="00F30778">
        <w:rPr>
          <w:bCs/>
        </w:rPr>
        <w:t>státní mapová díla.</w:t>
      </w:r>
    </w:p>
    <w:p w14:paraId="68B4AA55" w14:textId="77777777" w:rsidR="00F30778" w:rsidRDefault="00F30778" w:rsidP="00F30778">
      <w:pPr>
        <w:pStyle w:val="Odstavecseseznamem"/>
        <w:widowControl w:val="0"/>
        <w:autoSpaceDE w:val="0"/>
        <w:autoSpaceDN w:val="0"/>
        <w:adjustRightInd w:val="0"/>
        <w:spacing w:after="0"/>
        <w:ind w:firstLine="0"/>
        <w:rPr>
          <w:bCs/>
        </w:rPr>
      </w:pPr>
    </w:p>
    <w:p w14:paraId="75F763F4" w14:textId="77777777" w:rsidR="00F30778" w:rsidRPr="00F30778" w:rsidRDefault="00F30778" w:rsidP="00F30778">
      <w:pPr>
        <w:pStyle w:val="Odstavecseseznamem"/>
        <w:widowControl w:val="0"/>
        <w:autoSpaceDE w:val="0"/>
        <w:autoSpaceDN w:val="0"/>
        <w:adjustRightInd w:val="0"/>
        <w:spacing w:after="0"/>
        <w:ind w:firstLine="0"/>
        <w:rPr>
          <w:bCs/>
        </w:rPr>
      </w:pPr>
    </w:p>
    <w:p w14:paraId="2EC2891E" w14:textId="77777777" w:rsidR="00906407" w:rsidRPr="00906407" w:rsidRDefault="00906407" w:rsidP="000D0179">
      <w:pPr>
        <w:pStyle w:val="Odstavecseseznamem"/>
        <w:widowControl w:val="0"/>
        <w:numPr>
          <w:ilvl w:val="0"/>
          <w:numId w:val="19"/>
        </w:numPr>
        <w:autoSpaceDE w:val="0"/>
        <w:autoSpaceDN w:val="0"/>
        <w:adjustRightInd w:val="0"/>
        <w:spacing w:after="0"/>
        <w:rPr>
          <w:bCs/>
        </w:rPr>
      </w:pPr>
      <w:r>
        <w:rPr>
          <w:bCs/>
        </w:rPr>
        <w:t>Zákon č.106/1999</w:t>
      </w:r>
      <w:r w:rsidR="00477C0C">
        <w:rPr>
          <w:bCs/>
        </w:rPr>
        <w:t xml:space="preserve"> </w:t>
      </w:r>
      <w:r>
        <w:rPr>
          <w:bCs/>
        </w:rPr>
        <w:t>Sb</w:t>
      </w:r>
      <w:r w:rsidRPr="00906407">
        <w:rPr>
          <w:bCs/>
        </w:rPr>
        <w:t>., o svobodném přístupu k</w:t>
      </w:r>
      <w:r w:rsidR="00477C0C">
        <w:rPr>
          <w:bCs/>
        </w:rPr>
        <w:t> </w:t>
      </w:r>
      <w:r w:rsidRPr="00906407">
        <w:rPr>
          <w:bCs/>
        </w:rPr>
        <w:t>informacím</w:t>
      </w:r>
      <w:r w:rsidR="00477C0C">
        <w:rPr>
          <w:bCs/>
        </w:rPr>
        <w:t>,</w:t>
      </w:r>
      <w:r w:rsidRPr="00906407">
        <w:rPr>
          <w:bCs/>
        </w:rPr>
        <w:t xml:space="preserve"> ve znění pozdějších předpisů</w:t>
      </w:r>
      <w:r w:rsidR="00854542">
        <w:rPr>
          <w:bCs/>
        </w:rPr>
        <w:t>, kterým se v souladu s ustanovením §2 ukládá p</w:t>
      </w:r>
      <w:r w:rsidRPr="00906407">
        <w:rPr>
          <w:bCs/>
        </w:rPr>
        <w:t xml:space="preserve">ovinnost </w:t>
      </w:r>
      <w:r w:rsidR="00854542">
        <w:rPr>
          <w:bCs/>
        </w:rPr>
        <w:t xml:space="preserve">subjektům </w:t>
      </w:r>
      <w:r w:rsidRPr="00906407">
        <w:rPr>
          <w:bCs/>
        </w:rPr>
        <w:t>poskytovat informace</w:t>
      </w:r>
      <w:r w:rsidR="00854542">
        <w:rPr>
          <w:bCs/>
        </w:rPr>
        <w:t>:</w:t>
      </w:r>
    </w:p>
    <w:p w14:paraId="781318F0" w14:textId="77777777" w:rsidR="00906407" w:rsidRPr="00906407" w:rsidRDefault="00906407" w:rsidP="00854542">
      <w:pPr>
        <w:pStyle w:val="Odstavecseseznamem"/>
        <w:widowControl w:val="0"/>
        <w:autoSpaceDE w:val="0"/>
        <w:autoSpaceDN w:val="0"/>
        <w:adjustRightInd w:val="0"/>
        <w:spacing w:after="0"/>
        <w:ind w:left="1500" w:firstLine="0"/>
        <w:rPr>
          <w:bCs/>
        </w:rPr>
      </w:pPr>
    </w:p>
    <w:p w14:paraId="0FB0B59D" w14:textId="77777777" w:rsidR="00906407" w:rsidRPr="00F30778" w:rsidRDefault="00906407" w:rsidP="000D0179">
      <w:pPr>
        <w:pStyle w:val="Odstavecseseznamem"/>
        <w:widowControl w:val="0"/>
        <w:numPr>
          <w:ilvl w:val="0"/>
          <w:numId w:val="22"/>
        </w:numPr>
        <w:autoSpaceDE w:val="0"/>
        <w:autoSpaceDN w:val="0"/>
        <w:adjustRightInd w:val="0"/>
        <w:spacing w:after="0"/>
        <w:rPr>
          <w:bCs/>
        </w:rPr>
      </w:pPr>
      <w:r w:rsidRPr="00F30778">
        <w:rPr>
          <w:bCs/>
        </w:rPr>
        <w:t>Povinnými subjekty, které mají podle tohoto zákona povinnost poskytovat informace vztahující se k jejich působnosti, jsou státní orgány, územní samosprávné celky a jejich orgány a veřejné instituce.</w:t>
      </w:r>
    </w:p>
    <w:p w14:paraId="0933F66B" w14:textId="77777777" w:rsidR="00906407" w:rsidRPr="00906407" w:rsidRDefault="00906407" w:rsidP="00854542">
      <w:pPr>
        <w:pStyle w:val="Odstavecseseznamem"/>
        <w:widowControl w:val="0"/>
        <w:autoSpaceDE w:val="0"/>
        <w:autoSpaceDN w:val="0"/>
        <w:adjustRightInd w:val="0"/>
        <w:spacing w:after="0"/>
        <w:ind w:left="1500" w:firstLine="0"/>
        <w:rPr>
          <w:bCs/>
        </w:rPr>
      </w:pPr>
    </w:p>
    <w:p w14:paraId="29812B0F" w14:textId="77777777" w:rsidR="00906407" w:rsidRPr="00F30778" w:rsidRDefault="00906407" w:rsidP="000D0179">
      <w:pPr>
        <w:pStyle w:val="Odstavecseseznamem"/>
        <w:widowControl w:val="0"/>
        <w:numPr>
          <w:ilvl w:val="0"/>
          <w:numId w:val="22"/>
        </w:numPr>
        <w:autoSpaceDE w:val="0"/>
        <w:autoSpaceDN w:val="0"/>
        <w:adjustRightInd w:val="0"/>
        <w:spacing w:after="0"/>
        <w:rPr>
          <w:bCs/>
        </w:rPr>
      </w:pPr>
      <w:r w:rsidRPr="00F30778">
        <w:rPr>
          <w:bCs/>
        </w:rPr>
        <w:t>Povinnými subjekty jsou dále ty subjekty, kterým zákon svěřil rozhodování o právech, právem chráněných zájmech nebo povinnostech fyzických nebo právnických osob v oblasti veřejné správy, a to pouze v rozsahu této jejich rozhodovací činnosti.</w:t>
      </w:r>
    </w:p>
    <w:p w14:paraId="5B5D9D2A" w14:textId="77777777" w:rsidR="00906407" w:rsidRPr="00906407" w:rsidRDefault="00906407" w:rsidP="00F30778">
      <w:pPr>
        <w:pStyle w:val="Odstavecseseznamem"/>
        <w:widowControl w:val="0"/>
        <w:autoSpaceDE w:val="0"/>
        <w:autoSpaceDN w:val="0"/>
        <w:adjustRightInd w:val="0"/>
        <w:spacing w:after="0"/>
        <w:ind w:left="1500" w:firstLine="60"/>
        <w:rPr>
          <w:bCs/>
        </w:rPr>
      </w:pPr>
    </w:p>
    <w:p w14:paraId="31632F5F" w14:textId="77777777" w:rsidR="00906407" w:rsidRPr="00F30778" w:rsidRDefault="00906407" w:rsidP="000D0179">
      <w:pPr>
        <w:pStyle w:val="Odstavecseseznamem"/>
        <w:widowControl w:val="0"/>
        <w:numPr>
          <w:ilvl w:val="0"/>
          <w:numId w:val="22"/>
        </w:numPr>
        <w:autoSpaceDE w:val="0"/>
        <w:autoSpaceDN w:val="0"/>
        <w:adjustRightInd w:val="0"/>
        <w:spacing w:after="0"/>
        <w:rPr>
          <w:bCs/>
        </w:rPr>
      </w:pPr>
      <w:r w:rsidRPr="00F30778">
        <w:rPr>
          <w:bCs/>
        </w:rPr>
        <w:t>Zákon se nevztahuje na poskytování informací, které jsou předmětem průmyslového vlastnictví</w:t>
      </w:r>
      <w:r w:rsidRPr="00477C0C">
        <w:rPr>
          <w:bCs/>
          <w:vertAlign w:val="superscript"/>
        </w:rPr>
        <w:t>1a)</w:t>
      </w:r>
      <w:r w:rsidRPr="00F30778">
        <w:rPr>
          <w:bCs/>
        </w:rPr>
        <w:t>, a dalších informací, pokud zvláštní zákon</w:t>
      </w:r>
      <w:r w:rsidRPr="00477C0C">
        <w:rPr>
          <w:bCs/>
          <w:vertAlign w:val="superscript"/>
        </w:rPr>
        <w:t>1b)</w:t>
      </w:r>
      <w:r w:rsidRPr="00F30778">
        <w:rPr>
          <w:bCs/>
        </w:rPr>
        <w:t xml:space="preserve"> upravuje jejich poskytování, zejména vyřízení </w:t>
      </w:r>
      <w:r w:rsidR="00477C0C" w:rsidRPr="00F30778">
        <w:rPr>
          <w:bCs/>
        </w:rPr>
        <w:t>žádost</w:t>
      </w:r>
      <w:r w:rsidR="00477C0C">
        <w:rPr>
          <w:bCs/>
        </w:rPr>
        <w:t>í</w:t>
      </w:r>
      <w:r w:rsidR="00477C0C" w:rsidRPr="00F30778">
        <w:rPr>
          <w:bCs/>
        </w:rPr>
        <w:t xml:space="preserve"> </w:t>
      </w:r>
      <w:r w:rsidRPr="00F30778">
        <w:rPr>
          <w:bCs/>
        </w:rPr>
        <w:t>včetně náležitostí a způsobu podání žádosti, lhůt, opravných prostředků a způsobu poskytnutí informací.</w:t>
      </w:r>
    </w:p>
    <w:p w14:paraId="451D248E" w14:textId="77777777" w:rsidR="00906407" w:rsidRPr="00F30778" w:rsidRDefault="00906407" w:rsidP="000D0179">
      <w:pPr>
        <w:pStyle w:val="Odstavecseseznamem"/>
        <w:widowControl w:val="0"/>
        <w:numPr>
          <w:ilvl w:val="0"/>
          <w:numId w:val="22"/>
        </w:numPr>
        <w:autoSpaceDE w:val="0"/>
        <w:autoSpaceDN w:val="0"/>
        <w:adjustRightInd w:val="0"/>
        <w:spacing w:after="0"/>
        <w:rPr>
          <w:bCs/>
        </w:rPr>
      </w:pPr>
      <w:r w:rsidRPr="00F30778">
        <w:rPr>
          <w:bCs/>
        </w:rPr>
        <w:t>Povinnost poskytovat informace se netýká dotazů na názory, budoucí rozhodnutí a vytváření nových informací</w:t>
      </w:r>
      <w:r w:rsidR="00854542" w:rsidRPr="00F30778">
        <w:rPr>
          <w:bCs/>
        </w:rPr>
        <w:t>“</w:t>
      </w:r>
      <w:r w:rsidRPr="00F30778">
        <w:rPr>
          <w:bCs/>
        </w:rPr>
        <w:t>.</w:t>
      </w:r>
    </w:p>
    <w:p w14:paraId="0A103BA6" w14:textId="77777777" w:rsidR="00F77689" w:rsidRPr="00906407" w:rsidRDefault="00F77689" w:rsidP="00F77689">
      <w:pPr>
        <w:widowControl w:val="0"/>
        <w:autoSpaceDE w:val="0"/>
        <w:autoSpaceDN w:val="0"/>
        <w:adjustRightInd w:val="0"/>
        <w:spacing w:after="0"/>
        <w:rPr>
          <w:rFonts w:ascii="Times New Roman" w:hAnsi="Times New Roman" w:cs="Times New Roman"/>
          <w:sz w:val="24"/>
          <w:szCs w:val="24"/>
        </w:rPr>
      </w:pPr>
    </w:p>
    <w:p w14:paraId="2BCCFD89" w14:textId="77777777" w:rsidR="00F30778" w:rsidRDefault="007722F1" w:rsidP="000D0179">
      <w:pPr>
        <w:pStyle w:val="Odstavecseseznamem"/>
        <w:widowControl w:val="0"/>
        <w:numPr>
          <w:ilvl w:val="0"/>
          <w:numId w:val="19"/>
        </w:numPr>
        <w:autoSpaceDE w:val="0"/>
        <w:autoSpaceDN w:val="0"/>
        <w:adjustRightInd w:val="0"/>
        <w:spacing w:after="0"/>
      </w:pPr>
      <w:r w:rsidRPr="007722F1">
        <w:t>Zákon č. 359/1992 Sb., o zeměměřických a katastrálních orgánech, ve znění pozdějších předpisů</w:t>
      </w:r>
      <w:r>
        <w:t>, upravuje „Z</w:t>
      </w:r>
      <w:r w:rsidRPr="007722F1">
        <w:t>eměměřické a katastrální orgány</w:t>
      </w:r>
      <w:r>
        <w:t>“</w:t>
      </w:r>
      <w:r w:rsidRPr="007722F1">
        <w:t xml:space="preserve"> a jejich působnost</w:t>
      </w:r>
      <w:r>
        <w:t>, příslušnost a pravomoci ve věcech katastru ne</w:t>
      </w:r>
      <w:r w:rsidR="004A47C4">
        <w:t>mo</w:t>
      </w:r>
      <w:r>
        <w:t>vi</w:t>
      </w:r>
      <w:r w:rsidR="004A47C4">
        <w:t>to</w:t>
      </w:r>
      <w:r>
        <w:t xml:space="preserve">sti a zeměměřičství. </w:t>
      </w:r>
      <w:r w:rsidRPr="007722F1">
        <w:t xml:space="preserve"> Zřizuje se</w:t>
      </w:r>
      <w:r w:rsidR="00F30778">
        <w:t>:</w:t>
      </w:r>
    </w:p>
    <w:p w14:paraId="72274D61" w14:textId="77777777" w:rsidR="00F30778" w:rsidRDefault="00F30778" w:rsidP="00F30778">
      <w:pPr>
        <w:pStyle w:val="Odstavecseseznamem"/>
        <w:widowControl w:val="0"/>
        <w:autoSpaceDE w:val="0"/>
        <w:autoSpaceDN w:val="0"/>
        <w:adjustRightInd w:val="0"/>
        <w:spacing w:after="0"/>
        <w:ind w:left="1500" w:firstLine="0"/>
      </w:pPr>
    </w:p>
    <w:p w14:paraId="68D06F8E" w14:textId="77777777" w:rsidR="00F30778" w:rsidRDefault="007722F1" w:rsidP="000D0179">
      <w:pPr>
        <w:pStyle w:val="Odstavecseseznamem"/>
        <w:widowControl w:val="0"/>
        <w:numPr>
          <w:ilvl w:val="0"/>
          <w:numId w:val="23"/>
        </w:numPr>
        <w:autoSpaceDE w:val="0"/>
        <w:autoSpaceDN w:val="0"/>
        <w:adjustRightInd w:val="0"/>
        <w:spacing w:after="0"/>
      </w:pPr>
      <w:r w:rsidRPr="007722F1">
        <w:t>Český úřad zeměměřický a katastrální</w:t>
      </w:r>
      <w:r>
        <w:t xml:space="preserve">, </w:t>
      </w:r>
    </w:p>
    <w:p w14:paraId="1F549B64" w14:textId="77777777" w:rsidR="00F30778" w:rsidRDefault="007722F1" w:rsidP="000D0179">
      <w:pPr>
        <w:pStyle w:val="Odstavecseseznamem"/>
        <w:widowControl w:val="0"/>
        <w:numPr>
          <w:ilvl w:val="0"/>
          <w:numId w:val="23"/>
        </w:numPr>
        <w:autoSpaceDE w:val="0"/>
        <w:autoSpaceDN w:val="0"/>
        <w:adjustRightInd w:val="0"/>
        <w:spacing w:after="0"/>
      </w:pPr>
      <w:r>
        <w:t xml:space="preserve">Zeměměřičský úřad, </w:t>
      </w:r>
    </w:p>
    <w:p w14:paraId="0BDA0806" w14:textId="77777777" w:rsidR="00F30778" w:rsidRDefault="00477C0C" w:rsidP="000D0179">
      <w:pPr>
        <w:pStyle w:val="Odstavecseseznamem"/>
        <w:widowControl w:val="0"/>
        <w:numPr>
          <w:ilvl w:val="0"/>
          <w:numId w:val="23"/>
        </w:numPr>
        <w:autoSpaceDE w:val="0"/>
        <w:autoSpaceDN w:val="0"/>
        <w:adjustRightInd w:val="0"/>
        <w:spacing w:after="0"/>
      </w:pPr>
      <w:r>
        <w:t xml:space="preserve">zeměměřické a </w:t>
      </w:r>
      <w:r w:rsidR="002730C0">
        <w:t>katastrální</w:t>
      </w:r>
      <w:r>
        <w:t xml:space="preserve"> inspektoráty </w:t>
      </w:r>
      <w:r w:rsidR="007722F1">
        <w:t xml:space="preserve">a </w:t>
      </w:r>
    </w:p>
    <w:p w14:paraId="4672869A" w14:textId="77777777" w:rsidR="00F77689" w:rsidRDefault="007722F1" w:rsidP="000D0179">
      <w:pPr>
        <w:pStyle w:val="Odstavecseseznamem"/>
        <w:widowControl w:val="0"/>
        <w:numPr>
          <w:ilvl w:val="0"/>
          <w:numId w:val="23"/>
        </w:numPr>
        <w:autoSpaceDE w:val="0"/>
        <w:autoSpaceDN w:val="0"/>
        <w:adjustRightInd w:val="0"/>
        <w:spacing w:after="0"/>
      </w:pPr>
      <w:r>
        <w:t>katastrální úřady.</w:t>
      </w:r>
    </w:p>
    <w:p w14:paraId="32A2932B" w14:textId="77777777" w:rsidR="00F30778" w:rsidRDefault="00F30778" w:rsidP="00F30778">
      <w:pPr>
        <w:pStyle w:val="Odstavecseseznamem"/>
        <w:widowControl w:val="0"/>
        <w:autoSpaceDE w:val="0"/>
        <w:autoSpaceDN w:val="0"/>
        <w:adjustRightInd w:val="0"/>
        <w:spacing w:after="0"/>
        <w:ind w:firstLine="0"/>
      </w:pPr>
    </w:p>
    <w:p w14:paraId="21F4AE91" w14:textId="77777777" w:rsidR="00F30778" w:rsidRDefault="007722F1" w:rsidP="000D0179">
      <w:pPr>
        <w:pStyle w:val="Odstavecseseznamem"/>
        <w:numPr>
          <w:ilvl w:val="0"/>
          <w:numId w:val="19"/>
        </w:numPr>
      </w:pPr>
      <w:r>
        <w:t xml:space="preserve">Vyhláška č. </w:t>
      </w:r>
      <w:r w:rsidRPr="007722F1">
        <w:t>358/2013 Sb.</w:t>
      </w:r>
      <w:r>
        <w:t xml:space="preserve">, </w:t>
      </w:r>
      <w:r w:rsidRPr="007722F1">
        <w:t>o poskytování údajů z katastru nemovitostí</w:t>
      </w:r>
      <w:r>
        <w:t>, která mj.</w:t>
      </w:r>
      <w:r w:rsidR="00477C0C">
        <w:t xml:space="preserve"> určuje</w:t>
      </w:r>
      <w:r w:rsidR="00F30778">
        <w:t>:</w:t>
      </w:r>
    </w:p>
    <w:p w14:paraId="42D9B144" w14:textId="77777777" w:rsidR="00F30778" w:rsidRDefault="007722F1" w:rsidP="000D0179">
      <w:pPr>
        <w:pStyle w:val="Odstavecseseznamem"/>
        <w:numPr>
          <w:ilvl w:val="0"/>
          <w:numId w:val="24"/>
        </w:numPr>
      </w:pPr>
      <w:r w:rsidRPr="007722F1">
        <w:t>formu poskytovaných údajů z katastru,</w:t>
      </w:r>
      <w:r>
        <w:t xml:space="preserve"> </w:t>
      </w:r>
    </w:p>
    <w:p w14:paraId="34724735" w14:textId="77777777" w:rsidR="00F30778" w:rsidRDefault="00F30778" w:rsidP="000D0179">
      <w:pPr>
        <w:pStyle w:val="Odstavecseseznamem"/>
        <w:numPr>
          <w:ilvl w:val="0"/>
          <w:numId w:val="24"/>
        </w:numPr>
      </w:pPr>
      <w:r w:rsidRPr="007722F1">
        <w:t>podmínky pro poskytování údajů z</w:t>
      </w:r>
      <w:r>
        <w:t> </w:t>
      </w:r>
      <w:r w:rsidRPr="007722F1">
        <w:t>katastru</w:t>
      </w:r>
      <w:r>
        <w:t>,</w:t>
      </w:r>
      <w:r w:rsidR="007722F1" w:rsidRPr="007722F1">
        <w:t xml:space="preserve"> </w:t>
      </w:r>
    </w:p>
    <w:p w14:paraId="1F229D5D" w14:textId="77777777" w:rsidR="00F30778" w:rsidRDefault="007722F1" w:rsidP="000D0179">
      <w:pPr>
        <w:pStyle w:val="Odstavecseseznamem"/>
        <w:numPr>
          <w:ilvl w:val="0"/>
          <w:numId w:val="24"/>
        </w:numPr>
      </w:pPr>
      <w:r w:rsidRPr="007722F1">
        <w:t>podmínky šíření údajů z katastru,</w:t>
      </w:r>
      <w:r>
        <w:t xml:space="preserve"> </w:t>
      </w:r>
      <w:r w:rsidRPr="007722F1">
        <w:t xml:space="preserve"> </w:t>
      </w:r>
    </w:p>
    <w:p w14:paraId="0DFBBBD9" w14:textId="77777777" w:rsidR="00F30778" w:rsidRDefault="007722F1" w:rsidP="000D0179">
      <w:pPr>
        <w:pStyle w:val="Odstavecseseznamem"/>
        <w:numPr>
          <w:ilvl w:val="0"/>
          <w:numId w:val="24"/>
        </w:numPr>
      </w:pPr>
      <w:r w:rsidRPr="007722F1">
        <w:t>úplaty za poskytování údajů z katastru, pokud nejsou stanoveny jiným právním předpisem,</w:t>
      </w:r>
      <w:r>
        <w:t xml:space="preserve"> </w:t>
      </w:r>
    </w:p>
    <w:p w14:paraId="0D623D1E" w14:textId="77777777" w:rsidR="007722F1" w:rsidRDefault="007722F1" w:rsidP="000D0179">
      <w:pPr>
        <w:pStyle w:val="Odstavecseseznamem"/>
        <w:numPr>
          <w:ilvl w:val="0"/>
          <w:numId w:val="24"/>
        </w:numPr>
      </w:pPr>
      <w:r w:rsidRPr="007722F1">
        <w:t>podmínky poskytování služby sledování změn v katastru (dále jen „sledování změn“) zajišťující informování vlastníků a jiných oprávněných o postupu zápisů elektronickými prostředky.</w:t>
      </w:r>
    </w:p>
    <w:p w14:paraId="0CCF4DBE" w14:textId="77777777" w:rsidR="00477C0C" w:rsidRPr="007722F1" w:rsidRDefault="00477C0C" w:rsidP="00477C0C">
      <w:pPr>
        <w:ind w:left="360"/>
      </w:pPr>
    </w:p>
    <w:p w14:paraId="07E61B17" w14:textId="77777777" w:rsidR="007722F1" w:rsidRPr="00D911F9" w:rsidRDefault="00D911F9" w:rsidP="00477C0C">
      <w:pPr>
        <w:pStyle w:val="Odstavecseseznamem"/>
        <w:widowControl w:val="0"/>
        <w:numPr>
          <w:ilvl w:val="0"/>
          <w:numId w:val="19"/>
        </w:numPr>
        <w:autoSpaceDE w:val="0"/>
        <w:autoSpaceDN w:val="0"/>
        <w:adjustRightInd w:val="0"/>
        <w:spacing w:before="240" w:after="0"/>
        <w:ind w:left="357" w:hanging="357"/>
      </w:pPr>
      <w:r w:rsidRPr="00D911F9">
        <w:t xml:space="preserve">Vyhláška, </w:t>
      </w:r>
      <w:r>
        <w:t xml:space="preserve">č. 31/1995 Sb., </w:t>
      </w:r>
      <w:r w:rsidRPr="00D911F9">
        <w:t>kterou se provádí zákon č. 200/1994 Sb., o zeměměřictví a o změně a doplnění některých zákonů souvisejících s jeho zavedením, ve znění</w:t>
      </w:r>
      <w:r>
        <w:t xml:space="preserve"> pozdějších předpisů.</w:t>
      </w:r>
    </w:p>
    <w:p w14:paraId="21A9E326" w14:textId="77777777" w:rsidR="00F30778" w:rsidRDefault="00F30778" w:rsidP="00F30778">
      <w:pPr>
        <w:widowControl w:val="0"/>
        <w:autoSpaceDE w:val="0"/>
        <w:autoSpaceDN w:val="0"/>
        <w:adjustRightInd w:val="0"/>
        <w:spacing w:after="0"/>
      </w:pPr>
    </w:p>
    <w:p w14:paraId="0D7BFF93" w14:textId="77777777" w:rsidR="00D911F9" w:rsidRDefault="00D911F9" w:rsidP="00F30778">
      <w:pPr>
        <w:widowControl w:val="0"/>
        <w:autoSpaceDE w:val="0"/>
        <w:autoSpaceDN w:val="0"/>
        <w:adjustRightInd w:val="0"/>
        <w:spacing w:after="0"/>
      </w:pPr>
    </w:p>
    <w:tbl>
      <w:tblPr>
        <w:tblW w:w="5000" w:type="pct"/>
        <w:tblCellMar>
          <w:left w:w="0" w:type="dxa"/>
          <w:right w:w="0" w:type="dxa"/>
        </w:tblCellMar>
        <w:tblLook w:val="04A0" w:firstRow="1" w:lastRow="0" w:firstColumn="1" w:lastColumn="0" w:noHBand="0" w:noVBand="1"/>
      </w:tblPr>
      <w:tblGrid>
        <w:gridCol w:w="8913"/>
        <w:gridCol w:w="159"/>
      </w:tblGrid>
      <w:tr w:rsidR="00D911F9" w:rsidRPr="00993047" w14:paraId="5E705882" w14:textId="77777777" w:rsidTr="00BC5E48">
        <w:tc>
          <w:tcPr>
            <w:tcW w:w="0" w:type="auto"/>
            <w:shd w:val="clear" w:color="auto" w:fill="auto"/>
            <w:tcMar>
              <w:top w:w="43" w:type="dxa"/>
              <w:left w:w="54" w:type="dxa"/>
              <w:bottom w:w="43" w:type="dxa"/>
              <w:right w:w="54" w:type="dxa"/>
            </w:tcMar>
            <w:vAlign w:val="center"/>
            <w:hideMark/>
          </w:tcPr>
          <w:p w14:paraId="69086AEA" w14:textId="77777777" w:rsidR="00D911F9" w:rsidRPr="00DC2E2C" w:rsidRDefault="00D911F9" w:rsidP="000D0179">
            <w:pPr>
              <w:pStyle w:val="Odstavecseseznamem"/>
              <w:numPr>
                <w:ilvl w:val="0"/>
                <w:numId w:val="19"/>
              </w:numPr>
              <w:spacing w:before="0" w:after="0"/>
            </w:pPr>
            <w:r w:rsidRPr="00DC2E2C">
              <w:t>Vyhláška č. 357/2013 Sb., o katastru nemo</w:t>
            </w:r>
            <w:r w:rsidR="00C87FCF">
              <w:t>vitostí (katastrální vyhláška)</w:t>
            </w:r>
          </w:p>
        </w:tc>
        <w:tc>
          <w:tcPr>
            <w:tcW w:w="0" w:type="auto"/>
            <w:shd w:val="clear" w:color="auto" w:fill="auto"/>
            <w:tcMar>
              <w:top w:w="43" w:type="dxa"/>
              <w:left w:w="54" w:type="dxa"/>
              <w:bottom w:w="43" w:type="dxa"/>
              <w:right w:w="54" w:type="dxa"/>
            </w:tcMar>
            <w:vAlign w:val="center"/>
            <w:hideMark/>
          </w:tcPr>
          <w:p w14:paraId="02FA7BE9" w14:textId="77777777" w:rsidR="00D911F9" w:rsidRPr="00993047" w:rsidRDefault="00D911F9" w:rsidP="00BC5E48">
            <w:pPr>
              <w:spacing w:after="0" w:line="240" w:lineRule="auto"/>
              <w:rPr>
                <w:rFonts w:ascii="Arial" w:hAnsi="Arial" w:cs="Arial"/>
                <w:sz w:val="18"/>
                <w:szCs w:val="18"/>
              </w:rPr>
            </w:pPr>
          </w:p>
        </w:tc>
      </w:tr>
      <w:tr w:rsidR="00D911F9" w:rsidRPr="00993047" w14:paraId="67EE0C52" w14:textId="77777777" w:rsidTr="00BC5E48">
        <w:tc>
          <w:tcPr>
            <w:tcW w:w="0" w:type="auto"/>
            <w:shd w:val="clear" w:color="auto" w:fill="auto"/>
            <w:tcMar>
              <w:top w:w="43" w:type="dxa"/>
              <w:left w:w="54" w:type="dxa"/>
              <w:bottom w:w="43" w:type="dxa"/>
              <w:right w:w="54" w:type="dxa"/>
            </w:tcMar>
            <w:vAlign w:val="center"/>
            <w:hideMark/>
          </w:tcPr>
          <w:p w14:paraId="17005C48" w14:textId="77777777" w:rsidR="00D911F9" w:rsidRPr="00DC2E2C" w:rsidRDefault="00D911F9" w:rsidP="000D0179">
            <w:pPr>
              <w:pStyle w:val="Odstavecseseznamem"/>
              <w:numPr>
                <w:ilvl w:val="0"/>
                <w:numId w:val="19"/>
              </w:numPr>
              <w:spacing w:before="0" w:after="0"/>
            </w:pPr>
            <w:r w:rsidRPr="00DC2E2C">
              <w:t>Vyhláška č. 359/2013 Sb., o stanovení vzoru formuláře pro podání návrhu na zahájení řízení o povolení vkladu</w:t>
            </w:r>
          </w:p>
        </w:tc>
        <w:tc>
          <w:tcPr>
            <w:tcW w:w="0" w:type="auto"/>
            <w:shd w:val="clear" w:color="auto" w:fill="auto"/>
            <w:tcMar>
              <w:top w:w="43" w:type="dxa"/>
              <w:left w:w="54" w:type="dxa"/>
              <w:bottom w:w="43" w:type="dxa"/>
              <w:right w:w="54" w:type="dxa"/>
            </w:tcMar>
            <w:vAlign w:val="center"/>
            <w:hideMark/>
          </w:tcPr>
          <w:p w14:paraId="03E0F39A" w14:textId="77777777" w:rsidR="00D911F9" w:rsidRPr="00993047" w:rsidRDefault="00D911F9" w:rsidP="00BC5E48">
            <w:pPr>
              <w:spacing w:after="0" w:line="240" w:lineRule="auto"/>
              <w:rPr>
                <w:rFonts w:ascii="Arial" w:hAnsi="Arial" w:cs="Arial"/>
                <w:sz w:val="18"/>
                <w:szCs w:val="18"/>
              </w:rPr>
            </w:pPr>
            <w:r w:rsidRPr="00993047">
              <w:rPr>
                <w:rFonts w:ascii="Arial" w:hAnsi="Arial" w:cs="Arial"/>
                <w:b/>
                <w:bCs/>
                <w:sz w:val="18"/>
                <w:szCs w:val="18"/>
              </w:rPr>
              <w:t> </w:t>
            </w:r>
          </w:p>
        </w:tc>
      </w:tr>
      <w:tr w:rsidR="00D911F9" w:rsidRPr="00993047" w14:paraId="6FC31E08" w14:textId="77777777" w:rsidTr="00BC5E48">
        <w:tc>
          <w:tcPr>
            <w:tcW w:w="0" w:type="auto"/>
            <w:shd w:val="clear" w:color="auto" w:fill="auto"/>
            <w:tcMar>
              <w:top w:w="43" w:type="dxa"/>
              <w:left w:w="54" w:type="dxa"/>
              <w:bottom w:w="43" w:type="dxa"/>
              <w:right w:w="54" w:type="dxa"/>
            </w:tcMar>
            <w:vAlign w:val="center"/>
            <w:hideMark/>
          </w:tcPr>
          <w:p w14:paraId="325B9A87" w14:textId="77777777" w:rsidR="00D911F9" w:rsidRPr="00DC2E2C" w:rsidRDefault="00D911F9" w:rsidP="000D0179">
            <w:pPr>
              <w:pStyle w:val="Odstavecseseznamem"/>
              <w:numPr>
                <w:ilvl w:val="0"/>
                <w:numId w:val="19"/>
              </w:numPr>
              <w:spacing w:before="0" w:after="0"/>
            </w:pPr>
            <w:r w:rsidRPr="00DC2E2C">
              <w:t>Vyhláška č. 359/2011 Sb., o základním registru územní identifikace, adres a nemovitostí</w:t>
            </w:r>
          </w:p>
        </w:tc>
        <w:tc>
          <w:tcPr>
            <w:tcW w:w="0" w:type="auto"/>
            <w:shd w:val="clear" w:color="auto" w:fill="auto"/>
            <w:tcMar>
              <w:top w:w="43" w:type="dxa"/>
              <w:left w:w="54" w:type="dxa"/>
              <w:bottom w:w="43" w:type="dxa"/>
              <w:right w:w="54" w:type="dxa"/>
            </w:tcMar>
            <w:vAlign w:val="center"/>
            <w:hideMark/>
          </w:tcPr>
          <w:p w14:paraId="7F4406BB" w14:textId="77777777" w:rsidR="00D911F9" w:rsidRPr="00993047" w:rsidRDefault="00D911F9" w:rsidP="00BC5E48">
            <w:pPr>
              <w:spacing w:after="0" w:line="240" w:lineRule="auto"/>
              <w:rPr>
                <w:rFonts w:ascii="Arial" w:hAnsi="Arial" w:cs="Arial"/>
                <w:sz w:val="18"/>
                <w:szCs w:val="18"/>
              </w:rPr>
            </w:pPr>
          </w:p>
        </w:tc>
      </w:tr>
      <w:tr w:rsidR="00D911F9" w:rsidRPr="00993047" w14:paraId="55A40C56" w14:textId="77777777" w:rsidTr="00BC5E48">
        <w:tc>
          <w:tcPr>
            <w:tcW w:w="0" w:type="auto"/>
            <w:shd w:val="clear" w:color="auto" w:fill="auto"/>
            <w:tcMar>
              <w:top w:w="43" w:type="dxa"/>
              <w:left w:w="54" w:type="dxa"/>
              <w:bottom w:w="43" w:type="dxa"/>
              <w:right w:w="54" w:type="dxa"/>
            </w:tcMar>
            <w:vAlign w:val="center"/>
            <w:hideMark/>
          </w:tcPr>
          <w:p w14:paraId="2B63FA8A" w14:textId="77777777" w:rsidR="00D911F9" w:rsidRPr="00D911F9" w:rsidRDefault="00D911F9" w:rsidP="000D0179">
            <w:pPr>
              <w:pStyle w:val="Odstavecseseznamem"/>
              <w:numPr>
                <w:ilvl w:val="0"/>
                <w:numId w:val="19"/>
              </w:numPr>
              <w:spacing w:before="0" w:after="0"/>
            </w:pPr>
            <w:r w:rsidRPr="00DC2E2C">
              <w:t>Vyhláška č. 233/2010 Sb., o základním obsahu technické mapy obce</w:t>
            </w:r>
            <w:r w:rsidR="00BA3D54">
              <w:t>.</w:t>
            </w:r>
          </w:p>
        </w:tc>
        <w:tc>
          <w:tcPr>
            <w:tcW w:w="0" w:type="auto"/>
            <w:shd w:val="clear" w:color="auto" w:fill="auto"/>
            <w:tcMar>
              <w:top w:w="43" w:type="dxa"/>
              <w:left w:w="54" w:type="dxa"/>
              <w:bottom w:w="43" w:type="dxa"/>
              <w:right w:w="54" w:type="dxa"/>
            </w:tcMar>
            <w:vAlign w:val="center"/>
            <w:hideMark/>
          </w:tcPr>
          <w:p w14:paraId="358F4DAF" w14:textId="77777777" w:rsidR="00D911F9" w:rsidRPr="00993047" w:rsidRDefault="00D911F9" w:rsidP="00BC5E48">
            <w:pPr>
              <w:spacing w:after="0" w:line="240" w:lineRule="auto"/>
              <w:rPr>
                <w:rFonts w:ascii="Arial" w:hAnsi="Arial" w:cs="Arial"/>
                <w:sz w:val="18"/>
                <w:szCs w:val="18"/>
              </w:rPr>
            </w:pPr>
          </w:p>
        </w:tc>
      </w:tr>
      <w:tr w:rsidR="00D911F9" w:rsidRPr="00D911F9" w14:paraId="179C2436" w14:textId="77777777" w:rsidTr="00BC5E48">
        <w:trPr>
          <w:gridAfter w:val="1"/>
        </w:trPr>
        <w:tc>
          <w:tcPr>
            <w:tcW w:w="0" w:type="auto"/>
            <w:shd w:val="clear" w:color="auto" w:fill="auto"/>
            <w:tcMar>
              <w:top w:w="43" w:type="dxa"/>
              <w:left w:w="54" w:type="dxa"/>
              <w:bottom w:w="43" w:type="dxa"/>
              <w:right w:w="54" w:type="dxa"/>
            </w:tcMar>
            <w:vAlign w:val="center"/>
            <w:hideMark/>
          </w:tcPr>
          <w:p w14:paraId="117A3050" w14:textId="77777777" w:rsidR="00D911F9" w:rsidRPr="00DC2E2C" w:rsidRDefault="00D911F9" w:rsidP="000D0179">
            <w:pPr>
              <w:pStyle w:val="Odstavecseseznamem"/>
              <w:numPr>
                <w:ilvl w:val="0"/>
                <w:numId w:val="19"/>
              </w:numPr>
              <w:spacing w:before="0" w:after="0"/>
            </w:pPr>
            <w:r w:rsidRPr="00DC2E2C">
              <w:t xml:space="preserve">Sdělení Českého úřadu zeměměřického a katastrálního </w:t>
            </w:r>
            <w:hyperlink r:id="rId16" w:tgtFrame="_blank" w:tooltip="odkaz na Sbírku listin na Portálu veřejné správy [nové okno]" w:history="1">
              <w:r w:rsidRPr="00DC2E2C">
                <w:rPr>
                  <w:bCs/>
                </w:rPr>
                <w:t>č. 368/2013 Sb.</w:t>
              </w:r>
            </w:hyperlink>
            <w:r w:rsidR="00DC2E2C" w:rsidRPr="00DC2E2C">
              <w:t xml:space="preserve">, </w:t>
            </w:r>
            <w:r w:rsidRPr="00DC2E2C">
              <w:t xml:space="preserve">Seznam katastrálních pracovišť katastrálních úřadů, jejich názvy, sídla a územní obvody, ve kterých vykonávají působnost příslušného katastrálního úřadu k 1. lednu 2014. </w:t>
            </w:r>
          </w:p>
        </w:tc>
      </w:tr>
      <w:tr w:rsidR="00D911F9" w:rsidRPr="00D911F9" w14:paraId="4C360B8B" w14:textId="77777777" w:rsidTr="00D911F9">
        <w:trPr>
          <w:gridAfter w:val="1"/>
        </w:trPr>
        <w:tc>
          <w:tcPr>
            <w:tcW w:w="0" w:type="auto"/>
            <w:tcMar>
              <w:top w:w="43" w:type="dxa"/>
              <w:left w:w="54" w:type="dxa"/>
              <w:bottom w:w="43" w:type="dxa"/>
              <w:right w:w="54" w:type="dxa"/>
            </w:tcMar>
            <w:vAlign w:val="center"/>
            <w:hideMark/>
          </w:tcPr>
          <w:p w14:paraId="5C25F977" w14:textId="77777777" w:rsidR="004A47C4" w:rsidRDefault="004A47C4" w:rsidP="00043685">
            <w:pPr>
              <w:spacing w:after="0" w:line="240" w:lineRule="auto"/>
              <w:jc w:val="both"/>
            </w:pPr>
          </w:p>
          <w:p w14:paraId="37E03FDE" w14:textId="77777777" w:rsidR="004A47C4" w:rsidRDefault="004A47C4" w:rsidP="00C114F6">
            <w:pPr>
              <w:pStyle w:val="Nadpis2"/>
            </w:pPr>
            <w:bookmarkStart w:id="12" w:name="_Toc83795260"/>
            <w:r>
              <w:t>Základní informace</w:t>
            </w:r>
            <w:r w:rsidR="00C114F6">
              <w:t xml:space="preserve"> o katastru nemovitostí</w:t>
            </w:r>
            <w:bookmarkEnd w:id="12"/>
          </w:p>
          <w:p w14:paraId="30FF083B" w14:textId="77777777" w:rsidR="00C114F6" w:rsidRPr="00C114F6" w:rsidRDefault="00C114F6" w:rsidP="00C114F6">
            <w:pPr>
              <w:spacing w:after="0" w:line="240" w:lineRule="auto"/>
              <w:jc w:val="both"/>
              <w:rPr>
                <w:rFonts w:ascii="Times New Roman" w:hAnsi="Times New Roman" w:cs="Times New Roman"/>
                <w:sz w:val="24"/>
              </w:rPr>
            </w:pPr>
            <w:r w:rsidRPr="00C114F6">
              <w:rPr>
                <w:rFonts w:ascii="Times New Roman" w:hAnsi="Times New Roman" w:cs="Times New Roman"/>
                <w:sz w:val="24"/>
              </w:rPr>
              <w:t xml:space="preserve">Základní ustanovení katastrálního </w:t>
            </w:r>
            <w:proofErr w:type="gramStart"/>
            <w:r w:rsidRPr="00C114F6">
              <w:rPr>
                <w:rFonts w:ascii="Times New Roman" w:hAnsi="Times New Roman" w:cs="Times New Roman"/>
                <w:sz w:val="24"/>
              </w:rPr>
              <w:t xml:space="preserve">zákona </w:t>
            </w:r>
            <w:r w:rsidR="00477C0C">
              <w:rPr>
                <w:rFonts w:ascii="Times New Roman" w:hAnsi="Times New Roman" w:cs="Times New Roman"/>
                <w:sz w:val="24"/>
              </w:rPr>
              <w:t xml:space="preserve"> -</w:t>
            </w:r>
            <w:proofErr w:type="gramEnd"/>
            <w:r w:rsidR="00477C0C">
              <w:rPr>
                <w:rFonts w:ascii="Times New Roman" w:hAnsi="Times New Roman" w:cs="Times New Roman"/>
                <w:sz w:val="24"/>
              </w:rPr>
              <w:t xml:space="preserve"> </w:t>
            </w:r>
            <w:r w:rsidRPr="00C114F6">
              <w:rPr>
                <w:rFonts w:ascii="Times New Roman" w:hAnsi="Times New Roman" w:cs="Times New Roman"/>
                <w:sz w:val="24"/>
              </w:rPr>
              <w:t>vymezení pojmu „katastr nemovitostí“,</w:t>
            </w:r>
          </w:p>
          <w:p w14:paraId="42EB9E71" w14:textId="77777777" w:rsidR="00C114F6" w:rsidRPr="00C114F6" w:rsidRDefault="00C114F6" w:rsidP="009E07B3">
            <w:pPr>
              <w:spacing w:after="0" w:line="240" w:lineRule="auto"/>
              <w:rPr>
                <w:rFonts w:ascii="Times New Roman" w:hAnsi="Times New Roman" w:cs="Times New Roman"/>
                <w:sz w:val="24"/>
              </w:rPr>
            </w:pPr>
            <w:r w:rsidRPr="00C114F6">
              <w:rPr>
                <w:rFonts w:ascii="Times New Roman" w:hAnsi="Times New Roman" w:cs="Times New Roman"/>
                <w:sz w:val="24"/>
              </w:rPr>
              <w:t>předmět evidence v katastru nemovitostí, obsah katastru nemovitostí</w:t>
            </w:r>
            <w:r w:rsidR="00477C0C">
              <w:rPr>
                <w:rFonts w:ascii="Times New Roman" w:hAnsi="Times New Roman" w:cs="Times New Roman"/>
                <w:sz w:val="24"/>
              </w:rPr>
              <w:t>,</w:t>
            </w:r>
            <w:r w:rsidRPr="00C114F6">
              <w:rPr>
                <w:rFonts w:ascii="Times New Roman" w:hAnsi="Times New Roman" w:cs="Times New Roman"/>
                <w:sz w:val="24"/>
              </w:rPr>
              <w:t xml:space="preserve"> vymezení pojmů</w:t>
            </w:r>
          </w:p>
          <w:p w14:paraId="642A3B2D" w14:textId="77777777" w:rsidR="00C114F6" w:rsidRPr="00C114F6" w:rsidRDefault="00C114F6" w:rsidP="009E07B3">
            <w:pPr>
              <w:spacing w:after="0" w:line="240" w:lineRule="auto"/>
              <w:rPr>
                <w:rFonts w:ascii="Times New Roman" w:hAnsi="Times New Roman" w:cs="Times New Roman"/>
                <w:sz w:val="24"/>
              </w:rPr>
            </w:pPr>
            <w:r w:rsidRPr="00C114F6">
              <w:rPr>
                <w:rFonts w:ascii="Times New Roman" w:hAnsi="Times New Roman" w:cs="Times New Roman"/>
                <w:sz w:val="24"/>
              </w:rPr>
              <w:t>pro účely katastrálního zákona (pozemek, parcela, geometrické určení nemovitosti,</w:t>
            </w:r>
          </w:p>
          <w:p w14:paraId="432D1D4A" w14:textId="77777777" w:rsidR="00C114F6" w:rsidRPr="00C114F6" w:rsidRDefault="00C114F6" w:rsidP="009E07B3">
            <w:pPr>
              <w:spacing w:after="0" w:line="240" w:lineRule="auto"/>
              <w:rPr>
                <w:rFonts w:ascii="Times New Roman" w:hAnsi="Times New Roman" w:cs="Times New Roman"/>
                <w:sz w:val="24"/>
              </w:rPr>
            </w:pPr>
            <w:r w:rsidRPr="00C114F6">
              <w:rPr>
                <w:rFonts w:ascii="Times New Roman" w:hAnsi="Times New Roman" w:cs="Times New Roman"/>
                <w:sz w:val="24"/>
              </w:rPr>
              <w:t>polohové určení nemovitostí, výměra parcely, katastrální území, katastrální mapa,</w:t>
            </w:r>
          </w:p>
          <w:p w14:paraId="34C987F6" w14:textId="77777777" w:rsidR="004A47C4" w:rsidRDefault="00C114F6" w:rsidP="009E07B3">
            <w:pPr>
              <w:spacing w:after="0" w:line="240" w:lineRule="auto"/>
              <w:rPr>
                <w:rFonts w:ascii="Times New Roman" w:hAnsi="Times New Roman" w:cs="Times New Roman"/>
                <w:sz w:val="24"/>
              </w:rPr>
            </w:pPr>
            <w:r w:rsidRPr="00C114F6">
              <w:rPr>
                <w:rFonts w:ascii="Times New Roman" w:hAnsi="Times New Roman" w:cs="Times New Roman"/>
                <w:sz w:val="24"/>
              </w:rPr>
              <w:t>geometrický plán, identifikace parcel, budova, drobná stavba)</w:t>
            </w:r>
            <w:r>
              <w:rPr>
                <w:rFonts w:ascii="Times New Roman" w:hAnsi="Times New Roman" w:cs="Times New Roman"/>
                <w:sz w:val="24"/>
              </w:rPr>
              <w:t>.</w:t>
            </w:r>
          </w:p>
          <w:p w14:paraId="3271A74F" w14:textId="77777777" w:rsidR="00C114F6" w:rsidRPr="00C114F6" w:rsidRDefault="00C114F6" w:rsidP="00C114F6">
            <w:pPr>
              <w:spacing w:after="0" w:line="240" w:lineRule="auto"/>
              <w:jc w:val="both"/>
              <w:rPr>
                <w:rFonts w:ascii="Times New Roman" w:hAnsi="Times New Roman" w:cs="Times New Roman"/>
                <w:sz w:val="24"/>
              </w:rPr>
            </w:pPr>
          </w:p>
          <w:p w14:paraId="4D2C4B5A"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Katastr nemovitostí je veřejný seznam, který obsahuje soubor údajů o nemovitostech</w:t>
            </w:r>
          </w:p>
          <w:p w14:paraId="3753AABD"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zahrnující jejich</w:t>
            </w:r>
            <w:r w:rsidR="00C114F6">
              <w:rPr>
                <w:rFonts w:ascii="Times New Roman" w:hAnsi="Times New Roman" w:cs="Times New Roman"/>
                <w:sz w:val="24"/>
                <w:szCs w:val="24"/>
              </w:rPr>
              <w:t>:</w:t>
            </w:r>
          </w:p>
          <w:p w14:paraId="1FC9F5D8" w14:textId="77777777" w:rsidR="004A47C4" w:rsidRPr="00C114F6" w:rsidRDefault="004A47C4" w:rsidP="000D0179">
            <w:pPr>
              <w:pStyle w:val="Odstavecseseznamem"/>
              <w:numPr>
                <w:ilvl w:val="0"/>
                <w:numId w:val="63"/>
              </w:numPr>
              <w:spacing w:after="0"/>
            </w:pPr>
            <w:r w:rsidRPr="00C114F6">
              <w:t>soupis,</w:t>
            </w:r>
          </w:p>
          <w:p w14:paraId="21E92980" w14:textId="77777777" w:rsidR="004A47C4" w:rsidRPr="00C114F6" w:rsidRDefault="004A47C4" w:rsidP="000D0179">
            <w:pPr>
              <w:pStyle w:val="Odstavecseseznamem"/>
              <w:numPr>
                <w:ilvl w:val="0"/>
                <w:numId w:val="63"/>
              </w:numPr>
              <w:spacing w:after="0"/>
            </w:pPr>
            <w:r w:rsidRPr="00C114F6">
              <w:t>popis,</w:t>
            </w:r>
          </w:p>
          <w:p w14:paraId="08E9D8AA" w14:textId="77777777" w:rsidR="004A47C4" w:rsidRPr="00C114F6" w:rsidRDefault="004A47C4" w:rsidP="000D0179">
            <w:pPr>
              <w:pStyle w:val="Odstavecseseznamem"/>
              <w:numPr>
                <w:ilvl w:val="0"/>
                <w:numId w:val="63"/>
              </w:numPr>
              <w:spacing w:after="0"/>
            </w:pPr>
            <w:r w:rsidRPr="00C114F6">
              <w:t>jejich geometrické a polohové určení a</w:t>
            </w:r>
          </w:p>
          <w:p w14:paraId="0E2997FA" w14:textId="77777777" w:rsidR="004A47C4" w:rsidRPr="00C114F6" w:rsidRDefault="004A47C4" w:rsidP="000D0179">
            <w:pPr>
              <w:pStyle w:val="Odstavecseseznamem"/>
              <w:numPr>
                <w:ilvl w:val="0"/>
                <w:numId w:val="63"/>
              </w:numPr>
              <w:spacing w:after="0"/>
            </w:pPr>
            <w:r w:rsidRPr="00C114F6">
              <w:t>zápis práv k těmto nemovitostem.</w:t>
            </w:r>
          </w:p>
          <w:p w14:paraId="6CB7F75B" w14:textId="77777777" w:rsidR="00C114F6" w:rsidRDefault="00C114F6" w:rsidP="00043685">
            <w:pPr>
              <w:spacing w:after="0" w:line="240" w:lineRule="auto"/>
              <w:jc w:val="both"/>
              <w:rPr>
                <w:rFonts w:ascii="Times New Roman" w:hAnsi="Times New Roman" w:cs="Times New Roman"/>
                <w:sz w:val="24"/>
                <w:szCs w:val="24"/>
              </w:rPr>
            </w:pPr>
          </w:p>
          <w:p w14:paraId="68995E55"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Účel katastru nemovitostí je vymezen v katastrálním zákoně tak, že je stanoveno, k čemu</w:t>
            </w:r>
          </w:p>
          <w:p w14:paraId="5EC4E1E1"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katastr nemovitostí slouží. Katastr nemovitostí slouží</w:t>
            </w:r>
          </w:p>
          <w:p w14:paraId="421A705F" w14:textId="77777777" w:rsidR="004A47C4" w:rsidRPr="00C114F6" w:rsidRDefault="004A47C4" w:rsidP="000D0179">
            <w:pPr>
              <w:pStyle w:val="Odstavecseseznamem"/>
              <w:numPr>
                <w:ilvl w:val="0"/>
                <w:numId w:val="64"/>
              </w:numPr>
              <w:spacing w:after="0"/>
            </w:pPr>
            <w:r w:rsidRPr="00C114F6">
              <w:t>k ochraně práv k nemovitostem,</w:t>
            </w:r>
          </w:p>
          <w:p w14:paraId="0B55BB1D" w14:textId="77777777" w:rsidR="004A47C4" w:rsidRPr="00C114F6" w:rsidRDefault="004A47C4" w:rsidP="000D0179">
            <w:pPr>
              <w:pStyle w:val="Odstavecseseznamem"/>
              <w:numPr>
                <w:ilvl w:val="0"/>
                <w:numId w:val="64"/>
              </w:numPr>
              <w:spacing w:after="0"/>
            </w:pPr>
            <w:r w:rsidRPr="00C114F6">
              <w:t>pro účely daní, poplatků a jiných obdobných peněžitých plnění,</w:t>
            </w:r>
          </w:p>
          <w:p w14:paraId="72F80FC3" w14:textId="77777777" w:rsidR="004A47C4" w:rsidRPr="00C114F6" w:rsidRDefault="004A47C4" w:rsidP="000D0179">
            <w:pPr>
              <w:pStyle w:val="Odstavecseseznamem"/>
              <w:numPr>
                <w:ilvl w:val="0"/>
                <w:numId w:val="64"/>
              </w:numPr>
              <w:spacing w:after="0"/>
            </w:pPr>
            <w:r w:rsidRPr="00C114F6">
              <w:t>k ochraně životního prostředí,</w:t>
            </w:r>
          </w:p>
          <w:p w14:paraId="3181AFF1" w14:textId="77777777" w:rsidR="004A47C4" w:rsidRPr="00C114F6" w:rsidRDefault="004A47C4" w:rsidP="000D0179">
            <w:pPr>
              <w:pStyle w:val="Odstavecseseznamem"/>
              <w:numPr>
                <w:ilvl w:val="0"/>
                <w:numId w:val="64"/>
              </w:numPr>
              <w:spacing w:after="0"/>
            </w:pPr>
            <w:r w:rsidRPr="00C114F6">
              <w:t>k ochraně nerostného bohatství,</w:t>
            </w:r>
          </w:p>
          <w:p w14:paraId="57476D04" w14:textId="77777777" w:rsidR="004A47C4" w:rsidRPr="00C114F6" w:rsidRDefault="004A47C4" w:rsidP="000D0179">
            <w:pPr>
              <w:pStyle w:val="Odstavecseseznamem"/>
              <w:numPr>
                <w:ilvl w:val="0"/>
                <w:numId w:val="64"/>
              </w:numPr>
              <w:spacing w:after="0"/>
            </w:pPr>
            <w:r w:rsidRPr="00C114F6">
              <w:t>k ochraně zájmů státní památkové péče,</w:t>
            </w:r>
          </w:p>
          <w:p w14:paraId="6A2E22B2" w14:textId="77777777" w:rsidR="004A47C4" w:rsidRPr="00C114F6" w:rsidRDefault="004A47C4" w:rsidP="000D0179">
            <w:pPr>
              <w:pStyle w:val="Odstavecseseznamem"/>
              <w:numPr>
                <w:ilvl w:val="0"/>
                <w:numId w:val="64"/>
              </w:numPr>
              <w:spacing w:after="0"/>
            </w:pPr>
            <w:r w:rsidRPr="00C114F6">
              <w:t>pro rozvoj území, k oceňování nemovitostí,</w:t>
            </w:r>
          </w:p>
          <w:p w14:paraId="06F5E441" w14:textId="77777777" w:rsidR="004A47C4" w:rsidRPr="00C114F6" w:rsidRDefault="004A47C4" w:rsidP="000D0179">
            <w:pPr>
              <w:pStyle w:val="Odstavecseseznamem"/>
              <w:numPr>
                <w:ilvl w:val="0"/>
                <w:numId w:val="64"/>
              </w:numPr>
              <w:spacing w:after="0"/>
            </w:pPr>
            <w:r w:rsidRPr="00C114F6">
              <w:t>pro účely vědecké, hospodářské a statistické,</w:t>
            </w:r>
          </w:p>
          <w:p w14:paraId="22424012" w14:textId="77777777" w:rsidR="004A47C4" w:rsidRPr="00C114F6" w:rsidRDefault="004A47C4" w:rsidP="000D0179">
            <w:pPr>
              <w:pStyle w:val="Odstavecseseznamem"/>
              <w:numPr>
                <w:ilvl w:val="0"/>
                <w:numId w:val="64"/>
              </w:numPr>
              <w:spacing w:after="0"/>
            </w:pPr>
            <w:r w:rsidRPr="00C114F6">
              <w:t>pro tvorbu dalších informačních systémů.</w:t>
            </w:r>
          </w:p>
          <w:p w14:paraId="62A0BDB1" w14:textId="77777777" w:rsidR="00C114F6" w:rsidRDefault="00C114F6" w:rsidP="00043685">
            <w:pPr>
              <w:spacing w:after="0" w:line="240" w:lineRule="auto"/>
              <w:jc w:val="both"/>
              <w:rPr>
                <w:rFonts w:ascii="Times New Roman" w:hAnsi="Times New Roman" w:cs="Times New Roman"/>
                <w:sz w:val="24"/>
                <w:szCs w:val="24"/>
              </w:rPr>
            </w:pPr>
          </w:p>
          <w:p w14:paraId="4B9A1042"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Předmět evidence v katastru nemovitostí </w:t>
            </w:r>
            <w:r w:rsidR="002A5B40">
              <w:rPr>
                <w:rFonts w:ascii="Times New Roman" w:hAnsi="Times New Roman" w:cs="Times New Roman"/>
                <w:sz w:val="24"/>
                <w:szCs w:val="24"/>
              </w:rPr>
              <w:t>j</w:t>
            </w:r>
            <w:r w:rsidRPr="004A47C4">
              <w:rPr>
                <w:rFonts w:ascii="Times New Roman" w:hAnsi="Times New Roman" w:cs="Times New Roman"/>
                <w:sz w:val="24"/>
                <w:szCs w:val="24"/>
              </w:rPr>
              <w:t>e stanoven</w:t>
            </w:r>
            <w:r w:rsidR="002A5B40">
              <w:rPr>
                <w:rFonts w:ascii="Times New Roman" w:hAnsi="Times New Roman" w:cs="Times New Roman"/>
                <w:sz w:val="24"/>
                <w:szCs w:val="24"/>
              </w:rPr>
              <w:t>,</w:t>
            </w:r>
            <w:r w:rsidRPr="004A47C4">
              <w:rPr>
                <w:rFonts w:ascii="Times New Roman" w:hAnsi="Times New Roman" w:cs="Times New Roman"/>
                <w:sz w:val="24"/>
                <w:szCs w:val="24"/>
              </w:rPr>
              <w:t xml:space="preserve"> v katastrálním zákoně výčtem toho,</w:t>
            </w:r>
          </w:p>
          <w:p w14:paraId="706E8F76"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co se v katastru nemovitostí eviduje. V katastru se evidují</w:t>
            </w:r>
            <w:r w:rsidR="00C114F6">
              <w:rPr>
                <w:rFonts w:ascii="Times New Roman" w:hAnsi="Times New Roman" w:cs="Times New Roman"/>
                <w:sz w:val="24"/>
                <w:szCs w:val="24"/>
              </w:rPr>
              <w:t>:</w:t>
            </w:r>
          </w:p>
          <w:p w14:paraId="5C8299C0" w14:textId="77777777" w:rsidR="004A47C4" w:rsidRPr="00C114F6" w:rsidRDefault="004A47C4" w:rsidP="000D0179">
            <w:pPr>
              <w:pStyle w:val="Odstavecseseznamem"/>
              <w:numPr>
                <w:ilvl w:val="0"/>
                <w:numId w:val="65"/>
              </w:numPr>
              <w:spacing w:after="0"/>
            </w:pPr>
            <w:r w:rsidRPr="00C114F6">
              <w:t>pozemky v podobě parcel,</w:t>
            </w:r>
          </w:p>
          <w:p w14:paraId="19514C92" w14:textId="77777777" w:rsidR="004A47C4" w:rsidRPr="00C114F6" w:rsidRDefault="004A47C4" w:rsidP="000D0179">
            <w:pPr>
              <w:pStyle w:val="Odstavecseseznamem"/>
              <w:numPr>
                <w:ilvl w:val="0"/>
                <w:numId w:val="65"/>
              </w:numPr>
              <w:spacing w:after="0"/>
            </w:pPr>
            <w:r w:rsidRPr="00C114F6">
              <w:t>budovy, kterým se přiděluje číslo popisné nebo evidenční, pokud nejsou součástí</w:t>
            </w:r>
            <w:r w:rsidR="00C114F6">
              <w:t xml:space="preserve"> </w:t>
            </w:r>
            <w:r w:rsidRPr="00C114F6">
              <w:t>pozemku nebo práva stavby,</w:t>
            </w:r>
          </w:p>
          <w:p w14:paraId="5EF32D24" w14:textId="77777777" w:rsidR="004A47C4" w:rsidRPr="00C114F6" w:rsidRDefault="004A47C4" w:rsidP="000D0179">
            <w:pPr>
              <w:pStyle w:val="Odstavecseseznamem"/>
              <w:numPr>
                <w:ilvl w:val="0"/>
                <w:numId w:val="65"/>
              </w:numPr>
              <w:spacing w:after="0"/>
            </w:pPr>
            <w:r w:rsidRPr="00C114F6">
              <w:t>budovy, kterým se číslo popisné ani evidenční nepřiděluje, pokud nejsou součástí</w:t>
            </w:r>
            <w:r w:rsidR="00C114F6">
              <w:t xml:space="preserve"> </w:t>
            </w:r>
            <w:r w:rsidRPr="00C114F6">
              <w:t>pozemku ani práva stavby, jsou hlavní stavbou na pozemku a nejde o drobné stavby,</w:t>
            </w:r>
          </w:p>
          <w:p w14:paraId="3217AF72" w14:textId="77777777" w:rsidR="004A47C4" w:rsidRPr="00C114F6" w:rsidRDefault="004A47C4" w:rsidP="000D0179">
            <w:pPr>
              <w:pStyle w:val="Odstavecseseznamem"/>
              <w:numPr>
                <w:ilvl w:val="0"/>
                <w:numId w:val="65"/>
              </w:numPr>
              <w:spacing w:after="0"/>
            </w:pPr>
            <w:r w:rsidRPr="00C114F6">
              <w:t>jednotky vymezené podle občanského zákoníku,</w:t>
            </w:r>
          </w:p>
          <w:p w14:paraId="51B27B6F" w14:textId="77777777" w:rsidR="004A47C4" w:rsidRPr="00C114F6" w:rsidRDefault="004A47C4" w:rsidP="000D0179">
            <w:pPr>
              <w:pStyle w:val="Odstavecseseznamem"/>
              <w:numPr>
                <w:ilvl w:val="0"/>
                <w:numId w:val="65"/>
              </w:numPr>
              <w:spacing w:after="0"/>
            </w:pPr>
            <w:r w:rsidRPr="00C114F6">
              <w:t>jednotky vymezené podle zákona o vlastnictví bytů,</w:t>
            </w:r>
          </w:p>
          <w:p w14:paraId="4736350E" w14:textId="77777777" w:rsidR="004A47C4" w:rsidRPr="00C114F6" w:rsidRDefault="004A47C4" w:rsidP="000D0179">
            <w:pPr>
              <w:pStyle w:val="Odstavecseseznamem"/>
              <w:numPr>
                <w:ilvl w:val="0"/>
                <w:numId w:val="65"/>
              </w:numPr>
              <w:spacing w:after="0"/>
            </w:pPr>
            <w:r w:rsidRPr="00C114F6">
              <w:lastRenderedPageBreak/>
              <w:t>právo stavby,</w:t>
            </w:r>
          </w:p>
          <w:p w14:paraId="059E2ADD" w14:textId="77777777" w:rsidR="004A47C4" w:rsidRPr="00C114F6" w:rsidRDefault="004A47C4" w:rsidP="000D0179">
            <w:pPr>
              <w:pStyle w:val="Odstavecseseznamem"/>
              <w:numPr>
                <w:ilvl w:val="0"/>
                <w:numId w:val="65"/>
              </w:numPr>
              <w:spacing w:after="0"/>
            </w:pPr>
            <w:r w:rsidRPr="00C114F6">
              <w:t>nemovitosti, o nichž to stanoví jiný právní předpis.</w:t>
            </w:r>
          </w:p>
          <w:p w14:paraId="1FDF0C6C" w14:textId="77777777" w:rsidR="00C114F6" w:rsidRDefault="00C114F6" w:rsidP="00043685">
            <w:pPr>
              <w:spacing w:after="0" w:line="240" w:lineRule="auto"/>
              <w:jc w:val="both"/>
              <w:rPr>
                <w:rFonts w:ascii="Times New Roman" w:hAnsi="Times New Roman" w:cs="Times New Roman"/>
                <w:sz w:val="24"/>
                <w:szCs w:val="24"/>
              </w:rPr>
            </w:pPr>
          </w:p>
          <w:p w14:paraId="4AEC3E2F"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Katastr nemovitostí obsahuje</w:t>
            </w:r>
          </w:p>
          <w:p w14:paraId="641A7EB1" w14:textId="77777777" w:rsidR="004A47C4" w:rsidRPr="00C114F6" w:rsidRDefault="004A47C4" w:rsidP="000D0179">
            <w:pPr>
              <w:pStyle w:val="Odstavecseseznamem"/>
              <w:numPr>
                <w:ilvl w:val="0"/>
                <w:numId w:val="66"/>
              </w:numPr>
              <w:spacing w:after="0"/>
            </w:pPr>
            <w:r w:rsidRPr="00C114F6">
              <w:t>geometrické určení a polohové určení nemovitostí a katastrálních území,</w:t>
            </w:r>
          </w:p>
          <w:p w14:paraId="677B4289" w14:textId="77777777" w:rsidR="00E727C3" w:rsidRDefault="004A47C4" w:rsidP="000D0179">
            <w:pPr>
              <w:pStyle w:val="Odstavecseseznamem"/>
              <w:numPr>
                <w:ilvl w:val="0"/>
                <w:numId w:val="66"/>
              </w:numPr>
              <w:spacing w:after="0"/>
            </w:pPr>
            <w:r w:rsidRPr="00E727C3">
              <w:t>druhy pozemků, čísla a výměry parcel, údaje o budovách, kterým se přiděluje číslo</w:t>
            </w:r>
            <w:r w:rsidR="00C114F6">
              <w:t xml:space="preserve"> </w:t>
            </w:r>
            <w:r w:rsidRPr="00E727C3">
              <w:t>popisné nebo evidenční včetně čísel těchto budov, údaje o budovách, kterým se číslo</w:t>
            </w:r>
            <w:r w:rsidR="00C114F6">
              <w:t xml:space="preserve"> </w:t>
            </w:r>
            <w:r w:rsidRPr="00E727C3">
              <w:t>popisné ani evidenční nepřiděluje, pokud jsou hlavní stavbou na pozemku, nejedná-li se</w:t>
            </w:r>
            <w:r w:rsidR="00E727C3">
              <w:t xml:space="preserve"> </w:t>
            </w:r>
            <w:r w:rsidRPr="00E727C3">
              <w:t>o drobné stavby, vybrané údaje o způsobu ochrany a využití nemovitostí a čísla</w:t>
            </w:r>
            <w:r w:rsidR="00E727C3">
              <w:t xml:space="preserve"> </w:t>
            </w:r>
            <w:r w:rsidRPr="00E727C3">
              <w:t>jednotek,</w:t>
            </w:r>
          </w:p>
          <w:p w14:paraId="7EB473BB" w14:textId="77777777" w:rsidR="00E727C3" w:rsidRDefault="004A47C4" w:rsidP="000D0179">
            <w:pPr>
              <w:pStyle w:val="Odstavecseseznamem"/>
              <w:numPr>
                <w:ilvl w:val="0"/>
                <w:numId w:val="66"/>
              </w:numPr>
              <w:spacing w:after="0"/>
            </w:pPr>
            <w:r w:rsidRPr="00E727C3">
              <w:t>cenové údaje, údaje pro daňové účely a údaje umožňující propojení s</w:t>
            </w:r>
            <w:r w:rsidR="00E727C3">
              <w:t> </w:t>
            </w:r>
            <w:r w:rsidRPr="00E727C3">
              <w:t>jinými</w:t>
            </w:r>
            <w:r w:rsidR="00E727C3">
              <w:t xml:space="preserve"> </w:t>
            </w:r>
            <w:r w:rsidRPr="00E727C3">
              <w:t>informačními systémy, které mají vztah k obsahu katastru,</w:t>
            </w:r>
            <w:r w:rsidR="00E727C3">
              <w:t xml:space="preserve"> </w:t>
            </w:r>
            <w:r w:rsidRPr="00E727C3">
              <w:t>u evidovaných budov údaj o tom, zda se jedná o dočasnou stavbu,</w:t>
            </w:r>
            <w:r w:rsidR="00E727C3">
              <w:t xml:space="preserve"> </w:t>
            </w:r>
          </w:p>
          <w:p w14:paraId="6BC8D7B3" w14:textId="77777777" w:rsidR="00E727C3" w:rsidRDefault="004A47C4" w:rsidP="000D0179">
            <w:pPr>
              <w:pStyle w:val="Odstavecseseznamem"/>
              <w:numPr>
                <w:ilvl w:val="0"/>
                <w:numId w:val="66"/>
              </w:numPr>
              <w:spacing w:after="0"/>
            </w:pPr>
            <w:r w:rsidRPr="00E727C3">
              <w:t>údaje o právech včetně údajů o vlastnících a údaje o oprávněných z jiného práva, které</w:t>
            </w:r>
            <w:r w:rsidR="00E727C3">
              <w:t xml:space="preserve"> </w:t>
            </w:r>
            <w:r w:rsidRPr="00E727C3">
              <w:t>se zapisuje do katastru (dále jen „jiný oprávněný“),</w:t>
            </w:r>
            <w:r w:rsidR="00E727C3">
              <w:t xml:space="preserve"> </w:t>
            </w:r>
            <w:r w:rsidRPr="00E727C3">
              <w:t>upozornění týkající se nemovitosti, pokud jiný právní předpis stanoví povinnost vyznačit</w:t>
            </w:r>
            <w:r w:rsidR="00E727C3">
              <w:t xml:space="preserve"> </w:t>
            </w:r>
            <w:r w:rsidRPr="00E727C3">
              <w:t>je v katastru nebo jsou potřebná pro správu katastru,</w:t>
            </w:r>
            <w:r w:rsidR="00E727C3">
              <w:t xml:space="preserve"> </w:t>
            </w:r>
          </w:p>
          <w:p w14:paraId="1307D728" w14:textId="77777777" w:rsidR="00E727C3" w:rsidRDefault="004A47C4" w:rsidP="000D0179">
            <w:pPr>
              <w:pStyle w:val="Odstavecseseznamem"/>
              <w:numPr>
                <w:ilvl w:val="0"/>
                <w:numId w:val="66"/>
              </w:numPr>
              <w:spacing w:after="0"/>
            </w:pPr>
            <w:r w:rsidRPr="00E727C3">
              <w:t>úplná znění prohlášení o rozdělení práva k domu a pozemku na vlastnické právo</w:t>
            </w:r>
            <w:r w:rsidR="00E727C3">
              <w:t xml:space="preserve"> </w:t>
            </w:r>
            <w:r w:rsidRPr="00E727C3">
              <w:t>k jednotkám (dále jen „prohlášení vlastníka domu“),</w:t>
            </w:r>
            <w:r w:rsidR="00E727C3">
              <w:t xml:space="preserve"> </w:t>
            </w:r>
          </w:p>
          <w:p w14:paraId="2ED5C704" w14:textId="77777777" w:rsidR="00E727C3" w:rsidRDefault="004A47C4" w:rsidP="000D0179">
            <w:pPr>
              <w:pStyle w:val="Odstavecseseznamem"/>
              <w:numPr>
                <w:ilvl w:val="0"/>
                <w:numId w:val="66"/>
              </w:numPr>
              <w:spacing w:after="0"/>
            </w:pPr>
            <w:r w:rsidRPr="00E727C3">
              <w:t>dohody spoluvlastníků o správě nemovitosti,</w:t>
            </w:r>
          </w:p>
          <w:p w14:paraId="5A40A1BE" w14:textId="77777777" w:rsidR="00E727C3" w:rsidRDefault="004A47C4" w:rsidP="000D0179">
            <w:pPr>
              <w:pStyle w:val="Odstavecseseznamem"/>
              <w:numPr>
                <w:ilvl w:val="0"/>
                <w:numId w:val="66"/>
              </w:numPr>
              <w:spacing w:after="0"/>
            </w:pPr>
            <w:r w:rsidRPr="00E727C3">
              <w:t>údaje o bodech podrobných polohových bodových polí,</w:t>
            </w:r>
          </w:p>
          <w:p w14:paraId="7C89E630" w14:textId="77777777" w:rsidR="004A47C4" w:rsidRPr="00E727C3" w:rsidRDefault="004A47C4" w:rsidP="000D0179">
            <w:pPr>
              <w:pStyle w:val="Odstavecseseznamem"/>
              <w:numPr>
                <w:ilvl w:val="0"/>
                <w:numId w:val="66"/>
              </w:numPr>
              <w:spacing w:after="0"/>
            </w:pPr>
            <w:r w:rsidRPr="00E727C3">
              <w:t>místní a pomístní názvosloví.</w:t>
            </w:r>
          </w:p>
          <w:p w14:paraId="5150BC6B" w14:textId="77777777" w:rsidR="00E727C3" w:rsidRDefault="00E727C3" w:rsidP="00043685">
            <w:pPr>
              <w:spacing w:after="0" w:line="240" w:lineRule="auto"/>
              <w:jc w:val="both"/>
              <w:rPr>
                <w:rFonts w:ascii="Times New Roman" w:hAnsi="Times New Roman" w:cs="Times New Roman"/>
                <w:sz w:val="24"/>
                <w:szCs w:val="24"/>
              </w:rPr>
            </w:pPr>
          </w:p>
          <w:p w14:paraId="21592DD0" w14:textId="77777777" w:rsidR="004A47C4" w:rsidRPr="00E727C3" w:rsidRDefault="004A47C4" w:rsidP="00043685">
            <w:pPr>
              <w:spacing w:after="0" w:line="240" w:lineRule="auto"/>
              <w:jc w:val="both"/>
              <w:rPr>
                <w:rFonts w:ascii="Times New Roman" w:hAnsi="Times New Roman" w:cs="Times New Roman"/>
                <w:b/>
                <w:sz w:val="24"/>
                <w:szCs w:val="24"/>
              </w:rPr>
            </w:pPr>
            <w:r w:rsidRPr="00E727C3">
              <w:rPr>
                <w:rFonts w:ascii="Times New Roman" w:hAnsi="Times New Roman" w:cs="Times New Roman"/>
                <w:b/>
                <w:sz w:val="24"/>
                <w:szCs w:val="24"/>
              </w:rPr>
              <w:t>Vymezení pojmů pro účely katastrálního zákona</w:t>
            </w:r>
          </w:p>
          <w:p w14:paraId="753F4F57"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Pozemek je část zemského povrchu oddělená od sousedních částí hranicí</w:t>
            </w:r>
          </w:p>
          <w:p w14:paraId="18D3A116"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územní jednotky nebo hranicí katastrálního území,</w:t>
            </w:r>
          </w:p>
          <w:p w14:paraId="09D792CD"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hranicí vlastnickou,</w:t>
            </w:r>
          </w:p>
          <w:p w14:paraId="2E2772BA"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hranicí stanovenou regulačním plánem, územním rozhodnutím nebo územním</w:t>
            </w:r>
          </w:p>
          <w:p w14:paraId="3A692283"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souhlasem,</w:t>
            </w:r>
          </w:p>
          <w:p w14:paraId="6E5DC65E"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hranicí práva odvozeného od vlastnického práva,</w:t>
            </w:r>
          </w:p>
          <w:p w14:paraId="1E8FE8A1"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hranicí rozsahu zástavního práva,</w:t>
            </w:r>
          </w:p>
          <w:p w14:paraId="11DC324C"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hranicí rozsahu práva stavby,</w:t>
            </w:r>
          </w:p>
          <w:p w14:paraId="47823DDD"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hranicí druhů pozemků,</w:t>
            </w:r>
          </w:p>
          <w:p w14:paraId="6A8C2039"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rozhraním způsobu využití pozemků.</w:t>
            </w:r>
          </w:p>
          <w:p w14:paraId="1CBD1BDA" w14:textId="77777777" w:rsidR="00E727C3" w:rsidRDefault="00E727C3" w:rsidP="00043685">
            <w:pPr>
              <w:spacing w:after="0" w:line="240" w:lineRule="auto"/>
              <w:jc w:val="both"/>
              <w:rPr>
                <w:rFonts w:ascii="Times New Roman" w:hAnsi="Times New Roman" w:cs="Times New Roman"/>
                <w:sz w:val="24"/>
                <w:szCs w:val="24"/>
              </w:rPr>
            </w:pPr>
          </w:p>
          <w:p w14:paraId="1DE23850"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Parcela je pozemek, který je geometricky a polohově určen, zobrazen v katastrální mapě</w:t>
            </w:r>
          </w:p>
          <w:p w14:paraId="0A971ECC"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a označen parcelním číslem.</w:t>
            </w:r>
            <w:r w:rsidR="00E727C3">
              <w:rPr>
                <w:rFonts w:ascii="Times New Roman" w:hAnsi="Times New Roman" w:cs="Times New Roman"/>
                <w:sz w:val="24"/>
                <w:szCs w:val="24"/>
              </w:rPr>
              <w:t xml:space="preserve"> </w:t>
            </w:r>
            <w:r w:rsidRPr="004A47C4">
              <w:rPr>
                <w:rFonts w:ascii="Times New Roman" w:hAnsi="Times New Roman" w:cs="Times New Roman"/>
                <w:sz w:val="24"/>
                <w:szCs w:val="24"/>
              </w:rPr>
              <w:t>Stavební parcela je pozemek evidovaný v druhu pozemku zastavěná plocha a nádvoří.</w:t>
            </w:r>
            <w:r w:rsidR="00E727C3">
              <w:rPr>
                <w:rFonts w:ascii="Times New Roman" w:hAnsi="Times New Roman" w:cs="Times New Roman"/>
                <w:sz w:val="24"/>
                <w:szCs w:val="24"/>
              </w:rPr>
              <w:t xml:space="preserve"> </w:t>
            </w:r>
            <w:r w:rsidRPr="004A47C4">
              <w:rPr>
                <w:rFonts w:ascii="Times New Roman" w:hAnsi="Times New Roman" w:cs="Times New Roman"/>
                <w:sz w:val="24"/>
                <w:szCs w:val="24"/>
              </w:rPr>
              <w:t>Pozemková parcela je pozemek, který není stavební parcelou.</w:t>
            </w:r>
          </w:p>
          <w:p w14:paraId="62852165"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Geometrické určení nemovitosti a katastrálního území je určení tvaru a rozměru</w:t>
            </w:r>
            <w:r w:rsidR="00E727C3">
              <w:rPr>
                <w:rFonts w:ascii="Times New Roman" w:hAnsi="Times New Roman" w:cs="Times New Roman"/>
                <w:sz w:val="24"/>
                <w:szCs w:val="24"/>
              </w:rPr>
              <w:t xml:space="preserve"> </w:t>
            </w:r>
            <w:r w:rsidRPr="004A47C4">
              <w:rPr>
                <w:rFonts w:ascii="Times New Roman" w:hAnsi="Times New Roman" w:cs="Times New Roman"/>
                <w:sz w:val="24"/>
                <w:szCs w:val="24"/>
              </w:rPr>
              <w:t>nemovitosti a katastrálního území, vymezených jejich hranicemi v zobrazovací rovině.</w:t>
            </w:r>
            <w:r w:rsidR="00E727C3">
              <w:rPr>
                <w:rFonts w:ascii="Times New Roman" w:hAnsi="Times New Roman" w:cs="Times New Roman"/>
                <w:sz w:val="24"/>
                <w:szCs w:val="24"/>
              </w:rPr>
              <w:t xml:space="preserve"> </w:t>
            </w:r>
            <w:r w:rsidRPr="004A47C4">
              <w:rPr>
                <w:rFonts w:ascii="Times New Roman" w:hAnsi="Times New Roman" w:cs="Times New Roman"/>
                <w:sz w:val="24"/>
                <w:szCs w:val="24"/>
              </w:rPr>
              <w:t>Polohové určení nemovitosti a katastrálního území je určení jejich polohy ve vztahu</w:t>
            </w:r>
            <w:r w:rsidR="00E727C3">
              <w:rPr>
                <w:rFonts w:ascii="Times New Roman" w:hAnsi="Times New Roman" w:cs="Times New Roman"/>
                <w:sz w:val="24"/>
                <w:szCs w:val="24"/>
              </w:rPr>
              <w:t xml:space="preserve"> </w:t>
            </w:r>
            <w:r w:rsidRPr="004A47C4">
              <w:rPr>
                <w:rFonts w:ascii="Times New Roman" w:hAnsi="Times New Roman" w:cs="Times New Roman"/>
                <w:sz w:val="24"/>
                <w:szCs w:val="24"/>
              </w:rPr>
              <w:t>k ostatním nemovitostem a katastrálním územím.</w:t>
            </w:r>
            <w:r w:rsidR="00E727C3">
              <w:rPr>
                <w:rFonts w:ascii="Times New Roman" w:hAnsi="Times New Roman" w:cs="Times New Roman"/>
                <w:sz w:val="24"/>
                <w:szCs w:val="24"/>
              </w:rPr>
              <w:t xml:space="preserve"> </w:t>
            </w:r>
          </w:p>
          <w:p w14:paraId="285EFCC1"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Výměra parcely je vyjádření plošného obsahu průmětu pozemku do zobrazovací roviny</w:t>
            </w:r>
          </w:p>
          <w:p w14:paraId="5F134284" w14:textId="77777777" w:rsid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v plošných metrických jednotkách; velikost výměry vyplývá z geometrického určení pozemku</w:t>
            </w:r>
            <w:r w:rsidR="00E727C3">
              <w:rPr>
                <w:rFonts w:ascii="Times New Roman" w:hAnsi="Times New Roman" w:cs="Times New Roman"/>
                <w:sz w:val="24"/>
                <w:szCs w:val="24"/>
              </w:rPr>
              <w:t xml:space="preserve"> </w:t>
            </w:r>
            <w:r w:rsidRPr="004A47C4">
              <w:rPr>
                <w:rFonts w:ascii="Times New Roman" w:hAnsi="Times New Roman" w:cs="Times New Roman"/>
                <w:sz w:val="24"/>
                <w:szCs w:val="24"/>
              </w:rPr>
              <w:t>a zaokrouhluje se na celé čtvereční metry; výměra parcely je evidována s přesností danou</w:t>
            </w:r>
            <w:r w:rsidR="00E727C3">
              <w:rPr>
                <w:rFonts w:ascii="Times New Roman" w:hAnsi="Times New Roman" w:cs="Times New Roman"/>
                <w:sz w:val="24"/>
                <w:szCs w:val="24"/>
              </w:rPr>
              <w:t xml:space="preserve"> </w:t>
            </w:r>
            <w:r w:rsidRPr="004A47C4">
              <w:rPr>
                <w:rFonts w:ascii="Times New Roman" w:hAnsi="Times New Roman" w:cs="Times New Roman"/>
                <w:sz w:val="24"/>
                <w:szCs w:val="24"/>
              </w:rPr>
              <w:t>metodami, kterými byla zjištěna, přičemž jejím zpřesněním nejsou dotčena práva k pozemku.</w:t>
            </w:r>
          </w:p>
          <w:p w14:paraId="00EBA9F5" w14:textId="77777777" w:rsidR="00E727C3" w:rsidRPr="004A47C4" w:rsidRDefault="00E727C3" w:rsidP="00043685">
            <w:pPr>
              <w:spacing w:after="0" w:line="240" w:lineRule="auto"/>
              <w:jc w:val="both"/>
              <w:rPr>
                <w:rFonts w:ascii="Times New Roman" w:hAnsi="Times New Roman" w:cs="Times New Roman"/>
                <w:sz w:val="24"/>
                <w:szCs w:val="24"/>
              </w:rPr>
            </w:pPr>
          </w:p>
          <w:p w14:paraId="6BE3D3F9"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Katastrální území je technická jednotka, kterou tvoří místopisně uzavřený a v katastru</w:t>
            </w:r>
          </w:p>
          <w:p w14:paraId="1E47EB99"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společně evidovaný soubor nemovitost</w:t>
            </w:r>
            <w:r w:rsidR="00124C30">
              <w:rPr>
                <w:rFonts w:ascii="Times New Roman" w:hAnsi="Times New Roman" w:cs="Times New Roman"/>
                <w:sz w:val="24"/>
                <w:szCs w:val="24"/>
              </w:rPr>
              <w:t>í</w:t>
            </w:r>
            <w:r w:rsidRPr="004A47C4">
              <w:rPr>
                <w:rFonts w:ascii="Times New Roman" w:hAnsi="Times New Roman" w:cs="Times New Roman"/>
                <w:sz w:val="24"/>
                <w:szCs w:val="24"/>
              </w:rPr>
              <w:t>.</w:t>
            </w:r>
          </w:p>
          <w:p w14:paraId="4826206D" w14:textId="77777777" w:rsidR="001837BB" w:rsidRDefault="001837BB" w:rsidP="00043685">
            <w:pPr>
              <w:spacing w:after="0" w:line="240" w:lineRule="auto"/>
              <w:jc w:val="both"/>
              <w:rPr>
                <w:rFonts w:ascii="Times New Roman" w:hAnsi="Times New Roman" w:cs="Times New Roman"/>
                <w:sz w:val="24"/>
                <w:szCs w:val="24"/>
              </w:rPr>
            </w:pPr>
          </w:p>
          <w:p w14:paraId="79B6D940"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Katastrální mapa je polohopisná mapa velkého měřítka s popisem, která zobrazuje všechny</w:t>
            </w:r>
          </w:p>
          <w:p w14:paraId="76B95C6A"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pozemky, které jsou předmětem katastru, katastrální území a další prvky polohopisu;</w:t>
            </w:r>
          </w:p>
          <w:p w14:paraId="401B4B90"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pozemky se v katastrální mapě zobrazují průmětem svých hranic do zobrazovací roviny,</w:t>
            </w:r>
          </w:p>
          <w:p w14:paraId="722EB34B"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označují se parcelními čísly a značkami druhů pozemků.</w:t>
            </w:r>
          </w:p>
          <w:p w14:paraId="04A1383D" w14:textId="77777777" w:rsidR="001837BB" w:rsidRDefault="001837BB" w:rsidP="00043685">
            <w:pPr>
              <w:spacing w:after="0" w:line="240" w:lineRule="auto"/>
              <w:jc w:val="both"/>
              <w:rPr>
                <w:rFonts w:ascii="Times New Roman" w:hAnsi="Times New Roman" w:cs="Times New Roman"/>
                <w:sz w:val="24"/>
                <w:szCs w:val="24"/>
              </w:rPr>
            </w:pPr>
          </w:p>
          <w:p w14:paraId="37F73688"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Geometrický plán je technický podklad pro vyhotovování listin, na </w:t>
            </w:r>
            <w:proofErr w:type="gramStart"/>
            <w:r w:rsidRPr="004A47C4">
              <w:rPr>
                <w:rFonts w:ascii="Times New Roman" w:hAnsi="Times New Roman" w:cs="Times New Roman"/>
                <w:sz w:val="24"/>
                <w:szCs w:val="24"/>
              </w:rPr>
              <w:t>základě</w:t>
            </w:r>
            <w:proofErr w:type="gramEnd"/>
            <w:r w:rsidRPr="004A47C4">
              <w:rPr>
                <w:rFonts w:ascii="Times New Roman" w:hAnsi="Times New Roman" w:cs="Times New Roman"/>
                <w:sz w:val="24"/>
                <w:szCs w:val="24"/>
              </w:rPr>
              <w:t xml:space="preserve"> kterých má dojít</w:t>
            </w:r>
            <w:r w:rsidR="009E07B3">
              <w:rPr>
                <w:rFonts w:ascii="Times New Roman" w:hAnsi="Times New Roman" w:cs="Times New Roman"/>
                <w:sz w:val="24"/>
                <w:szCs w:val="24"/>
              </w:rPr>
              <w:t>,</w:t>
            </w:r>
          </w:p>
          <w:p w14:paraId="21F3C5FE"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ke změnám v souboru geodetických informací a v souboru popisných informací.</w:t>
            </w:r>
          </w:p>
          <w:p w14:paraId="1FFF58CC"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Identifikace parcel je porovnání zápisu a zákresu téže nemovitosti v katastrálním </w:t>
            </w:r>
            <w:r w:rsidR="00C87CD6" w:rsidRPr="004A47C4">
              <w:rPr>
                <w:rFonts w:ascii="Times New Roman" w:hAnsi="Times New Roman" w:cs="Times New Roman"/>
                <w:sz w:val="24"/>
                <w:szCs w:val="24"/>
              </w:rPr>
              <w:t>operátu</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se</w:t>
            </w:r>
            <w:r w:rsidRPr="004A47C4">
              <w:rPr>
                <w:rFonts w:ascii="Times New Roman" w:hAnsi="Times New Roman" w:cs="Times New Roman"/>
                <w:sz w:val="24"/>
                <w:szCs w:val="24"/>
              </w:rPr>
              <w:t xml:space="preserve"> zápisem, popřípadě zákresem v jiných operátech nebo pravomocných rozhodnutích</w:t>
            </w:r>
            <w:r w:rsidR="00C87CD6">
              <w:rPr>
                <w:rFonts w:ascii="Times New Roman" w:hAnsi="Times New Roman" w:cs="Times New Roman"/>
                <w:sz w:val="24"/>
                <w:szCs w:val="24"/>
              </w:rPr>
              <w:t xml:space="preserve"> </w:t>
            </w:r>
            <w:r w:rsidRPr="004A47C4">
              <w:rPr>
                <w:rFonts w:ascii="Times New Roman" w:hAnsi="Times New Roman" w:cs="Times New Roman"/>
                <w:sz w:val="24"/>
                <w:szCs w:val="24"/>
              </w:rPr>
              <w:t>orgánů veřejné moci nebo v katastrálním operátu se stavem k určitému datu.</w:t>
            </w:r>
          </w:p>
          <w:p w14:paraId="21FE5471" w14:textId="77777777" w:rsidR="001837BB" w:rsidRDefault="001837BB" w:rsidP="00043685">
            <w:pPr>
              <w:spacing w:after="0" w:line="240" w:lineRule="auto"/>
              <w:jc w:val="both"/>
              <w:rPr>
                <w:rFonts w:ascii="Times New Roman" w:hAnsi="Times New Roman" w:cs="Times New Roman"/>
                <w:sz w:val="24"/>
                <w:szCs w:val="24"/>
              </w:rPr>
            </w:pPr>
          </w:p>
          <w:p w14:paraId="34FA2DB8" w14:textId="77777777" w:rsid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Budova je nadzemní stavba spojená se zemí pevným základem, která je prostorově</w:t>
            </w:r>
            <w:r w:rsidR="00C87CD6">
              <w:rPr>
                <w:rFonts w:ascii="Times New Roman" w:hAnsi="Times New Roman" w:cs="Times New Roman"/>
                <w:sz w:val="24"/>
                <w:szCs w:val="24"/>
              </w:rPr>
              <w:t xml:space="preserve"> </w:t>
            </w:r>
            <w:r w:rsidRPr="004A47C4">
              <w:rPr>
                <w:rFonts w:ascii="Times New Roman" w:hAnsi="Times New Roman" w:cs="Times New Roman"/>
                <w:sz w:val="24"/>
                <w:szCs w:val="24"/>
              </w:rPr>
              <w:t>soustředěna a navenek převážně uzavřena obvodovými stěnami a střešní konstrukcí.</w:t>
            </w:r>
          </w:p>
          <w:p w14:paraId="7CB8CE4C" w14:textId="77777777" w:rsidR="001837BB" w:rsidRDefault="001837BB" w:rsidP="00043685">
            <w:pPr>
              <w:spacing w:after="0" w:line="240" w:lineRule="auto"/>
              <w:jc w:val="both"/>
              <w:rPr>
                <w:rFonts w:ascii="Times New Roman" w:hAnsi="Times New Roman" w:cs="Times New Roman"/>
                <w:sz w:val="24"/>
                <w:szCs w:val="24"/>
              </w:rPr>
            </w:pPr>
          </w:p>
          <w:p w14:paraId="58CF2D5F"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Drobná stavba</w:t>
            </w:r>
            <w:r w:rsidR="00124C30">
              <w:rPr>
                <w:rFonts w:ascii="Times New Roman" w:hAnsi="Times New Roman" w:cs="Times New Roman"/>
                <w:sz w:val="24"/>
                <w:szCs w:val="24"/>
              </w:rPr>
              <w:t xml:space="preserve"> je stavba</w:t>
            </w:r>
            <w:r w:rsidRPr="004A47C4">
              <w:rPr>
                <w:rFonts w:ascii="Times New Roman" w:hAnsi="Times New Roman" w:cs="Times New Roman"/>
                <w:sz w:val="24"/>
                <w:szCs w:val="24"/>
              </w:rPr>
              <w:t xml:space="preserve"> s jedním nadzemním podlažím, pokud její zastavěná plocha nepřesahuje</w:t>
            </w:r>
            <w:r w:rsidR="00124C30">
              <w:rPr>
                <w:rFonts w:ascii="Times New Roman" w:hAnsi="Times New Roman" w:cs="Times New Roman"/>
                <w:sz w:val="24"/>
                <w:szCs w:val="24"/>
              </w:rPr>
              <w:t xml:space="preserve"> </w:t>
            </w:r>
            <w:r w:rsidRPr="004A47C4">
              <w:rPr>
                <w:rFonts w:ascii="Times New Roman" w:hAnsi="Times New Roman" w:cs="Times New Roman"/>
                <w:sz w:val="24"/>
                <w:szCs w:val="24"/>
              </w:rPr>
              <w:t>16 m</w:t>
            </w:r>
            <w:r w:rsidRPr="00124C30">
              <w:rPr>
                <w:rFonts w:ascii="Times New Roman" w:hAnsi="Times New Roman" w:cs="Times New Roman"/>
                <w:sz w:val="24"/>
                <w:szCs w:val="24"/>
                <w:vertAlign w:val="superscript"/>
              </w:rPr>
              <w:t>2</w:t>
            </w:r>
            <w:r w:rsidRPr="004A47C4">
              <w:rPr>
                <w:rFonts w:ascii="Times New Roman" w:hAnsi="Times New Roman" w:cs="Times New Roman"/>
                <w:sz w:val="24"/>
                <w:szCs w:val="24"/>
              </w:rPr>
              <w:t xml:space="preserve"> a výška 4,5 m, která plní doplňkovou funkci ke stavbě hlavní, a stavba na pozemcích</w:t>
            </w:r>
            <w:r w:rsidR="00D232BB">
              <w:rPr>
                <w:rFonts w:ascii="Times New Roman" w:hAnsi="Times New Roman" w:cs="Times New Roman"/>
                <w:sz w:val="24"/>
                <w:szCs w:val="24"/>
              </w:rPr>
              <w:t xml:space="preserve"> </w:t>
            </w:r>
            <w:r w:rsidRPr="004A47C4">
              <w:rPr>
                <w:rFonts w:ascii="Times New Roman" w:hAnsi="Times New Roman" w:cs="Times New Roman"/>
                <w:sz w:val="24"/>
                <w:szCs w:val="24"/>
              </w:rPr>
              <w:t>určených k plnění funkcí lesa, sloužící k zajišťování provozu lesních školek nebo</w:t>
            </w:r>
            <w:r w:rsidR="00C87CD6">
              <w:rPr>
                <w:rFonts w:ascii="Times New Roman" w:hAnsi="Times New Roman" w:cs="Times New Roman"/>
                <w:sz w:val="24"/>
                <w:szCs w:val="24"/>
              </w:rPr>
              <w:t xml:space="preserve"> </w:t>
            </w:r>
            <w:r w:rsidRPr="004A47C4">
              <w:rPr>
                <w:rFonts w:ascii="Times New Roman" w:hAnsi="Times New Roman" w:cs="Times New Roman"/>
                <w:sz w:val="24"/>
                <w:szCs w:val="24"/>
              </w:rPr>
              <w:t>k provozování myslivosti, pokud její zastavěná plocha nepřesahuje 30 m2 a výška 5 m; za</w:t>
            </w:r>
            <w:r w:rsidR="00C87CD6">
              <w:rPr>
                <w:rFonts w:ascii="Times New Roman" w:hAnsi="Times New Roman" w:cs="Times New Roman"/>
                <w:sz w:val="24"/>
                <w:szCs w:val="24"/>
              </w:rPr>
              <w:t xml:space="preserve"> </w:t>
            </w:r>
            <w:r w:rsidRPr="004A47C4">
              <w:rPr>
                <w:rFonts w:ascii="Times New Roman" w:hAnsi="Times New Roman" w:cs="Times New Roman"/>
                <w:sz w:val="24"/>
                <w:szCs w:val="24"/>
              </w:rPr>
              <w:t>drobnou stavbu se nepovažuje stavba garáže, skladu hořlavin a výbušnin, stavba pro</w:t>
            </w:r>
            <w:r w:rsidR="00C87CD6">
              <w:rPr>
                <w:rFonts w:ascii="Times New Roman" w:hAnsi="Times New Roman" w:cs="Times New Roman"/>
                <w:sz w:val="24"/>
                <w:szCs w:val="24"/>
              </w:rPr>
              <w:t xml:space="preserve"> </w:t>
            </w:r>
            <w:r w:rsidRPr="004A47C4">
              <w:rPr>
                <w:rFonts w:ascii="Times New Roman" w:hAnsi="Times New Roman" w:cs="Times New Roman"/>
                <w:sz w:val="24"/>
                <w:szCs w:val="24"/>
              </w:rPr>
              <w:t>civilní ochranu, požární ochranu, stavba uranového průmyslu a jaderného zařízení, skládka nebezpečných odpadů a stavba vodního díla.</w:t>
            </w:r>
          </w:p>
          <w:p w14:paraId="1F0C87C8" w14:textId="77777777" w:rsidR="001837BB" w:rsidRDefault="001837BB" w:rsidP="00043685">
            <w:pPr>
              <w:spacing w:after="0" w:line="240" w:lineRule="auto"/>
              <w:jc w:val="both"/>
              <w:rPr>
                <w:rFonts w:ascii="Times New Roman" w:hAnsi="Times New Roman" w:cs="Times New Roman"/>
                <w:sz w:val="24"/>
                <w:szCs w:val="24"/>
              </w:rPr>
            </w:pPr>
          </w:p>
          <w:p w14:paraId="3EC1B735" w14:textId="77777777" w:rsidR="004A47C4" w:rsidRPr="004A47C4" w:rsidRDefault="001837BB" w:rsidP="00043685">
            <w:pPr>
              <w:spacing w:after="0" w:line="240" w:lineRule="auto"/>
              <w:jc w:val="both"/>
              <w:rPr>
                <w:rFonts w:ascii="Times New Roman" w:hAnsi="Times New Roman" w:cs="Times New Roman"/>
                <w:sz w:val="24"/>
                <w:szCs w:val="24"/>
              </w:rPr>
            </w:pPr>
            <w:r w:rsidRPr="001837BB">
              <w:rPr>
                <w:rFonts w:ascii="Times New Roman" w:hAnsi="Times New Roman" w:cs="Times New Roman"/>
                <w:b/>
                <w:sz w:val="24"/>
                <w:szCs w:val="24"/>
              </w:rPr>
              <w:t>K</w:t>
            </w:r>
            <w:r w:rsidR="004A47C4" w:rsidRPr="001837BB">
              <w:rPr>
                <w:rFonts w:ascii="Times New Roman" w:hAnsi="Times New Roman" w:cs="Times New Roman"/>
                <w:b/>
                <w:sz w:val="24"/>
                <w:szCs w:val="24"/>
              </w:rPr>
              <w:t>atastr nemovitostí</w:t>
            </w:r>
            <w:r w:rsidR="004A47C4" w:rsidRPr="004A47C4">
              <w:rPr>
                <w:rFonts w:ascii="Times New Roman" w:hAnsi="Times New Roman" w:cs="Times New Roman"/>
                <w:sz w:val="24"/>
                <w:szCs w:val="24"/>
              </w:rPr>
              <w:t xml:space="preserve"> je jedním z veřejných seznamů, které předvídá občanský zákoník.</w:t>
            </w:r>
          </w:p>
          <w:p w14:paraId="289E44E5"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Z občanského zákoníku lze dovodit, že do veřejného seznamu jsou zapisována věcná </w:t>
            </w:r>
            <w:r w:rsidR="00C87CD6" w:rsidRPr="004A47C4">
              <w:rPr>
                <w:rFonts w:ascii="Times New Roman" w:hAnsi="Times New Roman" w:cs="Times New Roman"/>
                <w:sz w:val="24"/>
                <w:szCs w:val="24"/>
              </w:rPr>
              <w:t>práva</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k</w:t>
            </w:r>
            <w:r w:rsidRPr="004A47C4">
              <w:rPr>
                <w:rFonts w:ascii="Times New Roman" w:hAnsi="Times New Roman" w:cs="Times New Roman"/>
                <w:sz w:val="24"/>
                <w:szCs w:val="24"/>
              </w:rPr>
              <w:t xml:space="preserve"> věcem. To je předpokladem, aby se s těmito věcmi podléhajícími evidování ve veřejném</w:t>
            </w:r>
            <w:r w:rsidR="00C87CD6">
              <w:rPr>
                <w:rFonts w:ascii="Times New Roman" w:hAnsi="Times New Roman" w:cs="Times New Roman"/>
                <w:sz w:val="24"/>
                <w:szCs w:val="24"/>
              </w:rPr>
              <w:t xml:space="preserve"> </w:t>
            </w:r>
            <w:r w:rsidRPr="004A47C4">
              <w:rPr>
                <w:rFonts w:ascii="Times New Roman" w:hAnsi="Times New Roman" w:cs="Times New Roman"/>
                <w:sz w:val="24"/>
                <w:szCs w:val="24"/>
              </w:rPr>
              <w:t xml:space="preserve">seznamu dalo bezpečně nakládat a informace o těchto právech byly všem dostupné. </w:t>
            </w:r>
            <w:r w:rsidR="00C87CD6" w:rsidRPr="004A47C4">
              <w:rPr>
                <w:rFonts w:ascii="Times New Roman" w:hAnsi="Times New Roman" w:cs="Times New Roman"/>
                <w:sz w:val="24"/>
                <w:szCs w:val="24"/>
              </w:rPr>
              <w:t>Pro</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veřejné</w:t>
            </w:r>
            <w:r w:rsidRPr="004A47C4">
              <w:rPr>
                <w:rFonts w:ascii="Times New Roman" w:hAnsi="Times New Roman" w:cs="Times New Roman"/>
                <w:sz w:val="24"/>
                <w:szCs w:val="24"/>
              </w:rPr>
              <w:t xml:space="preserve"> seznamy platí zásada formální a materiální publicity.</w:t>
            </w:r>
          </w:p>
          <w:p w14:paraId="5AC5DA75" w14:textId="77777777" w:rsidR="004A47C4" w:rsidRPr="004A47C4" w:rsidRDefault="00C87CD6"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Účel katastru bylo nutné stanovit, neboť bylo nutné dosáhnout slučitelnosti právní úpravy</w:t>
            </w:r>
            <w:r>
              <w:rPr>
                <w:rFonts w:ascii="Times New Roman" w:hAnsi="Times New Roman" w:cs="Times New Roman"/>
                <w:sz w:val="24"/>
                <w:szCs w:val="24"/>
              </w:rPr>
              <w:t xml:space="preserve"> </w:t>
            </w:r>
            <w:r w:rsidRPr="004A47C4">
              <w:rPr>
                <w:rFonts w:ascii="Times New Roman" w:hAnsi="Times New Roman" w:cs="Times New Roman"/>
                <w:sz w:val="24"/>
                <w:szCs w:val="24"/>
              </w:rPr>
              <w:t>v katastrálním zákoně se Směrnicí 95/46/EC Evropského parlamentu a Rady z 24. října1995, o ochraně jednotlivců s ohledem na zpracování osobních dat a na volný pohyb</w:t>
            </w:r>
            <w:r>
              <w:rPr>
                <w:rFonts w:ascii="Times New Roman" w:hAnsi="Times New Roman" w:cs="Times New Roman"/>
                <w:sz w:val="24"/>
                <w:szCs w:val="24"/>
              </w:rPr>
              <w:t xml:space="preserve"> </w:t>
            </w:r>
            <w:r w:rsidRPr="004A47C4">
              <w:rPr>
                <w:rFonts w:ascii="Times New Roman" w:hAnsi="Times New Roman" w:cs="Times New Roman"/>
                <w:sz w:val="24"/>
                <w:szCs w:val="24"/>
              </w:rPr>
              <w:t xml:space="preserve">osobních dat. </w:t>
            </w:r>
            <w:r w:rsidR="004A47C4" w:rsidRPr="004A47C4">
              <w:rPr>
                <w:rFonts w:ascii="Times New Roman" w:hAnsi="Times New Roman" w:cs="Times New Roman"/>
                <w:sz w:val="24"/>
                <w:szCs w:val="24"/>
              </w:rPr>
              <w:t xml:space="preserve">Komunitární právo umožňuje sběr a užití informací o fyzických </w:t>
            </w:r>
            <w:r w:rsidRPr="004A47C4">
              <w:rPr>
                <w:rFonts w:ascii="Times New Roman" w:hAnsi="Times New Roman" w:cs="Times New Roman"/>
                <w:sz w:val="24"/>
                <w:szCs w:val="24"/>
              </w:rPr>
              <w:t>osobách</w:t>
            </w:r>
            <w:r>
              <w:rPr>
                <w:rFonts w:ascii="Times New Roman" w:hAnsi="Times New Roman" w:cs="Times New Roman"/>
                <w:sz w:val="24"/>
                <w:szCs w:val="24"/>
              </w:rPr>
              <w:t xml:space="preserve"> </w:t>
            </w:r>
            <w:r w:rsidRPr="004A47C4">
              <w:rPr>
                <w:rFonts w:ascii="Times New Roman" w:hAnsi="Times New Roman" w:cs="Times New Roman"/>
                <w:sz w:val="24"/>
                <w:szCs w:val="24"/>
              </w:rPr>
              <w:t>a</w:t>
            </w:r>
            <w:r w:rsidR="004A47C4" w:rsidRPr="004A47C4">
              <w:rPr>
                <w:rFonts w:ascii="Times New Roman" w:hAnsi="Times New Roman" w:cs="Times New Roman"/>
                <w:sz w:val="24"/>
                <w:szCs w:val="24"/>
              </w:rPr>
              <w:t xml:space="preserve"> jejich majetku bez jejich výslovného souhlasu pouze k tomu účelu, k němuž jsou </w:t>
            </w:r>
            <w:r w:rsidRPr="004A47C4">
              <w:rPr>
                <w:rFonts w:ascii="Times New Roman" w:hAnsi="Times New Roman" w:cs="Times New Roman"/>
                <w:sz w:val="24"/>
                <w:szCs w:val="24"/>
              </w:rPr>
              <w:t>podle</w:t>
            </w:r>
            <w:r>
              <w:rPr>
                <w:rFonts w:ascii="Times New Roman" w:hAnsi="Times New Roman" w:cs="Times New Roman"/>
                <w:sz w:val="24"/>
                <w:szCs w:val="24"/>
              </w:rPr>
              <w:t xml:space="preserve"> </w:t>
            </w:r>
            <w:r w:rsidRPr="004A47C4">
              <w:rPr>
                <w:rFonts w:ascii="Times New Roman" w:hAnsi="Times New Roman" w:cs="Times New Roman"/>
                <w:sz w:val="24"/>
                <w:szCs w:val="24"/>
              </w:rPr>
              <w:t>zákona</w:t>
            </w:r>
            <w:r w:rsidR="004A47C4" w:rsidRPr="004A47C4">
              <w:rPr>
                <w:rFonts w:ascii="Times New Roman" w:hAnsi="Times New Roman" w:cs="Times New Roman"/>
                <w:sz w:val="24"/>
                <w:szCs w:val="24"/>
              </w:rPr>
              <w:t xml:space="preserve"> určeny. Kdyby bylo nutné k vedení katastru vždy vyžadovat souhlas </w:t>
            </w:r>
            <w:r w:rsidRPr="004A47C4">
              <w:rPr>
                <w:rFonts w:ascii="Times New Roman" w:hAnsi="Times New Roman" w:cs="Times New Roman"/>
                <w:sz w:val="24"/>
                <w:szCs w:val="24"/>
              </w:rPr>
              <w:t>vlastníků</w:t>
            </w:r>
            <w:r>
              <w:rPr>
                <w:rFonts w:ascii="Times New Roman" w:hAnsi="Times New Roman" w:cs="Times New Roman"/>
                <w:sz w:val="24"/>
                <w:szCs w:val="24"/>
              </w:rPr>
              <w:t xml:space="preserve"> </w:t>
            </w:r>
            <w:r w:rsidRPr="004A47C4">
              <w:rPr>
                <w:rFonts w:ascii="Times New Roman" w:hAnsi="Times New Roman" w:cs="Times New Roman"/>
                <w:sz w:val="24"/>
                <w:szCs w:val="24"/>
              </w:rPr>
              <w:t>nemovitostí</w:t>
            </w:r>
            <w:r w:rsidR="004A47C4" w:rsidRPr="004A47C4">
              <w:rPr>
                <w:rFonts w:ascii="Times New Roman" w:hAnsi="Times New Roman" w:cs="Times New Roman"/>
                <w:sz w:val="24"/>
                <w:szCs w:val="24"/>
              </w:rPr>
              <w:t xml:space="preserve">, nebylo by možné katastr vůbec vést. Z tohoto důvodu bylo nutné, aby </w:t>
            </w:r>
            <w:r w:rsidRPr="004A47C4">
              <w:rPr>
                <w:rFonts w:ascii="Times New Roman" w:hAnsi="Times New Roman" w:cs="Times New Roman"/>
                <w:sz w:val="24"/>
                <w:szCs w:val="24"/>
              </w:rPr>
              <w:t>zákon</w:t>
            </w:r>
            <w:r>
              <w:rPr>
                <w:rFonts w:ascii="Times New Roman" w:hAnsi="Times New Roman" w:cs="Times New Roman"/>
                <w:sz w:val="24"/>
                <w:szCs w:val="24"/>
              </w:rPr>
              <w:t xml:space="preserve"> </w:t>
            </w:r>
            <w:r w:rsidRPr="004A47C4">
              <w:rPr>
                <w:rFonts w:ascii="Times New Roman" w:hAnsi="Times New Roman" w:cs="Times New Roman"/>
                <w:sz w:val="24"/>
                <w:szCs w:val="24"/>
              </w:rPr>
              <w:t>stanovil</w:t>
            </w:r>
            <w:r w:rsidR="004A47C4" w:rsidRPr="004A47C4">
              <w:rPr>
                <w:rFonts w:ascii="Times New Roman" w:hAnsi="Times New Roman" w:cs="Times New Roman"/>
                <w:sz w:val="24"/>
                <w:szCs w:val="24"/>
              </w:rPr>
              <w:t>, pro jaký účel mohou být údaje katastru užity.</w:t>
            </w:r>
          </w:p>
          <w:p w14:paraId="735AAF77"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Předmět evidování v katastru doznal velké změny s účinností občanského </w:t>
            </w:r>
            <w:r w:rsidR="00C87CD6" w:rsidRPr="004A47C4">
              <w:rPr>
                <w:rFonts w:ascii="Times New Roman" w:hAnsi="Times New Roman" w:cs="Times New Roman"/>
                <w:sz w:val="24"/>
                <w:szCs w:val="24"/>
              </w:rPr>
              <w:t>zákoníku</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č</w:t>
            </w:r>
            <w:r w:rsidRPr="004A47C4">
              <w:rPr>
                <w:rFonts w:ascii="Times New Roman" w:hAnsi="Times New Roman" w:cs="Times New Roman"/>
                <w:sz w:val="24"/>
                <w:szCs w:val="24"/>
              </w:rPr>
              <w:t xml:space="preserve">. 89/2012 Sb. od 1. 1. 2014. Podle § 498 </w:t>
            </w:r>
            <w:proofErr w:type="spellStart"/>
            <w:r w:rsidRPr="004A47C4">
              <w:rPr>
                <w:rFonts w:ascii="Times New Roman" w:hAnsi="Times New Roman" w:cs="Times New Roman"/>
                <w:sz w:val="24"/>
                <w:szCs w:val="24"/>
              </w:rPr>
              <w:t>ObčZ</w:t>
            </w:r>
            <w:proofErr w:type="spellEnd"/>
            <w:r w:rsidRPr="004A47C4">
              <w:rPr>
                <w:rFonts w:ascii="Times New Roman" w:hAnsi="Times New Roman" w:cs="Times New Roman"/>
                <w:sz w:val="24"/>
                <w:szCs w:val="24"/>
              </w:rPr>
              <w:t xml:space="preserve"> jsou „nemovité věci pozemky a </w:t>
            </w:r>
            <w:r w:rsidR="00C87CD6" w:rsidRPr="004A47C4">
              <w:rPr>
                <w:rFonts w:ascii="Times New Roman" w:hAnsi="Times New Roman" w:cs="Times New Roman"/>
                <w:sz w:val="24"/>
                <w:szCs w:val="24"/>
              </w:rPr>
              <w:t>podzemní</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stavby</w:t>
            </w:r>
            <w:r w:rsidRPr="004A47C4">
              <w:rPr>
                <w:rFonts w:ascii="Times New Roman" w:hAnsi="Times New Roman" w:cs="Times New Roman"/>
                <w:sz w:val="24"/>
                <w:szCs w:val="24"/>
              </w:rPr>
              <w:t xml:space="preserve"> se samostatným účelovým určením, jakož i věcná práva k nim, a práva, která </w:t>
            </w:r>
            <w:r w:rsidR="00C87CD6" w:rsidRPr="004A47C4">
              <w:rPr>
                <w:rFonts w:ascii="Times New Roman" w:hAnsi="Times New Roman" w:cs="Times New Roman"/>
                <w:sz w:val="24"/>
                <w:szCs w:val="24"/>
              </w:rPr>
              <w:t>za</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nemovité</w:t>
            </w:r>
            <w:r w:rsidRPr="004A47C4">
              <w:rPr>
                <w:rFonts w:ascii="Times New Roman" w:hAnsi="Times New Roman" w:cs="Times New Roman"/>
                <w:sz w:val="24"/>
                <w:szCs w:val="24"/>
              </w:rPr>
              <w:t xml:space="preserve"> věci prohlásí zákon. Stanoví-li jiný právní předpis, že určitá věc není </w:t>
            </w:r>
            <w:r w:rsidR="00C87CD6" w:rsidRPr="004A47C4">
              <w:rPr>
                <w:rFonts w:ascii="Times New Roman" w:hAnsi="Times New Roman" w:cs="Times New Roman"/>
                <w:sz w:val="24"/>
                <w:szCs w:val="24"/>
              </w:rPr>
              <w:t>součástí</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pozemku</w:t>
            </w:r>
            <w:r w:rsidRPr="004A47C4">
              <w:rPr>
                <w:rFonts w:ascii="Times New Roman" w:hAnsi="Times New Roman" w:cs="Times New Roman"/>
                <w:sz w:val="24"/>
                <w:szCs w:val="24"/>
              </w:rPr>
              <w:t xml:space="preserve">, a nelze-li takovou věc přenést z místa na místo bez porušení její podstaty, je i </w:t>
            </w:r>
            <w:r w:rsidR="00C87CD6" w:rsidRPr="004A47C4">
              <w:rPr>
                <w:rFonts w:ascii="Times New Roman" w:hAnsi="Times New Roman" w:cs="Times New Roman"/>
                <w:sz w:val="24"/>
                <w:szCs w:val="24"/>
              </w:rPr>
              <w:t>tato</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věc</w:t>
            </w:r>
            <w:r w:rsidRPr="004A47C4">
              <w:rPr>
                <w:rFonts w:ascii="Times New Roman" w:hAnsi="Times New Roman" w:cs="Times New Roman"/>
                <w:sz w:val="24"/>
                <w:szCs w:val="24"/>
              </w:rPr>
              <w:t xml:space="preserve"> nemovitá.“.</w:t>
            </w:r>
          </w:p>
          <w:p w14:paraId="790A56D2"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Vliv na vymezení předmětu evidence v katastru má pak ještě i § 506 </w:t>
            </w:r>
            <w:proofErr w:type="spellStart"/>
            <w:r w:rsidRPr="004A47C4">
              <w:rPr>
                <w:rFonts w:ascii="Times New Roman" w:hAnsi="Times New Roman" w:cs="Times New Roman"/>
                <w:sz w:val="24"/>
                <w:szCs w:val="24"/>
              </w:rPr>
              <w:t>ObčZ</w:t>
            </w:r>
            <w:proofErr w:type="spellEnd"/>
            <w:r w:rsidRPr="004A47C4">
              <w:rPr>
                <w:rFonts w:ascii="Times New Roman" w:hAnsi="Times New Roman" w:cs="Times New Roman"/>
                <w:sz w:val="24"/>
                <w:szCs w:val="24"/>
              </w:rPr>
              <w:t xml:space="preserve">, který </w:t>
            </w:r>
            <w:r w:rsidR="00C87CD6" w:rsidRPr="004A47C4">
              <w:rPr>
                <w:rFonts w:ascii="Times New Roman" w:hAnsi="Times New Roman" w:cs="Times New Roman"/>
                <w:sz w:val="24"/>
                <w:szCs w:val="24"/>
              </w:rPr>
              <w:t>vymezuje</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součásti</w:t>
            </w:r>
            <w:r w:rsidRPr="004A47C4">
              <w:rPr>
                <w:rFonts w:ascii="Times New Roman" w:hAnsi="Times New Roman" w:cs="Times New Roman"/>
                <w:sz w:val="24"/>
                <w:szCs w:val="24"/>
              </w:rPr>
              <w:t xml:space="preserve"> pozemku, a zavádí do našeho právního řádu opět zásadu </w:t>
            </w:r>
            <w:proofErr w:type="spellStart"/>
            <w:r w:rsidRPr="004A47C4">
              <w:rPr>
                <w:rFonts w:ascii="Times New Roman" w:hAnsi="Times New Roman" w:cs="Times New Roman"/>
                <w:sz w:val="24"/>
                <w:szCs w:val="24"/>
              </w:rPr>
              <w:t>superficies</w:t>
            </w:r>
            <w:proofErr w:type="spellEnd"/>
            <w:r w:rsidRPr="004A47C4">
              <w:rPr>
                <w:rFonts w:ascii="Times New Roman" w:hAnsi="Times New Roman" w:cs="Times New Roman"/>
                <w:sz w:val="24"/>
                <w:szCs w:val="24"/>
              </w:rPr>
              <w:t xml:space="preserve"> </w:t>
            </w:r>
            <w:proofErr w:type="spellStart"/>
            <w:r w:rsidRPr="004A47C4">
              <w:rPr>
                <w:rFonts w:ascii="Times New Roman" w:hAnsi="Times New Roman" w:cs="Times New Roman"/>
                <w:sz w:val="24"/>
                <w:szCs w:val="24"/>
              </w:rPr>
              <w:t>solo</w:t>
            </w:r>
            <w:proofErr w:type="spellEnd"/>
            <w:r w:rsidRPr="004A47C4">
              <w:rPr>
                <w:rFonts w:ascii="Times New Roman" w:hAnsi="Times New Roman" w:cs="Times New Roman"/>
                <w:sz w:val="24"/>
                <w:szCs w:val="24"/>
              </w:rPr>
              <w:t xml:space="preserve"> cedit</w:t>
            </w:r>
            <w:r w:rsidR="00CD5303" w:rsidRPr="004A47C4" w:rsidDel="00CD5303">
              <w:rPr>
                <w:rFonts w:ascii="Times New Roman" w:hAnsi="Times New Roman" w:cs="Times New Roman"/>
                <w:sz w:val="24"/>
                <w:szCs w:val="24"/>
              </w:rPr>
              <w:t xml:space="preserve"> </w:t>
            </w:r>
            <w:r w:rsidRPr="004A47C4">
              <w:rPr>
                <w:rFonts w:ascii="Times New Roman" w:hAnsi="Times New Roman" w:cs="Times New Roman"/>
                <w:sz w:val="24"/>
                <w:szCs w:val="24"/>
              </w:rPr>
              <w:t>(stavba je součástí pozemku, povrch ustupuje půdě). Součástí pozemku je podle cit.</w:t>
            </w:r>
            <w:r w:rsidR="00CD5303" w:rsidRPr="004A47C4" w:rsidDel="00CD5303">
              <w:rPr>
                <w:rFonts w:ascii="Times New Roman" w:hAnsi="Times New Roman" w:cs="Times New Roman"/>
                <w:sz w:val="24"/>
                <w:szCs w:val="24"/>
              </w:rPr>
              <w:t xml:space="preserve"> </w:t>
            </w:r>
            <w:r w:rsidR="00560286">
              <w:rPr>
                <w:rFonts w:ascii="Times New Roman" w:hAnsi="Times New Roman" w:cs="Times New Roman"/>
                <w:sz w:val="24"/>
                <w:szCs w:val="24"/>
              </w:rPr>
              <w:t>u</w:t>
            </w:r>
            <w:r w:rsidR="00C87CD6" w:rsidRPr="004A47C4">
              <w:rPr>
                <w:rFonts w:ascii="Times New Roman" w:hAnsi="Times New Roman" w:cs="Times New Roman"/>
                <w:sz w:val="24"/>
                <w:szCs w:val="24"/>
              </w:rPr>
              <w:t>stanovení</w:t>
            </w:r>
            <w:r w:rsidRPr="004A47C4">
              <w:rPr>
                <w:rFonts w:ascii="Times New Roman" w:hAnsi="Times New Roman" w:cs="Times New Roman"/>
                <w:sz w:val="24"/>
                <w:szCs w:val="24"/>
              </w:rPr>
              <w:t xml:space="preserve"> prostor nad povrchem i pod povrchem, stavby zřízené na pozemku a </w:t>
            </w:r>
            <w:r w:rsidR="00C87CD6" w:rsidRPr="004A47C4">
              <w:rPr>
                <w:rFonts w:ascii="Times New Roman" w:hAnsi="Times New Roman" w:cs="Times New Roman"/>
                <w:sz w:val="24"/>
                <w:szCs w:val="24"/>
              </w:rPr>
              <w:t>jiná</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zařízení</w:t>
            </w:r>
            <w:r w:rsidRPr="004A47C4">
              <w:rPr>
                <w:rFonts w:ascii="Times New Roman" w:hAnsi="Times New Roman" w:cs="Times New Roman"/>
                <w:sz w:val="24"/>
                <w:szCs w:val="24"/>
              </w:rPr>
              <w:t xml:space="preserve"> s výjimkou staveb dočasných, včetně toho, co je zapuštěno v pozemku nebo</w:t>
            </w:r>
            <w:r w:rsidR="00C87CD6">
              <w:rPr>
                <w:rFonts w:ascii="Times New Roman" w:hAnsi="Times New Roman" w:cs="Times New Roman"/>
                <w:sz w:val="24"/>
                <w:szCs w:val="24"/>
              </w:rPr>
              <w:t xml:space="preserve"> </w:t>
            </w:r>
            <w:r w:rsidRPr="004A47C4">
              <w:rPr>
                <w:rFonts w:ascii="Times New Roman" w:hAnsi="Times New Roman" w:cs="Times New Roman"/>
                <w:sz w:val="24"/>
                <w:szCs w:val="24"/>
              </w:rPr>
              <w:t xml:space="preserve">upevněno ve zdech. Ne vše, co je však nemovitou věcí podle § 498 </w:t>
            </w:r>
            <w:proofErr w:type="spellStart"/>
            <w:r w:rsidRPr="004A47C4">
              <w:rPr>
                <w:rFonts w:ascii="Times New Roman" w:hAnsi="Times New Roman" w:cs="Times New Roman"/>
                <w:sz w:val="24"/>
                <w:szCs w:val="24"/>
              </w:rPr>
              <w:t>ObčZ</w:t>
            </w:r>
            <w:proofErr w:type="spellEnd"/>
            <w:r w:rsidRPr="004A47C4">
              <w:rPr>
                <w:rFonts w:ascii="Times New Roman" w:hAnsi="Times New Roman" w:cs="Times New Roman"/>
                <w:sz w:val="24"/>
                <w:szCs w:val="24"/>
              </w:rPr>
              <w:t xml:space="preserve">, bylo </w:t>
            </w:r>
            <w:r w:rsidR="00C87CD6" w:rsidRPr="004A47C4">
              <w:rPr>
                <w:rFonts w:ascii="Times New Roman" w:hAnsi="Times New Roman" w:cs="Times New Roman"/>
                <w:sz w:val="24"/>
                <w:szCs w:val="24"/>
              </w:rPr>
              <w:t>možné</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stanovit</w:t>
            </w:r>
            <w:r w:rsidRPr="004A47C4">
              <w:rPr>
                <w:rFonts w:ascii="Times New Roman" w:hAnsi="Times New Roman" w:cs="Times New Roman"/>
                <w:sz w:val="24"/>
                <w:szCs w:val="24"/>
              </w:rPr>
              <w:t xml:space="preserve"> jako předmět evidence v katastru. Předmět evidence musí být stanoven tak, </w:t>
            </w:r>
            <w:r w:rsidR="00C87CD6" w:rsidRPr="004A47C4">
              <w:rPr>
                <w:rFonts w:ascii="Times New Roman" w:hAnsi="Times New Roman" w:cs="Times New Roman"/>
                <w:sz w:val="24"/>
                <w:szCs w:val="24"/>
              </w:rPr>
              <w:t>aby</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k</w:t>
            </w:r>
            <w:r w:rsidRPr="004A47C4">
              <w:rPr>
                <w:rFonts w:ascii="Times New Roman" w:hAnsi="Times New Roman" w:cs="Times New Roman"/>
                <w:sz w:val="24"/>
                <w:szCs w:val="24"/>
              </w:rPr>
              <w:t xml:space="preserve"> němu mohla </w:t>
            </w:r>
            <w:r w:rsidRPr="004A47C4">
              <w:rPr>
                <w:rFonts w:ascii="Times New Roman" w:hAnsi="Times New Roman" w:cs="Times New Roman"/>
                <w:sz w:val="24"/>
                <w:szCs w:val="24"/>
              </w:rPr>
              <w:lastRenderedPageBreak/>
              <w:t>být zapisována práva, která ovšem jsou také nemovitými věcmi (</w:t>
            </w:r>
            <w:r w:rsidR="00C87CD6" w:rsidRPr="004A47C4">
              <w:rPr>
                <w:rFonts w:ascii="Times New Roman" w:hAnsi="Times New Roman" w:cs="Times New Roman"/>
                <w:sz w:val="24"/>
                <w:szCs w:val="24"/>
              </w:rPr>
              <w:t>vlastnické</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právo</w:t>
            </w:r>
            <w:r w:rsidRPr="004A47C4">
              <w:rPr>
                <w:rFonts w:ascii="Times New Roman" w:hAnsi="Times New Roman" w:cs="Times New Roman"/>
                <w:sz w:val="24"/>
                <w:szCs w:val="24"/>
              </w:rPr>
              <w:t>, zástavní právo, věcné břemeno apod.).</w:t>
            </w:r>
          </w:p>
          <w:p w14:paraId="1CB1BA64" w14:textId="77777777" w:rsidR="001837BB" w:rsidRDefault="001837BB" w:rsidP="00043685">
            <w:pPr>
              <w:spacing w:after="0" w:line="240" w:lineRule="auto"/>
              <w:jc w:val="both"/>
              <w:rPr>
                <w:rFonts w:ascii="Times New Roman" w:hAnsi="Times New Roman" w:cs="Times New Roman"/>
                <w:sz w:val="24"/>
                <w:szCs w:val="24"/>
              </w:rPr>
            </w:pPr>
          </w:p>
          <w:p w14:paraId="69484ACB"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Předmětem evidování v katastru jsou pozemky, a to i takové, jejichž součástí se od1. 1. 2014 staly stavby stejného vlastníka jako je vlastník pozemku. </w:t>
            </w:r>
            <w:r w:rsidR="00C87CD6" w:rsidRPr="004A47C4">
              <w:rPr>
                <w:rFonts w:ascii="Times New Roman" w:hAnsi="Times New Roman" w:cs="Times New Roman"/>
                <w:sz w:val="24"/>
                <w:szCs w:val="24"/>
              </w:rPr>
              <w:t>Podle přechodného</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 xml:space="preserve">ustanovení § 3054 </w:t>
            </w:r>
            <w:proofErr w:type="spellStart"/>
            <w:r w:rsidR="00C87CD6" w:rsidRPr="004A47C4">
              <w:rPr>
                <w:rFonts w:ascii="Times New Roman" w:hAnsi="Times New Roman" w:cs="Times New Roman"/>
                <w:sz w:val="24"/>
                <w:szCs w:val="24"/>
              </w:rPr>
              <w:t>ObčZ</w:t>
            </w:r>
            <w:proofErr w:type="spellEnd"/>
            <w:r w:rsidR="00C87CD6" w:rsidRPr="004A47C4">
              <w:rPr>
                <w:rFonts w:ascii="Times New Roman" w:hAnsi="Times New Roman" w:cs="Times New Roman"/>
                <w:sz w:val="24"/>
                <w:szCs w:val="24"/>
              </w:rPr>
              <w:t xml:space="preserve"> stavba, která není podle dosavadních právních předpisů součástí</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pozemku, na němž je zřízena, přestala být dnem nabytí účinnosti občanského zákoníku</w:t>
            </w:r>
            <w:r w:rsidR="00C87CD6" w:rsidRPr="004A47C4" w:rsidDel="00CD5303">
              <w:rPr>
                <w:rFonts w:ascii="Times New Roman" w:hAnsi="Times New Roman" w:cs="Times New Roman"/>
                <w:sz w:val="24"/>
                <w:szCs w:val="24"/>
              </w:rPr>
              <w:t xml:space="preserve"> </w:t>
            </w:r>
            <w:r w:rsidR="00C87CD6" w:rsidRPr="004A47C4">
              <w:rPr>
                <w:rFonts w:ascii="Times New Roman" w:hAnsi="Times New Roman" w:cs="Times New Roman"/>
                <w:sz w:val="24"/>
                <w:szCs w:val="24"/>
              </w:rPr>
              <w:t>(1. 1. 2014) samostatnou věcí a stala se součástí pozemku, měla-li v den nabytí účinnosti</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občanského zákoníku vlastnické právo k stavbě i vlastnické právo k pozemku táž osoba</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Zároveň bylo stanoveno, že není-li podzemní stavba nemovitou věcí, je součástí pozemku,</w:t>
            </w:r>
            <w:r w:rsidR="00C87CD6" w:rsidRPr="004A47C4" w:rsidDel="00CD5303">
              <w:rPr>
                <w:rFonts w:ascii="Times New Roman" w:hAnsi="Times New Roman" w:cs="Times New Roman"/>
                <w:sz w:val="24"/>
                <w:szCs w:val="24"/>
              </w:rPr>
              <w:t xml:space="preserve"> </w:t>
            </w:r>
            <w:r w:rsidR="00C87CD6" w:rsidRPr="004A47C4">
              <w:rPr>
                <w:rFonts w:ascii="Times New Roman" w:hAnsi="Times New Roman" w:cs="Times New Roman"/>
                <w:sz w:val="24"/>
                <w:szCs w:val="24"/>
              </w:rPr>
              <w:t xml:space="preserve">i když zasahuje pod jiný pozemek. </w:t>
            </w:r>
            <w:r w:rsidRPr="004A47C4">
              <w:rPr>
                <w:rFonts w:ascii="Times New Roman" w:hAnsi="Times New Roman" w:cs="Times New Roman"/>
                <w:sz w:val="24"/>
                <w:szCs w:val="24"/>
              </w:rPr>
              <w:t xml:space="preserve">Přechodné ustanovení § 3054 </w:t>
            </w:r>
            <w:proofErr w:type="spellStart"/>
            <w:r w:rsidRPr="004A47C4">
              <w:rPr>
                <w:rFonts w:ascii="Times New Roman" w:hAnsi="Times New Roman" w:cs="Times New Roman"/>
                <w:sz w:val="24"/>
                <w:szCs w:val="24"/>
              </w:rPr>
              <w:t>ObčZ</w:t>
            </w:r>
            <w:proofErr w:type="spellEnd"/>
            <w:r w:rsidRPr="004A47C4">
              <w:rPr>
                <w:rFonts w:ascii="Times New Roman" w:hAnsi="Times New Roman" w:cs="Times New Roman"/>
                <w:sz w:val="24"/>
                <w:szCs w:val="24"/>
              </w:rPr>
              <w:t xml:space="preserve"> však neznamená, </w:t>
            </w:r>
            <w:r w:rsidR="00C87CD6" w:rsidRPr="004A47C4">
              <w:rPr>
                <w:rFonts w:ascii="Times New Roman" w:hAnsi="Times New Roman" w:cs="Times New Roman"/>
                <w:sz w:val="24"/>
                <w:szCs w:val="24"/>
              </w:rPr>
              <w:t>že</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by</w:t>
            </w:r>
            <w:r w:rsidRPr="004A47C4">
              <w:rPr>
                <w:rFonts w:ascii="Times New Roman" w:hAnsi="Times New Roman" w:cs="Times New Roman"/>
                <w:sz w:val="24"/>
                <w:szCs w:val="24"/>
              </w:rPr>
              <w:t xml:space="preserve"> dnem 1. 1. 2014 údaje o stavbách, které se staly součástí pozemku, se ztratily či </w:t>
            </w:r>
            <w:r w:rsidR="00C87CD6" w:rsidRPr="004A47C4">
              <w:rPr>
                <w:rFonts w:ascii="Times New Roman" w:hAnsi="Times New Roman" w:cs="Times New Roman"/>
                <w:sz w:val="24"/>
                <w:szCs w:val="24"/>
              </w:rPr>
              <w:t>zmizely</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z</w:t>
            </w:r>
            <w:r w:rsidRPr="004A47C4">
              <w:rPr>
                <w:rFonts w:ascii="Times New Roman" w:hAnsi="Times New Roman" w:cs="Times New Roman"/>
                <w:sz w:val="24"/>
                <w:szCs w:val="24"/>
              </w:rPr>
              <w:t xml:space="preserve"> katastru. Naopak je důležité zdůrazňovat, že veškeré údaje o těchto stavbách, které </w:t>
            </w:r>
            <w:r w:rsidR="00C87CD6" w:rsidRPr="004A47C4">
              <w:rPr>
                <w:rFonts w:ascii="Times New Roman" w:hAnsi="Times New Roman" w:cs="Times New Roman"/>
                <w:sz w:val="24"/>
                <w:szCs w:val="24"/>
              </w:rPr>
              <w:t>se</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staly</w:t>
            </w:r>
            <w:r w:rsidRPr="004A47C4">
              <w:rPr>
                <w:rFonts w:ascii="Times New Roman" w:hAnsi="Times New Roman" w:cs="Times New Roman"/>
                <w:sz w:val="24"/>
                <w:szCs w:val="24"/>
              </w:rPr>
              <w:t xml:space="preserve"> součástí pozemku, zůstaly v katastru zachovány a rovněž údaje o stavbách, </w:t>
            </w:r>
            <w:r w:rsidR="00C87CD6" w:rsidRPr="004A47C4">
              <w:rPr>
                <w:rFonts w:ascii="Times New Roman" w:hAnsi="Times New Roman" w:cs="Times New Roman"/>
                <w:sz w:val="24"/>
                <w:szCs w:val="24"/>
              </w:rPr>
              <w:t>které</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budou</w:t>
            </w:r>
            <w:r w:rsidRPr="004A47C4">
              <w:rPr>
                <w:rFonts w:ascii="Times New Roman" w:hAnsi="Times New Roman" w:cs="Times New Roman"/>
                <w:sz w:val="24"/>
                <w:szCs w:val="24"/>
              </w:rPr>
              <w:t xml:space="preserve"> vznikat jako součást pozemku v budoucnu, budou rovněž i nadále v katastru vedeny.</w:t>
            </w:r>
            <w:r w:rsidR="00CD5303" w:rsidRPr="004A47C4" w:rsidDel="00CD5303">
              <w:rPr>
                <w:rFonts w:ascii="Times New Roman" w:hAnsi="Times New Roman" w:cs="Times New Roman"/>
                <w:sz w:val="24"/>
                <w:szCs w:val="24"/>
              </w:rPr>
              <w:t xml:space="preserve"> </w:t>
            </w:r>
            <w:r w:rsidRPr="004A47C4">
              <w:rPr>
                <w:rFonts w:ascii="Times New Roman" w:hAnsi="Times New Roman" w:cs="Times New Roman"/>
                <w:sz w:val="24"/>
                <w:szCs w:val="24"/>
              </w:rPr>
              <w:t xml:space="preserve">Bude se však jednat o údaje, které budou vztaženy k pozemku, nikoliv ke stavbě, </w:t>
            </w:r>
            <w:r w:rsidR="00C87CD6" w:rsidRPr="004A47C4">
              <w:rPr>
                <w:rFonts w:ascii="Times New Roman" w:hAnsi="Times New Roman" w:cs="Times New Roman"/>
                <w:sz w:val="24"/>
                <w:szCs w:val="24"/>
              </w:rPr>
              <w:t>která</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nebude</w:t>
            </w:r>
            <w:r w:rsidRPr="004A47C4">
              <w:rPr>
                <w:rFonts w:ascii="Times New Roman" w:hAnsi="Times New Roman" w:cs="Times New Roman"/>
                <w:sz w:val="24"/>
                <w:szCs w:val="24"/>
              </w:rPr>
              <w:t xml:space="preserve"> samostatným předmětem evidování v katastru, pokud bude součástí pozemku. </w:t>
            </w:r>
            <w:r w:rsidR="00C87CD6" w:rsidRPr="004A47C4">
              <w:rPr>
                <w:rFonts w:ascii="Times New Roman" w:hAnsi="Times New Roman" w:cs="Times New Roman"/>
                <w:sz w:val="24"/>
                <w:szCs w:val="24"/>
              </w:rPr>
              <w:t>Co</w:t>
            </w:r>
            <w:r w:rsidR="00C87CD6">
              <w:rPr>
                <w:rFonts w:ascii="Times New Roman" w:hAnsi="Times New Roman" w:cs="Times New Roman"/>
                <w:sz w:val="24"/>
                <w:szCs w:val="24"/>
              </w:rPr>
              <w:t xml:space="preserve"> s</w:t>
            </w:r>
            <w:r w:rsidR="00C87CD6" w:rsidRPr="004A47C4">
              <w:rPr>
                <w:rFonts w:ascii="Times New Roman" w:hAnsi="Times New Roman" w:cs="Times New Roman"/>
                <w:sz w:val="24"/>
                <w:szCs w:val="24"/>
              </w:rPr>
              <w:t>e</w:t>
            </w:r>
            <w:r w:rsidRPr="004A47C4">
              <w:rPr>
                <w:rFonts w:ascii="Times New Roman" w:hAnsi="Times New Roman" w:cs="Times New Roman"/>
                <w:sz w:val="24"/>
                <w:szCs w:val="24"/>
              </w:rPr>
              <w:t xml:space="preserve"> v katastru o pozemku eviduje, je uvedeno v § 10 </w:t>
            </w:r>
            <w:proofErr w:type="spellStart"/>
            <w:r w:rsidRPr="004A47C4">
              <w:rPr>
                <w:rFonts w:ascii="Times New Roman" w:hAnsi="Times New Roman" w:cs="Times New Roman"/>
                <w:sz w:val="24"/>
                <w:szCs w:val="24"/>
              </w:rPr>
              <w:t>KatV</w:t>
            </w:r>
            <w:proofErr w:type="spellEnd"/>
            <w:r w:rsidRPr="004A47C4">
              <w:rPr>
                <w:rFonts w:ascii="Times New Roman" w:hAnsi="Times New Roman" w:cs="Times New Roman"/>
                <w:sz w:val="24"/>
                <w:szCs w:val="24"/>
              </w:rPr>
              <w:t>.</w:t>
            </w:r>
          </w:p>
          <w:p w14:paraId="156A3DFE" w14:textId="77777777" w:rsidR="001837BB" w:rsidRDefault="001837BB" w:rsidP="00043685">
            <w:pPr>
              <w:spacing w:after="0" w:line="240" w:lineRule="auto"/>
              <w:jc w:val="both"/>
              <w:rPr>
                <w:rFonts w:ascii="Times New Roman" w:hAnsi="Times New Roman" w:cs="Times New Roman"/>
                <w:sz w:val="24"/>
                <w:szCs w:val="24"/>
              </w:rPr>
            </w:pPr>
          </w:p>
          <w:p w14:paraId="27D8F07F"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Budovy jsou předmětem evidování v katastru, ale jen za předpokladu, že zůstaly ve smyslu§ 3055 </w:t>
            </w:r>
            <w:proofErr w:type="spellStart"/>
            <w:r w:rsidRPr="004A47C4">
              <w:rPr>
                <w:rFonts w:ascii="Times New Roman" w:hAnsi="Times New Roman" w:cs="Times New Roman"/>
                <w:sz w:val="24"/>
                <w:szCs w:val="24"/>
              </w:rPr>
              <w:t>ObčZ</w:t>
            </w:r>
            <w:proofErr w:type="spellEnd"/>
            <w:r w:rsidRPr="004A47C4">
              <w:rPr>
                <w:rFonts w:ascii="Times New Roman" w:hAnsi="Times New Roman" w:cs="Times New Roman"/>
                <w:sz w:val="24"/>
                <w:szCs w:val="24"/>
              </w:rPr>
              <w:t xml:space="preserve"> samostatnými nemovitostmi i po 1. 1. 2014. </w:t>
            </w:r>
            <w:r w:rsidR="00C87CD6" w:rsidRPr="004A47C4">
              <w:rPr>
                <w:rFonts w:ascii="Times New Roman" w:hAnsi="Times New Roman" w:cs="Times New Roman"/>
                <w:sz w:val="24"/>
                <w:szCs w:val="24"/>
              </w:rPr>
              <w:t>Jedná se o budovy, kterým se</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přiděluje číslo popisné nebo evidenční, pokud nejsou součástí pozemku nebo práva stavby</w:t>
            </w:r>
            <w:r w:rsidR="00C87CD6" w:rsidRPr="004A47C4" w:rsidDel="00CD5303">
              <w:rPr>
                <w:rFonts w:ascii="Times New Roman" w:hAnsi="Times New Roman" w:cs="Times New Roman"/>
                <w:sz w:val="24"/>
                <w:szCs w:val="24"/>
              </w:rPr>
              <w:t xml:space="preserve"> </w:t>
            </w:r>
            <w:r w:rsidR="00C87CD6" w:rsidRPr="004A47C4">
              <w:rPr>
                <w:rFonts w:ascii="Times New Roman" w:hAnsi="Times New Roman" w:cs="Times New Roman"/>
                <w:sz w:val="24"/>
                <w:szCs w:val="24"/>
              </w:rPr>
              <w:t>[písmeno b)], a dále o budovy, kterým se číslo popisné ani evidenční nepřiděluje, pokud</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nejsou součástí pozemku ani práva stavby, jsou hlavní stavbou na pozemku a nejde</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o drobné stavby.</w:t>
            </w:r>
          </w:p>
          <w:p w14:paraId="488F0CF5" w14:textId="77777777" w:rsidR="001837BB" w:rsidRDefault="001837BB" w:rsidP="00043685">
            <w:pPr>
              <w:spacing w:after="0" w:line="240" w:lineRule="auto"/>
              <w:jc w:val="both"/>
              <w:rPr>
                <w:rFonts w:ascii="Times New Roman" w:hAnsi="Times New Roman" w:cs="Times New Roman"/>
                <w:sz w:val="24"/>
                <w:szCs w:val="24"/>
              </w:rPr>
            </w:pPr>
          </w:p>
          <w:p w14:paraId="32F0DE28"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U jednotek je nutné rozlišovat, zda byly vymezeny podle zákona o vlastnictví bytů </w:t>
            </w:r>
            <w:r w:rsidR="00C87CD6" w:rsidRPr="004A47C4">
              <w:rPr>
                <w:rFonts w:ascii="Times New Roman" w:hAnsi="Times New Roman" w:cs="Times New Roman"/>
                <w:sz w:val="24"/>
                <w:szCs w:val="24"/>
              </w:rPr>
              <w:t>nebo</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podle</w:t>
            </w:r>
            <w:r w:rsidRPr="004A47C4">
              <w:rPr>
                <w:rFonts w:ascii="Times New Roman" w:hAnsi="Times New Roman" w:cs="Times New Roman"/>
                <w:sz w:val="24"/>
                <w:szCs w:val="24"/>
              </w:rPr>
              <w:t xml:space="preserve"> občanského zákoníku.</w:t>
            </w:r>
          </w:p>
          <w:p w14:paraId="5D87857D"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Jednotka podle občanského zákoníku (§ 1159 </w:t>
            </w:r>
            <w:proofErr w:type="spellStart"/>
            <w:r w:rsidRPr="004A47C4">
              <w:rPr>
                <w:rFonts w:ascii="Times New Roman" w:hAnsi="Times New Roman" w:cs="Times New Roman"/>
                <w:sz w:val="24"/>
                <w:szCs w:val="24"/>
              </w:rPr>
              <w:t>ObčZ</w:t>
            </w:r>
            <w:proofErr w:type="spellEnd"/>
            <w:r w:rsidRPr="004A47C4">
              <w:rPr>
                <w:rFonts w:ascii="Times New Roman" w:hAnsi="Times New Roman" w:cs="Times New Roman"/>
                <w:sz w:val="24"/>
                <w:szCs w:val="24"/>
              </w:rPr>
              <w:t xml:space="preserve">) zahrnuje byt jako </w:t>
            </w:r>
            <w:r w:rsidR="00C87CD6" w:rsidRPr="004A47C4">
              <w:rPr>
                <w:rFonts w:ascii="Times New Roman" w:hAnsi="Times New Roman" w:cs="Times New Roman"/>
                <w:sz w:val="24"/>
                <w:szCs w:val="24"/>
              </w:rPr>
              <w:t>prostorově</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oddělenou</w:t>
            </w:r>
            <w:r w:rsidRPr="004A47C4">
              <w:rPr>
                <w:rFonts w:ascii="Times New Roman" w:hAnsi="Times New Roman" w:cs="Times New Roman"/>
                <w:sz w:val="24"/>
                <w:szCs w:val="24"/>
              </w:rPr>
              <w:t xml:space="preserve"> část domu a podíl na společných částech nemovité věci vzájemně </w:t>
            </w:r>
            <w:r w:rsidR="00C87CD6" w:rsidRPr="004A47C4">
              <w:rPr>
                <w:rFonts w:ascii="Times New Roman" w:hAnsi="Times New Roman" w:cs="Times New Roman"/>
                <w:sz w:val="24"/>
                <w:szCs w:val="24"/>
              </w:rPr>
              <w:t>spojené</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a</w:t>
            </w:r>
            <w:r w:rsidRPr="004A47C4">
              <w:rPr>
                <w:rFonts w:ascii="Times New Roman" w:hAnsi="Times New Roman" w:cs="Times New Roman"/>
                <w:sz w:val="24"/>
                <w:szCs w:val="24"/>
              </w:rPr>
              <w:t xml:space="preserve"> neoddělitelné. Současně občanský zákoník prohlašuje jednotku za věc nemovitou.</w:t>
            </w:r>
          </w:p>
          <w:p w14:paraId="3318E7E6"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Jednotka zahrnuje podíl na společných částech nemovité věci, </w:t>
            </w:r>
            <w:r w:rsidR="002730C0" w:rsidRPr="004A47C4">
              <w:rPr>
                <w:rFonts w:ascii="Times New Roman" w:hAnsi="Times New Roman" w:cs="Times New Roman"/>
                <w:sz w:val="24"/>
                <w:szCs w:val="24"/>
              </w:rPr>
              <w:t>tj.</w:t>
            </w:r>
            <w:r w:rsidRPr="004A47C4">
              <w:rPr>
                <w:rFonts w:ascii="Times New Roman" w:hAnsi="Times New Roman" w:cs="Times New Roman"/>
                <w:sz w:val="24"/>
                <w:szCs w:val="24"/>
              </w:rPr>
              <w:t xml:space="preserve"> nejen domu, ale i pozemku.</w:t>
            </w:r>
          </w:p>
          <w:p w14:paraId="5D853413"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Jednotku a podíl na společných částech nemovité věci prohlašuje občanský zákoník </w:t>
            </w:r>
            <w:r w:rsidR="00C87CD6" w:rsidRPr="004A47C4">
              <w:rPr>
                <w:rFonts w:ascii="Times New Roman" w:hAnsi="Times New Roman" w:cs="Times New Roman"/>
                <w:sz w:val="24"/>
                <w:szCs w:val="24"/>
              </w:rPr>
              <w:t>za</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vzájemně</w:t>
            </w:r>
            <w:r w:rsidRPr="004A47C4">
              <w:rPr>
                <w:rFonts w:ascii="Times New Roman" w:hAnsi="Times New Roman" w:cs="Times New Roman"/>
                <w:sz w:val="24"/>
                <w:szCs w:val="24"/>
              </w:rPr>
              <w:t xml:space="preserve"> spojené a neoddělitelné. Nemovitou věcí je proto jednotka jako celek. </w:t>
            </w:r>
            <w:r w:rsidR="00C87CD6" w:rsidRPr="004A47C4">
              <w:rPr>
                <w:rFonts w:ascii="Times New Roman" w:hAnsi="Times New Roman" w:cs="Times New Roman"/>
                <w:sz w:val="24"/>
                <w:szCs w:val="24"/>
              </w:rPr>
              <w:t>Při uplatnění</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 xml:space="preserve">zásady </w:t>
            </w:r>
            <w:proofErr w:type="spellStart"/>
            <w:r w:rsidR="00C87CD6" w:rsidRPr="004A47C4">
              <w:rPr>
                <w:rFonts w:ascii="Times New Roman" w:hAnsi="Times New Roman" w:cs="Times New Roman"/>
                <w:sz w:val="24"/>
                <w:szCs w:val="24"/>
              </w:rPr>
              <w:t>superficies</w:t>
            </w:r>
            <w:proofErr w:type="spellEnd"/>
            <w:r w:rsidR="00C87CD6" w:rsidRPr="004A47C4">
              <w:rPr>
                <w:rFonts w:ascii="Times New Roman" w:hAnsi="Times New Roman" w:cs="Times New Roman"/>
                <w:sz w:val="24"/>
                <w:szCs w:val="24"/>
              </w:rPr>
              <w:t xml:space="preserve"> </w:t>
            </w:r>
            <w:proofErr w:type="spellStart"/>
            <w:r w:rsidR="00C87CD6" w:rsidRPr="004A47C4">
              <w:rPr>
                <w:rFonts w:ascii="Times New Roman" w:hAnsi="Times New Roman" w:cs="Times New Roman"/>
                <w:sz w:val="24"/>
                <w:szCs w:val="24"/>
              </w:rPr>
              <w:t>solo</w:t>
            </w:r>
            <w:proofErr w:type="spellEnd"/>
            <w:r w:rsidR="00C87CD6" w:rsidRPr="004A47C4">
              <w:rPr>
                <w:rFonts w:ascii="Times New Roman" w:hAnsi="Times New Roman" w:cs="Times New Roman"/>
                <w:sz w:val="24"/>
                <w:szCs w:val="24"/>
              </w:rPr>
              <w:t xml:space="preserve"> cedit bude moci nastat situace, kdy jednotk</w:t>
            </w:r>
            <w:r w:rsidR="00C87CD6">
              <w:rPr>
                <w:rFonts w:ascii="Times New Roman" w:hAnsi="Times New Roman" w:cs="Times New Roman"/>
                <w:sz w:val="24"/>
                <w:szCs w:val="24"/>
              </w:rPr>
              <w:t>a</w:t>
            </w:r>
            <w:r w:rsidR="00C87CD6" w:rsidRPr="004A47C4">
              <w:rPr>
                <w:rFonts w:ascii="Times New Roman" w:hAnsi="Times New Roman" w:cs="Times New Roman"/>
                <w:sz w:val="24"/>
                <w:szCs w:val="24"/>
              </w:rPr>
              <w:t xml:space="preserve"> bude zahrnovat podíl na</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nemovité věci, přičemž budova bude součástí pozemku, ale bude moci existovat i jednotka,</w:t>
            </w:r>
            <w:r w:rsidR="00C87CD6" w:rsidRPr="004A47C4" w:rsidDel="00CD5303">
              <w:rPr>
                <w:rFonts w:ascii="Times New Roman" w:hAnsi="Times New Roman" w:cs="Times New Roman"/>
                <w:sz w:val="24"/>
                <w:szCs w:val="24"/>
              </w:rPr>
              <w:t xml:space="preserve"> </w:t>
            </w:r>
            <w:r w:rsidR="00C87CD6" w:rsidRPr="004A47C4">
              <w:rPr>
                <w:rFonts w:ascii="Times New Roman" w:hAnsi="Times New Roman" w:cs="Times New Roman"/>
                <w:sz w:val="24"/>
                <w:szCs w:val="24"/>
              </w:rPr>
              <w:t>která podíl na pozemku zahrnovat nebude, protože budova součástí pozemku nebude.</w:t>
            </w:r>
            <w:r w:rsidR="00C87CD6" w:rsidRPr="004A47C4" w:rsidDel="00CD5303">
              <w:rPr>
                <w:rFonts w:ascii="Times New Roman" w:hAnsi="Times New Roman" w:cs="Times New Roman"/>
                <w:sz w:val="24"/>
                <w:szCs w:val="24"/>
              </w:rPr>
              <w:t xml:space="preserve"> </w:t>
            </w:r>
            <w:r w:rsidRPr="004A47C4">
              <w:rPr>
                <w:rFonts w:ascii="Times New Roman" w:hAnsi="Times New Roman" w:cs="Times New Roman"/>
                <w:sz w:val="24"/>
                <w:szCs w:val="24"/>
              </w:rPr>
              <w:t xml:space="preserve">Jednotka v sobě zahrnuje jak jednotku dokončenou, tak jednotku, která není </w:t>
            </w:r>
            <w:r w:rsidR="00C87CD6" w:rsidRPr="004A47C4">
              <w:rPr>
                <w:rFonts w:ascii="Times New Roman" w:hAnsi="Times New Roman" w:cs="Times New Roman"/>
                <w:sz w:val="24"/>
                <w:szCs w:val="24"/>
              </w:rPr>
              <w:t>ještě</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dokončená</w:t>
            </w:r>
            <w:r w:rsidRPr="004A47C4">
              <w:rPr>
                <w:rFonts w:ascii="Times New Roman" w:hAnsi="Times New Roman" w:cs="Times New Roman"/>
                <w:sz w:val="24"/>
                <w:szCs w:val="24"/>
              </w:rPr>
              <w:t xml:space="preserve">. </w:t>
            </w:r>
            <w:r w:rsidR="00C87CD6" w:rsidRPr="004A47C4">
              <w:rPr>
                <w:rFonts w:ascii="Times New Roman" w:hAnsi="Times New Roman" w:cs="Times New Roman"/>
                <w:sz w:val="24"/>
                <w:szCs w:val="24"/>
              </w:rPr>
              <w:t xml:space="preserve">Vyplývá to z § 1163 </w:t>
            </w:r>
            <w:proofErr w:type="spellStart"/>
            <w:r w:rsidR="00C87CD6" w:rsidRPr="004A47C4">
              <w:rPr>
                <w:rFonts w:ascii="Times New Roman" w:hAnsi="Times New Roman" w:cs="Times New Roman"/>
                <w:sz w:val="24"/>
                <w:szCs w:val="24"/>
              </w:rPr>
              <w:t>ObčZ</w:t>
            </w:r>
            <w:proofErr w:type="spellEnd"/>
            <w:r w:rsidR="00C87CD6" w:rsidRPr="004A47C4">
              <w:rPr>
                <w:rFonts w:ascii="Times New Roman" w:hAnsi="Times New Roman" w:cs="Times New Roman"/>
                <w:sz w:val="24"/>
                <w:szCs w:val="24"/>
              </w:rPr>
              <w:t>, kde se uvádí „Zavázaly-li se k tomu strany</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v souvislosti se stavbou domu nebo jeho změnou, vznikne jednotka výstavbou, pokud je dům</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alespoň v takovém stupni rozestavěnosti, že je již navenek uzavřen obvodovými stěnami</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a střešní konstrukcí a byt je uzavřen obvodovými stěnami.“. Ačkoliv předmětem evidování</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není rozestavěná budova (pokud se budova stane součástí pozemku, zapíší se údaje o ní</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k pozemku až po jejím dokončení), jednotka, která není ještě dokončená (je v budově, která</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má obvodové stěny a střešní konstrukci a byt je uzavřen obvodovými stěnami) se do katastru</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zapíše.</w:t>
            </w:r>
          </w:p>
          <w:p w14:paraId="5A2BAEB8" w14:textId="77777777" w:rsidR="001837BB" w:rsidRDefault="001837BB" w:rsidP="00043685">
            <w:pPr>
              <w:spacing w:after="0" w:line="240" w:lineRule="auto"/>
              <w:jc w:val="both"/>
              <w:rPr>
                <w:rFonts w:ascii="Times New Roman" w:hAnsi="Times New Roman" w:cs="Times New Roman"/>
                <w:sz w:val="24"/>
                <w:szCs w:val="24"/>
              </w:rPr>
            </w:pPr>
          </w:p>
          <w:p w14:paraId="58DA9F4F"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Občanský zákoník zakotvil, že vedle sebe v právním řádu budou existovat jak </w:t>
            </w:r>
            <w:r w:rsidR="00C87CD6" w:rsidRPr="004A47C4">
              <w:rPr>
                <w:rFonts w:ascii="Times New Roman" w:hAnsi="Times New Roman" w:cs="Times New Roman"/>
                <w:sz w:val="24"/>
                <w:szCs w:val="24"/>
              </w:rPr>
              <w:t>jednotky</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vymezené</w:t>
            </w:r>
            <w:r w:rsidRPr="004A47C4">
              <w:rPr>
                <w:rFonts w:ascii="Times New Roman" w:hAnsi="Times New Roman" w:cs="Times New Roman"/>
                <w:sz w:val="24"/>
                <w:szCs w:val="24"/>
              </w:rPr>
              <w:t xml:space="preserve"> podle občanského zákoníku, tak jednotky vymezené podle zákona o </w:t>
            </w:r>
            <w:r w:rsidR="00C87CD6" w:rsidRPr="004A47C4">
              <w:rPr>
                <w:rFonts w:ascii="Times New Roman" w:hAnsi="Times New Roman" w:cs="Times New Roman"/>
                <w:sz w:val="24"/>
                <w:szCs w:val="24"/>
              </w:rPr>
              <w:t>vlastnictví</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bytů</w:t>
            </w:r>
            <w:r w:rsidRPr="004A47C4">
              <w:rPr>
                <w:rFonts w:ascii="Times New Roman" w:hAnsi="Times New Roman" w:cs="Times New Roman"/>
                <w:sz w:val="24"/>
                <w:szCs w:val="24"/>
              </w:rPr>
              <w:t xml:space="preserve">. V přechodném </w:t>
            </w:r>
            <w:proofErr w:type="spellStart"/>
            <w:r w:rsidRPr="004A47C4">
              <w:rPr>
                <w:rFonts w:ascii="Times New Roman" w:hAnsi="Times New Roman" w:cs="Times New Roman"/>
                <w:sz w:val="24"/>
                <w:szCs w:val="24"/>
              </w:rPr>
              <w:t>ust</w:t>
            </w:r>
            <w:proofErr w:type="spellEnd"/>
            <w:r w:rsidRPr="004A47C4">
              <w:rPr>
                <w:rFonts w:ascii="Times New Roman" w:hAnsi="Times New Roman" w:cs="Times New Roman"/>
                <w:sz w:val="24"/>
                <w:szCs w:val="24"/>
              </w:rPr>
              <w:t xml:space="preserve">. </w:t>
            </w:r>
            <w:r w:rsidR="00C87CD6" w:rsidRPr="004A47C4">
              <w:rPr>
                <w:rFonts w:ascii="Times New Roman" w:hAnsi="Times New Roman" w:cs="Times New Roman"/>
                <w:sz w:val="24"/>
                <w:szCs w:val="24"/>
              </w:rPr>
              <w:t xml:space="preserve">3063 </w:t>
            </w:r>
            <w:proofErr w:type="spellStart"/>
            <w:r w:rsidR="00C87CD6" w:rsidRPr="004A47C4">
              <w:rPr>
                <w:rFonts w:ascii="Times New Roman" w:hAnsi="Times New Roman" w:cs="Times New Roman"/>
                <w:sz w:val="24"/>
                <w:szCs w:val="24"/>
              </w:rPr>
              <w:t>ObčZ</w:t>
            </w:r>
            <w:proofErr w:type="spellEnd"/>
            <w:r w:rsidR="00C87CD6" w:rsidRPr="004A47C4">
              <w:rPr>
                <w:rFonts w:ascii="Times New Roman" w:hAnsi="Times New Roman" w:cs="Times New Roman"/>
                <w:sz w:val="24"/>
                <w:szCs w:val="24"/>
              </w:rPr>
              <w:t xml:space="preserve"> je stanoveno, že „Nabyl-li vlastnického práva alespoň</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lastRenderedPageBreak/>
              <w:t>k jedné jednotce v domě s byty a nebytovými prostory přede dnem nabytí účinnosti tohoto</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zákona nabyvatel podle zák. o vlastnictví bytů vznikne i po dni nabytí účinnosti tohoto</w:t>
            </w:r>
            <w:r w:rsidR="00C87CD6">
              <w:rPr>
                <w:rFonts w:ascii="Times New Roman" w:hAnsi="Times New Roman" w:cs="Times New Roman"/>
                <w:sz w:val="24"/>
                <w:szCs w:val="24"/>
              </w:rPr>
              <w:t xml:space="preserve"> z</w:t>
            </w:r>
            <w:r w:rsidR="00C87CD6" w:rsidRPr="004A47C4">
              <w:rPr>
                <w:rFonts w:ascii="Times New Roman" w:hAnsi="Times New Roman" w:cs="Times New Roman"/>
                <w:sz w:val="24"/>
                <w:szCs w:val="24"/>
              </w:rPr>
              <w:t>ákona vlastnické právo k dalším jednotkám v tomto domě podle dosavadních právních</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 xml:space="preserve">předpisů.“. </w:t>
            </w:r>
            <w:r w:rsidRPr="004A47C4">
              <w:rPr>
                <w:rFonts w:ascii="Times New Roman" w:hAnsi="Times New Roman" w:cs="Times New Roman"/>
                <w:sz w:val="24"/>
                <w:szCs w:val="24"/>
              </w:rPr>
              <w:t>Tzn., že v domě, ve kterém byly vymezeny jednotky podle zák. o vlastnictví bytů,</w:t>
            </w:r>
            <w:r w:rsidR="00247373" w:rsidRPr="004A47C4" w:rsidDel="00247373">
              <w:rPr>
                <w:rFonts w:ascii="Times New Roman" w:hAnsi="Times New Roman" w:cs="Times New Roman"/>
                <w:sz w:val="24"/>
                <w:szCs w:val="24"/>
              </w:rPr>
              <w:t xml:space="preserve"> </w:t>
            </w:r>
            <w:r w:rsidRPr="004A47C4">
              <w:rPr>
                <w:rFonts w:ascii="Times New Roman" w:hAnsi="Times New Roman" w:cs="Times New Roman"/>
                <w:sz w:val="24"/>
                <w:szCs w:val="24"/>
              </w:rPr>
              <w:t xml:space="preserve">nemůže nikdo vlastnit jednotku vymezenou podle občanského zákoníku, a to ani, kdyby </w:t>
            </w:r>
            <w:r w:rsidR="00C87CD6" w:rsidRPr="004A47C4">
              <w:rPr>
                <w:rFonts w:ascii="Times New Roman" w:hAnsi="Times New Roman" w:cs="Times New Roman"/>
                <w:sz w:val="24"/>
                <w:szCs w:val="24"/>
              </w:rPr>
              <w:t>ji</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chtěl</w:t>
            </w:r>
            <w:r w:rsidRPr="004A47C4">
              <w:rPr>
                <w:rFonts w:ascii="Times New Roman" w:hAnsi="Times New Roman" w:cs="Times New Roman"/>
                <w:sz w:val="24"/>
                <w:szCs w:val="24"/>
              </w:rPr>
              <w:t xml:space="preserve"> vybudovat dodatečně na základě smlouvy o výstavbě.</w:t>
            </w:r>
          </w:p>
          <w:p w14:paraId="561E8B11" w14:textId="77777777" w:rsidR="001837BB" w:rsidRDefault="001837BB" w:rsidP="00043685">
            <w:pPr>
              <w:spacing w:after="0" w:line="240" w:lineRule="auto"/>
              <w:jc w:val="both"/>
              <w:rPr>
                <w:rFonts w:ascii="Times New Roman" w:hAnsi="Times New Roman" w:cs="Times New Roman"/>
                <w:sz w:val="24"/>
                <w:szCs w:val="24"/>
              </w:rPr>
            </w:pPr>
          </w:p>
          <w:p w14:paraId="6CC9DE32"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Jednotka podle zákona o vlastnictví bytů se podstatným způsobem liší od </w:t>
            </w:r>
            <w:r w:rsidR="00C87CD6" w:rsidRPr="004A47C4">
              <w:rPr>
                <w:rFonts w:ascii="Times New Roman" w:hAnsi="Times New Roman" w:cs="Times New Roman"/>
                <w:sz w:val="24"/>
                <w:szCs w:val="24"/>
              </w:rPr>
              <w:t>jednotky</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vymezené</w:t>
            </w:r>
            <w:r w:rsidRPr="004A47C4">
              <w:rPr>
                <w:rFonts w:ascii="Times New Roman" w:hAnsi="Times New Roman" w:cs="Times New Roman"/>
                <w:sz w:val="24"/>
                <w:szCs w:val="24"/>
              </w:rPr>
              <w:t xml:space="preserve"> podle občanského zákoníku. V zákoně o vlastnictví bytů je definována </w:t>
            </w:r>
            <w:r w:rsidR="00C87CD6" w:rsidRPr="004A47C4">
              <w:rPr>
                <w:rFonts w:ascii="Times New Roman" w:hAnsi="Times New Roman" w:cs="Times New Roman"/>
                <w:sz w:val="24"/>
                <w:szCs w:val="24"/>
              </w:rPr>
              <w:t>jak</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jednotka</w:t>
            </w:r>
            <w:r w:rsidRPr="004A47C4">
              <w:rPr>
                <w:rFonts w:ascii="Times New Roman" w:hAnsi="Times New Roman" w:cs="Times New Roman"/>
                <w:sz w:val="24"/>
                <w:szCs w:val="24"/>
              </w:rPr>
              <w:t>, tak i byt, nebytový prostor, rozestavěný byt a rozestavěný nebytový prostor.</w:t>
            </w:r>
            <w:r w:rsidR="00247373" w:rsidRPr="004A47C4" w:rsidDel="00247373">
              <w:rPr>
                <w:rFonts w:ascii="Times New Roman" w:hAnsi="Times New Roman" w:cs="Times New Roman"/>
                <w:sz w:val="24"/>
                <w:szCs w:val="24"/>
              </w:rPr>
              <w:t xml:space="preserve"> </w:t>
            </w:r>
            <w:r w:rsidRPr="004A47C4">
              <w:rPr>
                <w:rFonts w:ascii="Times New Roman" w:hAnsi="Times New Roman" w:cs="Times New Roman"/>
                <w:sz w:val="24"/>
                <w:szCs w:val="24"/>
              </w:rPr>
              <w:t xml:space="preserve">Jednotkou se rozumí byt nebo nebytový prostor nebo rozestavěný byt nebo </w:t>
            </w:r>
            <w:r w:rsidR="00C87CD6" w:rsidRPr="004A47C4">
              <w:rPr>
                <w:rFonts w:ascii="Times New Roman" w:hAnsi="Times New Roman" w:cs="Times New Roman"/>
                <w:sz w:val="24"/>
                <w:szCs w:val="24"/>
              </w:rPr>
              <w:t>rozestavěný</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nebytový</w:t>
            </w:r>
            <w:r w:rsidRPr="004A47C4">
              <w:rPr>
                <w:rFonts w:ascii="Times New Roman" w:hAnsi="Times New Roman" w:cs="Times New Roman"/>
                <w:sz w:val="24"/>
                <w:szCs w:val="24"/>
              </w:rPr>
              <w:t xml:space="preserve"> prostor jako vymezená část domu podle zák. o vlastnictví bytů [§ 2 písm. h) </w:t>
            </w:r>
            <w:proofErr w:type="spellStart"/>
            <w:r w:rsidRPr="004A47C4">
              <w:rPr>
                <w:rFonts w:ascii="Times New Roman" w:hAnsi="Times New Roman" w:cs="Times New Roman"/>
                <w:sz w:val="24"/>
                <w:szCs w:val="24"/>
              </w:rPr>
              <w:t>BytZ</w:t>
            </w:r>
            <w:proofErr w:type="spellEnd"/>
            <w:r w:rsidRPr="004A47C4">
              <w:rPr>
                <w:rFonts w:ascii="Times New Roman" w:hAnsi="Times New Roman" w:cs="Times New Roman"/>
                <w:sz w:val="24"/>
                <w:szCs w:val="24"/>
              </w:rPr>
              <w:t>].</w:t>
            </w:r>
          </w:p>
          <w:p w14:paraId="175E07E5" w14:textId="77777777" w:rsidR="001837BB" w:rsidRDefault="001837BB" w:rsidP="00043685">
            <w:pPr>
              <w:spacing w:after="0" w:line="240" w:lineRule="auto"/>
              <w:jc w:val="both"/>
              <w:rPr>
                <w:rFonts w:ascii="Times New Roman" w:hAnsi="Times New Roman" w:cs="Times New Roman"/>
                <w:sz w:val="24"/>
                <w:szCs w:val="24"/>
              </w:rPr>
            </w:pPr>
          </w:p>
          <w:p w14:paraId="0D61AD0B" w14:textId="77777777" w:rsidR="001837BB" w:rsidRDefault="00C87CD6"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Existence bytu a nebytového prostoru je vázána na rozhodnutí stavebního úřadu, kterým se</w:t>
            </w:r>
            <w:r>
              <w:rPr>
                <w:rFonts w:ascii="Times New Roman" w:hAnsi="Times New Roman" w:cs="Times New Roman"/>
                <w:sz w:val="24"/>
                <w:szCs w:val="24"/>
              </w:rPr>
              <w:t xml:space="preserve"> </w:t>
            </w:r>
            <w:r w:rsidRPr="004A47C4">
              <w:rPr>
                <w:rFonts w:ascii="Times New Roman" w:hAnsi="Times New Roman" w:cs="Times New Roman"/>
                <w:sz w:val="24"/>
                <w:szCs w:val="24"/>
              </w:rPr>
              <w:t xml:space="preserve">určuje místnost nebo soubor místností k bydlení [§ 2 písm. b) </w:t>
            </w:r>
            <w:proofErr w:type="spellStart"/>
            <w:r w:rsidRPr="004A47C4">
              <w:rPr>
                <w:rFonts w:ascii="Times New Roman" w:hAnsi="Times New Roman" w:cs="Times New Roman"/>
                <w:sz w:val="24"/>
                <w:szCs w:val="24"/>
              </w:rPr>
              <w:t>BytZ</w:t>
            </w:r>
            <w:proofErr w:type="spellEnd"/>
            <w:r w:rsidRPr="004A47C4">
              <w:rPr>
                <w:rFonts w:ascii="Times New Roman" w:hAnsi="Times New Roman" w:cs="Times New Roman"/>
                <w:sz w:val="24"/>
                <w:szCs w:val="24"/>
              </w:rPr>
              <w:t>], popřípadě k jiným</w:t>
            </w:r>
            <w:r>
              <w:rPr>
                <w:rFonts w:ascii="Times New Roman" w:hAnsi="Times New Roman" w:cs="Times New Roman"/>
                <w:sz w:val="24"/>
                <w:szCs w:val="24"/>
              </w:rPr>
              <w:t xml:space="preserve"> </w:t>
            </w:r>
            <w:r w:rsidRPr="004A47C4">
              <w:rPr>
                <w:rFonts w:ascii="Times New Roman" w:hAnsi="Times New Roman" w:cs="Times New Roman"/>
                <w:sz w:val="24"/>
                <w:szCs w:val="24"/>
              </w:rPr>
              <w:t>účelům</w:t>
            </w:r>
            <w:r w:rsidR="009E07B3">
              <w:rPr>
                <w:rFonts w:ascii="Times New Roman" w:hAnsi="Times New Roman" w:cs="Times New Roman"/>
                <w:sz w:val="24"/>
                <w:szCs w:val="24"/>
              </w:rPr>
              <w:t>,</w:t>
            </w:r>
            <w:r w:rsidRPr="004A47C4">
              <w:rPr>
                <w:rFonts w:ascii="Times New Roman" w:hAnsi="Times New Roman" w:cs="Times New Roman"/>
                <w:sz w:val="24"/>
                <w:szCs w:val="24"/>
              </w:rPr>
              <w:t xml:space="preserve"> než k bydlení nebytovými prostory nejsou přitom příslušenství bytu nebo</w:t>
            </w:r>
            <w:r>
              <w:rPr>
                <w:rFonts w:ascii="Times New Roman" w:hAnsi="Times New Roman" w:cs="Times New Roman"/>
                <w:sz w:val="24"/>
                <w:szCs w:val="24"/>
              </w:rPr>
              <w:t xml:space="preserve"> </w:t>
            </w:r>
            <w:r w:rsidRPr="004A47C4">
              <w:rPr>
                <w:rFonts w:ascii="Times New Roman" w:hAnsi="Times New Roman" w:cs="Times New Roman"/>
                <w:sz w:val="24"/>
                <w:szCs w:val="24"/>
              </w:rPr>
              <w:t>příslušenství nebytového prostoru ani společné části domu.</w:t>
            </w:r>
            <w:r w:rsidRPr="004A47C4" w:rsidDel="00247373">
              <w:rPr>
                <w:rFonts w:ascii="Times New Roman" w:hAnsi="Times New Roman" w:cs="Times New Roman"/>
                <w:sz w:val="24"/>
                <w:szCs w:val="24"/>
              </w:rPr>
              <w:t xml:space="preserve"> </w:t>
            </w:r>
          </w:p>
          <w:p w14:paraId="77383218"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Spoluvlastnický podíl na domě a na pozemku není součástí jednotky, ale podle § 30 odst. 1BytZ „S vlastnickým právem k jednotce je nerozlučně spjato spoluvlastnictví společných částí</w:t>
            </w:r>
            <w:r w:rsidR="001837BB">
              <w:rPr>
                <w:rFonts w:ascii="Times New Roman" w:hAnsi="Times New Roman" w:cs="Times New Roman"/>
                <w:sz w:val="24"/>
                <w:szCs w:val="24"/>
              </w:rPr>
              <w:t xml:space="preserve"> </w:t>
            </w:r>
            <w:r w:rsidRPr="004A47C4">
              <w:rPr>
                <w:rFonts w:ascii="Times New Roman" w:hAnsi="Times New Roman" w:cs="Times New Roman"/>
                <w:sz w:val="24"/>
                <w:szCs w:val="24"/>
              </w:rPr>
              <w:t xml:space="preserve">domu a spoluvlastnictví nebo jiné právo k pozemku.“. Se spoluvlastnickým podílem </w:t>
            </w:r>
            <w:r w:rsidR="00C87CD6" w:rsidRPr="004A47C4">
              <w:rPr>
                <w:rFonts w:ascii="Times New Roman" w:hAnsi="Times New Roman" w:cs="Times New Roman"/>
                <w:sz w:val="24"/>
                <w:szCs w:val="24"/>
              </w:rPr>
              <w:t>na</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společných</w:t>
            </w:r>
            <w:r w:rsidRPr="004A47C4">
              <w:rPr>
                <w:rFonts w:ascii="Times New Roman" w:hAnsi="Times New Roman" w:cs="Times New Roman"/>
                <w:sz w:val="24"/>
                <w:szCs w:val="24"/>
              </w:rPr>
              <w:t xml:space="preserve"> částech domu a k pozemku není možné samostatně nakládat. Jestliže </w:t>
            </w:r>
            <w:r w:rsidR="00C87CD6" w:rsidRPr="004A47C4">
              <w:rPr>
                <w:rFonts w:ascii="Times New Roman" w:hAnsi="Times New Roman" w:cs="Times New Roman"/>
                <w:sz w:val="24"/>
                <w:szCs w:val="24"/>
              </w:rPr>
              <w:t>někdo</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vlastní</w:t>
            </w:r>
            <w:r w:rsidRPr="004A47C4">
              <w:rPr>
                <w:rFonts w:ascii="Times New Roman" w:hAnsi="Times New Roman" w:cs="Times New Roman"/>
                <w:sz w:val="24"/>
                <w:szCs w:val="24"/>
              </w:rPr>
              <w:t xml:space="preserve"> jednotku vymezenou podle zák. o vlastnictví bytů, nemůže ji např. prodat </w:t>
            </w:r>
            <w:r w:rsidR="00C87CD6" w:rsidRPr="004A47C4">
              <w:rPr>
                <w:rFonts w:ascii="Times New Roman" w:hAnsi="Times New Roman" w:cs="Times New Roman"/>
                <w:sz w:val="24"/>
                <w:szCs w:val="24"/>
              </w:rPr>
              <w:t>bez</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spoluvlastnického</w:t>
            </w:r>
            <w:r w:rsidRPr="004A47C4">
              <w:rPr>
                <w:rFonts w:ascii="Times New Roman" w:hAnsi="Times New Roman" w:cs="Times New Roman"/>
                <w:sz w:val="24"/>
                <w:szCs w:val="24"/>
              </w:rPr>
              <w:t xml:space="preserve"> podílu na pozemku a obráceně, vlastník bytu nemůže bez bytu prodat </w:t>
            </w:r>
            <w:r w:rsidR="00C87CD6" w:rsidRPr="004A47C4">
              <w:rPr>
                <w:rFonts w:ascii="Times New Roman" w:hAnsi="Times New Roman" w:cs="Times New Roman"/>
                <w:sz w:val="24"/>
                <w:szCs w:val="24"/>
              </w:rPr>
              <w:t>svůj</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spoluvlastnický</w:t>
            </w:r>
            <w:r w:rsidRPr="004A47C4">
              <w:rPr>
                <w:rFonts w:ascii="Times New Roman" w:hAnsi="Times New Roman" w:cs="Times New Roman"/>
                <w:sz w:val="24"/>
                <w:szCs w:val="24"/>
              </w:rPr>
              <w:t xml:space="preserve"> podíl na domě nebo na pozemku. (§ 30 odst. 1 </w:t>
            </w:r>
            <w:proofErr w:type="spellStart"/>
            <w:r w:rsidRPr="004A47C4">
              <w:rPr>
                <w:rFonts w:ascii="Times New Roman" w:hAnsi="Times New Roman" w:cs="Times New Roman"/>
                <w:sz w:val="24"/>
                <w:szCs w:val="24"/>
              </w:rPr>
              <w:t>BytZ</w:t>
            </w:r>
            <w:proofErr w:type="spellEnd"/>
            <w:r w:rsidRPr="004A47C4">
              <w:rPr>
                <w:rFonts w:ascii="Times New Roman" w:hAnsi="Times New Roman" w:cs="Times New Roman"/>
                <w:sz w:val="24"/>
                <w:szCs w:val="24"/>
              </w:rPr>
              <w:t>).</w:t>
            </w:r>
          </w:p>
          <w:p w14:paraId="41E6BE47" w14:textId="77777777" w:rsidR="001837BB" w:rsidRDefault="001837BB" w:rsidP="00043685">
            <w:pPr>
              <w:spacing w:after="0" w:line="240" w:lineRule="auto"/>
              <w:jc w:val="both"/>
              <w:rPr>
                <w:rFonts w:ascii="Times New Roman" w:hAnsi="Times New Roman" w:cs="Times New Roman"/>
                <w:sz w:val="24"/>
                <w:szCs w:val="24"/>
              </w:rPr>
            </w:pPr>
          </w:p>
          <w:p w14:paraId="4C1E7180"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Právo stavby (§ 1240 a násl. </w:t>
            </w:r>
            <w:proofErr w:type="spellStart"/>
            <w:r w:rsidRPr="004A47C4">
              <w:rPr>
                <w:rFonts w:ascii="Times New Roman" w:hAnsi="Times New Roman" w:cs="Times New Roman"/>
                <w:sz w:val="24"/>
                <w:szCs w:val="24"/>
              </w:rPr>
              <w:t>ObčZ</w:t>
            </w:r>
            <w:proofErr w:type="spellEnd"/>
            <w:r w:rsidRPr="004A47C4">
              <w:rPr>
                <w:rFonts w:ascii="Times New Roman" w:hAnsi="Times New Roman" w:cs="Times New Roman"/>
                <w:sz w:val="24"/>
                <w:szCs w:val="24"/>
              </w:rPr>
              <w:t xml:space="preserve">) je jediné z věcných práv, které je i </w:t>
            </w:r>
            <w:r w:rsidR="00C87CD6" w:rsidRPr="004A47C4">
              <w:rPr>
                <w:rFonts w:ascii="Times New Roman" w:hAnsi="Times New Roman" w:cs="Times New Roman"/>
                <w:sz w:val="24"/>
                <w:szCs w:val="24"/>
              </w:rPr>
              <w:t>předmětem</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evidování</w:t>
            </w:r>
            <w:r w:rsidRPr="004A47C4">
              <w:rPr>
                <w:rFonts w:ascii="Times New Roman" w:hAnsi="Times New Roman" w:cs="Times New Roman"/>
                <w:sz w:val="24"/>
                <w:szCs w:val="24"/>
              </w:rPr>
              <w:t xml:space="preserve"> v katastru. Je nejen zapsáno u pozemku jako zatížení pozemku, ale zároveň </w:t>
            </w:r>
            <w:r w:rsidR="00C87CD6" w:rsidRPr="004A47C4">
              <w:rPr>
                <w:rFonts w:ascii="Times New Roman" w:hAnsi="Times New Roman" w:cs="Times New Roman"/>
                <w:sz w:val="24"/>
                <w:szCs w:val="24"/>
              </w:rPr>
              <w:t>je</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předmětem</w:t>
            </w:r>
            <w:r w:rsidRPr="004A47C4">
              <w:rPr>
                <w:rFonts w:ascii="Times New Roman" w:hAnsi="Times New Roman" w:cs="Times New Roman"/>
                <w:sz w:val="24"/>
                <w:szCs w:val="24"/>
              </w:rPr>
              <w:t xml:space="preserve"> evidování, ke kterému jsou zapisována práva (také nemovitosti) a další údaje.</w:t>
            </w:r>
            <w:r w:rsidR="00247373" w:rsidRPr="004A47C4" w:rsidDel="00247373">
              <w:rPr>
                <w:rFonts w:ascii="Times New Roman" w:hAnsi="Times New Roman" w:cs="Times New Roman"/>
                <w:sz w:val="24"/>
                <w:szCs w:val="24"/>
              </w:rPr>
              <w:t xml:space="preserve"> </w:t>
            </w:r>
            <w:r w:rsidRPr="004A47C4">
              <w:rPr>
                <w:rFonts w:ascii="Times New Roman" w:hAnsi="Times New Roman" w:cs="Times New Roman"/>
                <w:sz w:val="24"/>
                <w:szCs w:val="24"/>
              </w:rPr>
              <w:t xml:space="preserve">Žádné jiné věcné právo, přestože se jedná podle § 498 </w:t>
            </w:r>
            <w:proofErr w:type="spellStart"/>
            <w:r w:rsidRPr="004A47C4">
              <w:rPr>
                <w:rFonts w:ascii="Times New Roman" w:hAnsi="Times New Roman" w:cs="Times New Roman"/>
                <w:sz w:val="24"/>
                <w:szCs w:val="24"/>
              </w:rPr>
              <w:t>ObčZ</w:t>
            </w:r>
            <w:proofErr w:type="spellEnd"/>
            <w:r w:rsidRPr="004A47C4">
              <w:rPr>
                <w:rFonts w:ascii="Times New Roman" w:hAnsi="Times New Roman" w:cs="Times New Roman"/>
                <w:sz w:val="24"/>
                <w:szCs w:val="24"/>
              </w:rPr>
              <w:t xml:space="preserve"> o nemovitou věc, </w:t>
            </w:r>
            <w:r w:rsidR="00C87CD6" w:rsidRPr="004A47C4">
              <w:rPr>
                <w:rFonts w:ascii="Times New Roman" w:hAnsi="Times New Roman" w:cs="Times New Roman"/>
                <w:sz w:val="24"/>
                <w:szCs w:val="24"/>
              </w:rPr>
              <w:t>předmětem</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evidování</w:t>
            </w:r>
            <w:r w:rsidRPr="004A47C4">
              <w:rPr>
                <w:rFonts w:ascii="Times New Roman" w:hAnsi="Times New Roman" w:cs="Times New Roman"/>
                <w:sz w:val="24"/>
                <w:szCs w:val="24"/>
              </w:rPr>
              <w:t xml:space="preserve"> v katastru není. Právo stavby lze zatížit i převést.</w:t>
            </w:r>
          </w:p>
          <w:p w14:paraId="46F50ED2" w14:textId="77777777" w:rsidR="001837BB" w:rsidRDefault="001837BB" w:rsidP="00043685">
            <w:pPr>
              <w:spacing w:after="0" w:line="240" w:lineRule="auto"/>
              <w:jc w:val="both"/>
              <w:rPr>
                <w:rFonts w:ascii="Times New Roman" w:hAnsi="Times New Roman" w:cs="Times New Roman"/>
                <w:sz w:val="24"/>
                <w:szCs w:val="24"/>
              </w:rPr>
            </w:pPr>
          </w:p>
          <w:p w14:paraId="42466787" w14:textId="77777777" w:rsidR="004A47C4" w:rsidRPr="004A47C4" w:rsidRDefault="00C87CD6"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Nemovitosti, o nichž to stanoví jiný právní předpis, jsou jen vybraná vodní díla podle</w:t>
            </w:r>
            <w:r>
              <w:rPr>
                <w:rFonts w:ascii="Times New Roman" w:hAnsi="Times New Roman" w:cs="Times New Roman"/>
                <w:sz w:val="24"/>
                <w:szCs w:val="24"/>
              </w:rPr>
              <w:t xml:space="preserve"> </w:t>
            </w:r>
            <w:r w:rsidRPr="004A47C4">
              <w:rPr>
                <w:rFonts w:ascii="Times New Roman" w:hAnsi="Times New Roman" w:cs="Times New Roman"/>
                <w:sz w:val="24"/>
                <w:szCs w:val="24"/>
              </w:rPr>
              <w:t>vodního zákona č. 254/2001 Sb. (přehrady, hráze, jezy, stavby, které se k plavebním účelům</w:t>
            </w:r>
            <w:r>
              <w:rPr>
                <w:rFonts w:ascii="Times New Roman" w:hAnsi="Times New Roman" w:cs="Times New Roman"/>
                <w:sz w:val="24"/>
                <w:szCs w:val="24"/>
              </w:rPr>
              <w:t xml:space="preserve"> </w:t>
            </w:r>
            <w:r w:rsidRPr="004A47C4">
              <w:rPr>
                <w:rFonts w:ascii="Times New Roman" w:hAnsi="Times New Roman" w:cs="Times New Roman"/>
                <w:sz w:val="24"/>
                <w:szCs w:val="24"/>
              </w:rPr>
              <w:t>zřizují v korytech vodních toků nebo na jejích březích, stavby k využití vodní energie a stavby</w:t>
            </w:r>
            <w:r>
              <w:rPr>
                <w:rFonts w:ascii="Times New Roman" w:hAnsi="Times New Roman" w:cs="Times New Roman"/>
                <w:sz w:val="24"/>
                <w:szCs w:val="24"/>
              </w:rPr>
              <w:t xml:space="preserve"> </w:t>
            </w:r>
            <w:r w:rsidRPr="004A47C4">
              <w:rPr>
                <w:rFonts w:ascii="Times New Roman" w:hAnsi="Times New Roman" w:cs="Times New Roman"/>
                <w:sz w:val="24"/>
                <w:szCs w:val="24"/>
              </w:rPr>
              <w:t>odkališť, pokud jsou spojené se zemí pevným základem).</w:t>
            </w:r>
          </w:p>
          <w:p w14:paraId="21FE8CB2" w14:textId="77777777" w:rsidR="001837BB" w:rsidRDefault="001837BB" w:rsidP="00043685">
            <w:pPr>
              <w:spacing w:after="0" w:line="240" w:lineRule="auto"/>
              <w:jc w:val="both"/>
              <w:rPr>
                <w:rFonts w:ascii="Times New Roman" w:hAnsi="Times New Roman" w:cs="Times New Roman"/>
                <w:sz w:val="24"/>
                <w:szCs w:val="24"/>
              </w:rPr>
            </w:pPr>
          </w:p>
          <w:p w14:paraId="3D685CA9"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Pozemky se člení podle druhů na ornou půdu, chmelnice, vinice, zahrady, ovocné sady,</w:t>
            </w:r>
            <w:r w:rsidR="00247373" w:rsidRPr="004A47C4" w:rsidDel="00247373">
              <w:rPr>
                <w:rFonts w:ascii="Times New Roman" w:hAnsi="Times New Roman" w:cs="Times New Roman"/>
                <w:sz w:val="24"/>
                <w:szCs w:val="24"/>
              </w:rPr>
              <w:t xml:space="preserve"> </w:t>
            </w:r>
            <w:r w:rsidRPr="004A47C4">
              <w:rPr>
                <w:rFonts w:ascii="Times New Roman" w:hAnsi="Times New Roman" w:cs="Times New Roman"/>
                <w:sz w:val="24"/>
                <w:szCs w:val="24"/>
              </w:rPr>
              <w:t xml:space="preserve">trvalé travní porosty, lesní pozemky, vodní plochy, zastavěné plochy a nádvoří a </w:t>
            </w:r>
            <w:r w:rsidR="00C87CD6" w:rsidRPr="004A47C4">
              <w:rPr>
                <w:rFonts w:ascii="Times New Roman" w:hAnsi="Times New Roman" w:cs="Times New Roman"/>
                <w:sz w:val="24"/>
                <w:szCs w:val="24"/>
              </w:rPr>
              <w:t>ostatní</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plochy</w:t>
            </w:r>
            <w:r w:rsidRPr="004A47C4">
              <w:rPr>
                <w:rFonts w:ascii="Times New Roman" w:hAnsi="Times New Roman" w:cs="Times New Roman"/>
                <w:sz w:val="24"/>
                <w:szCs w:val="24"/>
              </w:rPr>
              <w:t xml:space="preserve">. Orná půda, chmelnice, vinice, zahrady, ovocné sady a trvalé travní porosty </w:t>
            </w:r>
            <w:r w:rsidR="00C87CD6" w:rsidRPr="004A47C4">
              <w:rPr>
                <w:rFonts w:ascii="Times New Roman" w:hAnsi="Times New Roman" w:cs="Times New Roman"/>
                <w:sz w:val="24"/>
                <w:szCs w:val="24"/>
              </w:rPr>
              <w:t>jsou</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zemědělskými</w:t>
            </w:r>
            <w:r w:rsidRPr="004A47C4">
              <w:rPr>
                <w:rFonts w:ascii="Times New Roman" w:hAnsi="Times New Roman" w:cs="Times New Roman"/>
                <w:sz w:val="24"/>
                <w:szCs w:val="24"/>
              </w:rPr>
              <w:t xml:space="preserve"> pozemky.</w:t>
            </w:r>
          </w:p>
          <w:p w14:paraId="67B78A9F"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K nemovitostem, které jsou stanoveny jako předmět evidování v katastru, se zapisují práva,</w:t>
            </w:r>
            <w:r w:rsidR="00247373" w:rsidRPr="004A47C4" w:rsidDel="00247373">
              <w:rPr>
                <w:rFonts w:ascii="Times New Roman" w:hAnsi="Times New Roman" w:cs="Times New Roman"/>
                <w:sz w:val="24"/>
                <w:szCs w:val="24"/>
              </w:rPr>
              <w:t xml:space="preserve"> </w:t>
            </w:r>
            <w:r w:rsidRPr="004A47C4">
              <w:rPr>
                <w:rFonts w:ascii="Times New Roman" w:hAnsi="Times New Roman" w:cs="Times New Roman"/>
                <w:sz w:val="24"/>
                <w:szCs w:val="24"/>
              </w:rPr>
              <w:t xml:space="preserve">a to vkladem věcná práva, práva ujednaná jako věcná, nájem a pacht, a záznamem </w:t>
            </w:r>
            <w:r w:rsidR="00C87CD6" w:rsidRPr="004A47C4">
              <w:rPr>
                <w:rFonts w:ascii="Times New Roman" w:hAnsi="Times New Roman" w:cs="Times New Roman"/>
                <w:sz w:val="24"/>
                <w:szCs w:val="24"/>
              </w:rPr>
              <w:t>pak</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práva</w:t>
            </w:r>
            <w:r w:rsidRPr="004A47C4">
              <w:rPr>
                <w:rFonts w:ascii="Times New Roman" w:hAnsi="Times New Roman" w:cs="Times New Roman"/>
                <w:sz w:val="24"/>
                <w:szCs w:val="24"/>
              </w:rPr>
              <w:t xml:space="preserve"> odvozená od vlastnického práva. Dále se pak zapisují do katastru další skutečnosti,</w:t>
            </w:r>
            <w:r w:rsidR="00247373" w:rsidRPr="004A47C4" w:rsidDel="00247373">
              <w:rPr>
                <w:rFonts w:ascii="Times New Roman" w:hAnsi="Times New Roman" w:cs="Times New Roman"/>
                <w:sz w:val="24"/>
                <w:szCs w:val="24"/>
              </w:rPr>
              <w:t xml:space="preserve"> </w:t>
            </w:r>
            <w:r w:rsidRPr="004A47C4">
              <w:rPr>
                <w:rFonts w:ascii="Times New Roman" w:hAnsi="Times New Roman" w:cs="Times New Roman"/>
                <w:sz w:val="24"/>
                <w:szCs w:val="24"/>
              </w:rPr>
              <w:t>o kterých to stanoví právní předpis.</w:t>
            </w:r>
          </w:p>
          <w:p w14:paraId="074DDDB1" w14:textId="77777777" w:rsidR="004A47C4" w:rsidRPr="004A47C4" w:rsidRDefault="004A47C4" w:rsidP="00043685">
            <w:pPr>
              <w:spacing w:after="0" w:line="240" w:lineRule="auto"/>
              <w:jc w:val="both"/>
              <w:rPr>
                <w:rFonts w:ascii="Times New Roman" w:hAnsi="Times New Roman" w:cs="Times New Roman"/>
                <w:sz w:val="24"/>
                <w:szCs w:val="24"/>
              </w:rPr>
            </w:pPr>
            <w:r w:rsidRPr="004A47C4">
              <w:rPr>
                <w:rFonts w:ascii="Times New Roman" w:hAnsi="Times New Roman" w:cs="Times New Roman"/>
                <w:sz w:val="24"/>
                <w:szCs w:val="24"/>
              </w:rPr>
              <w:t xml:space="preserve">Nemovitosti, které jsou předmětem evidování v katastru, se evidují podle </w:t>
            </w:r>
            <w:r w:rsidR="00C87CD6" w:rsidRPr="004A47C4">
              <w:rPr>
                <w:rFonts w:ascii="Times New Roman" w:hAnsi="Times New Roman" w:cs="Times New Roman"/>
                <w:sz w:val="24"/>
                <w:szCs w:val="24"/>
              </w:rPr>
              <w:t>katastrálních</w:t>
            </w:r>
            <w:r w:rsidR="00C87CD6">
              <w:rPr>
                <w:rFonts w:ascii="Times New Roman" w:hAnsi="Times New Roman" w:cs="Times New Roman"/>
                <w:sz w:val="24"/>
                <w:szCs w:val="24"/>
              </w:rPr>
              <w:t xml:space="preserve"> </w:t>
            </w:r>
            <w:r w:rsidR="00C87CD6" w:rsidRPr="004A47C4">
              <w:rPr>
                <w:rFonts w:ascii="Times New Roman" w:hAnsi="Times New Roman" w:cs="Times New Roman"/>
                <w:sz w:val="24"/>
                <w:szCs w:val="24"/>
              </w:rPr>
              <w:t>území</w:t>
            </w:r>
            <w:r w:rsidRPr="004A47C4">
              <w:rPr>
                <w:rFonts w:ascii="Times New Roman" w:hAnsi="Times New Roman" w:cs="Times New Roman"/>
                <w:sz w:val="24"/>
                <w:szCs w:val="24"/>
              </w:rPr>
              <w:t>.</w:t>
            </w:r>
          </w:p>
          <w:p w14:paraId="513E804E" w14:textId="77777777" w:rsidR="001837BB" w:rsidRDefault="001837BB" w:rsidP="00043685">
            <w:pPr>
              <w:spacing w:after="0" w:line="240" w:lineRule="auto"/>
              <w:jc w:val="both"/>
            </w:pPr>
          </w:p>
          <w:p w14:paraId="65CD023B" w14:textId="77777777" w:rsidR="004A47C4" w:rsidRDefault="00C4171E" w:rsidP="001837BB">
            <w:pPr>
              <w:pStyle w:val="Nadpis2"/>
            </w:pPr>
            <w:bookmarkStart w:id="13" w:name="_Toc83795261"/>
            <w:r>
              <w:lastRenderedPageBreak/>
              <w:t>Zeměměřičské činnosti</w:t>
            </w:r>
            <w:bookmarkEnd w:id="13"/>
          </w:p>
          <w:p w14:paraId="04DB7FBB"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Zeměměřické činnosti a geometrické plány v katastrálním zákonu (</w:t>
            </w:r>
            <w:r w:rsidR="00C87CD6" w:rsidRPr="00C4171E">
              <w:rPr>
                <w:rFonts w:ascii="Times New Roman" w:hAnsi="Times New Roman" w:cs="Times New Roman"/>
                <w:sz w:val="24"/>
                <w:szCs w:val="24"/>
              </w:rPr>
              <w:t>zeměměřické</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činnosti</w:t>
            </w:r>
            <w:r w:rsidRPr="00C4171E">
              <w:rPr>
                <w:rFonts w:ascii="Times New Roman" w:hAnsi="Times New Roman" w:cs="Times New Roman"/>
                <w:sz w:val="24"/>
                <w:szCs w:val="24"/>
              </w:rPr>
              <w:t xml:space="preserve"> pro účely katastru nemovitostí, geometrický plán, vytyčování </w:t>
            </w:r>
            <w:r w:rsidR="00C87CD6" w:rsidRPr="00C4171E">
              <w:rPr>
                <w:rFonts w:ascii="Times New Roman" w:hAnsi="Times New Roman" w:cs="Times New Roman"/>
                <w:sz w:val="24"/>
                <w:szCs w:val="24"/>
              </w:rPr>
              <w:t>hranic</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pozemků</w:t>
            </w:r>
            <w:r w:rsidRPr="00C4171E">
              <w:rPr>
                <w:rFonts w:ascii="Times New Roman" w:hAnsi="Times New Roman" w:cs="Times New Roman"/>
                <w:sz w:val="24"/>
                <w:szCs w:val="24"/>
              </w:rPr>
              <w:t>, změna údajů o geometrickém a polohovém určení)</w:t>
            </w:r>
          </w:p>
          <w:p w14:paraId="73BFEACB" w14:textId="77777777" w:rsidR="00C4171E" w:rsidRPr="00C4171E" w:rsidRDefault="00C4171E" w:rsidP="00043685">
            <w:pPr>
              <w:spacing w:after="0" w:line="240" w:lineRule="auto"/>
              <w:jc w:val="both"/>
              <w:rPr>
                <w:rFonts w:ascii="Times New Roman" w:hAnsi="Times New Roman" w:cs="Times New Roman"/>
                <w:sz w:val="24"/>
                <w:szCs w:val="24"/>
              </w:rPr>
            </w:pPr>
          </w:p>
          <w:p w14:paraId="249F60FD"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Zeměměřické činnosti a jejich výsledky využívané ve veřejném zájmu pro </w:t>
            </w:r>
            <w:r w:rsidR="00C87CD6" w:rsidRPr="00C4171E">
              <w:rPr>
                <w:rFonts w:ascii="Times New Roman" w:hAnsi="Times New Roman" w:cs="Times New Roman"/>
                <w:sz w:val="24"/>
                <w:szCs w:val="24"/>
              </w:rPr>
              <w:t>správu</w:t>
            </w:r>
            <w:r w:rsidR="00C87CD6">
              <w:rPr>
                <w:rFonts w:ascii="Times New Roman" w:hAnsi="Times New Roman" w:cs="Times New Roman"/>
                <w:sz w:val="24"/>
                <w:szCs w:val="24"/>
              </w:rPr>
              <w:t xml:space="preserve"> k</w:t>
            </w:r>
            <w:r w:rsidR="00C87CD6" w:rsidRPr="00C4171E">
              <w:rPr>
                <w:rFonts w:ascii="Times New Roman" w:hAnsi="Times New Roman" w:cs="Times New Roman"/>
                <w:sz w:val="24"/>
                <w:szCs w:val="24"/>
              </w:rPr>
              <w:t>atastru</w:t>
            </w:r>
            <w:r w:rsidRPr="00C4171E">
              <w:rPr>
                <w:rFonts w:ascii="Times New Roman" w:hAnsi="Times New Roman" w:cs="Times New Roman"/>
                <w:sz w:val="24"/>
                <w:szCs w:val="24"/>
              </w:rPr>
              <w:t xml:space="preserve"> nemovitostí upravuje katastrální zákon č. 256/2013 Sb. a katastrální </w:t>
            </w:r>
            <w:r w:rsidR="00C87CD6" w:rsidRPr="00C4171E">
              <w:rPr>
                <w:rFonts w:ascii="Times New Roman" w:hAnsi="Times New Roman" w:cs="Times New Roman"/>
                <w:sz w:val="24"/>
                <w:szCs w:val="24"/>
              </w:rPr>
              <w:t>vyhláška</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č</w:t>
            </w:r>
            <w:r w:rsidRPr="00C4171E">
              <w:rPr>
                <w:rFonts w:ascii="Times New Roman" w:hAnsi="Times New Roman" w:cs="Times New Roman"/>
                <w:sz w:val="24"/>
                <w:szCs w:val="24"/>
              </w:rPr>
              <w:t>. 357/2013 Sb.</w:t>
            </w:r>
            <w:r w:rsidR="000A4CFC">
              <w:rPr>
                <w:rFonts w:ascii="Times New Roman" w:hAnsi="Times New Roman" w:cs="Times New Roman"/>
                <w:sz w:val="24"/>
                <w:szCs w:val="24"/>
              </w:rPr>
              <w:t xml:space="preserve"> </w:t>
            </w:r>
            <w:r w:rsidRPr="00C4171E">
              <w:rPr>
                <w:rFonts w:ascii="Times New Roman" w:hAnsi="Times New Roman" w:cs="Times New Roman"/>
                <w:sz w:val="24"/>
                <w:szCs w:val="24"/>
              </w:rPr>
              <w:t>Zeměměřické činnosti jsou určeny pro vyhotovení měřických podkladů pro vedení a obnovu</w:t>
            </w:r>
            <w:r w:rsidR="000A4CFC">
              <w:rPr>
                <w:rFonts w:ascii="Times New Roman" w:hAnsi="Times New Roman" w:cs="Times New Roman"/>
                <w:sz w:val="24"/>
                <w:szCs w:val="24"/>
              </w:rPr>
              <w:t xml:space="preserve"> </w:t>
            </w:r>
            <w:r w:rsidRPr="00C4171E">
              <w:rPr>
                <w:rFonts w:ascii="Times New Roman" w:hAnsi="Times New Roman" w:cs="Times New Roman"/>
                <w:sz w:val="24"/>
                <w:szCs w:val="24"/>
              </w:rPr>
              <w:t>souboru geodetických informací a vytyčování hranic pozemků v závazném souřadnicovém</w:t>
            </w:r>
            <w:r w:rsidR="000A4CFC">
              <w:rPr>
                <w:rFonts w:ascii="Times New Roman" w:hAnsi="Times New Roman" w:cs="Times New Roman"/>
                <w:sz w:val="24"/>
                <w:szCs w:val="24"/>
              </w:rPr>
              <w:t xml:space="preserve"> </w:t>
            </w:r>
            <w:r w:rsidRPr="00C4171E">
              <w:rPr>
                <w:rFonts w:ascii="Times New Roman" w:hAnsi="Times New Roman" w:cs="Times New Roman"/>
                <w:sz w:val="24"/>
                <w:szCs w:val="24"/>
              </w:rPr>
              <w:t>systému Jednotné trigonometrické síti katastrální (S-JTSK). Výsledky těchto zeměměřických</w:t>
            </w:r>
            <w:r w:rsidR="000A4CFC">
              <w:rPr>
                <w:rFonts w:ascii="Times New Roman" w:hAnsi="Times New Roman" w:cs="Times New Roman"/>
                <w:sz w:val="24"/>
                <w:szCs w:val="24"/>
              </w:rPr>
              <w:t xml:space="preserve"> </w:t>
            </w:r>
            <w:r w:rsidRPr="00C4171E">
              <w:rPr>
                <w:rFonts w:ascii="Times New Roman" w:hAnsi="Times New Roman" w:cs="Times New Roman"/>
                <w:sz w:val="24"/>
                <w:szCs w:val="24"/>
              </w:rPr>
              <w:t>činností jsou:</w:t>
            </w:r>
          </w:p>
          <w:p w14:paraId="11588B7A" w14:textId="77777777" w:rsidR="00C4171E" w:rsidRPr="000A4CFC" w:rsidRDefault="00C4171E" w:rsidP="000D0179">
            <w:pPr>
              <w:pStyle w:val="Odstavecseseznamem"/>
              <w:numPr>
                <w:ilvl w:val="0"/>
                <w:numId w:val="67"/>
              </w:numPr>
              <w:spacing w:after="0"/>
            </w:pPr>
            <w:r w:rsidRPr="000A4CFC">
              <w:t>dokumentace o zřízení, obnovení nebo přemístění bodu podrobného polohového</w:t>
            </w:r>
            <w:r w:rsidR="000A4CFC">
              <w:t xml:space="preserve"> </w:t>
            </w:r>
            <w:r w:rsidRPr="000A4CFC">
              <w:t>bodového pole,</w:t>
            </w:r>
          </w:p>
          <w:p w14:paraId="0CEB7854" w14:textId="77777777" w:rsidR="00C4171E" w:rsidRPr="000A4CFC" w:rsidRDefault="00C4171E" w:rsidP="000D0179">
            <w:pPr>
              <w:pStyle w:val="Odstavecseseznamem"/>
              <w:numPr>
                <w:ilvl w:val="0"/>
                <w:numId w:val="67"/>
              </w:numPr>
              <w:spacing w:after="0"/>
            </w:pPr>
            <w:r w:rsidRPr="000A4CFC">
              <w:t>dokumentace zjišťování hranic a podrobného měření pro obnovu souboru geodetických</w:t>
            </w:r>
            <w:r w:rsidR="000A4CFC">
              <w:t xml:space="preserve"> </w:t>
            </w:r>
            <w:r w:rsidRPr="000A4CFC">
              <w:t>informací novým mapování, přepracováním a na podkladě pozemkových úprav,</w:t>
            </w:r>
          </w:p>
          <w:p w14:paraId="4073DA0D" w14:textId="77777777" w:rsidR="00C4171E" w:rsidRPr="000A4CFC" w:rsidRDefault="00C4171E" w:rsidP="000D0179">
            <w:pPr>
              <w:pStyle w:val="Odstavecseseznamem"/>
              <w:numPr>
                <w:ilvl w:val="0"/>
                <w:numId w:val="67"/>
              </w:numPr>
              <w:spacing w:after="0"/>
            </w:pPr>
            <w:r w:rsidRPr="000A4CFC">
              <w:t>záznamy podrobného měření změn (ZPMZ),</w:t>
            </w:r>
          </w:p>
          <w:p w14:paraId="3780ECA8" w14:textId="77777777" w:rsidR="00C4171E" w:rsidRPr="000A4CFC" w:rsidRDefault="00C4171E" w:rsidP="000D0179">
            <w:pPr>
              <w:pStyle w:val="Odstavecseseznamem"/>
              <w:numPr>
                <w:ilvl w:val="0"/>
                <w:numId w:val="67"/>
              </w:numPr>
              <w:spacing w:after="0"/>
            </w:pPr>
            <w:r w:rsidRPr="000A4CFC">
              <w:t>geometrické plány,</w:t>
            </w:r>
          </w:p>
          <w:p w14:paraId="6803AAE4" w14:textId="77777777" w:rsidR="00C4171E" w:rsidRPr="000A4CFC" w:rsidRDefault="00C4171E" w:rsidP="000D0179">
            <w:pPr>
              <w:pStyle w:val="Odstavecseseznamem"/>
              <w:numPr>
                <w:ilvl w:val="0"/>
                <w:numId w:val="67"/>
              </w:numPr>
              <w:spacing w:after="0"/>
            </w:pPr>
            <w:r w:rsidRPr="000A4CFC">
              <w:t>dokumentace o vytyčení hranice pozemku,</w:t>
            </w:r>
          </w:p>
          <w:p w14:paraId="6FBFE011" w14:textId="77777777" w:rsidR="00C4171E" w:rsidRPr="000A4CFC" w:rsidRDefault="00C4171E" w:rsidP="000D0179">
            <w:pPr>
              <w:pStyle w:val="Odstavecseseznamem"/>
              <w:numPr>
                <w:ilvl w:val="0"/>
                <w:numId w:val="67"/>
              </w:numPr>
              <w:spacing w:after="0"/>
            </w:pPr>
            <w:r w:rsidRPr="000A4CFC">
              <w:t>neměřické záznamy.</w:t>
            </w:r>
          </w:p>
          <w:p w14:paraId="2F03D3F4" w14:textId="77777777" w:rsidR="000A4CFC" w:rsidRDefault="000A4CFC" w:rsidP="00043685">
            <w:pPr>
              <w:spacing w:after="0" w:line="240" w:lineRule="auto"/>
              <w:jc w:val="both"/>
              <w:rPr>
                <w:rFonts w:ascii="Times New Roman" w:hAnsi="Times New Roman" w:cs="Times New Roman"/>
                <w:sz w:val="24"/>
                <w:szCs w:val="24"/>
              </w:rPr>
            </w:pPr>
          </w:p>
          <w:p w14:paraId="40E70125" w14:textId="77777777" w:rsidR="00C4171E" w:rsidRPr="00C4171E" w:rsidRDefault="00C87CD6"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Zeměměřické činnosti vykonávají katastrální úřady v rozsahu vymezeném právními</w:t>
            </w:r>
            <w:r>
              <w:rPr>
                <w:rFonts w:ascii="Times New Roman" w:hAnsi="Times New Roman" w:cs="Times New Roman"/>
                <w:sz w:val="24"/>
                <w:szCs w:val="24"/>
              </w:rPr>
              <w:t xml:space="preserve"> </w:t>
            </w:r>
            <w:r w:rsidRPr="00C4171E">
              <w:rPr>
                <w:rFonts w:ascii="Times New Roman" w:hAnsi="Times New Roman" w:cs="Times New Roman"/>
                <w:sz w:val="24"/>
                <w:szCs w:val="24"/>
              </w:rPr>
              <w:t>předpisy a osoby, jejichž odbornou způsobilost a oprávnění k výkonu těchto činností</w:t>
            </w:r>
            <w:r>
              <w:rPr>
                <w:rFonts w:ascii="Times New Roman" w:hAnsi="Times New Roman" w:cs="Times New Roman"/>
                <w:sz w:val="24"/>
                <w:szCs w:val="24"/>
              </w:rPr>
              <w:t xml:space="preserve"> </w:t>
            </w:r>
            <w:r w:rsidRPr="00C4171E">
              <w:rPr>
                <w:rFonts w:ascii="Times New Roman" w:hAnsi="Times New Roman" w:cs="Times New Roman"/>
                <w:sz w:val="24"/>
                <w:szCs w:val="24"/>
              </w:rPr>
              <w:t>vymezuje zákon č. 200/1994 Sb., o zeměměřictví a o změně a doplnění některých zákonů</w:t>
            </w:r>
            <w:r>
              <w:rPr>
                <w:rFonts w:ascii="Times New Roman" w:hAnsi="Times New Roman" w:cs="Times New Roman"/>
                <w:sz w:val="24"/>
                <w:szCs w:val="24"/>
              </w:rPr>
              <w:t xml:space="preserve"> </w:t>
            </w:r>
            <w:r w:rsidRPr="00C4171E">
              <w:rPr>
                <w:rFonts w:ascii="Times New Roman" w:hAnsi="Times New Roman" w:cs="Times New Roman"/>
                <w:sz w:val="24"/>
                <w:szCs w:val="24"/>
              </w:rPr>
              <w:t>souvisejících s jeho zavedením, ve znění pozdějších předpisů (dále jen „zákon</w:t>
            </w:r>
            <w:r>
              <w:rPr>
                <w:rFonts w:ascii="Times New Roman" w:hAnsi="Times New Roman" w:cs="Times New Roman"/>
                <w:sz w:val="24"/>
                <w:szCs w:val="24"/>
              </w:rPr>
              <w:t xml:space="preserve"> </w:t>
            </w:r>
            <w:r w:rsidRPr="00C4171E">
              <w:rPr>
                <w:rFonts w:ascii="Times New Roman" w:hAnsi="Times New Roman" w:cs="Times New Roman"/>
                <w:sz w:val="24"/>
                <w:szCs w:val="24"/>
              </w:rPr>
              <w:t>o zeměměřictví), přičemž jimi vyhotovené výsledky podléhají ověření úředně oprávněným</w:t>
            </w:r>
            <w:r>
              <w:rPr>
                <w:rFonts w:ascii="Times New Roman" w:hAnsi="Times New Roman" w:cs="Times New Roman"/>
                <w:sz w:val="24"/>
                <w:szCs w:val="24"/>
              </w:rPr>
              <w:t xml:space="preserve"> </w:t>
            </w:r>
            <w:r w:rsidRPr="00C4171E">
              <w:rPr>
                <w:rFonts w:ascii="Times New Roman" w:hAnsi="Times New Roman" w:cs="Times New Roman"/>
                <w:sz w:val="24"/>
                <w:szCs w:val="24"/>
              </w:rPr>
              <w:t>zeměměřickým inženýrem, že svými náležitostmi a přesností odpovídají právním předpisům</w:t>
            </w:r>
            <w:r w:rsidRPr="00C4171E" w:rsidDel="00247373">
              <w:rPr>
                <w:rFonts w:ascii="Times New Roman" w:hAnsi="Times New Roman" w:cs="Times New Roman"/>
                <w:sz w:val="24"/>
                <w:szCs w:val="24"/>
              </w:rPr>
              <w:t xml:space="preserve"> </w:t>
            </w:r>
            <w:r w:rsidRPr="00C4171E">
              <w:rPr>
                <w:rFonts w:ascii="Times New Roman" w:hAnsi="Times New Roman" w:cs="Times New Roman"/>
                <w:sz w:val="24"/>
                <w:szCs w:val="24"/>
              </w:rPr>
              <w:t>(§ 12 až 14 zákona o zeměměřictví).</w:t>
            </w:r>
          </w:p>
          <w:p w14:paraId="7923C98C" w14:textId="77777777" w:rsidR="000A4CFC" w:rsidRDefault="000A4CFC" w:rsidP="00043685">
            <w:pPr>
              <w:spacing w:after="0" w:line="240" w:lineRule="auto"/>
              <w:jc w:val="both"/>
              <w:rPr>
                <w:rFonts w:ascii="Times New Roman" w:hAnsi="Times New Roman" w:cs="Times New Roman"/>
                <w:sz w:val="24"/>
                <w:szCs w:val="24"/>
              </w:rPr>
            </w:pPr>
          </w:p>
          <w:p w14:paraId="6CF7E948"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Účel výsledků zeměměřických činností pro správu a vedení katastru nemovitostí</w:t>
            </w:r>
            <w:r w:rsidR="000A4CFC">
              <w:rPr>
                <w:rFonts w:ascii="Times New Roman" w:hAnsi="Times New Roman" w:cs="Times New Roman"/>
                <w:sz w:val="24"/>
                <w:szCs w:val="24"/>
              </w:rPr>
              <w:t>:</w:t>
            </w:r>
          </w:p>
          <w:p w14:paraId="7DBD5EDF"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1. Podrobné polohové bodové pole (PPBP) je součástí geometrického základu </w:t>
            </w:r>
            <w:r w:rsidR="00C87CD6" w:rsidRPr="00C4171E">
              <w:rPr>
                <w:rFonts w:ascii="Times New Roman" w:hAnsi="Times New Roman" w:cs="Times New Roman"/>
                <w:sz w:val="24"/>
                <w:szCs w:val="24"/>
              </w:rPr>
              <w:t>určeného</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pro</w:t>
            </w:r>
            <w:r w:rsidRPr="00C4171E">
              <w:rPr>
                <w:rFonts w:ascii="Times New Roman" w:hAnsi="Times New Roman" w:cs="Times New Roman"/>
                <w:sz w:val="24"/>
                <w:szCs w:val="24"/>
              </w:rPr>
              <w:t xml:space="preserve"> podrobná měření.</w:t>
            </w:r>
          </w:p>
          <w:p w14:paraId="64ED8A9E"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2. Obnova souboru geodetických informací se provádí</w:t>
            </w:r>
            <w:r w:rsidR="000A4CFC">
              <w:rPr>
                <w:rFonts w:ascii="Times New Roman" w:hAnsi="Times New Roman" w:cs="Times New Roman"/>
                <w:sz w:val="24"/>
                <w:szCs w:val="24"/>
              </w:rPr>
              <w:t>:</w:t>
            </w:r>
          </w:p>
          <w:p w14:paraId="07EBC81D" w14:textId="77777777" w:rsidR="00C4171E" w:rsidRPr="000A4CFC" w:rsidRDefault="00C4171E" w:rsidP="000D0179">
            <w:pPr>
              <w:pStyle w:val="Odstavecseseznamem"/>
              <w:numPr>
                <w:ilvl w:val="0"/>
                <w:numId w:val="68"/>
              </w:numPr>
              <w:spacing w:after="0"/>
            </w:pPr>
            <w:r w:rsidRPr="000A4CFC">
              <w:t>novým mapováním, pokud katastrální mapa nevyhovuje požadavkům na vedení</w:t>
            </w:r>
            <w:r w:rsidR="000A4CFC">
              <w:t xml:space="preserve"> </w:t>
            </w:r>
            <w:r w:rsidRPr="000A4CFC">
              <w:t>katastru nemovitostí, dojde-li k její ztrátě nebo takovému poškození, že není možná</w:t>
            </w:r>
            <w:r w:rsidR="000A4CFC">
              <w:t xml:space="preserve"> </w:t>
            </w:r>
            <w:r w:rsidRPr="000A4CFC">
              <w:t>ani účelná její rekonstrukce,</w:t>
            </w:r>
          </w:p>
          <w:p w14:paraId="7B68A58C" w14:textId="77777777" w:rsidR="00C4171E" w:rsidRPr="000A4CFC" w:rsidRDefault="00C4171E" w:rsidP="000D0179">
            <w:pPr>
              <w:pStyle w:val="Odstavecseseznamem"/>
              <w:numPr>
                <w:ilvl w:val="0"/>
                <w:numId w:val="68"/>
              </w:numPr>
              <w:spacing w:after="0"/>
            </w:pPr>
            <w:r w:rsidRPr="000A4CFC">
              <w:t>přepracováním dosavadního zobrazení katastrální mapy na plastové folii tak, že</w:t>
            </w:r>
            <w:r w:rsidR="000A4CFC">
              <w:t xml:space="preserve"> </w:t>
            </w:r>
            <w:r w:rsidRPr="000A4CFC">
              <w:t>vzniká její elektronická podoba,</w:t>
            </w:r>
          </w:p>
          <w:p w14:paraId="78A3E1B8" w14:textId="77777777" w:rsidR="00C4171E" w:rsidRPr="000A4CFC" w:rsidRDefault="00C4171E" w:rsidP="000D0179">
            <w:pPr>
              <w:pStyle w:val="Odstavecseseznamem"/>
              <w:numPr>
                <w:ilvl w:val="0"/>
                <w:numId w:val="68"/>
              </w:numPr>
              <w:spacing w:after="0"/>
            </w:pPr>
            <w:r w:rsidRPr="000A4CFC">
              <w:t>na podkladě pozemkových úprav využitím určení tvaru, rozměru a polohy nemovitostí</w:t>
            </w:r>
            <w:r w:rsidR="000A4CFC">
              <w:t xml:space="preserve"> </w:t>
            </w:r>
            <w:r w:rsidRPr="000A4CFC">
              <w:t>souřadnicemi bodů jejich hranic podle schváleného návrhu pozemkových úprav.</w:t>
            </w:r>
          </w:p>
          <w:p w14:paraId="42174568" w14:textId="77777777" w:rsidR="00C4171E" w:rsidRDefault="00C87CD6"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3. ZPMZ je výsledkem podrobného měření při vyhotovení geometrického plánu a vytyčení</w:t>
            </w:r>
            <w:r>
              <w:rPr>
                <w:rFonts w:ascii="Times New Roman" w:hAnsi="Times New Roman" w:cs="Times New Roman"/>
                <w:sz w:val="24"/>
                <w:szCs w:val="24"/>
              </w:rPr>
              <w:t xml:space="preserve"> </w:t>
            </w:r>
            <w:r w:rsidRPr="00C4171E">
              <w:rPr>
                <w:rFonts w:ascii="Times New Roman" w:hAnsi="Times New Roman" w:cs="Times New Roman"/>
                <w:sz w:val="24"/>
                <w:szCs w:val="24"/>
              </w:rPr>
              <w:t>hranice pozemků, popřípadě při zaměření změny hranice chráněného území nebo hranice</w:t>
            </w:r>
            <w:r>
              <w:rPr>
                <w:rFonts w:ascii="Times New Roman" w:hAnsi="Times New Roman" w:cs="Times New Roman"/>
                <w:sz w:val="24"/>
                <w:szCs w:val="24"/>
              </w:rPr>
              <w:t xml:space="preserve"> </w:t>
            </w:r>
            <w:r w:rsidRPr="00C4171E">
              <w:rPr>
                <w:rFonts w:ascii="Times New Roman" w:hAnsi="Times New Roman" w:cs="Times New Roman"/>
                <w:sz w:val="24"/>
                <w:szCs w:val="24"/>
              </w:rPr>
              <w:t>ochranného pásma nebo dalších prvků polohopisu katastrální mapy, které nevyžadují</w:t>
            </w:r>
            <w:r>
              <w:rPr>
                <w:rFonts w:ascii="Times New Roman" w:hAnsi="Times New Roman" w:cs="Times New Roman"/>
                <w:sz w:val="24"/>
                <w:szCs w:val="24"/>
              </w:rPr>
              <w:t xml:space="preserve"> </w:t>
            </w:r>
            <w:r w:rsidRPr="00C4171E">
              <w:rPr>
                <w:rFonts w:ascii="Times New Roman" w:hAnsi="Times New Roman" w:cs="Times New Roman"/>
                <w:sz w:val="24"/>
                <w:szCs w:val="24"/>
              </w:rPr>
              <w:t>vyhotovení geometrického plánu, a je určen pro zápis změn příslušných údajů v katastru</w:t>
            </w:r>
            <w:r>
              <w:rPr>
                <w:rFonts w:ascii="Times New Roman" w:hAnsi="Times New Roman" w:cs="Times New Roman"/>
                <w:sz w:val="24"/>
                <w:szCs w:val="24"/>
              </w:rPr>
              <w:t xml:space="preserve"> </w:t>
            </w:r>
            <w:r w:rsidRPr="00C4171E">
              <w:rPr>
                <w:rFonts w:ascii="Times New Roman" w:hAnsi="Times New Roman" w:cs="Times New Roman"/>
                <w:sz w:val="24"/>
                <w:szCs w:val="24"/>
              </w:rPr>
              <w:t>nemovitostí.</w:t>
            </w:r>
          </w:p>
          <w:p w14:paraId="11CE8079" w14:textId="77777777" w:rsidR="00C4171E" w:rsidRPr="00C4171E" w:rsidRDefault="000A4CFC" w:rsidP="00043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C4171E" w:rsidRPr="00C4171E">
              <w:rPr>
                <w:rFonts w:ascii="Times New Roman" w:hAnsi="Times New Roman" w:cs="Times New Roman"/>
                <w:sz w:val="24"/>
                <w:szCs w:val="24"/>
              </w:rPr>
              <w:t xml:space="preserve">Geometrický plán je technickým podkladem pro vyhotovení listiny a spolu se ZPMZ </w:t>
            </w:r>
            <w:r w:rsidR="00C87CD6" w:rsidRPr="00C4171E">
              <w:rPr>
                <w:rFonts w:ascii="Times New Roman" w:hAnsi="Times New Roman" w:cs="Times New Roman"/>
                <w:sz w:val="24"/>
                <w:szCs w:val="24"/>
              </w:rPr>
              <w:t>je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určen</w:t>
            </w:r>
            <w:r w:rsidR="00C4171E" w:rsidRPr="00C4171E">
              <w:rPr>
                <w:rFonts w:ascii="Times New Roman" w:hAnsi="Times New Roman" w:cs="Times New Roman"/>
                <w:sz w:val="24"/>
                <w:szCs w:val="24"/>
              </w:rPr>
              <w:t xml:space="preserve"> pro zápis příslušné změny údajů souboru popisných informací a </w:t>
            </w:r>
            <w:r w:rsidR="00C87CD6" w:rsidRPr="00C4171E">
              <w:rPr>
                <w:rFonts w:ascii="Times New Roman" w:hAnsi="Times New Roman" w:cs="Times New Roman"/>
                <w:sz w:val="24"/>
                <w:szCs w:val="24"/>
              </w:rPr>
              <w:t>souboru</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geodetických</w:t>
            </w:r>
            <w:r w:rsidR="00C4171E" w:rsidRPr="00C4171E">
              <w:rPr>
                <w:rFonts w:ascii="Times New Roman" w:hAnsi="Times New Roman" w:cs="Times New Roman"/>
                <w:sz w:val="24"/>
                <w:szCs w:val="24"/>
              </w:rPr>
              <w:t xml:space="preserve"> formací.</w:t>
            </w:r>
          </w:p>
          <w:p w14:paraId="3A2365B1"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5. Vytyčování hranice pozemku slouží k vyznačení polohy lomových bodů této </w:t>
            </w:r>
            <w:r w:rsidR="00C87CD6" w:rsidRPr="00C4171E">
              <w:rPr>
                <w:rFonts w:ascii="Times New Roman" w:hAnsi="Times New Roman" w:cs="Times New Roman"/>
                <w:sz w:val="24"/>
                <w:szCs w:val="24"/>
              </w:rPr>
              <w:t>hranice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w:t>
            </w:r>
            <w:r w:rsidRPr="00C4171E">
              <w:rPr>
                <w:rFonts w:ascii="Times New Roman" w:hAnsi="Times New Roman" w:cs="Times New Roman"/>
                <w:sz w:val="24"/>
                <w:szCs w:val="24"/>
              </w:rPr>
              <w:t xml:space="preserve"> terénu podle geometrického a polohového určení v katastru nemovitostí.</w:t>
            </w:r>
          </w:p>
          <w:p w14:paraId="7B0118EE" w14:textId="77777777" w:rsidR="00C4171E" w:rsidRPr="00C4171E" w:rsidRDefault="00C4171E" w:rsidP="00247373">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6. </w:t>
            </w:r>
            <w:r w:rsidR="00C87CD6" w:rsidRPr="00C4171E">
              <w:rPr>
                <w:rFonts w:ascii="Times New Roman" w:hAnsi="Times New Roman" w:cs="Times New Roman"/>
                <w:sz w:val="24"/>
                <w:szCs w:val="24"/>
              </w:rPr>
              <w:t>Neměřický záznam vyhotovuje katastrální úřad pro změny, které nevyžadují měření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 terénu, zejména pro sloučení parcel, změny v označení parcely parcelním číslem nebo</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 xml:space="preserve">při doplňování pozemků dosud evidovaných zjednodušeným způsobem do </w:t>
            </w:r>
            <w:r w:rsidR="00C87CD6">
              <w:rPr>
                <w:rFonts w:ascii="Times New Roman" w:hAnsi="Times New Roman" w:cs="Times New Roman"/>
                <w:sz w:val="24"/>
                <w:szCs w:val="24"/>
              </w:rPr>
              <w:t>katastrální mapy</w:t>
            </w:r>
            <w:r w:rsidR="00C87CD6" w:rsidRPr="00C4171E">
              <w:rPr>
                <w:rFonts w:ascii="Times New Roman" w:hAnsi="Times New Roman" w:cs="Times New Roman"/>
                <w:sz w:val="24"/>
                <w:szCs w:val="24"/>
              </w:rPr>
              <w:t xml:space="preserve"> bez jejich vytyčení a zaměření.</w:t>
            </w:r>
          </w:p>
          <w:p w14:paraId="7426564C" w14:textId="77777777" w:rsidR="000A4CFC" w:rsidRDefault="000A4CFC" w:rsidP="00043685">
            <w:pPr>
              <w:spacing w:after="0" w:line="240" w:lineRule="auto"/>
              <w:jc w:val="both"/>
              <w:rPr>
                <w:rFonts w:ascii="Times New Roman" w:hAnsi="Times New Roman" w:cs="Times New Roman"/>
                <w:sz w:val="24"/>
                <w:szCs w:val="24"/>
              </w:rPr>
            </w:pPr>
          </w:p>
          <w:p w14:paraId="7DC99AEA"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Zásady výkonu zeměměřických činností v terénu a kritéria přesnosti jejich výsledků.</w:t>
            </w:r>
          </w:p>
          <w:p w14:paraId="3A490635" w14:textId="77777777" w:rsidR="000A4CFC" w:rsidRDefault="000A4CFC" w:rsidP="00043685">
            <w:pPr>
              <w:spacing w:after="0" w:line="240" w:lineRule="auto"/>
              <w:jc w:val="both"/>
              <w:rPr>
                <w:rFonts w:ascii="Times New Roman" w:hAnsi="Times New Roman" w:cs="Times New Roman"/>
                <w:b/>
                <w:sz w:val="24"/>
                <w:szCs w:val="24"/>
              </w:rPr>
            </w:pPr>
          </w:p>
          <w:p w14:paraId="1E7FFB31" w14:textId="77777777" w:rsidR="00C4171E" w:rsidRPr="00C4171E" w:rsidRDefault="00C4171E" w:rsidP="00043685">
            <w:pPr>
              <w:spacing w:after="0" w:line="240" w:lineRule="auto"/>
              <w:jc w:val="both"/>
              <w:rPr>
                <w:rFonts w:ascii="Times New Roman" w:hAnsi="Times New Roman" w:cs="Times New Roman"/>
                <w:sz w:val="24"/>
                <w:szCs w:val="24"/>
              </w:rPr>
            </w:pPr>
            <w:r w:rsidRPr="000A4CFC">
              <w:rPr>
                <w:rFonts w:ascii="Times New Roman" w:hAnsi="Times New Roman" w:cs="Times New Roman"/>
                <w:b/>
                <w:sz w:val="24"/>
                <w:szCs w:val="24"/>
              </w:rPr>
              <w:t>I. Zřízení bodu podrobného polohového bodového pole</w:t>
            </w:r>
            <w:r w:rsidRPr="00C4171E">
              <w:rPr>
                <w:rFonts w:ascii="Times New Roman" w:hAnsi="Times New Roman" w:cs="Times New Roman"/>
                <w:sz w:val="24"/>
                <w:szCs w:val="24"/>
              </w:rPr>
              <w:t xml:space="preserve"> (PPBP) (§ 76 </w:t>
            </w:r>
            <w:proofErr w:type="spellStart"/>
            <w:r w:rsidRPr="00C4171E">
              <w:rPr>
                <w:rFonts w:ascii="Times New Roman" w:hAnsi="Times New Roman" w:cs="Times New Roman"/>
                <w:sz w:val="24"/>
                <w:szCs w:val="24"/>
              </w:rPr>
              <w:t>KatV</w:t>
            </w:r>
            <w:proofErr w:type="spellEnd"/>
            <w:r w:rsidRPr="00C4171E">
              <w:rPr>
                <w:rFonts w:ascii="Times New Roman" w:hAnsi="Times New Roman" w:cs="Times New Roman"/>
                <w:sz w:val="24"/>
                <w:szCs w:val="24"/>
              </w:rPr>
              <w:t>)</w:t>
            </w:r>
          </w:p>
          <w:p w14:paraId="2ED45BC5"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1. </w:t>
            </w:r>
            <w:r w:rsidR="00C87CD6" w:rsidRPr="00C4171E">
              <w:rPr>
                <w:rFonts w:ascii="Times New Roman" w:hAnsi="Times New Roman" w:cs="Times New Roman"/>
                <w:sz w:val="24"/>
                <w:szCs w:val="24"/>
              </w:rPr>
              <w:t>Volba a stabilizace, nejčastěji se volí na rozích budov nebo na objektech se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stabilizační značkou, popřípadě na hranicích pozemků stabilizovaných kamennými</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hranoly nebo jinými značkami s technickými parametry podle bodu 12 přílohy</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k vyhlášce a v hustotě podle potřeb podrobného měření pro účely katastru.</w:t>
            </w:r>
          </w:p>
          <w:p w14:paraId="23D16DA8"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2. Poloha se určuje vhodným technologickým postupem, vybraným podle </w:t>
            </w:r>
            <w:r w:rsidR="00C87CD6" w:rsidRPr="00C4171E">
              <w:rPr>
                <w:rFonts w:ascii="Times New Roman" w:hAnsi="Times New Roman" w:cs="Times New Roman"/>
                <w:sz w:val="24"/>
                <w:szCs w:val="24"/>
              </w:rPr>
              <w:t>konkrétní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situace</w:t>
            </w:r>
            <w:r w:rsidRPr="00C4171E">
              <w:rPr>
                <w:rFonts w:ascii="Times New Roman" w:hAnsi="Times New Roman" w:cs="Times New Roman"/>
                <w:sz w:val="24"/>
                <w:szCs w:val="24"/>
              </w:rPr>
              <w:t xml:space="preserve"> tak, aby byla zaručena stanovená přesnost výsledku. Měření se připojuje </w:t>
            </w:r>
            <w:r w:rsidR="00C87CD6" w:rsidRPr="00C4171E">
              <w:rPr>
                <w:rFonts w:ascii="Times New Roman" w:hAnsi="Times New Roman" w:cs="Times New Roman"/>
                <w:sz w:val="24"/>
                <w:szCs w:val="24"/>
              </w:rPr>
              <w:t>na</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body</w:t>
            </w:r>
            <w:r w:rsidRPr="00C4171E">
              <w:rPr>
                <w:rFonts w:ascii="Times New Roman" w:hAnsi="Times New Roman" w:cs="Times New Roman"/>
                <w:sz w:val="24"/>
                <w:szCs w:val="24"/>
              </w:rPr>
              <w:t xml:space="preserve"> se stejnou nebo vyšší přesností a zaměření musí být provedeno </w:t>
            </w:r>
            <w:r w:rsidR="00C87CD6" w:rsidRPr="00C4171E">
              <w:rPr>
                <w:rFonts w:ascii="Times New Roman" w:hAnsi="Times New Roman" w:cs="Times New Roman"/>
                <w:sz w:val="24"/>
                <w:szCs w:val="24"/>
              </w:rPr>
              <w:t>nejméně</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dvakrát</w:t>
            </w:r>
            <w:r w:rsidRPr="00C4171E">
              <w:rPr>
                <w:rFonts w:ascii="Times New Roman" w:hAnsi="Times New Roman" w:cs="Times New Roman"/>
                <w:sz w:val="24"/>
                <w:szCs w:val="24"/>
              </w:rPr>
              <w:t xml:space="preserve"> nezávisle. Zpravidla je použita technologie GNSS nebo některá z </w:t>
            </w:r>
            <w:r w:rsidR="00C87CD6" w:rsidRPr="00C4171E">
              <w:rPr>
                <w:rFonts w:ascii="Times New Roman" w:hAnsi="Times New Roman" w:cs="Times New Roman"/>
                <w:sz w:val="24"/>
                <w:szCs w:val="24"/>
              </w:rPr>
              <w:t>terestrických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metod</w:t>
            </w:r>
            <w:r w:rsidRPr="00C4171E">
              <w:rPr>
                <w:rFonts w:ascii="Times New Roman" w:hAnsi="Times New Roman" w:cs="Times New Roman"/>
                <w:sz w:val="24"/>
                <w:szCs w:val="24"/>
              </w:rPr>
              <w:t xml:space="preserve">, přitom náležitosti pro jejich využití jsou uvedeny v bodech 9 a 10 </w:t>
            </w:r>
            <w:r w:rsidR="00C87CD6" w:rsidRPr="00C4171E">
              <w:rPr>
                <w:rFonts w:ascii="Times New Roman" w:hAnsi="Times New Roman" w:cs="Times New Roman"/>
                <w:sz w:val="24"/>
                <w:szCs w:val="24"/>
              </w:rPr>
              <w:t>přílohy</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k</w:t>
            </w:r>
            <w:r w:rsidRPr="00C4171E">
              <w:rPr>
                <w:rFonts w:ascii="Times New Roman" w:hAnsi="Times New Roman" w:cs="Times New Roman"/>
                <w:sz w:val="24"/>
                <w:szCs w:val="24"/>
              </w:rPr>
              <w:t xml:space="preserve"> vyhlášce č. 31/1995 Sb., znění pozdějších předpisů.</w:t>
            </w:r>
          </w:p>
          <w:p w14:paraId="34689EBF"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3. Přesnost je stanovena základní střední souřadnicovou chybou 0,06 m vůči </w:t>
            </w:r>
            <w:r w:rsidR="00C87CD6" w:rsidRPr="00C4171E">
              <w:rPr>
                <w:rFonts w:ascii="Times New Roman" w:hAnsi="Times New Roman" w:cs="Times New Roman"/>
                <w:sz w:val="24"/>
                <w:szCs w:val="24"/>
              </w:rPr>
              <w:t>nejbližším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bodům</w:t>
            </w:r>
            <w:r w:rsidRPr="00C4171E">
              <w:rPr>
                <w:rFonts w:ascii="Times New Roman" w:hAnsi="Times New Roman" w:cs="Times New Roman"/>
                <w:sz w:val="24"/>
                <w:szCs w:val="24"/>
              </w:rPr>
              <w:t xml:space="preserve"> základního polohového bodového pole nebo zhušťovacím bodům. </w:t>
            </w:r>
            <w:r w:rsidR="00C87CD6" w:rsidRPr="00C4171E">
              <w:rPr>
                <w:rFonts w:ascii="Times New Roman" w:hAnsi="Times New Roman" w:cs="Times New Roman"/>
                <w:sz w:val="24"/>
                <w:szCs w:val="24"/>
              </w:rPr>
              <w:t>Mezní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souřadnicová</w:t>
            </w:r>
            <w:r w:rsidRPr="00C4171E">
              <w:rPr>
                <w:rFonts w:ascii="Times New Roman" w:hAnsi="Times New Roman" w:cs="Times New Roman"/>
                <w:sz w:val="24"/>
                <w:szCs w:val="24"/>
              </w:rPr>
              <w:t xml:space="preserve"> chyba je stanovena dvojnásobkem základní střední souřadnicové </w:t>
            </w:r>
            <w:r w:rsidR="00C87CD6" w:rsidRPr="00C4171E">
              <w:rPr>
                <w:rFonts w:ascii="Times New Roman" w:hAnsi="Times New Roman" w:cs="Times New Roman"/>
                <w:sz w:val="24"/>
                <w:szCs w:val="24"/>
              </w:rPr>
              <w:t>chyby. Souřadnice</w:t>
            </w:r>
            <w:r w:rsidRPr="00C4171E">
              <w:rPr>
                <w:rFonts w:ascii="Times New Roman" w:hAnsi="Times New Roman" w:cs="Times New Roman"/>
                <w:sz w:val="24"/>
                <w:szCs w:val="24"/>
              </w:rPr>
              <w:t xml:space="preserve"> se uvádějí v metrech a zaokrouhlují se na 2 desetinná místa.</w:t>
            </w:r>
          </w:p>
          <w:p w14:paraId="2C9EE1A0"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4. Posouzení dosažené přesnosti určení souřadnic podrobněji upravuje příloha </w:t>
            </w:r>
            <w:r w:rsidR="00C87CD6" w:rsidRPr="00C4171E">
              <w:rPr>
                <w:rFonts w:ascii="Times New Roman" w:hAnsi="Times New Roman" w:cs="Times New Roman"/>
                <w:sz w:val="24"/>
                <w:szCs w:val="24"/>
              </w:rPr>
              <w:t>ke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katastrální</w:t>
            </w:r>
            <w:r w:rsidRPr="00C4171E">
              <w:rPr>
                <w:rFonts w:ascii="Times New Roman" w:hAnsi="Times New Roman" w:cs="Times New Roman"/>
                <w:sz w:val="24"/>
                <w:szCs w:val="24"/>
              </w:rPr>
              <w:t xml:space="preserve"> vyhlášce. Ověření souřadnic (např. dříve určených bodů PPBP) se </w:t>
            </w:r>
            <w:r w:rsidR="00C87CD6" w:rsidRPr="00C4171E">
              <w:rPr>
                <w:rFonts w:ascii="Times New Roman" w:hAnsi="Times New Roman" w:cs="Times New Roman"/>
                <w:sz w:val="24"/>
                <w:szCs w:val="24"/>
              </w:rPr>
              <w:t>provádí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nezávislým</w:t>
            </w:r>
            <w:r w:rsidRPr="00C4171E">
              <w:rPr>
                <w:rFonts w:ascii="Times New Roman" w:hAnsi="Times New Roman" w:cs="Times New Roman"/>
                <w:sz w:val="24"/>
                <w:szCs w:val="24"/>
              </w:rPr>
              <w:t xml:space="preserve"> kontrolním určením souřadnic, při kterém skutečná souřadnicová </w:t>
            </w:r>
            <w:r w:rsidR="00C87CD6" w:rsidRPr="00C4171E">
              <w:rPr>
                <w:rFonts w:ascii="Times New Roman" w:hAnsi="Times New Roman" w:cs="Times New Roman"/>
                <w:sz w:val="24"/>
                <w:szCs w:val="24"/>
              </w:rPr>
              <w:t>chyba</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nesmí</w:t>
            </w:r>
            <w:r w:rsidRPr="00C4171E">
              <w:rPr>
                <w:rFonts w:ascii="Times New Roman" w:hAnsi="Times New Roman" w:cs="Times New Roman"/>
                <w:sz w:val="24"/>
                <w:szCs w:val="24"/>
              </w:rPr>
              <w:t xml:space="preserve"> překročit hodnotu mezní souřadnicové chyby. Při ověření homogenity </w:t>
            </w:r>
            <w:r w:rsidR="00C87CD6" w:rsidRPr="00C4171E">
              <w:rPr>
                <w:rFonts w:ascii="Times New Roman" w:hAnsi="Times New Roman" w:cs="Times New Roman"/>
                <w:sz w:val="24"/>
                <w:szCs w:val="24"/>
              </w:rPr>
              <w:t>souboru</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více</w:t>
            </w:r>
            <w:r w:rsidRPr="00C4171E">
              <w:rPr>
                <w:rFonts w:ascii="Times New Roman" w:hAnsi="Times New Roman" w:cs="Times New Roman"/>
                <w:sz w:val="24"/>
                <w:szCs w:val="24"/>
              </w:rPr>
              <w:t xml:space="preserve"> jak 20 bodů musí být nejméně 40 % výběrových středních souřadnicových </w:t>
            </w:r>
            <w:r w:rsidR="00C87CD6" w:rsidRPr="00C4171E">
              <w:rPr>
                <w:rFonts w:ascii="Times New Roman" w:hAnsi="Times New Roman" w:cs="Times New Roman"/>
                <w:sz w:val="24"/>
                <w:szCs w:val="24"/>
              </w:rPr>
              <w:t>chyb</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menších</w:t>
            </w:r>
            <w:r w:rsidRPr="00C4171E">
              <w:rPr>
                <w:rFonts w:ascii="Times New Roman" w:hAnsi="Times New Roman" w:cs="Times New Roman"/>
                <w:sz w:val="24"/>
                <w:szCs w:val="24"/>
              </w:rPr>
              <w:t>, než je hodnota základní střední souřadnicové chyby (0,06 m).</w:t>
            </w:r>
          </w:p>
          <w:p w14:paraId="6642819A"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5. Body PPBP se číslují v rámci katastrálního území v rozmezí od 501 do 3999 s tím, </w:t>
            </w:r>
            <w:r w:rsidR="00C87CD6" w:rsidRPr="00C4171E">
              <w:rPr>
                <w:rFonts w:ascii="Times New Roman" w:hAnsi="Times New Roman" w:cs="Times New Roman"/>
                <w:sz w:val="24"/>
                <w:szCs w:val="24"/>
              </w:rPr>
              <w:t>že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číslo</w:t>
            </w:r>
            <w:r w:rsidRPr="00C4171E">
              <w:rPr>
                <w:rFonts w:ascii="Times New Roman" w:hAnsi="Times New Roman" w:cs="Times New Roman"/>
                <w:sz w:val="24"/>
                <w:szCs w:val="24"/>
              </w:rPr>
              <w:t xml:space="preserve"> zrušeného bodu se nesmí znovu použít.</w:t>
            </w:r>
          </w:p>
          <w:p w14:paraId="2072DFEB" w14:textId="77777777" w:rsidR="000A4CFC" w:rsidRDefault="000A4CFC" w:rsidP="00043685">
            <w:pPr>
              <w:spacing w:after="0" w:line="240" w:lineRule="auto"/>
              <w:jc w:val="both"/>
              <w:rPr>
                <w:rFonts w:ascii="Times New Roman" w:hAnsi="Times New Roman" w:cs="Times New Roman"/>
                <w:b/>
                <w:sz w:val="24"/>
                <w:szCs w:val="24"/>
              </w:rPr>
            </w:pPr>
          </w:p>
          <w:p w14:paraId="7204EE38" w14:textId="77777777" w:rsidR="00C4171E" w:rsidRPr="00C4171E" w:rsidRDefault="00C4171E" w:rsidP="00043685">
            <w:pPr>
              <w:spacing w:after="0" w:line="240" w:lineRule="auto"/>
              <w:jc w:val="both"/>
              <w:rPr>
                <w:rFonts w:ascii="Times New Roman" w:hAnsi="Times New Roman" w:cs="Times New Roman"/>
                <w:sz w:val="24"/>
                <w:szCs w:val="24"/>
              </w:rPr>
            </w:pPr>
            <w:r w:rsidRPr="000A4CFC">
              <w:rPr>
                <w:rFonts w:ascii="Times New Roman" w:hAnsi="Times New Roman" w:cs="Times New Roman"/>
                <w:b/>
                <w:sz w:val="24"/>
                <w:szCs w:val="24"/>
              </w:rPr>
              <w:t>II. Podrobné měření</w:t>
            </w:r>
            <w:r w:rsidRPr="00C4171E">
              <w:rPr>
                <w:rFonts w:ascii="Times New Roman" w:hAnsi="Times New Roman" w:cs="Times New Roman"/>
                <w:sz w:val="24"/>
                <w:szCs w:val="24"/>
              </w:rPr>
              <w:t xml:space="preserve"> při obnově souboru geodetických informací, </w:t>
            </w:r>
            <w:r w:rsidR="00C87CD6" w:rsidRPr="00C4171E">
              <w:rPr>
                <w:rFonts w:ascii="Times New Roman" w:hAnsi="Times New Roman" w:cs="Times New Roman"/>
                <w:sz w:val="24"/>
                <w:szCs w:val="24"/>
              </w:rPr>
              <w:t>vyhotovení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geometrického</w:t>
            </w:r>
            <w:r w:rsidRPr="00C4171E">
              <w:rPr>
                <w:rFonts w:ascii="Times New Roman" w:hAnsi="Times New Roman" w:cs="Times New Roman"/>
                <w:sz w:val="24"/>
                <w:szCs w:val="24"/>
              </w:rPr>
              <w:t xml:space="preserve"> plánu a vytyčení hranice pozemků (§ 75 </w:t>
            </w:r>
            <w:proofErr w:type="spellStart"/>
            <w:r w:rsidRPr="00C4171E">
              <w:rPr>
                <w:rFonts w:ascii="Times New Roman" w:hAnsi="Times New Roman" w:cs="Times New Roman"/>
                <w:sz w:val="24"/>
                <w:szCs w:val="24"/>
              </w:rPr>
              <w:t>KatV</w:t>
            </w:r>
            <w:proofErr w:type="spellEnd"/>
            <w:r w:rsidRPr="00C4171E">
              <w:rPr>
                <w:rFonts w:ascii="Times New Roman" w:hAnsi="Times New Roman" w:cs="Times New Roman"/>
                <w:sz w:val="24"/>
                <w:szCs w:val="24"/>
              </w:rPr>
              <w:t>)</w:t>
            </w:r>
          </w:p>
          <w:p w14:paraId="4233CEDC"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Podrobné měření se připojuje na geometrický základ (body polohových bodových polí),</w:t>
            </w:r>
            <w:r w:rsidR="006765B9" w:rsidRPr="00C4171E" w:rsidDel="006765B9">
              <w:rPr>
                <w:rFonts w:ascii="Times New Roman" w:hAnsi="Times New Roman" w:cs="Times New Roman"/>
                <w:sz w:val="24"/>
                <w:szCs w:val="24"/>
              </w:rPr>
              <w:t xml:space="preserve"> </w:t>
            </w:r>
            <w:r w:rsidRPr="00C4171E">
              <w:rPr>
                <w:rFonts w:ascii="Times New Roman" w:hAnsi="Times New Roman" w:cs="Times New Roman"/>
                <w:sz w:val="24"/>
                <w:szCs w:val="24"/>
              </w:rPr>
              <w:t xml:space="preserve">popřípadě na jednoznačně identické podrobné body, pokud je to účelné z </w:t>
            </w:r>
            <w:r w:rsidR="00C87CD6" w:rsidRPr="00C4171E">
              <w:rPr>
                <w:rFonts w:ascii="Times New Roman" w:hAnsi="Times New Roman" w:cs="Times New Roman"/>
                <w:sz w:val="24"/>
                <w:szCs w:val="24"/>
              </w:rPr>
              <w:t>hlediska</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napojení</w:t>
            </w:r>
            <w:r w:rsidRPr="00C4171E">
              <w:rPr>
                <w:rFonts w:ascii="Times New Roman" w:hAnsi="Times New Roman" w:cs="Times New Roman"/>
                <w:sz w:val="24"/>
                <w:szCs w:val="24"/>
              </w:rPr>
              <w:t xml:space="preserve"> změny na stávající zobrazení katastrální mapy. Zeměměřické metody a </w:t>
            </w:r>
            <w:r w:rsidR="00C87CD6" w:rsidRPr="00C4171E">
              <w:rPr>
                <w:rFonts w:ascii="Times New Roman" w:hAnsi="Times New Roman" w:cs="Times New Roman"/>
                <w:sz w:val="24"/>
                <w:szCs w:val="24"/>
              </w:rPr>
              <w:t>postupy</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musí</w:t>
            </w:r>
            <w:r w:rsidRPr="00C4171E">
              <w:rPr>
                <w:rFonts w:ascii="Times New Roman" w:hAnsi="Times New Roman" w:cs="Times New Roman"/>
                <w:sz w:val="24"/>
                <w:szCs w:val="24"/>
              </w:rPr>
              <w:t xml:space="preserve"> být voleny tak, aby byla splněna jednak stanovená přesnost souřadnic </w:t>
            </w:r>
            <w:r w:rsidR="00C87CD6" w:rsidRPr="00C4171E">
              <w:rPr>
                <w:rFonts w:ascii="Times New Roman" w:hAnsi="Times New Roman" w:cs="Times New Roman"/>
                <w:sz w:val="24"/>
                <w:szCs w:val="24"/>
              </w:rPr>
              <w:t>podrobných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bodů</w:t>
            </w:r>
            <w:r w:rsidRPr="00C4171E">
              <w:rPr>
                <w:rFonts w:ascii="Times New Roman" w:hAnsi="Times New Roman" w:cs="Times New Roman"/>
                <w:sz w:val="24"/>
                <w:szCs w:val="24"/>
              </w:rPr>
              <w:t xml:space="preserve"> a dále tak, aby výsledek měření byl správně zobrazen a vyjadřoval </w:t>
            </w:r>
            <w:r w:rsidR="00C87CD6" w:rsidRPr="00C4171E">
              <w:rPr>
                <w:rFonts w:ascii="Times New Roman" w:hAnsi="Times New Roman" w:cs="Times New Roman"/>
                <w:sz w:val="24"/>
                <w:szCs w:val="24"/>
              </w:rPr>
              <w:t>nezměněné</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a</w:t>
            </w:r>
            <w:r w:rsidRPr="00C4171E">
              <w:rPr>
                <w:rFonts w:ascii="Times New Roman" w:hAnsi="Times New Roman" w:cs="Times New Roman"/>
                <w:sz w:val="24"/>
                <w:szCs w:val="24"/>
              </w:rPr>
              <w:t xml:space="preserve"> správné zobrazení obsahu katastrální mapy.</w:t>
            </w:r>
          </w:p>
          <w:p w14:paraId="589392C8" w14:textId="77777777" w:rsidR="000A4CFC" w:rsidRDefault="000A4CFC" w:rsidP="00043685">
            <w:pPr>
              <w:spacing w:after="0" w:line="240" w:lineRule="auto"/>
              <w:jc w:val="both"/>
              <w:rPr>
                <w:rFonts w:ascii="Times New Roman" w:hAnsi="Times New Roman" w:cs="Times New Roman"/>
                <w:sz w:val="24"/>
                <w:szCs w:val="24"/>
              </w:rPr>
            </w:pPr>
          </w:p>
          <w:p w14:paraId="3072D9B9" w14:textId="77777777" w:rsid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Zeměměřické činností se řídí těmito pravidly:</w:t>
            </w:r>
          </w:p>
          <w:p w14:paraId="41176A98" w14:textId="77777777" w:rsidR="00C4171E" w:rsidRPr="00C4171E" w:rsidRDefault="000A4CFC" w:rsidP="00043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4171E" w:rsidRPr="00C4171E">
              <w:rPr>
                <w:rFonts w:ascii="Times New Roman" w:hAnsi="Times New Roman" w:cs="Times New Roman"/>
                <w:sz w:val="24"/>
                <w:szCs w:val="24"/>
              </w:rPr>
              <w:t xml:space="preserve">lomové body navrhovaných a vlastníky zpřesňovaných dosavadních hranic </w:t>
            </w:r>
            <w:r w:rsidR="00C87CD6" w:rsidRPr="00C4171E">
              <w:rPr>
                <w:rFonts w:ascii="Times New Roman" w:hAnsi="Times New Roman" w:cs="Times New Roman"/>
                <w:sz w:val="24"/>
                <w:szCs w:val="24"/>
              </w:rPr>
              <w:t>pozemků</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se</w:t>
            </w:r>
            <w:r w:rsidR="00C4171E" w:rsidRPr="00C4171E">
              <w:rPr>
                <w:rFonts w:ascii="Times New Roman" w:hAnsi="Times New Roman" w:cs="Times New Roman"/>
                <w:sz w:val="24"/>
                <w:szCs w:val="24"/>
              </w:rPr>
              <w:t xml:space="preserve"> před měřením označí trvalým způsobem,</w:t>
            </w:r>
          </w:p>
          <w:p w14:paraId="3A6121A3"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2. lomové body na neznatelných dosavadních hranicích se vytyčí,</w:t>
            </w:r>
          </w:p>
          <w:p w14:paraId="3B542A94"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lastRenderedPageBreak/>
              <w:t xml:space="preserve">3. vlastníkem pozemku zpřesněná hranice se zaměří, pokud polohově </w:t>
            </w:r>
            <w:r w:rsidR="00C87CD6" w:rsidRPr="00C4171E">
              <w:rPr>
                <w:rFonts w:ascii="Times New Roman" w:hAnsi="Times New Roman" w:cs="Times New Roman"/>
                <w:sz w:val="24"/>
                <w:szCs w:val="24"/>
              </w:rPr>
              <w:t>odpovídá</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dosavadnímu</w:t>
            </w:r>
            <w:r w:rsidRPr="00C4171E">
              <w:rPr>
                <w:rFonts w:ascii="Times New Roman" w:hAnsi="Times New Roman" w:cs="Times New Roman"/>
                <w:sz w:val="24"/>
                <w:szCs w:val="24"/>
              </w:rPr>
              <w:t xml:space="preserve"> zobrazení v katastrální mapě a</w:t>
            </w:r>
            <w:r w:rsidR="00B47C33">
              <w:rPr>
                <w:rFonts w:ascii="Times New Roman" w:hAnsi="Times New Roman" w:cs="Times New Roman"/>
                <w:sz w:val="24"/>
                <w:szCs w:val="24"/>
              </w:rPr>
              <w:t>:</w:t>
            </w:r>
          </w:p>
          <w:p w14:paraId="26F24ABB" w14:textId="77777777" w:rsidR="00C4171E" w:rsidRPr="00B47C33" w:rsidRDefault="00C4171E" w:rsidP="000D0179">
            <w:pPr>
              <w:pStyle w:val="Odstavecseseznamem"/>
              <w:numPr>
                <w:ilvl w:val="0"/>
                <w:numId w:val="69"/>
              </w:numPr>
              <w:spacing w:after="0"/>
            </w:pPr>
            <w:r w:rsidRPr="00B47C33">
              <w:t>vzdálenost mezi dosavadní a zpřesněnou hranicí nepřekročí mezní polohovou</w:t>
            </w:r>
            <w:r w:rsidR="00B47C33">
              <w:t xml:space="preserve"> </w:t>
            </w:r>
            <w:r w:rsidRPr="00B47C33">
              <w:t>chybou u</w:t>
            </w:r>
            <w:r w:rsidRPr="006765B9">
              <w:rPr>
                <w:vertAlign w:val="subscript"/>
              </w:rPr>
              <w:t>p</w:t>
            </w:r>
            <w:r w:rsidRPr="00B47C33">
              <w:t xml:space="preserve">= </w:t>
            </w:r>
            <w:proofErr w:type="gramStart"/>
            <w:r w:rsidRPr="00B47C33">
              <w:t>u</w:t>
            </w:r>
            <w:r w:rsidRPr="006765B9">
              <w:rPr>
                <w:vertAlign w:val="subscript"/>
              </w:rPr>
              <w:t>xy</w:t>
            </w:r>
            <w:r w:rsidRPr="00B47C33">
              <w:t>.√</w:t>
            </w:r>
            <w:proofErr w:type="gramEnd"/>
            <w:r w:rsidRPr="00B47C33">
              <w:t>2 = 2m</w:t>
            </w:r>
            <w:r w:rsidRPr="006765B9">
              <w:rPr>
                <w:vertAlign w:val="subscript"/>
              </w:rPr>
              <w:t>xy</w:t>
            </w:r>
            <w:r w:rsidRPr="00B47C33">
              <w:t>.√2 =0,28 .√2 = 0,40 m,</w:t>
            </w:r>
          </w:p>
          <w:p w14:paraId="3829AF0B" w14:textId="77777777" w:rsidR="00FC7E68" w:rsidRDefault="00C4171E" w:rsidP="000D0179">
            <w:pPr>
              <w:pStyle w:val="Odstavecseseznamem"/>
              <w:numPr>
                <w:ilvl w:val="0"/>
                <w:numId w:val="69"/>
              </w:numPr>
              <w:spacing w:after="0"/>
            </w:pPr>
            <w:r w:rsidRPr="00FC7E68">
              <w:t>dosavadní hranice zobrazená pouze v katastrální mapě se neodchýlí od upřesněného</w:t>
            </w:r>
            <w:r w:rsidR="00B47C33">
              <w:t xml:space="preserve"> </w:t>
            </w:r>
            <w:r w:rsidRPr="00FC7E68">
              <w:t xml:space="preserve">průběhu hranice o vzdálenost větší, než je dvojnásobek parametru k = </w:t>
            </w:r>
            <w:proofErr w:type="gramStart"/>
            <w:r w:rsidRPr="00FC7E68">
              <w:t>m</w:t>
            </w:r>
            <w:r w:rsidRPr="006765B9">
              <w:rPr>
                <w:vertAlign w:val="subscript"/>
              </w:rPr>
              <w:t>xy</w:t>
            </w:r>
            <w:r w:rsidRPr="00FC7E68">
              <w:t>.√</w:t>
            </w:r>
            <w:proofErr w:type="gramEnd"/>
            <w:r w:rsidRPr="00FC7E68">
              <w:t xml:space="preserve">2 , kde </w:t>
            </w:r>
            <w:proofErr w:type="spellStart"/>
            <w:r w:rsidRPr="00FC7E68">
              <w:t>m</w:t>
            </w:r>
            <w:r w:rsidRPr="006765B9">
              <w:rPr>
                <w:vertAlign w:val="subscript"/>
              </w:rPr>
              <w:t>xy</w:t>
            </w:r>
            <w:proofErr w:type="spellEnd"/>
            <w:r w:rsidR="00FC7E68">
              <w:t xml:space="preserve"> </w:t>
            </w:r>
            <w:r w:rsidRPr="00FC7E68">
              <w:t>střední souřadnicová chyba stanovená podle kódu kvality podrobného bodu 6 je 0,21 m,</w:t>
            </w:r>
          </w:p>
          <w:p w14:paraId="322CFAEF" w14:textId="77777777" w:rsidR="00C4171E" w:rsidRPr="00C4171E" w:rsidRDefault="00C4171E" w:rsidP="00FC7E68">
            <w:pPr>
              <w:pStyle w:val="Odstavecseseznamem"/>
              <w:spacing w:after="0"/>
              <w:ind w:left="360" w:firstLine="0"/>
            </w:pPr>
            <w:r w:rsidRPr="00FC7E68">
              <w:t>kódu kvality 7 je 0,50 m a kódu kvality 5 je 1,00 m.</w:t>
            </w:r>
            <w:r w:rsidR="00FC7E68">
              <w:t xml:space="preserve"> </w:t>
            </w:r>
            <w:r w:rsidRPr="00C4171E">
              <w:t>Při podrobném měření zpřesněné hranice musí být mezi jednoznačně</w:t>
            </w:r>
            <w:r w:rsidR="00FC7E68">
              <w:t xml:space="preserve"> </w:t>
            </w:r>
            <w:r w:rsidRPr="00C4171E">
              <w:t xml:space="preserve">identifikovatelnými body dodržen mezní rozdíl délek </w:t>
            </w:r>
            <w:proofErr w:type="spellStart"/>
            <w:r w:rsidRPr="00C4171E">
              <w:t>m</w:t>
            </w:r>
            <w:r w:rsidRPr="006765B9">
              <w:rPr>
                <w:vertAlign w:val="subscript"/>
              </w:rPr>
              <w:t>d</w:t>
            </w:r>
            <w:proofErr w:type="spellEnd"/>
            <w:r w:rsidRPr="00C4171E">
              <w:t xml:space="preserve">= </w:t>
            </w:r>
            <w:proofErr w:type="spellStart"/>
            <w:proofErr w:type="gramStart"/>
            <w:r w:rsidRPr="00C4171E">
              <w:t>m</w:t>
            </w:r>
            <w:r w:rsidRPr="006765B9">
              <w:rPr>
                <w:vertAlign w:val="subscript"/>
              </w:rPr>
              <w:t>xy</w:t>
            </w:r>
            <w:proofErr w:type="spellEnd"/>
            <w:r w:rsidRPr="00C4171E">
              <w:t xml:space="preserve"> .</w:t>
            </w:r>
            <w:proofErr w:type="gramEnd"/>
            <w:r w:rsidRPr="00C4171E">
              <w:t xml:space="preserve"> √</w:t>
            </w:r>
            <w:proofErr w:type="gramStart"/>
            <w:r w:rsidRPr="00C4171E">
              <w:t>2 .</w:t>
            </w:r>
            <w:proofErr w:type="gramEnd"/>
            <w:r w:rsidRPr="00C4171E">
              <w:t>[(d+12)/(d+20)], kde</w:t>
            </w:r>
            <w:r w:rsidR="00FC7E68">
              <w:t xml:space="preserve"> </w:t>
            </w:r>
            <w:r w:rsidRPr="00C4171E">
              <w:t xml:space="preserve">d je větší z porovnávaných délek a </w:t>
            </w:r>
            <w:proofErr w:type="spellStart"/>
            <w:r w:rsidRPr="00C4171E">
              <w:t>m</w:t>
            </w:r>
            <w:r w:rsidRPr="006765B9">
              <w:rPr>
                <w:vertAlign w:val="subscript"/>
              </w:rPr>
              <w:t>xy</w:t>
            </w:r>
            <w:proofErr w:type="spellEnd"/>
            <w:r w:rsidRPr="00C4171E">
              <w:t xml:space="preserve"> střední souřadnicová chyba kódu kvality bodu</w:t>
            </w:r>
            <w:r w:rsidR="00FC7E68">
              <w:t xml:space="preserve"> </w:t>
            </w:r>
            <w:r w:rsidRPr="00C4171E">
              <w:t xml:space="preserve">s nižší přesností, přičemž </w:t>
            </w:r>
            <w:proofErr w:type="spellStart"/>
            <w:r w:rsidRPr="00C4171E">
              <w:t>m</w:t>
            </w:r>
            <w:r w:rsidRPr="006765B9">
              <w:rPr>
                <w:vertAlign w:val="subscript"/>
              </w:rPr>
              <w:t>xy</w:t>
            </w:r>
            <w:proofErr w:type="spellEnd"/>
            <w:r w:rsidRPr="00C4171E">
              <w:t xml:space="preserve"> kódu kvality 3 je 0,14 m, kódu kvality 4 je 0,26 m a kód</w:t>
            </w:r>
            <w:r w:rsidR="00FC7E68">
              <w:t xml:space="preserve"> </w:t>
            </w:r>
            <w:r w:rsidRPr="00C4171E">
              <w:t>kvality 5 je 0,50 m. Při zpřesnění hranice lze vyznačit podrobný tvar předmětu</w:t>
            </w:r>
            <w:r w:rsidR="00FC7E68">
              <w:t xml:space="preserve"> </w:t>
            </w:r>
            <w:r w:rsidRPr="00C4171E">
              <w:t>polohopisu, který nebylo možné zobrazit s přihlédnutím k měřítku katastrální mapy</w:t>
            </w:r>
            <w:r w:rsidR="00FC7E68">
              <w:t xml:space="preserve"> </w:t>
            </w:r>
            <w:r w:rsidRPr="00C4171E">
              <w:t>vedené na plastové fólii, popřípadě linií,</w:t>
            </w:r>
          </w:p>
          <w:p w14:paraId="02A376AC"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4. při měření se ověří neměnnost polohy bodů geodetického základu a identických bodů,</w:t>
            </w:r>
            <w:r w:rsidR="006765B9" w:rsidRPr="00C4171E" w:rsidDel="006765B9">
              <w:rPr>
                <w:rFonts w:ascii="Times New Roman" w:hAnsi="Times New Roman" w:cs="Times New Roman"/>
                <w:sz w:val="24"/>
                <w:szCs w:val="24"/>
              </w:rPr>
              <w:t xml:space="preserve"> </w:t>
            </w:r>
            <w:r w:rsidRPr="00C4171E">
              <w:rPr>
                <w:rFonts w:ascii="Times New Roman" w:hAnsi="Times New Roman" w:cs="Times New Roman"/>
                <w:sz w:val="24"/>
                <w:szCs w:val="24"/>
              </w:rPr>
              <w:t xml:space="preserve">např. určením vzájemné polohy polárním měřením nebo zaměřením </w:t>
            </w:r>
            <w:r w:rsidR="00C87CD6" w:rsidRPr="00C4171E">
              <w:rPr>
                <w:rFonts w:ascii="Times New Roman" w:hAnsi="Times New Roman" w:cs="Times New Roman"/>
                <w:sz w:val="24"/>
                <w:szCs w:val="24"/>
              </w:rPr>
              <w:t>vzdálenosti</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identického</w:t>
            </w:r>
            <w:r w:rsidRPr="00C4171E">
              <w:rPr>
                <w:rFonts w:ascii="Times New Roman" w:hAnsi="Times New Roman" w:cs="Times New Roman"/>
                <w:sz w:val="24"/>
                <w:szCs w:val="24"/>
              </w:rPr>
              <w:t xml:space="preserve"> bodu od nejméně 2 jiných identických bodů,</w:t>
            </w:r>
          </w:p>
          <w:p w14:paraId="540C61C6"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5. výsledky dřívějších měření lze využít po ověření jejich souladu se skutečným </w:t>
            </w:r>
            <w:r w:rsidR="00C87CD6" w:rsidRPr="00C4171E">
              <w:rPr>
                <w:rFonts w:ascii="Times New Roman" w:hAnsi="Times New Roman" w:cs="Times New Roman"/>
                <w:sz w:val="24"/>
                <w:szCs w:val="24"/>
              </w:rPr>
              <w:t>stavem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měření</w:t>
            </w:r>
            <w:r w:rsidRPr="00C4171E">
              <w:rPr>
                <w:rFonts w:ascii="Times New Roman" w:hAnsi="Times New Roman" w:cs="Times New Roman"/>
                <w:sz w:val="24"/>
                <w:szCs w:val="24"/>
              </w:rPr>
              <w:t xml:space="preserve"> v terénu,</w:t>
            </w:r>
          </w:p>
          <w:p w14:paraId="7A0FD919"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6. u stavby zobrazené v katastrální mapě průnikem střešního pláště se zaměří </w:t>
            </w:r>
            <w:r w:rsidR="00C87CD6" w:rsidRPr="00C4171E">
              <w:rPr>
                <w:rFonts w:ascii="Times New Roman" w:hAnsi="Times New Roman" w:cs="Times New Roman"/>
                <w:sz w:val="24"/>
                <w:szCs w:val="24"/>
              </w:rPr>
              <w:t>průnik</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celého</w:t>
            </w:r>
            <w:r w:rsidRPr="00C4171E">
              <w:rPr>
                <w:rFonts w:ascii="Times New Roman" w:hAnsi="Times New Roman" w:cs="Times New Roman"/>
                <w:sz w:val="24"/>
                <w:szCs w:val="24"/>
              </w:rPr>
              <w:t xml:space="preserve"> obvodu stavby s terénem,</w:t>
            </w:r>
          </w:p>
          <w:p w14:paraId="4D0881B4" w14:textId="77777777" w:rsidR="00C4171E" w:rsidRPr="00C4171E" w:rsidRDefault="00C87CD6"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7. u dosavadní vlastnické hranice dotčené změnou se jako navazující kontrolní body</w:t>
            </w:r>
            <w:r>
              <w:rPr>
                <w:rFonts w:ascii="Times New Roman" w:hAnsi="Times New Roman" w:cs="Times New Roman"/>
                <w:sz w:val="24"/>
                <w:szCs w:val="24"/>
              </w:rPr>
              <w:t xml:space="preserve"> </w:t>
            </w:r>
            <w:r w:rsidRPr="00C4171E">
              <w:rPr>
                <w:rFonts w:ascii="Times New Roman" w:hAnsi="Times New Roman" w:cs="Times New Roman"/>
                <w:sz w:val="24"/>
                <w:szCs w:val="24"/>
              </w:rPr>
              <w:t>zaměří sousední lomové body, mezi kterými se mění průběh hranice, s výjimkou</w:t>
            </w:r>
            <w:r>
              <w:rPr>
                <w:rFonts w:ascii="Times New Roman" w:hAnsi="Times New Roman" w:cs="Times New Roman"/>
                <w:sz w:val="24"/>
                <w:szCs w:val="24"/>
              </w:rPr>
              <w:t xml:space="preserve"> </w:t>
            </w:r>
            <w:r w:rsidRPr="00C4171E">
              <w:rPr>
                <w:rFonts w:ascii="Times New Roman" w:hAnsi="Times New Roman" w:cs="Times New Roman"/>
                <w:sz w:val="24"/>
                <w:szCs w:val="24"/>
              </w:rPr>
              <w:t>případů, kdy dosavadní hranici mezi bodem změny hranice není možné zaměřit proto,</w:t>
            </w:r>
            <w:r w:rsidRPr="00C4171E" w:rsidDel="006765B9">
              <w:rPr>
                <w:rFonts w:ascii="Times New Roman" w:hAnsi="Times New Roman" w:cs="Times New Roman"/>
                <w:sz w:val="24"/>
                <w:szCs w:val="24"/>
              </w:rPr>
              <w:t xml:space="preserve"> </w:t>
            </w:r>
            <w:r w:rsidRPr="00C4171E">
              <w:rPr>
                <w:rFonts w:ascii="Times New Roman" w:hAnsi="Times New Roman" w:cs="Times New Roman"/>
                <w:sz w:val="24"/>
                <w:szCs w:val="24"/>
              </w:rPr>
              <w:t>že bod nelze jednoznačně identifikovat nebo není přímo viditelný nebo je značně</w:t>
            </w:r>
            <w:r>
              <w:rPr>
                <w:rFonts w:ascii="Times New Roman" w:hAnsi="Times New Roman" w:cs="Times New Roman"/>
                <w:sz w:val="24"/>
                <w:szCs w:val="24"/>
              </w:rPr>
              <w:t xml:space="preserve"> </w:t>
            </w:r>
            <w:r w:rsidRPr="00C4171E">
              <w:rPr>
                <w:rFonts w:ascii="Times New Roman" w:hAnsi="Times New Roman" w:cs="Times New Roman"/>
                <w:sz w:val="24"/>
                <w:szCs w:val="24"/>
              </w:rPr>
              <w:t xml:space="preserve">vzdálený a podobně. </w:t>
            </w:r>
            <w:r w:rsidR="00C4171E" w:rsidRPr="00C4171E">
              <w:rPr>
                <w:rFonts w:ascii="Times New Roman" w:hAnsi="Times New Roman" w:cs="Times New Roman"/>
                <w:sz w:val="24"/>
                <w:szCs w:val="24"/>
              </w:rPr>
              <w:t xml:space="preserve">Pokud je průběh dosavadní hranice v okolí změny zřetelný, </w:t>
            </w:r>
            <w:r w:rsidRPr="00C4171E">
              <w:rPr>
                <w:rFonts w:ascii="Times New Roman" w:hAnsi="Times New Roman" w:cs="Times New Roman"/>
                <w:sz w:val="24"/>
                <w:szCs w:val="24"/>
              </w:rPr>
              <w:t>lze</w:t>
            </w:r>
            <w:r>
              <w:rPr>
                <w:rFonts w:ascii="Times New Roman" w:hAnsi="Times New Roman" w:cs="Times New Roman"/>
                <w:sz w:val="24"/>
                <w:szCs w:val="24"/>
              </w:rPr>
              <w:t xml:space="preserve"> </w:t>
            </w:r>
            <w:r w:rsidRPr="00C4171E">
              <w:rPr>
                <w:rFonts w:ascii="Times New Roman" w:hAnsi="Times New Roman" w:cs="Times New Roman"/>
                <w:sz w:val="24"/>
                <w:szCs w:val="24"/>
              </w:rPr>
              <w:t>zaměření</w:t>
            </w:r>
            <w:r w:rsidR="00C4171E" w:rsidRPr="00C4171E">
              <w:rPr>
                <w:rFonts w:ascii="Times New Roman" w:hAnsi="Times New Roman" w:cs="Times New Roman"/>
                <w:sz w:val="24"/>
                <w:szCs w:val="24"/>
              </w:rPr>
              <w:t xml:space="preserve"> takového lomového bodu nahradit zaměřením zřetelné části hranice. Jedná-li</w:t>
            </w:r>
            <w:r>
              <w:rPr>
                <w:rFonts w:ascii="Times New Roman" w:hAnsi="Times New Roman" w:cs="Times New Roman"/>
                <w:sz w:val="24"/>
                <w:szCs w:val="24"/>
              </w:rPr>
              <w:t xml:space="preserve"> </w:t>
            </w:r>
            <w:r w:rsidR="00C4171E" w:rsidRPr="00C4171E">
              <w:rPr>
                <w:rFonts w:ascii="Times New Roman" w:hAnsi="Times New Roman" w:cs="Times New Roman"/>
                <w:sz w:val="24"/>
                <w:szCs w:val="24"/>
              </w:rPr>
              <w:t xml:space="preserve">se o nezřetelný průběh dosavadní hranice v okolí změny, vytyčí se sousední </w:t>
            </w:r>
            <w:r w:rsidRPr="00C4171E">
              <w:rPr>
                <w:rFonts w:ascii="Times New Roman" w:hAnsi="Times New Roman" w:cs="Times New Roman"/>
                <w:sz w:val="24"/>
                <w:szCs w:val="24"/>
              </w:rPr>
              <w:t>lomové</w:t>
            </w:r>
            <w:r>
              <w:rPr>
                <w:rFonts w:ascii="Times New Roman" w:hAnsi="Times New Roman" w:cs="Times New Roman"/>
                <w:sz w:val="24"/>
                <w:szCs w:val="24"/>
              </w:rPr>
              <w:t xml:space="preserve"> </w:t>
            </w:r>
            <w:r w:rsidRPr="00C4171E">
              <w:rPr>
                <w:rFonts w:ascii="Times New Roman" w:hAnsi="Times New Roman" w:cs="Times New Roman"/>
                <w:sz w:val="24"/>
                <w:szCs w:val="24"/>
              </w:rPr>
              <w:t>body</w:t>
            </w:r>
            <w:r w:rsidR="00C4171E" w:rsidRPr="00C4171E">
              <w:rPr>
                <w:rFonts w:ascii="Times New Roman" w:hAnsi="Times New Roman" w:cs="Times New Roman"/>
                <w:sz w:val="24"/>
                <w:szCs w:val="24"/>
              </w:rPr>
              <w:t xml:space="preserve"> nebo při jejich značné vzdálenosti či nepřístupnosti se vytyčí bližší mezilehlé </w:t>
            </w:r>
            <w:r w:rsidRPr="00C4171E">
              <w:rPr>
                <w:rFonts w:ascii="Times New Roman" w:hAnsi="Times New Roman" w:cs="Times New Roman"/>
                <w:sz w:val="24"/>
                <w:szCs w:val="24"/>
              </w:rPr>
              <w:t>body</w:t>
            </w:r>
            <w:r>
              <w:rPr>
                <w:rFonts w:ascii="Times New Roman" w:hAnsi="Times New Roman" w:cs="Times New Roman"/>
                <w:sz w:val="24"/>
                <w:szCs w:val="24"/>
              </w:rPr>
              <w:t xml:space="preserve"> </w:t>
            </w:r>
            <w:r w:rsidRPr="00C4171E">
              <w:rPr>
                <w:rFonts w:ascii="Times New Roman" w:hAnsi="Times New Roman" w:cs="Times New Roman"/>
                <w:sz w:val="24"/>
                <w:szCs w:val="24"/>
              </w:rPr>
              <w:t>dosavadní</w:t>
            </w:r>
            <w:r w:rsidR="00C4171E" w:rsidRPr="00C4171E">
              <w:rPr>
                <w:rFonts w:ascii="Times New Roman" w:hAnsi="Times New Roman" w:cs="Times New Roman"/>
                <w:sz w:val="24"/>
                <w:szCs w:val="24"/>
              </w:rPr>
              <w:t xml:space="preserve"> hranice,</w:t>
            </w:r>
          </w:p>
          <w:p w14:paraId="5A64A656" w14:textId="77777777" w:rsid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8. poloha lomového bodu změny musí být jednoznačně určena buď dvojím </w:t>
            </w:r>
            <w:r w:rsidR="00C87CD6" w:rsidRPr="00C4171E">
              <w:rPr>
                <w:rFonts w:ascii="Times New Roman" w:hAnsi="Times New Roman" w:cs="Times New Roman"/>
                <w:sz w:val="24"/>
                <w:szCs w:val="24"/>
              </w:rPr>
              <w:t>nezávislým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měřením</w:t>
            </w:r>
            <w:r w:rsidRPr="00C4171E">
              <w:rPr>
                <w:rFonts w:ascii="Times New Roman" w:hAnsi="Times New Roman" w:cs="Times New Roman"/>
                <w:sz w:val="24"/>
                <w:szCs w:val="24"/>
              </w:rPr>
              <w:t xml:space="preserve">, nebo jedním měřením, jehož výsledek se ověří vhodně zvolenými </w:t>
            </w:r>
            <w:proofErr w:type="spellStart"/>
            <w:r w:rsidR="00C87CD6" w:rsidRPr="00C4171E">
              <w:rPr>
                <w:rFonts w:ascii="Times New Roman" w:hAnsi="Times New Roman" w:cs="Times New Roman"/>
                <w:sz w:val="24"/>
                <w:szCs w:val="24"/>
              </w:rPr>
              <w:t>oměrnými</w:t>
            </w:r>
            <w:proofErr w:type="spellEnd"/>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nebo</w:t>
            </w:r>
            <w:r w:rsidRPr="00C4171E">
              <w:rPr>
                <w:rFonts w:ascii="Times New Roman" w:hAnsi="Times New Roman" w:cs="Times New Roman"/>
                <w:sz w:val="24"/>
                <w:szCs w:val="24"/>
              </w:rPr>
              <w:t xml:space="preserve"> jinými kontrolními mírami. Při užití terestrických metod zpravidla převažuje </w:t>
            </w:r>
            <w:r w:rsidR="00C87CD6" w:rsidRPr="00C4171E">
              <w:rPr>
                <w:rFonts w:ascii="Times New Roman" w:hAnsi="Times New Roman" w:cs="Times New Roman"/>
                <w:sz w:val="24"/>
                <w:szCs w:val="24"/>
              </w:rPr>
              <w:t>postup</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s</w:t>
            </w:r>
            <w:r w:rsidRPr="00C4171E">
              <w:rPr>
                <w:rFonts w:ascii="Times New Roman" w:hAnsi="Times New Roman" w:cs="Times New Roman"/>
                <w:sz w:val="24"/>
                <w:szCs w:val="24"/>
              </w:rPr>
              <w:t xml:space="preserve"> ověřením kontrolními mírami a při užití GNSS postup určení dvojicí </w:t>
            </w:r>
            <w:r w:rsidR="00C87CD6" w:rsidRPr="00C4171E">
              <w:rPr>
                <w:rFonts w:ascii="Times New Roman" w:hAnsi="Times New Roman" w:cs="Times New Roman"/>
                <w:sz w:val="24"/>
                <w:szCs w:val="24"/>
              </w:rPr>
              <w:t>nezávislých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měření</w:t>
            </w:r>
            <w:r w:rsidRPr="00C4171E">
              <w:rPr>
                <w:rFonts w:ascii="Times New Roman" w:hAnsi="Times New Roman" w:cs="Times New Roman"/>
                <w:sz w:val="24"/>
                <w:szCs w:val="24"/>
              </w:rPr>
              <w:t>.</w:t>
            </w:r>
          </w:p>
          <w:p w14:paraId="624E2A2D" w14:textId="77777777" w:rsidR="008318D4" w:rsidRPr="00C4171E" w:rsidRDefault="008318D4" w:rsidP="00043685">
            <w:pPr>
              <w:spacing w:after="0" w:line="240" w:lineRule="auto"/>
              <w:jc w:val="both"/>
              <w:rPr>
                <w:rFonts w:ascii="Times New Roman" w:hAnsi="Times New Roman" w:cs="Times New Roman"/>
                <w:sz w:val="24"/>
                <w:szCs w:val="24"/>
              </w:rPr>
            </w:pPr>
          </w:p>
          <w:p w14:paraId="6BB4E0A1" w14:textId="77777777" w:rsidR="00C4171E" w:rsidRPr="00C4171E" w:rsidRDefault="00C4171E" w:rsidP="00043685">
            <w:pPr>
              <w:spacing w:after="0" w:line="240" w:lineRule="auto"/>
              <w:jc w:val="both"/>
              <w:rPr>
                <w:rFonts w:ascii="Times New Roman" w:hAnsi="Times New Roman" w:cs="Times New Roman"/>
                <w:sz w:val="24"/>
                <w:szCs w:val="24"/>
              </w:rPr>
            </w:pPr>
            <w:r w:rsidRPr="008318D4">
              <w:rPr>
                <w:rFonts w:ascii="Times New Roman" w:hAnsi="Times New Roman" w:cs="Times New Roman"/>
                <w:b/>
                <w:sz w:val="24"/>
                <w:szCs w:val="24"/>
              </w:rPr>
              <w:t>III. Vytyčení neznatelné hranice pozemku</w:t>
            </w:r>
            <w:r w:rsidRPr="00C4171E">
              <w:rPr>
                <w:rFonts w:ascii="Times New Roman" w:hAnsi="Times New Roman" w:cs="Times New Roman"/>
                <w:sz w:val="24"/>
                <w:szCs w:val="24"/>
              </w:rPr>
              <w:t xml:space="preserve"> (§ 87 až 90 </w:t>
            </w:r>
            <w:proofErr w:type="spellStart"/>
            <w:r w:rsidRPr="00C4171E">
              <w:rPr>
                <w:rFonts w:ascii="Times New Roman" w:hAnsi="Times New Roman" w:cs="Times New Roman"/>
                <w:sz w:val="24"/>
                <w:szCs w:val="24"/>
              </w:rPr>
              <w:t>KatV</w:t>
            </w:r>
            <w:proofErr w:type="spellEnd"/>
            <w:r w:rsidRPr="00C4171E">
              <w:rPr>
                <w:rFonts w:ascii="Times New Roman" w:hAnsi="Times New Roman" w:cs="Times New Roman"/>
                <w:sz w:val="24"/>
                <w:szCs w:val="24"/>
              </w:rPr>
              <w:t>) vychází z jeho geometrického</w:t>
            </w:r>
            <w:r w:rsidR="008318D4">
              <w:rPr>
                <w:rFonts w:ascii="Times New Roman" w:hAnsi="Times New Roman" w:cs="Times New Roman"/>
                <w:sz w:val="24"/>
                <w:szCs w:val="24"/>
              </w:rPr>
              <w:t xml:space="preserve"> </w:t>
            </w:r>
            <w:r w:rsidRPr="00C4171E">
              <w:rPr>
                <w:rFonts w:ascii="Times New Roman" w:hAnsi="Times New Roman" w:cs="Times New Roman"/>
                <w:sz w:val="24"/>
                <w:szCs w:val="24"/>
              </w:rPr>
              <w:t>a polohového určení v souboru geodetických informací. Pokud tímto určením je pouze</w:t>
            </w:r>
            <w:r w:rsidR="008318D4">
              <w:rPr>
                <w:rFonts w:ascii="Times New Roman" w:hAnsi="Times New Roman" w:cs="Times New Roman"/>
                <w:sz w:val="24"/>
                <w:szCs w:val="24"/>
              </w:rPr>
              <w:t xml:space="preserve"> </w:t>
            </w:r>
            <w:r w:rsidRPr="00C4171E">
              <w:rPr>
                <w:rFonts w:ascii="Times New Roman" w:hAnsi="Times New Roman" w:cs="Times New Roman"/>
                <w:sz w:val="24"/>
                <w:szCs w:val="24"/>
              </w:rPr>
              <w:t>zobrazení hranice pozemku, použije se pro vytyčení také původní výsledek zeměměřické</w:t>
            </w:r>
            <w:r w:rsidR="008318D4">
              <w:rPr>
                <w:rFonts w:ascii="Times New Roman" w:hAnsi="Times New Roman" w:cs="Times New Roman"/>
                <w:sz w:val="24"/>
                <w:szCs w:val="24"/>
              </w:rPr>
              <w:t xml:space="preserve"> </w:t>
            </w:r>
            <w:r w:rsidRPr="00C4171E">
              <w:rPr>
                <w:rFonts w:ascii="Times New Roman" w:hAnsi="Times New Roman" w:cs="Times New Roman"/>
                <w:sz w:val="24"/>
                <w:szCs w:val="24"/>
              </w:rPr>
              <w:t>činnosti, na jehož podkladě vzniklo zobrazení v katastrální mapě na plastové folii. Při</w:t>
            </w:r>
            <w:r w:rsidR="008318D4">
              <w:rPr>
                <w:rFonts w:ascii="Times New Roman" w:hAnsi="Times New Roman" w:cs="Times New Roman"/>
                <w:sz w:val="24"/>
                <w:szCs w:val="24"/>
              </w:rPr>
              <w:t xml:space="preserve"> </w:t>
            </w:r>
            <w:r w:rsidRPr="00C4171E">
              <w:rPr>
                <w:rFonts w:ascii="Times New Roman" w:hAnsi="Times New Roman" w:cs="Times New Roman"/>
                <w:sz w:val="24"/>
                <w:szCs w:val="24"/>
              </w:rPr>
              <w:t>vytyčení se mohou využít i jiné výsledky zeměměřických činností, není-li zjištěn jejich</w:t>
            </w:r>
            <w:r w:rsidR="008318D4">
              <w:rPr>
                <w:rFonts w:ascii="Times New Roman" w:hAnsi="Times New Roman" w:cs="Times New Roman"/>
                <w:sz w:val="24"/>
                <w:szCs w:val="24"/>
              </w:rPr>
              <w:t xml:space="preserve"> </w:t>
            </w:r>
            <w:r w:rsidRPr="00C4171E">
              <w:rPr>
                <w:rFonts w:ascii="Times New Roman" w:hAnsi="Times New Roman" w:cs="Times New Roman"/>
                <w:sz w:val="24"/>
                <w:szCs w:val="24"/>
              </w:rPr>
              <w:t xml:space="preserve">rozpor s platným geometrickým a polohovým určením. Podklady pro vytyčení </w:t>
            </w:r>
            <w:r w:rsidR="00C87CD6" w:rsidRPr="00C4171E">
              <w:rPr>
                <w:rFonts w:ascii="Times New Roman" w:hAnsi="Times New Roman" w:cs="Times New Roman"/>
                <w:sz w:val="24"/>
                <w:szCs w:val="24"/>
              </w:rPr>
              <w:t>hranice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pozemku</w:t>
            </w:r>
            <w:r w:rsidRPr="00C4171E">
              <w:rPr>
                <w:rFonts w:ascii="Times New Roman" w:hAnsi="Times New Roman" w:cs="Times New Roman"/>
                <w:sz w:val="24"/>
                <w:szCs w:val="24"/>
              </w:rPr>
              <w:t xml:space="preserve"> poskytuje katastrální úřad bezúplatně v nezbytném rozsahu ve </w:t>
            </w:r>
            <w:r w:rsidR="00C87CD6" w:rsidRPr="00C4171E">
              <w:rPr>
                <w:rFonts w:ascii="Times New Roman" w:hAnsi="Times New Roman" w:cs="Times New Roman"/>
                <w:sz w:val="24"/>
                <w:szCs w:val="24"/>
              </w:rPr>
              <w:t>výměnném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formátu</w:t>
            </w:r>
            <w:r w:rsidRPr="00C4171E">
              <w:rPr>
                <w:rFonts w:ascii="Times New Roman" w:hAnsi="Times New Roman" w:cs="Times New Roman"/>
                <w:sz w:val="24"/>
                <w:szCs w:val="24"/>
              </w:rPr>
              <w:t xml:space="preserve"> nebo ve formě rastrových dat, a pokud nelze jinak, ve formě </w:t>
            </w:r>
            <w:r w:rsidR="00C87CD6" w:rsidRPr="00C4171E">
              <w:rPr>
                <w:rFonts w:ascii="Times New Roman" w:hAnsi="Times New Roman" w:cs="Times New Roman"/>
                <w:sz w:val="24"/>
                <w:szCs w:val="24"/>
              </w:rPr>
              <w:t>reprografických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kopií</w:t>
            </w:r>
            <w:r w:rsidRPr="00C4171E">
              <w:rPr>
                <w:rFonts w:ascii="Times New Roman" w:hAnsi="Times New Roman" w:cs="Times New Roman"/>
                <w:sz w:val="24"/>
                <w:szCs w:val="24"/>
              </w:rPr>
              <w:t>. Před vytyčením se posuzuje využitelnost podkladů z hlediska jejich přesnosti.</w:t>
            </w:r>
            <w:r w:rsidR="006765B9" w:rsidRPr="00C4171E" w:rsidDel="006765B9">
              <w:rPr>
                <w:rFonts w:ascii="Times New Roman" w:hAnsi="Times New Roman" w:cs="Times New Roman"/>
                <w:sz w:val="24"/>
                <w:szCs w:val="24"/>
              </w:rPr>
              <w:t xml:space="preserve"> </w:t>
            </w:r>
            <w:r w:rsidRPr="00C4171E">
              <w:rPr>
                <w:rFonts w:ascii="Times New Roman" w:hAnsi="Times New Roman" w:cs="Times New Roman"/>
                <w:sz w:val="24"/>
                <w:szCs w:val="24"/>
              </w:rPr>
              <w:t xml:space="preserve">V terénu se zjišťuje možnost využití lomových bodů hranic označených </w:t>
            </w:r>
            <w:r w:rsidR="00C87CD6" w:rsidRPr="00C4171E">
              <w:rPr>
                <w:rFonts w:ascii="Times New Roman" w:hAnsi="Times New Roman" w:cs="Times New Roman"/>
                <w:sz w:val="24"/>
                <w:szCs w:val="24"/>
              </w:rPr>
              <w:t>trvalým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způsobem</w:t>
            </w:r>
            <w:r w:rsidRPr="00C4171E">
              <w:rPr>
                <w:rFonts w:ascii="Times New Roman" w:hAnsi="Times New Roman" w:cs="Times New Roman"/>
                <w:sz w:val="24"/>
                <w:szCs w:val="24"/>
              </w:rPr>
              <w:t>, jiných trvalých předmětů nebo znatelného přirozeného rozhraničení pozemků,</w:t>
            </w:r>
            <w:r w:rsidR="004D09DA" w:rsidRPr="00C4171E" w:rsidDel="004D09DA">
              <w:rPr>
                <w:rFonts w:ascii="Times New Roman" w:hAnsi="Times New Roman" w:cs="Times New Roman"/>
                <w:sz w:val="24"/>
                <w:szCs w:val="24"/>
              </w:rPr>
              <w:t xml:space="preserve"> </w:t>
            </w:r>
            <w:r w:rsidRPr="00C4171E">
              <w:rPr>
                <w:rFonts w:ascii="Times New Roman" w:hAnsi="Times New Roman" w:cs="Times New Roman"/>
                <w:sz w:val="24"/>
                <w:szCs w:val="24"/>
              </w:rPr>
              <w:t>například příkopem nebo hrází k vytyčení.</w:t>
            </w:r>
          </w:p>
          <w:p w14:paraId="151A69FE"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1. Zásady vytyčování neznatelné hranice v terénu:</w:t>
            </w:r>
          </w:p>
          <w:p w14:paraId="3160DF29" w14:textId="77777777" w:rsidR="00C4171E" w:rsidRPr="00C4171E" w:rsidRDefault="00C87CD6"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a) při vytyčení se přednostně využije a vytyčení provede z té části geometrického</w:t>
            </w:r>
            <w:r>
              <w:rPr>
                <w:rFonts w:ascii="Times New Roman" w:hAnsi="Times New Roman" w:cs="Times New Roman"/>
                <w:sz w:val="24"/>
                <w:szCs w:val="24"/>
              </w:rPr>
              <w:t xml:space="preserve"> </w:t>
            </w:r>
            <w:r w:rsidRPr="00C4171E">
              <w:rPr>
                <w:rFonts w:ascii="Times New Roman" w:hAnsi="Times New Roman" w:cs="Times New Roman"/>
                <w:sz w:val="24"/>
                <w:szCs w:val="24"/>
              </w:rPr>
              <w:t>základu měření, z něhož byla hranice geometricky a polohově určena, nebo, není-li</w:t>
            </w:r>
            <w:r>
              <w:rPr>
                <w:rFonts w:ascii="Times New Roman" w:hAnsi="Times New Roman" w:cs="Times New Roman"/>
                <w:sz w:val="24"/>
                <w:szCs w:val="24"/>
              </w:rPr>
              <w:t xml:space="preserve"> </w:t>
            </w:r>
            <w:r w:rsidRPr="00C4171E">
              <w:rPr>
                <w:rFonts w:ascii="Times New Roman" w:hAnsi="Times New Roman" w:cs="Times New Roman"/>
                <w:sz w:val="24"/>
                <w:szCs w:val="24"/>
              </w:rPr>
              <w:t xml:space="preserve">zachována, tak z </w:t>
            </w:r>
            <w:r w:rsidRPr="00C4171E">
              <w:rPr>
                <w:rFonts w:ascii="Times New Roman" w:hAnsi="Times New Roman" w:cs="Times New Roman"/>
                <w:sz w:val="24"/>
                <w:szCs w:val="24"/>
              </w:rPr>
              <w:lastRenderedPageBreak/>
              <w:t>jiné části geometrického základu, popřípadě se využijí</w:t>
            </w:r>
            <w:r>
              <w:rPr>
                <w:rFonts w:ascii="Times New Roman" w:hAnsi="Times New Roman" w:cs="Times New Roman"/>
                <w:sz w:val="24"/>
                <w:szCs w:val="24"/>
              </w:rPr>
              <w:t xml:space="preserve"> </w:t>
            </w:r>
            <w:r w:rsidRPr="00C4171E">
              <w:rPr>
                <w:rFonts w:ascii="Times New Roman" w:hAnsi="Times New Roman" w:cs="Times New Roman"/>
                <w:sz w:val="24"/>
                <w:szCs w:val="24"/>
              </w:rPr>
              <w:t>jednoznačně identifikovatelné identické body souboru geodetických informací</w:t>
            </w:r>
            <w:r>
              <w:rPr>
                <w:rFonts w:ascii="Times New Roman" w:hAnsi="Times New Roman" w:cs="Times New Roman"/>
                <w:sz w:val="24"/>
                <w:szCs w:val="24"/>
              </w:rPr>
              <w:t xml:space="preserve"> </w:t>
            </w:r>
            <w:r w:rsidRPr="00C4171E">
              <w:rPr>
                <w:rFonts w:ascii="Times New Roman" w:hAnsi="Times New Roman" w:cs="Times New Roman"/>
                <w:sz w:val="24"/>
                <w:szCs w:val="24"/>
              </w:rPr>
              <w:t>označené v terénu trvalým způsobem,</w:t>
            </w:r>
          </w:p>
          <w:p w14:paraId="6C5DEFF9"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b) vytyčené lomové body hranice číselně vyjádřené v katastru nemovitostí nebo, </w:t>
            </w:r>
            <w:r w:rsidR="00C87CD6" w:rsidRPr="00C4171E">
              <w:rPr>
                <w:rFonts w:ascii="Times New Roman" w:hAnsi="Times New Roman" w:cs="Times New Roman"/>
                <w:sz w:val="24"/>
                <w:szCs w:val="24"/>
              </w:rPr>
              <w:t>pokud</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bude</w:t>
            </w:r>
            <w:r w:rsidRPr="00C4171E">
              <w:rPr>
                <w:rFonts w:ascii="Times New Roman" w:hAnsi="Times New Roman" w:cs="Times New Roman"/>
                <w:sz w:val="24"/>
                <w:szCs w:val="24"/>
              </w:rPr>
              <w:t xml:space="preserve"> na podkladě vytyčení vyhotoven geometrický plán pro průběh vytyčené </w:t>
            </w:r>
            <w:r w:rsidR="00C87CD6" w:rsidRPr="00C4171E">
              <w:rPr>
                <w:rFonts w:ascii="Times New Roman" w:hAnsi="Times New Roman" w:cs="Times New Roman"/>
                <w:sz w:val="24"/>
                <w:szCs w:val="24"/>
              </w:rPr>
              <w:t>nebo</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vlastníky</w:t>
            </w:r>
            <w:r w:rsidRPr="00C4171E">
              <w:rPr>
                <w:rFonts w:ascii="Times New Roman" w:hAnsi="Times New Roman" w:cs="Times New Roman"/>
                <w:sz w:val="24"/>
                <w:szCs w:val="24"/>
              </w:rPr>
              <w:t xml:space="preserve"> upřesněné hranice pozemků, se označí trvalým způsobem; v </w:t>
            </w:r>
            <w:r w:rsidR="00C87CD6" w:rsidRPr="00C4171E">
              <w:rPr>
                <w:rFonts w:ascii="Times New Roman" w:hAnsi="Times New Roman" w:cs="Times New Roman"/>
                <w:sz w:val="24"/>
                <w:szCs w:val="24"/>
              </w:rPr>
              <w:t>ostatních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případech</w:t>
            </w:r>
            <w:r w:rsidRPr="00C4171E">
              <w:rPr>
                <w:rFonts w:ascii="Times New Roman" w:hAnsi="Times New Roman" w:cs="Times New Roman"/>
                <w:sz w:val="24"/>
                <w:szCs w:val="24"/>
              </w:rPr>
              <w:t xml:space="preserve"> se lomové body označí dočasným způsobem,</w:t>
            </w:r>
          </w:p>
          <w:p w14:paraId="6ACC199E"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c) správnost vytyčení hranice pozemku se ověří kontrolním měřením,</w:t>
            </w:r>
          </w:p>
          <w:p w14:paraId="32FFAD79" w14:textId="77777777" w:rsid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d) vytyčený lomový bod hranice se určí souřadnicemi v S-JTSK, nebyl-li </w:t>
            </w:r>
            <w:r w:rsidR="00C87CD6" w:rsidRPr="00C4171E">
              <w:rPr>
                <w:rFonts w:ascii="Times New Roman" w:hAnsi="Times New Roman" w:cs="Times New Roman"/>
                <w:sz w:val="24"/>
                <w:szCs w:val="24"/>
              </w:rPr>
              <w:t>doposud</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w:t>
            </w:r>
            <w:r w:rsidRPr="00C4171E">
              <w:rPr>
                <w:rFonts w:ascii="Times New Roman" w:hAnsi="Times New Roman" w:cs="Times New Roman"/>
                <w:sz w:val="24"/>
                <w:szCs w:val="24"/>
              </w:rPr>
              <w:t xml:space="preserve"> tomto systému určen.</w:t>
            </w:r>
          </w:p>
          <w:p w14:paraId="15AEC42A" w14:textId="77777777" w:rsidR="001E3DF9" w:rsidRPr="00C4171E" w:rsidRDefault="001E3DF9" w:rsidP="00043685">
            <w:pPr>
              <w:spacing w:after="0" w:line="240" w:lineRule="auto"/>
              <w:jc w:val="both"/>
              <w:rPr>
                <w:rFonts w:ascii="Times New Roman" w:hAnsi="Times New Roman" w:cs="Times New Roman"/>
                <w:sz w:val="24"/>
                <w:szCs w:val="24"/>
              </w:rPr>
            </w:pPr>
          </w:p>
          <w:p w14:paraId="6CA8447D" w14:textId="77777777" w:rsid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2. Osoba vykonávající vytyčení hranice pozemku přizve písemnou pozvánkou k </w:t>
            </w:r>
            <w:r w:rsidR="00C87CD6" w:rsidRPr="00C4171E">
              <w:rPr>
                <w:rFonts w:ascii="Times New Roman" w:hAnsi="Times New Roman" w:cs="Times New Roman"/>
                <w:sz w:val="24"/>
                <w:szCs w:val="24"/>
              </w:rPr>
              <w:t>účasti</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na</w:t>
            </w:r>
            <w:r w:rsidRPr="00C4171E">
              <w:rPr>
                <w:rFonts w:ascii="Times New Roman" w:hAnsi="Times New Roman" w:cs="Times New Roman"/>
                <w:sz w:val="24"/>
                <w:szCs w:val="24"/>
              </w:rPr>
              <w:t xml:space="preserve"> ústním jednání o vytyčené hranici všechny vlastníky pozemků, jejichž hranice </w:t>
            </w:r>
            <w:r w:rsidR="00C87CD6" w:rsidRPr="00C4171E">
              <w:rPr>
                <w:rFonts w:ascii="Times New Roman" w:hAnsi="Times New Roman" w:cs="Times New Roman"/>
                <w:sz w:val="24"/>
                <w:szCs w:val="24"/>
              </w:rPr>
              <w:t>má</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být</w:t>
            </w:r>
            <w:r w:rsidRPr="00C4171E">
              <w:rPr>
                <w:rFonts w:ascii="Times New Roman" w:hAnsi="Times New Roman" w:cs="Times New Roman"/>
                <w:sz w:val="24"/>
                <w:szCs w:val="24"/>
              </w:rPr>
              <w:t xml:space="preserve"> vytyčena nebo na jejichž hranici má být vytyčen alespoň jeden lomový bod.</w:t>
            </w:r>
            <w:r w:rsidR="004D09DA" w:rsidRPr="00C4171E" w:rsidDel="004D09DA">
              <w:rPr>
                <w:rFonts w:ascii="Times New Roman" w:hAnsi="Times New Roman" w:cs="Times New Roman"/>
                <w:sz w:val="24"/>
                <w:szCs w:val="24"/>
              </w:rPr>
              <w:t xml:space="preserve"> </w:t>
            </w:r>
            <w:r w:rsidRPr="00C4171E">
              <w:rPr>
                <w:rFonts w:ascii="Times New Roman" w:hAnsi="Times New Roman" w:cs="Times New Roman"/>
                <w:sz w:val="24"/>
                <w:szCs w:val="24"/>
              </w:rPr>
              <w:t xml:space="preserve">Nepřítomnost pozvaného vlastníka nebo jeho zástupce není na překážku </w:t>
            </w:r>
            <w:r w:rsidR="00C87CD6" w:rsidRPr="00C4171E">
              <w:rPr>
                <w:rFonts w:ascii="Times New Roman" w:hAnsi="Times New Roman" w:cs="Times New Roman"/>
                <w:sz w:val="24"/>
                <w:szCs w:val="24"/>
              </w:rPr>
              <w:t>dalšímu</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jednání</w:t>
            </w:r>
            <w:r w:rsidRPr="00C4171E">
              <w:rPr>
                <w:rFonts w:ascii="Times New Roman" w:hAnsi="Times New Roman" w:cs="Times New Roman"/>
                <w:sz w:val="24"/>
                <w:szCs w:val="24"/>
              </w:rPr>
              <w:t xml:space="preserve"> v dané věci. Písemná pozvánka obsahuje příslušná upozornění na </w:t>
            </w:r>
            <w:r w:rsidR="00C87CD6" w:rsidRPr="00C4171E">
              <w:rPr>
                <w:rFonts w:ascii="Times New Roman" w:hAnsi="Times New Roman" w:cs="Times New Roman"/>
                <w:sz w:val="24"/>
                <w:szCs w:val="24"/>
              </w:rPr>
              <w:t>možnost</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zastupování</w:t>
            </w:r>
            <w:r w:rsidRPr="00C4171E">
              <w:rPr>
                <w:rFonts w:ascii="Times New Roman" w:hAnsi="Times New Roman" w:cs="Times New Roman"/>
                <w:sz w:val="24"/>
                <w:szCs w:val="24"/>
              </w:rPr>
              <w:t xml:space="preserve"> při jednání, v případě nepřítomnosti na jednání, dále upozornění, u </w:t>
            </w:r>
            <w:r w:rsidR="00C87CD6" w:rsidRPr="00C4171E">
              <w:rPr>
                <w:rFonts w:ascii="Times New Roman" w:hAnsi="Times New Roman" w:cs="Times New Roman"/>
                <w:sz w:val="24"/>
                <w:szCs w:val="24"/>
              </w:rPr>
              <w:t>které</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osoby</w:t>
            </w:r>
            <w:r w:rsidRPr="00C4171E">
              <w:rPr>
                <w:rFonts w:ascii="Times New Roman" w:hAnsi="Times New Roman" w:cs="Times New Roman"/>
                <w:sz w:val="24"/>
                <w:szCs w:val="24"/>
              </w:rPr>
              <w:t xml:space="preserve"> je možné získat informace o vytyčené hranici a v jaké lhůtě je možné se </w:t>
            </w:r>
            <w:r w:rsidR="00C87CD6" w:rsidRPr="00C4171E">
              <w:rPr>
                <w:rFonts w:ascii="Times New Roman" w:hAnsi="Times New Roman" w:cs="Times New Roman"/>
                <w:sz w:val="24"/>
                <w:szCs w:val="24"/>
              </w:rPr>
              <w:t>vyjádřit</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k</w:t>
            </w:r>
            <w:r w:rsidRPr="00C4171E">
              <w:rPr>
                <w:rFonts w:ascii="Times New Roman" w:hAnsi="Times New Roman" w:cs="Times New Roman"/>
                <w:sz w:val="24"/>
                <w:szCs w:val="24"/>
              </w:rPr>
              <w:t xml:space="preserve"> vytyčené hranici. </w:t>
            </w:r>
            <w:r w:rsidR="00C87CD6" w:rsidRPr="00C4171E">
              <w:rPr>
                <w:rFonts w:ascii="Times New Roman" w:hAnsi="Times New Roman" w:cs="Times New Roman"/>
                <w:sz w:val="24"/>
                <w:szCs w:val="24"/>
              </w:rPr>
              <w:t>Dále musí být vlastníci pozemků poučeni o tom, že v případě</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požadavku na zpřesnění geometrického a polohového určení pozemku a výměry</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parcely podle výsledku vytyčení hranice pozemku je stanoveno vyhotovení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geometrického plánu, a o tom, že případný spor vlastníků o průběhu vlastnické</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hranice nebo o rozsahu vlastnického práva ke sporné části pozemku je možné řešit</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občanskoprávní cestou.</w:t>
            </w:r>
          </w:p>
          <w:p w14:paraId="0E586952" w14:textId="77777777" w:rsidR="001E3DF9" w:rsidRPr="00C4171E" w:rsidRDefault="001E3DF9" w:rsidP="00043685">
            <w:pPr>
              <w:spacing w:after="0" w:line="240" w:lineRule="auto"/>
              <w:jc w:val="both"/>
              <w:rPr>
                <w:rFonts w:ascii="Times New Roman" w:hAnsi="Times New Roman" w:cs="Times New Roman"/>
                <w:sz w:val="24"/>
                <w:szCs w:val="24"/>
              </w:rPr>
            </w:pPr>
          </w:p>
          <w:p w14:paraId="70CD36A5" w14:textId="77777777" w:rsidR="00C4171E" w:rsidRPr="00C4171E" w:rsidRDefault="00C4171E" w:rsidP="00043685">
            <w:pPr>
              <w:spacing w:after="0" w:line="240" w:lineRule="auto"/>
              <w:jc w:val="both"/>
              <w:rPr>
                <w:rFonts w:ascii="Times New Roman" w:hAnsi="Times New Roman" w:cs="Times New Roman"/>
                <w:sz w:val="24"/>
                <w:szCs w:val="24"/>
              </w:rPr>
            </w:pPr>
            <w:r w:rsidRPr="001E3DF9">
              <w:rPr>
                <w:rFonts w:ascii="Times New Roman" w:hAnsi="Times New Roman" w:cs="Times New Roman"/>
                <w:b/>
                <w:sz w:val="24"/>
                <w:szCs w:val="24"/>
              </w:rPr>
              <w:t>IV. Výpočet souřadnic podrobných bodů</w:t>
            </w:r>
            <w:r w:rsidRPr="00C4171E">
              <w:rPr>
                <w:rFonts w:ascii="Times New Roman" w:hAnsi="Times New Roman" w:cs="Times New Roman"/>
                <w:sz w:val="24"/>
                <w:szCs w:val="24"/>
              </w:rPr>
              <w:t xml:space="preserve"> (§ 82 </w:t>
            </w:r>
            <w:proofErr w:type="spellStart"/>
            <w:r w:rsidRPr="00C4171E">
              <w:rPr>
                <w:rFonts w:ascii="Times New Roman" w:hAnsi="Times New Roman" w:cs="Times New Roman"/>
                <w:sz w:val="24"/>
                <w:szCs w:val="24"/>
              </w:rPr>
              <w:t>KatV</w:t>
            </w:r>
            <w:proofErr w:type="spellEnd"/>
            <w:r w:rsidRPr="00C4171E">
              <w:rPr>
                <w:rFonts w:ascii="Times New Roman" w:hAnsi="Times New Roman" w:cs="Times New Roman"/>
                <w:sz w:val="24"/>
                <w:szCs w:val="24"/>
              </w:rPr>
              <w:t xml:space="preserve">) se provádí na podkladě </w:t>
            </w:r>
            <w:r w:rsidR="00C87CD6" w:rsidRPr="00C4171E">
              <w:rPr>
                <w:rFonts w:ascii="Times New Roman" w:hAnsi="Times New Roman" w:cs="Times New Roman"/>
                <w:sz w:val="24"/>
                <w:szCs w:val="24"/>
              </w:rPr>
              <w:t>výsledků</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zeměměřických</w:t>
            </w:r>
            <w:r w:rsidRPr="00C4171E">
              <w:rPr>
                <w:rFonts w:ascii="Times New Roman" w:hAnsi="Times New Roman" w:cs="Times New Roman"/>
                <w:sz w:val="24"/>
                <w:szCs w:val="24"/>
              </w:rPr>
              <w:t xml:space="preserve"> činností v S-JTSK. Souřadnice podrobných bodů se určují s </w:t>
            </w:r>
            <w:r w:rsidR="00C87CD6" w:rsidRPr="00C4171E">
              <w:rPr>
                <w:rFonts w:ascii="Times New Roman" w:hAnsi="Times New Roman" w:cs="Times New Roman"/>
                <w:sz w:val="24"/>
                <w:szCs w:val="24"/>
              </w:rPr>
              <w:t>přesností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danou</w:t>
            </w:r>
            <w:r w:rsidRPr="00C4171E">
              <w:rPr>
                <w:rFonts w:ascii="Times New Roman" w:hAnsi="Times New Roman" w:cs="Times New Roman"/>
                <w:sz w:val="24"/>
                <w:szCs w:val="24"/>
              </w:rPr>
              <w:t xml:space="preserve"> základní střední souřadnicovou chybou </w:t>
            </w:r>
            <w:proofErr w:type="spellStart"/>
            <w:r w:rsidRPr="00C4171E">
              <w:rPr>
                <w:rFonts w:ascii="Times New Roman" w:hAnsi="Times New Roman" w:cs="Times New Roman"/>
                <w:sz w:val="24"/>
                <w:szCs w:val="24"/>
              </w:rPr>
              <w:t>m</w:t>
            </w:r>
            <w:r w:rsidRPr="004D09DA">
              <w:rPr>
                <w:rFonts w:ascii="Times New Roman" w:hAnsi="Times New Roman" w:cs="Times New Roman"/>
                <w:sz w:val="24"/>
                <w:szCs w:val="24"/>
                <w:vertAlign w:val="subscript"/>
              </w:rPr>
              <w:t>xy</w:t>
            </w:r>
            <w:proofErr w:type="spellEnd"/>
            <w:r w:rsidRPr="00C4171E">
              <w:rPr>
                <w:rFonts w:ascii="Times New Roman" w:hAnsi="Times New Roman" w:cs="Times New Roman"/>
                <w:sz w:val="24"/>
                <w:szCs w:val="24"/>
              </w:rPr>
              <w:t xml:space="preserve">= 0,14 m. Údaje souřadnic se </w:t>
            </w:r>
            <w:r w:rsidR="00C87CD6" w:rsidRPr="00C4171E">
              <w:rPr>
                <w:rFonts w:ascii="Times New Roman" w:hAnsi="Times New Roman" w:cs="Times New Roman"/>
                <w:sz w:val="24"/>
                <w:szCs w:val="24"/>
              </w:rPr>
              <w:t>uvádějí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w:t>
            </w:r>
            <w:r w:rsidRPr="00C4171E">
              <w:rPr>
                <w:rFonts w:ascii="Times New Roman" w:hAnsi="Times New Roman" w:cs="Times New Roman"/>
                <w:sz w:val="24"/>
                <w:szCs w:val="24"/>
              </w:rPr>
              <w:t xml:space="preserve"> metrech a zaokrouhlují na centimetry tak, že hodnota 5 milimetrů a větší se </w:t>
            </w:r>
            <w:r w:rsidR="00C87CD6" w:rsidRPr="00C4171E">
              <w:rPr>
                <w:rFonts w:ascii="Times New Roman" w:hAnsi="Times New Roman" w:cs="Times New Roman"/>
                <w:sz w:val="24"/>
                <w:szCs w:val="24"/>
              </w:rPr>
              <w:t>zaokrouhlí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nahoru</w:t>
            </w:r>
            <w:r w:rsidRPr="00C4171E">
              <w:rPr>
                <w:rFonts w:ascii="Times New Roman" w:hAnsi="Times New Roman" w:cs="Times New Roman"/>
                <w:sz w:val="24"/>
                <w:szCs w:val="24"/>
              </w:rPr>
              <w:t xml:space="preserve">. </w:t>
            </w:r>
            <w:r w:rsidR="00C87CD6" w:rsidRPr="00C4171E">
              <w:rPr>
                <w:rFonts w:ascii="Times New Roman" w:hAnsi="Times New Roman" w:cs="Times New Roman"/>
                <w:sz w:val="24"/>
                <w:szCs w:val="24"/>
              </w:rPr>
              <w:t xml:space="preserve">Posouzení přesnosti určení souřadnic se provádí pomocí </w:t>
            </w:r>
            <w:proofErr w:type="spellStart"/>
            <w:r w:rsidR="00C87CD6" w:rsidRPr="00C4171E">
              <w:rPr>
                <w:rFonts w:ascii="Times New Roman" w:hAnsi="Times New Roman" w:cs="Times New Roman"/>
                <w:sz w:val="24"/>
                <w:szCs w:val="24"/>
              </w:rPr>
              <w:t>oměrných</w:t>
            </w:r>
            <w:proofErr w:type="spellEnd"/>
            <w:r w:rsidR="00C87CD6" w:rsidRPr="00C4171E">
              <w:rPr>
                <w:rFonts w:ascii="Times New Roman" w:hAnsi="Times New Roman" w:cs="Times New Roman"/>
                <w:sz w:val="24"/>
                <w:szCs w:val="24"/>
              </w:rPr>
              <w:t xml:space="preserve"> měr nebo</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kontrolním měření délek přímých spojnic vybraných dvojic podrobných bodů a jejich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porovnání s délkami vypočtenými ze souřadnic nebo zcela nezávislým kontrolním určením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souřadnic podrobných bodů a jejich porovnání s prvotně určenými souřadnicemi. Kritéria</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pro</w:t>
            </w:r>
            <w:r w:rsidRPr="00C4171E">
              <w:rPr>
                <w:rFonts w:ascii="Times New Roman" w:hAnsi="Times New Roman" w:cs="Times New Roman"/>
                <w:sz w:val="24"/>
                <w:szCs w:val="24"/>
              </w:rPr>
              <w:t xml:space="preserve"> ověření přesnosti souřadnic podrobných bodů jsou stanoveny v bodu 13 přílohy</w:t>
            </w:r>
          </w:p>
          <w:p w14:paraId="0BB63934"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katastrální vyhlášky.</w:t>
            </w:r>
          </w:p>
          <w:p w14:paraId="68BD2AAC" w14:textId="77777777" w:rsidR="001E3DF9" w:rsidRDefault="001E3DF9" w:rsidP="00043685">
            <w:pPr>
              <w:spacing w:after="0" w:line="240" w:lineRule="auto"/>
              <w:jc w:val="both"/>
              <w:rPr>
                <w:rFonts w:ascii="Times New Roman" w:hAnsi="Times New Roman" w:cs="Times New Roman"/>
                <w:sz w:val="24"/>
                <w:szCs w:val="24"/>
              </w:rPr>
            </w:pPr>
          </w:p>
          <w:p w14:paraId="3C1AFDD3" w14:textId="77777777" w:rsidR="00C4171E" w:rsidRPr="00C4171E" w:rsidRDefault="00C4171E" w:rsidP="00043685">
            <w:pPr>
              <w:spacing w:after="0" w:line="240" w:lineRule="auto"/>
              <w:jc w:val="both"/>
              <w:rPr>
                <w:rFonts w:ascii="Times New Roman" w:hAnsi="Times New Roman" w:cs="Times New Roman"/>
                <w:sz w:val="24"/>
                <w:szCs w:val="24"/>
              </w:rPr>
            </w:pPr>
            <w:r w:rsidRPr="001E3DF9">
              <w:rPr>
                <w:rFonts w:ascii="Times New Roman" w:hAnsi="Times New Roman" w:cs="Times New Roman"/>
                <w:b/>
                <w:sz w:val="24"/>
                <w:szCs w:val="24"/>
              </w:rPr>
              <w:t>V. Při výpočtu výměry parcel</w:t>
            </w:r>
            <w:r w:rsidRPr="00C4171E">
              <w:rPr>
                <w:rFonts w:ascii="Times New Roman" w:hAnsi="Times New Roman" w:cs="Times New Roman"/>
                <w:sz w:val="24"/>
                <w:szCs w:val="24"/>
              </w:rPr>
              <w:t xml:space="preserve"> (§ 82 </w:t>
            </w:r>
            <w:proofErr w:type="spellStart"/>
            <w:r w:rsidRPr="00C4171E">
              <w:rPr>
                <w:rFonts w:ascii="Times New Roman" w:hAnsi="Times New Roman" w:cs="Times New Roman"/>
                <w:sz w:val="24"/>
                <w:szCs w:val="24"/>
              </w:rPr>
              <w:t>KatV</w:t>
            </w:r>
            <w:proofErr w:type="spellEnd"/>
            <w:r w:rsidRPr="00C4171E">
              <w:rPr>
                <w:rFonts w:ascii="Times New Roman" w:hAnsi="Times New Roman" w:cs="Times New Roman"/>
                <w:sz w:val="24"/>
                <w:szCs w:val="24"/>
              </w:rPr>
              <w:t xml:space="preserve">) se dává přednost jejich určení ze </w:t>
            </w:r>
            <w:r w:rsidR="00C87CD6" w:rsidRPr="00C4171E">
              <w:rPr>
                <w:rFonts w:ascii="Times New Roman" w:hAnsi="Times New Roman" w:cs="Times New Roman"/>
                <w:sz w:val="24"/>
                <w:szCs w:val="24"/>
              </w:rPr>
              <w:t>souřadnic</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lomových</w:t>
            </w:r>
            <w:r w:rsidRPr="00C4171E">
              <w:rPr>
                <w:rFonts w:ascii="Times New Roman" w:hAnsi="Times New Roman" w:cs="Times New Roman"/>
                <w:sz w:val="24"/>
                <w:szCs w:val="24"/>
              </w:rPr>
              <w:t xml:space="preserve"> bodů v S-JTSK s kódem kvality 3 nebo 4, přitom takto určené výměry </w:t>
            </w:r>
            <w:r w:rsidR="00C87CD6" w:rsidRPr="00C4171E">
              <w:rPr>
                <w:rFonts w:ascii="Times New Roman" w:hAnsi="Times New Roman" w:cs="Times New Roman"/>
                <w:sz w:val="24"/>
                <w:szCs w:val="24"/>
              </w:rPr>
              <w:t>se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označují</w:t>
            </w:r>
            <w:r w:rsidRPr="00C4171E">
              <w:rPr>
                <w:rFonts w:ascii="Times New Roman" w:hAnsi="Times New Roman" w:cs="Times New Roman"/>
                <w:sz w:val="24"/>
                <w:szCs w:val="24"/>
              </w:rPr>
              <w:t xml:space="preserve"> kódem kvality 2. Kód kvality 1 výměry určené z přímo měřených měr nebo </w:t>
            </w:r>
            <w:r w:rsidR="00C87CD6" w:rsidRPr="00C4171E">
              <w:rPr>
                <w:rFonts w:ascii="Times New Roman" w:hAnsi="Times New Roman" w:cs="Times New Roman"/>
                <w:sz w:val="24"/>
                <w:szCs w:val="24"/>
              </w:rPr>
              <w:t>ze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souřadnic</w:t>
            </w:r>
            <w:r w:rsidRPr="00C4171E">
              <w:rPr>
                <w:rFonts w:ascii="Times New Roman" w:hAnsi="Times New Roman" w:cs="Times New Roman"/>
                <w:sz w:val="24"/>
                <w:szCs w:val="24"/>
              </w:rPr>
              <w:t xml:space="preserve"> podrobných bodů v místním souřadnicovém systému se nepoužívá. </w:t>
            </w:r>
            <w:r w:rsidR="00C87CD6" w:rsidRPr="00C4171E">
              <w:rPr>
                <w:rFonts w:ascii="Times New Roman" w:hAnsi="Times New Roman" w:cs="Times New Roman"/>
                <w:sz w:val="24"/>
                <w:szCs w:val="24"/>
              </w:rPr>
              <w:t>Kódem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kvality</w:t>
            </w:r>
            <w:r w:rsidRPr="00C4171E">
              <w:rPr>
                <w:rFonts w:ascii="Times New Roman" w:hAnsi="Times New Roman" w:cs="Times New Roman"/>
                <w:sz w:val="24"/>
                <w:szCs w:val="24"/>
              </w:rPr>
              <w:t xml:space="preserve"> 0 se označují ostatní případy určení výměr. Pro výpočet výměr platí </w:t>
            </w:r>
            <w:r w:rsidR="00C87CD6" w:rsidRPr="00C4171E">
              <w:rPr>
                <w:rFonts w:ascii="Times New Roman" w:hAnsi="Times New Roman" w:cs="Times New Roman"/>
                <w:sz w:val="24"/>
                <w:szCs w:val="24"/>
              </w:rPr>
              <w:t>stejné</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zásady</w:t>
            </w:r>
            <w:r w:rsidRPr="00C4171E">
              <w:rPr>
                <w:rFonts w:ascii="Times New Roman" w:hAnsi="Times New Roman" w:cs="Times New Roman"/>
                <w:sz w:val="24"/>
                <w:szCs w:val="24"/>
              </w:rPr>
              <w:t xml:space="preserve"> zaokrouhlování jako u souřadnic. V případě výměry oddělované parcely </w:t>
            </w:r>
            <w:r w:rsidR="00C87CD6" w:rsidRPr="00C4171E">
              <w:rPr>
                <w:rFonts w:ascii="Times New Roman" w:hAnsi="Times New Roman" w:cs="Times New Roman"/>
                <w:sz w:val="24"/>
                <w:szCs w:val="24"/>
              </w:rPr>
              <w:t>menší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než</w:t>
            </w:r>
            <w:r w:rsidRPr="00C4171E">
              <w:rPr>
                <w:rFonts w:ascii="Times New Roman" w:hAnsi="Times New Roman" w:cs="Times New Roman"/>
                <w:sz w:val="24"/>
                <w:szCs w:val="24"/>
              </w:rPr>
              <w:t xml:space="preserve"> 0,50 m</w:t>
            </w:r>
            <w:r w:rsidRPr="004D09DA">
              <w:rPr>
                <w:rFonts w:ascii="Times New Roman" w:hAnsi="Times New Roman" w:cs="Times New Roman"/>
                <w:sz w:val="24"/>
                <w:szCs w:val="24"/>
                <w:vertAlign w:val="superscript"/>
              </w:rPr>
              <w:t>2</w:t>
            </w:r>
            <w:r w:rsidRPr="00C4171E">
              <w:rPr>
                <w:rFonts w:ascii="Times New Roman" w:hAnsi="Times New Roman" w:cs="Times New Roman"/>
                <w:sz w:val="24"/>
                <w:szCs w:val="24"/>
              </w:rPr>
              <w:t xml:space="preserve"> se výměra zaokrouhlí na 1 m</w:t>
            </w:r>
            <w:r w:rsidRPr="004D09DA">
              <w:rPr>
                <w:rFonts w:ascii="Times New Roman" w:hAnsi="Times New Roman" w:cs="Times New Roman"/>
                <w:sz w:val="24"/>
                <w:szCs w:val="24"/>
                <w:vertAlign w:val="superscript"/>
              </w:rPr>
              <w:t>2</w:t>
            </w:r>
            <w:r w:rsidRPr="00C4171E">
              <w:rPr>
                <w:rFonts w:ascii="Times New Roman" w:hAnsi="Times New Roman" w:cs="Times New Roman"/>
                <w:sz w:val="24"/>
                <w:szCs w:val="24"/>
              </w:rPr>
              <w:t xml:space="preserve">. V případě označení této části </w:t>
            </w:r>
            <w:r w:rsidR="00C87CD6" w:rsidRPr="00C4171E">
              <w:rPr>
                <w:rFonts w:ascii="Times New Roman" w:hAnsi="Times New Roman" w:cs="Times New Roman"/>
                <w:sz w:val="24"/>
                <w:szCs w:val="24"/>
              </w:rPr>
              <w:t>pozemku</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písmenem</w:t>
            </w:r>
            <w:r w:rsidRPr="00C4171E">
              <w:rPr>
                <w:rFonts w:ascii="Times New Roman" w:hAnsi="Times New Roman" w:cs="Times New Roman"/>
                <w:sz w:val="24"/>
                <w:szCs w:val="24"/>
              </w:rPr>
              <w:t xml:space="preserve"> malé abecedy se výměra dílu uvede v m</w:t>
            </w:r>
            <w:r w:rsidRPr="004D09DA">
              <w:rPr>
                <w:rFonts w:ascii="Times New Roman" w:hAnsi="Times New Roman" w:cs="Times New Roman"/>
                <w:sz w:val="24"/>
                <w:szCs w:val="24"/>
                <w:vertAlign w:val="superscript"/>
              </w:rPr>
              <w:t>2</w:t>
            </w:r>
            <w:r w:rsidRPr="00C4171E">
              <w:rPr>
                <w:rFonts w:ascii="Times New Roman" w:hAnsi="Times New Roman" w:cs="Times New Roman"/>
                <w:sz w:val="24"/>
                <w:szCs w:val="24"/>
              </w:rPr>
              <w:t xml:space="preserve"> na 2 desetinná místa. </w:t>
            </w:r>
            <w:r w:rsidR="00C87CD6" w:rsidRPr="00C4171E">
              <w:rPr>
                <w:rFonts w:ascii="Times New Roman" w:hAnsi="Times New Roman" w:cs="Times New Roman"/>
                <w:sz w:val="24"/>
                <w:szCs w:val="24"/>
              </w:rPr>
              <w:t>Zásady</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a</w:t>
            </w:r>
            <w:r w:rsidRPr="00C4171E">
              <w:rPr>
                <w:rFonts w:ascii="Times New Roman" w:hAnsi="Times New Roman" w:cs="Times New Roman"/>
                <w:sz w:val="24"/>
                <w:szCs w:val="24"/>
              </w:rPr>
              <w:t xml:space="preserve"> kritéria určení výměr jsou podrobněji uvedeny v bodu 14 přílohy katastrální vyhlášky.</w:t>
            </w:r>
          </w:p>
          <w:p w14:paraId="72884C5C" w14:textId="77777777" w:rsidR="00803066" w:rsidRDefault="00803066" w:rsidP="00043685">
            <w:pPr>
              <w:spacing w:after="0" w:line="240" w:lineRule="auto"/>
              <w:jc w:val="both"/>
              <w:rPr>
                <w:rFonts w:ascii="Times New Roman" w:hAnsi="Times New Roman" w:cs="Times New Roman"/>
                <w:sz w:val="24"/>
                <w:szCs w:val="24"/>
              </w:rPr>
            </w:pPr>
          </w:p>
          <w:p w14:paraId="71E654EA" w14:textId="77777777" w:rsidR="00803066" w:rsidRDefault="00803066" w:rsidP="00043685">
            <w:pPr>
              <w:spacing w:after="0" w:line="240" w:lineRule="auto"/>
              <w:jc w:val="both"/>
              <w:rPr>
                <w:rFonts w:ascii="Times New Roman" w:hAnsi="Times New Roman" w:cs="Times New Roman"/>
                <w:sz w:val="24"/>
                <w:szCs w:val="24"/>
              </w:rPr>
            </w:pPr>
          </w:p>
          <w:p w14:paraId="2C5479A3"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Náležitosti výsledků zeměměřických činností pro účely katastru nemovitostí</w:t>
            </w:r>
            <w:r w:rsidR="00F030CB">
              <w:rPr>
                <w:rFonts w:ascii="Times New Roman" w:hAnsi="Times New Roman" w:cs="Times New Roman"/>
                <w:sz w:val="24"/>
                <w:szCs w:val="24"/>
              </w:rPr>
              <w:t>:</w:t>
            </w:r>
          </w:p>
          <w:p w14:paraId="3FCB39F5"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I. Zřízení, obnova nebo přemístění bodu podrobného polohového bodového pole</w:t>
            </w:r>
            <w:r w:rsidR="004D09DA" w:rsidRPr="00C4171E" w:rsidDel="004D09DA">
              <w:rPr>
                <w:rFonts w:ascii="Times New Roman" w:hAnsi="Times New Roman" w:cs="Times New Roman"/>
                <w:sz w:val="24"/>
                <w:szCs w:val="24"/>
              </w:rPr>
              <w:t xml:space="preserve"> </w:t>
            </w:r>
            <w:r w:rsidRPr="00C4171E">
              <w:rPr>
                <w:rFonts w:ascii="Times New Roman" w:hAnsi="Times New Roman" w:cs="Times New Roman"/>
                <w:sz w:val="24"/>
                <w:szCs w:val="24"/>
              </w:rPr>
              <w:t>(PPBP)</w:t>
            </w:r>
          </w:p>
          <w:p w14:paraId="727B3A60"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Dokumentace obsahuje:</w:t>
            </w:r>
          </w:p>
          <w:p w14:paraId="7C7B74ED"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a) technickou zprávu s protokolem, přílohou je zápisník měření, protokol o </w:t>
            </w:r>
            <w:r w:rsidR="00C87CD6" w:rsidRPr="00C4171E">
              <w:rPr>
                <w:rFonts w:ascii="Times New Roman" w:hAnsi="Times New Roman" w:cs="Times New Roman"/>
                <w:sz w:val="24"/>
                <w:szCs w:val="24"/>
              </w:rPr>
              <w:t>výpočtech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a</w:t>
            </w:r>
            <w:r w:rsidRPr="00C4171E">
              <w:rPr>
                <w:rFonts w:ascii="Times New Roman" w:hAnsi="Times New Roman" w:cs="Times New Roman"/>
                <w:sz w:val="24"/>
                <w:szCs w:val="24"/>
              </w:rPr>
              <w:t xml:space="preserve"> seznam souřadnic,</w:t>
            </w:r>
          </w:p>
          <w:p w14:paraId="27419246"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lastRenderedPageBreak/>
              <w:t>b) geodetický údaj bodu PPBP na tiskopisu ČÚZK nebo jako tiskový výstup z počítače,</w:t>
            </w:r>
          </w:p>
          <w:p w14:paraId="199549BE"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c) doklad o oznámení nebo projednání umístění měřické značky bodu s </w:t>
            </w:r>
            <w:r w:rsidR="00C87CD6" w:rsidRPr="00C4171E">
              <w:rPr>
                <w:rFonts w:ascii="Times New Roman" w:hAnsi="Times New Roman" w:cs="Times New Roman"/>
                <w:sz w:val="24"/>
                <w:szCs w:val="24"/>
              </w:rPr>
              <w:t>vlastníkem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dotčené</w:t>
            </w:r>
            <w:r w:rsidRPr="00C4171E">
              <w:rPr>
                <w:rFonts w:ascii="Times New Roman" w:hAnsi="Times New Roman" w:cs="Times New Roman"/>
                <w:sz w:val="24"/>
                <w:szCs w:val="24"/>
              </w:rPr>
              <w:t xml:space="preserve"> nemovitosti.</w:t>
            </w:r>
          </w:p>
          <w:p w14:paraId="0F3ACE5A" w14:textId="77777777" w:rsidR="0029606F" w:rsidRDefault="0029606F" w:rsidP="00043685">
            <w:pPr>
              <w:spacing w:after="0" w:line="240" w:lineRule="auto"/>
              <w:jc w:val="both"/>
              <w:rPr>
                <w:rFonts w:ascii="Times New Roman" w:hAnsi="Times New Roman" w:cs="Times New Roman"/>
                <w:sz w:val="24"/>
                <w:szCs w:val="24"/>
              </w:rPr>
            </w:pPr>
          </w:p>
          <w:p w14:paraId="5E0AFB61"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Geodetické údaje vedené v ISKN jsou rovněž publikovány v centrální databázi </w:t>
            </w:r>
            <w:r w:rsidR="00C87CD6" w:rsidRPr="00C4171E">
              <w:rPr>
                <w:rFonts w:ascii="Times New Roman" w:hAnsi="Times New Roman" w:cs="Times New Roman"/>
                <w:sz w:val="24"/>
                <w:szCs w:val="24"/>
              </w:rPr>
              <w:t>bodových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polí</w:t>
            </w:r>
            <w:r w:rsidRPr="00C4171E">
              <w:rPr>
                <w:rFonts w:ascii="Times New Roman" w:hAnsi="Times New Roman" w:cs="Times New Roman"/>
                <w:sz w:val="24"/>
                <w:szCs w:val="24"/>
              </w:rPr>
              <w:t xml:space="preserve"> spravované Zeměměřickým úřadem.</w:t>
            </w:r>
          </w:p>
          <w:p w14:paraId="665AAA47" w14:textId="77777777" w:rsidR="0029606F" w:rsidRDefault="0029606F" w:rsidP="00043685">
            <w:pPr>
              <w:spacing w:after="0" w:line="240" w:lineRule="auto"/>
              <w:jc w:val="both"/>
              <w:rPr>
                <w:rFonts w:ascii="Times New Roman" w:hAnsi="Times New Roman" w:cs="Times New Roman"/>
                <w:sz w:val="24"/>
                <w:szCs w:val="24"/>
              </w:rPr>
            </w:pPr>
          </w:p>
          <w:p w14:paraId="3F43512A"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II. Vyhotovení nového souboru geodetických informací katastru nemovitostí (§ 40katastrálního zákona)</w:t>
            </w:r>
          </w:p>
          <w:p w14:paraId="148D9D44"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1. Dokumentace </w:t>
            </w:r>
            <w:r w:rsidR="004D09DA" w:rsidRPr="00C4171E">
              <w:rPr>
                <w:rFonts w:ascii="Times New Roman" w:hAnsi="Times New Roman" w:cs="Times New Roman"/>
                <w:sz w:val="24"/>
                <w:szCs w:val="24"/>
              </w:rPr>
              <w:t>obnov</w:t>
            </w:r>
            <w:r w:rsidR="004D09DA">
              <w:rPr>
                <w:rFonts w:ascii="Times New Roman" w:hAnsi="Times New Roman" w:cs="Times New Roman"/>
                <w:sz w:val="24"/>
                <w:szCs w:val="24"/>
              </w:rPr>
              <w:t>y</w:t>
            </w:r>
            <w:r w:rsidR="004D09DA" w:rsidRPr="00C4171E">
              <w:rPr>
                <w:rFonts w:ascii="Times New Roman" w:hAnsi="Times New Roman" w:cs="Times New Roman"/>
                <w:sz w:val="24"/>
                <w:szCs w:val="24"/>
              </w:rPr>
              <w:t xml:space="preserve"> </w:t>
            </w:r>
            <w:r w:rsidRPr="00C4171E">
              <w:rPr>
                <w:rFonts w:ascii="Times New Roman" w:hAnsi="Times New Roman" w:cs="Times New Roman"/>
                <w:sz w:val="24"/>
                <w:szCs w:val="24"/>
              </w:rPr>
              <w:t>novým mapováním obsahuje:</w:t>
            </w:r>
          </w:p>
          <w:p w14:paraId="17D6E77D" w14:textId="77777777" w:rsidR="00C4171E" w:rsidRPr="00C4171E" w:rsidRDefault="00C87CD6"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a) náčrty ze zjišťování průběhu hranic (pozemků, obvodů budov a vodních děl,</w:t>
            </w:r>
            <w:r w:rsidRPr="00C4171E" w:rsidDel="004D09DA">
              <w:rPr>
                <w:rFonts w:ascii="Times New Roman" w:hAnsi="Times New Roman" w:cs="Times New Roman"/>
                <w:sz w:val="24"/>
                <w:szCs w:val="24"/>
              </w:rPr>
              <w:t xml:space="preserve"> </w:t>
            </w:r>
            <w:r w:rsidRPr="00C4171E">
              <w:rPr>
                <w:rFonts w:ascii="Times New Roman" w:hAnsi="Times New Roman" w:cs="Times New Roman"/>
                <w:sz w:val="24"/>
                <w:szCs w:val="24"/>
              </w:rPr>
              <w:t>katastrálních území a hranic obce), protokoly, obsahující souhlasy se zjištěným</w:t>
            </w:r>
            <w:r>
              <w:rPr>
                <w:rFonts w:ascii="Times New Roman" w:hAnsi="Times New Roman" w:cs="Times New Roman"/>
                <w:sz w:val="24"/>
                <w:szCs w:val="24"/>
              </w:rPr>
              <w:t xml:space="preserve"> </w:t>
            </w:r>
            <w:r w:rsidRPr="00C4171E">
              <w:rPr>
                <w:rFonts w:ascii="Times New Roman" w:hAnsi="Times New Roman" w:cs="Times New Roman"/>
                <w:sz w:val="24"/>
                <w:szCs w:val="24"/>
              </w:rPr>
              <w:t>průběhem a označením hranice v terénu deklarované vlastníky a jinými</w:t>
            </w:r>
            <w:r>
              <w:rPr>
                <w:rFonts w:ascii="Times New Roman" w:hAnsi="Times New Roman" w:cs="Times New Roman"/>
                <w:sz w:val="24"/>
                <w:szCs w:val="24"/>
              </w:rPr>
              <w:t xml:space="preserve"> </w:t>
            </w:r>
            <w:r w:rsidRPr="00C4171E">
              <w:rPr>
                <w:rFonts w:ascii="Times New Roman" w:hAnsi="Times New Roman" w:cs="Times New Roman"/>
                <w:sz w:val="24"/>
                <w:szCs w:val="24"/>
              </w:rPr>
              <w:t>oprávněnými vlastnoručními podpisy a doklady o přizvání vlastníků nemovitostí</w:t>
            </w:r>
            <w:r>
              <w:rPr>
                <w:rFonts w:ascii="Times New Roman" w:hAnsi="Times New Roman" w:cs="Times New Roman"/>
                <w:sz w:val="24"/>
                <w:szCs w:val="24"/>
              </w:rPr>
              <w:t xml:space="preserve"> </w:t>
            </w:r>
            <w:r w:rsidRPr="00C4171E">
              <w:rPr>
                <w:rFonts w:ascii="Times New Roman" w:hAnsi="Times New Roman" w:cs="Times New Roman"/>
                <w:sz w:val="24"/>
                <w:szCs w:val="24"/>
              </w:rPr>
              <w:t>k účasti na zjišťování hranic.</w:t>
            </w:r>
          </w:p>
          <w:p w14:paraId="2A7B5937"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b) měřické náčrty podrobného měření, seznam souřadnic geodetického </w:t>
            </w:r>
            <w:r w:rsidR="00C87CD6" w:rsidRPr="00C4171E">
              <w:rPr>
                <w:rFonts w:ascii="Times New Roman" w:hAnsi="Times New Roman" w:cs="Times New Roman"/>
                <w:sz w:val="24"/>
                <w:szCs w:val="24"/>
              </w:rPr>
              <w:t>základu</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a</w:t>
            </w:r>
            <w:r w:rsidRPr="00C4171E">
              <w:rPr>
                <w:rFonts w:ascii="Times New Roman" w:hAnsi="Times New Roman" w:cs="Times New Roman"/>
                <w:sz w:val="24"/>
                <w:szCs w:val="24"/>
              </w:rPr>
              <w:t xml:space="preserve"> jednoznačně identických bodů a zápisníky podrobného měření.</w:t>
            </w:r>
          </w:p>
          <w:p w14:paraId="591A4C4D" w14:textId="77777777" w:rsidR="00C4171E" w:rsidRPr="00C4171E" w:rsidRDefault="004D09DA" w:rsidP="00043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4171E" w:rsidRPr="00C4171E">
              <w:rPr>
                <w:rFonts w:ascii="Times New Roman" w:hAnsi="Times New Roman" w:cs="Times New Roman"/>
                <w:sz w:val="24"/>
                <w:szCs w:val="24"/>
              </w:rPr>
              <w:t xml:space="preserve">. Obnova na podkladě pozemkových úprav (§ 56 a 57 katastrální vyhlášky) </w:t>
            </w:r>
            <w:r w:rsidR="00C87CD6" w:rsidRPr="00C4171E">
              <w:rPr>
                <w:rFonts w:ascii="Times New Roman" w:hAnsi="Times New Roman" w:cs="Times New Roman"/>
                <w:sz w:val="24"/>
                <w:szCs w:val="24"/>
              </w:rPr>
              <w:t>aplikuje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obdobné</w:t>
            </w:r>
            <w:r w:rsidR="00C4171E" w:rsidRPr="00C4171E">
              <w:rPr>
                <w:rFonts w:ascii="Times New Roman" w:hAnsi="Times New Roman" w:cs="Times New Roman"/>
                <w:sz w:val="24"/>
                <w:szCs w:val="24"/>
              </w:rPr>
              <w:t xml:space="preserve"> zeměměřické postupy a shodné požadavky a kritéria přesnosti </w:t>
            </w:r>
            <w:r w:rsidR="00C87CD6" w:rsidRPr="00C4171E">
              <w:rPr>
                <w:rFonts w:ascii="Times New Roman" w:hAnsi="Times New Roman" w:cs="Times New Roman"/>
                <w:sz w:val="24"/>
                <w:szCs w:val="24"/>
              </w:rPr>
              <w:t>podrobného</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měření</w:t>
            </w:r>
            <w:r w:rsidR="00C4171E" w:rsidRPr="00C4171E">
              <w:rPr>
                <w:rFonts w:ascii="Times New Roman" w:hAnsi="Times New Roman" w:cs="Times New Roman"/>
                <w:sz w:val="24"/>
                <w:szCs w:val="24"/>
              </w:rPr>
              <w:t>, jaká jsou stanovena pro obnovu katastrálního operátu novým mapováním.</w:t>
            </w:r>
            <w:r w:rsidRPr="00C4171E" w:rsidDel="004D09DA">
              <w:rPr>
                <w:rFonts w:ascii="Times New Roman" w:hAnsi="Times New Roman" w:cs="Times New Roman"/>
                <w:sz w:val="24"/>
                <w:szCs w:val="24"/>
              </w:rPr>
              <w:t xml:space="preserve"> </w:t>
            </w:r>
            <w:r w:rsidR="00C87CD6" w:rsidRPr="00C4171E">
              <w:rPr>
                <w:rFonts w:ascii="Times New Roman" w:hAnsi="Times New Roman" w:cs="Times New Roman"/>
                <w:sz w:val="24"/>
                <w:szCs w:val="24"/>
              </w:rPr>
              <w:t>Zeměměřickou dokumentaci tvoří záznamy podrobného měření změn a geometrické</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plány na obvod pozemkových úprav, dokumentace o zřízení nebo doplnění PPBP,</w:t>
            </w:r>
            <w:r w:rsidR="00C87CD6" w:rsidRPr="00C4171E" w:rsidDel="004D09DA">
              <w:rPr>
                <w:rFonts w:ascii="Times New Roman" w:hAnsi="Times New Roman" w:cs="Times New Roman"/>
                <w:sz w:val="24"/>
                <w:szCs w:val="24"/>
              </w:rPr>
              <w:t xml:space="preserve"> </w:t>
            </w:r>
            <w:r w:rsidR="00C87CD6" w:rsidRPr="00C4171E">
              <w:rPr>
                <w:rFonts w:ascii="Times New Roman" w:hAnsi="Times New Roman" w:cs="Times New Roman"/>
                <w:sz w:val="24"/>
                <w:szCs w:val="24"/>
              </w:rPr>
              <w:t>dokumentace nového geometrického a polohového určení parcel (měřické náčrty,</w:t>
            </w:r>
            <w:r w:rsidR="00C87CD6" w:rsidRPr="00C4171E" w:rsidDel="004D09DA">
              <w:rPr>
                <w:rFonts w:ascii="Times New Roman" w:hAnsi="Times New Roman" w:cs="Times New Roman"/>
                <w:sz w:val="24"/>
                <w:szCs w:val="24"/>
              </w:rPr>
              <w:t xml:space="preserve"> </w:t>
            </w:r>
            <w:r w:rsidR="00C87CD6" w:rsidRPr="00C4171E">
              <w:rPr>
                <w:rFonts w:ascii="Times New Roman" w:hAnsi="Times New Roman" w:cs="Times New Roman"/>
                <w:sz w:val="24"/>
                <w:szCs w:val="24"/>
              </w:rPr>
              <w:t>zápisníky podrobného měření, protokoly o výpočtech a splnění kritérii přesnosti,</w:t>
            </w:r>
            <w:r w:rsidR="00C87CD6" w:rsidRPr="00C4171E" w:rsidDel="004D09DA">
              <w:rPr>
                <w:rFonts w:ascii="Times New Roman" w:hAnsi="Times New Roman" w:cs="Times New Roman"/>
                <w:sz w:val="24"/>
                <w:szCs w:val="24"/>
              </w:rPr>
              <w:t xml:space="preserve"> </w:t>
            </w:r>
            <w:r w:rsidR="00C87CD6" w:rsidRPr="00C4171E">
              <w:rPr>
                <w:rFonts w:ascii="Times New Roman" w:hAnsi="Times New Roman" w:cs="Times New Roman"/>
                <w:sz w:val="24"/>
                <w:szCs w:val="24"/>
              </w:rPr>
              <w:t>srovnávací sestavení parcel), seznam souřadnic podrobných a pomocných bodů,</w:t>
            </w:r>
            <w:r w:rsidR="00C87CD6" w:rsidRPr="00C4171E" w:rsidDel="004D09DA">
              <w:rPr>
                <w:rFonts w:ascii="Times New Roman" w:hAnsi="Times New Roman" w:cs="Times New Roman"/>
                <w:sz w:val="24"/>
                <w:szCs w:val="24"/>
              </w:rPr>
              <w:t xml:space="preserve"> </w:t>
            </w:r>
            <w:r w:rsidR="00C87CD6" w:rsidRPr="00C4171E">
              <w:rPr>
                <w:rFonts w:ascii="Times New Roman" w:hAnsi="Times New Roman" w:cs="Times New Roman"/>
                <w:sz w:val="24"/>
                <w:szCs w:val="24"/>
              </w:rPr>
              <w:t>geometrické plány na věcná břemena a digitální mapa ve vztažném měřítku 1:1 000,</w:t>
            </w:r>
            <w:r w:rsidR="00C87CD6" w:rsidRPr="00C4171E" w:rsidDel="004D09DA">
              <w:rPr>
                <w:rFonts w:ascii="Times New Roman" w:hAnsi="Times New Roman" w:cs="Times New Roman"/>
                <w:sz w:val="24"/>
                <w:szCs w:val="24"/>
              </w:rPr>
              <w:t xml:space="preserve"> </w:t>
            </w:r>
            <w:r w:rsidR="00C87CD6" w:rsidRPr="00C4171E">
              <w:rPr>
                <w:rFonts w:ascii="Times New Roman" w:hAnsi="Times New Roman" w:cs="Times New Roman"/>
                <w:sz w:val="24"/>
                <w:szCs w:val="24"/>
              </w:rPr>
              <w:t>přičemž za geometrické a polohové určení se v tomto případě považuje určení tvaru,</w:t>
            </w:r>
            <w:r w:rsidR="00C87CD6" w:rsidRPr="00C4171E" w:rsidDel="004D09DA">
              <w:rPr>
                <w:rFonts w:ascii="Times New Roman" w:hAnsi="Times New Roman" w:cs="Times New Roman"/>
                <w:sz w:val="24"/>
                <w:szCs w:val="24"/>
              </w:rPr>
              <w:t xml:space="preserve"> </w:t>
            </w:r>
            <w:r w:rsidR="00C87CD6" w:rsidRPr="00C4171E">
              <w:rPr>
                <w:rFonts w:ascii="Times New Roman" w:hAnsi="Times New Roman" w:cs="Times New Roman"/>
                <w:sz w:val="24"/>
                <w:szCs w:val="24"/>
              </w:rPr>
              <w:t>rozměru a polohy pozemků souřadnicemi bodů jejich hranic podle schváleného návrhu</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 xml:space="preserve">pozemkových úprav. </w:t>
            </w:r>
            <w:r w:rsidR="00C4171E" w:rsidRPr="00C4171E">
              <w:rPr>
                <w:rFonts w:ascii="Times New Roman" w:hAnsi="Times New Roman" w:cs="Times New Roman"/>
                <w:sz w:val="24"/>
                <w:szCs w:val="24"/>
              </w:rPr>
              <w:t xml:space="preserve">Výsledky zeměměřických činností musí být ověřeny </w:t>
            </w:r>
            <w:r w:rsidR="00C87CD6" w:rsidRPr="00C4171E">
              <w:rPr>
                <w:rFonts w:ascii="Times New Roman" w:hAnsi="Times New Roman" w:cs="Times New Roman"/>
                <w:sz w:val="24"/>
                <w:szCs w:val="24"/>
              </w:rPr>
              <w:t>úředně</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oprávněným</w:t>
            </w:r>
            <w:r w:rsidR="00C4171E" w:rsidRPr="00C4171E">
              <w:rPr>
                <w:rFonts w:ascii="Times New Roman" w:hAnsi="Times New Roman" w:cs="Times New Roman"/>
                <w:sz w:val="24"/>
                <w:szCs w:val="24"/>
              </w:rPr>
              <w:t xml:space="preserve"> zeměměřickým inženýrem, že svými náležitostmi a přesností </w:t>
            </w:r>
            <w:r w:rsidR="00C87CD6" w:rsidRPr="00C4171E">
              <w:rPr>
                <w:rFonts w:ascii="Times New Roman" w:hAnsi="Times New Roman" w:cs="Times New Roman"/>
                <w:sz w:val="24"/>
                <w:szCs w:val="24"/>
              </w:rPr>
              <w:t>odpovídají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právním</w:t>
            </w:r>
            <w:r w:rsidR="00C4171E" w:rsidRPr="00C4171E">
              <w:rPr>
                <w:rFonts w:ascii="Times New Roman" w:hAnsi="Times New Roman" w:cs="Times New Roman"/>
                <w:sz w:val="24"/>
                <w:szCs w:val="24"/>
              </w:rPr>
              <w:t xml:space="preserve"> předpisům.</w:t>
            </w:r>
          </w:p>
          <w:p w14:paraId="60EDFE16" w14:textId="77777777" w:rsidR="0029606F" w:rsidRDefault="0029606F" w:rsidP="00043685">
            <w:pPr>
              <w:spacing w:after="0" w:line="240" w:lineRule="auto"/>
              <w:jc w:val="both"/>
              <w:rPr>
                <w:rFonts w:ascii="Times New Roman" w:hAnsi="Times New Roman" w:cs="Times New Roman"/>
                <w:sz w:val="24"/>
                <w:szCs w:val="24"/>
              </w:rPr>
            </w:pPr>
          </w:p>
          <w:p w14:paraId="25398336" w14:textId="77777777" w:rsid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III. Záznam podrobného měření změn (ZPMZ) (§ 77 katastrální vyhlášky) má </w:t>
            </w:r>
            <w:r w:rsidR="00C87CD6" w:rsidRPr="00C4171E">
              <w:rPr>
                <w:rFonts w:ascii="Times New Roman" w:hAnsi="Times New Roman" w:cs="Times New Roman"/>
                <w:sz w:val="24"/>
                <w:szCs w:val="24"/>
              </w:rPr>
              <w:t>tyto</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náležitosti</w:t>
            </w:r>
            <w:r w:rsidRPr="00C4171E">
              <w:rPr>
                <w:rFonts w:ascii="Times New Roman" w:hAnsi="Times New Roman" w:cs="Times New Roman"/>
                <w:sz w:val="24"/>
                <w:szCs w:val="24"/>
              </w:rPr>
              <w:t>:</w:t>
            </w:r>
          </w:p>
          <w:p w14:paraId="2A6B73B4" w14:textId="77777777" w:rsidR="0029606F" w:rsidRDefault="0029606F" w:rsidP="00043685">
            <w:pPr>
              <w:spacing w:after="0" w:line="240" w:lineRule="auto"/>
              <w:jc w:val="both"/>
              <w:rPr>
                <w:rFonts w:ascii="Times New Roman" w:hAnsi="Times New Roman" w:cs="Times New Roman"/>
                <w:sz w:val="24"/>
                <w:szCs w:val="24"/>
              </w:rPr>
            </w:pPr>
          </w:p>
          <w:p w14:paraId="774285FF" w14:textId="77777777" w:rsidR="00C4171E" w:rsidRDefault="0029606F" w:rsidP="000436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4171E" w:rsidRPr="00C4171E">
              <w:rPr>
                <w:rFonts w:ascii="Times New Roman" w:hAnsi="Times New Roman" w:cs="Times New Roman"/>
                <w:sz w:val="24"/>
                <w:szCs w:val="24"/>
              </w:rPr>
              <w:t xml:space="preserve">Popisové pole a texty s údajem kdo a kdy byl seznámen s průběhem a </w:t>
            </w:r>
            <w:r w:rsidR="00C87CD6" w:rsidRPr="00C4171E">
              <w:rPr>
                <w:rFonts w:ascii="Times New Roman" w:hAnsi="Times New Roman" w:cs="Times New Roman"/>
                <w:sz w:val="24"/>
                <w:szCs w:val="24"/>
              </w:rPr>
              <w:t>označením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navrhovaných</w:t>
            </w:r>
            <w:r w:rsidR="00C4171E" w:rsidRPr="00C4171E">
              <w:rPr>
                <w:rFonts w:ascii="Times New Roman" w:hAnsi="Times New Roman" w:cs="Times New Roman"/>
                <w:sz w:val="24"/>
                <w:szCs w:val="24"/>
              </w:rPr>
              <w:t xml:space="preserve"> nebo změněných hranic v terénu, seznam příloh a upozornění </w:t>
            </w:r>
            <w:r w:rsidR="00C87CD6" w:rsidRPr="00C4171E">
              <w:rPr>
                <w:rFonts w:ascii="Times New Roman" w:hAnsi="Times New Roman" w:cs="Times New Roman"/>
                <w:sz w:val="24"/>
                <w:szCs w:val="24"/>
              </w:rPr>
              <w:t>na</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podnět</w:t>
            </w:r>
            <w:r w:rsidR="00C4171E" w:rsidRPr="00C4171E">
              <w:rPr>
                <w:rFonts w:ascii="Times New Roman" w:hAnsi="Times New Roman" w:cs="Times New Roman"/>
                <w:sz w:val="24"/>
                <w:szCs w:val="24"/>
              </w:rPr>
              <w:t xml:space="preserve"> k opravě údaje katastru. ZPMZ se číslují v rámci katastrálního území v </w:t>
            </w:r>
            <w:r w:rsidR="00C87CD6" w:rsidRPr="00C4171E">
              <w:rPr>
                <w:rFonts w:ascii="Times New Roman" w:hAnsi="Times New Roman" w:cs="Times New Roman"/>
                <w:sz w:val="24"/>
                <w:szCs w:val="24"/>
              </w:rPr>
              <w:t>jedné</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číselné</w:t>
            </w:r>
            <w:r w:rsidR="00C4171E" w:rsidRPr="00C4171E">
              <w:rPr>
                <w:rFonts w:ascii="Times New Roman" w:hAnsi="Times New Roman" w:cs="Times New Roman"/>
                <w:sz w:val="24"/>
                <w:szCs w:val="24"/>
              </w:rPr>
              <w:t xml:space="preserve"> řadě od 1 do 89999.</w:t>
            </w:r>
          </w:p>
          <w:p w14:paraId="4E1B7E06" w14:textId="77777777" w:rsidR="0029606F" w:rsidRPr="00C4171E" w:rsidRDefault="0029606F" w:rsidP="00043685">
            <w:pPr>
              <w:spacing w:after="0" w:line="240" w:lineRule="auto"/>
              <w:jc w:val="both"/>
              <w:rPr>
                <w:rFonts w:ascii="Times New Roman" w:hAnsi="Times New Roman" w:cs="Times New Roman"/>
                <w:sz w:val="24"/>
                <w:szCs w:val="24"/>
              </w:rPr>
            </w:pPr>
          </w:p>
          <w:p w14:paraId="0FBE85B9"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2. Náčrt obsahuje zobrazení bodů geometrického základu, identických bodů, </w:t>
            </w:r>
            <w:r w:rsidR="00C87CD6" w:rsidRPr="00C4171E">
              <w:rPr>
                <w:rFonts w:ascii="Times New Roman" w:hAnsi="Times New Roman" w:cs="Times New Roman"/>
                <w:sz w:val="24"/>
                <w:szCs w:val="24"/>
              </w:rPr>
              <w:t>měřické</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sítě</w:t>
            </w:r>
            <w:r w:rsidRPr="00C4171E">
              <w:rPr>
                <w:rFonts w:ascii="Times New Roman" w:hAnsi="Times New Roman" w:cs="Times New Roman"/>
                <w:sz w:val="24"/>
                <w:szCs w:val="24"/>
              </w:rPr>
              <w:t xml:space="preserve">, rámu s označením listů katastrální mapy, dosavadního a nového </w:t>
            </w:r>
            <w:r w:rsidR="00C87CD6" w:rsidRPr="00C4171E">
              <w:rPr>
                <w:rFonts w:ascii="Times New Roman" w:hAnsi="Times New Roman" w:cs="Times New Roman"/>
                <w:sz w:val="24"/>
                <w:szCs w:val="24"/>
              </w:rPr>
              <w:t>stavu</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polohopisu</w:t>
            </w:r>
            <w:r w:rsidRPr="00C4171E">
              <w:rPr>
                <w:rFonts w:ascii="Times New Roman" w:hAnsi="Times New Roman" w:cs="Times New Roman"/>
                <w:sz w:val="24"/>
                <w:szCs w:val="24"/>
              </w:rPr>
              <w:t xml:space="preserve">, způsob označení lomových bodů hranic a čísla bodů. Číslo </w:t>
            </w:r>
            <w:r w:rsidR="00C87CD6" w:rsidRPr="00C4171E">
              <w:rPr>
                <w:rFonts w:ascii="Times New Roman" w:hAnsi="Times New Roman" w:cs="Times New Roman"/>
                <w:sz w:val="24"/>
                <w:szCs w:val="24"/>
              </w:rPr>
              <w:t>bodu</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z</w:t>
            </w:r>
            <w:r w:rsidRPr="00C4171E">
              <w:rPr>
                <w:rFonts w:ascii="Times New Roman" w:hAnsi="Times New Roman" w:cs="Times New Roman"/>
                <w:sz w:val="24"/>
                <w:szCs w:val="24"/>
              </w:rPr>
              <w:t xml:space="preserve"> předchozího ZPMZ má číslo tvar „číslo ZPMZ s pomlčkou a vlastní číslo </w:t>
            </w:r>
            <w:r w:rsidR="00C87CD6" w:rsidRPr="00C4171E">
              <w:rPr>
                <w:rFonts w:ascii="Times New Roman" w:hAnsi="Times New Roman" w:cs="Times New Roman"/>
                <w:sz w:val="24"/>
                <w:szCs w:val="24"/>
              </w:rPr>
              <w:t>bodu</w:t>
            </w:r>
            <w:r w:rsidRPr="00C4171E">
              <w:rPr>
                <w:rFonts w:ascii="Times New Roman" w:hAnsi="Times New Roman" w:cs="Times New Roman"/>
                <w:sz w:val="24"/>
                <w:szCs w:val="24"/>
              </w:rPr>
              <w:t xml:space="preserve"> v případě zrušení takového bodu a jeho nahrazení bodem s kódem kvality 3 </w:t>
            </w:r>
            <w:r w:rsidR="00C87CD6" w:rsidRPr="00C4171E">
              <w:rPr>
                <w:rFonts w:ascii="Times New Roman" w:hAnsi="Times New Roman" w:cs="Times New Roman"/>
                <w:sz w:val="24"/>
                <w:szCs w:val="24"/>
              </w:rPr>
              <w:t>se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nejprve</w:t>
            </w:r>
            <w:r w:rsidRPr="00C4171E">
              <w:rPr>
                <w:rFonts w:ascii="Times New Roman" w:hAnsi="Times New Roman" w:cs="Times New Roman"/>
                <w:sz w:val="24"/>
                <w:szCs w:val="24"/>
              </w:rPr>
              <w:t xml:space="preserve"> uvede na číslo nového bodu, dále rovnítko a pak škrtnuté číslo rušeného bodu.</w:t>
            </w:r>
            <w:r w:rsidR="004D09DA" w:rsidRPr="00C4171E" w:rsidDel="004D09DA">
              <w:rPr>
                <w:rFonts w:ascii="Times New Roman" w:hAnsi="Times New Roman" w:cs="Times New Roman"/>
                <w:sz w:val="24"/>
                <w:szCs w:val="24"/>
              </w:rPr>
              <w:t xml:space="preserve"> </w:t>
            </w:r>
            <w:r w:rsidRPr="00C4171E">
              <w:rPr>
                <w:rFonts w:ascii="Times New Roman" w:hAnsi="Times New Roman" w:cs="Times New Roman"/>
                <w:sz w:val="24"/>
                <w:szCs w:val="24"/>
              </w:rPr>
              <w:t>V náčrtu se dále uvádí parcelní čísla, označení dílů a mapové značky druhů pozemků,</w:t>
            </w:r>
            <w:r w:rsidR="004D09DA" w:rsidRPr="00C4171E" w:rsidDel="004D09DA">
              <w:rPr>
                <w:rFonts w:ascii="Times New Roman" w:hAnsi="Times New Roman" w:cs="Times New Roman"/>
                <w:sz w:val="24"/>
                <w:szCs w:val="24"/>
              </w:rPr>
              <w:t xml:space="preserve"> </w:t>
            </w:r>
            <w:r w:rsidRPr="00C4171E">
              <w:rPr>
                <w:rFonts w:ascii="Times New Roman" w:hAnsi="Times New Roman" w:cs="Times New Roman"/>
                <w:sz w:val="24"/>
                <w:szCs w:val="24"/>
              </w:rPr>
              <w:t>značky budov (zvýrazňuje se šrafováním a u zaměřených jejich typ a způsob využití,</w:t>
            </w:r>
            <w:r w:rsidR="004D09DA" w:rsidRPr="00C4171E" w:rsidDel="004D09DA">
              <w:rPr>
                <w:rFonts w:ascii="Times New Roman" w:hAnsi="Times New Roman" w:cs="Times New Roman"/>
                <w:sz w:val="24"/>
                <w:szCs w:val="24"/>
              </w:rPr>
              <w:t xml:space="preserve"> </w:t>
            </w:r>
            <w:r w:rsidRPr="00C4171E">
              <w:rPr>
                <w:rFonts w:ascii="Times New Roman" w:hAnsi="Times New Roman" w:cs="Times New Roman"/>
                <w:sz w:val="24"/>
                <w:szCs w:val="24"/>
              </w:rPr>
              <w:t xml:space="preserve">popisné nebo evidenční číslo), dále ohrazení a oplocení. </w:t>
            </w:r>
            <w:proofErr w:type="spellStart"/>
            <w:r w:rsidRPr="00C4171E">
              <w:rPr>
                <w:rFonts w:ascii="Times New Roman" w:hAnsi="Times New Roman" w:cs="Times New Roman"/>
                <w:sz w:val="24"/>
                <w:szCs w:val="24"/>
              </w:rPr>
              <w:t>Oměrné</w:t>
            </w:r>
            <w:proofErr w:type="spellEnd"/>
            <w:r w:rsidRPr="00C4171E">
              <w:rPr>
                <w:rFonts w:ascii="Times New Roman" w:hAnsi="Times New Roman" w:cs="Times New Roman"/>
                <w:sz w:val="24"/>
                <w:szCs w:val="24"/>
              </w:rPr>
              <w:t xml:space="preserve"> a jiné kontrolní </w:t>
            </w:r>
            <w:r w:rsidR="00C87CD6" w:rsidRPr="00C4171E">
              <w:rPr>
                <w:rFonts w:ascii="Times New Roman" w:hAnsi="Times New Roman" w:cs="Times New Roman"/>
                <w:sz w:val="24"/>
                <w:szCs w:val="24"/>
              </w:rPr>
              <w:t>míry</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uvedené</w:t>
            </w:r>
            <w:r w:rsidRPr="00C4171E">
              <w:rPr>
                <w:rFonts w:ascii="Times New Roman" w:hAnsi="Times New Roman" w:cs="Times New Roman"/>
                <w:sz w:val="24"/>
                <w:szCs w:val="24"/>
              </w:rPr>
              <w:t xml:space="preserve"> v zápisníku je možné v náčrtu symbolizovat krátkou čárou uprostřed a </w:t>
            </w:r>
            <w:r w:rsidR="00C87CD6" w:rsidRPr="00C4171E">
              <w:rPr>
                <w:rFonts w:ascii="Times New Roman" w:hAnsi="Times New Roman" w:cs="Times New Roman"/>
                <w:sz w:val="24"/>
                <w:szCs w:val="24"/>
              </w:rPr>
              <w:t>podél</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příslušné</w:t>
            </w:r>
            <w:r w:rsidRPr="00C4171E">
              <w:rPr>
                <w:rFonts w:ascii="Times New Roman" w:hAnsi="Times New Roman" w:cs="Times New Roman"/>
                <w:sz w:val="24"/>
                <w:szCs w:val="24"/>
              </w:rPr>
              <w:t xml:space="preserve"> délky, pokud míry nelze změřit uvede se zkratka "n.m.". Nový stav </w:t>
            </w:r>
            <w:r w:rsidR="00C87CD6" w:rsidRPr="00C4171E">
              <w:rPr>
                <w:rFonts w:ascii="Times New Roman" w:hAnsi="Times New Roman" w:cs="Times New Roman"/>
                <w:sz w:val="24"/>
                <w:szCs w:val="24"/>
              </w:rPr>
              <w:t>se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zobrazuje</w:t>
            </w:r>
            <w:r w:rsidRPr="00C4171E">
              <w:rPr>
                <w:rFonts w:ascii="Times New Roman" w:hAnsi="Times New Roman" w:cs="Times New Roman"/>
                <w:sz w:val="24"/>
                <w:szCs w:val="24"/>
              </w:rPr>
              <w:t xml:space="preserve"> červeně. Náčrt se vyhotovuje v měřítku zaručující zřetelnost všech údajů i </w:t>
            </w:r>
            <w:r w:rsidR="00C87CD6" w:rsidRPr="00C4171E">
              <w:rPr>
                <w:rFonts w:ascii="Times New Roman" w:hAnsi="Times New Roman" w:cs="Times New Roman"/>
                <w:sz w:val="24"/>
                <w:szCs w:val="24"/>
              </w:rPr>
              <w:lastRenderedPageBreak/>
              <w:t>při</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jeho</w:t>
            </w:r>
            <w:r w:rsidRPr="00C4171E">
              <w:rPr>
                <w:rFonts w:ascii="Times New Roman" w:hAnsi="Times New Roman" w:cs="Times New Roman"/>
                <w:sz w:val="24"/>
                <w:szCs w:val="24"/>
              </w:rPr>
              <w:t xml:space="preserve"> tisku, pokud není možné část změny zobrazit (drobné výstupky), vykreslí se </w:t>
            </w:r>
            <w:r w:rsidR="00C87CD6" w:rsidRPr="00C4171E">
              <w:rPr>
                <w:rFonts w:ascii="Times New Roman" w:hAnsi="Times New Roman" w:cs="Times New Roman"/>
                <w:sz w:val="24"/>
                <w:szCs w:val="24"/>
              </w:rPr>
              <w:t>detail</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ve</w:t>
            </w:r>
            <w:r w:rsidRPr="00C4171E">
              <w:rPr>
                <w:rFonts w:ascii="Times New Roman" w:hAnsi="Times New Roman" w:cs="Times New Roman"/>
                <w:sz w:val="24"/>
                <w:szCs w:val="24"/>
              </w:rPr>
              <w:t xml:space="preserve"> větším měřítku. ZPMZ má maximální formát A1.</w:t>
            </w:r>
          </w:p>
          <w:p w14:paraId="1B1CC002" w14:textId="77777777" w:rsidR="0029606F" w:rsidRDefault="0029606F" w:rsidP="00043685">
            <w:pPr>
              <w:spacing w:after="0" w:line="240" w:lineRule="auto"/>
              <w:jc w:val="both"/>
              <w:rPr>
                <w:rFonts w:ascii="Times New Roman" w:hAnsi="Times New Roman" w:cs="Times New Roman"/>
                <w:sz w:val="24"/>
                <w:szCs w:val="24"/>
              </w:rPr>
            </w:pPr>
          </w:p>
          <w:p w14:paraId="38FED03D" w14:textId="77777777" w:rsid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3. Zápisník obsahuje čísla bodů geometrického základu měření, kontrolních, </w:t>
            </w:r>
            <w:r w:rsidR="00C87CD6" w:rsidRPr="00C4171E">
              <w:rPr>
                <w:rFonts w:ascii="Times New Roman" w:hAnsi="Times New Roman" w:cs="Times New Roman"/>
                <w:sz w:val="24"/>
                <w:szCs w:val="24"/>
              </w:rPr>
              <w:t>identických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nových</w:t>
            </w:r>
            <w:r w:rsidRPr="00C4171E">
              <w:rPr>
                <w:rFonts w:ascii="Times New Roman" w:hAnsi="Times New Roman" w:cs="Times New Roman"/>
                <w:sz w:val="24"/>
                <w:szCs w:val="24"/>
              </w:rPr>
              <w:t xml:space="preserve"> bodů a měřené hodnoty určující jejich polohu, změřené údaje pro </w:t>
            </w:r>
            <w:r w:rsidR="00C87CD6" w:rsidRPr="00C4171E">
              <w:rPr>
                <w:rFonts w:ascii="Times New Roman" w:hAnsi="Times New Roman" w:cs="Times New Roman"/>
                <w:sz w:val="24"/>
                <w:szCs w:val="24"/>
              </w:rPr>
              <w:t>ověření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polohy</w:t>
            </w:r>
            <w:r w:rsidRPr="00C4171E">
              <w:rPr>
                <w:rFonts w:ascii="Times New Roman" w:hAnsi="Times New Roman" w:cs="Times New Roman"/>
                <w:sz w:val="24"/>
                <w:szCs w:val="24"/>
              </w:rPr>
              <w:t xml:space="preserve"> bodů geometrického základu a identických bodů a další měřené kontrolní údaje.</w:t>
            </w:r>
            <w:r w:rsidR="0060102B" w:rsidRPr="00C4171E" w:rsidDel="0060102B">
              <w:rPr>
                <w:rFonts w:ascii="Times New Roman" w:hAnsi="Times New Roman" w:cs="Times New Roman"/>
                <w:sz w:val="24"/>
                <w:szCs w:val="24"/>
              </w:rPr>
              <w:t xml:space="preserve"> </w:t>
            </w:r>
            <w:r w:rsidRPr="00C4171E">
              <w:rPr>
                <w:rFonts w:ascii="Times New Roman" w:hAnsi="Times New Roman" w:cs="Times New Roman"/>
                <w:sz w:val="24"/>
                <w:szCs w:val="24"/>
              </w:rPr>
              <w:t xml:space="preserve">V případě použití technologie GNSS může být zápisník nahrazen </w:t>
            </w:r>
            <w:r w:rsidR="00C87CD6" w:rsidRPr="00C4171E">
              <w:rPr>
                <w:rFonts w:ascii="Times New Roman" w:hAnsi="Times New Roman" w:cs="Times New Roman"/>
                <w:sz w:val="24"/>
                <w:szCs w:val="24"/>
              </w:rPr>
              <w:t>výstupem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výpočetního</w:t>
            </w:r>
            <w:r w:rsidRPr="00C4171E">
              <w:rPr>
                <w:rFonts w:ascii="Times New Roman" w:hAnsi="Times New Roman" w:cs="Times New Roman"/>
                <w:sz w:val="24"/>
                <w:szCs w:val="24"/>
              </w:rPr>
              <w:t xml:space="preserve"> protokolu ze zpracovatelského programu.</w:t>
            </w:r>
          </w:p>
          <w:p w14:paraId="228780E4" w14:textId="77777777" w:rsidR="00803066" w:rsidRPr="00C4171E" w:rsidRDefault="00803066" w:rsidP="00043685">
            <w:pPr>
              <w:spacing w:after="0" w:line="240" w:lineRule="auto"/>
              <w:jc w:val="both"/>
              <w:rPr>
                <w:rFonts w:ascii="Times New Roman" w:hAnsi="Times New Roman" w:cs="Times New Roman"/>
                <w:sz w:val="24"/>
                <w:szCs w:val="24"/>
              </w:rPr>
            </w:pPr>
          </w:p>
          <w:p w14:paraId="43685E4E"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4. </w:t>
            </w:r>
            <w:r w:rsidR="00C87CD6" w:rsidRPr="00C4171E">
              <w:rPr>
                <w:rFonts w:ascii="Times New Roman" w:hAnsi="Times New Roman" w:cs="Times New Roman"/>
                <w:sz w:val="24"/>
                <w:szCs w:val="24"/>
              </w:rPr>
              <w:t>Protokol o výpočtu souřadnic obsahuje údaje o bodech geometrického základu</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měření a bodů polohopisu katastrální mapy použitých pro výpočet souřadnic nových</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podrobných bodů, údaje o použitých metodách výpočtu souřadnic a porovnání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 xml:space="preserve">dosažených výsledků a mezivýsledků s mezními hodnotami. </w:t>
            </w:r>
            <w:r w:rsidRPr="00C4171E">
              <w:rPr>
                <w:rFonts w:ascii="Times New Roman" w:hAnsi="Times New Roman" w:cs="Times New Roman"/>
                <w:sz w:val="24"/>
                <w:szCs w:val="24"/>
              </w:rPr>
              <w:t xml:space="preserve">Dále s </w:t>
            </w:r>
            <w:r w:rsidR="00C87CD6" w:rsidRPr="00C4171E">
              <w:rPr>
                <w:rFonts w:ascii="Times New Roman" w:hAnsi="Times New Roman" w:cs="Times New Roman"/>
                <w:sz w:val="24"/>
                <w:szCs w:val="24"/>
              </w:rPr>
              <w:t>přihlédnutím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k</w:t>
            </w:r>
            <w:r w:rsidRPr="00C4171E">
              <w:rPr>
                <w:rFonts w:ascii="Times New Roman" w:hAnsi="Times New Roman" w:cs="Times New Roman"/>
                <w:sz w:val="24"/>
                <w:szCs w:val="24"/>
              </w:rPr>
              <w:t xml:space="preserve"> povaze zeměměřických činností vytyčovací prvky nebo seznam souřadnic </w:t>
            </w:r>
            <w:r w:rsidR="00C87CD6" w:rsidRPr="00C4171E">
              <w:rPr>
                <w:rFonts w:ascii="Times New Roman" w:hAnsi="Times New Roman" w:cs="Times New Roman"/>
                <w:sz w:val="24"/>
                <w:szCs w:val="24"/>
              </w:rPr>
              <w:t>bodů</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vypočtených</w:t>
            </w:r>
            <w:r w:rsidRPr="00C4171E">
              <w:rPr>
                <w:rFonts w:ascii="Times New Roman" w:hAnsi="Times New Roman" w:cs="Times New Roman"/>
                <w:sz w:val="24"/>
                <w:szCs w:val="24"/>
              </w:rPr>
              <w:t xml:space="preserve"> transformací z vytyčovacích prvků a jejich kódy kvality, popřípadě </w:t>
            </w:r>
            <w:r w:rsidR="00C87CD6" w:rsidRPr="00C4171E">
              <w:rPr>
                <w:rFonts w:ascii="Times New Roman" w:hAnsi="Times New Roman" w:cs="Times New Roman"/>
                <w:sz w:val="24"/>
                <w:szCs w:val="24"/>
              </w:rPr>
              <w:t>výpočty</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spojené</w:t>
            </w:r>
            <w:r w:rsidRPr="00C4171E">
              <w:rPr>
                <w:rFonts w:ascii="Times New Roman" w:hAnsi="Times New Roman" w:cs="Times New Roman"/>
                <w:sz w:val="24"/>
                <w:szCs w:val="24"/>
              </w:rPr>
              <w:t xml:space="preserve"> s napojením a přiřazením změny. Seznam souřadnic nově určených </w:t>
            </w:r>
            <w:r w:rsidR="00C87CD6" w:rsidRPr="00C4171E">
              <w:rPr>
                <w:rFonts w:ascii="Times New Roman" w:hAnsi="Times New Roman" w:cs="Times New Roman"/>
                <w:sz w:val="24"/>
                <w:szCs w:val="24"/>
              </w:rPr>
              <w:t>bodů</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obsahuje</w:t>
            </w:r>
            <w:r w:rsidR="0029606F">
              <w:rPr>
                <w:rFonts w:ascii="Times New Roman" w:hAnsi="Times New Roman" w:cs="Times New Roman"/>
                <w:sz w:val="24"/>
                <w:szCs w:val="24"/>
              </w:rPr>
              <w:t>:</w:t>
            </w:r>
          </w:p>
          <w:p w14:paraId="15F6A803" w14:textId="77777777" w:rsidR="00C4171E" w:rsidRPr="0029606F" w:rsidRDefault="00C4171E" w:rsidP="000D0179">
            <w:pPr>
              <w:pStyle w:val="Odstavecseseznamem"/>
              <w:numPr>
                <w:ilvl w:val="0"/>
                <w:numId w:val="70"/>
              </w:numPr>
              <w:spacing w:after="0"/>
            </w:pPr>
            <w:r w:rsidRPr="0029606F">
              <w:t>úplné číslo bodu (9místný kód složený z čísla ZPMZ a vlastního čísla podrobného</w:t>
            </w:r>
            <w:r w:rsidR="0029606F">
              <w:t xml:space="preserve"> </w:t>
            </w:r>
            <w:r w:rsidRPr="0029606F">
              <w:t>bodu v rozmezí 1 až 3999 nebo pomocného bodu od čísla 4001 včetně)</w:t>
            </w:r>
            <w:r w:rsidR="0029606F">
              <w:t xml:space="preserve"> </w:t>
            </w:r>
            <w:r w:rsidRPr="0029606F">
              <w:t>a příslušnost ke katastrálnímu území,</w:t>
            </w:r>
          </w:p>
          <w:p w14:paraId="32982E1E" w14:textId="77777777" w:rsidR="00C4171E" w:rsidRPr="0029606F" w:rsidRDefault="00C4171E" w:rsidP="000D0179">
            <w:pPr>
              <w:pStyle w:val="Odstavecseseznamem"/>
              <w:numPr>
                <w:ilvl w:val="0"/>
                <w:numId w:val="70"/>
              </w:numPr>
              <w:spacing w:after="0"/>
            </w:pPr>
            <w:r w:rsidRPr="0029606F">
              <w:t>souřadnice obrazu v pořadí Y', X', s výjimkou pomocných nebo zaměřených, ale</w:t>
            </w:r>
            <w:r w:rsidR="0029606F">
              <w:t xml:space="preserve"> </w:t>
            </w:r>
            <w:r w:rsidRPr="0029606F">
              <w:t>nezobrazovaných bodů v katastrální mapě,</w:t>
            </w:r>
          </w:p>
          <w:p w14:paraId="132E0320" w14:textId="77777777" w:rsidR="00C4171E" w:rsidRPr="0029606F" w:rsidRDefault="00C4171E" w:rsidP="000D0179">
            <w:pPr>
              <w:pStyle w:val="Odstavecseseznamem"/>
              <w:numPr>
                <w:ilvl w:val="0"/>
                <w:numId w:val="70"/>
              </w:numPr>
              <w:spacing w:after="0"/>
            </w:pPr>
            <w:r w:rsidRPr="0029606F">
              <w:t>souřadnice polohy v pořadí Y, X,</w:t>
            </w:r>
          </w:p>
          <w:p w14:paraId="673AAE60" w14:textId="77777777" w:rsidR="00C4171E" w:rsidRPr="0029606F" w:rsidRDefault="00C4171E" w:rsidP="000D0179">
            <w:pPr>
              <w:pStyle w:val="Odstavecseseznamem"/>
              <w:numPr>
                <w:ilvl w:val="0"/>
                <w:numId w:val="70"/>
              </w:numPr>
              <w:spacing w:after="0"/>
            </w:pPr>
            <w:r w:rsidRPr="0029606F">
              <w:t>kód kvality uvedený u souřadnic platného geometrického a polohového určení,</w:t>
            </w:r>
          </w:p>
          <w:p w14:paraId="51408B37" w14:textId="77777777" w:rsidR="00C4171E" w:rsidRPr="0029606F" w:rsidRDefault="00C4171E" w:rsidP="000D0179">
            <w:pPr>
              <w:pStyle w:val="Odstavecseseznamem"/>
              <w:numPr>
                <w:ilvl w:val="0"/>
                <w:numId w:val="70"/>
              </w:numPr>
              <w:spacing w:after="0"/>
            </w:pPr>
            <w:r w:rsidRPr="0029606F">
              <w:t>poznámku, jedná-li se bod z jiného katastrálního území.</w:t>
            </w:r>
          </w:p>
          <w:p w14:paraId="34299DDD" w14:textId="77777777" w:rsidR="00803066" w:rsidRDefault="00803066" w:rsidP="00043685">
            <w:pPr>
              <w:spacing w:after="0" w:line="240" w:lineRule="auto"/>
              <w:jc w:val="both"/>
              <w:rPr>
                <w:rFonts w:ascii="Times New Roman" w:hAnsi="Times New Roman" w:cs="Times New Roman"/>
                <w:sz w:val="24"/>
                <w:szCs w:val="24"/>
              </w:rPr>
            </w:pPr>
          </w:p>
          <w:p w14:paraId="3B99FBCE"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5. Záznam výsledků výpočtu výměr parcel (dílů) obsahuje číslo geometrického plánu</w:t>
            </w:r>
            <w:r w:rsidR="00C87CD6">
              <w:rPr>
                <w:rFonts w:ascii="Times New Roman" w:hAnsi="Times New Roman" w:cs="Times New Roman"/>
                <w:sz w:val="24"/>
                <w:szCs w:val="24"/>
              </w:rPr>
              <w:t xml:space="preserve"> </w:t>
            </w:r>
            <w:r w:rsidRPr="00C4171E">
              <w:rPr>
                <w:rFonts w:ascii="Times New Roman" w:hAnsi="Times New Roman" w:cs="Times New Roman"/>
                <w:sz w:val="24"/>
                <w:szCs w:val="24"/>
              </w:rPr>
              <w:t>nebo záznamu podrobného měření změn (pokud není vyhotoven geometrický plán),</w:t>
            </w:r>
            <w:r w:rsidR="0060102B" w:rsidRPr="00C4171E" w:rsidDel="0060102B">
              <w:rPr>
                <w:rFonts w:ascii="Times New Roman" w:hAnsi="Times New Roman" w:cs="Times New Roman"/>
                <w:sz w:val="24"/>
                <w:szCs w:val="24"/>
              </w:rPr>
              <w:t xml:space="preserve"> </w:t>
            </w:r>
            <w:r w:rsidRPr="00C4171E">
              <w:rPr>
                <w:rFonts w:ascii="Times New Roman" w:hAnsi="Times New Roman" w:cs="Times New Roman"/>
                <w:sz w:val="24"/>
                <w:szCs w:val="24"/>
              </w:rPr>
              <w:t xml:space="preserve">název katastrálního území a označení listu katastrální mapy. </w:t>
            </w:r>
            <w:r w:rsidR="00C87CD6" w:rsidRPr="00C4171E">
              <w:rPr>
                <w:rFonts w:ascii="Times New Roman" w:hAnsi="Times New Roman" w:cs="Times New Roman"/>
                <w:sz w:val="24"/>
                <w:szCs w:val="24"/>
              </w:rPr>
              <w:t>Dále sestavení výměr</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parcel, dílů a výpočetních skupin s jejich vyrovnáním a kódem způsobu výpočtu nebo</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 případě potřeby výpočet dílů parcel zjednodušené evidence s údajem druhu dřívější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pozemkové evidence a rozdíl při výpočtu jednotlivých výpočetních skupin s uvedením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jeho velikosti a příčiny.</w:t>
            </w:r>
          </w:p>
          <w:p w14:paraId="1D5DE37B" w14:textId="77777777" w:rsidR="00803066" w:rsidRDefault="00803066" w:rsidP="00043685">
            <w:pPr>
              <w:spacing w:after="0" w:line="240" w:lineRule="auto"/>
              <w:jc w:val="both"/>
              <w:rPr>
                <w:rFonts w:ascii="Times New Roman" w:hAnsi="Times New Roman" w:cs="Times New Roman"/>
                <w:sz w:val="24"/>
                <w:szCs w:val="24"/>
              </w:rPr>
            </w:pPr>
          </w:p>
          <w:p w14:paraId="35ECB0C3"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6. Návrh změny tvoří změnová data ve výměnném formátu, podrobněji </w:t>
            </w:r>
            <w:r w:rsidR="00C87CD6" w:rsidRPr="00C4171E">
              <w:rPr>
                <w:rFonts w:ascii="Times New Roman" w:hAnsi="Times New Roman" w:cs="Times New Roman"/>
                <w:sz w:val="24"/>
                <w:szCs w:val="24"/>
              </w:rPr>
              <w:t>vymezená</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w:t>
            </w:r>
            <w:r w:rsidRPr="00C4171E">
              <w:rPr>
                <w:rFonts w:ascii="Times New Roman" w:hAnsi="Times New Roman" w:cs="Times New Roman"/>
                <w:sz w:val="24"/>
                <w:szCs w:val="24"/>
              </w:rPr>
              <w:t xml:space="preserve"> bodě 16.24 až 16.27 přílohy katastrální vyhlášky.</w:t>
            </w:r>
            <w:r w:rsidR="00803066">
              <w:rPr>
                <w:rFonts w:ascii="Times New Roman" w:hAnsi="Times New Roman" w:cs="Times New Roman"/>
                <w:sz w:val="24"/>
                <w:szCs w:val="24"/>
              </w:rPr>
              <w:t xml:space="preserve"> </w:t>
            </w:r>
            <w:r w:rsidRPr="00C4171E">
              <w:rPr>
                <w:rFonts w:ascii="Times New Roman" w:hAnsi="Times New Roman" w:cs="Times New Roman"/>
                <w:sz w:val="24"/>
                <w:szCs w:val="24"/>
              </w:rPr>
              <w:t>Údaje o seznámení vlastníků s označením a s průběhem nových nebo</w:t>
            </w:r>
            <w:r w:rsidR="00803066">
              <w:rPr>
                <w:rFonts w:ascii="Times New Roman" w:hAnsi="Times New Roman" w:cs="Times New Roman"/>
                <w:sz w:val="24"/>
                <w:szCs w:val="24"/>
              </w:rPr>
              <w:t xml:space="preserve"> </w:t>
            </w:r>
            <w:r w:rsidRPr="00C4171E">
              <w:rPr>
                <w:rFonts w:ascii="Times New Roman" w:hAnsi="Times New Roman" w:cs="Times New Roman"/>
                <w:sz w:val="24"/>
                <w:szCs w:val="24"/>
              </w:rPr>
              <w:t>změněných hranic, nejsou-li uvedeny pod popisovým polem.</w:t>
            </w:r>
          </w:p>
          <w:p w14:paraId="544602D4"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Přílohou podle předmětu využití ZPMZ může být</w:t>
            </w:r>
            <w:r w:rsidR="00803066">
              <w:rPr>
                <w:rFonts w:ascii="Times New Roman" w:hAnsi="Times New Roman" w:cs="Times New Roman"/>
                <w:sz w:val="24"/>
                <w:szCs w:val="24"/>
              </w:rPr>
              <w:t>:</w:t>
            </w:r>
          </w:p>
          <w:p w14:paraId="1CE75EA0" w14:textId="77777777" w:rsidR="00C4171E" w:rsidRPr="00803066" w:rsidRDefault="00C4171E" w:rsidP="00803066">
            <w:pPr>
              <w:pStyle w:val="Odstavecseseznamem"/>
              <w:numPr>
                <w:ilvl w:val="0"/>
                <w:numId w:val="71"/>
              </w:numPr>
              <w:spacing w:after="0"/>
              <w:ind w:firstLine="0"/>
            </w:pPr>
            <w:r w:rsidRPr="00803066">
              <w:t xml:space="preserve">dokumentace o zřízení bodu PPBP a oznámení o změnách nebo zjištěných </w:t>
            </w:r>
            <w:r w:rsidR="00C87CD6" w:rsidRPr="00803066">
              <w:t>závadách</w:t>
            </w:r>
            <w:r w:rsidR="00C87CD6">
              <w:t xml:space="preserve"> </w:t>
            </w:r>
            <w:r w:rsidR="00C87CD6" w:rsidRPr="00803066">
              <w:t>v</w:t>
            </w:r>
            <w:r w:rsidRPr="00803066">
              <w:t xml:space="preserve"> geodetických údajích bodu PPBP,</w:t>
            </w:r>
          </w:p>
          <w:p w14:paraId="7325F145" w14:textId="77777777" w:rsidR="00C4171E" w:rsidRPr="00803066" w:rsidRDefault="00C4171E" w:rsidP="000D0179">
            <w:pPr>
              <w:pStyle w:val="Odstavecseseznamem"/>
              <w:numPr>
                <w:ilvl w:val="0"/>
                <w:numId w:val="71"/>
              </w:numPr>
              <w:spacing w:after="0"/>
            </w:pPr>
            <w:r w:rsidRPr="00803066">
              <w:t>písemný podnět na opravu chybných údajů katastru s uvedením důvodu,</w:t>
            </w:r>
          </w:p>
          <w:p w14:paraId="11A5D968" w14:textId="77777777" w:rsidR="00C4171E" w:rsidRPr="00803066" w:rsidRDefault="00C4171E" w:rsidP="00803066">
            <w:pPr>
              <w:pStyle w:val="Odstavecseseznamem"/>
              <w:numPr>
                <w:ilvl w:val="0"/>
                <w:numId w:val="71"/>
              </w:numPr>
              <w:spacing w:after="0"/>
              <w:ind w:firstLine="0"/>
            </w:pPr>
            <w:r w:rsidRPr="00803066">
              <w:t xml:space="preserve">kopie geodetické části dokumentace skutečného provedení stavby v </w:t>
            </w:r>
            <w:r w:rsidR="00C87CD6" w:rsidRPr="00803066">
              <w:t>rozsahu</w:t>
            </w:r>
            <w:r w:rsidR="00C87CD6">
              <w:t xml:space="preserve"> </w:t>
            </w:r>
            <w:r w:rsidR="00C87CD6" w:rsidRPr="00803066">
              <w:t>potřebném</w:t>
            </w:r>
            <w:r w:rsidRPr="00803066">
              <w:t xml:space="preserve"> pro vyznačení změny dalšího prvku polohopisu katastrální mapy, </w:t>
            </w:r>
            <w:r w:rsidR="00C87CD6" w:rsidRPr="00803066">
              <w:t>včetně</w:t>
            </w:r>
            <w:r w:rsidR="00C87CD6">
              <w:t xml:space="preserve"> </w:t>
            </w:r>
            <w:r w:rsidR="00C87CD6" w:rsidRPr="00803066">
              <w:t>srovnávací</w:t>
            </w:r>
            <w:r w:rsidRPr="00803066">
              <w:t xml:space="preserve"> sestavení čísel bodů v ZPMZ a v geodetické části </w:t>
            </w:r>
            <w:r w:rsidR="00C87CD6" w:rsidRPr="00803066">
              <w:t>dokumentace</w:t>
            </w:r>
            <w:r w:rsidR="00C87CD6">
              <w:t xml:space="preserve"> </w:t>
            </w:r>
            <w:r w:rsidR="00C87CD6" w:rsidRPr="00803066">
              <w:t>skutečného</w:t>
            </w:r>
            <w:r w:rsidRPr="00803066">
              <w:t xml:space="preserve"> provedení stavby,</w:t>
            </w:r>
          </w:p>
          <w:p w14:paraId="22922FA4" w14:textId="77777777" w:rsidR="00C4171E" w:rsidRPr="00803066" w:rsidRDefault="00C4171E" w:rsidP="000D0179">
            <w:pPr>
              <w:pStyle w:val="Odstavecseseznamem"/>
              <w:numPr>
                <w:ilvl w:val="0"/>
                <w:numId w:val="71"/>
              </w:numPr>
              <w:spacing w:after="0"/>
            </w:pPr>
            <w:r w:rsidRPr="00803066">
              <w:t>kopie dokumentace o vytyčení hranice pozemku.</w:t>
            </w:r>
          </w:p>
          <w:p w14:paraId="5D3A7DA5" w14:textId="77777777" w:rsidR="00803066" w:rsidRDefault="00803066" w:rsidP="00043685">
            <w:pPr>
              <w:spacing w:after="0" w:line="240" w:lineRule="auto"/>
              <w:jc w:val="both"/>
              <w:rPr>
                <w:rFonts w:ascii="Times New Roman" w:hAnsi="Times New Roman" w:cs="Times New Roman"/>
                <w:sz w:val="24"/>
                <w:szCs w:val="24"/>
              </w:rPr>
            </w:pPr>
          </w:p>
          <w:p w14:paraId="27F2FF54"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IV. Geometrický plán se vyhotovuje pro:</w:t>
            </w:r>
          </w:p>
          <w:p w14:paraId="303A11EF"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a) změnu hranice katastrálního území,</w:t>
            </w:r>
          </w:p>
          <w:p w14:paraId="3ECEBE30"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b) rozdělení pozemku, změnu hranice pozemku a určení hranic pozemků </w:t>
            </w:r>
            <w:r w:rsidR="00C87CD6" w:rsidRPr="00C4171E">
              <w:rPr>
                <w:rFonts w:ascii="Times New Roman" w:hAnsi="Times New Roman" w:cs="Times New Roman"/>
                <w:sz w:val="24"/>
                <w:szCs w:val="24"/>
              </w:rPr>
              <w:t>při</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pozemkových</w:t>
            </w:r>
            <w:r w:rsidRPr="00C4171E">
              <w:rPr>
                <w:rFonts w:ascii="Times New Roman" w:hAnsi="Times New Roman" w:cs="Times New Roman"/>
                <w:sz w:val="24"/>
                <w:szCs w:val="24"/>
              </w:rPr>
              <w:t xml:space="preserve"> úpravách,</w:t>
            </w:r>
          </w:p>
          <w:p w14:paraId="1C631267"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lastRenderedPageBreak/>
              <w:t>c) vyznačení nebo změnu obvodu budovy, která je hlavní stavbou na pozemku,</w:t>
            </w:r>
            <w:r w:rsidR="0060102B" w:rsidRPr="00C4171E" w:rsidDel="0060102B">
              <w:rPr>
                <w:rFonts w:ascii="Times New Roman" w:hAnsi="Times New Roman" w:cs="Times New Roman"/>
                <w:sz w:val="24"/>
                <w:szCs w:val="24"/>
              </w:rPr>
              <w:t xml:space="preserve"> </w:t>
            </w:r>
            <w:r w:rsidRPr="00C4171E">
              <w:rPr>
                <w:rFonts w:ascii="Times New Roman" w:hAnsi="Times New Roman" w:cs="Times New Roman"/>
                <w:sz w:val="24"/>
                <w:szCs w:val="24"/>
              </w:rPr>
              <w:t>a vodního díla,</w:t>
            </w:r>
          </w:p>
          <w:p w14:paraId="1FC5C087"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d) doplnění souboru geodetických informací o pozemek dosud </w:t>
            </w:r>
            <w:r w:rsidR="00C87CD6" w:rsidRPr="00C4171E">
              <w:rPr>
                <w:rFonts w:ascii="Times New Roman" w:hAnsi="Times New Roman" w:cs="Times New Roman"/>
                <w:sz w:val="24"/>
                <w:szCs w:val="24"/>
              </w:rPr>
              <w:t>evidovaný</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zjednodušeným</w:t>
            </w:r>
            <w:r w:rsidRPr="00C4171E">
              <w:rPr>
                <w:rFonts w:ascii="Times New Roman" w:hAnsi="Times New Roman" w:cs="Times New Roman"/>
                <w:sz w:val="24"/>
                <w:szCs w:val="24"/>
              </w:rPr>
              <w:t xml:space="preserve"> způsobem,</w:t>
            </w:r>
          </w:p>
          <w:p w14:paraId="0077BCFC"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e) opravu geometrického a polohového určení nemovitosti,</w:t>
            </w:r>
          </w:p>
          <w:p w14:paraId="0C99BD08"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f) upřesnění nebo rekonstrukci údajů o parcele podle přídělového řízení,</w:t>
            </w:r>
          </w:p>
          <w:p w14:paraId="00F59934"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g) průběh vytyčené nebo vlastníky zpřesněné hranice pozemků a průběh </w:t>
            </w:r>
            <w:r w:rsidR="00C87CD6" w:rsidRPr="00C4171E">
              <w:rPr>
                <w:rFonts w:ascii="Times New Roman" w:hAnsi="Times New Roman" w:cs="Times New Roman"/>
                <w:sz w:val="24"/>
                <w:szCs w:val="24"/>
              </w:rPr>
              <w:t>hranice</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určené</w:t>
            </w:r>
            <w:r w:rsidRPr="00C4171E">
              <w:rPr>
                <w:rFonts w:ascii="Times New Roman" w:hAnsi="Times New Roman" w:cs="Times New Roman"/>
                <w:sz w:val="24"/>
                <w:szCs w:val="24"/>
              </w:rPr>
              <w:t xml:space="preserve"> soudem a</w:t>
            </w:r>
          </w:p>
          <w:p w14:paraId="69030ED5"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h) vymezení rozsahu věcného břemene k části pozemku.</w:t>
            </w:r>
          </w:p>
          <w:p w14:paraId="355CE6A6"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S výjimkou změny hranice katastrálního území nelze, aby geometrický plán </w:t>
            </w:r>
            <w:r w:rsidR="00C87CD6" w:rsidRPr="00C4171E">
              <w:rPr>
                <w:rFonts w:ascii="Times New Roman" w:hAnsi="Times New Roman" w:cs="Times New Roman"/>
                <w:sz w:val="24"/>
                <w:szCs w:val="24"/>
              </w:rPr>
              <w:t>obsahovat</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údaje</w:t>
            </w:r>
            <w:r w:rsidRPr="00C4171E">
              <w:rPr>
                <w:rFonts w:ascii="Times New Roman" w:hAnsi="Times New Roman" w:cs="Times New Roman"/>
                <w:sz w:val="24"/>
                <w:szCs w:val="24"/>
              </w:rPr>
              <w:t xml:space="preserve"> o změnách ze dvou a více sousedních katastrálních území, není-li s </w:t>
            </w:r>
            <w:r w:rsidR="00C87CD6" w:rsidRPr="00C4171E">
              <w:rPr>
                <w:rFonts w:ascii="Times New Roman" w:hAnsi="Times New Roman" w:cs="Times New Roman"/>
                <w:sz w:val="24"/>
                <w:szCs w:val="24"/>
              </w:rPr>
              <w:t>katastrálním</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úřadem</w:t>
            </w:r>
            <w:r w:rsidRPr="00C4171E">
              <w:rPr>
                <w:rFonts w:ascii="Times New Roman" w:hAnsi="Times New Roman" w:cs="Times New Roman"/>
                <w:sz w:val="24"/>
                <w:szCs w:val="24"/>
              </w:rPr>
              <w:t xml:space="preserve"> dohodnuto jinak.</w:t>
            </w:r>
          </w:p>
          <w:p w14:paraId="48092CCB" w14:textId="77777777" w:rsidR="00803066" w:rsidRDefault="00803066" w:rsidP="00043685">
            <w:pPr>
              <w:spacing w:after="0" w:line="240" w:lineRule="auto"/>
              <w:jc w:val="both"/>
              <w:rPr>
                <w:rFonts w:ascii="Times New Roman" w:hAnsi="Times New Roman" w:cs="Times New Roman"/>
                <w:sz w:val="24"/>
                <w:szCs w:val="24"/>
              </w:rPr>
            </w:pPr>
          </w:p>
          <w:p w14:paraId="23085452"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1. Součinnost zhotovitele geometrického plánu s katastrálním úřadem se týká:</w:t>
            </w:r>
          </w:p>
          <w:p w14:paraId="119788D6"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a) přidělování čísla záznamu podrobného měření změn, nových parcelních </w:t>
            </w:r>
            <w:r w:rsidR="00C87CD6" w:rsidRPr="00C4171E">
              <w:rPr>
                <w:rFonts w:ascii="Times New Roman" w:hAnsi="Times New Roman" w:cs="Times New Roman"/>
                <w:sz w:val="24"/>
                <w:szCs w:val="24"/>
              </w:rPr>
              <w:t>čísel</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a</w:t>
            </w:r>
            <w:r w:rsidRPr="00C4171E">
              <w:rPr>
                <w:rFonts w:ascii="Times New Roman" w:hAnsi="Times New Roman" w:cs="Times New Roman"/>
                <w:sz w:val="24"/>
                <w:szCs w:val="24"/>
              </w:rPr>
              <w:t xml:space="preserve"> v případě zřizování bodů PPBP jejich čísel a</w:t>
            </w:r>
          </w:p>
          <w:p w14:paraId="7D69324F"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b) bezúplatného poskytování příslušných podkladů z katastru </w:t>
            </w:r>
            <w:r w:rsidR="00C87CD6" w:rsidRPr="00C4171E">
              <w:rPr>
                <w:rFonts w:ascii="Times New Roman" w:hAnsi="Times New Roman" w:cs="Times New Roman"/>
                <w:sz w:val="24"/>
                <w:szCs w:val="24"/>
              </w:rPr>
              <w:t>nemovitostí</w:t>
            </w:r>
            <w:r w:rsidR="00C87CD6">
              <w:rPr>
                <w:rFonts w:ascii="Times New Roman" w:hAnsi="Times New Roman" w:cs="Times New Roman"/>
                <w:sz w:val="24"/>
                <w:szCs w:val="24"/>
              </w:rPr>
              <w:t xml:space="preserve"> </w:t>
            </w:r>
            <w:r w:rsidR="00C87CD6" w:rsidRPr="00C4171E">
              <w:rPr>
                <w:rFonts w:ascii="Times New Roman" w:hAnsi="Times New Roman" w:cs="Times New Roman"/>
                <w:sz w:val="24"/>
                <w:szCs w:val="24"/>
              </w:rPr>
              <w:t>v</w:t>
            </w:r>
            <w:r w:rsidRPr="00C4171E">
              <w:rPr>
                <w:rFonts w:ascii="Times New Roman" w:hAnsi="Times New Roman" w:cs="Times New Roman"/>
                <w:sz w:val="24"/>
                <w:szCs w:val="24"/>
              </w:rPr>
              <w:t xml:space="preserve"> nezbytném rozsahu, a to ve výměnném formátu nebo ve formě rastrových </w:t>
            </w:r>
            <w:r w:rsidR="001D22B5" w:rsidRPr="00C4171E">
              <w:rPr>
                <w:rFonts w:ascii="Times New Roman" w:hAnsi="Times New Roman" w:cs="Times New Roman"/>
                <w:sz w:val="24"/>
                <w:szCs w:val="24"/>
              </w:rPr>
              <w:t>dat</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nebo</w:t>
            </w:r>
            <w:r w:rsidRPr="00C4171E">
              <w:rPr>
                <w:rFonts w:ascii="Times New Roman" w:hAnsi="Times New Roman" w:cs="Times New Roman"/>
                <w:sz w:val="24"/>
                <w:szCs w:val="24"/>
              </w:rPr>
              <w:t xml:space="preserve"> ve formě reprografických kopií.</w:t>
            </w:r>
          </w:p>
          <w:p w14:paraId="47BC0639" w14:textId="77777777" w:rsidR="00803066" w:rsidRDefault="00803066" w:rsidP="00043685">
            <w:pPr>
              <w:spacing w:after="0" w:line="240" w:lineRule="auto"/>
              <w:jc w:val="both"/>
              <w:rPr>
                <w:rFonts w:ascii="Times New Roman" w:hAnsi="Times New Roman" w:cs="Times New Roman"/>
                <w:sz w:val="24"/>
                <w:szCs w:val="24"/>
              </w:rPr>
            </w:pPr>
          </w:p>
          <w:p w14:paraId="13478690"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2. Závazným podkladem jsou údaje souboru geodetických informací a </w:t>
            </w:r>
            <w:r w:rsidR="001D22B5" w:rsidRPr="00C4171E">
              <w:rPr>
                <w:rFonts w:ascii="Times New Roman" w:hAnsi="Times New Roman" w:cs="Times New Roman"/>
                <w:sz w:val="24"/>
                <w:szCs w:val="24"/>
              </w:rPr>
              <w:t>souboru</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popisných</w:t>
            </w:r>
            <w:r w:rsidRPr="00C4171E">
              <w:rPr>
                <w:rFonts w:ascii="Times New Roman" w:hAnsi="Times New Roman" w:cs="Times New Roman"/>
                <w:sz w:val="24"/>
                <w:szCs w:val="24"/>
              </w:rPr>
              <w:t xml:space="preserve"> informací, dalšími podklady pak dokumentované výsledky šetření a </w:t>
            </w:r>
            <w:r w:rsidR="001D22B5" w:rsidRPr="00C4171E">
              <w:rPr>
                <w:rFonts w:ascii="Times New Roman" w:hAnsi="Times New Roman" w:cs="Times New Roman"/>
                <w:sz w:val="24"/>
                <w:szCs w:val="24"/>
              </w:rPr>
              <w:t>měření</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uložené</w:t>
            </w:r>
            <w:r w:rsidRPr="00C4171E">
              <w:rPr>
                <w:rFonts w:ascii="Times New Roman" w:hAnsi="Times New Roman" w:cs="Times New Roman"/>
                <w:sz w:val="24"/>
                <w:szCs w:val="24"/>
              </w:rPr>
              <w:t xml:space="preserve"> v měřické dokumentaci a grafické operáty dřívějších pozemkových evidencí.</w:t>
            </w:r>
          </w:p>
          <w:p w14:paraId="3A01EB39" w14:textId="77777777" w:rsidR="00803066" w:rsidRDefault="00803066" w:rsidP="00043685">
            <w:pPr>
              <w:spacing w:after="0" w:line="240" w:lineRule="auto"/>
              <w:jc w:val="both"/>
              <w:rPr>
                <w:rFonts w:ascii="Times New Roman" w:hAnsi="Times New Roman" w:cs="Times New Roman"/>
                <w:sz w:val="24"/>
                <w:szCs w:val="24"/>
              </w:rPr>
            </w:pPr>
          </w:p>
          <w:p w14:paraId="76A9CA49"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3. Obsahem geometrického plánu je vyjádření stavu parcely katastru nemovitostí </w:t>
            </w:r>
            <w:r w:rsidR="001D22B5" w:rsidRPr="00C4171E">
              <w:rPr>
                <w:rFonts w:ascii="Times New Roman" w:hAnsi="Times New Roman" w:cs="Times New Roman"/>
                <w:sz w:val="24"/>
                <w:szCs w:val="24"/>
              </w:rPr>
              <w:t>před</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změnou</w:t>
            </w:r>
            <w:r w:rsidRPr="00C4171E">
              <w:rPr>
                <w:rFonts w:ascii="Times New Roman" w:hAnsi="Times New Roman" w:cs="Times New Roman"/>
                <w:sz w:val="24"/>
                <w:szCs w:val="24"/>
              </w:rPr>
              <w:t xml:space="preserve"> a po změně a má tyto části:</w:t>
            </w:r>
          </w:p>
          <w:p w14:paraId="6AC257E4"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a) popisové pole,</w:t>
            </w:r>
          </w:p>
          <w:p w14:paraId="3CB2ABF5"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b) grafické znázornění stavu katastrální mapy doplněn</w:t>
            </w:r>
            <w:r w:rsidR="0060102B">
              <w:rPr>
                <w:rFonts w:ascii="Times New Roman" w:hAnsi="Times New Roman" w:cs="Times New Roman"/>
                <w:sz w:val="24"/>
                <w:szCs w:val="24"/>
              </w:rPr>
              <w:t xml:space="preserve">é </w:t>
            </w:r>
            <w:r w:rsidRPr="00C4171E">
              <w:rPr>
                <w:rFonts w:ascii="Times New Roman" w:hAnsi="Times New Roman" w:cs="Times New Roman"/>
                <w:sz w:val="24"/>
                <w:szCs w:val="24"/>
              </w:rPr>
              <w:t xml:space="preserve">o znázornění </w:t>
            </w:r>
            <w:r w:rsidR="001D22B5" w:rsidRPr="00C4171E">
              <w:rPr>
                <w:rFonts w:ascii="Times New Roman" w:hAnsi="Times New Roman" w:cs="Times New Roman"/>
                <w:sz w:val="24"/>
                <w:szCs w:val="24"/>
              </w:rPr>
              <w:t>změny</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a</w:t>
            </w:r>
            <w:r w:rsidRPr="00C4171E">
              <w:rPr>
                <w:rFonts w:ascii="Times New Roman" w:hAnsi="Times New Roman" w:cs="Times New Roman"/>
                <w:sz w:val="24"/>
                <w:szCs w:val="24"/>
              </w:rPr>
              <w:t xml:space="preserve"> </w:t>
            </w:r>
            <w:r w:rsidR="0060102B" w:rsidRPr="00C4171E">
              <w:rPr>
                <w:rFonts w:ascii="Times New Roman" w:hAnsi="Times New Roman" w:cs="Times New Roman"/>
                <w:sz w:val="24"/>
                <w:szCs w:val="24"/>
              </w:rPr>
              <w:t>grafick</w:t>
            </w:r>
            <w:r w:rsidR="0060102B">
              <w:rPr>
                <w:rFonts w:ascii="Times New Roman" w:hAnsi="Times New Roman" w:cs="Times New Roman"/>
                <w:sz w:val="24"/>
                <w:szCs w:val="24"/>
              </w:rPr>
              <w:t>é</w:t>
            </w:r>
            <w:r w:rsidR="0060102B" w:rsidRPr="00C4171E">
              <w:rPr>
                <w:rFonts w:ascii="Times New Roman" w:hAnsi="Times New Roman" w:cs="Times New Roman"/>
                <w:sz w:val="24"/>
                <w:szCs w:val="24"/>
              </w:rPr>
              <w:t xml:space="preserve"> </w:t>
            </w:r>
            <w:r w:rsidRPr="00C4171E">
              <w:rPr>
                <w:rFonts w:ascii="Times New Roman" w:hAnsi="Times New Roman" w:cs="Times New Roman"/>
                <w:sz w:val="24"/>
                <w:szCs w:val="24"/>
              </w:rPr>
              <w:t xml:space="preserve">znázornění polohopisu jiného mapového podkladu než </w:t>
            </w:r>
            <w:r w:rsidR="001D22B5" w:rsidRPr="00C4171E">
              <w:rPr>
                <w:rFonts w:ascii="Times New Roman" w:hAnsi="Times New Roman" w:cs="Times New Roman"/>
                <w:sz w:val="24"/>
                <w:szCs w:val="24"/>
              </w:rPr>
              <w:t>katastrální</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mapy</w:t>
            </w:r>
            <w:r w:rsidRPr="00C4171E">
              <w:rPr>
                <w:rFonts w:ascii="Times New Roman" w:hAnsi="Times New Roman" w:cs="Times New Roman"/>
                <w:sz w:val="24"/>
                <w:szCs w:val="24"/>
              </w:rPr>
              <w:t xml:space="preserve">, pokud vyjadřuje rozsah práv k nemovitostem; </w:t>
            </w:r>
            <w:r w:rsidR="001D22B5" w:rsidRPr="00C4171E">
              <w:rPr>
                <w:rFonts w:ascii="Times New Roman" w:hAnsi="Times New Roman" w:cs="Times New Roman"/>
                <w:sz w:val="24"/>
                <w:szCs w:val="24"/>
              </w:rPr>
              <w:t>písmenem malé abecedy je</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přípustné označit část pozemku sloučeného do sousedního pozemku nebo více</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částí, z kterých má vzniknou</w:t>
            </w:r>
            <w:r w:rsidR="001D22B5">
              <w:rPr>
                <w:rFonts w:ascii="Times New Roman" w:hAnsi="Times New Roman" w:cs="Times New Roman"/>
                <w:sz w:val="24"/>
                <w:szCs w:val="24"/>
              </w:rPr>
              <w:t>t</w:t>
            </w:r>
            <w:r w:rsidR="001D22B5" w:rsidRPr="00C4171E">
              <w:rPr>
                <w:rFonts w:ascii="Times New Roman" w:hAnsi="Times New Roman" w:cs="Times New Roman"/>
                <w:sz w:val="24"/>
                <w:szCs w:val="24"/>
              </w:rPr>
              <w:t xml:space="preserve"> nový pozemek, a to pokud z listiny vyhotovené na</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podkladě geometrického plánu vyplyne realizace všech spolu souvisejících změn,</w:t>
            </w:r>
            <w:r w:rsidR="001D22B5" w:rsidRPr="00C4171E" w:rsidDel="0060102B">
              <w:rPr>
                <w:rFonts w:ascii="Times New Roman" w:hAnsi="Times New Roman" w:cs="Times New Roman"/>
                <w:sz w:val="24"/>
                <w:szCs w:val="24"/>
              </w:rPr>
              <w:t xml:space="preserve"> </w:t>
            </w:r>
            <w:r w:rsidR="001D22B5" w:rsidRPr="00C4171E">
              <w:rPr>
                <w:rFonts w:ascii="Times New Roman" w:hAnsi="Times New Roman" w:cs="Times New Roman"/>
                <w:sz w:val="24"/>
                <w:szCs w:val="24"/>
              </w:rPr>
              <w:t>c) výkaz dosavadního a nového stavu údajů katastru obsahuje údaj o parcelním čísle,</w:t>
            </w:r>
            <w:r w:rsidR="001D22B5" w:rsidRPr="00C4171E" w:rsidDel="0060102B">
              <w:rPr>
                <w:rFonts w:ascii="Times New Roman" w:hAnsi="Times New Roman" w:cs="Times New Roman"/>
                <w:sz w:val="24"/>
                <w:szCs w:val="24"/>
              </w:rPr>
              <w:t xml:space="preserve"> </w:t>
            </w:r>
            <w:r w:rsidR="001D22B5" w:rsidRPr="00C4171E">
              <w:rPr>
                <w:rFonts w:ascii="Times New Roman" w:hAnsi="Times New Roman" w:cs="Times New Roman"/>
                <w:sz w:val="24"/>
                <w:szCs w:val="24"/>
              </w:rPr>
              <w:t>výměře, druhu pozemku a způsobu využití, a v novém stavu údajů katastru dále typ</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a způsob využití stavby a porovnáním se stavem evidence právních vztahů,</w:t>
            </w:r>
            <w:r w:rsidR="001D22B5" w:rsidRPr="00C4171E" w:rsidDel="0060102B">
              <w:rPr>
                <w:rFonts w:ascii="Times New Roman" w:hAnsi="Times New Roman" w:cs="Times New Roman"/>
                <w:sz w:val="24"/>
                <w:szCs w:val="24"/>
              </w:rPr>
              <w:t xml:space="preserve"> </w:t>
            </w:r>
            <w:r w:rsidR="001D22B5" w:rsidRPr="00C4171E">
              <w:rPr>
                <w:rFonts w:ascii="Times New Roman" w:hAnsi="Times New Roman" w:cs="Times New Roman"/>
                <w:sz w:val="24"/>
                <w:szCs w:val="24"/>
              </w:rPr>
              <w:t>v kterém se ke všem nově oddělovaným parcelám nebo k jejich souboru</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oddělovanému pro stejného nabyvatele přiřadí údaje o parcelních číslech, číslech</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listů vlastnictví, výměrách a označení dílů parcel podle evidence právních vztahů,</w:t>
            </w:r>
            <w:r w:rsidR="001D22B5" w:rsidRPr="00C4171E" w:rsidDel="0060102B">
              <w:rPr>
                <w:rFonts w:ascii="Times New Roman" w:hAnsi="Times New Roman" w:cs="Times New Roman"/>
                <w:sz w:val="24"/>
                <w:szCs w:val="24"/>
              </w:rPr>
              <w:t xml:space="preserve"> </w:t>
            </w:r>
            <w:r w:rsidR="001D22B5" w:rsidRPr="00C4171E">
              <w:rPr>
                <w:rFonts w:ascii="Times New Roman" w:hAnsi="Times New Roman" w:cs="Times New Roman"/>
                <w:sz w:val="24"/>
                <w:szCs w:val="24"/>
              </w:rPr>
              <w:t>které budou podkladem pro sepsání listin,</w:t>
            </w:r>
          </w:p>
          <w:p w14:paraId="2D7B9F96"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d) seznam souřadnic bodů nové nebo zpřesněné hranice, obvodu budovy </w:t>
            </w:r>
            <w:r w:rsidR="001D22B5" w:rsidRPr="00C4171E">
              <w:rPr>
                <w:rFonts w:ascii="Times New Roman" w:hAnsi="Times New Roman" w:cs="Times New Roman"/>
                <w:sz w:val="24"/>
                <w:szCs w:val="24"/>
              </w:rPr>
              <w:t>nebo</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vodního</w:t>
            </w:r>
            <w:r w:rsidRPr="00C4171E">
              <w:rPr>
                <w:rFonts w:ascii="Times New Roman" w:hAnsi="Times New Roman" w:cs="Times New Roman"/>
                <w:sz w:val="24"/>
                <w:szCs w:val="24"/>
              </w:rPr>
              <w:t xml:space="preserve"> díla a souřadnice navazujících kontrolních bodů,</w:t>
            </w:r>
          </w:p>
          <w:p w14:paraId="7AA5FF33" w14:textId="77777777" w:rsidR="00C4171E" w:rsidRPr="00C4171E" w:rsidRDefault="001D22B5"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e) výkaz údajů o bonitovaných půdně ekologických jednotkách obsahuje parcelní číslo</w:t>
            </w:r>
            <w:r>
              <w:rPr>
                <w:rFonts w:ascii="Times New Roman" w:hAnsi="Times New Roman" w:cs="Times New Roman"/>
                <w:sz w:val="24"/>
                <w:szCs w:val="24"/>
              </w:rPr>
              <w:t xml:space="preserve"> </w:t>
            </w:r>
            <w:r w:rsidRPr="00C4171E">
              <w:rPr>
                <w:rFonts w:ascii="Times New Roman" w:hAnsi="Times New Roman" w:cs="Times New Roman"/>
                <w:sz w:val="24"/>
                <w:szCs w:val="24"/>
              </w:rPr>
              <w:t>zemědělského pozemku v novém stavu podle katastru, popřípadě podle</w:t>
            </w:r>
            <w:r>
              <w:rPr>
                <w:rFonts w:ascii="Times New Roman" w:hAnsi="Times New Roman" w:cs="Times New Roman"/>
                <w:sz w:val="24"/>
                <w:szCs w:val="24"/>
              </w:rPr>
              <w:t xml:space="preserve"> </w:t>
            </w:r>
            <w:r w:rsidRPr="00C4171E">
              <w:rPr>
                <w:rFonts w:ascii="Times New Roman" w:hAnsi="Times New Roman" w:cs="Times New Roman"/>
                <w:sz w:val="24"/>
                <w:szCs w:val="24"/>
              </w:rPr>
              <w:t>zjednodušené evidence, kód bonitované půdně ekologické jednotky a výměru dílu</w:t>
            </w:r>
            <w:r>
              <w:rPr>
                <w:rFonts w:ascii="Times New Roman" w:hAnsi="Times New Roman" w:cs="Times New Roman"/>
                <w:sz w:val="24"/>
                <w:szCs w:val="24"/>
              </w:rPr>
              <w:t xml:space="preserve"> </w:t>
            </w:r>
            <w:r w:rsidRPr="00C4171E">
              <w:rPr>
                <w:rFonts w:ascii="Times New Roman" w:hAnsi="Times New Roman" w:cs="Times New Roman"/>
                <w:sz w:val="24"/>
                <w:szCs w:val="24"/>
              </w:rPr>
              <w:t>parcely příslušejícího k tomuto kódu.</w:t>
            </w:r>
          </w:p>
          <w:p w14:paraId="4D3C5331" w14:textId="77777777" w:rsidR="00803066" w:rsidRDefault="00803066" w:rsidP="00043685">
            <w:pPr>
              <w:spacing w:after="0" w:line="240" w:lineRule="auto"/>
              <w:jc w:val="both"/>
              <w:rPr>
                <w:rFonts w:ascii="Times New Roman" w:hAnsi="Times New Roman" w:cs="Times New Roman"/>
                <w:sz w:val="24"/>
                <w:szCs w:val="24"/>
              </w:rPr>
            </w:pPr>
          </w:p>
          <w:p w14:paraId="1E506ED2" w14:textId="77777777" w:rsidR="00C4171E" w:rsidRPr="00C4171E" w:rsidRDefault="001D22B5"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Geometrický plán dále podle povahy věci obsahuje podnět k související opravě</w:t>
            </w:r>
            <w:r>
              <w:rPr>
                <w:rFonts w:ascii="Times New Roman" w:hAnsi="Times New Roman" w:cs="Times New Roman"/>
                <w:sz w:val="24"/>
                <w:szCs w:val="24"/>
              </w:rPr>
              <w:t xml:space="preserve"> </w:t>
            </w:r>
            <w:r w:rsidRPr="00C4171E">
              <w:rPr>
                <w:rFonts w:ascii="Times New Roman" w:hAnsi="Times New Roman" w:cs="Times New Roman"/>
                <w:sz w:val="24"/>
                <w:szCs w:val="24"/>
              </w:rPr>
              <w:t>geometrického a polohového určení pozemku nebo opravě výměry nebo upozornění</w:t>
            </w:r>
            <w:r>
              <w:rPr>
                <w:rFonts w:ascii="Times New Roman" w:hAnsi="Times New Roman" w:cs="Times New Roman"/>
                <w:sz w:val="24"/>
                <w:szCs w:val="24"/>
              </w:rPr>
              <w:t xml:space="preserve"> </w:t>
            </w:r>
            <w:r w:rsidRPr="00C4171E">
              <w:rPr>
                <w:rFonts w:ascii="Times New Roman" w:hAnsi="Times New Roman" w:cs="Times New Roman"/>
                <w:sz w:val="24"/>
                <w:szCs w:val="24"/>
              </w:rPr>
              <w:t>na potřebu doložit souhlasné prohlášení o shodě na průběhu vytyčené nebo vlastníky</w:t>
            </w:r>
            <w:r>
              <w:rPr>
                <w:rFonts w:ascii="Times New Roman" w:hAnsi="Times New Roman" w:cs="Times New Roman"/>
                <w:sz w:val="24"/>
                <w:szCs w:val="24"/>
              </w:rPr>
              <w:t xml:space="preserve"> </w:t>
            </w:r>
            <w:r w:rsidRPr="00C4171E">
              <w:rPr>
                <w:rFonts w:ascii="Times New Roman" w:hAnsi="Times New Roman" w:cs="Times New Roman"/>
                <w:sz w:val="24"/>
                <w:szCs w:val="24"/>
              </w:rPr>
              <w:t>zpřesněné hranice pozemků.</w:t>
            </w:r>
            <w:r>
              <w:rPr>
                <w:rFonts w:ascii="Times New Roman" w:hAnsi="Times New Roman" w:cs="Times New Roman"/>
                <w:sz w:val="24"/>
                <w:szCs w:val="24"/>
              </w:rPr>
              <w:t xml:space="preserve"> </w:t>
            </w:r>
            <w:r w:rsidR="00C4171E" w:rsidRPr="00C4171E">
              <w:rPr>
                <w:rFonts w:ascii="Times New Roman" w:hAnsi="Times New Roman" w:cs="Times New Roman"/>
                <w:sz w:val="24"/>
                <w:szCs w:val="24"/>
              </w:rPr>
              <w:t>Součástí geometrického plánu pro průběh vytyčené nebo vlastníky zpřesněné hranice</w:t>
            </w:r>
            <w:r w:rsidR="00803066">
              <w:rPr>
                <w:rFonts w:ascii="Times New Roman" w:hAnsi="Times New Roman" w:cs="Times New Roman"/>
                <w:sz w:val="24"/>
                <w:szCs w:val="24"/>
              </w:rPr>
              <w:t xml:space="preserve"> </w:t>
            </w:r>
            <w:r w:rsidR="00C4171E" w:rsidRPr="00C4171E">
              <w:rPr>
                <w:rFonts w:ascii="Times New Roman" w:hAnsi="Times New Roman" w:cs="Times New Roman"/>
                <w:sz w:val="24"/>
                <w:szCs w:val="24"/>
              </w:rPr>
              <w:t xml:space="preserve">pozemků je zpřesněné geometrické a polohové určení rozsahu věcného </w:t>
            </w:r>
            <w:r w:rsidR="00C4171E" w:rsidRPr="00C4171E">
              <w:rPr>
                <w:rFonts w:ascii="Times New Roman" w:hAnsi="Times New Roman" w:cs="Times New Roman"/>
                <w:sz w:val="24"/>
                <w:szCs w:val="24"/>
              </w:rPr>
              <w:lastRenderedPageBreak/>
              <w:t>břemene</w:t>
            </w:r>
            <w:r w:rsidR="00803066">
              <w:rPr>
                <w:rFonts w:ascii="Times New Roman" w:hAnsi="Times New Roman" w:cs="Times New Roman"/>
                <w:sz w:val="24"/>
                <w:szCs w:val="24"/>
              </w:rPr>
              <w:t xml:space="preserve"> </w:t>
            </w:r>
            <w:r w:rsidR="00C4171E" w:rsidRPr="00C4171E">
              <w:rPr>
                <w:rFonts w:ascii="Times New Roman" w:hAnsi="Times New Roman" w:cs="Times New Roman"/>
                <w:sz w:val="24"/>
                <w:szCs w:val="24"/>
              </w:rPr>
              <w:t>k části pozemku zobrazeného v katastrální mapě, pokud byl jeho rozsah vymezen</w:t>
            </w:r>
            <w:r w:rsidR="00803066">
              <w:rPr>
                <w:rFonts w:ascii="Times New Roman" w:hAnsi="Times New Roman" w:cs="Times New Roman"/>
                <w:sz w:val="24"/>
                <w:szCs w:val="24"/>
              </w:rPr>
              <w:t xml:space="preserve"> </w:t>
            </w:r>
            <w:r w:rsidR="00C4171E" w:rsidRPr="00C4171E">
              <w:rPr>
                <w:rFonts w:ascii="Times New Roman" w:hAnsi="Times New Roman" w:cs="Times New Roman"/>
                <w:sz w:val="24"/>
                <w:szCs w:val="24"/>
              </w:rPr>
              <w:t>určujícími mírami od této hranice.</w:t>
            </w:r>
            <w:r w:rsidR="00803066">
              <w:rPr>
                <w:rFonts w:ascii="Times New Roman" w:hAnsi="Times New Roman" w:cs="Times New Roman"/>
                <w:sz w:val="24"/>
                <w:szCs w:val="24"/>
              </w:rPr>
              <w:t xml:space="preserve"> </w:t>
            </w:r>
            <w:r w:rsidR="00C4171E" w:rsidRPr="00C4171E">
              <w:rPr>
                <w:rFonts w:ascii="Times New Roman" w:hAnsi="Times New Roman" w:cs="Times New Roman"/>
                <w:sz w:val="24"/>
                <w:szCs w:val="24"/>
              </w:rPr>
              <w:t>Geometrický plán se vyhotovuje v elektronické podobě; pro účely vyhotovení listiny se</w:t>
            </w:r>
            <w:r w:rsidR="00803066">
              <w:rPr>
                <w:rFonts w:ascii="Times New Roman" w:hAnsi="Times New Roman" w:cs="Times New Roman"/>
                <w:sz w:val="24"/>
                <w:szCs w:val="24"/>
              </w:rPr>
              <w:t xml:space="preserve"> </w:t>
            </w:r>
            <w:r w:rsidR="00C4171E" w:rsidRPr="00C4171E">
              <w:rPr>
                <w:rFonts w:ascii="Times New Roman" w:hAnsi="Times New Roman" w:cs="Times New Roman"/>
                <w:sz w:val="24"/>
                <w:szCs w:val="24"/>
              </w:rPr>
              <w:t>v případě potřeby vyhotoví jeho stejnopis v listinné podobě</w:t>
            </w:r>
            <w:r w:rsidR="00803066">
              <w:rPr>
                <w:rFonts w:ascii="Times New Roman" w:hAnsi="Times New Roman" w:cs="Times New Roman"/>
                <w:sz w:val="24"/>
                <w:szCs w:val="24"/>
              </w:rPr>
              <w:t>.</w:t>
            </w:r>
          </w:p>
          <w:p w14:paraId="0EB836F9" w14:textId="77777777" w:rsidR="00803066" w:rsidRDefault="00803066" w:rsidP="00043685">
            <w:pPr>
              <w:spacing w:after="0" w:line="240" w:lineRule="auto"/>
              <w:jc w:val="both"/>
              <w:rPr>
                <w:rFonts w:ascii="Times New Roman" w:hAnsi="Times New Roman" w:cs="Times New Roman"/>
                <w:sz w:val="24"/>
                <w:szCs w:val="24"/>
              </w:rPr>
            </w:pPr>
          </w:p>
          <w:p w14:paraId="4C21A946"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4. Potvrzením geometrického plánu katastrální úřad vyjadřuje, že </w:t>
            </w:r>
            <w:r w:rsidR="001D22B5" w:rsidRPr="00C4171E">
              <w:rPr>
                <w:rFonts w:ascii="Times New Roman" w:hAnsi="Times New Roman" w:cs="Times New Roman"/>
                <w:sz w:val="24"/>
                <w:szCs w:val="24"/>
              </w:rPr>
              <w:t>souhlasí</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s</w:t>
            </w:r>
            <w:r w:rsidRPr="00C4171E">
              <w:rPr>
                <w:rFonts w:ascii="Times New Roman" w:hAnsi="Times New Roman" w:cs="Times New Roman"/>
                <w:sz w:val="24"/>
                <w:szCs w:val="24"/>
              </w:rPr>
              <w:t xml:space="preserve"> očíslováním parcel, jeho věcné náležitostí odpovídají právními předpisům a </w:t>
            </w:r>
            <w:r w:rsidR="001D22B5" w:rsidRPr="00C4171E">
              <w:rPr>
                <w:rFonts w:ascii="Times New Roman" w:hAnsi="Times New Roman" w:cs="Times New Roman"/>
                <w:sz w:val="24"/>
                <w:szCs w:val="24"/>
              </w:rPr>
              <w:t>údajům</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příslušného</w:t>
            </w:r>
            <w:r w:rsidRPr="00C4171E">
              <w:rPr>
                <w:rFonts w:ascii="Times New Roman" w:hAnsi="Times New Roman" w:cs="Times New Roman"/>
                <w:sz w:val="24"/>
                <w:szCs w:val="24"/>
              </w:rPr>
              <w:t xml:space="preserve"> ZPMZ a že při jeho převzetí pro účely správy katastru nebyly zjištěny vady.</w:t>
            </w:r>
          </w:p>
          <w:p w14:paraId="4267D2D3"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O potvrzení žádá úředně oprávněný zeměměřický inženýr, který ověřil </w:t>
            </w:r>
            <w:r w:rsidR="001D22B5" w:rsidRPr="00C4171E">
              <w:rPr>
                <w:rFonts w:ascii="Times New Roman" w:hAnsi="Times New Roman" w:cs="Times New Roman"/>
                <w:sz w:val="24"/>
                <w:szCs w:val="24"/>
              </w:rPr>
              <w:t>geometrický</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plán</w:t>
            </w:r>
            <w:r w:rsidRPr="00C4171E">
              <w:rPr>
                <w:rFonts w:ascii="Times New Roman" w:hAnsi="Times New Roman" w:cs="Times New Roman"/>
                <w:sz w:val="24"/>
                <w:szCs w:val="24"/>
              </w:rPr>
              <w:t xml:space="preserve"> podle zeměměřického zákona, v elektronické podobě. Potvrzení </w:t>
            </w:r>
            <w:r w:rsidR="001D22B5" w:rsidRPr="00C4171E">
              <w:rPr>
                <w:rFonts w:ascii="Times New Roman" w:hAnsi="Times New Roman" w:cs="Times New Roman"/>
                <w:sz w:val="24"/>
                <w:szCs w:val="24"/>
              </w:rPr>
              <w:t>geometrického</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plánu</w:t>
            </w:r>
            <w:r w:rsidRPr="00C4171E">
              <w:rPr>
                <w:rFonts w:ascii="Times New Roman" w:hAnsi="Times New Roman" w:cs="Times New Roman"/>
                <w:sz w:val="24"/>
                <w:szCs w:val="24"/>
              </w:rPr>
              <w:t xml:space="preserve"> provede pověřený zaměstnanec tak, že geometrický plán </w:t>
            </w:r>
            <w:r w:rsidR="001D22B5" w:rsidRPr="00C4171E">
              <w:rPr>
                <w:rFonts w:ascii="Times New Roman" w:hAnsi="Times New Roman" w:cs="Times New Roman"/>
                <w:sz w:val="24"/>
                <w:szCs w:val="24"/>
              </w:rPr>
              <w:t>podepíše</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elektronickým</w:t>
            </w:r>
            <w:r w:rsidRPr="00C4171E">
              <w:rPr>
                <w:rFonts w:ascii="Times New Roman" w:hAnsi="Times New Roman" w:cs="Times New Roman"/>
                <w:sz w:val="24"/>
                <w:szCs w:val="24"/>
              </w:rPr>
              <w:t xml:space="preserve"> podpisem.</w:t>
            </w:r>
          </w:p>
          <w:p w14:paraId="240FADD0"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Katastrální úřad žádosti o potvrzení geometrického plánu nevyhoví, pokud zjistil vady,</w:t>
            </w:r>
            <w:r w:rsidR="0060102B" w:rsidRPr="00C4171E" w:rsidDel="0060102B">
              <w:rPr>
                <w:rFonts w:ascii="Times New Roman" w:hAnsi="Times New Roman" w:cs="Times New Roman"/>
                <w:sz w:val="24"/>
                <w:szCs w:val="24"/>
              </w:rPr>
              <w:t xml:space="preserve"> </w:t>
            </w:r>
            <w:r w:rsidRPr="00C4171E">
              <w:rPr>
                <w:rFonts w:ascii="Times New Roman" w:hAnsi="Times New Roman" w:cs="Times New Roman"/>
                <w:sz w:val="24"/>
                <w:szCs w:val="24"/>
              </w:rPr>
              <w:t xml:space="preserve">přitom ověřovateli tuto skutečnost sdělí s písemným odůvodněním. </w:t>
            </w:r>
            <w:r w:rsidR="001D22B5" w:rsidRPr="00C4171E">
              <w:rPr>
                <w:rFonts w:ascii="Times New Roman" w:hAnsi="Times New Roman" w:cs="Times New Roman"/>
                <w:sz w:val="24"/>
                <w:szCs w:val="24"/>
              </w:rPr>
              <w:t>Za vadu se</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nepovažuje změna výměry parcely provedená při vedení katastru nemovitostí po</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předložení geometrického plánu k potvrzení, a pokud byla způsobena nesprávnými</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údaji katastru nemovitostí poskytnutými pro vyhotovení geometrického plánu, které</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nebylo možné při vyhotovení geometrického plánu rozpoznat, přitom opravený</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geometrický plán předloží ověřovatel k původní žádosti.</w:t>
            </w:r>
          </w:p>
          <w:p w14:paraId="088BD125" w14:textId="77777777" w:rsidR="00803066" w:rsidRDefault="00803066" w:rsidP="00043685">
            <w:pPr>
              <w:spacing w:after="0" w:line="240" w:lineRule="auto"/>
              <w:jc w:val="both"/>
              <w:rPr>
                <w:rFonts w:ascii="Times New Roman" w:hAnsi="Times New Roman" w:cs="Times New Roman"/>
                <w:sz w:val="24"/>
                <w:szCs w:val="24"/>
              </w:rPr>
            </w:pPr>
          </w:p>
          <w:p w14:paraId="76E31DFA"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V. Dokumentace o vytyčení neznatelné hranice pozemku (§ 90 katastrální vyhlášky)</w:t>
            </w:r>
          </w:p>
          <w:p w14:paraId="0202001A"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1. Vytyčovací náčrt se zobrazením stavu katastrální mapy a znázorněním </w:t>
            </w:r>
            <w:r w:rsidR="001D22B5" w:rsidRPr="00C4171E">
              <w:rPr>
                <w:rFonts w:ascii="Times New Roman" w:hAnsi="Times New Roman" w:cs="Times New Roman"/>
                <w:sz w:val="24"/>
                <w:szCs w:val="24"/>
              </w:rPr>
              <w:t>bodů</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geometrického</w:t>
            </w:r>
            <w:r w:rsidRPr="00C4171E">
              <w:rPr>
                <w:rFonts w:ascii="Times New Roman" w:hAnsi="Times New Roman" w:cs="Times New Roman"/>
                <w:sz w:val="24"/>
                <w:szCs w:val="24"/>
              </w:rPr>
              <w:t xml:space="preserve"> základu, vytyčených lomových bodů, vytyčovacích prvků (u </w:t>
            </w:r>
            <w:r w:rsidR="001D22B5" w:rsidRPr="00C4171E">
              <w:rPr>
                <w:rFonts w:ascii="Times New Roman" w:hAnsi="Times New Roman" w:cs="Times New Roman"/>
                <w:sz w:val="24"/>
                <w:szCs w:val="24"/>
              </w:rPr>
              <w:t>polárních</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vytyčovacích</w:t>
            </w:r>
            <w:r w:rsidRPr="00C4171E">
              <w:rPr>
                <w:rFonts w:ascii="Times New Roman" w:hAnsi="Times New Roman" w:cs="Times New Roman"/>
                <w:sz w:val="24"/>
                <w:szCs w:val="24"/>
              </w:rPr>
              <w:t xml:space="preserve"> prvků znázornění záměry). Dále obsahuje kontrolní údaje a </w:t>
            </w:r>
            <w:r w:rsidR="001D22B5" w:rsidRPr="00C4171E">
              <w:rPr>
                <w:rFonts w:ascii="Times New Roman" w:hAnsi="Times New Roman" w:cs="Times New Roman"/>
                <w:sz w:val="24"/>
                <w:szCs w:val="24"/>
              </w:rPr>
              <w:t>seznam</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souřadnic</w:t>
            </w:r>
            <w:r w:rsidRPr="00C4171E">
              <w:rPr>
                <w:rFonts w:ascii="Times New Roman" w:hAnsi="Times New Roman" w:cs="Times New Roman"/>
                <w:sz w:val="24"/>
                <w:szCs w:val="24"/>
              </w:rPr>
              <w:t xml:space="preserve"> vytyčených lomových bodů.</w:t>
            </w:r>
          </w:p>
          <w:p w14:paraId="21CA97B9" w14:textId="77777777" w:rsidR="00C4171E" w:rsidRP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2. Protokol o vytyčení hranice pozemku, jehož obsahem jsou</w:t>
            </w:r>
          </w:p>
          <w:p w14:paraId="742B697A" w14:textId="77777777" w:rsidR="00C4171E" w:rsidRPr="00C4171E" w:rsidRDefault="001D22B5"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a) identifikační údaje o fyzické osobě (jméno, příjmení a adresa místa trvalého</w:t>
            </w:r>
            <w:r>
              <w:rPr>
                <w:rFonts w:ascii="Times New Roman" w:hAnsi="Times New Roman" w:cs="Times New Roman"/>
                <w:sz w:val="24"/>
                <w:szCs w:val="24"/>
              </w:rPr>
              <w:t xml:space="preserve"> </w:t>
            </w:r>
            <w:r w:rsidRPr="00C4171E">
              <w:rPr>
                <w:rFonts w:ascii="Times New Roman" w:hAnsi="Times New Roman" w:cs="Times New Roman"/>
                <w:sz w:val="24"/>
                <w:szCs w:val="24"/>
              </w:rPr>
              <w:t>pobytu) nebo právnické osobě (název a adres sídla), která vyhotovila dokumentaci</w:t>
            </w:r>
            <w:r>
              <w:rPr>
                <w:rFonts w:ascii="Times New Roman" w:hAnsi="Times New Roman" w:cs="Times New Roman"/>
                <w:sz w:val="24"/>
                <w:szCs w:val="24"/>
              </w:rPr>
              <w:t xml:space="preserve"> </w:t>
            </w:r>
            <w:r w:rsidRPr="00C4171E">
              <w:rPr>
                <w:rFonts w:ascii="Times New Roman" w:hAnsi="Times New Roman" w:cs="Times New Roman"/>
                <w:sz w:val="24"/>
                <w:szCs w:val="24"/>
              </w:rPr>
              <w:t>o vytyčení pozemku, a identifikační údaje o objednateli vytyčení hranice pozemku</w:t>
            </w:r>
            <w:r>
              <w:rPr>
                <w:rFonts w:ascii="Times New Roman" w:hAnsi="Times New Roman" w:cs="Times New Roman"/>
                <w:sz w:val="24"/>
                <w:szCs w:val="24"/>
              </w:rPr>
              <w:t xml:space="preserve"> </w:t>
            </w:r>
            <w:r w:rsidRPr="00C4171E">
              <w:rPr>
                <w:rFonts w:ascii="Times New Roman" w:hAnsi="Times New Roman" w:cs="Times New Roman"/>
                <w:sz w:val="24"/>
                <w:szCs w:val="24"/>
              </w:rPr>
              <w:t>a vlastnicích pozemků dotčených vytyčením hranice,</w:t>
            </w:r>
          </w:p>
          <w:p w14:paraId="407A52EC" w14:textId="77777777" w:rsidR="00C4171E" w:rsidRDefault="00C4171E" w:rsidP="00043685">
            <w:pPr>
              <w:spacing w:after="0" w:line="240" w:lineRule="auto"/>
              <w:jc w:val="both"/>
              <w:rPr>
                <w:rFonts w:ascii="Times New Roman" w:hAnsi="Times New Roman" w:cs="Times New Roman"/>
                <w:sz w:val="24"/>
                <w:szCs w:val="24"/>
              </w:rPr>
            </w:pPr>
            <w:r w:rsidRPr="00C4171E">
              <w:rPr>
                <w:rFonts w:ascii="Times New Roman" w:hAnsi="Times New Roman" w:cs="Times New Roman"/>
                <w:sz w:val="24"/>
                <w:szCs w:val="24"/>
              </w:rPr>
              <w:t xml:space="preserve">b) název katastrálního území a obce, číslo záznamu podrobného měření změn, </w:t>
            </w:r>
            <w:r w:rsidR="001D22B5" w:rsidRPr="00C4171E">
              <w:rPr>
                <w:rFonts w:ascii="Times New Roman" w:hAnsi="Times New Roman" w:cs="Times New Roman"/>
                <w:sz w:val="24"/>
                <w:szCs w:val="24"/>
              </w:rPr>
              <w:t>údaje</w:t>
            </w:r>
            <w:r w:rsidR="001D22B5">
              <w:rPr>
                <w:rFonts w:ascii="Times New Roman" w:hAnsi="Times New Roman" w:cs="Times New Roman"/>
                <w:sz w:val="24"/>
                <w:szCs w:val="24"/>
              </w:rPr>
              <w:t xml:space="preserve"> </w:t>
            </w:r>
            <w:r w:rsidR="001D22B5" w:rsidRPr="00C4171E">
              <w:rPr>
                <w:rFonts w:ascii="Times New Roman" w:hAnsi="Times New Roman" w:cs="Times New Roman"/>
                <w:sz w:val="24"/>
                <w:szCs w:val="24"/>
              </w:rPr>
              <w:t>o</w:t>
            </w:r>
            <w:r w:rsidRPr="00C4171E">
              <w:rPr>
                <w:rFonts w:ascii="Times New Roman" w:hAnsi="Times New Roman" w:cs="Times New Roman"/>
                <w:sz w:val="24"/>
                <w:szCs w:val="24"/>
              </w:rPr>
              <w:t xml:space="preserve"> rozsahu vytyčení a parcelních čísel dotčených pozemků,</w:t>
            </w:r>
          </w:p>
          <w:p w14:paraId="2FCC0D43" w14:textId="77777777" w:rsidR="00C71D4E" w:rsidRPr="00C71D4E" w:rsidRDefault="00C71D4E" w:rsidP="00043685">
            <w:pPr>
              <w:spacing w:after="0" w:line="240" w:lineRule="auto"/>
              <w:jc w:val="both"/>
              <w:rPr>
                <w:rFonts w:ascii="Times New Roman" w:hAnsi="Times New Roman" w:cs="Times New Roman"/>
                <w:sz w:val="24"/>
                <w:szCs w:val="24"/>
              </w:rPr>
            </w:pPr>
            <w:r w:rsidRPr="00C71D4E">
              <w:rPr>
                <w:rFonts w:ascii="Times New Roman" w:hAnsi="Times New Roman" w:cs="Times New Roman"/>
                <w:sz w:val="24"/>
                <w:szCs w:val="24"/>
              </w:rPr>
              <w:t xml:space="preserve">c) údaje o podkladu použitého k vytyčení, a o způsobu vytyčení, o způsob </w:t>
            </w:r>
            <w:r w:rsidR="001D22B5" w:rsidRPr="00C71D4E">
              <w:rPr>
                <w:rFonts w:ascii="Times New Roman" w:hAnsi="Times New Roman" w:cs="Times New Roman"/>
                <w:sz w:val="24"/>
                <w:szCs w:val="24"/>
              </w:rPr>
              <w:t>označení</w:t>
            </w:r>
            <w:r w:rsidR="001D22B5">
              <w:rPr>
                <w:rFonts w:ascii="Times New Roman" w:hAnsi="Times New Roman" w:cs="Times New Roman"/>
                <w:sz w:val="24"/>
                <w:szCs w:val="24"/>
              </w:rPr>
              <w:t xml:space="preserve"> </w:t>
            </w:r>
            <w:r w:rsidR="001D22B5" w:rsidRPr="00C71D4E">
              <w:rPr>
                <w:rFonts w:ascii="Times New Roman" w:hAnsi="Times New Roman" w:cs="Times New Roman"/>
                <w:sz w:val="24"/>
                <w:szCs w:val="24"/>
              </w:rPr>
              <w:t>lomových</w:t>
            </w:r>
            <w:r w:rsidRPr="00C71D4E">
              <w:rPr>
                <w:rFonts w:ascii="Times New Roman" w:hAnsi="Times New Roman" w:cs="Times New Roman"/>
                <w:sz w:val="24"/>
                <w:szCs w:val="24"/>
              </w:rPr>
              <w:t xml:space="preserve"> bodů vytyčované hranice,</w:t>
            </w:r>
          </w:p>
          <w:p w14:paraId="4225A1E6" w14:textId="77777777" w:rsidR="00C71D4E" w:rsidRPr="00C71D4E" w:rsidRDefault="00C71D4E" w:rsidP="00043685">
            <w:pPr>
              <w:spacing w:after="0" w:line="240" w:lineRule="auto"/>
              <w:jc w:val="both"/>
              <w:rPr>
                <w:rFonts w:ascii="Times New Roman" w:hAnsi="Times New Roman" w:cs="Times New Roman"/>
                <w:sz w:val="24"/>
                <w:szCs w:val="24"/>
              </w:rPr>
            </w:pPr>
            <w:r w:rsidRPr="00C71D4E">
              <w:rPr>
                <w:rFonts w:ascii="Times New Roman" w:hAnsi="Times New Roman" w:cs="Times New Roman"/>
                <w:sz w:val="24"/>
                <w:szCs w:val="24"/>
              </w:rPr>
              <w:t xml:space="preserve">d) údaje o účasti na seznámení vlastníků s průběhem vytyčené hranice </w:t>
            </w:r>
            <w:r w:rsidR="001D22B5" w:rsidRPr="00C71D4E">
              <w:rPr>
                <w:rFonts w:ascii="Times New Roman" w:hAnsi="Times New Roman" w:cs="Times New Roman"/>
                <w:sz w:val="24"/>
                <w:szCs w:val="24"/>
              </w:rPr>
              <w:t>pozemků</w:t>
            </w:r>
            <w:r w:rsidR="001D22B5">
              <w:rPr>
                <w:rFonts w:ascii="Times New Roman" w:hAnsi="Times New Roman" w:cs="Times New Roman"/>
                <w:sz w:val="24"/>
                <w:szCs w:val="24"/>
              </w:rPr>
              <w:t xml:space="preserve"> </w:t>
            </w:r>
            <w:r w:rsidR="001D22B5" w:rsidRPr="00C71D4E">
              <w:rPr>
                <w:rFonts w:ascii="Times New Roman" w:hAnsi="Times New Roman" w:cs="Times New Roman"/>
                <w:sz w:val="24"/>
                <w:szCs w:val="24"/>
              </w:rPr>
              <w:t>a</w:t>
            </w:r>
            <w:r w:rsidRPr="00C71D4E">
              <w:rPr>
                <w:rFonts w:ascii="Times New Roman" w:hAnsi="Times New Roman" w:cs="Times New Roman"/>
                <w:sz w:val="24"/>
                <w:szCs w:val="24"/>
              </w:rPr>
              <w:t xml:space="preserve"> případné připomínky těchto vlastníků k průběhu a označení vytyčené </w:t>
            </w:r>
            <w:r w:rsidR="001D22B5" w:rsidRPr="00C71D4E">
              <w:rPr>
                <w:rFonts w:ascii="Times New Roman" w:hAnsi="Times New Roman" w:cs="Times New Roman"/>
                <w:sz w:val="24"/>
                <w:szCs w:val="24"/>
              </w:rPr>
              <w:t>hranice</w:t>
            </w:r>
            <w:r w:rsidR="001D22B5">
              <w:rPr>
                <w:rFonts w:ascii="Times New Roman" w:hAnsi="Times New Roman" w:cs="Times New Roman"/>
                <w:sz w:val="24"/>
                <w:szCs w:val="24"/>
              </w:rPr>
              <w:t xml:space="preserve"> </w:t>
            </w:r>
            <w:r w:rsidR="001D22B5" w:rsidRPr="00C71D4E">
              <w:rPr>
                <w:rFonts w:ascii="Times New Roman" w:hAnsi="Times New Roman" w:cs="Times New Roman"/>
                <w:sz w:val="24"/>
                <w:szCs w:val="24"/>
              </w:rPr>
              <w:t>pozemku</w:t>
            </w:r>
            <w:r w:rsidRPr="00C71D4E">
              <w:rPr>
                <w:rFonts w:ascii="Times New Roman" w:hAnsi="Times New Roman" w:cs="Times New Roman"/>
                <w:sz w:val="24"/>
                <w:szCs w:val="24"/>
              </w:rPr>
              <w:t xml:space="preserve"> opatřené jejich podpisy,</w:t>
            </w:r>
          </w:p>
          <w:p w14:paraId="38C0D73C" w14:textId="77777777" w:rsidR="00C71D4E" w:rsidRPr="00C71D4E" w:rsidRDefault="00C71D4E" w:rsidP="00043685">
            <w:pPr>
              <w:spacing w:after="0" w:line="240" w:lineRule="auto"/>
              <w:jc w:val="both"/>
              <w:rPr>
                <w:rFonts w:ascii="Times New Roman" w:hAnsi="Times New Roman" w:cs="Times New Roman"/>
                <w:sz w:val="24"/>
                <w:szCs w:val="24"/>
              </w:rPr>
            </w:pPr>
            <w:r w:rsidRPr="00C71D4E">
              <w:rPr>
                <w:rFonts w:ascii="Times New Roman" w:hAnsi="Times New Roman" w:cs="Times New Roman"/>
                <w:sz w:val="24"/>
                <w:szCs w:val="24"/>
              </w:rPr>
              <w:t>e) datum a podpis vytyčovatele, kterým potvrzuje vytyčení hranice podle katastru,</w:t>
            </w:r>
          </w:p>
          <w:p w14:paraId="590DFB1A" w14:textId="77777777" w:rsidR="00C71D4E" w:rsidRPr="00C71D4E" w:rsidRDefault="00C71D4E" w:rsidP="00043685">
            <w:pPr>
              <w:spacing w:after="0" w:line="240" w:lineRule="auto"/>
              <w:jc w:val="both"/>
              <w:rPr>
                <w:rFonts w:ascii="Times New Roman" w:hAnsi="Times New Roman" w:cs="Times New Roman"/>
                <w:sz w:val="24"/>
                <w:szCs w:val="24"/>
              </w:rPr>
            </w:pPr>
            <w:r w:rsidRPr="00C71D4E">
              <w:rPr>
                <w:rFonts w:ascii="Times New Roman" w:hAnsi="Times New Roman" w:cs="Times New Roman"/>
                <w:sz w:val="24"/>
                <w:szCs w:val="24"/>
              </w:rPr>
              <w:t>f) údaje o ověření úředně oprávněným zeměměřickým inženýrem.</w:t>
            </w:r>
          </w:p>
          <w:p w14:paraId="0866FA47" w14:textId="77777777" w:rsidR="00C71D4E" w:rsidRPr="00C71D4E" w:rsidRDefault="00C71D4E" w:rsidP="00043685">
            <w:pPr>
              <w:spacing w:after="0" w:line="240" w:lineRule="auto"/>
              <w:jc w:val="both"/>
              <w:rPr>
                <w:rFonts w:ascii="Times New Roman" w:hAnsi="Times New Roman" w:cs="Times New Roman"/>
                <w:sz w:val="24"/>
                <w:szCs w:val="24"/>
              </w:rPr>
            </w:pPr>
            <w:r w:rsidRPr="00C71D4E">
              <w:rPr>
                <w:rFonts w:ascii="Times New Roman" w:hAnsi="Times New Roman" w:cs="Times New Roman"/>
                <w:sz w:val="24"/>
                <w:szCs w:val="24"/>
              </w:rPr>
              <w:t>Vytyčovatel je povinen v pořádkové lhůtě</w:t>
            </w:r>
          </w:p>
          <w:p w14:paraId="719C237F" w14:textId="77777777" w:rsidR="00C71D4E" w:rsidRPr="00C71D4E" w:rsidRDefault="00C71D4E" w:rsidP="00043685">
            <w:pPr>
              <w:spacing w:after="0" w:line="240" w:lineRule="auto"/>
              <w:jc w:val="both"/>
              <w:rPr>
                <w:rFonts w:ascii="Times New Roman" w:hAnsi="Times New Roman" w:cs="Times New Roman"/>
                <w:sz w:val="24"/>
                <w:szCs w:val="24"/>
              </w:rPr>
            </w:pPr>
            <w:r w:rsidRPr="00C71D4E">
              <w:rPr>
                <w:rFonts w:ascii="Times New Roman" w:hAnsi="Times New Roman" w:cs="Times New Roman"/>
                <w:sz w:val="24"/>
                <w:szCs w:val="24"/>
              </w:rPr>
              <w:t>a) do 30 dnů po seznámení vlastníků s průběhem vytyčené hranice pozemků doručit</w:t>
            </w:r>
            <w:r w:rsidR="001D22B5">
              <w:rPr>
                <w:rFonts w:ascii="Times New Roman" w:hAnsi="Times New Roman" w:cs="Times New Roman"/>
                <w:sz w:val="24"/>
                <w:szCs w:val="24"/>
              </w:rPr>
              <w:t xml:space="preserve"> s</w:t>
            </w:r>
            <w:r w:rsidRPr="00C71D4E">
              <w:rPr>
                <w:rFonts w:ascii="Times New Roman" w:hAnsi="Times New Roman" w:cs="Times New Roman"/>
                <w:sz w:val="24"/>
                <w:szCs w:val="24"/>
              </w:rPr>
              <w:t xml:space="preserve">tejnopis dokumentace o vytyčení hranice pozemků objednateli </w:t>
            </w:r>
            <w:r w:rsidR="001D22B5" w:rsidRPr="00C71D4E">
              <w:rPr>
                <w:rFonts w:ascii="Times New Roman" w:hAnsi="Times New Roman" w:cs="Times New Roman"/>
                <w:sz w:val="24"/>
                <w:szCs w:val="24"/>
              </w:rPr>
              <w:t>vytyčení</w:t>
            </w:r>
            <w:r w:rsidR="001D22B5">
              <w:rPr>
                <w:rFonts w:ascii="Times New Roman" w:hAnsi="Times New Roman" w:cs="Times New Roman"/>
                <w:sz w:val="24"/>
                <w:szCs w:val="24"/>
              </w:rPr>
              <w:t xml:space="preserve"> </w:t>
            </w:r>
            <w:r w:rsidR="001D22B5" w:rsidRPr="00C71D4E">
              <w:rPr>
                <w:rFonts w:ascii="Times New Roman" w:hAnsi="Times New Roman" w:cs="Times New Roman"/>
                <w:sz w:val="24"/>
                <w:szCs w:val="24"/>
              </w:rPr>
              <w:t>a</w:t>
            </w:r>
            <w:r w:rsidRPr="00C71D4E">
              <w:rPr>
                <w:rFonts w:ascii="Times New Roman" w:hAnsi="Times New Roman" w:cs="Times New Roman"/>
                <w:sz w:val="24"/>
                <w:szCs w:val="24"/>
              </w:rPr>
              <w:t xml:space="preserve"> vlastníkům dotčených pozemků doručí její kopii.</w:t>
            </w:r>
          </w:p>
          <w:p w14:paraId="0E0AB7B3" w14:textId="77777777" w:rsidR="00C4171E" w:rsidRPr="00C4171E" w:rsidRDefault="00C71D4E" w:rsidP="00803066">
            <w:pPr>
              <w:spacing w:after="0" w:line="240" w:lineRule="auto"/>
              <w:jc w:val="both"/>
              <w:rPr>
                <w:rFonts w:ascii="Times New Roman" w:hAnsi="Times New Roman" w:cs="Times New Roman"/>
                <w:sz w:val="24"/>
                <w:szCs w:val="24"/>
              </w:rPr>
            </w:pPr>
            <w:r w:rsidRPr="00C71D4E">
              <w:rPr>
                <w:rFonts w:ascii="Times New Roman" w:hAnsi="Times New Roman" w:cs="Times New Roman"/>
                <w:sz w:val="24"/>
                <w:szCs w:val="24"/>
              </w:rPr>
              <w:t xml:space="preserve">b) do 90 dnů po seznámení vlastníků s průběhem vytyčené hranice pozemků </w:t>
            </w:r>
            <w:r w:rsidR="001D22B5" w:rsidRPr="00C71D4E">
              <w:rPr>
                <w:rFonts w:ascii="Times New Roman" w:hAnsi="Times New Roman" w:cs="Times New Roman"/>
                <w:sz w:val="24"/>
                <w:szCs w:val="24"/>
              </w:rPr>
              <w:t>doručit</w:t>
            </w:r>
            <w:r w:rsidR="001D22B5">
              <w:rPr>
                <w:rFonts w:ascii="Times New Roman" w:hAnsi="Times New Roman" w:cs="Times New Roman"/>
                <w:sz w:val="24"/>
                <w:szCs w:val="24"/>
              </w:rPr>
              <w:t xml:space="preserve"> </w:t>
            </w:r>
            <w:r w:rsidR="001D22B5" w:rsidRPr="00C71D4E">
              <w:rPr>
                <w:rFonts w:ascii="Times New Roman" w:hAnsi="Times New Roman" w:cs="Times New Roman"/>
                <w:sz w:val="24"/>
                <w:szCs w:val="24"/>
              </w:rPr>
              <w:t>územně</w:t>
            </w:r>
            <w:r w:rsidRPr="00C71D4E">
              <w:rPr>
                <w:rFonts w:ascii="Times New Roman" w:hAnsi="Times New Roman" w:cs="Times New Roman"/>
                <w:sz w:val="24"/>
                <w:szCs w:val="24"/>
              </w:rPr>
              <w:t xml:space="preserve"> příslušnému katastrálnímu úřadu kopii dokumentace o vytyčení </w:t>
            </w:r>
            <w:r w:rsidR="001D22B5" w:rsidRPr="00C71D4E">
              <w:rPr>
                <w:rFonts w:ascii="Times New Roman" w:hAnsi="Times New Roman" w:cs="Times New Roman"/>
                <w:sz w:val="24"/>
                <w:szCs w:val="24"/>
              </w:rPr>
              <w:t>hranice</w:t>
            </w:r>
            <w:r w:rsidR="001D22B5">
              <w:rPr>
                <w:rFonts w:ascii="Times New Roman" w:hAnsi="Times New Roman" w:cs="Times New Roman"/>
                <w:sz w:val="24"/>
                <w:szCs w:val="24"/>
              </w:rPr>
              <w:t xml:space="preserve"> </w:t>
            </w:r>
            <w:r w:rsidR="001D22B5" w:rsidRPr="00C71D4E">
              <w:rPr>
                <w:rFonts w:ascii="Times New Roman" w:hAnsi="Times New Roman" w:cs="Times New Roman"/>
                <w:sz w:val="24"/>
                <w:szCs w:val="24"/>
              </w:rPr>
              <w:t>pozemků</w:t>
            </w:r>
            <w:r w:rsidRPr="00C71D4E">
              <w:rPr>
                <w:rFonts w:ascii="Times New Roman" w:hAnsi="Times New Roman" w:cs="Times New Roman"/>
                <w:sz w:val="24"/>
                <w:szCs w:val="24"/>
              </w:rPr>
              <w:t xml:space="preserve"> k založení do měřické dokumentace, a to jako přílohu ZPMZ.</w:t>
            </w:r>
          </w:p>
        </w:tc>
      </w:tr>
    </w:tbl>
    <w:p w14:paraId="5065B234" w14:textId="77777777" w:rsidR="004E6F1B" w:rsidRPr="002C08F5" w:rsidRDefault="004E6F1B" w:rsidP="004E6F1B">
      <w:pPr>
        <w:pStyle w:val="Nadpis2"/>
      </w:pPr>
      <w:bookmarkStart w:id="14" w:name="_Toc437163221"/>
      <w:bookmarkStart w:id="15" w:name="_Toc83795262"/>
      <w:r>
        <w:lastRenderedPageBreak/>
        <w:t>Shrnutí základních pojmů</w:t>
      </w:r>
      <w:bookmarkEnd w:id="14"/>
      <w:bookmarkEnd w:id="15"/>
      <w:r>
        <w:t xml:space="preserve"> </w:t>
      </w:r>
    </w:p>
    <w:p w14:paraId="68726581" w14:textId="77777777" w:rsidR="004E6F1B" w:rsidRDefault="00DC2E2C" w:rsidP="004E6F1B">
      <w:pPr>
        <w:pStyle w:val="vyukadis"/>
      </w:pPr>
      <w:r>
        <w:t xml:space="preserve">Studiem vybraných právních předpisů, zejména katastrálního zákona, studenti získají </w:t>
      </w:r>
      <w:r w:rsidR="003E5AAD">
        <w:t>podrobné informace z</w:t>
      </w:r>
      <w:r w:rsidR="0025032E">
        <w:t xml:space="preserve"> rozsáhlé </w:t>
      </w:r>
      <w:r w:rsidR="001D22B5">
        <w:t>činnosti katastrálního</w:t>
      </w:r>
      <w:r w:rsidR="003E5AAD">
        <w:t xml:space="preserve"> úřadu</w:t>
      </w:r>
      <w:r w:rsidR="004E6F1B">
        <w:t>.</w:t>
      </w:r>
    </w:p>
    <w:p w14:paraId="07AD064B" w14:textId="77777777" w:rsidR="004E6F1B" w:rsidRDefault="004E6F1B" w:rsidP="004E6F1B">
      <w:pPr>
        <w:pStyle w:val="Nadpis2"/>
      </w:pPr>
      <w:bookmarkStart w:id="16" w:name="_Toc437163222"/>
      <w:bookmarkStart w:id="17" w:name="_Toc83795263"/>
      <w:r>
        <w:lastRenderedPageBreak/>
        <w:t>Samostudium / úkoly / kontrolní otázky pro studenty</w:t>
      </w:r>
      <w:bookmarkEnd w:id="16"/>
      <w:bookmarkEnd w:id="17"/>
    </w:p>
    <w:p w14:paraId="13D72B76" w14:textId="77777777" w:rsidR="004E6F1B" w:rsidRPr="00EE08CB" w:rsidRDefault="00DC2E2C" w:rsidP="004E6F1B">
      <w:pPr>
        <w:pStyle w:val="vyukadis"/>
      </w:pPr>
      <w:r>
        <w:t>Zjistěte v příslušném zákoně, v jaké lhůtě musí být vyřízeno podání</w:t>
      </w:r>
      <w:r w:rsidR="00A3283C">
        <w:t xml:space="preserve"> k</w:t>
      </w:r>
      <w:r>
        <w:t xml:space="preserve"> </w:t>
      </w:r>
      <w:r w:rsidR="001D22B5">
        <w:t>příslušnému katastrálnímu</w:t>
      </w:r>
      <w:r w:rsidR="00A3283C">
        <w:t xml:space="preserve"> </w:t>
      </w:r>
      <w:r w:rsidR="003E5AAD">
        <w:t xml:space="preserve">úřadu </w:t>
      </w:r>
      <w:r>
        <w:t>např</w:t>
      </w:r>
      <w:r w:rsidR="00A3283C">
        <w:t xml:space="preserve">. vklad </w:t>
      </w:r>
      <w:r>
        <w:t>kupní smlouv</w:t>
      </w:r>
      <w:r w:rsidR="00A3283C">
        <w:t>y</w:t>
      </w:r>
      <w:r>
        <w:t xml:space="preserve"> k nemovitosti</w:t>
      </w:r>
      <w:r w:rsidR="004E6F1B">
        <w:t xml:space="preserve">.  </w:t>
      </w:r>
    </w:p>
    <w:p w14:paraId="40AB1AE5" w14:textId="77777777" w:rsidR="004E6F1B" w:rsidRDefault="004E6F1B" w:rsidP="004E6F1B">
      <w:pPr>
        <w:pStyle w:val="Nadpis2"/>
      </w:pPr>
      <w:bookmarkStart w:id="18" w:name="_Toc437163223"/>
      <w:bookmarkStart w:id="19" w:name="_Toc83795264"/>
      <w:r>
        <w:t>Seznam doporučené literatury</w:t>
      </w:r>
      <w:bookmarkEnd w:id="18"/>
      <w:bookmarkEnd w:id="19"/>
    </w:p>
    <w:p w14:paraId="7F339289" w14:textId="77777777" w:rsidR="00803066" w:rsidRPr="006B5F2E" w:rsidRDefault="00803066" w:rsidP="00803066">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Baudyš, P. Katastrální zákon. Komentář. 1. vyd. Praha: C. H. Beck, 2014</w:t>
      </w:r>
    </w:p>
    <w:p w14:paraId="78899FAE" w14:textId="77777777" w:rsidR="00803066" w:rsidRPr="006B5F2E" w:rsidRDefault="00803066" w:rsidP="00803066">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Barešová, E., Bláhová, I., Doubek, P., Janeček, B., Nedvídek, L., Šandová, H. Katastrální</w:t>
      </w:r>
    </w:p>
    <w:p w14:paraId="52BFD79C" w14:textId="77777777" w:rsidR="00803066" w:rsidRPr="006B5F2E" w:rsidRDefault="00803066" w:rsidP="00803066">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 xml:space="preserve">zákon. Komentář. Praha: </w:t>
      </w:r>
      <w:proofErr w:type="spellStart"/>
      <w:r w:rsidRPr="006B5F2E">
        <w:rPr>
          <w:rFonts w:ascii="Times New Roman" w:hAnsi="Times New Roman" w:cs="Times New Roman"/>
          <w:sz w:val="24"/>
          <w:szCs w:val="24"/>
        </w:rPr>
        <w:t>Wolters</w:t>
      </w:r>
      <w:proofErr w:type="spellEnd"/>
      <w:r w:rsidRPr="006B5F2E">
        <w:rPr>
          <w:rFonts w:ascii="Times New Roman" w:hAnsi="Times New Roman" w:cs="Times New Roman"/>
          <w:sz w:val="24"/>
          <w:szCs w:val="24"/>
        </w:rPr>
        <w:t xml:space="preserve"> </w:t>
      </w:r>
      <w:proofErr w:type="spellStart"/>
      <w:r w:rsidRPr="006B5F2E">
        <w:rPr>
          <w:rFonts w:ascii="Times New Roman" w:hAnsi="Times New Roman" w:cs="Times New Roman"/>
          <w:sz w:val="24"/>
          <w:szCs w:val="24"/>
        </w:rPr>
        <w:t>Kluwer</w:t>
      </w:r>
      <w:proofErr w:type="spellEnd"/>
      <w:r w:rsidRPr="006B5F2E">
        <w:rPr>
          <w:rFonts w:ascii="Times New Roman" w:hAnsi="Times New Roman" w:cs="Times New Roman"/>
          <w:sz w:val="24"/>
          <w:szCs w:val="24"/>
        </w:rPr>
        <w:t>, a. s., 2015</w:t>
      </w:r>
    </w:p>
    <w:p w14:paraId="24BF7030" w14:textId="77777777" w:rsidR="006B5F2E" w:rsidRPr="006B5F2E" w:rsidRDefault="006B5F2E" w:rsidP="006B5F2E">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Zákon č. 256/2013 Sb., o katastru nemovitostí (katastrální zákon) (</w:t>
      </w:r>
      <w:proofErr w:type="spellStart"/>
      <w:r w:rsidRPr="006B5F2E">
        <w:rPr>
          <w:rFonts w:ascii="Times New Roman" w:hAnsi="Times New Roman" w:cs="Times New Roman"/>
          <w:sz w:val="24"/>
          <w:szCs w:val="24"/>
        </w:rPr>
        <w:t>KatZ</w:t>
      </w:r>
      <w:proofErr w:type="spellEnd"/>
      <w:r w:rsidRPr="006B5F2E">
        <w:rPr>
          <w:rFonts w:ascii="Times New Roman" w:hAnsi="Times New Roman" w:cs="Times New Roman"/>
          <w:sz w:val="24"/>
          <w:szCs w:val="24"/>
        </w:rPr>
        <w:t>), § 1 až 3</w:t>
      </w:r>
    </w:p>
    <w:p w14:paraId="5F3FA638" w14:textId="77777777" w:rsidR="006B5F2E" w:rsidRPr="006B5F2E" w:rsidRDefault="006B5F2E" w:rsidP="006B5F2E">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Vyhláška č. 357/2013 Sb., o katastru nemovitostí (katastrální vyhláška) (</w:t>
      </w:r>
      <w:proofErr w:type="spellStart"/>
      <w:r w:rsidRPr="006B5F2E">
        <w:rPr>
          <w:rFonts w:ascii="Times New Roman" w:hAnsi="Times New Roman" w:cs="Times New Roman"/>
          <w:sz w:val="24"/>
          <w:szCs w:val="24"/>
        </w:rPr>
        <w:t>KatV</w:t>
      </w:r>
      <w:proofErr w:type="spellEnd"/>
      <w:r w:rsidRPr="006B5F2E">
        <w:rPr>
          <w:rFonts w:ascii="Times New Roman" w:hAnsi="Times New Roman" w:cs="Times New Roman"/>
          <w:sz w:val="24"/>
          <w:szCs w:val="24"/>
        </w:rPr>
        <w:t>)</w:t>
      </w:r>
    </w:p>
    <w:p w14:paraId="27D8A8CF" w14:textId="77777777" w:rsidR="006B5F2E" w:rsidRPr="006B5F2E" w:rsidRDefault="006B5F2E" w:rsidP="006B5F2E">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Zákon č. 72/1994 Sb., kterým se upravují některé spoluvlastnické vztahy k budovám a</w:t>
      </w:r>
    </w:p>
    <w:p w14:paraId="3DD0C758" w14:textId="77777777" w:rsidR="006B5F2E" w:rsidRPr="006B5F2E" w:rsidRDefault="006B5F2E" w:rsidP="006B5F2E">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některé vlastnické vztahy k bytům a nebytovým prostorům a doplňují některé zákona (zákon</w:t>
      </w:r>
    </w:p>
    <w:p w14:paraId="0D7C5303" w14:textId="77777777" w:rsidR="006B5F2E" w:rsidRPr="006B5F2E" w:rsidRDefault="006B5F2E" w:rsidP="006B5F2E">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o vlastnictví bytů), ve znění pozdějších předpisů (</w:t>
      </w:r>
      <w:proofErr w:type="spellStart"/>
      <w:r w:rsidRPr="006B5F2E">
        <w:rPr>
          <w:rFonts w:ascii="Times New Roman" w:hAnsi="Times New Roman" w:cs="Times New Roman"/>
          <w:sz w:val="24"/>
          <w:szCs w:val="24"/>
        </w:rPr>
        <w:t>BytZ</w:t>
      </w:r>
      <w:proofErr w:type="spellEnd"/>
      <w:r w:rsidRPr="006B5F2E">
        <w:rPr>
          <w:rFonts w:ascii="Times New Roman" w:hAnsi="Times New Roman" w:cs="Times New Roman"/>
          <w:sz w:val="24"/>
          <w:szCs w:val="24"/>
        </w:rPr>
        <w:t>)</w:t>
      </w:r>
    </w:p>
    <w:p w14:paraId="75895DF9" w14:textId="77777777" w:rsidR="006B5F2E" w:rsidRPr="006B5F2E" w:rsidRDefault="006B5F2E" w:rsidP="006B5F2E">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Zákon č. 89/2012 Sb., občanský zákoník (</w:t>
      </w:r>
      <w:proofErr w:type="spellStart"/>
      <w:r w:rsidRPr="006B5F2E">
        <w:rPr>
          <w:rFonts w:ascii="Times New Roman" w:hAnsi="Times New Roman" w:cs="Times New Roman"/>
          <w:sz w:val="24"/>
          <w:szCs w:val="24"/>
        </w:rPr>
        <w:t>ObčZ</w:t>
      </w:r>
      <w:proofErr w:type="spellEnd"/>
      <w:r w:rsidRPr="006B5F2E">
        <w:rPr>
          <w:rFonts w:ascii="Times New Roman" w:hAnsi="Times New Roman" w:cs="Times New Roman"/>
          <w:sz w:val="24"/>
          <w:szCs w:val="24"/>
        </w:rPr>
        <w:t>)</w:t>
      </w:r>
    </w:p>
    <w:p w14:paraId="31E70907" w14:textId="77777777" w:rsidR="006B5F2E" w:rsidRPr="006B5F2E" w:rsidRDefault="006B5F2E" w:rsidP="006B5F2E">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Zákon č. 254/2001 Sb., o vodách a o změně některých zákonů (vodní zákon)</w:t>
      </w:r>
    </w:p>
    <w:p w14:paraId="075216DB" w14:textId="77777777" w:rsidR="00DC2E2C" w:rsidRDefault="00DC2E2C" w:rsidP="006B5F2E">
      <w:pPr>
        <w:pStyle w:val="Nadpis1"/>
        <w:numPr>
          <w:ilvl w:val="0"/>
          <w:numId w:val="0"/>
        </w:numPr>
        <w:rPr>
          <w:b w:val="0"/>
          <w:sz w:val="24"/>
          <w:szCs w:val="24"/>
        </w:rPr>
      </w:pPr>
      <w:bookmarkStart w:id="20" w:name="_Toc437163224"/>
    </w:p>
    <w:bookmarkEnd w:id="20"/>
    <w:p w14:paraId="734383B5" w14:textId="77777777" w:rsidR="009E07B3" w:rsidRPr="009E07B3" w:rsidRDefault="009E07B3" w:rsidP="009E07B3">
      <w:pPr>
        <w:rPr>
          <w:rFonts w:ascii="Times New Roman" w:hAnsi="Times New Roman" w:cs="Times New Roman"/>
          <w:sz w:val="24"/>
          <w:szCs w:val="24"/>
        </w:rPr>
      </w:pPr>
      <w:r w:rsidRPr="009E07B3">
        <w:rPr>
          <w:rFonts w:ascii="Times New Roman" w:hAnsi="Times New Roman" w:cs="Times New Roman"/>
          <w:sz w:val="24"/>
          <w:szCs w:val="24"/>
        </w:rPr>
        <w:t>Autorem podkapitoly 2.2.,2,3 je Ing. Karel Gregor, ředitel Katastrální úřad pro Moravskoslezský kraj</w:t>
      </w:r>
    </w:p>
    <w:p w14:paraId="0020A0C8" w14:textId="77777777" w:rsidR="004E6F1B" w:rsidRPr="003E5AAD" w:rsidRDefault="004E6F1B">
      <w:pPr>
        <w:rPr>
          <w:rFonts w:ascii="Times New Roman" w:eastAsia="Times New Roman" w:hAnsi="Times New Roman" w:cs="Times New Roman"/>
          <w:sz w:val="24"/>
          <w:szCs w:val="24"/>
          <w:lang w:eastAsia="cs-CZ"/>
        </w:rPr>
      </w:pPr>
      <w:r w:rsidRPr="003E5AAD">
        <w:rPr>
          <w:rFonts w:ascii="Times New Roman" w:hAnsi="Times New Roman" w:cs="Times New Roman"/>
          <w:sz w:val="24"/>
          <w:szCs w:val="24"/>
        </w:rPr>
        <w:br w:type="page"/>
      </w:r>
    </w:p>
    <w:p w14:paraId="7EC4CD07" w14:textId="77777777" w:rsidR="00F822A7" w:rsidRPr="00F822A7" w:rsidRDefault="00F822A7" w:rsidP="000D0179">
      <w:pPr>
        <w:pStyle w:val="Nadpis1"/>
        <w:numPr>
          <w:ilvl w:val="0"/>
          <w:numId w:val="15"/>
        </w:numPr>
        <w:jc w:val="both"/>
      </w:pPr>
      <w:bookmarkStart w:id="21" w:name="_Toc83795265"/>
      <w:r w:rsidRPr="00F822A7">
        <w:lastRenderedPageBreak/>
        <w:t>Struktura správních orgánů v oblasti katastru a zeměměřičství</w:t>
      </w:r>
      <w:bookmarkEnd w:id="21"/>
      <w:r w:rsidRPr="00F822A7">
        <w:t xml:space="preserve"> </w:t>
      </w:r>
    </w:p>
    <w:p w14:paraId="5EFA8479" w14:textId="77777777" w:rsidR="000A7195" w:rsidRDefault="000A7195" w:rsidP="00A23475">
      <w:pPr>
        <w:pStyle w:val="Nadpis1"/>
        <w:numPr>
          <w:ilvl w:val="0"/>
          <w:numId w:val="0"/>
        </w:numPr>
        <w:spacing w:before="120"/>
        <w:ind w:left="432"/>
        <w:jc w:val="both"/>
      </w:pPr>
    </w:p>
    <w:p w14:paraId="4BB8F2A5" w14:textId="77777777" w:rsidR="004E6F1B" w:rsidRPr="00803066" w:rsidRDefault="004E6F1B" w:rsidP="00803066">
      <w:pPr>
        <w:rPr>
          <w:rFonts w:ascii="Times New Roman" w:hAnsi="Times New Roman" w:cs="Times New Roman"/>
          <w:b/>
          <w:sz w:val="24"/>
        </w:rPr>
      </w:pPr>
      <w:r w:rsidRPr="00803066">
        <w:rPr>
          <w:rFonts w:ascii="Times New Roman" w:hAnsi="Times New Roman" w:cs="Times New Roman"/>
          <w:b/>
          <w:sz w:val="24"/>
        </w:rPr>
        <w:t xml:space="preserve">Cíle kapitoly </w:t>
      </w:r>
    </w:p>
    <w:p w14:paraId="114171DF" w14:textId="77777777" w:rsidR="005B5AB0" w:rsidRPr="00577F12" w:rsidRDefault="002C7709" w:rsidP="00C157BE">
      <w:pPr>
        <w:pStyle w:val="cislovani"/>
        <w:numPr>
          <w:ilvl w:val="0"/>
          <w:numId w:val="0"/>
        </w:numPr>
        <w:ind w:left="1077"/>
      </w:pPr>
      <w:r>
        <w:t>Představení struktury správních orgánů ve věc</w:t>
      </w:r>
      <w:r w:rsidR="004A7030">
        <w:t>e</w:t>
      </w:r>
      <w:r>
        <w:t>ch katastru a zeměměmřičství</w:t>
      </w:r>
    </w:p>
    <w:p w14:paraId="16BA27E5" w14:textId="77777777" w:rsidR="004E6F1B" w:rsidRDefault="004E6F1B" w:rsidP="004E6F1B">
      <w:pPr>
        <w:pStyle w:val="cileks"/>
      </w:pPr>
      <w:r>
        <w:t xml:space="preserve">Klíčová slova </w:t>
      </w:r>
    </w:p>
    <w:p w14:paraId="7E993249" w14:textId="77777777" w:rsidR="004E6F1B" w:rsidRDefault="004A7030" w:rsidP="004E6F1B">
      <w:pPr>
        <w:pStyle w:val="vyukadis"/>
      </w:pPr>
      <w:r>
        <w:t>Ústřední správní úřad, inspektorát, katastrální úřad, pracoviště, podání, smlouva, rozhodování, evidence</w:t>
      </w:r>
    </w:p>
    <w:p w14:paraId="562B2044" w14:textId="77777777" w:rsidR="004E6F1B" w:rsidRDefault="004E6F1B" w:rsidP="004E6F1B">
      <w:pPr>
        <w:pStyle w:val="cileks"/>
      </w:pPr>
      <w:r>
        <w:t xml:space="preserve">Obsah kapitoly </w:t>
      </w:r>
    </w:p>
    <w:p w14:paraId="4F81B362" w14:textId="77777777" w:rsidR="004E6F1B" w:rsidRDefault="004E6F1B" w:rsidP="004E6F1B">
      <w:pPr>
        <w:pStyle w:val="odrazky"/>
      </w:pPr>
      <w:r>
        <w:t xml:space="preserve">za prvé </w:t>
      </w:r>
      <w:r w:rsidR="003E5AAD">
        <w:t>– struktura správních orgánů katastru nemovitostí</w:t>
      </w:r>
    </w:p>
    <w:p w14:paraId="3DCB98E8" w14:textId="77777777" w:rsidR="004E6F1B" w:rsidRDefault="004E6F1B" w:rsidP="004E6F1B">
      <w:pPr>
        <w:pStyle w:val="odrazky"/>
      </w:pPr>
      <w:r>
        <w:t>za druhé</w:t>
      </w:r>
      <w:r w:rsidR="003E5AAD">
        <w:t xml:space="preserve"> – oblast činností svěřených zákony</w:t>
      </w:r>
      <w:r w:rsidR="000F4670">
        <w:t>, zápisy do katastru nemovitostí včetně náležitosti podání</w:t>
      </w:r>
    </w:p>
    <w:p w14:paraId="46B5E21C" w14:textId="77777777" w:rsidR="003E5AAD" w:rsidRDefault="003E5AAD" w:rsidP="003E5AAD">
      <w:pPr>
        <w:pStyle w:val="odrazky"/>
        <w:numPr>
          <w:ilvl w:val="0"/>
          <w:numId w:val="0"/>
        </w:numPr>
        <w:ind w:left="714"/>
      </w:pPr>
    </w:p>
    <w:p w14:paraId="4AB0203E" w14:textId="77777777" w:rsidR="003E5AAD" w:rsidRDefault="003E5AAD" w:rsidP="003E5AAD">
      <w:pPr>
        <w:pStyle w:val="odrazky"/>
        <w:numPr>
          <w:ilvl w:val="0"/>
          <w:numId w:val="0"/>
        </w:numPr>
        <w:ind w:left="714"/>
      </w:pPr>
    </w:p>
    <w:p w14:paraId="61D1BCB8" w14:textId="77777777" w:rsidR="004E6F1B" w:rsidRDefault="004E6F1B" w:rsidP="000D0179">
      <w:pPr>
        <w:pStyle w:val="Nadpis2"/>
        <w:numPr>
          <w:ilvl w:val="1"/>
          <w:numId w:val="35"/>
        </w:numPr>
      </w:pPr>
      <w:bookmarkStart w:id="22" w:name="_Toc83795266"/>
      <w:r>
        <w:t>Výklad učiva</w:t>
      </w:r>
      <w:bookmarkEnd w:id="22"/>
      <w:r>
        <w:t xml:space="preserve"> </w:t>
      </w:r>
    </w:p>
    <w:p w14:paraId="4641C2A6" w14:textId="77777777" w:rsidR="005D631A" w:rsidRPr="005D631A" w:rsidRDefault="00ED3DA6" w:rsidP="005D631A">
      <w:pPr>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K</w:t>
      </w:r>
      <w:r w:rsidR="005D631A" w:rsidRPr="005D631A">
        <w:rPr>
          <w:rFonts w:ascii="Times New Roman" w:hAnsi="Times New Roman" w:cs="Times New Roman"/>
          <w:color w:val="000000" w:themeColor="text1"/>
          <w:sz w:val="24"/>
          <w:szCs w:val="24"/>
          <w:bdr w:val="none" w:sz="0" w:space="0" w:color="auto" w:frame="1"/>
        </w:rPr>
        <w:t>apitol</w:t>
      </w:r>
      <w:r>
        <w:rPr>
          <w:rFonts w:ascii="Times New Roman" w:hAnsi="Times New Roman" w:cs="Times New Roman"/>
          <w:color w:val="000000" w:themeColor="text1"/>
          <w:sz w:val="24"/>
          <w:szCs w:val="24"/>
          <w:bdr w:val="none" w:sz="0" w:space="0" w:color="auto" w:frame="1"/>
        </w:rPr>
        <w:t>a</w:t>
      </w:r>
      <w:r w:rsidR="005D631A" w:rsidRPr="005D631A">
        <w:rPr>
          <w:rFonts w:ascii="Times New Roman" w:hAnsi="Times New Roman" w:cs="Times New Roman"/>
          <w:color w:val="000000" w:themeColor="text1"/>
          <w:sz w:val="24"/>
          <w:szCs w:val="24"/>
          <w:bdr w:val="none" w:sz="0" w:space="0" w:color="auto" w:frame="1"/>
        </w:rPr>
        <w:t xml:space="preserve"> je věnován</w:t>
      </w:r>
      <w:r>
        <w:rPr>
          <w:rFonts w:ascii="Times New Roman" w:hAnsi="Times New Roman" w:cs="Times New Roman"/>
          <w:color w:val="000000" w:themeColor="text1"/>
          <w:sz w:val="24"/>
          <w:szCs w:val="24"/>
          <w:bdr w:val="none" w:sz="0" w:space="0" w:color="auto" w:frame="1"/>
        </w:rPr>
        <w:t xml:space="preserve">a struktuře a </w:t>
      </w:r>
      <w:r w:rsidR="005D631A" w:rsidRPr="005D631A">
        <w:rPr>
          <w:rFonts w:ascii="Times New Roman" w:hAnsi="Times New Roman" w:cs="Times New Roman"/>
          <w:color w:val="000000" w:themeColor="text1"/>
          <w:sz w:val="24"/>
          <w:szCs w:val="24"/>
          <w:bdr w:val="none" w:sz="0" w:space="0" w:color="auto" w:frame="1"/>
        </w:rPr>
        <w:t xml:space="preserve">organizaci </w:t>
      </w:r>
      <w:r>
        <w:rPr>
          <w:rFonts w:ascii="Times New Roman" w:hAnsi="Times New Roman" w:cs="Times New Roman"/>
          <w:color w:val="000000" w:themeColor="text1"/>
          <w:sz w:val="24"/>
          <w:szCs w:val="24"/>
          <w:bdr w:val="none" w:sz="0" w:space="0" w:color="auto" w:frame="1"/>
        </w:rPr>
        <w:t>správních orgánů</w:t>
      </w:r>
      <w:r w:rsidR="005D631A" w:rsidRPr="005D631A">
        <w:rPr>
          <w:rFonts w:ascii="Times New Roman" w:hAnsi="Times New Roman" w:cs="Times New Roman"/>
          <w:color w:val="000000" w:themeColor="text1"/>
          <w:sz w:val="24"/>
          <w:szCs w:val="24"/>
          <w:bdr w:val="none" w:sz="0" w:space="0" w:color="auto" w:frame="1"/>
        </w:rPr>
        <w:t xml:space="preserve"> z oblasti katastru nemovitostí a též pojednání o správním řízení před katastrálním </w:t>
      </w:r>
      <w:r w:rsidR="00A3283C">
        <w:rPr>
          <w:rFonts w:ascii="Times New Roman" w:hAnsi="Times New Roman" w:cs="Times New Roman"/>
          <w:color w:val="000000" w:themeColor="text1"/>
          <w:sz w:val="24"/>
          <w:szCs w:val="24"/>
          <w:bdr w:val="none" w:sz="0" w:space="0" w:color="auto" w:frame="1"/>
        </w:rPr>
        <w:t>úřadem</w:t>
      </w:r>
      <w:r w:rsidR="00A3283C" w:rsidRPr="005D631A">
        <w:rPr>
          <w:rFonts w:ascii="Times New Roman" w:hAnsi="Times New Roman" w:cs="Times New Roman"/>
          <w:color w:val="000000" w:themeColor="text1"/>
          <w:sz w:val="24"/>
          <w:szCs w:val="24"/>
          <w:bdr w:val="none" w:sz="0" w:space="0" w:color="auto" w:frame="1"/>
        </w:rPr>
        <w:t xml:space="preserve"> </w:t>
      </w:r>
      <w:r w:rsidR="005D631A" w:rsidRPr="005D631A">
        <w:rPr>
          <w:rFonts w:ascii="Times New Roman" w:hAnsi="Times New Roman" w:cs="Times New Roman"/>
          <w:color w:val="000000" w:themeColor="text1"/>
          <w:sz w:val="24"/>
          <w:szCs w:val="24"/>
          <w:bdr w:val="none" w:sz="0" w:space="0" w:color="auto" w:frame="1"/>
        </w:rPr>
        <w:t xml:space="preserve">ve věcech převodu a jiných právech k nemovitostem. Státní správu katastru nemovitostí vykonávají katastrální úřady. Katastr nemovitostí převzal operát evidence nemovitostí. V letech 1994-1998 došlo ke změně v evidenci tzv. digitalizací souboru popisných informací. V období let 1997-1998 byla provedena další změna a to, že katastr nemovitostí </w:t>
      </w:r>
      <w:r w:rsidR="00A3283C" w:rsidRPr="005D631A">
        <w:rPr>
          <w:rFonts w:ascii="Times New Roman" w:hAnsi="Times New Roman" w:cs="Times New Roman"/>
          <w:color w:val="000000" w:themeColor="text1"/>
          <w:sz w:val="24"/>
          <w:szCs w:val="24"/>
          <w:bdr w:val="none" w:sz="0" w:space="0" w:color="auto" w:frame="1"/>
        </w:rPr>
        <w:t>by</w:t>
      </w:r>
      <w:r w:rsidR="00A3283C">
        <w:rPr>
          <w:rFonts w:ascii="Times New Roman" w:hAnsi="Times New Roman" w:cs="Times New Roman"/>
          <w:color w:val="000000" w:themeColor="text1"/>
          <w:sz w:val="24"/>
          <w:szCs w:val="24"/>
          <w:bdr w:val="none" w:sz="0" w:space="0" w:color="auto" w:frame="1"/>
        </w:rPr>
        <w:t>l</w:t>
      </w:r>
      <w:r w:rsidR="00A3283C" w:rsidRPr="005D631A">
        <w:rPr>
          <w:rFonts w:ascii="Times New Roman" w:hAnsi="Times New Roman" w:cs="Times New Roman"/>
          <w:color w:val="000000" w:themeColor="text1"/>
          <w:sz w:val="24"/>
          <w:szCs w:val="24"/>
          <w:bdr w:val="none" w:sz="0" w:space="0" w:color="auto" w:frame="1"/>
        </w:rPr>
        <w:t xml:space="preserve"> </w:t>
      </w:r>
      <w:r w:rsidR="005D631A" w:rsidRPr="005D631A">
        <w:rPr>
          <w:rFonts w:ascii="Times New Roman" w:hAnsi="Times New Roman" w:cs="Times New Roman"/>
          <w:color w:val="000000" w:themeColor="text1"/>
          <w:sz w:val="24"/>
          <w:szCs w:val="24"/>
          <w:bdr w:val="none" w:sz="0" w:space="0" w:color="auto" w:frame="1"/>
        </w:rPr>
        <w:t xml:space="preserve">doplněn o údaje </w:t>
      </w:r>
      <w:r w:rsidR="00A3283C">
        <w:rPr>
          <w:rFonts w:ascii="Times New Roman" w:hAnsi="Times New Roman" w:cs="Times New Roman"/>
          <w:color w:val="000000" w:themeColor="text1"/>
          <w:sz w:val="24"/>
          <w:szCs w:val="24"/>
          <w:bdr w:val="none" w:sz="0" w:space="0" w:color="auto" w:frame="1"/>
        </w:rPr>
        <w:t xml:space="preserve">o bonitovaných půdně </w:t>
      </w:r>
      <w:r w:rsidR="001D22B5">
        <w:rPr>
          <w:rFonts w:ascii="Times New Roman" w:hAnsi="Times New Roman" w:cs="Times New Roman"/>
          <w:color w:val="000000" w:themeColor="text1"/>
          <w:sz w:val="24"/>
          <w:szCs w:val="24"/>
          <w:bdr w:val="none" w:sz="0" w:space="0" w:color="auto" w:frame="1"/>
        </w:rPr>
        <w:t>ekologických</w:t>
      </w:r>
      <w:r w:rsidR="00A3283C">
        <w:rPr>
          <w:rFonts w:ascii="Times New Roman" w:hAnsi="Times New Roman" w:cs="Times New Roman"/>
          <w:color w:val="000000" w:themeColor="text1"/>
          <w:sz w:val="24"/>
          <w:szCs w:val="24"/>
          <w:bdr w:val="none" w:sz="0" w:space="0" w:color="auto" w:frame="1"/>
        </w:rPr>
        <w:t xml:space="preserve"> jednotkách (BPEJ)</w:t>
      </w:r>
      <w:r w:rsidR="005D631A" w:rsidRPr="005D631A">
        <w:rPr>
          <w:rFonts w:ascii="Times New Roman" w:hAnsi="Times New Roman" w:cs="Times New Roman"/>
          <w:color w:val="000000" w:themeColor="text1"/>
          <w:sz w:val="24"/>
          <w:szCs w:val="24"/>
          <w:bdr w:val="none" w:sz="0" w:space="0" w:color="auto" w:frame="1"/>
        </w:rPr>
        <w:t xml:space="preserve">. </w:t>
      </w:r>
    </w:p>
    <w:p w14:paraId="63D5320B" w14:textId="77777777" w:rsidR="006C62F4" w:rsidRDefault="005D631A" w:rsidP="006C62F4">
      <w:pPr>
        <w:spacing w:before="85" w:after="85"/>
        <w:ind w:firstLine="284"/>
        <w:jc w:val="both"/>
        <w:rPr>
          <w:rFonts w:ascii="Times New Roman" w:hAnsi="Times New Roman" w:cs="Times New Roman"/>
          <w:color w:val="000000" w:themeColor="text1"/>
          <w:sz w:val="24"/>
          <w:szCs w:val="24"/>
          <w:bdr w:val="none" w:sz="0" w:space="0" w:color="auto" w:frame="1"/>
        </w:rPr>
      </w:pPr>
      <w:r w:rsidRPr="005D631A">
        <w:rPr>
          <w:rFonts w:ascii="Times New Roman" w:hAnsi="Times New Roman" w:cs="Times New Roman"/>
          <w:color w:val="000000" w:themeColor="text1"/>
          <w:sz w:val="24"/>
          <w:szCs w:val="24"/>
          <w:bdr w:val="none" w:sz="0" w:space="0" w:color="auto" w:frame="1"/>
        </w:rPr>
        <w:t xml:space="preserve">Orgány státní správy, kterým byla svěřena pravomoc na úseku zeměměřičství </w:t>
      </w:r>
      <w:proofErr w:type="gramStart"/>
      <w:r w:rsidRPr="005D631A">
        <w:rPr>
          <w:rFonts w:ascii="Times New Roman" w:hAnsi="Times New Roman" w:cs="Times New Roman"/>
          <w:color w:val="000000" w:themeColor="text1"/>
          <w:sz w:val="24"/>
          <w:szCs w:val="24"/>
          <w:bdr w:val="none" w:sz="0" w:space="0" w:color="auto" w:frame="1"/>
        </w:rPr>
        <w:t>a  katastru</w:t>
      </w:r>
      <w:proofErr w:type="gramEnd"/>
      <w:r w:rsidRPr="005D631A">
        <w:rPr>
          <w:rFonts w:ascii="Times New Roman" w:hAnsi="Times New Roman" w:cs="Times New Roman"/>
          <w:color w:val="000000" w:themeColor="text1"/>
          <w:sz w:val="24"/>
          <w:szCs w:val="24"/>
          <w:bdr w:val="none" w:sz="0" w:space="0" w:color="auto" w:frame="1"/>
        </w:rPr>
        <w:t xml:space="preserve"> vykonávají státní správu na úseku geodézie, kartografie,</w:t>
      </w:r>
      <w:r w:rsidR="00FE69BC">
        <w:rPr>
          <w:rFonts w:ascii="Times New Roman" w:hAnsi="Times New Roman" w:cs="Times New Roman"/>
          <w:color w:val="000000" w:themeColor="text1"/>
          <w:sz w:val="24"/>
          <w:szCs w:val="24"/>
          <w:bdr w:val="none" w:sz="0" w:space="0" w:color="auto" w:frame="1"/>
        </w:rPr>
        <w:t xml:space="preserve"> </w:t>
      </w:r>
      <w:r w:rsidRPr="005D631A">
        <w:rPr>
          <w:rFonts w:ascii="Times New Roman" w:hAnsi="Times New Roman" w:cs="Times New Roman"/>
          <w:color w:val="000000" w:themeColor="text1"/>
          <w:sz w:val="24"/>
          <w:szCs w:val="24"/>
          <w:bdr w:val="none" w:sz="0" w:space="0" w:color="auto" w:frame="1"/>
        </w:rPr>
        <w:t>katastru nemovitostí a zeměměřičství</w:t>
      </w:r>
      <w:r w:rsidR="006C62F4">
        <w:rPr>
          <w:rFonts w:ascii="Times New Roman" w:hAnsi="Times New Roman" w:cs="Times New Roman"/>
          <w:color w:val="000000" w:themeColor="text1"/>
          <w:sz w:val="24"/>
          <w:szCs w:val="24"/>
          <w:bdr w:val="none" w:sz="0" w:space="0" w:color="auto" w:frame="1"/>
        </w:rPr>
        <w:t>:</w:t>
      </w:r>
    </w:p>
    <w:p w14:paraId="04EDC4BD" w14:textId="77777777" w:rsidR="006C62F4" w:rsidRDefault="006C62F4" w:rsidP="000D0179">
      <w:pPr>
        <w:pStyle w:val="Odstavecseseznamem"/>
        <w:numPr>
          <w:ilvl w:val="0"/>
          <w:numId w:val="31"/>
        </w:numPr>
        <w:spacing w:before="85" w:after="85"/>
        <w:rPr>
          <w:color w:val="000000" w:themeColor="text1"/>
          <w:bdr w:val="none" w:sz="0" w:space="0" w:color="auto" w:frame="1"/>
          <w:shd w:val="clear" w:color="auto" w:fill="FFFFFF"/>
        </w:rPr>
      </w:pPr>
      <w:r w:rsidRPr="006C62F4">
        <w:rPr>
          <w:b/>
          <w:color w:val="000000" w:themeColor="text1"/>
          <w:bdr w:val="none" w:sz="0" w:space="0" w:color="auto" w:frame="1"/>
          <w:shd w:val="clear" w:color="auto" w:fill="FFFFFF"/>
        </w:rPr>
        <w:t>Český úřad zeměměřičský a katastrální</w:t>
      </w:r>
      <w:r w:rsidRPr="006C62F4">
        <w:rPr>
          <w:color w:val="000000" w:themeColor="text1"/>
          <w:bdr w:val="none" w:sz="0" w:space="0" w:color="auto" w:frame="1"/>
          <w:shd w:val="clear" w:color="auto" w:fill="FFFFFF"/>
        </w:rPr>
        <w:t xml:space="preserve"> </w:t>
      </w:r>
      <w:r>
        <w:rPr>
          <w:color w:val="000000" w:themeColor="text1"/>
          <w:bdr w:val="none" w:sz="0" w:space="0" w:color="auto" w:frame="1"/>
          <w:shd w:val="clear" w:color="auto" w:fill="FFFFFF"/>
        </w:rPr>
        <w:t>je ú</w:t>
      </w:r>
      <w:r w:rsidRPr="006C62F4">
        <w:rPr>
          <w:color w:val="000000" w:themeColor="text1"/>
          <w:bdr w:val="none" w:sz="0" w:space="0" w:color="auto" w:frame="1"/>
        </w:rPr>
        <w:t>středním správním úřadem</w:t>
      </w:r>
      <w:r>
        <w:rPr>
          <w:color w:val="000000" w:themeColor="text1"/>
          <w:bdr w:val="none" w:sz="0" w:space="0" w:color="auto" w:frame="1"/>
        </w:rPr>
        <w:t>,</w:t>
      </w:r>
      <w:r w:rsidRPr="006C62F4">
        <w:rPr>
          <w:color w:val="000000" w:themeColor="text1"/>
          <w:bdr w:val="none" w:sz="0" w:space="0" w:color="auto" w:frame="1"/>
          <w:shd w:val="clear" w:color="auto" w:fill="FFFFFF"/>
        </w:rPr>
        <w:t xml:space="preserve"> s právem vydávat právní předpisy, </w:t>
      </w:r>
    </w:p>
    <w:p w14:paraId="30A139FD" w14:textId="77777777" w:rsidR="006C62F4" w:rsidRDefault="006C62F4" w:rsidP="000D0179">
      <w:pPr>
        <w:pStyle w:val="Odstavecseseznamem"/>
        <w:numPr>
          <w:ilvl w:val="0"/>
          <w:numId w:val="31"/>
        </w:numPr>
        <w:spacing w:before="85" w:after="85"/>
        <w:rPr>
          <w:color w:val="000000" w:themeColor="text1"/>
          <w:bdr w:val="none" w:sz="0" w:space="0" w:color="auto" w:frame="1"/>
          <w:shd w:val="clear" w:color="auto" w:fill="FFFFFF"/>
        </w:rPr>
      </w:pPr>
      <w:r w:rsidRPr="006C62F4">
        <w:rPr>
          <w:b/>
          <w:color w:val="000000" w:themeColor="text1"/>
          <w:bdr w:val="none" w:sz="0" w:space="0" w:color="auto" w:frame="1"/>
          <w:shd w:val="clear" w:color="auto" w:fill="FFFFFF"/>
        </w:rPr>
        <w:t>Zeměměřický úřad</w:t>
      </w:r>
      <w:r w:rsidRPr="006C62F4">
        <w:rPr>
          <w:color w:val="000000" w:themeColor="text1"/>
          <w:bdr w:val="none" w:sz="0" w:space="0" w:color="auto" w:frame="1"/>
          <w:shd w:val="clear" w:color="auto" w:fill="FFFFFF"/>
        </w:rPr>
        <w:t xml:space="preserve"> jako jiný správní úřad zeměměřictví s celostátní působností při správě geodetických základů</w:t>
      </w:r>
      <w:r w:rsidR="00A3283C">
        <w:rPr>
          <w:color w:val="000000" w:themeColor="text1"/>
          <w:bdr w:val="none" w:sz="0" w:space="0" w:color="auto" w:frame="1"/>
          <w:shd w:val="clear" w:color="auto" w:fill="FFFFFF"/>
        </w:rPr>
        <w:t xml:space="preserve"> a státních mapových děl</w:t>
      </w:r>
      <w:r w:rsidRPr="006C62F4">
        <w:rPr>
          <w:color w:val="000000" w:themeColor="text1"/>
          <w:bdr w:val="none" w:sz="0" w:space="0" w:color="auto" w:frame="1"/>
          <w:shd w:val="clear" w:color="auto" w:fill="FFFFFF"/>
        </w:rPr>
        <w:t xml:space="preserve">, </w:t>
      </w:r>
    </w:p>
    <w:p w14:paraId="343A62A5" w14:textId="77777777" w:rsidR="006C62F4" w:rsidRPr="006C62F4" w:rsidRDefault="006C62F4" w:rsidP="000D0179">
      <w:pPr>
        <w:pStyle w:val="Odstavecseseznamem"/>
        <w:numPr>
          <w:ilvl w:val="0"/>
          <w:numId w:val="31"/>
        </w:numPr>
        <w:spacing w:before="85" w:after="85"/>
        <w:rPr>
          <w:color w:val="000000" w:themeColor="text1"/>
          <w:bdr w:val="none" w:sz="0" w:space="0" w:color="auto" w:frame="1"/>
          <w:shd w:val="clear" w:color="auto" w:fill="FFFFFF"/>
        </w:rPr>
      </w:pPr>
      <w:r w:rsidRPr="006C62F4">
        <w:rPr>
          <w:b/>
          <w:color w:val="000000" w:themeColor="text1"/>
          <w:bdr w:val="none" w:sz="0" w:space="0" w:color="auto" w:frame="1"/>
          <w:shd w:val="clear" w:color="auto" w:fill="FFFFFF"/>
        </w:rPr>
        <w:t>Zeměměřické a katastrální inspektoráty</w:t>
      </w:r>
      <w:r w:rsidRPr="006C62F4">
        <w:rPr>
          <w:color w:val="000000" w:themeColor="text1"/>
          <w:bdr w:val="none" w:sz="0" w:space="0" w:color="auto" w:frame="1"/>
          <w:shd w:val="clear" w:color="auto" w:fill="FFFFFF"/>
        </w:rPr>
        <w:t xml:space="preserve"> (dále jen inspektoráty), kterých je 7</w:t>
      </w:r>
      <w:r w:rsidR="00A3283C">
        <w:rPr>
          <w:color w:val="000000" w:themeColor="text1"/>
          <w:bdr w:val="none" w:sz="0" w:space="0" w:color="auto" w:frame="1"/>
          <w:shd w:val="clear" w:color="auto" w:fill="FFFFFF"/>
        </w:rPr>
        <w:t>, vykonávají kontrolu a dohled nad vedením katastru nemovitostí a dohled nad zeměměřickými činnostmi využívanými pro katastr nemovitostí</w:t>
      </w:r>
      <w:r w:rsidRPr="006C62F4">
        <w:rPr>
          <w:color w:val="000000" w:themeColor="text1"/>
          <w:bdr w:val="none" w:sz="0" w:space="0" w:color="auto" w:frame="1"/>
          <w:shd w:val="clear" w:color="auto" w:fill="FFFFFF"/>
        </w:rPr>
        <w:t>,</w:t>
      </w:r>
      <w:r w:rsidRPr="006C62F4">
        <w:rPr>
          <w:b/>
          <w:color w:val="000000" w:themeColor="text1"/>
          <w:bdr w:val="none" w:sz="0" w:space="0" w:color="auto" w:frame="1"/>
          <w:shd w:val="clear" w:color="auto" w:fill="FFFFFF"/>
        </w:rPr>
        <w:t xml:space="preserve"> </w:t>
      </w:r>
    </w:p>
    <w:p w14:paraId="3EE73593" w14:textId="77777777" w:rsidR="006C62F4" w:rsidRDefault="00A3283C" w:rsidP="000D0179">
      <w:pPr>
        <w:pStyle w:val="Odstavecseseznamem"/>
        <w:numPr>
          <w:ilvl w:val="0"/>
          <w:numId w:val="31"/>
        </w:numPr>
        <w:spacing w:before="85" w:after="85"/>
        <w:rPr>
          <w:color w:val="000000" w:themeColor="text1"/>
          <w:bdr w:val="none" w:sz="0" w:space="0" w:color="auto" w:frame="1"/>
          <w:shd w:val="clear" w:color="auto" w:fill="FFFFFF"/>
        </w:rPr>
      </w:pPr>
      <w:r>
        <w:rPr>
          <w:b/>
          <w:color w:val="000000" w:themeColor="text1"/>
          <w:bdr w:val="none" w:sz="0" w:space="0" w:color="auto" w:frame="1"/>
          <w:shd w:val="clear" w:color="auto" w:fill="FFFFFF"/>
        </w:rPr>
        <w:t>k</w:t>
      </w:r>
      <w:r w:rsidR="006C62F4" w:rsidRPr="006C62F4">
        <w:rPr>
          <w:b/>
          <w:color w:val="000000" w:themeColor="text1"/>
          <w:bdr w:val="none" w:sz="0" w:space="0" w:color="auto" w:frame="1"/>
          <w:shd w:val="clear" w:color="auto" w:fill="FFFFFF"/>
        </w:rPr>
        <w:t>atastrální úřady</w:t>
      </w:r>
      <w:r w:rsidR="006C62F4" w:rsidRPr="006C62F4">
        <w:rPr>
          <w:color w:val="000000" w:themeColor="text1"/>
          <w:bdr w:val="none" w:sz="0" w:space="0" w:color="auto" w:frame="1"/>
          <w:shd w:val="clear" w:color="auto" w:fill="FFFFFF"/>
        </w:rPr>
        <w:t xml:space="preserve"> </w:t>
      </w:r>
      <w:r w:rsidR="001640CF">
        <w:rPr>
          <w:color w:val="000000" w:themeColor="text1"/>
          <w:bdr w:val="none" w:sz="0" w:space="0" w:color="auto" w:frame="1"/>
          <w:shd w:val="clear" w:color="auto" w:fill="FFFFFF"/>
        </w:rPr>
        <w:t>v jednotlivých krajích</w:t>
      </w:r>
      <w:r w:rsidR="006C62F4">
        <w:rPr>
          <w:color w:val="000000" w:themeColor="text1"/>
          <w:bdr w:val="none" w:sz="0" w:space="0" w:color="auto" w:frame="1"/>
          <w:shd w:val="clear" w:color="auto" w:fill="FFFFFF"/>
        </w:rPr>
        <w:t>,</w:t>
      </w:r>
    </w:p>
    <w:p w14:paraId="46FF15E1" w14:textId="77777777" w:rsidR="006C62F4" w:rsidRPr="006C62F4" w:rsidRDefault="006C62F4" w:rsidP="000D0179">
      <w:pPr>
        <w:pStyle w:val="Odstavecseseznamem"/>
        <w:numPr>
          <w:ilvl w:val="0"/>
          <w:numId w:val="31"/>
        </w:numPr>
        <w:spacing w:before="85" w:after="85"/>
        <w:rPr>
          <w:color w:val="000000" w:themeColor="text1"/>
          <w:bdr w:val="none" w:sz="0" w:space="0" w:color="auto" w:frame="1"/>
          <w:shd w:val="clear" w:color="auto" w:fill="FFFFFF"/>
        </w:rPr>
      </w:pPr>
      <w:r w:rsidRPr="006C62F4">
        <w:rPr>
          <w:b/>
          <w:color w:val="000000" w:themeColor="text1"/>
          <w:bdr w:val="none" w:sz="0" w:space="0" w:color="auto" w:frame="1"/>
          <w:shd w:val="clear" w:color="auto" w:fill="FFFFFF"/>
        </w:rPr>
        <w:t>katastrální pracoviště</w:t>
      </w:r>
      <w:r>
        <w:rPr>
          <w:color w:val="000000" w:themeColor="text1"/>
          <w:bdr w:val="none" w:sz="0" w:space="0" w:color="auto" w:frame="1"/>
          <w:shd w:val="clear" w:color="auto" w:fill="FFFFFF"/>
        </w:rPr>
        <w:t xml:space="preserve">, </w:t>
      </w:r>
      <w:r w:rsidR="001640CF">
        <w:rPr>
          <w:color w:val="000000" w:themeColor="text1"/>
          <w:bdr w:val="none" w:sz="0" w:space="0" w:color="auto" w:frame="1"/>
          <w:shd w:val="clear" w:color="auto" w:fill="FFFFFF"/>
        </w:rPr>
        <w:t>jako organizační útvary katastrálních úřadů s vymezenou územní působností.</w:t>
      </w:r>
      <w:r w:rsidRPr="006C62F4">
        <w:rPr>
          <w:color w:val="000000" w:themeColor="text1"/>
          <w:bdr w:val="none" w:sz="0" w:space="0" w:color="auto" w:frame="1"/>
          <w:shd w:val="clear" w:color="auto" w:fill="FFFFFF"/>
        </w:rPr>
        <w:t xml:space="preserve">  </w:t>
      </w:r>
    </w:p>
    <w:p w14:paraId="42F72B89" w14:textId="77777777" w:rsidR="005D631A" w:rsidRPr="005D631A" w:rsidRDefault="005D631A" w:rsidP="005D631A">
      <w:pPr>
        <w:spacing w:before="85" w:after="85"/>
        <w:ind w:firstLine="284"/>
        <w:jc w:val="both"/>
        <w:rPr>
          <w:rFonts w:ascii="Times New Roman" w:hAnsi="Times New Roman" w:cs="Times New Roman"/>
          <w:color w:val="000000" w:themeColor="text1"/>
          <w:sz w:val="24"/>
          <w:szCs w:val="24"/>
          <w:bdr w:val="none" w:sz="0" w:space="0" w:color="auto" w:frame="1"/>
        </w:rPr>
      </w:pPr>
    </w:p>
    <w:p w14:paraId="1F4DF599" w14:textId="77777777" w:rsidR="005D631A" w:rsidRPr="005D631A" w:rsidRDefault="005D631A" w:rsidP="005D631A">
      <w:pPr>
        <w:ind w:left="720"/>
        <w:jc w:val="both"/>
        <w:rPr>
          <w:rFonts w:ascii="Times New Roman" w:hAnsi="Times New Roman" w:cs="Times New Roman"/>
          <w:color w:val="000000" w:themeColor="text1"/>
          <w:sz w:val="24"/>
          <w:szCs w:val="24"/>
          <w:bdr w:val="none" w:sz="0" w:space="0" w:color="auto" w:frame="1"/>
          <w:shd w:val="clear" w:color="auto" w:fill="FFFFFF"/>
        </w:rPr>
      </w:pPr>
    </w:p>
    <w:p w14:paraId="0CD3A55C" w14:textId="77777777" w:rsidR="005D631A" w:rsidRPr="005D631A" w:rsidRDefault="005D631A" w:rsidP="006C62F4">
      <w:pPr>
        <w:keepNext/>
        <w:spacing w:before="170" w:after="57"/>
        <w:jc w:val="both"/>
        <w:rPr>
          <w:rFonts w:ascii="Times New Roman" w:hAnsi="Times New Roman" w:cs="Times New Roman"/>
          <w:b/>
          <w:bCs/>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lastRenderedPageBreak/>
        <w:t>Český úřad zeměměřičský a katastrální</w:t>
      </w:r>
    </w:p>
    <w:p w14:paraId="2E7B656F" w14:textId="77777777" w:rsidR="00E935A3" w:rsidRDefault="005D631A" w:rsidP="00E935A3">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Český úřad zeměměřičský a katastrální byl zřízen zákonem č. 359/1992 Sb., o zeměměřičských a katastrálních orgánech</w:t>
      </w:r>
      <w:r w:rsidR="001640CF">
        <w:rPr>
          <w:rFonts w:ascii="Times New Roman" w:hAnsi="Times New Roman" w:cs="Times New Roman"/>
          <w:color w:val="000000" w:themeColor="text1"/>
          <w:sz w:val="24"/>
          <w:szCs w:val="24"/>
          <w:bdr w:val="none" w:sz="0" w:space="0" w:color="auto" w:frame="1"/>
          <w:shd w:val="clear" w:color="auto" w:fill="FFFFFF"/>
        </w:rPr>
        <w:t>.</w:t>
      </w:r>
      <w:r w:rsidRPr="005D631A">
        <w:rPr>
          <w:rFonts w:ascii="Times New Roman" w:hAnsi="Times New Roman" w:cs="Times New Roman"/>
          <w:color w:val="000000" w:themeColor="text1"/>
          <w:sz w:val="24"/>
          <w:szCs w:val="24"/>
          <w:bdr w:val="none" w:sz="0" w:space="0" w:color="auto" w:frame="1"/>
          <w:shd w:val="clear" w:color="auto" w:fill="FFFFFF"/>
        </w:rPr>
        <w:t xml:space="preserve"> </w:t>
      </w:r>
      <w:r w:rsidR="001640CF">
        <w:rPr>
          <w:rFonts w:ascii="Times New Roman" w:hAnsi="Times New Roman" w:cs="Times New Roman"/>
          <w:b/>
          <w:color w:val="000000" w:themeColor="text1"/>
          <w:sz w:val="24"/>
          <w:szCs w:val="24"/>
          <w:bdr w:val="none" w:sz="0" w:space="0" w:color="auto" w:frame="1"/>
          <w:shd w:val="clear" w:color="auto" w:fill="FFFFFF"/>
        </w:rPr>
        <w:t>J</w:t>
      </w:r>
      <w:r w:rsidR="001640CF" w:rsidRPr="00E935A3">
        <w:rPr>
          <w:rFonts w:ascii="Times New Roman" w:hAnsi="Times New Roman" w:cs="Times New Roman"/>
          <w:b/>
          <w:color w:val="000000" w:themeColor="text1"/>
          <w:sz w:val="24"/>
          <w:szCs w:val="24"/>
          <w:bdr w:val="none" w:sz="0" w:space="0" w:color="auto" w:frame="1"/>
          <w:shd w:val="clear" w:color="auto" w:fill="FFFFFF"/>
        </w:rPr>
        <w:t xml:space="preserve">e </w:t>
      </w:r>
      <w:r w:rsidRPr="00E935A3">
        <w:rPr>
          <w:rFonts w:ascii="Times New Roman" w:hAnsi="Times New Roman" w:cs="Times New Roman"/>
          <w:b/>
          <w:color w:val="000000" w:themeColor="text1"/>
          <w:sz w:val="24"/>
          <w:szCs w:val="24"/>
          <w:bdr w:val="none" w:sz="0" w:space="0" w:color="auto" w:frame="1"/>
          <w:shd w:val="clear" w:color="auto" w:fill="FFFFFF"/>
        </w:rPr>
        <w:t>ústředním orgánem státní správy</w:t>
      </w:r>
      <w:r w:rsidRPr="005D631A">
        <w:rPr>
          <w:rFonts w:ascii="Times New Roman" w:hAnsi="Times New Roman" w:cs="Times New Roman"/>
          <w:color w:val="000000" w:themeColor="text1"/>
          <w:sz w:val="24"/>
          <w:szCs w:val="24"/>
          <w:bdr w:val="none" w:sz="0" w:space="0" w:color="auto" w:frame="1"/>
          <w:shd w:val="clear" w:color="auto" w:fill="FFFFFF"/>
        </w:rPr>
        <w:t xml:space="preserve">, který zajišťuje mj. státní správu v oblasti evidence nemovitostí a věcných práv k nim. </w:t>
      </w:r>
    </w:p>
    <w:p w14:paraId="4EEF10D7" w14:textId="77777777" w:rsidR="00F30778" w:rsidRDefault="005D631A" w:rsidP="00E935A3">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V čele ústředního orgánu státní správy stojí předseda jmenovaný do funkce prezidentem republiky na návrh vlády</w:t>
      </w:r>
      <w:r w:rsidR="00E935A3">
        <w:rPr>
          <w:rFonts w:ascii="Times New Roman" w:hAnsi="Times New Roman" w:cs="Times New Roman"/>
          <w:color w:val="000000" w:themeColor="text1"/>
          <w:sz w:val="24"/>
          <w:szCs w:val="24"/>
          <w:bdr w:val="none" w:sz="0" w:space="0" w:color="auto" w:frame="1"/>
          <w:shd w:val="clear" w:color="auto" w:fill="FFFFFF"/>
        </w:rPr>
        <w:t xml:space="preserve"> České republiky</w:t>
      </w:r>
      <w:r w:rsidRPr="005D631A">
        <w:rPr>
          <w:rFonts w:ascii="Times New Roman" w:hAnsi="Times New Roman" w:cs="Times New Roman"/>
          <w:color w:val="000000" w:themeColor="text1"/>
          <w:sz w:val="24"/>
          <w:szCs w:val="24"/>
          <w:bdr w:val="none" w:sz="0" w:space="0" w:color="auto" w:frame="1"/>
          <w:shd w:val="clear" w:color="auto" w:fill="FFFFFF"/>
        </w:rPr>
        <w:t xml:space="preserve">. Český úřad zeměměřičský a katastrální </w:t>
      </w:r>
      <w:r w:rsidR="00E935A3" w:rsidRPr="005D631A">
        <w:rPr>
          <w:rFonts w:ascii="Times New Roman" w:hAnsi="Times New Roman" w:cs="Times New Roman"/>
          <w:color w:val="000000" w:themeColor="text1"/>
          <w:sz w:val="24"/>
          <w:szCs w:val="24"/>
          <w:bdr w:val="none" w:sz="0" w:space="0" w:color="auto" w:frame="1"/>
          <w:shd w:val="clear" w:color="auto" w:fill="FFFFFF"/>
        </w:rPr>
        <w:t>(</w:t>
      </w:r>
      <w:r w:rsidR="00E935A3">
        <w:rPr>
          <w:rFonts w:ascii="Times New Roman" w:hAnsi="Times New Roman" w:cs="Times New Roman"/>
          <w:color w:val="000000" w:themeColor="text1"/>
          <w:sz w:val="24"/>
          <w:szCs w:val="24"/>
          <w:bdr w:val="none" w:sz="0" w:space="0" w:color="auto" w:frame="1"/>
          <w:shd w:val="clear" w:color="auto" w:fill="FFFFFF"/>
        </w:rPr>
        <w:t xml:space="preserve">dále jen </w:t>
      </w:r>
      <w:r w:rsidR="00E935A3" w:rsidRPr="005D631A">
        <w:rPr>
          <w:rFonts w:ascii="Times New Roman" w:hAnsi="Times New Roman" w:cs="Times New Roman"/>
          <w:color w:val="000000" w:themeColor="text1"/>
          <w:sz w:val="24"/>
          <w:szCs w:val="24"/>
          <w:bdr w:val="none" w:sz="0" w:space="0" w:color="auto" w:frame="1"/>
          <w:shd w:val="clear" w:color="auto" w:fill="FFFFFF"/>
        </w:rPr>
        <w:t>ČÚZK)</w:t>
      </w:r>
      <w:r w:rsidR="001640CF">
        <w:rPr>
          <w:rFonts w:ascii="Times New Roman" w:hAnsi="Times New Roman" w:cs="Times New Roman"/>
          <w:b/>
          <w:color w:val="000000" w:themeColor="text1"/>
          <w:sz w:val="24"/>
          <w:szCs w:val="24"/>
          <w:bdr w:val="none" w:sz="0" w:space="0" w:color="auto" w:frame="1"/>
          <w:shd w:val="clear" w:color="auto" w:fill="FFFFFF"/>
        </w:rPr>
        <w:t xml:space="preserve"> předkládá do vlády své návrhy prostřednictvím ministerstva zemědělství</w:t>
      </w:r>
      <w:r w:rsidR="00E935A3">
        <w:rPr>
          <w:rFonts w:ascii="Times New Roman" w:hAnsi="Times New Roman" w:cs="Times New Roman"/>
          <w:b/>
          <w:color w:val="000000" w:themeColor="text1"/>
          <w:sz w:val="24"/>
          <w:szCs w:val="24"/>
          <w:bdr w:val="none" w:sz="0" w:space="0" w:color="auto" w:frame="1"/>
          <w:shd w:val="clear" w:color="auto" w:fill="FFFFFF"/>
        </w:rPr>
        <w:t>.</w:t>
      </w:r>
      <w:r w:rsidR="006C62F4" w:rsidRPr="006C62F4">
        <w:rPr>
          <w:rFonts w:ascii="Times New Roman" w:hAnsi="Times New Roman" w:cs="Times New Roman"/>
          <w:color w:val="000000" w:themeColor="text1"/>
          <w:sz w:val="24"/>
          <w:szCs w:val="24"/>
          <w:bdr w:val="none" w:sz="0" w:space="0" w:color="auto" w:frame="1"/>
          <w:shd w:val="clear" w:color="auto" w:fill="FFFFFF"/>
        </w:rPr>
        <w:t xml:space="preserve"> </w:t>
      </w:r>
    </w:p>
    <w:p w14:paraId="4465E6D1" w14:textId="77777777" w:rsidR="00F30778" w:rsidRPr="00F30778" w:rsidRDefault="00F30778" w:rsidP="00F30778">
      <w:pPr>
        <w:spacing w:before="85" w:after="85"/>
        <w:jc w:val="both"/>
        <w:rPr>
          <w:rFonts w:ascii="Times New Roman" w:hAnsi="Times New Roman" w:cs="Times New Roman"/>
          <w:b/>
          <w:color w:val="000000" w:themeColor="text1"/>
          <w:sz w:val="24"/>
          <w:szCs w:val="24"/>
          <w:bdr w:val="none" w:sz="0" w:space="0" w:color="auto" w:frame="1"/>
          <w:shd w:val="clear" w:color="auto" w:fill="FFFFFF"/>
        </w:rPr>
      </w:pPr>
      <w:r w:rsidRPr="00F30778">
        <w:rPr>
          <w:rFonts w:ascii="Times New Roman" w:hAnsi="Times New Roman" w:cs="Times New Roman"/>
          <w:b/>
          <w:color w:val="000000" w:themeColor="text1"/>
          <w:sz w:val="24"/>
          <w:szCs w:val="24"/>
          <w:bdr w:val="none" w:sz="0" w:space="0" w:color="auto" w:frame="1"/>
          <w:shd w:val="clear" w:color="auto" w:fill="FFFFFF"/>
        </w:rPr>
        <w:t>Zeměměřický úřad</w:t>
      </w:r>
    </w:p>
    <w:p w14:paraId="1454AA2F" w14:textId="77777777" w:rsidR="00E935A3" w:rsidRDefault="005D631A" w:rsidP="00E935A3">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Zeměměřický úřad jako </w:t>
      </w:r>
      <w:r w:rsidRPr="00E935A3">
        <w:rPr>
          <w:rFonts w:ascii="Times New Roman" w:hAnsi="Times New Roman" w:cs="Times New Roman"/>
          <w:b/>
          <w:color w:val="000000" w:themeColor="text1"/>
          <w:sz w:val="24"/>
          <w:szCs w:val="24"/>
          <w:bdr w:val="none" w:sz="0" w:space="0" w:color="auto" w:frame="1"/>
          <w:shd w:val="clear" w:color="auto" w:fill="FFFFFF"/>
        </w:rPr>
        <w:t>jiný správní úřad zeměměřictví s celostátní působností</w:t>
      </w:r>
      <w:r w:rsidRPr="005D631A">
        <w:rPr>
          <w:rFonts w:ascii="Times New Roman" w:hAnsi="Times New Roman" w:cs="Times New Roman"/>
          <w:color w:val="000000" w:themeColor="text1"/>
          <w:sz w:val="24"/>
          <w:szCs w:val="24"/>
          <w:bdr w:val="none" w:sz="0" w:space="0" w:color="auto" w:frame="1"/>
          <w:shd w:val="clear" w:color="auto" w:fill="FFFFFF"/>
        </w:rPr>
        <w:t xml:space="preserve"> se sídlem v Praze vykonává mj.</w:t>
      </w:r>
      <w:r w:rsidR="00E935A3">
        <w:rPr>
          <w:rFonts w:ascii="Times New Roman" w:hAnsi="Times New Roman" w:cs="Times New Roman"/>
          <w:color w:val="000000" w:themeColor="text1"/>
          <w:sz w:val="24"/>
          <w:szCs w:val="24"/>
          <w:bdr w:val="none" w:sz="0" w:space="0" w:color="auto" w:frame="1"/>
          <w:shd w:val="clear" w:color="auto" w:fill="FFFFFF"/>
        </w:rPr>
        <w:t>:</w:t>
      </w:r>
    </w:p>
    <w:p w14:paraId="0F1180C7" w14:textId="77777777" w:rsidR="00E935A3" w:rsidRDefault="005D631A" w:rsidP="000D0179">
      <w:pPr>
        <w:pStyle w:val="Odstavecseseznamem"/>
        <w:numPr>
          <w:ilvl w:val="0"/>
          <w:numId w:val="32"/>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 xml:space="preserve">správu geodetických základů České republiky, </w:t>
      </w:r>
    </w:p>
    <w:p w14:paraId="2D861282" w14:textId="77777777" w:rsidR="00E935A3" w:rsidRDefault="005D631A" w:rsidP="000D0179">
      <w:pPr>
        <w:pStyle w:val="Odstavecseseznamem"/>
        <w:numPr>
          <w:ilvl w:val="0"/>
          <w:numId w:val="32"/>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 xml:space="preserve">je oprávněn k rozhodování o umístění, přemístění či odstranění měřických značek základního bodového pole. </w:t>
      </w:r>
    </w:p>
    <w:p w14:paraId="0B80D242" w14:textId="77777777" w:rsidR="00E935A3" w:rsidRDefault="005D631A" w:rsidP="000D0179">
      <w:pPr>
        <w:pStyle w:val="Odstavecseseznamem"/>
        <w:numPr>
          <w:ilvl w:val="0"/>
          <w:numId w:val="32"/>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 xml:space="preserve">vykonává správu základních státních mapových děl, </w:t>
      </w:r>
    </w:p>
    <w:p w14:paraId="680ED6F6" w14:textId="77777777" w:rsidR="005D631A" w:rsidRDefault="005D631A" w:rsidP="000D0179">
      <w:pPr>
        <w:pStyle w:val="Odstavecseseznamem"/>
        <w:numPr>
          <w:ilvl w:val="0"/>
          <w:numId w:val="32"/>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vede databázové soubory bodů bodového pole evidovaných v technických jednotkách</w:t>
      </w:r>
    </w:p>
    <w:p w14:paraId="1C5982EC" w14:textId="77777777" w:rsidR="001640CF" w:rsidRPr="00E935A3" w:rsidRDefault="001640CF" w:rsidP="000D0179">
      <w:pPr>
        <w:pStyle w:val="Odstavecseseznamem"/>
        <w:numPr>
          <w:ilvl w:val="0"/>
          <w:numId w:val="32"/>
        </w:numPr>
        <w:spacing w:before="85" w:after="85"/>
        <w:rPr>
          <w:color w:val="000000" w:themeColor="text1"/>
          <w:bdr w:val="none" w:sz="0" w:space="0" w:color="auto" w:frame="1"/>
          <w:shd w:val="clear" w:color="auto" w:fill="FFFFFF"/>
        </w:rPr>
      </w:pPr>
      <w:r>
        <w:rPr>
          <w:color w:val="000000" w:themeColor="text1"/>
          <w:bdr w:val="none" w:sz="0" w:space="0" w:color="auto" w:frame="1"/>
          <w:shd w:val="clear" w:color="auto" w:fill="FFFFFF"/>
        </w:rPr>
        <w:t>vykonává zeměměřické činnosti na státních hranicích.</w:t>
      </w:r>
    </w:p>
    <w:p w14:paraId="31004C43" w14:textId="77777777" w:rsidR="005D631A" w:rsidRPr="005D631A" w:rsidRDefault="005D631A" w:rsidP="00E935A3">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Za důležitou činnost je potřeba považovat i </w:t>
      </w:r>
      <w:r w:rsidRPr="00E935A3">
        <w:rPr>
          <w:rFonts w:ascii="Times New Roman" w:hAnsi="Times New Roman" w:cs="Times New Roman"/>
          <w:b/>
          <w:color w:val="000000" w:themeColor="text1"/>
          <w:sz w:val="24"/>
          <w:szCs w:val="24"/>
          <w:bdr w:val="none" w:sz="0" w:space="0" w:color="auto" w:frame="1"/>
          <w:shd w:val="clear" w:color="auto" w:fill="FFFFFF"/>
        </w:rPr>
        <w:t>zeměměřické činnosti na státních hranicích</w:t>
      </w:r>
      <w:r w:rsidRPr="005D631A">
        <w:rPr>
          <w:rFonts w:ascii="Times New Roman" w:hAnsi="Times New Roman" w:cs="Times New Roman"/>
          <w:color w:val="000000" w:themeColor="text1"/>
          <w:sz w:val="24"/>
          <w:szCs w:val="24"/>
          <w:bdr w:val="none" w:sz="0" w:space="0" w:color="auto" w:frame="1"/>
          <w:shd w:val="clear" w:color="auto" w:fill="FFFFFF"/>
        </w:rPr>
        <w:t xml:space="preserve"> jakož i vedení </w:t>
      </w:r>
      <w:r w:rsidRPr="00E935A3">
        <w:rPr>
          <w:rFonts w:ascii="Times New Roman" w:hAnsi="Times New Roman" w:cs="Times New Roman"/>
          <w:b/>
          <w:color w:val="000000" w:themeColor="text1"/>
          <w:sz w:val="24"/>
          <w:szCs w:val="24"/>
          <w:bdr w:val="none" w:sz="0" w:space="0" w:color="auto" w:frame="1"/>
          <w:shd w:val="clear" w:color="auto" w:fill="FFFFFF"/>
        </w:rPr>
        <w:t>Ústředního archivu zeměměřictví a katastru</w:t>
      </w:r>
      <w:r w:rsidRPr="005D631A">
        <w:rPr>
          <w:rFonts w:ascii="Times New Roman" w:hAnsi="Times New Roman" w:cs="Times New Roman"/>
          <w:color w:val="000000" w:themeColor="text1"/>
          <w:sz w:val="24"/>
          <w:szCs w:val="24"/>
          <w:bdr w:val="none" w:sz="0" w:space="0" w:color="auto" w:frame="1"/>
          <w:shd w:val="clear" w:color="auto" w:fill="FFFFFF"/>
        </w:rPr>
        <w:t>, který je specializovaným archivem.</w:t>
      </w:r>
    </w:p>
    <w:p w14:paraId="737A667A" w14:textId="77777777" w:rsidR="00F30778" w:rsidRDefault="00F30778" w:rsidP="005D631A">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p>
    <w:p w14:paraId="39BA42BE" w14:textId="77777777" w:rsidR="00F30778" w:rsidRPr="00F30778" w:rsidRDefault="00F30778" w:rsidP="00F30778">
      <w:pPr>
        <w:spacing w:before="85" w:after="85"/>
        <w:jc w:val="both"/>
        <w:rPr>
          <w:rFonts w:ascii="Times New Roman" w:hAnsi="Times New Roman" w:cs="Times New Roman"/>
          <w:b/>
          <w:color w:val="000000" w:themeColor="text1"/>
          <w:sz w:val="24"/>
          <w:szCs w:val="24"/>
          <w:bdr w:val="none" w:sz="0" w:space="0" w:color="auto" w:frame="1"/>
          <w:shd w:val="clear" w:color="auto" w:fill="FFFFFF"/>
        </w:rPr>
      </w:pPr>
      <w:r w:rsidRPr="00F30778">
        <w:rPr>
          <w:rFonts w:ascii="Times New Roman" w:hAnsi="Times New Roman" w:cs="Times New Roman"/>
          <w:b/>
          <w:color w:val="000000" w:themeColor="text1"/>
          <w:sz w:val="24"/>
          <w:szCs w:val="24"/>
          <w:bdr w:val="none" w:sz="0" w:space="0" w:color="auto" w:frame="1"/>
          <w:shd w:val="clear" w:color="auto" w:fill="FFFFFF"/>
        </w:rPr>
        <w:t>Zeměměřické a katastrální inspektoráty</w:t>
      </w:r>
    </w:p>
    <w:p w14:paraId="399F4692" w14:textId="77777777" w:rsidR="00E935A3" w:rsidRDefault="005D631A" w:rsidP="00E935A3">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Zeměměř</w:t>
      </w:r>
      <w:r w:rsidR="00E935A3">
        <w:rPr>
          <w:rFonts w:ascii="Times New Roman" w:hAnsi="Times New Roman" w:cs="Times New Roman"/>
          <w:color w:val="000000" w:themeColor="text1"/>
          <w:sz w:val="24"/>
          <w:szCs w:val="24"/>
          <w:bdr w:val="none" w:sz="0" w:space="0" w:color="auto" w:frame="1"/>
          <w:shd w:val="clear" w:color="auto" w:fill="FFFFFF"/>
        </w:rPr>
        <w:t>ické a katastrální inspektoráty</w:t>
      </w:r>
      <w:r w:rsidRPr="005D631A">
        <w:rPr>
          <w:rFonts w:ascii="Times New Roman" w:hAnsi="Times New Roman" w:cs="Times New Roman"/>
          <w:color w:val="000000" w:themeColor="text1"/>
          <w:sz w:val="24"/>
          <w:szCs w:val="24"/>
          <w:bdr w:val="none" w:sz="0" w:space="0" w:color="auto" w:frame="1"/>
          <w:shd w:val="clear" w:color="auto" w:fill="FFFFFF"/>
        </w:rPr>
        <w:t xml:space="preserve">, </w:t>
      </w:r>
      <w:r w:rsidR="00E935A3">
        <w:rPr>
          <w:rFonts w:ascii="Times New Roman" w:hAnsi="Times New Roman" w:cs="Times New Roman"/>
          <w:color w:val="000000" w:themeColor="text1"/>
          <w:sz w:val="24"/>
          <w:szCs w:val="24"/>
          <w:bdr w:val="none" w:sz="0" w:space="0" w:color="auto" w:frame="1"/>
          <w:shd w:val="clear" w:color="auto" w:fill="FFFFFF"/>
        </w:rPr>
        <w:t>(jejich počet je</w:t>
      </w:r>
      <w:r w:rsidRPr="005D631A">
        <w:rPr>
          <w:rFonts w:ascii="Times New Roman" w:hAnsi="Times New Roman" w:cs="Times New Roman"/>
          <w:color w:val="000000" w:themeColor="text1"/>
          <w:sz w:val="24"/>
          <w:szCs w:val="24"/>
          <w:bdr w:val="none" w:sz="0" w:space="0" w:color="auto" w:frame="1"/>
          <w:shd w:val="clear" w:color="auto" w:fill="FFFFFF"/>
        </w:rPr>
        <w:t xml:space="preserve"> 7</w:t>
      </w:r>
      <w:r w:rsidR="00E935A3">
        <w:rPr>
          <w:rFonts w:ascii="Times New Roman" w:hAnsi="Times New Roman" w:cs="Times New Roman"/>
          <w:color w:val="000000" w:themeColor="text1"/>
          <w:sz w:val="24"/>
          <w:szCs w:val="24"/>
          <w:bdr w:val="none" w:sz="0" w:space="0" w:color="auto" w:frame="1"/>
          <w:shd w:val="clear" w:color="auto" w:fill="FFFFFF"/>
        </w:rPr>
        <w:t>)</w:t>
      </w:r>
      <w:r w:rsidRPr="005D631A">
        <w:rPr>
          <w:rFonts w:ascii="Times New Roman" w:hAnsi="Times New Roman" w:cs="Times New Roman"/>
          <w:color w:val="000000" w:themeColor="text1"/>
          <w:sz w:val="24"/>
          <w:szCs w:val="24"/>
          <w:bdr w:val="none" w:sz="0" w:space="0" w:color="auto" w:frame="1"/>
          <w:shd w:val="clear" w:color="auto" w:fill="FFFFFF"/>
        </w:rPr>
        <w:t xml:space="preserve"> a katastrální úřady </w:t>
      </w:r>
      <w:r w:rsidRPr="00E935A3">
        <w:rPr>
          <w:rFonts w:ascii="Times New Roman" w:hAnsi="Times New Roman" w:cs="Times New Roman"/>
          <w:b/>
          <w:color w:val="000000" w:themeColor="text1"/>
          <w:sz w:val="24"/>
          <w:szCs w:val="24"/>
          <w:bdr w:val="none" w:sz="0" w:space="0" w:color="auto" w:frame="1"/>
          <w:shd w:val="clear" w:color="auto" w:fill="FFFFFF"/>
        </w:rPr>
        <w:t>jsou správními úřady pro zeměměřictví a katastr nemovitostí České republiky</w:t>
      </w:r>
      <w:r w:rsidRPr="005D631A">
        <w:rPr>
          <w:rFonts w:ascii="Times New Roman" w:hAnsi="Times New Roman" w:cs="Times New Roman"/>
          <w:color w:val="000000" w:themeColor="text1"/>
          <w:sz w:val="24"/>
          <w:szCs w:val="24"/>
          <w:bdr w:val="none" w:sz="0" w:space="0" w:color="auto" w:frame="1"/>
          <w:shd w:val="clear" w:color="auto" w:fill="FFFFFF"/>
        </w:rPr>
        <w:t>. Inspektoráty mj.</w:t>
      </w:r>
      <w:r w:rsidR="00E935A3">
        <w:rPr>
          <w:rFonts w:ascii="Times New Roman" w:hAnsi="Times New Roman" w:cs="Times New Roman"/>
          <w:color w:val="000000" w:themeColor="text1"/>
          <w:sz w:val="24"/>
          <w:szCs w:val="24"/>
          <w:bdr w:val="none" w:sz="0" w:space="0" w:color="auto" w:frame="1"/>
          <w:shd w:val="clear" w:color="auto" w:fill="FFFFFF"/>
        </w:rPr>
        <w:t>:</w:t>
      </w:r>
    </w:p>
    <w:p w14:paraId="2E6316D2" w14:textId="77777777" w:rsidR="00E935A3" w:rsidRDefault="005D631A" w:rsidP="000D0179">
      <w:pPr>
        <w:pStyle w:val="Odstavecseseznamem"/>
        <w:numPr>
          <w:ilvl w:val="0"/>
          <w:numId w:val="33"/>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 xml:space="preserve">dohlížejí na ověřování výsledků zeměměřických činností, </w:t>
      </w:r>
    </w:p>
    <w:p w14:paraId="2A6F5094" w14:textId="77777777" w:rsidR="00E935A3" w:rsidRDefault="005D631A" w:rsidP="000D0179">
      <w:pPr>
        <w:pStyle w:val="Odstavecseseznamem"/>
        <w:numPr>
          <w:ilvl w:val="0"/>
          <w:numId w:val="33"/>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 xml:space="preserve">státní mapové dílo, </w:t>
      </w:r>
    </w:p>
    <w:p w14:paraId="0B7312E3" w14:textId="77777777" w:rsidR="00E935A3" w:rsidRDefault="005D631A" w:rsidP="000D0179">
      <w:pPr>
        <w:pStyle w:val="Odstavecseseznamem"/>
        <w:numPr>
          <w:ilvl w:val="0"/>
          <w:numId w:val="33"/>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 xml:space="preserve">rozhodují o odvoláních proti rozhodnutím katastrálních úřadů. </w:t>
      </w:r>
    </w:p>
    <w:p w14:paraId="58A84F20" w14:textId="77777777" w:rsidR="00E935A3" w:rsidRDefault="00E935A3" w:rsidP="00E935A3">
      <w:pPr>
        <w:spacing w:before="85" w:after="85"/>
        <w:rPr>
          <w:color w:val="000000" w:themeColor="text1"/>
          <w:bdr w:val="none" w:sz="0" w:space="0" w:color="auto" w:frame="1"/>
          <w:shd w:val="clear" w:color="auto" w:fill="FFFFFF"/>
        </w:rPr>
      </w:pPr>
    </w:p>
    <w:p w14:paraId="4BF07576" w14:textId="77777777" w:rsidR="005D631A" w:rsidRPr="00E935A3" w:rsidRDefault="005D631A" w:rsidP="00E935A3">
      <w:pPr>
        <w:spacing w:before="85" w:after="85"/>
        <w:rPr>
          <w:rFonts w:ascii="Times New Roman" w:hAnsi="Times New Roman" w:cs="Times New Roman"/>
          <w:color w:val="000000" w:themeColor="text1"/>
          <w:sz w:val="24"/>
          <w:szCs w:val="24"/>
          <w:bdr w:val="none" w:sz="0" w:space="0" w:color="auto" w:frame="1"/>
          <w:shd w:val="clear" w:color="auto" w:fill="FFFFFF"/>
        </w:rPr>
      </w:pPr>
      <w:r w:rsidRPr="00E935A3">
        <w:rPr>
          <w:rFonts w:ascii="Times New Roman" w:hAnsi="Times New Roman" w:cs="Times New Roman"/>
          <w:color w:val="000000" w:themeColor="text1"/>
          <w:sz w:val="24"/>
          <w:szCs w:val="24"/>
          <w:bdr w:val="none" w:sz="0" w:space="0" w:color="auto" w:frame="1"/>
          <w:shd w:val="clear" w:color="auto" w:fill="FFFFFF"/>
        </w:rPr>
        <w:t>Obdobně do jejich pravomocí patří i předkládání návrhu na odejmutí úředního oprávnění na úseku zeměměřičství.</w:t>
      </w:r>
    </w:p>
    <w:p w14:paraId="62D70CDA" w14:textId="77777777" w:rsidR="00F30778" w:rsidRPr="00E935A3" w:rsidRDefault="00F30778" w:rsidP="00F30778">
      <w:pPr>
        <w:spacing w:before="85" w:after="85"/>
        <w:jc w:val="both"/>
        <w:rPr>
          <w:rFonts w:ascii="Times New Roman" w:hAnsi="Times New Roman" w:cs="Times New Roman"/>
          <w:b/>
          <w:color w:val="000000" w:themeColor="text1"/>
          <w:sz w:val="24"/>
          <w:szCs w:val="24"/>
          <w:bdr w:val="none" w:sz="0" w:space="0" w:color="auto" w:frame="1"/>
          <w:shd w:val="clear" w:color="auto" w:fill="FFFFFF"/>
        </w:rPr>
      </w:pPr>
    </w:p>
    <w:p w14:paraId="6F14F0FE" w14:textId="77777777" w:rsidR="00F30778" w:rsidRDefault="005D631A" w:rsidP="00F30778">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F30778">
        <w:rPr>
          <w:rFonts w:ascii="Times New Roman" w:hAnsi="Times New Roman" w:cs="Times New Roman"/>
          <w:b/>
          <w:color w:val="000000" w:themeColor="text1"/>
          <w:sz w:val="24"/>
          <w:szCs w:val="24"/>
          <w:bdr w:val="none" w:sz="0" w:space="0" w:color="auto" w:frame="1"/>
          <w:shd w:val="clear" w:color="auto" w:fill="FFFFFF"/>
        </w:rPr>
        <w:t>Katastrální úřady</w:t>
      </w:r>
      <w:r w:rsidRPr="005D631A">
        <w:rPr>
          <w:rFonts w:ascii="Times New Roman" w:hAnsi="Times New Roman" w:cs="Times New Roman"/>
          <w:color w:val="000000" w:themeColor="text1"/>
          <w:sz w:val="24"/>
          <w:szCs w:val="24"/>
          <w:bdr w:val="none" w:sz="0" w:space="0" w:color="auto" w:frame="1"/>
          <w:shd w:val="clear" w:color="auto" w:fill="FFFFFF"/>
        </w:rPr>
        <w:t xml:space="preserve"> </w:t>
      </w:r>
    </w:p>
    <w:p w14:paraId="116E2C66" w14:textId="77777777" w:rsidR="00E935A3" w:rsidRDefault="00F30778" w:rsidP="00E935A3">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F30778">
        <w:rPr>
          <w:rFonts w:ascii="Times New Roman" w:hAnsi="Times New Roman" w:cs="Times New Roman"/>
          <w:b/>
          <w:color w:val="000000" w:themeColor="text1"/>
          <w:sz w:val="24"/>
          <w:szCs w:val="24"/>
          <w:bdr w:val="none" w:sz="0" w:space="0" w:color="auto" w:frame="1"/>
          <w:shd w:val="clear" w:color="auto" w:fill="FFFFFF"/>
        </w:rPr>
        <w:t>Katastrální úřady</w:t>
      </w:r>
      <w:r w:rsidRPr="005D631A">
        <w:rPr>
          <w:rFonts w:ascii="Times New Roman" w:hAnsi="Times New Roman" w:cs="Times New Roman"/>
          <w:color w:val="000000" w:themeColor="text1"/>
          <w:sz w:val="24"/>
          <w:szCs w:val="24"/>
          <w:bdr w:val="none" w:sz="0" w:space="0" w:color="auto" w:frame="1"/>
          <w:shd w:val="clear" w:color="auto" w:fill="FFFFFF"/>
        </w:rPr>
        <w:t xml:space="preserve"> </w:t>
      </w:r>
      <w:r w:rsidR="00BA3D54">
        <w:rPr>
          <w:rFonts w:ascii="Times New Roman" w:hAnsi="Times New Roman" w:cs="Times New Roman"/>
          <w:color w:val="000000" w:themeColor="text1"/>
          <w:sz w:val="24"/>
          <w:szCs w:val="24"/>
          <w:bdr w:val="none" w:sz="0" w:space="0" w:color="auto" w:frame="1"/>
          <w:shd w:val="clear" w:color="auto" w:fill="FFFFFF"/>
        </w:rPr>
        <w:t xml:space="preserve">jsou základními články pro styk se subjekty, </w:t>
      </w:r>
      <w:r w:rsidR="005D631A" w:rsidRPr="005D631A">
        <w:rPr>
          <w:rFonts w:ascii="Times New Roman" w:hAnsi="Times New Roman" w:cs="Times New Roman"/>
          <w:color w:val="000000" w:themeColor="text1"/>
          <w:sz w:val="24"/>
          <w:szCs w:val="24"/>
          <w:bdr w:val="none" w:sz="0" w:space="0" w:color="auto" w:frame="1"/>
          <w:shd w:val="clear" w:color="auto" w:fill="FFFFFF"/>
        </w:rPr>
        <w:t>sídl</w:t>
      </w:r>
      <w:r w:rsidR="00BA3D54">
        <w:rPr>
          <w:rFonts w:ascii="Times New Roman" w:hAnsi="Times New Roman" w:cs="Times New Roman"/>
          <w:color w:val="000000" w:themeColor="text1"/>
          <w:sz w:val="24"/>
          <w:szCs w:val="24"/>
          <w:bdr w:val="none" w:sz="0" w:space="0" w:color="auto" w:frame="1"/>
          <w:shd w:val="clear" w:color="auto" w:fill="FFFFFF"/>
        </w:rPr>
        <w:t>a úřadu jsou</w:t>
      </w:r>
      <w:r w:rsidR="005D631A" w:rsidRPr="005D631A">
        <w:rPr>
          <w:rFonts w:ascii="Times New Roman" w:hAnsi="Times New Roman" w:cs="Times New Roman"/>
          <w:color w:val="000000" w:themeColor="text1"/>
          <w:sz w:val="24"/>
          <w:szCs w:val="24"/>
          <w:bdr w:val="none" w:sz="0" w:space="0" w:color="auto" w:frame="1"/>
          <w:shd w:val="clear" w:color="auto" w:fill="FFFFFF"/>
        </w:rPr>
        <w:t xml:space="preserve"> v</w:t>
      </w:r>
      <w:r w:rsidR="00706B4A">
        <w:rPr>
          <w:rFonts w:ascii="Times New Roman" w:hAnsi="Times New Roman" w:cs="Times New Roman"/>
          <w:color w:val="000000" w:themeColor="text1"/>
          <w:sz w:val="24"/>
          <w:szCs w:val="24"/>
          <w:bdr w:val="none" w:sz="0" w:space="0" w:color="auto" w:frame="1"/>
          <w:shd w:val="clear" w:color="auto" w:fill="FFFFFF"/>
        </w:rPr>
        <w:t> </w:t>
      </w:r>
      <w:r w:rsidR="005D631A" w:rsidRPr="005D631A">
        <w:rPr>
          <w:rFonts w:ascii="Times New Roman" w:hAnsi="Times New Roman" w:cs="Times New Roman"/>
          <w:color w:val="000000" w:themeColor="text1"/>
          <w:sz w:val="24"/>
          <w:szCs w:val="24"/>
          <w:bdr w:val="none" w:sz="0" w:space="0" w:color="auto" w:frame="1"/>
          <w:shd w:val="clear" w:color="auto" w:fill="FFFFFF"/>
        </w:rPr>
        <w:t>krajích</w:t>
      </w:r>
      <w:r w:rsidR="00706B4A">
        <w:rPr>
          <w:rFonts w:ascii="Times New Roman" w:hAnsi="Times New Roman" w:cs="Times New Roman"/>
          <w:color w:val="000000" w:themeColor="text1"/>
          <w:sz w:val="24"/>
          <w:szCs w:val="24"/>
          <w:bdr w:val="none" w:sz="0" w:space="0" w:color="auto" w:frame="1"/>
          <w:shd w:val="clear" w:color="auto" w:fill="FFFFFF"/>
        </w:rPr>
        <w:t xml:space="preserve"> (v současné době je jich 14)</w:t>
      </w:r>
      <w:r w:rsidR="00BA3D54">
        <w:rPr>
          <w:rFonts w:ascii="Times New Roman" w:hAnsi="Times New Roman" w:cs="Times New Roman"/>
          <w:color w:val="000000" w:themeColor="text1"/>
          <w:sz w:val="24"/>
          <w:szCs w:val="24"/>
          <w:bdr w:val="none" w:sz="0" w:space="0" w:color="auto" w:frame="1"/>
          <w:shd w:val="clear" w:color="auto" w:fill="FFFFFF"/>
        </w:rPr>
        <w:t>. Katastrální úřady</w:t>
      </w:r>
      <w:r w:rsidR="00E935A3" w:rsidRPr="005D631A">
        <w:rPr>
          <w:rFonts w:ascii="Times New Roman" w:hAnsi="Times New Roman" w:cs="Times New Roman"/>
          <w:color w:val="000000" w:themeColor="text1"/>
          <w:sz w:val="24"/>
          <w:szCs w:val="24"/>
          <w:bdr w:val="none" w:sz="0" w:space="0" w:color="auto" w:frame="1"/>
          <w:shd w:val="clear" w:color="auto" w:fill="FFFFFF"/>
        </w:rPr>
        <w:t xml:space="preserve"> </w:t>
      </w:r>
      <w:r w:rsidR="00E935A3" w:rsidRPr="00E935A3">
        <w:rPr>
          <w:rFonts w:ascii="Times New Roman" w:hAnsi="Times New Roman" w:cs="Times New Roman"/>
          <w:b/>
          <w:color w:val="000000" w:themeColor="text1"/>
          <w:sz w:val="24"/>
          <w:szCs w:val="24"/>
          <w:bdr w:val="none" w:sz="0" w:space="0" w:color="auto" w:frame="1"/>
          <w:shd w:val="clear" w:color="auto" w:fill="FFFFFF"/>
        </w:rPr>
        <w:t>jsou správními úřady pro zeměměřictví a katastr nemovitostí České republiky</w:t>
      </w:r>
      <w:r w:rsidR="00BA3D54">
        <w:rPr>
          <w:rFonts w:ascii="Times New Roman" w:hAnsi="Times New Roman" w:cs="Times New Roman"/>
          <w:b/>
          <w:color w:val="000000" w:themeColor="text1"/>
          <w:sz w:val="24"/>
          <w:szCs w:val="24"/>
          <w:bdr w:val="none" w:sz="0" w:space="0" w:color="auto" w:frame="1"/>
          <w:shd w:val="clear" w:color="auto" w:fill="FFFFFF"/>
        </w:rPr>
        <w:t xml:space="preserve">, </w:t>
      </w:r>
      <w:r w:rsidR="001640CF">
        <w:rPr>
          <w:rFonts w:ascii="Times New Roman" w:hAnsi="Times New Roman" w:cs="Times New Roman"/>
          <w:color w:val="000000" w:themeColor="text1"/>
          <w:sz w:val="24"/>
          <w:szCs w:val="24"/>
          <w:bdr w:val="none" w:sz="0" w:space="0" w:color="auto" w:frame="1"/>
          <w:shd w:val="clear" w:color="auto" w:fill="FFFFFF"/>
        </w:rPr>
        <w:t>jejich organizačními jednotkami jsou</w:t>
      </w:r>
      <w:r w:rsidR="005D631A" w:rsidRPr="005D631A">
        <w:rPr>
          <w:rFonts w:ascii="Times New Roman" w:hAnsi="Times New Roman" w:cs="Times New Roman"/>
          <w:color w:val="000000" w:themeColor="text1"/>
          <w:sz w:val="24"/>
          <w:szCs w:val="24"/>
          <w:bdr w:val="none" w:sz="0" w:space="0" w:color="auto" w:frame="1"/>
          <w:shd w:val="clear" w:color="auto" w:fill="FFFFFF"/>
        </w:rPr>
        <w:t xml:space="preserve"> katastrální pracoviště</w:t>
      </w:r>
      <w:r w:rsidR="00BA3D54">
        <w:rPr>
          <w:rFonts w:ascii="Times New Roman" w:hAnsi="Times New Roman" w:cs="Times New Roman"/>
          <w:color w:val="000000" w:themeColor="text1"/>
          <w:sz w:val="24"/>
          <w:szCs w:val="24"/>
          <w:bdr w:val="none" w:sz="0" w:space="0" w:color="auto" w:frame="1"/>
          <w:shd w:val="clear" w:color="auto" w:fill="FFFFFF"/>
        </w:rPr>
        <w:t>. Katastrální pracoviště</w:t>
      </w:r>
      <w:r w:rsidR="005D631A" w:rsidRPr="005D631A">
        <w:rPr>
          <w:rFonts w:ascii="Times New Roman" w:hAnsi="Times New Roman" w:cs="Times New Roman"/>
          <w:color w:val="000000" w:themeColor="text1"/>
          <w:sz w:val="24"/>
          <w:szCs w:val="24"/>
          <w:bdr w:val="none" w:sz="0" w:space="0" w:color="auto" w:frame="1"/>
          <w:shd w:val="clear" w:color="auto" w:fill="FFFFFF"/>
        </w:rPr>
        <w:t xml:space="preserve"> jsou vnitřními organizačními jednotkami </w:t>
      </w:r>
      <w:r w:rsidR="00BA3D54">
        <w:rPr>
          <w:rFonts w:ascii="Times New Roman" w:hAnsi="Times New Roman" w:cs="Times New Roman"/>
          <w:color w:val="000000" w:themeColor="text1"/>
          <w:sz w:val="24"/>
          <w:szCs w:val="24"/>
          <w:bdr w:val="none" w:sz="0" w:space="0" w:color="auto" w:frame="1"/>
          <w:shd w:val="clear" w:color="auto" w:fill="FFFFFF"/>
        </w:rPr>
        <w:t>katastrálních</w:t>
      </w:r>
      <w:r w:rsidR="005D631A" w:rsidRPr="005D631A">
        <w:rPr>
          <w:rFonts w:ascii="Times New Roman" w:hAnsi="Times New Roman" w:cs="Times New Roman"/>
          <w:color w:val="000000" w:themeColor="text1"/>
          <w:sz w:val="24"/>
          <w:szCs w:val="24"/>
          <w:bdr w:val="none" w:sz="0" w:space="0" w:color="auto" w:frame="1"/>
          <w:shd w:val="clear" w:color="auto" w:fill="FFFFFF"/>
        </w:rPr>
        <w:t xml:space="preserve"> úřadů</w:t>
      </w:r>
      <w:r w:rsidR="00BA3D54">
        <w:rPr>
          <w:rFonts w:ascii="Times New Roman" w:hAnsi="Times New Roman" w:cs="Times New Roman"/>
          <w:color w:val="000000" w:themeColor="text1"/>
          <w:sz w:val="24"/>
          <w:szCs w:val="24"/>
          <w:bdr w:val="none" w:sz="0" w:space="0" w:color="auto" w:frame="1"/>
          <w:shd w:val="clear" w:color="auto" w:fill="FFFFFF"/>
        </w:rPr>
        <w:t>,</w:t>
      </w:r>
      <w:r w:rsidR="005D631A" w:rsidRPr="005D631A">
        <w:rPr>
          <w:rFonts w:ascii="Times New Roman" w:hAnsi="Times New Roman" w:cs="Times New Roman"/>
          <w:color w:val="000000" w:themeColor="text1"/>
          <w:sz w:val="24"/>
          <w:szCs w:val="24"/>
          <w:bdr w:val="none" w:sz="0" w:space="0" w:color="auto" w:frame="1"/>
          <w:shd w:val="clear" w:color="auto" w:fill="FFFFFF"/>
        </w:rPr>
        <w:t xml:space="preserve"> pověřeny vykonávat mj.</w:t>
      </w:r>
      <w:r w:rsidR="00E935A3">
        <w:rPr>
          <w:rFonts w:ascii="Times New Roman" w:hAnsi="Times New Roman" w:cs="Times New Roman"/>
          <w:color w:val="000000" w:themeColor="text1"/>
          <w:sz w:val="24"/>
          <w:szCs w:val="24"/>
          <w:bdr w:val="none" w:sz="0" w:space="0" w:color="auto" w:frame="1"/>
          <w:shd w:val="clear" w:color="auto" w:fill="FFFFFF"/>
        </w:rPr>
        <w:t>:</w:t>
      </w:r>
    </w:p>
    <w:p w14:paraId="4AA9FCBA" w14:textId="77777777" w:rsidR="00E935A3" w:rsidRDefault="005D631A" w:rsidP="000D0179">
      <w:pPr>
        <w:pStyle w:val="Odstavecseseznamem"/>
        <w:numPr>
          <w:ilvl w:val="0"/>
          <w:numId w:val="34"/>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 xml:space="preserve">státní správu katastru nemovitostí České republiky, </w:t>
      </w:r>
    </w:p>
    <w:p w14:paraId="765143D5" w14:textId="77777777" w:rsidR="00E935A3" w:rsidRDefault="005D631A" w:rsidP="000D0179">
      <w:pPr>
        <w:pStyle w:val="Odstavecseseznamem"/>
        <w:numPr>
          <w:ilvl w:val="0"/>
          <w:numId w:val="34"/>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 xml:space="preserve">projednávat porušení pořádku na úseku katastru nemovitostí České republiky. </w:t>
      </w:r>
    </w:p>
    <w:p w14:paraId="26A44189" w14:textId="77777777" w:rsidR="00E935A3" w:rsidRDefault="005D631A" w:rsidP="000D0179">
      <w:pPr>
        <w:pStyle w:val="Odstavecseseznamem"/>
        <w:numPr>
          <w:ilvl w:val="0"/>
          <w:numId w:val="34"/>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schvalují změny hranic katastrálních území</w:t>
      </w:r>
      <w:r w:rsidR="00E935A3">
        <w:rPr>
          <w:color w:val="000000" w:themeColor="text1"/>
          <w:bdr w:val="none" w:sz="0" w:space="0" w:color="auto" w:frame="1"/>
          <w:shd w:val="clear" w:color="auto" w:fill="FFFFFF"/>
        </w:rPr>
        <w:t>,</w:t>
      </w:r>
    </w:p>
    <w:p w14:paraId="0672E1B1" w14:textId="77777777" w:rsidR="005D631A" w:rsidRPr="00E935A3" w:rsidRDefault="005D631A" w:rsidP="000D0179">
      <w:pPr>
        <w:pStyle w:val="Odstavecseseznamem"/>
        <w:numPr>
          <w:ilvl w:val="0"/>
          <w:numId w:val="34"/>
        </w:numPr>
        <w:spacing w:before="85" w:after="85"/>
        <w:rPr>
          <w:color w:val="000000" w:themeColor="text1"/>
          <w:bdr w:val="none" w:sz="0" w:space="0" w:color="auto" w:frame="1"/>
          <w:shd w:val="clear" w:color="auto" w:fill="FFFFFF"/>
        </w:rPr>
      </w:pPr>
      <w:r w:rsidRPr="00E935A3">
        <w:rPr>
          <w:color w:val="000000" w:themeColor="text1"/>
          <w:bdr w:val="none" w:sz="0" w:space="0" w:color="auto" w:frame="1"/>
          <w:shd w:val="clear" w:color="auto" w:fill="FFFFFF"/>
        </w:rPr>
        <w:t xml:space="preserve">vykonávají správu </w:t>
      </w:r>
      <w:r w:rsidR="001640CF">
        <w:rPr>
          <w:color w:val="000000" w:themeColor="text1"/>
          <w:bdr w:val="none" w:sz="0" w:space="0" w:color="auto" w:frame="1"/>
          <w:shd w:val="clear" w:color="auto" w:fill="FFFFFF"/>
        </w:rPr>
        <w:t>podrobných bodových polí.</w:t>
      </w:r>
    </w:p>
    <w:p w14:paraId="0048EA45" w14:textId="77777777" w:rsidR="00F30778" w:rsidRDefault="00F30778" w:rsidP="005D631A">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p>
    <w:p w14:paraId="084FF791" w14:textId="77777777" w:rsidR="00C75C4C" w:rsidRDefault="00C75C4C" w:rsidP="007322A4">
      <w:pPr>
        <w:spacing w:before="85" w:after="85"/>
        <w:jc w:val="both"/>
        <w:rPr>
          <w:rFonts w:ascii="Times New Roman" w:hAnsi="Times New Roman" w:cs="Times New Roman"/>
          <w:b/>
          <w:color w:val="000000" w:themeColor="text1"/>
          <w:sz w:val="24"/>
          <w:szCs w:val="24"/>
          <w:bdr w:val="none" w:sz="0" w:space="0" w:color="auto" w:frame="1"/>
          <w:shd w:val="clear" w:color="auto" w:fill="FFFFFF"/>
        </w:rPr>
      </w:pPr>
    </w:p>
    <w:p w14:paraId="7ED92661" w14:textId="77777777" w:rsidR="00A95A0B" w:rsidRPr="007322A4" w:rsidRDefault="00A95A0B" w:rsidP="007322A4">
      <w:pPr>
        <w:spacing w:before="85" w:after="85"/>
        <w:jc w:val="both"/>
        <w:rPr>
          <w:rFonts w:ascii="Times New Roman" w:hAnsi="Times New Roman" w:cs="Times New Roman"/>
          <w:b/>
          <w:color w:val="000000" w:themeColor="text1"/>
          <w:sz w:val="24"/>
          <w:szCs w:val="24"/>
          <w:bdr w:val="none" w:sz="0" w:space="0" w:color="auto" w:frame="1"/>
          <w:shd w:val="clear" w:color="auto" w:fill="FFFFFF"/>
        </w:rPr>
      </w:pPr>
      <w:r w:rsidRPr="007322A4">
        <w:rPr>
          <w:rFonts w:ascii="Times New Roman" w:hAnsi="Times New Roman" w:cs="Times New Roman"/>
          <w:b/>
          <w:color w:val="000000" w:themeColor="text1"/>
          <w:sz w:val="24"/>
          <w:szCs w:val="24"/>
          <w:bdr w:val="none" w:sz="0" w:space="0" w:color="auto" w:frame="1"/>
          <w:shd w:val="clear" w:color="auto" w:fill="FFFFFF"/>
        </w:rPr>
        <w:t>Výzkumný ústav geodetický, topografický a kartog</w:t>
      </w:r>
      <w:r w:rsidR="007322A4">
        <w:rPr>
          <w:rFonts w:ascii="Times New Roman" w:hAnsi="Times New Roman" w:cs="Times New Roman"/>
          <w:b/>
          <w:color w:val="000000" w:themeColor="text1"/>
          <w:sz w:val="24"/>
          <w:szCs w:val="24"/>
          <w:bdr w:val="none" w:sz="0" w:space="0" w:color="auto" w:frame="1"/>
          <w:shd w:val="clear" w:color="auto" w:fill="FFFFFF"/>
        </w:rPr>
        <w:t>r</w:t>
      </w:r>
      <w:r w:rsidRPr="007322A4">
        <w:rPr>
          <w:rFonts w:ascii="Times New Roman" w:hAnsi="Times New Roman" w:cs="Times New Roman"/>
          <w:b/>
          <w:color w:val="000000" w:themeColor="text1"/>
          <w:sz w:val="24"/>
          <w:szCs w:val="24"/>
          <w:bdr w:val="none" w:sz="0" w:space="0" w:color="auto" w:frame="1"/>
          <w:shd w:val="clear" w:color="auto" w:fill="FFFFFF"/>
        </w:rPr>
        <w:t>afický</w:t>
      </w:r>
    </w:p>
    <w:p w14:paraId="6BA24200" w14:textId="77777777" w:rsidR="007322A4" w:rsidRPr="007322A4" w:rsidRDefault="007322A4" w:rsidP="007322A4">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7322A4">
        <w:rPr>
          <w:rFonts w:ascii="Times New Roman" w:hAnsi="Times New Roman" w:cs="Times New Roman"/>
          <w:color w:val="000000" w:themeColor="text1"/>
          <w:sz w:val="24"/>
          <w:szCs w:val="24"/>
          <w:bdr w:val="none" w:sz="0" w:space="0" w:color="auto" w:frame="1"/>
          <w:shd w:val="clear" w:color="auto" w:fill="FFFFFF"/>
        </w:rPr>
        <w:t>Výzkumný ústav geodetický, topografický a kartografický</w:t>
      </w:r>
      <w:r w:rsidR="001640CF">
        <w:rPr>
          <w:rFonts w:ascii="Times New Roman" w:hAnsi="Times New Roman" w:cs="Times New Roman"/>
          <w:color w:val="000000" w:themeColor="text1"/>
          <w:sz w:val="24"/>
          <w:szCs w:val="24"/>
          <w:bdr w:val="none" w:sz="0" w:space="0" w:color="auto" w:frame="1"/>
          <w:shd w:val="clear" w:color="auto" w:fill="FFFFFF"/>
        </w:rPr>
        <w:t xml:space="preserve"> je veřejnou vědeckou </w:t>
      </w:r>
      <w:r w:rsidR="001D22B5">
        <w:rPr>
          <w:rFonts w:ascii="Times New Roman" w:hAnsi="Times New Roman" w:cs="Times New Roman"/>
          <w:color w:val="000000" w:themeColor="text1"/>
          <w:sz w:val="24"/>
          <w:szCs w:val="24"/>
          <w:bdr w:val="none" w:sz="0" w:space="0" w:color="auto" w:frame="1"/>
          <w:shd w:val="clear" w:color="auto" w:fill="FFFFFF"/>
        </w:rPr>
        <w:t>institucí</w:t>
      </w:r>
      <w:r w:rsidR="001640CF">
        <w:rPr>
          <w:rFonts w:ascii="Times New Roman" w:hAnsi="Times New Roman" w:cs="Times New Roman"/>
          <w:color w:val="000000" w:themeColor="text1"/>
          <w:sz w:val="24"/>
          <w:szCs w:val="24"/>
          <w:bdr w:val="none" w:sz="0" w:space="0" w:color="auto" w:frame="1"/>
          <w:shd w:val="clear" w:color="auto" w:fill="FFFFFF"/>
        </w:rPr>
        <w:t xml:space="preserve">, jejímž zřizovatelem je ČÚZK, která vykonává základní a aplikovaný výzkum </w:t>
      </w:r>
      <w:r w:rsidR="00924378">
        <w:rPr>
          <w:rFonts w:ascii="Times New Roman" w:hAnsi="Times New Roman" w:cs="Times New Roman"/>
          <w:color w:val="000000" w:themeColor="text1"/>
          <w:sz w:val="24"/>
          <w:szCs w:val="24"/>
          <w:bdr w:val="none" w:sz="0" w:space="0" w:color="auto" w:frame="1"/>
          <w:shd w:val="clear" w:color="auto" w:fill="FFFFFF"/>
        </w:rPr>
        <w:t xml:space="preserve">v oboru </w:t>
      </w:r>
      <w:r w:rsidR="001D22B5">
        <w:rPr>
          <w:rFonts w:ascii="Times New Roman" w:hAnsi="Times New Roman" w:cs="Times New Roman"/>
          <w:color w:val="000000" w:themeColor="text1"/>
          <w:sz w:val="24"/>
          <w:szCs w:val="24"/>
          <w:bdr w:val="none" w:sz="0" w:space="0" w:color="auto" w:frame="1"/>
          <w:shd w:val="clear" w:color="auto" w:fill="FFFFFF"/>
        </w:rPr>
        <w:t>zeměměřictví</w:t>
      </w:r>
      <w:r w:rsidR="00924378">
        <w:rPr>
          <w:rFonts w:ascii="Times New Roman" w:hAnsi="Times New Roman" w:cs="Times New Roman"/>
          <w:color w:val="000000" w:themeColor="text1"/>
          <w:sz w:val="24"/>
          <w:szCs w:val="24"/>
          <w:bdr w:val="none" w:sz="0" w:space="0" w:color="auto" w:frame="1"/>
          <w:shd w:val="clear" w:color="auto" w:fill="FFFFFF"/>
        </w:rPr>
        <w:t xml:space="preserve"> a katastr nemovitostí.</w:t>
      </w:r>
    </w:p>
    <w:p w14:paraId="4ACAE4C6" w14:textId="77777777" w:rsidR="007322A4" w:rsidRPr="007322A4" w:rsidRDefault="007322A4" w:rsidP="005D631A">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p>
    <w:p w14:paraId="64B7539F" w14:textId="77777777" w:rsidR="006C62F4" w:rsidRDefault="006C62F4" w:rsidP="005D631A">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6C62F4">
        <w:rPr>
          <w:rFonts w:ascii="Times New Roman" w:hAnsi="Times New Roman" w:cs="Times New Roman"/>
          <w:noProof/>
          <w:color w:val="000000" w:themeColor="text1"/>
          <w:sz w:val="24"/>
          <w:szCs w:val="24"/>
          <w:bdr w:val="none" w:sz="0" w:space="0" w:color="auto" w:frame="1"/>
          <w:shd w:val="clear" w:color="auto" w:fill="FFFFFF"/>
          <w:lang w:eastAsia="cs-CZ"/>
        </w:rPr>
        <w:drawing>
          <wp:inline distT="0" distB="0" distL="0" distR="0" wp14:anchorId="7CD54AFB" wp14:editId="1DAA871B">
            <wp:extent cx="5760720" cy="1331076"/>
            <wp:effectExtent l="0" t="0" r="0" b="40640"/>
            <wp:docPr id="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80FF6D7" w14:textId="77777777" w:rsidR="006C62F4" w:rsidRDefault="006C62F4" w:rsidP="005D631A">
      <w:pPr>
        <w:spacing w:before="85" w:after="85"/>
        <w:jc w:val="both"/>
        <w:rPr>
          <w:rFonts w:ascii="Times New Roman" w:hAnsi="Times New Roman" w:cs="Times New Roman"/>
          <w:color w:val="000000" w:themeColor="text1"/>
          <w:sz w:val="24"/>
          <w:szCs w:val="24"/>
          <w:bdr w:val="none" w:sz="0" w:space="0" w:color="auto" w:frame="1"/>
          <w:shd w:val="clear" w:color="auto" w:fill="FFFFFF"/>
        </w:rPr>
      </w:pPr>
    </w:p>
    <w:p w14:paraId="477D8E84" w14:textId="77777777" w:rsidR="006C62F4" w:rsidRPr="006651C0" w:rsidRDefault="006C62F4" w:rsidP="006651C0">
      <w:pPr>
        <w:spacing w:before="119" w:after="119"/>
        <w:jc w:val="both"/>
        <w:rPr>
          <w:rFonts w:ascii="Times New Roman" w:hAnsi="Times New Roman" w:cs="Times New Roman"/>
          <w:color w:val="000000" w:themeColor="text1"/>
          <w:sz w:val="24"/>
          <w:szCs w:val="24"/>
          <w:bdr w:val="none" w:sz="0" w:space="0" w:color="auto" w:frame="1"/>
          <w:shd w:val="clear" w:color="auto" w:fill="FFFFFF"/>
        </w:rPr>
      </w:pPr>
      <w:r w:rsidRPr="006651C0">
        <w:rPr>
          <w:rFonts w:ascii="Times New Roman" w:hAnsi="Times New Roman" w:cs="Times New Roman"/>
          <w:iCs/>
          <w:color w:val="000000" w:themeColor="text1"/>
          <w:sz w:val="24"/>
          <w:szCs w:val="24"/>
          <w:bdr w:val="none" w:sz="0" w:space="0" w:color="auto" w:frame="1"/>
          <w:shd w:val="clear" w:color="auto" w:fill="FFFFFF"/>
        </w:rPr>
        <w:t xml:space="preserve">Zdroj: vlastní </w:t>
      </w:r>
    </w:p>
    <w:p w14:paraId="36D133D2" w14:textId="77777777" w:rsidR="006C62F4" w:rsidRPr="002C7888" w:rsidRDefault="006C62F4" w:rsidP="005D631A">
      <w:pPr>
        <w:spacing w:before="85" w:after="85"/>
        <w:jc w:val="both"/>
        <w:rPr>
          <w:rFonts w:ascii="Times New Roman" w:hAnsi="Times New Roman" w:cs="Times New Roman"/>
          <w:b/>
          <w:color w:val="000000" w:themeColor="text1"/>
          <w:sz w:val="24"/>
          <w:szCs w:val="24"/>
          <w:bdr w:val="none" w:sz="0" w:space="0" w:color="auto" w:frame="1"/>
          <w:shd w:val="clear" w:color="auto" w:fill="FFFFFF"/>
        </w:rPr>
      </w:pPr>
    </w:p>
    <w:p w14:paraId="12BDDF46" w14:textId="77777777" w:rsidR="004E6F1B" w:rsidRPr="002C08F5" w:rsidRDefault="004E6F1B" w:rsidP="000D0179">
      <w:pPr>
        <w:pStyle w:val="Nadpis2"/>
        <w:numPr>
          <w:ilvl w:val="1"/>
          <w:numId w:val="35"/>
        </w:numPr>
      </w:pPr>
      <w:bookmarkStart w:id="23" w:name="_Toc83795267"/>
      <w:r>
        <w:t>Shrnutí základních pojmů</w:t>
      </w:r>
      <w:bookmarkEnd w:id="23"/>
      <w:r>
        <w:t xml:space="preserve"> </w:t>
      </w:r>
    </w:p>
    <w:p w14:paraId="192B4E0F" w14:textId="77777777" w:rsidR="004E6F1B" w:rsidRDefault="004E6F1B" w:rsidP="004E6F1B">
      <w:pPr>
        <w:pStyle w:val="vyukadis"/>
      </w:pPr>
      <w:r>
        <w:t>Shrnutí hlavních myšlenek studijního textu.</w:t>
      </w:r>
    </w:p>
    <w:p w14:paraId="2D5E4FD2" w14:textId="77777777" w:rsidR="004E6F1B" w:rsidRDefault="004E6F1B" w:rsidP="000D0179">
      <w:pPr>
        <w:pStyle w:val="Nadpis2"/>
        <w:numPr>
          <w:ilvl w:val="1"/>
          <w:numId w:val="35"/>
        </w:numPr>
      </w:pPr>
      <w:bookmarkStart w:id="24" w:name="_Toc83795268"/>
      <w:r>
        <w:t>Samostudium / úkoly / kontrolní otázky pro studenty</w:t>
      </w:r>
      <w:bookmarkEnd w:id="24"/>
    </w:p>
    <w:p w14:paraId="1628F1E0" w14:textId="77777777" w:rsidR="000F4670" w:rsidRDefault="000F4670" w:rsidP="004E6F1B">
      <w:pPr>
        <w:pStyle w:val="vyukadis"/>
      </w:pPr>
      <w:r>
        <w:t xml:space="preserve">Ke studiu je potřeba mít dotčené zákony. </w:t>
      </w:r>
    </w:p>
    <w:p w14:paraId="3BD3D5E6" w14:textId="77777777" w:rsidR="000F4670" w:rsidRPr="000F4670" w:rsidRDefault="000F4670" w:rsidP="000F4670">
      <w:pPr>
        <w:spacing w:after="0"/>
        <w:rPr>
          <w:rFonts w:ascii="Times New Roman" w:eastAsia="Times New Roman" w:hAnsi="Times New Roman" w:cs="Times New Roman"/>
          <w:sz w:val="24"/>
          <w:szCs w:val="24"/>
          <w:lang w:eastAsia="cs-CZ"/>
        </w:rPr>
      </w:pPr>
      <w:r w:rsidRPr="000F4670">
        <w:rPr>
          <w:rFonts w:ascii="Times New Roman" w:hAnsi="Times New Roman" w:cs="Times New Roman"/>
          <w:sz w:val="24"/>
          <w:szCs w:val="24"/>
        </w:rPr>
        <w:t xml:space="preserve">Zjistěte podrobněji, jakou činnost v oblasti výkonu státní </w:t>
      </w:r>
      <w:r w:rsidR="001D22B5" w:rsidRPr="000F4670">
        <w:rPr>
          <w:rFonts w:ascii="Times New Roman" w:hAnsi="Times New Roman" w:cs="Times New Roman"/>
          <w:sz w:val="24"/>
          <w:szCs w:val="24"/>
        </w:rPr>
        <w:t>správy realizuje</w:t>
      </w:r>
      <w:r w:rsidRPr="000F4670">
        <w:rPr>
          <w:rFonts w:ascii="Times New Roman" w:eastAsia="+mn-ea" w:hAnsi="Times New Roman" w:cs="Times New Roman"/>
          <w:color w:val="000000"/>
          <w:sz w:val="24"/>
          <w:szCs w:val="24"/>
          <w:lang w:eastAsia="cs-CZ"/>
        </w:rPr>
        <w:t xml:space="preserve"> Zeměměřičský a katastrální inspektorát v Opavě. Komu se ze své činnosti </w:t>
      </w:r>
      <w:proofErr w:type="gramStart"/>
      <w:r w:rsidRPr="000F4670">
        <w:rPr>
          <w:rFonts w:ascii="Times New Roman" w:eastAsia="+mn-ea" w:hAnsi="Times New Roman" w:cs="Times New Roman"/>
          <w:color w:val="000000"/>
          <w:sz w:val="24"/>
          <w:szCs w:val="24"/>
          <w:lang w:eastAsia="cs-CZ"/>
        </w:rPr>
        <w:t>odpovídá,</w:t>
      </w:r>
      <w:r w:rsidR="00924378">
        <w:rPr>
          <w:rFonts w:ascii="Times New Roman" w:eastAsia="+mn-ea" w:hAnsi="Times New Roman" w:cs="Times New Roman"/>
          <w:color w:val="000000"/>
          <w:sz w:val="24"/>
          <w:szCs w:val="24"/>
          <w:lang w:eastAsia="cs-CZ"/>
        </w:rPr>
        <w:t xml:space="preserve"> </w:t>
      </w:r>
      <w:r w:rsidRPr="000F4670">
        <w:rPr>
          <w:rFonts w:ascii="Times New Roman" w:eastAsia="+mn-ea" w:hAnsi="Times New Roman" w:cs="Times New Roman"/>
          <w:color w:val="000000"/>
          <w:sz w:val="24"/>
          <w:szCs w:val="24"/>
          <w:lang w:eastAsia="cs-CZ"/>
        </w:rPr>
        <w:t xml:space="preserve"> kdo</w:t>
      </w:r>
      <w:proofErr w:type="gramEnd"/>
      <w:r w:rsidRPr="000F4670">
        <w:rPr>
          <w:rFonts w:ascii="Times New Roman" w:eastAsia="+mn-ea" w:hAnsi="Times New Roman" w:cs="Times New Roman"/>
          <w:color w:val="000000"/>
          <w:sz w:val="24"/>
          <w:szCs w:val="24"/>
          <w:lang w:eastAsia="cs-CZ"/>
        </w:rPr>
        <w:t xml:space="preserve">  je v čele tohoto správního orgánu</w:t>
      </w:r>
    </w:p>
    <w:p w14:paraId="48C1A2E2" w14:textId="77777777" w:rsidR="004E6F1B" w:rsidRPr="00EE08CB" w:rsidRDefault="004E6F1B" w:rsidP="000D0179">
      <w:pPr>
        <w:pStyle w:val="Nadpis2"/>
        <w:numPr>
          <w:ilvl w:val="1"/>
          <w:numId w:val="35"/>
        </w:numPr>
      </w:pPr>
      <w:bookmarkStart w:id="25" w:name="_Toc83795269"/>
      <w:r>
        <w:t>Seznam doporučené literatury</w:t>
      </w:r>
      <w:bookmarkEnd w:id="25"/>
    </w:p>
    <w:p w14:paraId="47929922" w14:textId="77777777" w:rsidR="000F4670" w:rsidRPr="000F4670" w:rsidRDefault="000F4670" w:rsidP="000F4670">
      <w:pPr>
        <w:pStyle w:val="Odstavecseseznamem"/>
        <w:spacing w:after="0"/>
        <w:ind w:left="375" w:firstLine="0"/>
      </w:pPr>
      <w:r w:rsidRPr="000F4670">
        <w:t xml:space="preserve">Zákon č. 256/2013 Sb., o katastru nemovitostí </w:t>
      </w:r>
      <w:r>
        <w:t>ve znění pozdějších předpisů</w:t>
      </w:r>
      <w:r w:rsidRPr="000F4670">
        <w:t xml:space="preserve"> </w:t>
      </w:r>
    </w:p>
    <w:p w14:paraId="5E098FCE" w14:textId="77777777" w:rsidR="00E84AED" w:rsidRDefault="000F4670" w:rsidP="000F4670">
      <w:pPr>
        <w:pStyle w:val="vyukadis"/>
        <w:ind w:left="375"/>
      </w:pPr>
      <w:r w:rsidRPr="006B5F2E">
        <w:rPr>
          <w:szCs w:val="24"/>
        </w:rPr>
        <w:t xml:space="preserve">Vyhláška č. 357/2013 Sb., o katastru nemovitostí </w:t>
      </w:r>
      <w:r>
        <w:t>ve znění pozdějších předpisů</w:t>
      </w:r>
    </w:p>
    <w:p w14:paraId="2FDEC59A" w14:textId="77777777" w:rsidR="00C75C4C" w:rsidRDefault="00C75C4C">
      <w:pPr>
        <w:rPr>
          <w:rFonts w:ascii="Times New Roman" w:eastAsia="Times New Roman" w:hAnsi="Times New Roman" w:cs="Times New Roman"/>
          <w:sz w:val="24"/>
          <w:szCs w:val="20"/>
          <w:lang w:eastAsia="cs-CZ"/>
        </w:rPr>
      </w:pPr>
      <w:r>
        <w:br w:type="page"/>
      </w:r>
    </w:p>
    <w:p w14:paraId="104F70C7" w14:textId="77777777" w:rsidR="000A7195" w:rsidRPr="000F381C" w:rsidRDefault="00A23475" w:rsidP="000D0179">
      <w:pPr>
        <w:pStyle w:val="Nadpis1"/>
        <w:numPr>
          <w:ilvl w:val="0"/>
          <w:numId w:val="35"/>
        </w:numPr>
        <w:spacing w:before="120"/>
        <w:jc w:val="both"/>
      </w:pPr>
      <w:bookmarkStart w:id="26" w:name="_Toc83795270"/>
      <w:r w:rsidRPr="000F381C">
        <w:lastRenderedPageBreak/>
        <w:t>Správní činnosti</w:t>
      </w:r>
      <w:bookmarkEnd w:id="26"/>
      <w:r w:rsidRPr="000F381C">
        <w:t xml:space="preserve"> </w:t>
      </w:r>
    </w:p>
    <w:p w14:paraId="52A62EE0" w14:textId="77777777" w:rsidR="004E6F1B" w:rsidRDefault="004E6F1B" w:rsidP="004E6F1B">
      <w:pPr>
        <w:pStyle w:val="cileks"/>
      </w:pPr>
      <w:r>
        <w:t xml:space="preserve">Cíle kapitoly </w:t>
      </w:r>
    </w:p>
    <w:p w14:paraId="4C612423" w14:textId="77777777" w:rsidR="00D73284" w:rsidRPr="002C7709" w:rsidRDefault="002C7709" w:rsidP="00D73284">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Seznámení s problematikou </w:t>
      </w:r>
      <w:r w:rsidR="007322A4">
        <w:rPr>
          <w:rFonts w:ascii="Times New Roman" w:hAnsi="Times New Roman" w:cs="Times New Roman"/>
          <w:bCs/>
          <w:sz w:val="24"/>
          <w:szCs w:val="24"/>
        </w:rPr>
        <w:t>příslušnosti, pravomoci, povinnosti a rozhodování při činnosti tohoto typu správního úřadu</w:t>
      </w:r>
      <w:r w:rsidRPr="002C7709">
        <w:rPr>
          <w:rFonts w:ascii="Times New Roman" w:hAnsi="Times New Roman" w:cs="Times New Roman"/>
          <w:bCs/>
          <w:sz w:val="24"/>
          <w:szCs w:val="24"/>
        </w:rPr>
        <w:t xml:space="preserve"> </w:t>
      </w:r>
    </w:p>
    <w:p w14:paraId="45B4279C" w14:textId="77777777" w:rsidR="00D73284" w:rsidRPr="002C7709" w:rsidRDefault="00D73284" w:rsidP="00D73284">
      <w:pPr>
        <w:widowControl w:val="0"/>
        <w:autoSpaceDE w:val="0"/>
        <w:autoSpaceDN w:val="0"/>
        <w:adjustRightInd w:val="0"/>
        <w:spacing w:after="0" w:line="240" w:lineRule="auto"/>
        <w:jc w:val="both"/>
        <w:rPr>
          <w:rFonts w:ascii="Times New Roman" w:hAnsi="Times New Roman" w:cs="Times New Roman"/>
          <w:bCs/>
          <w:sz w:val="24"/>
          <w:szCs w:val="24"/>
        </w:rPr>
      </w:pPr>
    </w:p>
    <w:p w14:paraId="2B605DCB" w14:textId="77777777" w:rsidR="002C7888" w:rsidRDefault="002C7888" w:rsidP="002C7888">
      <w:pPr>
        <w:pStyle w:val="vyukadis"/>
      </w:pPr>
      <w:r>
        <w:t xml:space="preserve">Klíčová slova </w:t>
      </w:r>
    </w:p>
    <w:p w14:paraId="2AFB1195" w14:textId="77777777" w:rsidR="002C7888" w:rsidRDefault="002B3B5B" w:rsidP="002C7888">
      <w:pPr>
        <w:pStyle w:val="vyukadis"/>
      </w:pPr>
      <w:r>
        <w:t>Katastr, nemovitost, vklad, záznam, poznámka, úřad, občan, právnická osoba</w:t>
      </w:r>
      <w:r w:rsidR="002C7888">
        <w:t>.</w:t>
      </w:r>
    </w:p>
    <w:p w14:paraId="7CDE5CFD" w14:textId="77777777" w:rsidR="002C7888" w:rsidRDefault="002C7888" w:rsidP="002C7888">
      <w:pPr>
        <w:pStyle w:val="cileks"/>
      </w:pPr>
      <w:r>
        <w:t xml:space="preserve">Obsah kapitoly </w:t>
      </w:r>
    </w:p>
    <w:p w14:paraId="79A24A45" w14:textId="77777777" w:rsidR="002C7888" w:rsidRDefault="002C7888" w:rsidP="002C7888">
      <w:pPr>
        <w:pStyle w:val="odrazky"/>
      </w:pPr>
      <w:r>
        <w:t xml:space="preserve">za prvé </w:t>
      </w:r>
      <w:r w:rsidR="003E5AAD">
        <w:t>- některé z pojmů (připomenutí z kap.2</w:t>
      </w:r>
      <w:proofErr w:type="gramStart"/>
      <w:r w:rsidR="003E5AAD">
        <w:t xml:space="preserve">) </w:t>
      </w:r>
      <w:r w:rsidR="0025032E">
        <w:t xml:space="preserve"> </w:t>
      </w:r>
      <w:r w:rsidR="003E5AAD">
        <w:t>podrobněji</w:t>
      </w:r>
      <w:proofErr w:type="gramEnd"/>
      <w:r w:rsidR="003E5AAD">
        <w:t xml:space="preserve"> o  výkonu státní správy</w:t>
      </w:r>
    </w:p>
    <w:p w14:paraId="62083CB7" w14:textId="77777777" w:rsidR="002C7888" w:rsidRDefault="002C7888" w:rsidP="002C7888">
      <w:pPr>
        <w:pStyle w:val="odrazky"/>
      </w:pPr>
      <w:r>
        <w:t xml:space="preserve">za </w:t>
      </w:r>
      <w:proofErr w:type="gramStart"/>
      <w:r>
        <w:t>druhé</w:t>
      </w:r>
      <w:r w:rsidR="003E5AAD">
        <w:t>- podrobněji</w:t>
      </w:r>
      <w:proofErr w:type="gramEnd"/>
      <w:r w:rsidR="003E5AAD">
        <w:t xml:space="preserve"> o výkonu státní správy</w:t>
      </w:r>
    </w:p>
    <w:p w14:paraId="710E17DD" w14:textId="77777777" w:rsidR="002C7888" w:rsidRDefault="002C7888" w:rsidP="000D0179">
      <w:pPr>
        <w:pStyle w:val="Nadpis2"/>
        <w:numPr>
          <w:ilvl w:val="1"/>
          <w:numId w:val="35"/>
        </w:numPr>
        <w:rPr>
          <w:rFonts w:cs="Times New Roman"/>
          <w:bCs w:val="0"/>
          <w:sz w:val="24"/>
          <w:szCs w:val="24"/>
        </w:rPr>
      </w:pPr>
      <w:bookmarkStart w:id="27" w:name="_Toc83795271"/>
      <w:r>
        <w:t>Výklad učiva</w:t>
      </w:r>
      <w:bookmarkEnd w:id="27"/>
      <w:r>
        <w:t xml:space="preserve"> </w:t>
      </w:r>
    </w:p>
    <w:p w14:paraId="44B65BE4" w14:textId="77777777" w:rsidR="006651C0" w:rsidRDefault="002B3B5B" w:rsidP="00861F80">
      <w:pPr>
        <w:widowControl w:val="0"/>
        <w:autoSpaceDE w:val="0"/>
        <w:autoSpaceDN w:val="0"/>
        <w:adjustRightInd w:val="0"/>
        <w:spacing w:after="0" w:line="240" w:lineRule="auto"/>
        <w:jc w:val="both"/>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bCs/>
          <w:sz w:val="24"/>
          <w:szCs w:val="24"/>
        </w:rPr>
        <w:t xml:space="preserve">Postavení </w:t>
      </w:r>
      <w:r w:rsidR="00BA3D54" w:rsidRPr="002C7888">
        <w:rPr>
          <w:rFonts w:ascii="Times New Roman" w:hAnsi="Times New Roman" w:cs="Times New Roman"/>
          <w:bCs/>
          <w:sz w:val="24"/>
          <w:szCs w:val="24"/>
        </w:rPr>
        <w:t>k</w:t>
      </w:r>
      <w:r w:rsidR="00BA3D54" w:rsidRPr="002C7888">
        <w:rPr>
          <w:rFonts w:ascii="Times New Roman" w:hAnsi="Times New Roman" w:cs="Times New Roman"/>
          <w:color w:val="000000" w:themeColor="text1"/>
          <w:sz w:val="24"/>
          <w:szCs w:val="24"/>
          <w:bdr w:val="none" w:sz="0" w:space="0" w:color="auto" w:frame="1"/>
          <w:shd w:val="clear" w:color="auto" w:fill="FFFFFF"/>
        </w:rPr>
        <w:t>atastrální</w:t>
      </w:r>
      <w:r>
        <w:rPr>
          <w:rFonts w:ascii="Times New Roman" w:hAnsi="Times New Roman" w:cs="Times New Roman"/>
          <w:color w:val="000000" w:themeColor="text1"/>
          <w:sz w:val="24"/>
          <w:szCs w:val="24"/>
          <w:bdr w:val="none" w:sz="0" w:space="0" w:color="auto" w:frame="1"/>
          <w:shd w:val="clear" w:color="auto" w:fill="FFFFFF"/>
        </w:rPr>
        <w:t>ch</w:t>
      </w:r>
      <w:r w:rsidR="00BA3D54" w:rsidRPr="002C7888">
        <w:rPr>
          <w:rFonts w:ascii="Times New Roman" w:hAnsi="Times New Roman" w:cs="Times New Roman"/>
          <w:color w:val="000000" w:themeColor="text1"/>
          <w:sz w:val="24"/>
          <w:szCs w:val="24"/>
          <w:bdr w:val="none" w:sz="0" w:space="0" w:color="auto" w:frame="1"/>
          <w:shd w:val="clear" w:color="auto" w:fill="FFFFFF"/>
        </w:rPr>
        <w:t xml:space="preserve"> úřad</w:t>
      </w:r>
      <w:r>
        <w:rPr>
          <w:rFonts w:ascii="Times New Roman" w:hAnsi="Times New Roman" w:cs="Times New Roman"/>
          <w:color w:val="000000" w:themeColor="text1"/>
          <w:sz w:val="24"/>
          <w:szCs w:val="24"/>
          <w:bdr w:val="none" w:sz="0" w:space="0" w:color="auto" w:frame="1"/>
          <w:shd w:val="clear" w:color="auto" w:fill="FFFFFF"/>
        </w:rPr>
        <w:t xml:space="preserve">ů vyplývá ze zákona, </w:t>
      </w:r>
      <w:r w:rsidR="00BA3D54" w:rsidRPr="002C7888">
        <w:rPr>
          <w:rFonts w:ascii="Times New Roman" w:hAnsi="Times New Roman" w:cs="Times New Roman"/>
          <w:color w:val="000000" w:themeColor="text1"/>
          <w:sz w:val="24"/>
          <w:szCs w:val="24"/>
          <w:bdr w:val="none" w:sz="0" w:space="0" w:color="auto" w:frame="1"/>
          <w:shd w:val="clear" w:color="auto" w:fill="FFFFFF"/>
        </w:rPr>
        <w:t xml:space="preserve">jsou správními úřady pro zeměměřictví a katastr nemovitostí České republiky. </w:t>
      </w:r>
      <w:r>
        <w:rPr>
          <w:rFonts w:ascii="Times New Roman" w:hAnsi="Times New Roman" w:cs="Times New Roman"/>
          <w:color w:val="000000" w:themeColor="text1"/>
          <w:sz w:val="24"/>
          <w:szCs w:val="24"/>
          <w:bdr w:val="none" w:sz="0" w:space="0" w:color="auto" w:frame="1"/>
          <w:shd w:val="clear" w:color="auto" w:fill="FFFFFF"/>
        </w:rPr>
        <w:t>Lze je charakterizovat jako</w:t>
      </w:r>
      <w:r w:rsidRPr="002C7888">
        <w:rPr>
          <w:rFonts w:ascii="Times New Roman" w:hAnsi="Times New Roman" w:cs="Times New Roman"/>
          <w:color w:val="000000" w:themeColor="text1"/>
          <w:sz w:val="24"/>
          <w:szCs w:val="24"/>
          <w:bdr w:val="none" w:sz="0" w:space="0" w:color="auto" w:frame="1"/>
          <w:shd w:val="clear" w:color="auto" w:fill="FFFFFF"/>
        </w:rPr>
        <w:t xml:space="preserve"> </w:t>
      </w:r>
      <w:r>
        <w:rPr>
          <w:rFonts w:ascii="Times New Roman" w:hAnsi="Times New Roman" w:cs="Times New Roman"/>
          <w:color w:val="000000" w:themeColor="text1"/>
          <w:sz w:val="24"/>
          <w:szCs w:val="24"/>
          <w:bdr w:val="none" w:sz="0" w:space="0" w:color="auto" w:frame="1"/>
          <w:shd w:val="clear" w:color="auto" w:fill="FFFFFF"/>
        </w:rPr>
        <w:t>významné</w:t>
      </w:r>
      <w:r w:rsidRPr="002C7888">
        <w:rPr>
          <w:rFonts w:ascii="Times New Roman" w:hAnsi="Times New Roman" w:cs="Times New Roman"/>
          <w:color w:val="000000" w:themeColor="text1"/>
          <w:sz w:val="24"/>
          <w:szCs w:val="24"/>
          <w:bdr w:val="none" w:sz="0" w:space="0" w:color="auto" w:frame="1"/>
          <w:shd w:val="clear" w:color="auto" w:fill="FFFFFF"/>
        </w:rPr>
        <w:t xml:space="preserve"> články pro styk se subjekty</w:t>
      </w:r>
      <w:r w:rsidR="00861F80">
        <w:rPr>
          <w:rFonts w:ascii="Times New Roman" w:hAnsi="Times New Roman" w:cs="Times New Roman"/>
          <w:color w:val="000000" w:themeColor="text1"/>
          <w:sz w:val="24"/>
          <w:szCs w:val="24"/>
          <w:bdr w:val="none" w:sz="0" w:space="0" w:color="auto" w:frame="1"/>
          <w:shd w:val="clear" w:color="auto" w:fill="FFFFFF"/>
        </w:rPr>
        <w:t xml:space="preserve">. </w:t>
      </w:r>
      <w:r w:rsidR="00BA3D54" w:rsidRPr="002C7888">
        <w:rPr>
          <w:rFonts w:ascii="Times New Roman" w:hAnsi="Times New Roman" w:cs="Times New Roman"/>
          <w:color w:val="000000" w:themeColor="text1"/>
          <w:sz w:val="24"/>
          <w:szCs w:val="24"/>
          <w:bdr w:val="none" w:sz="0" w:space="0" w:color="auto" w:frame="1"/>
          <w:shd w:val="clear" w:color="auto" w:fill="FFFFFF"/>
        </w:rPr>
        <w:t>Katastrální úřady řídí katastrální pracoviště</w:t>
      </w:r>
      <w:r w:rsidR="00861F80">
        <w:rPr>
          <w:rFonts w:ascii="Times New Roman" w:hAnsi="Times New Roman" w:cs="Times New Roman"/>
          <w:color w:val="000000" w:themeColor="text1"/>
          <w:sz w:val="24"/>
          <w:szCs w:val="24"/>
          <w:bdr w:val="none" w:sz="0" w:space="0" w:color="auto" w:frame="1"/>
          <w:shd w:val="clear" w:color="auto" w:fill="FFFFFF"/>
        </w:rPr>
        <w:t xml:space="preserve">, které </w:t>
      </w:r>
      <w:r w:rsidR="00BA3D54" w:rsidRPr="005D631A">
        <w:rPr>
          <w:rFonts w:ascii="Times New Roman" w:hAnsi="Times New Roman" w:cs="Times New Roman"/>
          <w:color w:val="000000" w:themeColor="text1"/>
          <w:sz w:val="24"/>
          <w:szCs w:val="24"/>
          <w:bdr w:val="none" w:sz="0" w:space="0" w:color="auto" w:frame="1"/>
          <w:shd w:val="clear" w:color="auto" w:fill="FFFFFF"/>
        </w:rPr>
        <w:t>jsou</w:t>
      </w:r>
      <w:r w:rsidR="0025032E">
        <w:rPr>
          <w:rFonts w:ascii="Times New Roman" w:hAnsi="Times New Roman" w:cs="Times New Roman"/>
          <w:color w:val="000000" w:themeColor="text1"/>
          <w:sz w:val="24"/>
          <w:szCs w:val="24"/>
          <w:bdr w:val="none" w:sz="0" w:space="0" w:color="auto" w:frame="1"/>
          <w:shd w:val="clear" w:color="auto" w:fill="FFFFFF"/>
        </w:rPr>
        <w:t>,</w:t>
      </w:r>
      <w:r w:rsidR="00861F80">
        <w:rPr>
          <w:rFonts w:ascii="Times New Roman" w:hAnsi="Times New Roman" w:cs="Times New Roman"/>
          <w:color w:val="000000" w:themeColor="text1"/>
          <w:sz w:val="24"/>
          <w:szCs w:val="24"/>
          <w:bdr w:val="none" w:sz="0" w:space="0" w:color="auto" w:frame="1"/>
          <w:shd w:val="clear" w:color="auto" w:fill="FFFFFF"/>
        </w:rPr>
        <w:t xml:space="preserve"> </w:t>
      </w:r>
      <w:r w:rsidR="00BA3D54" w:rsidRPr="005D631A">
        <w:rPr>
          <w:rFonts w:ascii="Times New Roman" w:hAnsi="Times New Roman" w:cs="Times New Roman"/>
          <w:color w:val="000000" w:themeColor="text1"/>
          <w:sz w:val="24"/>
          <w:szCs w:val="24"/>
          <w:bdr w:val="none" w:sz="0" w:space="0" w:color="auto" w:frame="1"/>
          <w:shd w:val="clear" w:color="auto" w:fill="FFFFFF"/>
        </w:rPr>
        <w:t xml:space="preserve">vnitřními organizačními jednotkami </w:t>
      </w:r>
      <w:r w:rsidR="00BA3D54">
        <w:rPr>
          <w:rFonts w:ascii="Times New Roman" w:hAnsi="Times New Roman" w:cs="Times New Roman"/>
          <w:color w:val="000000" w:themeColor="text1"/>
          <w:sz w:val="24"/>
          <w:szCs w:val="24"/>
          <w:bdr w:val="none" w:sz="0" w:space="0" w:color="auto" w:frame="1"/>
          <w:shd w:val="clear" w:color="auto" w:fill="FFFFFF"/>
        </w:rPr>
        <w:t>katastrálních</w:t>
      </w:r>
      <w:r w:rsidR="00BA3D54" w:rsidRPr="005D631A">
        <w:rPr>
          <w:rFonts w:ascii="Times New Roman" w:hAnsi="Times New Roman" w:cs="Times New Roman"/>
          <w:color w:val="000000" w:themeColor="text1"/>
          <w:sz w:val="24"/>
          <w:szCs w:val="24"/>
          <w:bdr w:val="none" w:sz="0" w:space="0" w:color="auto" w:frame="1"/>
          <w:shd w:val="clear" w:color="auto" w:fill="FFFFFF"/>
        </w:rPr>
        <w:t xml:space="preserve"> úřadů</w:t>
      </w:r>
      <w:r w:rsidR="00861F80">
        <w:rPr>
          <w:rFonts w:ascii="Times New Roman" w:hAnsi="Times New Roman" w:cs="Times New Roman"/>
          <w:color w:val="000000" w:themeColor="text1"/>
          <w:sz w:val="24"/>
          <w:szCs w:val="24"/>
          <w:bdr w:val="none" w:sz="0" w:space="0" w:color="auto" w:frame="1"/>
          <w:shd w:val="clear" w:color="auto" w:fill="FFFFFF"/>
        </w:rPr>
        <w:t xml:space="preserve">. </w:t>
      </w:r>
    </w:p>
    <w:p w14:paraId="22F0152B" w14:textId="77777777" w:rsidR="00BA3D54" w:rsidRDefault="006651C0" w:rsidP="00861F80">
      <w:pPr>
        <w:widowControl w:val="0"/>
        <w:autoSpaceDE w:val="0"/>
        <w:autoSpaceDN w:val="0"/>
        <w:adjustRightInd w:val="0"/>
        <w:spacing w:after="0" w:line="240" w:lineRule="auto"/>
        <w:jc w:val="both"/>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t>V</w:t>
      </w:r>
      <w:r w:rsidR="00444D6C">
        <w:rPr>
          <w:rFonts w:ascii="Times New Roman" w:hAnsi="Times New Roman" w:cs="Times New Roman"/>
          <w:color w:val="000000" w:themeColor="text1"/>
          <w:sz w:val="24"/>
          <w:szCs w:val="24"/>
          <w:bdr w:val="none" w:sz="0" w:space="0" w:color="auto" w:frame="1"/>
          <w:shd w:val="clear" w:color="auto" w:fill="FFFFFF"/>
        </w:rPr>
        <w:t xml:space="preserve">ýkon státní správy </w:t>
      </w:r>
      <w:r>
        <w:rPr>
          <w:rFonts w:ascii="Times New Roman" w:hAnsi="Times New Roman" w:cs="Times New Roman"/>
          <w:color w:val="000000" w:themeColor="text1"/>
          <w:sz w:val="24"/>
          <w:szCs w:val="24"/>
          <w:bdr w:val="none" w:sz="0" w:space="0" w:color="auto" w:frame="1"/>
          <w:shd w:val="clear" w:color="auto" w:fill="FFFFFF"/>
        </w:rPr>
        <w:t xml:space="preserve">katastrálních úřadů </w:t>
      </w:r>
      <w:r w:rsidR="00444D6C">
        <w:rPr>
          <w:rFonts w:ascii="Times New Roman" w:hAnsi="Times New Roman" w:cs="Times New Roman"/>
          <w:color w:val="000000" w:themeColor="text1"/>
          <w:sz w:val="24"/>
          <w:szCs w:val="24"/>
          <w:bdr w:val="none" w:sz="0" w:space="0" w:color="auto" w:frame="1"/>
          <w:shd w:val="clear" w:color="auto" w:fill="FFFFFF"/>
        </w:rPr>
        <w:t>je směřován do oblastí</w:t>
      </w:r>
      <w:r w:rsidR="00861F80">
        <w:rPr>
          <w:rFonts w:ascii="Times New Roman" w:hAnsi="Times New Roman" w:cs="Times New Roman"/>
          <w:color w:val="000000" w:themeColor="text1"/>
          <w:sz w:val="24"/>
          <w:szCs w:val="24"/>
          <w:bdr w:val="none" w:sz="0" w:space="0" w:color="auto" w:frame="1"/>
          <w:shd w:val="clear" w:color="auto" w:fill="FFFFFF"/>
        </w:rPr>
        <w:t xml:space="preserve"> evidence nemovitostí, jejich geometrického a polohového určení a zapisovaných práv k těmto nemovitostem. Jsou oprávněny ukládat sankce za porušení pořádku na </w:t>
      </w:r>
      <w:r w:rsidR="00861F80" w:rsidRPr="00861F80">
        <w:rPr>
          <w:rFonts w:ascii="Times New Roman" w:hAnsi="Times New Roman" w:cs="Times New Roman"/>
          <w:color w:val="000000" w:themeColor="text1"/>
          <w:sz w:val="24"/>
          <w:szCs w:val="24"/>
          <w:bdr w:val="none" w:sz="0" w:space="0" w:color="auto" w:frame="1"/>
          <w:shd w:val="clear" w:color="auto" w:fill="FFFFFF"/>
        </w:rPr>
        <w:t>úseku</w:t>
      </w:r>
      <w:r w:rsidR="00861F80">
        <w:rPr>
          <w:rFonts w:ascii="Times New Roman" w:hAnsi="Times New Roman" w:cs="Times New Roman"/>
          <w:color w:val="000000" w:themeColor="text1"/>
          <w:sz w:val="24"/>
          <w:szCs w:val="24"/>
          <w:bdr w:val="none" w:sz="0" w:space="0" w:color="auto" w:frame="1"/>
          <w:shd w:val="clear" w:color="auto" w:fill="FFFFFF"/>
        </w:rPr>
        <w:t xml:space="preserve"> </w:t>
      </w:r>
      <w:r w:rsidR="00861F80" w:rsidRPr="00861F80">
        <w:rPr>
          <w:rFonts w:ascii="Times New Roman" w:hAnsi="Times New Roman" w:cs="Times New Roman"/>
          <w:color w:val="000000" w:themeColor="text1"/>
          <w:sz w:val="24"/>
          <w:szCs w:val="24"/>
          <w:bdr w:val="none" w:sz="0" w:space="0" w:color="auto" w:frame="1"/>
          <w:shd w:val="clear" w:color="auto" w:fill="FFFFFF"/>
        </w:rPr>
        <w:t>k</w:t>
      </w:r>
      <w:r w:rsidR="00BA3D54" w:rsidRPr="00861F80">
        <w:rPr>
          <w:rFonts w:ascii="Times New Roman" w:hAnsi="Times New Roman" w:cs="Times New Roman"/>
          <w:color w:val="000000" w:themeColor="text1"/>
          <w:sz w:val="24"/>
          <w:szCs w:val="24"/>
          <w:bdr w:val="none" w:sz="0" w:space="0" w:color="auto" w:frame="1"/>
          <w:shd w:val="clear" w:color="auto" w:fill="FFFFFF"/>
        </w:rPr>
        <w:t>atastru nemovitostí</w:t>
      </w:r>
      <w:r w:rsidR="00861F80">
        <w:rPr>
          <w:rFonts w:ascii="Times New Roman" w:hAnsi="Times New Roman" w:cs="Times New Roman"/>
          <w:color w:val="000000" w:themeColor="text1"/>
          <w:sz w:val="24"/>
          <w:szCs w:val="24"/>
          <w:bdr w:val="none" w:sz="0" w:space="0" w:color="auto" w:frame="1"/>
          <w:shd w:val="clear" w:color="auto" w:fill="FFFFFF"/>
        </w:rPr>
        <w:t xml:space="preserve">, </w:t>
      </w:r>
      <w:r w:rsidR="00BA3D54" w:rsidRPr="00861F80">
        <w:rPr>
          <w:rFonts w:ascii="Times New Roman" w:hAnsi="Times New Roman" w:cs="Times New Roman"/>
          <w:color w:val="000000" w:themeColor="text1"/>
          <w:sz w:val="24"/>
          <w:szCs w:val="24"/>
          <w:bdr w:val="none" w:sz="0" w:space="0" w:color="auto" w:frame="1"/>
          <w:shd w:val="clear" w:color="auto" w:fill="FFFFFF"/>
        </w:rPr>
        <w:t>schvalují změny hranic katastrálních území,</w:t>
      </w:r>
      <w:r w:rsidR="000F381C">
        <w:rPr>
          <w:rFonts w:ascii="Times New Roman" w:hAnsi="Times New Roman" w:cs="Times New Roman"/>
          <w:color w:val="000000" w:themeColor="text1"/>
          <w:sz w:val="24"/>
          <w:szCs w:val="24"/>
          <w:bdr w:val="none" w:sz="0" w:space="0" w:color="auto" w:frame="1"/>
          <w:shd w:val="clear" w:color="auto" w:fill="FFFFFF"/>
        </w:rPr>
        <w:t xml:space="preserve"> </w:t>
      </w:r>
      <w:r w:rsidR="00BA3D54" w:rsidRPr="00861F80">
        <w:rPr>
          <w:rFonts w:ascii="Times New Roman" w:hAnsi="Times New Roman" w:cs="Times New Roman"/>
          <w:color w:val="000000" w:themeColor="text1"/>
          <w:sz w:val="24"/>
          <w:szCs w:val="24"/>
          <w:bdr w:val="none" w:sz="0" w:space="0" w:color="auto" w:frame="1"/>
          <w:shd w:val="clear" w:color="auto" w:fill="FFFFFF"/>
        </w:rPr>
        <w:t xml:space="preserve">vykonávají správu </w:t>
      </w:r>
      <w:r w:rsidR="00924378">
        <w:rPr>
          <w:rFonts w:ascii="Times New Roman" w:hAnsi="Times New Roman" w:cs="Times New Roman"/>
          <w:color w:val="000000" w:themeColor="text1"/>
          <w:sz w:val="24"/>
          <w:szCs w:val="24"/>
          <w:bdr w:val="none" w:sz="0" w:space="0" w:color="auto" w:frame="1"/>
          <w:shd w:val="clear" w:color="auto" w:fill="FFFFFF"/>
        </w:rPr>
        <w:t xml:space="preserve">podrobných bodových polí. </w:t>
      </w:r>
    </w:p>
    <w:p w14:paraId="6F68D634" w14:textId="77777777" w:rsidR="00024B93" w:rsidRDefault="00024B93" w:rsidP="00024B93">
      <w:pPr>
        <w:widowControl w:val="0"/>
        <w:autoSpaceDE w:val="0"/>
        <w:autoSpaceDN w:val="0"/>
        <w:adjustRightInd w:val="0"/>
        <w:spacing w:after="0" w:line="240" w:lineRule="auto"/>
        <w:jc w:val="both"/>
        <w:rPr>
          <w:rFonts w:ascii="Times New Roman" w:hAnsi="Times New Roman" w:cs="Times New Roman"/>
          <w:b/>
          <w:bCs/>
          <w:sz w:val="24"/>
          <w:szCs w:val="24"/>
        </w:rPr>
      </w:pPr>
    </w:p>
    <w:p w14:paraId="23EE82F3" w14:textId="77777777" w:rsidR="00BA3D54" w:rsidRPr="00E935A3" w:rsidRDefault="00A95A0B" w:rsidP="000F381C">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0F381C">
        <w:rPr>
          <w:rFonts w:ascii="Times New Roman" w:hAnsi="Times New Roman" w:cs="Times New Roman"/>
          <w:b/>
          <w:color w:val="000000" w:themeColor="text1"/>
          <w:sz w:val="24"/>
          <w:szCs w:val="24"/>
          <w:bdr w:val="none" w:sz="0" w:space="0" w:color="auto" w:frame="1"/>
          <w:shd w:val="clear" w:color="auto" w:fill="FFFFFF"/>
        </w:rPr>
        <w:t>Katastr nemovitosti</w:t>
      </w:r>
      <w:r>
        <w:rPr>
          <w:rFonts w:ascii="Times New Roman" w:hAnsi="Times New Roman" w:cs="Times New Roman"/>
          <w:color w:val="000000" w:themeColor="text1"/>
          <w:sz w:val="24"/>
          <w:szCs w:val="24"/>
          <w:bdr w:val="none" w:sz="0" w:space="0" w:color="auto" w:frame="1"/>
          <w:shd w:val="clear" w:color="auto" w:fill="FFFFFF"/>
        </w:rPr>
        <w:t xml:space="preserve"> </w:t>
      </w:r>
      <w:r w:rsidR="006867F7">
        <w:rPr>
          <w:rFonts w:ascii="Times New Roman" w:hAnsi="Times New Roman" w:cs="Times New Roman"/>
          <w:color w:val="000000" w:themeColor="text1"/>
          <w:sz w:val="24"/>
          <w:szCs w:val="24"/>
          <w:bdr w:val="none" w:sz="0" w:space="0" w:color="auto" w:frame="1"/>
          <w:shd w:val="clear" w:color="auto" w:fill="FFFFFF"/>
        </w:rPr>
        <w:t xml:space="preserve">zaujímá </w:t>
      </w:r>
      <w:r>
        <w:rPr>
          <w:rFonts w:ascii="Times New Roman" w:hAnsi="Times New Roman" w:cs="Times New Roman"/>
          <w:color w:val="000000" w:themeColor="text1"/>
          <w:sz w:val="24"/>
          <w:szCs w:val="24"/>
          <w:bdr w:val="none" w:sz="0" w:space="0" w:color="auto" w:frame="1"/>
          <w:shd w:val="clear" w:color="auto" w:fill="FFFFFF"/>
        </w:rPr>
        <w:t>v</w:t>
      </w:r>
      <w:r w:rsidR="006867F7">
        <w:rPr>
          <w:rFonts w:ascii="Times New Roman" w:hAnsi="Times New Roman" w:cs="Times New Roman"/>
          <w:color w:val="000000" w:themeColor="text1"/>
          <w:sz w:val="24"/>
          <w:szCs w:val="24"/>
          <w:bdr w:val="none" w:sz="0" w:space="0" w:color="auto" w:frame="1"/>
          <w:shd w:val="clear" w:color="auto" w:fill="FFFFFF"/>
        </w:rPr>
        <w:t>e</w:t>
      </w:r>
      <w:r>
        <w:rPr>
          <w:rFonts w:ascii="Times New Roman" w:hAnsi="Times New Roman" w:cs="Times New Roman"/>
          <w:color w:val="000000" w:themeColor="text1"/>
          <w:sz w:val="24"/>
          <w:szCs w:val="24"/>
          <w:bdr w:val="none" w:sz="0" w:space="0" w:color="auto" w:frame="1"/>
          <w:shd w:val="clear" w:color="auto" w:fill="FFFFFF"/>
        </w:rPr>
        <w:t xml:space="preserve"> veřejné správ</w:t>
      </w:r>
      <w:r w:rsidR="00291BDA">
        <w:rPr>
          <w:rFonts w:ascii="Times New Roman" w:hAnsi="Times New Roman" w:cs="Times New Roman"/>
          <w:color w:val="000000" w:themeColor="text1"/>
          <w:sz w:val="24"/>
          <w:szCs w:val="24"/>
          <w:bdr w:val="none" w:sz="0" w:space="0" w:color="auto" w:frame="1"/>
          <w:shd w:val="clear" w:color="auto" w:fill="FFFFFF"/>
        </w:rPr>
        <w:t>ě</w:t>
      </w:r>
      <w:r>
        <w:rPr>
          <w:rFonts w:ascii="Times New Roman" w:hAnsi="Times New Roman" w:cs="Times New Roman"/>
          <w:color w:val="000000" w:themeColor="text1"/>
          <w:sz w:val="24"/>
          <w:szCs w:val="24"/>
          <w:bdr w:val="none" w:sz="0" w:space="0" w:color="auto" w:frame="1"/>
          <w:shd w:val="clear" w:color="auto" w:fill="FFFFFF"/>
        </w:rPr>
        <w:t xml:space="preserve"> </w:t>
      </w:r>
      <w:r w:rsidR="006867F7">
        <w:rPr>
          <w:rFonts w:ascii="Times New Roman" w:hAnsi="Times New Roman" w:cs="Times New Roman"/>
          <w:color w:val="000000" w:themeColor="text1"/>
          <w:sz w:val="24"/>
          <w:szCs w:val="24"/>
          <w:bdr w:val="none" w:sz="0" w:space="0" w:color="auto" w:frame="1"/>
          <w:shd w:val="clear" w:color="auto" w:fill="FFFFFF"/>
        </w:rPr>
        <w:t xml:space="preserve">důležité místo, je mj. </w:t>
      </w:r>
      <w:r>
        <w:rPr>
          <w:rFonts w:ascii="Times New Roman" w:hAnsi="Times New Roman" w:cs="Times New Roman"/>
          <w:color w:val="000000" w:themeColor="text1"/>
          <w:sz w:val="24"/>
          <w:szCs w:val="24"/>
          <w:bdr w:val="none" w:sz="0" w:space="0" w:color="auto" w:frame="1"/>
          <w:shd w:val="clear" w:color="auto" w:fill="FFFFFF"/>
        </w:rPr>
        <w:t>speciálním pojmem</w:t>
      </w:r>
      <w:r w:rsidR="000F381C">
        <w:rPr>
          <w:rFonts w:ascii="Times New Roman" w:hAnsi="Times New Roman" w:cs="Times New Roman"/>
          <w:color w:val="000000" w:themeColor="text1"/>
          <w:sz w:val="24"/>
          <w:szCs w:val="24"/>
          <w:bdr w:val="none" w:sz="0" w:space="0" w:color="auto" w:frame="1"/>
          <w:shd w:val="clear" w:color="auto" w:fill="FFFFFF"/>
        </w:rPr>
        <w:t xml:space="preserve">. </w:t>
      </w:r>
      <w:r>
        <w:rPr>
          <w:rFonts w:ascii="Times New Roman" w:hAnsi="Times New Roman" w:cs="Times New Roman"/>
          <w:color w:val="000000" w:themeColor="text1"/>
          <w:sz w:val="24"/>
          <w:szCs w:val="24"/>
          <w:bdr w:val="none" w:sz="0" w:space="0" w:color="auto" w:frame="1"/>
          <w:shd w:val="clear" w:color="auto" w:fill="FFFFFF"/>
        </w:rPr>
        <w:t xml:space="preserve">Ustanovení §1 katastrálního zákona stanoví, že jde o </w:t>
      </w:r>
      <w:r w:rsidRPr="000F381C">
        <w:rPr>
          <w:rFonts w:ascii="Times New Roman" w:hAnsi="Times New Roman" w:cs="Times New Roman"/>
          <w:b/>
          <w:color w:val="000000" w:themeColor="text1"/>
          <w:sz w:val="24"/>
          <w:szCs w:val="24"/>
          <w:bdr w:val="none" w:sz="0" w:space="0" w:color="auto" w:frame="1"/>
          <w:shd w:val="clear" w:color="auto" w:fill="FFFFFF"/>
        </w:rPr>
        <w:t>veřejný seznam</w:t>
      </w:r>
      <w:r>
        <w:rPr>
          <w:rFonts w:ascii="Times New Roman" w:hAnsi="Times New Roman" w:cs="Times New Roman"/>
          <w:color w:val="000000" w:themeColor="text1"/>
          <w:sz w:val="24"/>
          <w:szCs w:val="24"/>
          <w:bdr w:val="none" w:sz="0" w:space="0" w:color="auto" w:frame="1"/>
          <w:shd w:val="clear" w:color="auto" w:fill="FFFFFF"/>
        </w:rPr>
        <w:t xml:space="preserve">, který </w:t>
      </w:r>
      <w:r w:rsidRPr="000F381C">
        <w:rPr>
          <w:rFonts w:ascii="Times New Roman" w:hAnsi="Times New Roman" w:cs="Times New Roman"/>
          <w:b/>
          <w:color w:val="000000" w:themeColor="text1"/>
          <w:sz w:val="24"/>
          <w:szCs w:val="24"/>
          <w:bdr w:val="none" w:sz="0" w:space="0" w:color="auto" w:frame="1"/>
          <w:shd w:val="clear" w:color="auto" w:fill="FFFFFF"/>
        </w:rPr>
        <w:t>obsahuje soubor údajů</w:t>
      </w:r>
      <w:r>
        <w:rPr>
          <w:rFonts w:ascii="Times New Roman" w:hAnsi="Times New Roman" w:cs="Times New Roman"/>
          <w:color w:val="000000" w:themeColor="text1"/>
          <w:sz w:val="24"/>
          <w:szCs w:val="24"/>
          <w:bdr w:val="none" w:sz="0" w:space="0" w:color="auto" w:frame="1"/>
          <w:shd w:val="clear" w:color="auto" w:fill="FFFFFF"/>
        </w:rPr>
        <w:t xml:space="preserve"> o nemovitých věcech</w:t>
      </w:r>
      <w:r w:rsidR="000F381C">
        <w:rPr>
          <w:rFonts w:ascii="Times New Roman" w:hAnsi="Times New Roman" w:cs="Times New Roman"/>
          <w:color w:val="000000" w:themeColor="text1"/>
          <w:sz w:val="24"/>
          <w:szCs w:val="24"/>
          <w:bdr w:val="none" w:sz="0" w:space="0" w:color="auto" w:frame="1"/>
          <w:shd w:val="clear" w:color="auto" w:fill="FFFFFF"/>
        </w:rPr>
        <w:t>, zahrnuje celou řadu údajů například jejich:</w:t>
      </w:r>
    </w:p>
    <w:p w14:paraId="10227A13" w14:textId="77777777" w:rsidR="00BA3D54" w:rsidRPr="005D631A" w:rsidRDefault="00BA3D54" w:rsidP="000D0179">
      <w:pPr>
        <w:numPr>
          <w:ilvl w:val="0"/>
          <w:numId w:val="5"/>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soupis a popis, </w:t>
      </w:r>
    </w:p>
    <w:p w14:paraId="15B1DD8F" w14:textId="77777777" w:rsidR="00BA3D54" w:rsidRPr="005D631A" w:rsidRDefault="00BA3D54" w:rsidP="000D0179">
      <w:pPr>
        <w:numPr>
          <w:ilvl w:val="0"/>
          <w:numId w:val="5"/>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geometrické a polohové určení. </w:t>
      </w:r>
    </w:p>
    <w:p w14:paraId="638D6255" w14:textId="77777777" w:rsidR="00742FC5" w:rsidRDefault="00024B93" w:rsidP="00024B93">
      <w:pPr>
        <w:widowControl w:val="0"/>
        <w:autoSpaceDE w:val="0"/>
        <w:autoSpaceDN w:val="0"/>
        <w:adjustRightInd w:val="0"/>
        <w:spacing w:after="0"/>
        <w:jc w:val="both"/>
        <w:rPr>
          <w:rFonts w:ascii="Times New Roman" w:hAnsi="Times New Roman" w:cs="Times New Roman"/>
          <w:sz w:val="24"/>
          <w:szCs w:val="24"/>
        </w:rPr>
      </w:pPr>
      <w:r w:rsidRPr="00024B93">
        <w:rPr>
          <w:rFonts w:ascii="Times New Roman" w:hAnsi="Times New Roman" w:cs="Times New Roman"/>
          <w:b/>
          <w:sz w:val="24"/>
          <w:szCs w:val="24"/>
        </w:rPr>
        <w:t>Obsah katastru</w:t>
      </w:r>
      <w:r w:rsidRPr="00024B93">
        <w:rPr>
          <w:rFonts w:ascii="Times New Roman" w:hAnsi="Times New Roman" w:cs="Times New Roman"/>
          <w:sz w:val="24"/>
          <w:szCs w:val="24"/>
        </w:rPr>
        <w:t xml:space="preserve"> je uspořádán v </w:t>
      </w:r>
      <w:r w:rsidRPr="00024B93">
        <w:rPr>
          <w:rFonts w:ascii="Times New Roman" w:hAnsi="Times New Roman" w:cs="Times New Roman"/>
          <w:b/>
          <w:sz w:val="24"/>
          <w:szCs w:val="24"/>
        </w:rPr>
        <w:t>katastrálních operátech</w:t>
      </w:r>
      <w:r w:rsidRPr="00024B93">
        <w:rPr>
          <w:rFonts w:ascii="Times New Roman" w:hAnsi="Times New Roman" w:cs="Times New Roman"/>
          <w:sz w:val="24"/>
          <w:szCs w:val="24"/>
        </w:rPr>
        <w:t xml:space="preserve"> podle </w:t>
      </w:r>
      <w:r w:rsidRPr="00024B93">
        <w:rPr>
          <w:rFonts w:ascii="Times New Roman" w:hAnsi="Times New Roman" w:cs="Times New Roman"/>
          <w:b/>
          <w:sz w:val="24"/>
          <w:szCs w:val="24"/>
        </w:rPr>
        <w:t>katastrálních území</w:t>
      </w:r>
      <w:r w:rsidRPr="00024B93">
        <w:rPr>
          <w:rFonts w:ascii="Times New Roman" w:hAnsi="Times New Roman" w:cs="Times New Roman"/>
          <w:sz w:val="24"/>
          <w:szCs w:val="24"/>
        </w:rPr>
        <w:t xml:space="preserve">. </w:t>
      </w:r>
      <w:r w:rsidR="006867F7" w:rsidRPr="006867F7">
        <w:rPr>
          <w:rFonts w:ascii="Times New Roman" w:hAnsi="Times New Roman" w:cs="Times New Roman"/>
          <w:sz w:val="24"/>
          <w:szCs w:val="24"/>
        </w:rPr>
        <w:t>Katastr</w:t>
      </w:r>
      <w:r w:rsidR="006867F7">
        <w:rPr>
          <w:rFonts w:ascii="Times New Roman" w:hAnsi="Times New Roman" w:cs="Times New Roman"/>
          <w:sz w:val="24"/>
          <w:szCs w:val="24"/>
        </w:rPr>
        <w:t xml:space="preserve"> nemovitostí</w:t>
      </w:r>
      <w:r w:rsidR="006867F7" w:rsidRPr="006867F7">
        <w:rPr>
          <w:rFonts w:ascii="Times New Roman" w:hAnsi="Times New Roman" w:cs="Times New Roman"/>
          <w:sz w:val="24"/>
          <w:szCs w:val="24"/>
        </w:rPr>
        <w:t xml:space="preserve"> je </w:t>
      </w:r>
      <w:r w:rsidR="006867F7">
        <w:rPr>
          <w:rFonts w:ascii="Times New Roman" w:hAnsi="Times New Roman" w:cs="Times New Roman"/>
          <w:sz w:val="24"/>
          <w:szCs w:val="24"/>
        </w:rPr>
        <w:t xml:space="preserve">důležitých </w:t>
      </w:r>
      <w:r w:rsidR="006867F7" w:rsidRPr="006867F7">
        <w:rPr>
          <w:rFonts w:ascii="Times New Roman" w:hAnsi="Times New Roman" w:cs="Times New Roman"/>
          <w:sz w:val="24"/>
          <w:szCs w:val="24"/>
        </w:rPr>
        <w:t>zdrojem informací, které slouží</w:t>
      </w:r>
      <w:r w:rsidR="00742FC5">
        <w:rPr>
          <w:rFonts w:ascii="Times New Roman" w:hAnsi="Times New Roman" w:cs="Times New Roman"/>
          <w:sz w:val="24"/>
          <w:szCs w:val="24"/>
        </w:rPr>
        <w:t xml:space="preserve"> mj.</w:t>
      </w:r>
      <w:r w:rsidR="00742FC5" w:rsidRPr="00742FC5">
        <w:rPr>
          <w:rFonts w:ascii="Times New Roman" w:hAnsi="Times New Roman" w:cs="Times New Roman"/>
          <w:sz w:val="24"/>
          <w:szCs w:val="24"/>
        </w:rPr>
        <w:t xml:space="preserve"> pro účely daní, poplatků a jiných obdobných peněžitých plnění</w:t>
      </w:r>
      <w:r w:rsidR="00742FC5">
        <w:rPr>
          <w:rFonts w:ascii="Times New Roman" w:hAnsi="Times New Roman" w:cs="Times New Roman"/>
          <w:sz w:val="24"/>
          <w:szCs w:val="24"/>
        </w:rPr>
        <w:t xml:space="preserve"> a též k ochraně:</w:t>
      </w:r>
    </w:p>
    <w:p w14:paraId="4202373D" w14:textId="77777777" w:rsidR="00742FC5" w:rsidRPr="00742FC5" w:rsidRDefault="006867F7" w:rsidP="000D0179">
      <w:pPr>
        <w:pStyle w:val="Odstavecseseznamem"/>
        <w:widowControl w:val="0"/>
        <w:numPr>
          <w:ilvl w:val="0"/>
          <w:numId w:val="36"/>
        </w:numPr>
        <w:autoSpaceDE w:val="0"/>
        <w:autoSpaceDN w:val="0"/>
        <w:adjustRightInd w:val="0"/>
        <w:spacing w:after="0"/>
        <w:rPr>
          <w:color w:val="000000" w:themeColor="text1"/>
          <w:bdr w:val="none" w:sz="0" w:space="0" w:color="auto" w:frame="1"/>
          <w:shd w:val="clear" w:color="auto" w:fill="FFFFFF"/>
        </w:rPr>
      </w:pPr>
      <w:r w:rsidRPr="00742FC5">
        <w:t xml:space="preserve">práv k nemovitostem, </w:t>
      </w:r>
    </w:p>
    <w:p w14:paraId="6A0DE943" w14:textId="77777777" w:rsidR="00742FC5" w:rsidRPr="00742FC5" w:rsidRDefault="006867F7" w:rsidP="000D0179">
      <w:pPr>
        <w:pStyle w:val="Odstavecseseznamem"/>
        <w:widowControl w:val="0"/>
        <w:numPr>
          <w:ilvl w:val="0"/>
          <w:numId w:val="36"/>
        </w:numPr>
        <w:autoSpaceDE w:val="0"/>
        <w:autoSpaceDN w:val="0"/>
        <w:adjustRightInd w:val="0"/>
        <w:spacing w:after="0"/>
        <w:rPr>
          <w:color w:val="000000" w:themeColor="text1"/>
          <w:bdr w:val="none" w:sz="0" w:space="0" w:color="auto" w:frame="1"/>
          <w:shd w:val="clear" w:color="auto" w:fill="FFFFFF"/>
        </w:rPr>
      </w:pPr>
      <w:r w:rsidRPr="00742FC5">
        <w:t xml:space="preserve">životního prostředí, </w:t>
      </w:r>
    </w:p>
    <w:p w14:paraId="32BAA1D5" w14:textId="77777777" w:rsidR="00742FC5" w:rsidRPr="00742FC5" w:rsidRDefault="006867F7" w:rsidP="000D0179">
      <w:pPr>
        <w:pStyle w:val="Odstavecseseznamem"/>
        <w:widowControl w:val="0"/>
        <w:numPr>
          <w:ilvl w:val="0"/>
          <w:numId w:val="36"/>
        </w:numPr>
        <w:autoSpaceDE w:val="0"/>
        <w:autoSpaceDN w:val="0"/>
        <w:adjustRightInd w:val="0"/>
        <w:spacing w:after="0"/>
        <w:rPr>
          <w:color w:val="000000" w:themeColor="text1"/>
          <w:bdr w:val="none" w:sz="0" w:space="0" w:color="auto" w:frame="1"/>
          <w:shd w:val="clear" w:color="auto" w:fill="FFFFFF"/>
        </w:rPr>
      </w:pPr>
      <w:r w:rsidRPr="00742FC5">
        <w:t xml:space="preserve">nerostného bohatství, </w:t>
      </w:r>
    </w:p>
    <w:p w14:paraId="3CDF30D6" w14:textId="77777777" w:rsidR="006867F7" w:rsidRPr="00742FC5" w:rsidRDefault="006867F7" w:rsidP="000D0179">
      <w:pPr>
        <w:pStyle w:val="Odstavecseseznamem"/>
        <w:widowControl w:val="0"/>
        <w:numPr>
          <w:ilvl w:val="0"/>
          <w:numId w:val="36"/>
        </w:numPr>
        <w:autoSpaceDE w:val="0"/>
        <w:autoSpaceDN w:val="0"/>
        <w:adjustRightInd w:val="0"/>
        <w:spacing w:after="0"/>
        <w:rPr>
          <w:color w:val="000000" w:themeColor="text1"/>
          <w:bdr w:val="none" w:sz="0" w:space="0" w:color="auto" w:frame="1"/>
          <w:shd w:val="clear" w:color="auto" w:fill="FFFFFF"/>
        </w:rPr>
      </w:pPr>
      <w:r w:rsidRPr="00742FC5">
        <w:t>zájmů státní památkové péče, pro rozvoj území, k oceňování nemovitostí, pro účely vědecké, hospodářské a statistické</w:t>
      </w:r>
    </w:p>
    <w:p w14:paraId="59614E05" w14:textId="77777777" w:rsidR="00BA3D54" w:rsidRPr="005D631A" w:rsidRDefault="00BA3D54" w:rsidP="000F381C">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Z hlediska </w:t>
      </w:r>
      <w:r w:rsidR="00291BDA">
        <w:rPr>
          <w:rFonts w:ascii="Times New Roman" w:hAnsi="Times New Roman" w:cs="Times New Roman"/>
          <w:color w:val="000000" w:themeColor="text1"/>
          <w:sz w:val="24"/>
          <w:szCs w:val="24"/>
          <w:bdr w:val="none" w:sz="0" w:space="0" w:color="auto" w:frame="1"/>
          <w:shd w:val="clear" w:color="auto" w:fill="FFFFFF"/>
        </w:rPr>
        <w:t>výkladů pojmů</w:t>
      </w:r>
      <w:r w:rsidR="00361785">
        <w:rPr>
          <w:rFonts w:ascii="Times New Roman" w:hAnsi="Times New Roman" w:cs="Times New Roman"/>
          <w:color w:val="000000" w:themeColor="text1"/>
          <w:sz w:val="24"/>
          <w:szCs w:val="24"/>
          <w:bdr w:val="none" w:sz="0" w:space="0" w:color="auto" w:frame="1"/>
          <w:shd w:val="clear" w:color="auto" w:fill="FFFFFF"/>
        </w:rPr>
        <w:t xml:space="preserve"> a pro objasnění specifik</w:t>
      </w:r>
      <w:r w:rsidR="00291BDA">
        <w:rPr>
          <w:rFonts w:ascii="Times New Roman" w:hAnsi="Times New Roman" w:cs="Times New Roman"/>
          <w:color w:val="000000" w:themeColor="text1"/>
          <w:sz w:val="24"/>
          <w:szCs w:val="24"/>
          <w:bdr w:val="none" w:sz="0" w:space="0" w:color="auto" w:frame="1"/>
          <w:shd w:val="clear" w:color="auto" w:fill="FFFFFF"/>
        </w:rPr>
        <w:t xml:space="preserve">, je potřeba definovat </w:t>
      </w:r>
      <w:r w:rsidR="00DF1111">
        <w:rPr>
          <w:rFonts w:ascii="Times New Roman" w:hAnsi="Times New Roman" w:cs="Times New Roman"/>
          <w:color w:val="000000" w:themeColor="text1"/>
          <w:sz w:val="24"/>
          <w:szCs w:val="24"/>
          <w:bdr w:val="none" w:sz="0" w:space="0" w:color="auto" w:frame="1"/>
          <w:shd w:val="clear" w:color="auto" w:fill="FFFFFF"/>
        </w:rPr>
        <w:t>alespoň některé z</w:t>
      </w:r>
      <w:r w:rsidR="00361785">
        <w:rPr>
          <w:rFonts w:ascii="Times New Roman" w:hAnsi="Times New Roman" w:cs="Times New Roman"/>
          <w:color w:val="000000" w:themeColor="text1"/>
          <w:sz w:val="24"/>
          <w:szCs w:val="24"/>
          <w:bdr w:val="none" w:sz="0" w:space="0" w:color="auto" w:frame="1"/>
          <w:shd w:val="clear" w:color="auto" w:fill="FFFFFF"/>
        </w:rPr>
        <w:t> </w:t>
      </w:r>
      <w:r w:rsidR="00DF1111">
        <w:rPr>
          <w:rFonts w:ascii="Times New Roman" w:hAnsi="Times New Roman" w:cs="Times New Roman"/>
          <w:color w:val="000000" w:themeColor="text1"/>
          <w:sz w:val="24"/>
          <w:szCs w:val="24"/>
          <w:bdr w:val="none" w:sz="0" w:space="0" w:color="auto" w:frame="1"/>
          <w:shd w:val="clear" w:color="auto" w:fill="FFFFFF"/>
        </w:rPr>
        <w:t>pojmů</w:t>
      </w:r>
      <w:r w:rsidR="00361785">
        <w:rPr>
          <w:rFonts w:ascii="Times New Roman" w:hAnsi="Times New Roman" w:cs="Times New Roman"/>
          <w:color w:val="000000" w:themeColor="text1"/>
          <w:sz w:val="24"/>
          <w:szCs w:val="24"/>
          <w:bdr w:val="none" w:sz="0" w:space="0" w:color="auto" w:frame="1"/>
          <w:shd w:val="clear" w:color="auto" w:fill="FFFFFF"/>
        </w:rPr>
        <w:t>. Například</w:t>
      </w:r>
      <w:r w:rsidR="00DF1111">
        <w:rPr>
          <w:rFonts w:ascii="Times New Roman" w:hAnsi="Times New Roman" w:cs="Times New Roman"/>
          <w:color w:val="000000" w:themeColor="text1"/>
          <w:sz w:val="24"/>
          <w:szCs w:val="24"/>
          <w:bdr w:val="none" w:sz="0" w:space="0" w:color="auto" w:frame="1"/>
          <w:shd w:val="clear" w:color="auto" w:fill="FFFFFF"/>
        </w:rPr>
        <w:t xml:space="preserve"> pozemek, parcela, pozemková parcela, katastrální území, katastrální mapa, geometrický plán, budova, drobná stavba</w:t>
      </w:r>
      <w:r w:rsidRPr="005D631A">
        <w:rPr>
          <w:rFonts w:ascii="Times New Roman" w:hAnsi="Times New Roman" w:cs="Times New Roman"/>
          <w:color w:val="000000" w:themeColor="text1"/>
          <w:sz w:val="24"/>
          <w:szCs w:val="24"/>
          <w:bdr w:val="none" w:sz="0" w:space="0" w:color="auto" w:frame="1"/>
          <w:shd w:val="clear" w:color="auto" w:fill="FFFFFF"/>
        </w:rPr>
        <w:t>:</w:t>
      </w:r>
    </w:p>
    <w:p w14:paraId="04FAEC36" w14:textId="77777777" w:rsidR="00BA3D54" w:rsidRPr="005D631A" w:rsidRDefault="00BA3D54" w:rsidP="000D0179">
      <w:pPr>
        <w:numPr>
          <w:ilvl w:val="0"/>
          <w:numId w:val="6"/>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pozem</w:t>
      </w:r>
      <w:r w:rsidR="00DF1111">
        <w:rPr>
          <w:rFonts w:ascii="Times New Roman" w:hAnsi="Times New Roman" w:cs="Times New Roman"/>
          <w:b/>
          <w:bCs/>
          <w:color w:val="000000" w:themeColor="text1"/>
          <w:sz w:val="24"/>
          <w:szCs w:val="24"/>
          <w:bdr w:val="none" w:sz="0" w:space="0" w:color="auto" w:frame="1"/>
          <w:shd w:val="clear" w:color="auto" w:fill="FFFFFF"/>
        </w:rPr>
        <w:t>e</w:t>
      </w:r>
      <w:r w:rsidRPr="005D631A">
        <w:rPr>
          <w:rFonts w:ascii="Times New Roman" w:hAnsi="Times New Roman" w:cs="Times New Roman"/>
          <w:b/>
          <w:bCs/>
          <w:color w:val="000000" w:themeColor="text1"/>
          <w:sz w:val="24"/>
          <w:szCs w:val="24"/>
          <w:bdr w:val="none" w:sz="0" w:space="0" w:color="auto" w:frame="1"/>
          <w:shd w:val="clear" w:color="auto" w:fill="FFFFFF"/>
        </w:rPr>
        <w:t>k</w:t>
      </w:r>
      <w:r w:rsidR="00742FC5">
        <w:rPr>
          <w:rFonts w:ascii="Times New Roman" w:hAnsi="Times New Roman" w:cs="Times New Roman"/>
          <w:bCs/>
          <w:color w:val="000000" w:themeColor="text1"/>
          <w:sz w:val="24"/>
          <w:szCs w:val="24"/>
          <w:bdr w:val="none" w:sz="0" w:space="0" w:color="auto" w:frame="1"/>
          <w:shd w:val="clear" w:color="auto" w:fill="FFFFFF"/>
        </w:rPr>
        <w:t xml:space="preserve"> j</w:t>
      </w:r>
      <w:r w:rsidR="00DF1111">
        <w:rPr>
          <w:rFonts w:ascii="Times New Roman" w:hAnsi="Times New Roman" w:cs="Times New Roman"/>
          <w:bCs/>
          <w:color w:val="000000" w:themeColor="text1"/>
          <w:sz w:val="24"/>
          <w:szCs w:val="24"/>
          <w:bdr w:val="none" w:sz="0" w:space="0" w:color="auto" w:frame="1"/>
          <w:shd w:val="clear" w:color="auto" w:fill="FFFFFF"/>
        </w:rPr>
        <w:t>e</w:t>
      </w:r>
      <w:r w:rsidR="00742FC5">
        <w:rPr>
          <w:rFonts w:ascii="Times New Roman" w:hAnsi="Times New Roman" w:cs="Times New Roman"/>
          <w:bCs/>
          <w:color w:val="000000" w:themeColor="text1"/>
          <w:sz w:val="24"/>
          <w:szCs w:val="24"/>
          <w:bdr w:val="none" w:sz="0" w:space="0" w:color="auto" w:frame="1"/>
          <w:shd w:val="clear" w:color="auto" w:fill="FFFFFF"/>
        </w:rPr>
        <w:t xml:space="preserve"> část zemského povrchu, který </w:t>
      </w:r>
      <w:r w:rsidR="00924378">
        <w:rPr>
          <w:rFonts w:ascii="Times New Roman" w:hAnsi="Times New Roman" w:cs="Times New Roman"/>
          <w:bCs/>
          <w:color w:val="000000" w:themeColor="text1"/>
          <w:sz w:val="24"/>
          <w:szCs w:val="24"/>
          <w:bdr w:val="none" w:sz="0" w:space="0" w:color="auto" w:frame="1"/>
          <w:shd w:val="clear" w:color="auto" w:fill="FFFFFF"/>
        </w:rPr>
        <w:t>má vlastnosti</w:t>
      </w:r>
      <w:r w:rsidR="00742FC5">
        <w:rPr>
          <w:rFonts w:ascii="Times New Roman" w:hAnsi="Times New Roman" w:cs="Times New Roman"/>
          <w:bCs/>
          <w:color w:val="000000" w:themeColor="text1"/>
          <w:sz w:val="24"/>
          <w:szCs w:val="24"/>
          <w:bdr w:val="none" w:sz="0" w:space="0" w:color="auto" w:frame="1"/>
          <w:shd w:val="clear" w:color="auto" w:fill="FFFFFF"/>
        </w:rPr>
        <w:t xml:space="preserve"> uvedené v § 2 katastrálního zákona</w:t>
      </w:r>
      <w:r w:rsidRPr="005D631A">
        <w:rPr>
          <w:rFonts w:ascii="Times New Roman" w:hAnsi="Times New Roman" w:cs="Times New Roman"/>
          <w:color w:val="000000" w:themeColor="text1"/>
          <w:sz w:val="24"/>
          <w:szCs w:val="24"/>
          <w:bdr w:val="none" w:sz="0" w:space="0" w:color="auto" w:frame="1"/>
          <w:shd w:val="clear" w:color="auto" w:fill="FFFFFF"/>
        </w:rPr>
        <w:t xml:space="preserve"> (</w:t>
      </w:r>
      <w:r w:rsidR="00742FC5">
        <w:rPr>
          <w:rFonts w:ascii="Times New Roman" w:hAnsi="Times New Roman" w:cs="Times New Roman"/>
          <w:color w:val="000000" w:themeColor="text1"/>
          <w:sz w:val="24"/>
          <w:szCs w:val="24"/>
          <w:bdr w:val="none" w:sz="0" w:space="0" w:color="auto" w:frame="1"/>
          <w:shd w:val="clear" w:color="auto" w:fill="FFFFFF"/>
        </w:rPr>
        <w:t xml:space="preserve">např. je </w:t>
      </w:r>
      <w:r w:rsidRPr="005D631A">
        <w:rPr>
          <w:rFonts w:ascii="Times New Roman" w:hAnsi="Times New Roman" w:cs="Times New Roman"/>
          <w:color w:val="000000" w:themeColor="text1"/>
          <w:sz w:val="24"/>
          <w:szCs w:val="24"/>
          <w:bdr w:val="none" w:sz="0" w:space="0" w:color="auto" w:frame="1"/>
          <w:shd w:val="clear" w:color="auto" w:fill="FFFFFF"/>
        </w:rPr>
        <w:t xml:space="preserve">zobrazen v katastrální mapě, </w:t>
      </w:r>
      <w:r w:rsidR="00924378">
        <w:rPr>
          <w:rFonts w:ascii="Times New Roman" w:hAnsi="Times New Roman" w:cs="Times New Roman"/>
          <w:color w:val="000000" w:themeColor="text1"/>
          <w:sz w:val="24"/>
          <w:szCs w:val="24"/>
          <w:bdr w:val="none" w:sz="0" w:space="0" w:color="auto" w:frame="1"/>
          <w:shd w:val="clear" w:color="auto" w:fill="FFFFFF"/>
        </w:rPr>
        <w:t xml:space="preserve">je </w:t>
      </w:r>
      <w:r w:rsidRPr="005D631A">
        <w:rPr>
          <w:rFonts w:ascii="Times New Roman" w:hAnsi="Times New Roman" w:cs="Times New Roman"/>
          <w:color w:val="000000" w:themeColor="text1"/>
          <w:sz w:val="24"/>
          <w:szCs w:val="24"/>
          <w:bdr w:val="none" w:sz="0" w:space="0" w:color="auto" w:frame="1"/>
          <w:shd w:val="clear" w:color="auto" w:fill="FFFFFF"/>
        </w:rPr>
        <w:t>určen polohově a geometricky a  označen parcelním číslem</w:t>
      </w:r>
      <w:r w:rsidR="00924378">
        <w:rPr>
          <w:rFonts w:ascii="Times New Roman" w:hAnsi="Times New Roman" w:cs="Times New Roman"/>
          <w:color w:val="000000" w:themeColor="text1"/>
          <w:sz w:val="24"/>
          <w:szCs w:val="24"/>
          <w:bdr w:val="none" w:sz="0" w:space="0" w:color="auto" w:frame="1"/>
          <w:shd w:val="clear" w:color="auto" w:fill="FFFFFF"/>
        </w:rPr>
        <w:t xml:space="preserve"> a zařazen do některého z druhů pozemků</w:t>
      </w:r>
      <w:r w:rsidRPr="005D631A">
        <w:rPr>
          <w:rFonts w:ascii="Times New Roman" w:hAnsi="Times New Roman" w:cs="Times New Roman"/>
          <w:color w:val="000000" w:themeColor="text1"/>
          <w:sz w:val="24"/>
          <w:szCs w:val="24"/>
          <w:bdr w:val="none" w:sz="0" w:space="0" w:color="auto" w:frame="1"/>
          <w:shd w:val="clear" w:color="auto" w:fill="FFFFFF"/>
        </w:rPr>
        <w:t xml:space="preserve"> - </w:t>
      </w:r>
      <w:r w:rsidRPr="005D631A">
        <w:rPr>
          <w:rFonts w:ascii="Times New Roman" w:hAnsi="Times New Roman" w:cs="Times New Roman"/>
          <w:color w:val="000000" w:themeColor="text1"/>
          <w:sz w:val="24"/>
          <w:szCs w:val="24"/>
          <w:bdr w:val="none" w:sz="0" w:space="0" w:color="auto" w:frame="1"/>
          <w:shd w:val="clear" w:color="auto" w:fill="FFFFFF"/>
        </w:rPr>
        <w:lastRenderedPageBreak/>
        <w:t xml:space="preserve">orná půda, chmelnice, vinice, zahrada, ovocné sady, </w:t>
      </w:r>
      <w:r w:rsidR="00924378">
        <w:rPr>
          <w:rFonts w:ascii="Times New Roman" w:hAnsi="Times New Roman" w:cs="Times New Roman"/>
          <w:color w:val="000000" w:themeColor="text1"/>
          <w:sz w:val="24"/>
          <w:szCs w:val="24"/>
          <w:bdr w:val="none" w:sz="0" w:space="0" w:color="auto" w:frame="1"/>
          <w:shd w:val="clear" w:color="auto" w:fill="FFFFFF"/>
        </w:rPr>
        <w:t>trvalé travní porosty</w:t>
      </w:r>
      <w:r w:rsidRPr="005D631A">
        <w:rPr>
          <w:rFonts w:ascii="Times New Roman" w:hAnsi="Times New Roman" w:cs="Times New Roman"/>
          <w:color w:val="000000" w:themeColor="text1"/>
          <w:sz w:val="24"/>
          <w:szCs w:val="24"/>
          <w:bdr w:val="none" w:sz="0" w:space="0" w:color="auto" w:frame="1"/>
          <w:shd w:val="clear" w:color="auto" w:fill="FFFFFF"/>
        </w:rPr>
        <w:t xml:space="preserve">, lesní pozemky, vodní plochy, zastavěné plochy a nádvoří a ostatní plochy), </w:t>
      </w:r>
      <w:r w:rsidR="00DF1111">
        <w:rPr>
          <w:rFonts w:ascii="Times New Roman" w:hAnsi="Times New Roman" w:cs="Times New Roman"/>
          <w:color w:val="000000" w:themeColor="text1"/>
          <w:sz w:val="24"/>
          <w:szCs w:val="24"/>
          <w:bdr w:val="none" w:sz="0" w:space="0" w:color="auto" w:frame="1"/>
          <w:shd w:val="clear" w:color="auto" w:fill="FFFFFF"/>
        </w:rPr>
        <w:t>parcela je pozemek polohově i geometricky zobrazen</w:t>
      </w:r>
      <w:r w:rsidR="00924378">
        <w:rPr>
          <w:rFonts w:ascii="Times New Roman" w:hAnsi="Times New Roman" w:cs="Times New Roman"/>
          <w:color w:val="000000" w:themeColor="text1"/>
          <w:sz w:val="24"/>
          <w:szCs w:val="24"/>
          <w:bdr w:val="none" w:sz="0" w:space="0" w:color="auto" w:frame="1"/>
          <w:shd w:val="clear" w:color="auto" w:fill="FFFFFF"/>
        </w:rPr>
        <w:t>ý</w:t>
      </w:r>
      <w:r w:rsidR="00DF1111">
        <w:rPr>
          <w:rFonts w:ascii="Times New Roman" w:hAnsi="Times New Roman" w:cs="Times New Roman"/>
          <w:color w:val="000000" w:themeColor="text1"/>
          <w:sz w:val="24"/>
          <w:szCs w:val="24"/>
          <w:bdr w:val="none" w:sz="0" w:space="0" w:color="auto" w:frame="1"/>
          <w:shd w:val="clear" w:color="auto" w:fill="FFFFFF"/>
        </w:rPr>
        <w:t xml:space="preserve"> v katastrální mapě, pozemková parcela je pak pozemek, který není zastavěn</w:t>
      </w:r>
      <w:r w:rsidR="00361785">
        <w:rPr>
          <w:rFonts w:ascii="Times New Roman" w:hAnsi="Times New Roman" w:cs="Times New Roman"/>
          <w:color w:val="000000" w:themeColor="text1"/>
          <w:sz w:val="24"/>
          <w:szCs w:val="24"/>
          <w:bdr w:val="none" w:sz="0" w:space="0" w:color="auto" w:frame="1"/>
          <w:shd w:val="clear" w:color="auto" w:fill="FFFFFF"/>
        </w:rPr>
        <w:t>,</w:t>
      </w:r>
      <w:r w:rsidR="00DF1111">
        <w:rPr>
          <w:rFonts w:ascii="Times New Roman" w:hAnsi="Times New Roman" w:cs="Times New Roman"/>
          <w:color w:val="000000" w:themeColor="text1"/>
          <w:sz w:val="24"/>
          <w:szCs w:val="24"/>
          <w:bdr w:val="none" w:sz="0" w:space="0" w:color="auto" w:frame="1"/>
          <w:shd w:val="clear" w:color="auto" w:fill="FFFFFF"/>
        </w:rPr>
        <w:t xml:space="preserve"> </w:t>
      </w:r>
    </w:p>
    <w:p w14:paraId="294497A7" w14:textId="77777777" w:rsidR="00361785" w:rsidRPr="00361785" w:rsidRDefault="00361785" w:rsidP="000D0179">
      <w:pPr>
        <w:numPr>
          <w:ilvl w:val="0"/>
          <w:numId w:val="6"/>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361785">
        <w:rPr>
          <w:rFonts w:ascii="Times New Roman" w:hAnsi="Times New Roman" w:cs="Times New Roman"/>
          <w:b/>
          <w:sz w:val="24"/>
          <w:szCs w:val="24"/>
        </w:rPr>
        <w:t>katastrálním územím</w:t>
      </w:r>
      <w:r w:rsidRPr="00361785">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361785">
        <w:rPr>
          <w:rFonts w:ascii="Times New Roman" w:hAnsi="Times New Roman" w:cs="Times New Roman"/>
          <w:sz w:val="24"/>
          <w:szCs w:val="24"/>
        </w:rPr>
        <w:t>technická jednotka, kterou tvoří místopisně uzavřený a v katastru společně evidovaný soubor nemovitostí,</w:t>
      </w:r>
    </w:p>
    <w:p w14:paraId="477AB8CF" w14:textId="77777777" w:rsidR="00BA3D54" w:rsidRPr="005D631A" w:rsidRDefault="00361785" w:rsidP="000D0179">
      <w:pPr>
        <w:numPr>
          <w:ilvl w:val="0"/>
          <w:numId w:val="6"/>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361785">
        <w:rPr>
          <w:rFonts w:ascii="Times New Roman" w:hAnsi="Times New Roman" w:cs="Times New Roman"/>
          <w:b/>
          <w:sz w:val="24"/>
          <w:szCs w:val="24"/>
        </w:rPr>
        <w:t>geometrickým plánem</w:t>
      </w:r>
      <w:r w:rsidRPr="00361785">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361785">
        <w:rPr>
          <w:rFonts w:ascii="Times New Roman" w:hAnsi="Times New Roman" w:cs="Times New Roman"/>
          <w:b/>
          <w:sz w:val="24"/>
          <w:szCs w:val="24"/>
        </w:rPr>
        <w:t>technický podklad pro vyhotovování listin</w:t>
      </w:r>
      <w:r w:rsidRPr="00361785">
        <w:rPr>
          <w:rFonts w:ascii="Times New Roman" w:hAnsi="Times New Roman" w:cs="Times New Roman"/>
          <w:sz w:val="24"/>
          <w:szCs w:val="24"/>
        </w:rPr>
        <w:t xml:space="preserve">, na </w:t>
      </w:r>
      <w:proofErr w:type="gramStart"/>
      <w:r w:rsidRPr="00361785">
        <w:rPr>
          <w:rFonts w:ascii="Times New Roman" w:hAnsi="Times New Roman" w:cs="Times New Roman"/>
          <w:sz w:val="24"/>
          <w:szCs w:val="24"/>
        </w:rPr>
        <w:t>základě</w:t>
      </w:r>
      <w:proofErr w:type="gramEnd"/>
      <w:r w:rsidRPr="00361785">
        <w:rPr>
          <w:rFonts w:ascii="Times New Roman" w:hAnsi="Times New Roman" w:cs="Times New Roman"/>
          <w:sz w:val="24"/>
          <w:szCs w:val="24"/>
        </w:rPr>
        <w:t xml:space="preserve"> kterých má dojít ke změnám v souboru geodetických informací a v souboru popisných informací</w:t>
      </w:r>
      <w:r>
        <w:rPr>
          <w:rFonts w:ascii="Times New Roman" w:hAnsi="Times New Roman" w:cs="Times New Roman"/>
          <w:sz w:val="24"/>
          <w:szCs w:val="24"/>
        </w:rPr>
        <w:t>,</w:t>
      </w:r>
      <w:r w:rsidR="00BA3D54" w:rsidRPr="005D631A">
        <w:rPr>
          <w:rFonts w:ascii="Times New Roman" w:hAnsi="Times New Roman" w:cs="Times New Roman"/>
          <w:color w:val="000000" w:themeColor="text1"/>
          <w:sz w:val="24"/>
          <w:szCs w:val="24"/>
          <w:bdr w:val="none" w:sz="0" w:space="0" w:color="auto" w:frame="1"/>
          <w:shd w:val="clear" w:color="auto" w:fill="FFFFFF"/>
        </w:rPr>
        <w:t xml:space="preserve"> </w:t>
      </w:r>
    </w:p>
    <w:p w14:paraId="4A10C08E" w14:textId="77777777" w:rsidR="00BA3D54" w:rsidRPr="005D631A" w:rsidRDefault="00BA3D54" w:rsidP="000D0179">
      <w:pPr>
        <w:numPr>
          <w:ilvl w:val="0"/>
          <w:numId w:val="6"/>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 xml:space="preserve">byty a nebytové prostory </w:t>
      </w:r>
      <w:r w:rsidR="00924378" w:rsidRPr="005D631A">
        <w:rPr>
          <w:rFonts w:ascii="Times New Roman" w:hAnsi="Times New Roman" w:cs="Times New Roman"/>
          <w:b/>
          <w:bCs/>
          <w:color w:val="000000" w:themeColor="text1"/>
          <w:sz w:val="24"/>
          <w:szCs w:val="24"/>
          <w:bdr w:val="none" w:sz="0" w:space="0" w:color="auto" w:frame="1"/>
          <w:shd w:val="clear" w:color="auto" w:fill="FFFFFF"/>
        </w:rPr>
        <w:t>vymezen</w:t>
      </w:r>
      <w:r w:rsidR="00924378">
        <w:rPr>
          <w:rFonts w:ascii="Times New Roman" w:hAnsi="Times New Roman" w:cs="Times New Roman"/>
          <w:b/>
          <w:bCs/>
          <w:color w:val="000000" w:themeColor="text1"/>
          <w:sz w:val="24"/>
          <w:szCs w:val="24"/>
          <w:bdr w:val="none" w:sz="0" w:space="0" w:color="auto" w:frame="1"/>
          <w:shd w:val="clear" w:color="auto" w:fill="FFFFFF"/>
        </w:rPr>
        <w:t>é</w:t>
      </w:r>
      <w:r w:rsidR="00924378" w:rsidRPr="005D631A">
        <w:rPr>
          <w:rFonts w:ascii="Times New Roman" w:hAnsi="Times New Roman" w:cs="Times New Roman"/>
          <w:b/>
          <w:bCs/>
          <w:color w:val="000000" w:themeColor="text1"/>
          <w:sz w:val="24"/>
          <w:szCs w:val="24"/>
          <w:bdr w:val="none" w:sz="0" w:space="0" w:color="auto" w:frame="1"/>
          <w:shd w:val="clear" w:color="auto" w:fill="FFFFFF"/>
        </w:rPr>
        <w:t xml:space="preserve"> </w:t>
      </w:r>
      <w:r w:rsidRPr="005D631A">
        <w:rPr>
          <w:rFonts w:ascii="Times New Roman" w:hAnsi="Times New Roman" w:cs="Times New Roman"/>
          <w:b/>
          <w:bCs/>
          <w:color w:val="000000" w:themeColor="text1"/>
          <w:sz w:val="24"/>
          <w:szCs w:val="24"/>
          <w:bdr w:val="none" w:sz="0" w:space="0" w:color="auto" w:frame="1"/>
          <w:shd w:val="clear" w:color="auto" w:fill="FFFFFF"/>
        </w:rPr>
        <w:t>jako jednotky,</w:t>
      </w:r>
      <w:r w:rsidR="000F381C" w:rsidRPr="005D631A">
        <w:rPr>
          <w:rFonts w:ascii="Times New Roman" w:hAnsi="Times New Roman" w:cs="Times New Roman"/>
          <w:color w:val="000000" w:themeColor="text1"/>
          <w:sz w:val="24"/>
          <w:szCs w:val="24"/>
          <w:bdr w:val="none" w:sz="0" w:space="0" w:color="auto" w:frame="1"/>
          <w:shd w:val="clear" w:color="auto" w:fill="FFFFFF"/>
        </w:rPr>
        <w:t xml:space="preserve"> </w:t>
      </w:r>
    </w:p>
    <w:p w14:paraId="7FB7DBE0" w14:textId="77777777" w:rsidR="00BA3D54" w:rsidRDefault="00361785" w:rsidP="000D0179">
      <w:pPr>
        <w:numPr>
          <w:ilvl w:val="0"/>
          <w:numId w:val="6"/>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b/>
          <w:bCs/>
          <w:color w:val="000000" w:themeColor="text1"/>
          <w:sz w:val="24"/>
          <w:szCs w:val="24"/>
          <w:bdr w:val="none" w:sz="0" w:space="0" w:color="auto" w:frame="1"/>
          <w:shd w:val="clear" w:color="auto" w:fill="FFFFFF"/>
        </w:rPr>
        <w:t xml:space="preserve">budova </w:t>
      </w:r>
      <w:r>
        <w:rPr>
          <w:rFonts w:ascii="Times New Roman" w:hAnsi="Times New Roman" w:cs="Times New Roman"/>
          <w:bCs/>
          <w:color w:val="000000" w:themeColor="text1"/>
          <w:sz w:val="24"/>
          <w:szCs w:val="24"/>
          <w:bdr w:val="none" w:sz="0" w:space="0" w:color="auto" w:frame="1"/>
          <w:shd w:val="clear" w:color="auto" w:fill="FFFFFF"/>
        </w:rPr>
        <w:t>je nadzemní stavba spojená se zemí pevným základem,</w:t>
      </w:r>
      <w:r>
        <w:rPr>
          <w:rFonts w:ascii="Times New Roman" w:hAnsi="Times New Roman" w:cs="Times New Roman"/>
          <w:b/>
          <w:bCs/>
          <w:color w:val="000000" w:themeColor="text1"/>
          <w:sz w:val="24"/>
          <w:szCs w:val="24"/>
          <w:bdr w:val="none" w:sz="0" w:space="0" w:color="auto" w:frame="1"/>
          <w:shd w:val="clear" w:color="auto" w:fill="FFFFFF"/>
        </w:rPr>
        <w:t xml:space="preserve"> drobnou stavbou</w:t>
      </w:r>
      <w:r>
        <w:rPr>
          <w:rFonts w:ascii="Times New Roman" w:hAnsi="Times New Roman" w:cs="Times New Roman"/>
          <w:bCs/>
          <w:color w:val="000000" w:themeColor="text1"/>
          <w:sz w:val="24"/>
          <w:szCs w:val="24"/>
          <w:bdr w:val="none" w:sz="0" w:space="0" w:color="auto" w:frame="1"/>
          <w:shd w:val="clear" w:color="auto" w:fill="FFFFFF"/>
        </w:rPr>
        <w:t xml:space="preserve"> je stavba s jedním podlažím</w:t>
      </w:r>
      <w:r w:rsidR="00BA3D54" w:rsidRPr="005D631A">
        <w:rPr>
          <w:rFonts w:ascii="Times New Roman" w:hAnsi="Times New Roman" w:cs="Times New Roman"/>
          <w:color w:val="000000" w:themeColor="text1"/>
          <w:sz w:val="24"/>
          <w:szCs w:val="24"/>
          <w:bdr w:val="none" w:sz="0" w:space="0" w:color="auto" w:frame="1"/>
          <w:shd w:val="clear" w:color="auto" w:fill="FFFFFF"/>
        </w:rPr>
        <w:t>,</w:t>
      </w:r>
      <w:r w:rsidR="003E5AAD">
        <w:rPr>
          <w:rFonts w:ascii="Times New Roman" w:hAnsi="Times New Roman" w:cs="Times New Roman"/>
          <w:color w:val="000000" w:themeColor="text1"/>
          <w:sz w:val="24"/>
          <w:szCs w:val="24"/>
          <w:bdr w:val="none" w:sz="0" w:space="0" w:color="auto" w:frame="1"/>
          <w:shd w:val="clear" w:color="auto" w:fill="FFFFFF"/>
        </w:rPr>
        <w:t xml:space="preserve"> </w:t>
      </w:r>
      <w:r>
        <w:rPr>
          <w:rFonts w:ascii="Times New Roman" w:hAnsi="Times New Roman" w:cs="Times New Roman"/>
          <w:color w:val="000000" w:themeColor="text1"/>
          <w:sz w:val="24"/>
          <w:szCs w:val="24"/>
          <w:bdr w:val="none" w:sz="0" w:space="0" w:color="auto" w:frame="1"/>
          <w:shd w:val="clear" w:color="auto" w:fill="FFFFFF"/>
        </w:rPr>
        <w:t>kdy její zastavěna plocha nepřesahuje 16</w:t>
      </w:r>
      <w:r w:rsidR="00924378">
        <w:rPr>
          <w:rFonts w:ascii="Times New Roman" w:hAnsi="Times New Roman" w:cs="Times New Roman"/>
          <w:color w:val="000000" w:themeColor="text1"/>
          <w:sz w:val="24"/>
          <w:szCs w:val="24"/>
          <w:bdr w:val="none" w:sz="0" w:space="0" w:color="auto" w:frame="1"/>
          <w:shd w:val="clear" w:color="auto" w:fill="FFFFFF"/>
        </w:rPr>
        <w:t xml:space="preserve"> </w:t>
      </w:r>
      <w:r>
        <w:rPr>
          <w:rFonts w:ascii="Times New Roman" w:hAnsi="Times New Roman" w:cs="Times New Roman"/>
          <w:color w:val="000000" w:themeColor="text1"/>
          <w:sz w:val="24"/>
          <w:szCs w:val="24"/>
          <w:bdr w:val="none" w:sz="0" w:space="0" w:color="auto" w:frame="1"/>
          <w:shd w:val="clear" w:color="auto" w:fill="FFFFFF"/>
        </w:rPr>
        <w:t>m</w:t>
      </w:r>
      <w:r w:rsidRPr="00924378">
        <w:rPr>
          <w:rFonts w:ascii="Times New Roman" w:hAnsi="Times New Roman" w:cs="Times New Roman"/>
          <w:color w:val="000000" w:themeColor="text1"/>
          <w:sz w:val="24"/>
          <w:szCs w:val="24"/>
          <w:bdr w:val="none" w:sz="0" w:space="0" w:color="auto" w:frame="1"/>
          <w:shd w:val="clear" w:color="auto" w:fill="FFFFFF"/>
          <w:vertAlign w:val="superscript"/>
        </w:rPr>
        <w:t>2</w:t>
      </w:r>
      <w:r>
        <w:rPr>
          <w:rFonts w:ascii="Times New Roman" w:hAnsi="Times New Roman" w:cs="Times New Roman"/>
          <w:color w:val="000000" w:themeColor="text1"/>
          <w:sz w:val="24"/>
          <w:szCs w:val="24"/>
          <w:bdr w:val="none" w:sz="0" w:space="0" w:color="auto" w:frame="1"/>
          <w:shd w:val="clear" w:color="auto" w:fill="FFFFFF"/>
        </w:rPr>
        <w:t xml:space="preserve"> a výška nepřesahuje 4,5</w:t>
      </w:r>
      <w:r w:rsidR="00924378">
        <w:rPr>
          <w:rFonts w:ascii="Times New Roman" w:hAnsi="Times New Roman" w:cs="Times New Roman"/>
          <w:color w:val="000000" w:themeColor="text1"/>
          <w:sz w:val="24"/>
          <w:szCs w:val="24"/>
          <w:bdr w:val="none" w:sz="0" w:space="0" w:color="auto" w:frame="1"/>
          <w:shd w:val="clear" w:color="auto" w:fill="FFFFFF"/>
        </w:rPr>
        <w:t xml:space="preserve"> </w:t>
      </w:r>
      <w:r>
        <w:rPr>
          <w:rFonts w:ascii="Times New Roman" w:hAnsi="Times New Roman" w:cs="Times New Roman"/>
          <w:color w:val="000000" w:themeColor="text1"/>
          <w:sz w:val="24"/>
          <w:szCs w:val="24"/>
          <w:bdr w:val="none" w:sz="0" w:space="0" w:color="auto" w:frame="1"/>
          <w:shd w:val="clear" w:color="auto" w:fill="FFFFFF"/>
        </w:rPr>
        <w:t>m</w:t>
      </w:r>
      <w:r w:rsidR="00924378">
        <w:rPr>
          <w:rFonts w:ascii="Times New Roman" w:hAnsi="Times New Roman" w:cs="Times New Roman"/>
          <w:color w:val="000000" w:themeColor="text1"/>
          <w:sz w:val="24"/>
          <w:szCs w:val="24"/>
          <w:bdr w:val="none" w:sz="0" w:space="0" w:color="auto" w:frame="1"/>
          <w:shd w:val="clear" w:color="auto" w:fill="FFFFFF"/>
        </w:rPr>
        <w:t>.</w:t>
      </w:r>
    </w:p>
    <w:p w14:paraId="4B7B2DD7" w14:textId="77777777" w:rsidR="00361785" w:rsidRPr="00361785" w:rsidRDefault="00361785" w:rsidP="00361785">
      <w:pPr>
        <w:widowControl w:val="0"/>
        <w:autoSpaceDE w:val="0"/>
        <w:autoSpaceDN w:val="0"/>
        <w:adjustRightInd w:val="0"/>
        <w:spacing w:after="0"/>
        <w:ind w:left="360"/>
        <w:jc w:val="both"/>
        <w:rPr>
          <w:rFonts w:ascii="Times New Roman" w:hAnsi="Times New Roman" w:cs="Times New Roman"/>
          <w:sz w:val="24"/>
          <w:szCs w:val="24"/>
        </w:rPr>
      </w:pPr>
      <w:r w:rsidRPr="00361785">
        <w:rPr>
          <w:rFonts w:ascii="Times New Roman" w:hAnsi="Times New Roman" w:cs="Times New Roman"/>
          <w:sz w:val="24"/>
          <w:szCs w:val="24"/>
        </w:rPr>
        <w:t>V</w:t>
      </w:r>
      <w:r>
        <w:rPr>
          <w:rFonts w:ascii="Times New Roman" w:hAnsi="Times New Roman" w:cs="Times New Roman"/>
          <w:sz w:val="24"/>
          <w:szCs w:val="24"/>
        </w:rPr>
        <w:t> </w:t>
      </w:r>
      <w:r w:rsidRPr="00361785">
        <w:rPr>
          <w:rFonts w:ascii="Times New Roman" w:hAnsi="Times New Roman" w:cs="Times New Roman"/>
          <w:sz w:val="24"/>
          <w:szCs w:val="24"/>
        </w:rPr>
        <w:t>katastru</w:t>
      </w:r>
      <w:r>
        <w:rPr>
          <w:rFonts w:ascii="Times New Roman" w:hAnsi="Times New Roman" w:cs="Times New Roman"/>
          <w:sz w:val="24"/>
          <w:szCs w:val="24"/>
        </w:rPr>
        <w:t xml:space="preserve"> nemovitosti</w:t>
      </w:r>
      <w:r w:rsidRPr="00361785">
        <w:rPr>
          <w:rFonts w:ascii="Times New Roman" w:hAnsi="Times New Roman" w:cs="Times New Roman"/>
          <w:sz w:val="24"/>
          <w:szCs w:val="24"/>
        </w:rPr>
        <w:t xml:space="preserve"> se evidují</w:t>
      </w:r>
      <w:r w:rsidR="009D4183">
        <w:rPr>
          <w:rFonts w:ascii="Times New Roman" w:hAnsi="Times New Roman" w:cs="Times New Roman"/>
          <w:sz w:val="24"/>
          <w:szCs w:val="24"/>
        </w:rPr>
        <w:t xml:space="preserve"> podle katastrálního území</w:t>
      </w:r>
      <w:r>
        <w:rPr>
          <w:rFonts w:ascii="Times New Roman" w:hAnsi="Times New Roman" w:cs="Times New Roman"/>
          <w:sz w:val="24"/>
          <w:szCs w:val="24"/>
        </w:rPr>
        <w:t>:</w:t>
      </w:r>
      <w:r w:rsidRPr="00361785">
        <w:rPr>
          <w:rFonts w:ascii="Times New Roman" w:hAnsi="Times New Roman" w:cs="Times New Roman"/>
          <w:sz w:val="24"/>
          <w:szCs w:val="24"/>
        </w:rPr>
        <w:t xml:space="preserve"> </w:t>
      </w:r>
    </w:p>
    <w:p w14:paraId="4F9A688C" w14:textId="77777777" w:rsidR="00361785" w:rsidRPr="00361785" w:rsidRDefault="00361785" w:rsidP="00C87FCF">
      <w:pPr>
        <w:pStyle w:val="Odstavecseseznamem"/>
        <w:widowControl w:val="0"/>
        <w:numPr>
          <w:ilvl w:val="0"/>
          <w:numId w:val="38"/>
        </w:numPr>
        <w:autoSpaceDE w:val="0"/>
        <w:autoSpaceDN w:val="0"/>
        <w:adjustRightInd w:val="0"/>
        <w:spacing w:after="0"/>
        <w:ind w:left="1094" w:hanging="357"/>
      </w:pPr>
      <w:r w:rsidRPr="00361785">
        <w:t xml:space="preserve">pozemky v podobě parcel, </w:t>
      </w:r>
    </w:p>
    <w:p w14:paraId="71A99BB9" w14:textId="77777777" w:rsidR="00361785" w:rsidRPr="00361785" w:rsidRDefault="00361785" w:rsidP="000D0179">
      <w:pPr>
        <w:pStyle w:val="Odstavecseseznamem"/>
        <w:widowControl w:val="0"/>
        <w:numPr>
          <w:ilvl w:val="0"/>
          <w:numId w:val="37"/>
        </w:numPr>
        <w:autoSpaceDE w:val="0"/>
        <w:autoSpaceDN w:val="0"/>
        <w:adjustRightInd w:val="0"/>
        <w:spacing w:after="0"/>
      </w:pPr>
      <w:r w:rsidRPr="00361785">
        <w:t xml:space="preserve">budovy, kterým se přiděluje číslo popisné nebo evidenční, pokud nejsou součástí pozemku nebo práva stavby, </w:t>
      </w:r>
      <w:r>
        <w:t xml:space="preserve">jakož i </w:t>
      </w:r>
      <w:r w:rsidRPr="00361785">
        <w:t xml:space="preserve">budovy, kterým se číslo popisné ani evidenční nepřiděluje, pokud nejsou součástí pozemku ani práva stavby, jsou hlavní stavbou na pozemku a nejde o drobné stavby, </w:t>
      </w:r>
    </w:p>
    <w:p w14:paraId="12C7F262" w14:textId="77777777" w:rsidR="00361785" w:rsidRPr="00361785" w:rsidRDefault="00361785" w:rsidP="000D0179">
      <w:pPr>
        <w:pStyle w:val="Odstavecseseznamem"/>
        <w:widowControl w:val="0"/>
        <w:numPr>
          <w:ilvl w:val="0"/>
          <w:numId w:val="37"/>
        </w:numPr>
        <w:autoSpaceDE w:val="0"/>
        <w:autoSpaceDN w:val="0"/>
        <w:adjustRightInd w:val="0"/>
        <w:spacing w:after="0"/>
      </w:pPr>
      <w:r w:rsidRPr="00361785">
        <w:t xml:space="preserve">jednotky vymezené podle občanského zákoníku, jednotky vymezené podle zákona č. </w:t>
      </w:r>
      <w:hyperlink r:id="rId22" w:history="1">
        <w:r w:rsidRPr="00361785">
          <w:t>72/1994 Sb.</w:t>
        </w:r>
      </w:hyperlink>
      <w:r w:rsidRPr="00361785">
        <w:t xml:space="preserve">, kterým se upravují některé spoluvlastnické vztahy k budovám a některé vlastnické vztahy k bytům a nebytovým prostorům a doplňují některé zákony (zákon o vlastnictví bytů), ve znění pozdějších předpisů, </w:t>
      </w:r>
    </w:p>
    <w:p w14:paraId="1BAA5BEA" w14:textId="77777777" w:rsidR="00361785" w:rsidRPr="00361785" w:rsidRDefault="00361785" w:rsidP="000D0179">
      <w:pPr>
        <w:pStyle w:val="Odstavecseseznamem"/>
        <w:widowControl w:val="0"/>
        <w:numPr>
          <w:ilvl w:val="0"/>
          <w:numId w:val="37"/>
        </w:numPr>
        <w:autoSpaceDE w:val="0"/>
        <w:autoSpaceDN w:val="0"/>
        <w:adjustRightInd w:val="0"/>
        <w:spacing w:after="0"/>
      </w:pPr>
      <w:r w:rsidRPr="00361785">
        <w:t xml:space="preserve">právo stavby, </w:t>
      </w:r>
    </w:p>
    <w:p w14:paraId="7194F054" w14:textId="77777777" w:rsidR="00361785" w:rsidRPr="00361785" w:rsidRDefault="00361785" w:rsidP="000D0179">
      <w:pPr>
        <w:pStyle w:val="Odstavecseseznamem"/>
        <w:widowControl w:val="0"/>
        <w:numPr>
          <w:ilvl w:val="0"/>
          <w:numId w:val="37"/>
        </w:numPr>
        <w:autoSpaceDE w:val="0"/>
        <w:autoSpaceDN w:val="0"/>
        <w:adjustRightInd w:val="0"/>
        <w:spacing w:after="0"/>
      </w:pPr>
      <w:r w:rsidRPr="00361785">
        <w:t xml:space="preserve">nemovitosti, o nichž to stanoví jiný právní předpis. </w:t>
      </w:r>
    </w:p>
    <w:p w14:paraId="79D4BBED" w14:textId="77777777" w:rsidR="00361785" w:rsidRPr="00361785" w:rsidRDefault="00361785" w:rsidP="00361785">
      <w:pPr>
        <w:widowControl w:val="0"/>
        <w:autoSpaceDE w:val="0"/>
        <w:autoSpaceDN w:val="0"/>
        <w:adjustRightInd w:val="0"/>
        <w:spacing w:after="0"/>
        <w:ind w:left="360" w:firstLine="60"/>
        <w:jc w:val="both"/>
        <w:rPr>
          <w:rFonts w:ascii="Times New Roman" w:hAnsi="Times New Roman" w:cs="Times New Roman"/>
          <w:sz w:val="24"/>
          <w:szCs w:val="24"/>
        </w:rPr>
      </w:pPr>
    </w:p>
    <w:p w14:paraId="713A6536" w14:textId="77777777" w:rsidR="00024B93" w:rsidRPr="00024B93" w:rsidRDefault="00361785" w:rsidP="00024B93">
      <w:pPr>
        <w:widowControl w:val="0"/>
        <w:autoSpaceDE w:val="0"/>
        <w:autoSpaceDN w:val="0"/>
        <w:adjustRightInd w:val="0"/>
        <w:spacing w:after="0" w:line="240" w:lineRule="auto"/>
        <w:jc w:val="both"/>
        <w:rPr>
          <w:rFonts w:ascii="Times New Roman" w:hAnsi="Times New Roman" w:cs="Times New Roman"/>
          <w:b/>
          <w:bCs/>
          <w:sz w:val="24"/>
          <w:szCs w:val="24"/>
        </w:rPr>
      </w:pPr>
      <w:r w:rsidRPr="00361785">
        <w:rPr>
          <w:rFonts w:ascii="Times New Roman" w:hAnsi="Times New Roman" w:cs="Times New Roman"/>
          <w:sz w:val="24"/>
          <w:szCs w:val="24"/>
        </w:rPr>
        <w:tab/>
      </w:r>
      <w:r w:rsidR="00024B93" w:rsidRPr="00024B93">
        <w:rPr>
          <w:rFonts w:ascii="Times New Roman" w:hAnsi="Times New Roman" w:cs="Times New Roman"/>
          <w:b/>
          <w:bCs/>
          <w:sz w:val="24"/>
          <w:szCs w:val="24"/>
        </w:rPr>
        <w:t xml:space="preserve">Katastrální operát </w:t>
      </w:r>
    </w:p>
    <w:p w14:paraId="6849BB08" w14:textId="77777777" w:rsidR="00024B93" w:rsidRPr="00024B93" w:rsidRDefault="00024B93" w:rsidP="00024B93">
      <w:pPr>
        <w:widowControl w:val="0"/>
        <w:autoSpaceDE w:val="0"/>
        <w:autoSpaceDN w:val="0"/>
        <w:adjustRightInd w:val="0"/>
        <w:spacing w:after="0" w:line="240" w:lineRule="auto"/>
        <w:jc w:val="both"/>
        <w:rPr>
          <w:rFonts w:ascii="Times New Roman" w:hAnsi="Times New Roman" w:cs="Times New Roman"/>
          <w:b/>
          <w:bCs/>
          <w:sz w:val="24"/>
          <w:szCs w:val="24"/>
        </w:rPr>
      </w:pPr>
    </w:p>
    <w:p w14:paraId="6F9909D4" w14:textId="77777777" w:rsidR="000C3ADB" w:rsidRDefault="000C3ADB" w:rsidP="00024B9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Jak je uvedeno výše, o</w:t>
      </w:r>
      <w:r w:rsidR="00024B93" w:rsidRPr="00024B93">
        <w:rPr>
          <w:rFonts w:ascii="Times New Roman" w:hAnsi="Times New Roman" w:cs="Times New Roman"/>
          <w:sz w:val="24"/>
          <w:szCs w:val="24"/>
        </w:rPr>
        <w:t xml:space="preserve">bsah katastru je uspořádán v katastrálních operátech podle katastrálních území. Katastrální operát </w:t>
      </w:r>
      <w:r>
        <w:rPr>
          <w:rFonts w:ascii="Times New Roman" w:hAnsi="Times New Roman" w:cs="Times New Roman"/>
          <w:sz w:val="24"/>
          <w:szCs w:val="24"/>
        </w:rPr>
        <w:t xml:space="preserve">v souladu s ustanovením § 5 katastrálního zákona </w:t>
      </w:r>
      <w:r w:rsidR="00024B93" w:rsidRPr="00024B93">
        <w:rPr>
          <w:rFonts w:ascii="Times New Roman" w:hAnsi="Times New Roman" w:cs="Times New Roman"/>
          <w:sz w:val="24"/>
          <w:szCs w:val="24"/>
        </w:rPr>
        <w:t>tvoří</w:t>
      </w:r>
      <w:r>
        <w:rPr>
          <w:rFonts w:ascii="Times New Roman" w:hAnsi="Times New Roman" w:cs="Times New Roman"/>
          <w:sz w:val="24"/>
          <w:szCs w:val="24"/>
        </w:rPr>
        <w:t xml:space="preserve"> </w:t>
      </w:r>
      <w:r w:rsidR="0054289A">
        <w:rPr>
          <w:rFonts w:ascii="Times New Roman" w:hAnsi="Times New Roman" w:cs="Times New Roman"/>
          <w:sz w:val="24"/>
          <w:szCs w:val="24"/>
        </w:rPr>
        <w:t>pět</w:t>
      </w:r>
      <w:r>
        <w:rPr>
          <w:rFonts w:ascii="Times New Roman" w:hAnsi="Times New Roman" w:cs="Times New Roman"/>
          <w:sz w:val="24"/>
          <w:szCs w:val="24"/>
        </w:rPr>
        <w:t xml:space="preserve"> okruh</w:t>
      </w:r>
      <w:r w:rsidR="0054289A">
        <w:rPr>
          <w:rFonts w:ascii="Times New Roman" w:hAnsi="Times New Roman" w:cs="Times New Roman"/>
          <w:sz w:val="24"/>
          <w:szCs w:val="24"/>
        </w:rPr>
        <w:t>ů</w:t>
      </w:r>
      <w:r>
        <w:rPr>
          <w:rFonts w:ascii="Times New Roman" w:hAnsi="Times New Roman" w:cs="Times New Roman"/>
          <w:sz w:val="24"/>
          <w:szCs w:val="24"/>
        </w:rPr>
        <w:t>:</w:t>
      </w:r>
      <w:r w:rsidR="00024B93" w:rsidRPr="00024B93">
        <w:rPr>
          <w:rFonts w:ascii="Times New Roman" w:hAnsi="Times New Roman" w:cs="Times New Roman"/>
          <w:sz w:val="24"/>
          <w:szCs w:val="24"/>
        </w:rPr>
        <w:t xml:space="preserve"> </w:t>
      </w:r>
    </w:p>
    <w:p w14:paraId="5D1B07BE" w14:textId="77777777" w:rsidR="000C3ADB" w:rsidRDefault="00024B93" w:rsidP="000D0179">
      <w:pPr>
        <w:pStyle w:val="Odstavecseseznamem"/>
        <w:widowControl w:val="0"/>
        <w:numPr>
          <w:ilvl w:val="0"/>
          <w:numId w:val="53"/>
        </w:numPr>
        <w:autoSpaceDE w:val="0"/>
        <w:autoSpaceDN w:val="0"/>
        <w:adjustRightInd w:val="0"/>
        <w:spacing w:after="0"/>
      </w:pPr>
      <w:r w:rsidRPr="000C3ADB">
        <w:t xml:space="preserve">soubor geodetických informací, který zahrnuje katastrální mapu a její číselné vyjádření, </w:t>
      </w:r>
    </w:p>
    <w:p w14:paraId="7104FC6E" w14:textId="77777777" w:rsidR="000C3ADB" w:rsidRPr="000C3ADB" w:rsidRDefault="00024B93" w:rsidP="000D0179">
      <w:pPr>
        <w:pStyle w:val="Odstavecseseznamem"/>
        <w:widowControl w:val="0"/>
        <w:numPr>
          <w:ilvl w:val="0"/>
          <w:numId w:val="53"/>
        </w:numPr>
        <w:autoSpaceDE w:val="0"/>
        <w:autoSpaceDN w:val="0"/>
        <w:adjustRightInd w:val="0"/>
        <w:spacing w:after="0"/>
      </w:pPr>
      <w:r w:rsidRPr="000C3ADB">
        <w:rPr>
          <w:b/>
        </w:rPr>
        <w:t>soubor popisných informací</w:t>
      </w:r>
      <w:r w:rsidRPr="000C3ADB">
        <w:t xml:space="preserve">, který zahrnuje </w:t>
      </w:r>
      <w:r w:rsidR="000C3ADB">
        <w:t xml:space="preserve">mj. </w:t>
      </w:r>
      <w:r w:rsidRPr="000C3ADB">
        <w:t xml:space="preserve">údaje </w:t>
      </w:r>
      <w:r w:rsidR="000C3ADB" w:rsidRPr="000C3ADB">
        <w:rPr>
          <w:b/>
        </w:rPr>
        <w:t>o druzích pozemků, čísla a výměry parcel, údaje o budovách,</w:t>
      </w:r>
      <w:r w:rsidR="000C3ADB" w:rsidRPr="000C3ADB">
        <w:t xml:space="preserve"> kterým se přiděluje číslo popisné nebo evidenční včetně čísel těchto budov, údaje o budovách, kterým se číslo popisné ani evidenční nepřiděluje, pokud jsou hlavní stavbou na pozemku, nejedná-li se o drobné stavby, vybrané </w:t>
      </w:r>
      <w:r w:rsidR="000C3ADB" w:rsidRPr="000C3ADB">
        <w:rPr>
          <w:b/>
        </w:rPr>
        <w:t>údaje o způsobu ochrany a využití nemovitostí</w:t>
      </w:r>
      <w:r w:rsidR="000C3ADB" w:rsidRPr="000C3ADB">
        <w:t xml:space="preserve"> a čísla jednotek</w:t>
      </w:r>
      <w:r w:rsidR="000C3ADB">
        <w:t xml:space="preserve">. Dále </w:t>
      </w:r>
      <w:proofErr w:type="gramStart"/>
      <w:r w:rsidR="000C3ADB">
        <w:t>pak</w:t>
      </w:r>
      <w:r w:rsidR="0054289A">
        <w:t>,</w:t>
      </w:r>
      <w:r w:rsidR="000C3ADB">
        <w:t xml:space="preserve"> </w:t>
      </w:r>
      <w:r w:rsidR="000C3ADB" w:rsidRPr="000C3ADB">
        <w:t xml:space="preserve"> cenové</w:t>
      </w:r>
      <w:proofErr w:type="gramEnd"/>
      <w:r w:rsidR="000C3ADB" w:rsidRPr="000C3ADB">
        <w:t xml:space="preserve"> údaje, </w:t>
      </w:r>
      <w:r w:rsidR="000C3ADB" w:rsidRPr="000C3ADB">
        <w:rPr>
          <w:b/>
        </w:rPr>
        <w:t>údaje pro daňové účely</w:t>
      </w:r>
      <w:r w:rsidR="000C3ADB" w:rsidRPr="000C3ADB">
        <w:t xml:space="preserve"> a údaje umožňující propojení s jinými informačními systémy, které mají vztah k obsahu katastru,  údaje o právech včetně </w:t>
      </w:r>
      <w:r w:rsidR="000C3ADB" w:rsidRPr="000C3ADB">
        <w:rPr>
          <w:b/>
        </w:rPr>
        <w:t>údajů o vlastnících a o oprávněných z jiného práva</w:t>
      </w:r>
      <w:r w:rsidR="000C3ADB" w:rsidRPr="000C3ADB">
        <w:t xml:space="preserve">, které se zapisuje do katastru </w:t>
      </w:r>
      <w:r w:rsidR="000C3ADB">
        <w:t xml:space="preserve">a v neposlední řadě též </w:t>
      </w:r>
      <w:r w:rsidR="000C3ADB" w:rsidRPr="000C3ADB">
        <w:t xml:space="preserve"> upozornění týkající se nemovitosti, pokud jiný právní předpis stanoví povinnost vyznačit je v katastru nebo jsou potřebná pro správu katastru, </w:t>
      </w:r>
    </w:p>
    <w:p w14:paraId="67550431" w14:textId="77777777" w:rsidR="000C3ADB" w:rsidRDefault="00024B93" w:rsidP="000D0179">
      <w:pPr>
        <w:pStyle w:val="Odstavecseseznamem"/>
        <w:widowControl w:val="0"/>
        <w:numPr>
          <w:ilvl w:val="0"/>
          <w:numId w:val="53"/>
        </w:numPr>
        <w:autoSpaceDE w:val="0"/>
        <w:autoSpaceDN w:val="0"/>
        <w:adjustRightInd w:val="0"/>
        <w:spacing w:after="0"/>
      </w:pPr>
      <w:r w:rsidRPr="000C3ADB">
        <w:rPr>
          <w:b/>
        </w:rPr>
        <w:t>dokumentace</w:t>
      </w:r>
      <w:r w:rsidRPr="000C3ADB">
        <w:t xml:space="preserve"> výsledků šetření a měření pro vedení a obnovu souboru geodetických informací, včetně místního a pomístního názvosloví,</w:t>
      </w:r>
    </w:p>
    <w:p w14:paraId="438EABEF" w14:textId="77777777" w:rsidR="000C3ADB" w:rsidRDefault="00024B93" w:rsidP="000D0179">
      <w:pPr>
        <w:pStyle w:val="Odstavecseseznamem"/>
        <w:widowControl w:val="0"/>
        <w:numPr>
          <w:ilvl w:val="0"/>
          <w:numId w:val="53"/>
        </w:numPr>
        <w:autoSpaceDE w:val="0"/>
        <w:autoSpaceDN w:val="0"/>
        <w:adjustRightInd w:val="0"/>
        <w:spacing w:after="0"/>
      </w:pPr>
      <w:r w:rsidRPr="000C3ADB">
        <w:rPr>
          <w:b/>
        </w:rPr>
        <w:t>sbírka listin</w:t>
      </w:r>
      <w:r w:rsidRPr="000C3ADB">
        <w:t xml:space="preserve">, která obsahuje rozhodnutí orgánů veřejné moci, smlouvy a jiné listiny, na jejichž podkladě byl proveden zápis do katastru, úplná znění prohlášení vlastníka domu a dohody spoluvlastníků o správě nemovitosti, </w:t>
      </w:r>
    </w:p>
    <w:p w14:paraId="5366CB63" w14:textId="77777777" w:rsidR="00024B93" w:rsidRPr="000C3ADB" w:rsidRDefault="00024B93" w:rsidP="000D0179">
      <w:pPr>
        <w:pStyle w:val="Odstavecseseznamem"/>
        <w:widowControl w:val="0"/>
        <w:numPr>
          <w:ilvl w:val="0"/>
          <w:numId w:val="53"/>
        </w:numPr>
        <w:autoSpaceDE w:val="0"/>
        <w:autoSpaceDN w:val="0"/>
        <w:adjustRightInd w:val="0"/>
        <w:spacing w:after="0"/>
      </w:pPr>
      <w:r w:rsidRPr="000C3ADB">
        <w:rPr>
          <w:b/>
        </w:rPr>
        <w:t>protokoly o vkladech, záznamech, poznámkách</w:t>
      </w:r>
      <w:r w:rsidRPr="000C3ADB">
        <w:t xml:space="preserve">, dalších zápisech, opravách chyb, </w:t>
      </w:r>
      <w:r w:rsidRPr="000C3ADB">
        <w:lastRenderedPageBreak/>
        <w:t xml:space="preserve">námitkách proti obnovenému katastrálnímu operátu, výsledcích revize katastru a o záznamech pro další řízení. </w:t>
      </w:r>
    </w:p>
    <w:p w14:paraId="29956D75" w14:textId="77777777" w:rsidR="00024B93" w:rsidRPr="00861F80" w:rsidRDefault="00024B93" w:rsidP="00024B93">
      <w:pPr>
        <w:widowControl w:val="0"/>
        <w:autoSpaceDE w:val="0"/>
        <w:autoSpaceDN w:val="0"/>
        <w:adjustRightInd w:val="0"/>
        <w:spacing w:after="0" w:line="240" w:lineRule="auto"/>
        <w:jc w:val="both"/>
        <w:rPr>
          <w:rFonts w:ascii="Times New Roman" w:hAnsi="Times New Roman" w:cs="Times New Roman"/>
          <w:color w:val="000000" w:themeColor="text1"/>
          <w:sz w:val="24"/>
          <w:szCs w:val="24"/>
          <w:bdr w:val="none" w:sz="0" w:space="0" w:color="auto" w:frame="1"/>
          <w:shd w:val="clear" w:color="auto" w:fill="FFFFFF"/>
        </w:rPr>
      </w:pPr>
    </w:p>
    <w:p w14:paraId="6494E8D5" w14:textId="77777777" w:rsidR="00361785" w:rsidRPr="00361785" w:rsidRDefault="00361785" w:rsidP="009D4183">
      <w:pPr>
        <w:widowControl w:val="0"/>
        <w:autoSpaceDE w:val="0"/>
        <w:autoSpaceDN w:val="0"/>
        <w:adjustRightInd w:val="0"/>
        <w:spacing w:after="0"/>
        <w:ind w:left="360"/>
        <w:jc w:val="both"/>
        <w:rPr>
          <w:rFonts w:ascii="Times New Roman" w:hAnsi="Times New Roman" w:cs="Times New Roman"/>
          <w:sz w:val="24"/>
          <w:szCs w:val="24"/>
        </w:rPr>
      </w:pPr>
    </w:p>
    <w:p w14:paraId="3FB53096" w14:textId="77777777" w:rsidR="00361785" w:rsidRPr="005D631A" w:rsidRDefault="00361785" w:rsidP="00361785">
      <w:pPr>
        <w:spacing w:before="85" w:after="85" w:line="240" w:lineRule="auto"/>
        <w:jc w:val="both"/>
        <w:rPr>
          <w:rFonts w:ascii="Times New Roman" w:hAnsi="Times New Roman" w:cs="Times New Roman"/>
          <w:color w:val="000000" w:themeColor="text1"/>
          <w:sz w:val="24"/>
          <w:szCs w:val="24"/>
          <w:bdr w:val="none" w:sz="0" w:space="0" w:color="auto" w:frame="1"/>
          <w:shd w:val="clear" w:color="auto" w:fill="FFFFFF"/>
        </w:rPr>
      </w:pPr>
    </w:p>
    <w:p w14:paraId="2515B1FA" w14:textId="77777777" w:rsidR="000F381C" w:rsidRDefault="000F381C" w:rsidP="000F381C">
      <w:pPr>
        <w:spacing w:before="85" w:after="85"/>
        <w:jc w:val="both"/>
        <w:rPr>
          <w:rFonts w:ascii="Times New Roman" w:hAnsi="Times New Roman" w:cs="Times New Roman"/>
          <w:b/>
          <w:bCs/>
          <w:color w:val="000000" w:themeColor="text1"/>
          <w:sz w:val="24"/>
          <w:szCs w:val="24"/>
          <w:bdr w:val="none" w:sz="0" w:space="0" w:color="auto" w:frame="1"/>
          <w:shd w:val="clear" w:color="auto" w:fill="FFFFFF"/>
        </w:rPr>
      </w:pPr>
      <w:r w:rsidRPr="000F381C">
        <w:rPr>
          <w:rFonts w:ascii="Times New Roman" w:hAnsi="Times New Roman" w:cs="Times New Roman"/>
          <w:b/>
          <w:bCs/>
          <w:noProof/>
          <w:color w:val="000000" w:themeColor="text1"/>
          <w:sz w:val="24"/>
          <w:szCs w:val="24"/>
          <w:bdr w:val="none" w:sz="0" w:space="0" w:color="auto" w:frame="1"/>
          <w:shd w:val="clear" w:color="auto" w:fill="FFFFFF"/>
          <w:lang w:eastAsia="cs-CZ"/>
        </w:rPr>
        <w:drawing>
          <wp:inline distT="0" distB="0" distL="0" distR="0" wp14:anchorId="320DDD78" wp14:editId="58F60315">
            <wp:extent cx="5760720" cy="1331076"/>
            <wp:effectExtent l="0" t="0" r="0" b="21590"/>
            <wp:docPr id="3"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C59823C" w14:textId="77777777" w:rsidR="000F381C" w:rsidRPr="009D4183" w:rsidRDefault="000F381C" w:rsidP="000F381C">
      <w:pPr>
        <w:spacing w:before="85" w:after="85"/>
        <w:jc w:val="both"/>
        <w:rPr>
          <w:rFonts w:ascii="Times New Roman" w:hAnsi="Times New Roman" w:cs="Times New Roman"/>
          <w:bCs/>
          <w:color w:val="000000" w:themeColor="text1"/>
          <w:sz w:val="24"/>
          <w:szCs w:val="24"/>
          <w:bdr w:val="none" w:sz="0" w:space="0" w:color="auto" w:frame="1"/>
          <w:shd w:val="clear" w:color="auto" w:fill="FFFFFF"/>
        </w:rPr>
      </w:pPr>
      <w:r w:rsidRPr="009D4183">
        <w:rPr>
          <w:rFonts w:ascii="Times New Roman" w:hAnsi="Times New Roman" w:cs="Times New Roman"/>
          <w:bCs/>
          <w:color w:val="000000" w:themeColor="text1"/>
          <w:sz w:val="24"/>
          <w:szCs w:val="24"/>
          <w:bdr w:val="none" w:sz="0" w:space="0" w:color="auto" w:frame="1"/>
          <w:shd w:val="clear" w:color="auto" w:fill="FFFFFF"/>
        </w:rPr>
        <w:t>Zdroj: vlastní</w:t>
      </w:r>
    </w:p>
    <w:p w14:paraId="20E61D67" w14:textId="77777777" w:rsidR="000F381C" w:rsidRDefault="000F381C" w:rsidP="000F381C">
      <w:pPr>
        <w:spacing w:before="85" w:after="85"/>
        <w:jc w:val="both"/>
        <w:rPr>
          <w:rFonts w:ascii="Times New Roman" w:hAnsi="Times New Roman" w:cs="Times New Roman"/>
          <w:b/>
          <w:bCs/>
          <w:color w:val="000000" w:themeColor="text1"/>
          <w:sz w:val="24"/>
          <w:szCs w:val="24"/>
          <w:bdr w:val="none" w:sz="0" w:space="0" w:color="auto" w:frame="1"/>
          <w:shd w:val="clear" w:color="auto" w:fill="FFFFFF"/>
        </w:rPr>
      </w:pPr>
    </w:p>
    <w:p w14:paraId="3702B795" w14:textId="77777777" w:rsidR="00D87EB0"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Zápisy</w:t>
      </w:r>
      <w:r w:rsidR="00FC758A">
        <w:rPr>
          <w:rFonts w:ascii="Times New Roman" w:hAnsi="Times New Roman" w:cs="Times New Roman"/>
          <w:sz w:val="24"/>
          <w:szCs w:val="24"/>
        </w:rPr>
        <w:t xml:space="preserve"> jsou</w:t>
      </w:r>
      <w:r w:rsidRPr="00D73284">
        <w:rPr>
          <w:rFonts w:ascii="Times New Roman" w:hAnsi="Times New Roman" w:cs="Times New Roman"/>
          <w:sz w:val="24"/>
          <w:szCs w:val="24"/>
        </w:rPr>
        <w:t xml:space="preserve"> </w:t>
      </w:r>
      <w:r w:rsidR="00D87EB0">
        <w:rPr>
          <w:rFonts w:ascii="Times New Roman" w:hAnsi="Times New Roman" w:cs="Times New Roman"/>
          <w:sz w:val="24"/>
          <w:szCs w:val="24"/>
        </w:rPr>
        <w:t xml:space="preserve">prováděné na základě žádosti (podání) nebo z úřední povinnosti a </w:t>
      </w:r>
      <w:r w:rsidRPr="00D73284">
        <w:rPr>
          <w:rFonts w:ascii="Times New Roman" w:hAnsi="Times New Roman" w:cs="Times New Roman"/>
          <w:sz w:val="24"/>
          <w:szCs w:val="24"/>
        </w:rPr>
        <w:t>týkající se práv se do katastru provádějí</w:t>
      </w:r>
      <w:r w:rsidR="00D87EB0">
        <w:rPr>
          <w:rFonts w:ascii="Times New Roman" w:hAnsi="Times New Roman" w:cs="Times New Roman"/>
          <w:sz w:val="24"/>
          <w:szCs w:val="24"/>
        </w:rPr>
        <w:t>:</w:t>
      </w:r>
    </w:p>
    <w:p w14:paraId="7E49ADAF" w14:textId="77777777" w:rsidR="00D87EB0" w:rsidRPr="00FA47D3" w:rsidRDefault="00D73284" w:rsidP="000D0179">
      <w:pPr>
        <w:pStyle w:val="Odstavecseseznamem"/>
        <w:widowControl w:val="0"/>
        <w:numPr>
          <w:ilvl w:val="0"/>
          <w:numId w:val="39"/>
        </w:numPr>
        <w:autoSpaceDE w:val="0"/>
        <w:autoSpaceDN w:val="0"/>
        <w:adjustRightInd w:val="0"/>
        <w:spacing w:after="0"/>
        <w:rPr>
          <w:b/>
        </w:rPr>
      </w:pPr>
      <w:r w:rsidRPr="00FA47D3">
        <w:rPr>
          <w:b/>
        </w:rPr>
        <w:t xml:space="preserve">vkladem, </w:t>
      </w:r>
    </w:p>
    <w:p w14:paraId="6B991B9E" w14:textId="77777777" w:rsidR="00D87EB0" w:rsidRPr="00FA47D3" w:rsidRDefault="00D73284" w:rsidP="000D0179">
      <w:pPr>
        <w:pStyle w:val="Odstavecseseznamem"/>
        <w:widowControl w:val="0"/>
        <w:numPr>
          <w:ilvl w:val="0"/>
          <w:numId w:val="39"/>
        </w:numPr>
        <w:autoSpaceDE w:val="0"/>
        <w:autoSpaceDN w:val="0"/>
        <w:adjustRightInd w:val="0"/>
        <w:spacing w:after="0"/>
        <w:rPr>
          <w:b/>
        </w:rPr>
      </w:pPr>
      <w:r w:rsidRPr="00FA47D3">
        <w:rPr>
          <w:b/>
        </w:rPr>
        <w:t xml:space="preserve">záznamem </w:t>
      </w:r>
    </w:p>
    <w:p w14:paraId="6BC55EC7" w14:textId="77777777" w:rsidR="00D87EB0" w:rsidRDefault="00D73284" w:rsidP="000D0179">
      <w:pPr>
        <w:pStyle w:val="Odstavecseseznamem"/>
        <w:widowControl w:val="0"/>
        <w:numPr>
          <w:ilvl w:val="0"/>
          <w:numId w:val="39"/>
        </w:numPr>
        <w:autoSpaceDE w:val="0"/>
        <w:autoSpaceDN w:val="0"/>
        <w:adjustRightInd w:val="0"/>
        <w:spacing w:after="0"/>
      </w:pPr>
      <w:r w:rsidRPr="00FA47D3">
        <w:rPr>
          <w:b/>
        </w:rPr>
        <w:t>poznámkou</w:t>
      </w:r>
      <w:r w:rsidRPr="00D87EB0">
        <w:t xml:space="preserve">. </w:t>
      </w:r>
    </w:p>
    <w:p w14:paraId="0DD1E52B" w14:textId="77777777" w:rsidR="00D87EB0" w:rsidRDefault="00D87EB0" w:rsidP="00D87EB0">
      <w:pPr>
        <w:widowControl w:val="0"/>
        <w:autoSpaceDE w:val="0"/>
        <w:autoSpaceDN w:val="0"/>
        <w:adjustRightInd w:val="0"/>
        <w:spacing w:after="0"/>
      </w:pPr>
    </w:p>
    <w:p w14:paraId="48515340" w14:textId="77777777" w:rsidR="00D87EB0" w:rsidRPr="00742C05" w:rsidRDefault="00FA47D3" w:rsidP="00D87EB0">
      <w:pPr>
        <w:widowControl w:val="0"/>
        <w:autoSpaceDE w:val="0"/>
        <w:autoSpaceDN w:val="0"/>
        <w:adjustRightInd w:val="0"/>
        <w:spacing w:after="0"/>
        <w:jc w:val="both"/>
        <w:rPr>
          <w:rFonts w:ascii="Times New Roman" w:hAnsi="Times New Roman" w:cs="Times New Roman"/>
          <w:b/>
          <w:sz w:val="24"/>
          <w:szCs w:val="24"/>
        </w:rPr>
      </w:pPr>
      <w:r w:rsidRPr="00742C05">
        <w:rPr>
          <w:rFonts w:ascii="Times New Roman" w:hAnsi="Times New Roman" w:cs="Times New Roman"/>
          <w:b/>
          <w:sz w:val="24"/>
          <w:szCs w:val="24"/>
        </w:rPr>
        <w:t xml:space="preserve">Obecně </w:t>
      </w:r>
      <w:r w:rsidR="00742C05">
        <w:rPr>
          <w:rFonts w:ascii="Times New Roman" w:hAnsi="Times New Roman" w:cs="Times New Roman"/>
          <w:b/>
          <w:sz w:val="24"/>
          <w:szCs w:val="24"/>
        </w:rPr>
        <w:t>o</w:t>
      </w:r>
      <w:r w:rsidRPr="00742C05">
        <w:rPr>
          <w:rFonts w:ascii="Times New Roman" w:hAnsi="Times New Roman" w:cs="Times New Roman"/>
          <w:b/>
          <w:sz w:val="24"/>
          <w:szCs w:val="24"/>
        </w:rPr>
        <w:t xml:space="preserve"> zápisech.</w:t>
      </w:r>
    </w:p>
    <w:p w14:paraId="72F393AA" w14:textId="77777777" w:rsidR="00FA47D3" w:rsidRDefault="00FA47D3" w:rsidP="00742C05">
      <w:pPr>
        <w:widowControl w:val="0"/>
        <w:autoSpaceDE w:val="0"/>
        <w:autoSpaceDN w:val="0"/>
        <w:adjustRightInd w:val="0"/>
        <w:spacing w:after="0"/>
        <w:jc w:val="both"/>
        <w:rPr>
          <w:rFonts w:ascii="Times New Roman" w:hAnsi="Times New Roman" w:cs="Times New Roman"/>
          <w:sz w:val="24"/>
          <w:szCs w:val="24"/>
        </w:rPr>
      </w:pPr>
    </w:p>
    <w:p w14:paraId="0574E3A9" w14:textId="77777777" w:rsidR="00FA47D3" w:rsidRDefault="00FA47D3" w:rsidP="00742C05">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Vklad </w:t>
      </w:r>
      <w:r w:rsidR="00D73284" w:rsidRPr="00D87EB0">
        <w:rPr>
          <w:rFonts w:ascii="Times New Roman" w:hAnsi="Times New Roman" w:cs="Times New Roman"/>
          <w:sz w:val="24"/>
          <w:szCs w:val="24"/>
        </w:rPr>
        <w:t xml:space="preserve">je </w:t>
      </w:r>
      <w:r>
        <w:rPr>
          <w:rFonts w:ascii="Times New Roman" w:hAnsi="Times New Roman" w:cs="Times New Roman"/>
          <w:sz w:val="24"/>
          <w:szCs w:val="24"/>
        </w:rPr>
        <w:t xml:space="preserve">jedním ze způsobu </w:t>
      </w:r>
      <w:r w:rsidR="00D73284" w:rsidRPr="00D87EB0">
        <w:rPr>
          <w:rFonts w:ascii="Times New Roman" w:hAnsi="Times New Roman" w:cs="Times New Roman"/>
          <w:sz w:val="24"/>
          <w:szCs w:val="24"/>
        </w:rPr>
        <w:t>zápis</w:t>
      </w:r>
      <w:r>
        <w:rPr>
          <w:rFonts w:ascii="Times New Roman" w:hAnsi="Times New Roman" w:cs="Times New Roman"/>
          <w:sz w:val="24"/>
          <w:szCs w:val="24"/>
        </w:rPr>
        <w:t>u</w:t>
      </w:r>
      <w:r w:rsidR="00D73284" w:rsidRPr="00D87EB0">
        <w:rPr>
          <w:rFonts w:ascii="Times New Roman" w:hAnsi="Times New Roman" w:cs="Times New Roman"/>
          <w:sz w:val="24"/>
          <w:szCs w:val="24"/>
        </w:rPr>
        <w:t xml:space="preserve"> do katastru, kterým se zapisují</w:t>
      </w:r>
      <w:r>
        <w:rPr>
          <w:rFonts w:ascii="Times New Roman" w:hAnsi="Times New Roman" w:cs="Times New Roman"/>
          <w:sz w:val="24"/>
          <w:szCs w:val="24"/>
        </w:rPr>
        <w:t>:</w:t>
      </w:r>
    </w:p>
    <w:p w14:paraId="704E8A75" w14:textId="77777777" w:rsidR="00FA47D3" w:rsidRDefault="00D73284" w:rsidP="000D0179">
      <w:pPr>
        <w:pStyle w:val="Odstavecseseznamem"/>
        <w:widowControl w:val="0"/>
        <w:numPr>
          <w:ilvl w:val="0"/>
          <w:numId w:val="40"/>
        </w:numPr>
        <w:autoSpaceDE w:val="0"/>
        <w:autoSpaceDN w:val="0"/>
        <w:adjustRightInd w:val="0"/>
        <w:spacing w:after="0"/>
      </w:pPr>
      <w:r w:rsidRPr="00FA47D3">
        <w:t xml:space="preserve">věcná práva, </w:t>
      </w:r>
    </w:p>
    <w:p w14:paraId="10228FF6" w14:textId="77777777" w:rsidR="00FA47D3" w:rsidRDefault="00D73284" w:rsidP="000D0179">
      <w:pPr>
        <w:pStyle w:val="Odstavecseseznamem"/>
        <w:widowControl w:val="0"/>
        <w:numPr>
          <w:ilvl w:val="0"/>
          <w:numId w:val="40"/>
        </w:numPr>
        <w:autoSpaceDE w:val="0"/>
        <w:autoSpaceDN w:val="0"/>
        <w:adjustRightInd w:val="0"/>
        <w:spacing w:after="0"/>
      </w:pPr>
      <w:r w:rsidRPr="00FA47D3">
        <w:t xml:space="preserve">práva ujednaná jako věcná práva, </w:t>
      </w:r>
    </w:p>
    <w:p w14:paraId="18F981BF" w14:textId="77777777" w:rsidR="00FA47D3" w:rsidRDefault="00D73284" w:rsidP="000D0179">
      <w:pPr>
        <w:pStyle w:val="Odstavecseseznamem"/>
        <w:widowControl w:val="0"/>
        <w:numPr>
          <w:ilvl w:val="0"/>
          <w:numId w:val="40"/>
        </w:numPr>
        <w:autoSpaceDE w:val="0"/>
        <w:autoSpaceDN w:val="0"/>
        <w:adjustRightInd w:val="0"/>
        <w:spacing w:after="0"/>
      </w:pPr>
      <w:r w:rsidRPr="00FA47D3">
        <w:t>nájem</w:t>
      </w:r>
      <w:r w:rsidR="00FA47D3">
        <w:t>,</w:t>
      </w:r>
    </w:p>
    <w:p w14:paraId="36F34AC3" w14:textId="77777777" w:rsidR="00FA47D3" w:rsidRDefault="00D73284" w:rsidP="000D0179">
      <w:pPr>
        <w:pStyle w:val="Odstavecseseznamem"/>
        <w:widowControl w:val="0"/>
        <w:numPr>
          <w:ilvl w:val="0"/>
          <w:numId w:val="40"/>
        </w:numPr>
        <w:autoSpaceDE w:val="0"/>
        <w:autoSpaceDN w:val="0"/>
        <w:adjustRightInd w:val="0"/>
        <w:spacing w:after="0"/>
      </w:pPr>
      <w:r w:rsidRPr="00FA47D3">
        <w:t xml:space="preserve">pacht. </w:t>
      </w:r>
    </w:p>
    <w:p w14:paraId="2E87F488" w14:textId="77777777" w:rsidR="00D73284" w:rsidRDefault="00FA47D3" w:rsidP="00742C05">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Záznam </w:t>
      </w:r>
      <w:r w:rsidR="00D73284" w:rsidRPr="00FA47D3">
        <w:rPr>
          <w:rFonts w:ascii="Times New Roman" w:hAnsi="Times New Roman" w:cs="Times New Roman"/>
          <w:sz w:val="24"/>
          <w:szCs w:val="24"/>
        </w:rPr>
        <w:t xml:space="preserve">je zápis do katastru, kterým se zapisují práva odvozená od vlastnického práva. </w:t>
      </w:r>
      <w:r>
        <w:rPr>
          <w:rFonts w:ascii="Times New Roman" w:hAnsi="Times New Roman" w:cs="Times New Roman"/>
          <w:sz w:val="24"/>
          <w:szCs w:val="24"/>
        </w:rPr>
        <w:t xml:space="preserve">Poznámka </w:t>
      </w:r>
      <w:r w:rsidR="00D73284" w:rsidRPr="00FA47D3">
        <w:rPr>
          <w:rFonts w:ascii="Times New Roman" w:hAnsi="Times New Roman" w:cs="Times New Roman"/>
          <w:sz w:val="24"/>
          <w:szCs w:val="24"/>
        </w:rPr>
        <w:t xml:space="preserve">je zápis do katastru, kterým se zapisují významné informace týkající se evidovaných nemovitostí nebo v katastru zapsaných vlastníků a jiných oprávněných. </w:t>
      </w:r>
    </w:p>
    <w:p w14:paraId="30BCC925" w14:textId="77777777" w:rsidR="00742C05" w:rsidRPr="00FA47D3" w:rsidRDefault="00742C05" w:rsidP="00742C05">
      <w:pPr>
        <w:widowControl w:val="0"/>
        <w:autoSpaceDE w:val="0"/>
        <w:autoSpaceDN w:val="0"/>
        <w:adjustRightInd w:val="0"/>
        <w:spacing w:after="0"/>
        <w:jc w:val="both"/>
        <w:rPr>
          <w:rFonts w:ascii="Times New Roman" w:hAnsi="Times New Roman" w:cs="Times New Roman"/>
          <w:sz w:val="24"/>
          <w:szCs w:val="24"/>
        </w:rPr>
      </w:pPr>
    </w:p>
    <w:p w14:paraId="557D4BB5" w14:textId="77777777" w:rsidR="00742C05" w:rsidRDefault="00D73284" w:rsidP="00D73284">
      <w:pPr>
        <w:widowControl w:val="0"/>
        <w:autoSpaceDE w:val="0"/>
        <w:autoSpaceDN w:val="0"/>
        <w:adjustRightInd w:val="0"/>
        <w:spacing w:after="0" w:line="240" w:lineRule="auto"/>
        <w:jc w:val="both"/>
        <w:rPr>
          <w:rFonts w:ascii="Times New Roman" w:hAnsi="Times New Roman" w:cs="Times New Roman"/>
          <w:b/>
          <w:sz w:val="24"/>
          <w:szCs w:val="24"/>
        </w:rPr>
      </w:pPr>
      <w:r w:rsidRPr="00FA47D3">
        <w:rPr>
          <w:rFonts w:ascii="Times New Roman" w:hAnsi="Times New Roman" w:cs="Times New Roman"/>
          <w:b/>
          <w:sz w:val="24"/>
          <w:szCs w:val="24"/>
        </w:rPr>
        <w:t>Zápisy</w:t>
      </w:r>
      <w:r w:rsidRPr="00D73284">
        <w:rPr>
          <w:rFonts w:ascii="Times New Roman" w:hAnsi="Times New Roman" w:cs="Times New Roman"/>
          <w:sz w:val="24"/>
          <w:szCs w:val="24"/>
        </w:rPr>
        <w:t xml:space="preserve"> </w:t>
      </w:r>
      <w:r w:rsidRPr="00FA47D3">
        <w:rPr>
          <w:rFonts w:ascii="Times New Roman" w:hAnsi="Times New Roman" w:cs="Times New Roman"/>
          <w:b/>
          <w:sz w:val="24"/>
          <w:szCs w:val="24"/>
        </w:rPr>
        <w:t>práv se do katastru provádějí na základě písemností v listinné podobě nebo v elektronické podobě</w:t>
      </w:r>
      <w:r w:rsidRPr="00D73284">
        <w:rPr>
          <w:rFonts w:ascii="Times New Roman" w:hAnsi="Times New Roman" w:cs="Times New Roman"/>
          <w:sz w:val="24"/>
          <w:szCs w:val="24"/>
        </w:rPr>
        <w:t xml:space="preserve">. </w:t>
      </w:r>
      <w:r w:rsidR="00FC758A">
        <w:rPr>
          <w:rFonts w:ascii="Times New Roman" w:hAnsi="Times New Roman" w:cs="Times New Roman"/>
          <w:sz w:val="24"/>
          <w:szCs w:val="24"/>
        </w:rPr>
        <w:t>V listinách</w:t>
      </w:r>
      <w:r w:rsidR="00EB58C3">
        <w:rPr>
          <w:rFonts w:ascii="Times New Roman" w:hAnsi="Times New Roman" w:cs="Times New Roman"/>
          <w:sz w:val="24"/>
          <w:szCs w:val="24"/>
        </w:rPr>
        <w:t>,</w:t>
      </w:r>
      <w:r w:rsidR="00742C05">
        <w:rPr>
          <w:rFonts w:ascii="Times New Roman" w:hAnsi="Times New Roman" w:cs="Times New Roman"/>
          <w:sz w:val="24"/>
          <w:szCs w:val="24"/>
        </w:rPr>
        <w:t xml:space="preserve"> </w:t>
      </w:r>
      <w:r w:rsidR="00EB58C3">
        <w:rPr>
          <w:rFonts w:ascii="Times New Roman" w:hAnsi="Times New Roman" w:cs="Times New Roman"/>
          <w:sz w:val="24"/>
          <w:szCs w:val="24"/>
        </w:rPr>
        <w:t>podle nichž</w:t>
      </w:r>
      <w:r w:rsidRPr="00D73284">
        <w:rPr>
          <w:rFonts w:ascii="Times New Roman" w:hAnsi="Times New Roman" w:cs="Times New Roman"/>
          <w:sz w:val="24"/>
          <w:szCs w:val="24"/>
        </w:rPr>
        <w:t xml:space="preserve"> </w:t>
      </w:r>
      <w:r w:rsidR="00EB58C3">
        <w:rPr>
          <w:rFonts w:ascii="Times New Roman" w:hAnsi="Times New Roman" w:cs="Times New Roman"/>
          <w:sz w:val="24"/>
          <w:szCs w:val="24"/>
        </w:rPr>
        <w:t>má být</w:t>
      </w:r>
      <w:r w:rsidRPr="00D73284">
        <w:rPr>
          <w:rFonts w:ascii="Times New Roman" w:hAnsi="Times New Roman" w:cs="Times New Roman"/>
          <w:sz w:val="24"/>
          <w:szCs w:val="24"/>
        </w:rPr>
        <w:t xml:space="preserve"> zápis práv do katastru </w:t>
      </w:r>
      <w:r w:rsidR="00EB58C3">
        <w:rPr>
          <w:rFonts w:ascii="Times New Roman" w:hAnsi="Times New Roman" w:cs="Times New Roman"/>
          <w:sz w:val="24"/>
          <w:szCs w:val="24"/>
        </w:rPr>
        <w:t xml:space="preserve">nemovitosti proveden, </w:t>
      </w:r>
      <w:r w:rsidRPr="00D73284">
        <w:rPr>
          <w:rFonts w:ascii="Times New Roman" w:hAnsi="Times New Roman" w:cs="Times New Roman"/>
          <w:sz w:val="24"/>
          <w:szCs w:val="24"/>
        </w:rPr>
        <w:t>musí být</w:t>
      </w:r>
      <w:r w:rsidR="00EB58C3">
        <w:rPr>
          <w:rFonts w:ascii="Times New Roman" w:hAnsi="Times New Roman" w:cs="Times New Roman"/>
          <w:sz w:val="24"/>
          <w:szCs w:val="24"/>
        </w:rPr>
        <w:t xml:space="preserve"> </w:t>
      </w:r>
      <w:r w:rsidRPr="00EB58C3">
        <w:rPr>
          <w:rFonts w:ascii="Times New Roman" w:hAnsi="Times New Roman" w:cs="Times New Roman"/>
          <w:b/>
          <w:sz w:val="24"/>
          <w:szCs w:val="24"/>
        </w:rPr>
        <w:t>nemovitosti označeny údaji katastru</w:t>
      </w:r>
      <w:r w:rsidR="00EB58C3">
        <w:rPr>
          <w:rFonts w:ascii="Times New Roman" w:hAnsi="Times New Roman" w:cs="Times New Roman"/>
          <w:b/>
          <w:sz w:val="24"/>
          <w:szCs w:val="24"/>
        </w:rPr>
        <w:t xml:space="preserve">. </w:t>
      </w:r>
    </w:p>
    <w:p w14:paraId="42CE5298" w14:textId="77777777" w:rsidR="00D73284" w:rsidRPr="00D73284" w:rsidRDefault="00EB58C3" w:rsidP="00D73284">
      <w:pPr>
        <w:widowControl w:val="0"/>
        <w:autoSpaceDE w:val="0"/>
        <w:autoSpaceDN w:val="0"/>
        <w:adjustRightInd w:val="0"/>
        <w:spacing w:after="0" w:line="240" w:lineRule="auto"/>
        <w:jc w:val="both"/>
        <w:rPr>
          <w:rFonts w:ascii="Times New Roman" w:hAnsi="Times New Roman" w:cs="Times New Roman"/>
          <w:sz w:val="24"/>
          <w:szCs w:val="24"/>
        </w:rPr>
      </w:pPr>
      <w:r w:rsidRPr="00EB58C3">
        <w:rPr>
          <w:rFonts w:ascii="Times New Roman" w:hAnsi="Times New Roman" w:cs="Times New Roman"/>
          <w:sz w:val="24"/>
          <w:szCs w:val="24"/>
        </w:rPr>
        <w:t>Například</w:t>
      </w:r>
      <w:r w:rsidR="00FC758A">
        <w:rPr>
          <w:rFonts w:ascii="Times New Roman" w:hAnsi="Times New Roman" w:cs="Times New Roman"/>
          <w:sz w:val="24"/>
          <w:szCs w:val="24"/>
        </w:rPr>
        <w:t>:</w:t>
      </w:r>
      <w:r w:rsidRPr="00EB58C3">
        <w:rPr>
          <w:rFonts w:ascii="Times New Roman" w:hAnsi="Times New Roman" w:cs="Times New Roman"/>
          <w:sz w:val="24"/>
          <w:szCs w:val="24"/>
        </w:rPr>
        <w:t xml:space="preserve"> p</w:t>
      </w:r>
      <w:r w:rsidR="00D73284" w:rsidRPr="00EB58C3">
        <w:rPr>
          <w:rFonts w:ascii="Times New Roman" w:hAnsi="Times New Roman" w:cs="Times New Roman"/>
          <w:sz w:val="24"/>
          <w:szCs w:val="24"/>
        </w:rPr>
        <w:t>ozemek</w:t>
      </w:r>
      <w:r w:rsidR="00D73284" w:rsidRPr="00D73284">
        <w:rPr>
          <w:rFonts w:ascii="Times New Roman" w:hAnsi="Times New Roman" w:cs="Times New Roman"/>
          <w:sz w:val="24"/>
          <w:szCs w:val="24"/>
        </w:rPr>
        <w:t xml:space="preserve"> parcelním číslem s uvedením </w:t>
      </w:r>
      <w:r w:rsidR="00FC758A">
        <w:rPr>
          <w:rFonts w:ascii="Times New Roman" w:hAnsi="Times New Roman" w:cs="Times New Roman"/>
          <w:sz w:val="24"/>
          <w:szCs w:val="24"/>
        </w:rPr>
        <w:t>příslušnosti do</w:t>
      </w:r>
      <w:r w:rsidR="00FC758A" w:rsidRPr="00D73284">
        <w:rPr>
          <w:rFonts w:ascii="Times New Roman" w:hAnsi="Times New Roman" w:cs="Times New Roman"/>
          <w:sz w:val="24"/>
          <w:szCs w:val="24"/>
        </w:rPr>
        <w:t xml:space="preserve"> </w:t>
      </w:r>
      <w:r w:rsidR="00D73284" w:rsidRPr="00D73284">
        <w:rPr>
          <w:rFonts w:ascii="Times New Roman" w:hAnsi="Times New Roman" w:cs="Times New Roman"/>
          <w:sz w:val="24"/>
          <w:szCs w:val="24"/>
        </w:rPr>
        <w:t xml:space="preserve">katastrálního území, ve kterém leží, budova, která není součástí pozemku ani práva stavby, označením pozemku, na němž je postavena, číslem popisným nebo evidenčním a příslušností budovy k části obce, pokud je název části obce odlišný od názvu katastrálního území, v němž se nachází pozemek, na kterém je budova postavena, </w:t>
      </w:r>
      <w:r>
        <w:rPr>
          <w:rFonts w:ascii="Times New Roman" w:hAnsi="Times New Roman" w:cs="Times New Roman"/>
          <w:sz w:val="24"/>
          <w:szCs w:val="24"/>
        </w:rPr>
        <w:t xml:space="preserve">nebo </w:t>
      </w:r>
      <w:r w:rsidR="00D73284" w:rsidRPr="00D73284">
        <w:rPr>
          <w:rFonts w:ascii="Times New Roman" w:hAnsi="Times New Roman" w:cs="Times New Roman"/>
          <w:sz w:val="24"/>
          <w:szCs w:val="24"/>
        </w:rPr>
        <w:t>jednotka</w:t>
      </w:r>
      <w:r>
        <w:rPr>
          <w:rFonts w:ascii="Times New Roman" w:hAnsi="Times New Roman" w:cs="Times New Roman"/>
          <w:sz w:val="24"/>
          <w:szCs w:val="24"/>
        </w:rPr>
        <w:t xml:space="preserve"> (byt, nebytový prostor)</w:t>
      </w:r>
      <w:r w:rsidR="00D73284" w:rsidRPr="00D73284">
        <w:rPr>
          <w:rFonts w:ascii="Times New Roman" w:hAnsi="Times New Roman" w:cs="Times New Roman"/>
          <w:sz w:val="24"/>
          <w:szCs w:val="24"/>
        </w:rPr>
        <w:t xml:space="preserve"> označením budovy, v níž je vymezena, pokud není součástí pozemku ani práva stavby, nebo označením pozemku nebo práva stavby, jehož součástí je budova, v níž je vymezena, číslem</w:t>
      </w:r>
      <w:r w:rsidR="00C75C4C">
        <w:rPr>
          <w:rFonts w:ascii="Times New Roman" w:hAnsi="Times New Roman" w:cs="Times New Roman"/>
          <w:sz w:val="24"/>
          <w:szCs w:val="24"/>
        </w:rPr>
        <w:t xml:space="preserve"> jednotky a jejím pojmenováním.</w:t>
      </w:r>
    </w:p>
    <w:p w14:paraId="00436405"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3460BC47" w14:textId="77777777" w:rsidR="00D73284" w:rsidRPr="00C75C4C"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C75C4C">
        <w:rPr>
          <w:rFonts w:ascii="Times New Roman" w:hAnsi="Times New Roman" w:cs="Times New Roman"/>
          <w:sz w:val="24"/>
          <w:szCs w:val="24"/>
        </w:rPr>
        <w:t>Dojde-li katastrálnímu úřadu návrh nebo jiná listina pro zápis práv do katastru, vyznačí u dotčených nemovitostí nejpozději následující pracovní den, že práva jsou dotčena změnou</w:t>
      </w:r>
      <w:r w:rsidR="00FC758A">
        <w:rPr>
          <w:rFonts w:ascii="Times New Roman" w:hAnsi="Times New Roman" w:cs="Times New Roman"/>
          <w:sz w:val="24"/>
          <w:szCs w:val="24"/>
        </w:rPr>
        <w:t xml:space="preserve"> (tzv. </w:t>
      </w:r>
      <w:r w:rsidR="00FC758A">
        <w:rPr>
          <w:rFonts w:ascii="Times New Roman" w:hAnsi="Times New Roman" w:cs="Times New Roman"/>
          <w:sz w:val="24"/>
          <w:szCs w:val="24"/>
        </w:rPr>
        <w:lastRenderedPageBreak/>
        <w:t>plombu)</w:t>
      </w:r>
      <w:r w:rsidRPr="00C75C4C">
        <w:rPr>
          <w:rFonts w:ascii="Times New Roman" w:hAnsi="Times New Roman" w:cs="Times New Roman"/>
          <w:sz w:val="24"/>
          <w:szCs w:val="24"/>
        </w:rPr>
        <w:t xml:space="preserve">. Každý má právo nahlédnout do přehledu doručených návrhů nebo listin. </w:t>
      </w:r>
    </w:p>
    <w:p w14:paraId="7E23CCED" w14:textId="77777777" w:rsidR="00D73284" w:rsidRPr="00C75C4C"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C75C4C">
        <w:rPr>
          <w:rFonts w:ascii="Times New Roman" w:hAnsi="Times New Roman" w:cs="Times New Roman"/>
          <w:sz w:val="24"/>
          <w:szCs w:val="24"/>
        </w:rPr>
        <w:t xml:space="preserve">Pořadí zápisů práv do katastru se řídí, pokud zákon nestanoví jinak, okamžikem, ve kterém byl návrh na zápis do katastru doručen katastrálnímu úřadu. Na postup katastrálního úřadu při zápisech práv do katastru se použije přiměřeně </w:t>
      </w:r>
      <w:hyperlink r:id="rId28" w:history="1">
        <w:r w:rsidRPr="00C75C4C">
          <w:rPr>
            <w:rFonts w:ascii="Times New Roman" w:hAnsi="Times New Roman" w:cs="Times New Roman"/>
            <w:sz w:val="24"/>
            <w:szCs w:val="24"/>
            <w:u w:val="single"/>
          </w:rPr>
          <w:t>§ 145 správního řádu</w:t>
        </w:r>
      </w:hyperlink>
      <w:r w:rsidRPr="00C75C4C">
        <w:rPr>
          <w:rFonts w:ascii="Times New Roman" w:hAnsi="Times New Roman" w:cs="Times New Roman"/>
          <w:sz w:val="24"/>
          <w:szCs w:val="24"/>
        </w:rPr>
        <w:t xml:space="preserve">, vyjma odstavce 2 vět třetí a čtvrté. </w:t>
      </w:r>
    </w:p>
    <w:p w14:paraId="3E79A638" w14:textId="77777777" w:rsidR="00D73284" w:rsidRPr="00C75C4C"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C75C4C">
        <w:rPr>
          <w:rFonts w:ascii="Times New Roman" w:hAnsi="Times New Roman" w:cs="Times New Roman"/>
          <w:sz w:val="24"/>
          <w:szCs w:val="24"/>
        </w:rPr>
        <w:t xml:space="preserve">Právní účinky zápisu nastávají k okamžiku, kdy návrh na zápis došel příslušnému katastrálnímu úřadu. </w:t>
      </w:r>
    </w:p>
    <w:p w14:paraId="5BEA9194"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50DFAF6F" w14:textId="77777777" w:rsidR="00742C05" w:rsidRPr="00742C05" w:rsidRDefault="00742C05" w:rsidP="00D73284">
      <w:pPr>
        <w:widowControl w:val="0"/>
        <w:autoSpaceDE w:val="0"/>
        <w:autoSpaceDN w:val="0"/>
        <w:adjustRightInd w:val="0"/>
        <w:spacing w:after="0" w:line="240" w:lineRule="auto"/>
        <w:jc w:val="both"/>
        <w:rPr>
          <w:rFonts w:ascii="Times New Roman" w:hAnsi="Times New Roman" w:cs="Times New Roman"/>
          <w:b/>
          <w:bCs/>
          <w:sz w:val="24"/>
          <w:szCs w:val="24"/>
        </w:rPr>
      </w:pPr>
      <w:r w:rsidRPr="00742C05">
        <w:rPr>
          <w:rFonts w:ascii="Times New Roman" w:hAnsi="Times New Roman" w:cs="Times New Roman"/>
          <w:b/>
          <w:bCs/>
          <w:sz w:val="24"/>
          <w:szCs w:val="24"/>
        </w:rPr>
        <w:t xml:space="preserve">Podrobně k uvedeným způsobům </w:t>
      </w:r>
    </w:p>
    <w:p w14:paraId="305A18E8"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b/>
          <w:bCs/>
          <w:sz w:val="24"/>
          <w:szCs w:val="24"/>
        </w:rPr>
      </w:pPr>
      <w:r w:rsidRPr="00D73284">
        <w:rPr>
          <w:rFonts w:ascii="Times New Roman" w:hAnsi="Times New Roman" w:cs="Times New Roman"/>
          <w:b/>
          <w:bCs/>
          <w:sz w:val="24"/>
          <w:szCs w:val="24"/>
        </w:rPr>
        <w:t>Vklad</w:t>
      </w:r>
    </w:p>
    <w:p w14:paraId="0B7A3F1F"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p>
    <w:p w14:paraId="6BD43CA2"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r w:rsidR="00742C05">
        <w:rPr>
          <w:rFonts w:ascii="Times New Roman" w:hAnsi="Times New Roman" w:cs="Times New Roman"/>
          <w:sz w:val="24"/>
          <w:szCs w:val="24"/>
        </w:rPr>
        <w:t xml:space="preserve">V souladu s ustanovením </w:t>
      </w:r>
      <w:r w:rsidRPr="00D73284">
        <w:rPr>
          <w:rFonts w:ascii="Times New Roman" w:hAnsi="Times New Roman" w:cs="Times New Roman"/>
          <w:sz w:val="24"/>
          <w:szCs w:val="24"/>
        </w:rPr>
        <w:t>§ 11</w:t>
      </w:r>
      <w:r w:rsidR="00742C05">
        <w:rPr>
          <w:rFonts w:ascii="Times New Roman" w:hAnsi="Times New Roman" w:cs="Times New Roman"/>
          <w:sz w:val="24"/>
          <w:szCs w:val="24"/>
        </w:rPr>
        <w:t xml:space="preserve"> katastrálního zákona se </w:t>
      </w:r>
      <w:r w:rsidR="00742C05" w:rsidRPr="00742C05">
        <w:rPr>
          <w:rFonts w:ascii="Times New Roman" w:hAnsi="Times New Roman" w:cs="Times New Roman"/>
          <w:b/>
          <w:sz w:val="24"/>
          <w:szCs w:val="24"/>
        </w:rPr>
        <w:t>v</w:t>
      </w:r>
      <w:r w:rsidRPr="00742C05">
        <w:rPr>
          <w:rFonts w:ascii="Times New Roman" w:hAnsi="Times New Roman" w:cs="Times New Roman"/>
          <w:b/>
          <w:sz w:val="24"/>
          <w:szCs w:val="24"/>
        </w:rPr>
        <w:t>kladem se do katastru zapisuje vznik, změna, zánik, promlčení a uznání existence nebo neexistence těchto práv</w:t>
      </w:r>
      <w:r w:rsidRPr="00D73284">
        <w:rPr>
          <w:rFonts w:ascii="Times New Roman" w:hAnsi="Times New Roman" w:cs="Times New Roman"/>
          <w:sz w:val="24"/>
          <w:szCs w:val="24"/>
        </w:rPr>
        <w:t xml:space="preserve">: </w:t>
      </w:r>
    </w:p>
    <w:p w14:paraId="482711C8"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1DE1F41C" w14:textId="77777777" w:rsidR="00742C05" w:rsidRDefault="00D73284" w:rsidP="000D0179">
      <w:pPr>
        <w:pStyle w:val="Odstavecseseznamem"/>
        <w:widowControl w:val="0"/>
        <w:numPr>
          <w:ilvl w:val="0"/>
          <w:numId w:val="41"/>
        </w:numPr>
        <w:autoSpaceDE w:val="0"/>
        <w:autoSpaceDN w:val="0"/>
        <w:adjustRightInd w:val="0"/>
        <w:spacing w:after="0"/>
      </w:pPr>
      <w:r w:rsidRPr="00742C05">
        <w:t xml:space="preserve">vlastnické právo, právo stavby, věcné břemeno, </w:t>
      </w:r>
    </w:p>
    <w:p w14:paraId="005E9078" w14:textId="77777777" w:rsidR="00742C05" w:rsidRDefault="00D73284" w:rsidP="000D0179">
      <w:pPr>
        <w:pStyle w:val="Odstavecseseznamem"/>
        <w:widowControl w:val="0"/>
        <w:numPr>
          <w:ilvl w:val="0"/>
          <w:numId w:val="41"/>
        </w:numPr>
        <w:autoSpaceDE w:val="0"/>
        <w:autoSpaceDN w:val="0"/>
        <w:adjustRightInd w:val="0"/>
        <w:spacing w:after="0"/>
      </w:pPr>
      <w:r w:rsidRPr="00742C05">
        <w:t xml:space="preserve">zástavní právo, budoucí zástavní právo, </w:t>
      </w:r>
      <w:proofErr w:type="spellStart"/>
      <w:r w:rsidRPr="00742C05">
        <w:t>podzástavní</w:t>
      </w:r>
      <w:proofErr w:type="spellEnd"/>
      <w:r w:rsidRPr="00742C05">
        <w:t xml:space="preserve"> právo, </w:t>
      </w:r>
    </w:p>
    <w:p w14:paraId="46D90B35" w14:textId="77777777" w:rsidR="00742C05" w:rsidRDefault="00D73284" w:rsidP="000D0179">
      <w:pPr>
        <w:pStyle w:val="Odstavecseseznamem"/>
        <w:widowControl w:val="0"/>
        <w:numPr>
          <w:ilvl w:val="0"/>
          <w:numId w:val="41"/>
        </w:numPr>
        <w:autoSpaceDE w:val="0"/>
        <w:autoSpaceDN w:val="0"/>
        <w:adjustRightInd w:val="0"/>
        <w:spacing w:after="0"/>
      </w:pPr>
      <w:r w:rsidRPr="00742C05">
        <w:t xml:space="preserve">předkupní právo, budoucí výměnek, přídatné spoluvlastnictví, </w:t>
      </w:r>
    </w:p>
    <w:p w14:paraId="0F8FD244" w14:textId="77777777" w:rsidR="00742C05" w:rsidRDefault="00D73284" w:rsidP="000D0179">
      <w:pPr>
        <w:pStyle w:val="Odstavecseseznamem"/>
        <w:widowControl w:val="0"/>
        <w:numPr>
          <w:ilvl w:val="0"/>
          <w:numId w:val="41"/>
        </w:numPr>
        <w:autoSpaceDE w:val="0"/>
        <w:autoSpaceDN w:val="0"/>
        <w:adjustRightInd w:val="0"/>
        <w:spacing w:after="0"/>
      </w:pPr>
      <w:r w:rsidRPr="00742C05">
        <w:t xml:space="preserve">správa </w:t>
      </w:r>
      <w:proofErr w:type="spellStart"/>
      <w:r w:rsidRPr="00742C05">
        <w:t>svěřenského</w:t>
      </w:r>
      <w:proofErr w:type="spellEnd"/>
      <w:r w:rsidRPr="00742C05">
        <w:t xml:space="preserve"> fondu, </w:t>
      </w:r>
    </w:p>
    <w:p w14:paraId="1B822CAF" w14:textId="77777777" w:rsidR="00742C05" w:rsidRDefault="00D73284" w:rsidP="000D0179">
      <w:pPr>
        <w:pStyle w:val="Odstavecseseznamem"/>
        <w:widowControl w:val="0"/>
        <w:numPr>
          <w:ilvl w:val="0"/>
          <w:numId w:val="41"/>
        </w:numPr>
        <w:autoSpaceDE w:val="0"/>
        <w:autoSpaceDN w:val="0"/>
        <w:adjustRightInd w:val="0"/>
        <w:spacing w:after="0"/>
      </w:pPr>
      <w:r w:rsidRPr="00742C05">
        <w:t xml:space="preserve">výhrada vlastnického práva, výhrada práva zpětné koupě, výhrada práva zpětného prodeje, </w:t>
      </w:r>
    </w:p>
    <w:p w14:paraId="6BF8EEF8" w14:textId="77777777" w:rsidR="00742C05" w:rsidRDefault="00D73284" w:rsidP="000D0179">
      <w:pPr>
        <w:pStyle w:val="Odstavecseseznamem"/>
        <w:widowControl w:val="0"/>
        <w:numPr>
          <w:ilvl w:val="0"/>
          <w:numId w:val="41"/>
        </w:numPr>
        <w:autoSpaceDE w:val="0"/>
        <w:autoSpaceDN w:val="0"/>
        <w:adjustRightInd w:val="0"/>
        <w:spacing w:after="0"/>
      </w:pPr>
      <w:r w:rsidRPr="00742C05">
        <w:t>zákaz zcizení nebo zatížení, výhrada práva lepšího kupce,</w:t>
      </w:r>
      <w:r w:rsidR="003C67DA">
        <w:t xml:space="preserve"> </w:t>
      </w:r>
      <w:r w:rsidRPr="00742C05">
        <w:t xml:space="preserve">ujednání o koupi na zkoušku, </w:t>
      </w:r>
    </w:p>
    <w:p w14:paraId="47F47F2D" w14:textId="77777777" w:rsidR="00742C05" w:rsidRDefault="00D73284" w:rsidP="000D0179">
      <w:pPr>
        <w:pStyle w:val="Odstavecseseznamem"/>
        <w:widowControl w:val="0"/>
        <w:numPr>
          <w:ilvl w:val="0"/>
          <w:numId w:val="41"/>
        </w:numPr>
        <w:autoSpaceDE w:val="0"/>
        <w:autoSpaceDN w:val="0"/>
        <w:adjustRightInd w:val="0"/>
        <w:spacing w:after="0"/>
      </w:pPr>
      <w:r w:rsidRPr="00742C05">
        <w:t xml:space="preserve">nájem, požádá-li o to vlastník nebo nájemce se souhlasem vlastníka, </w:t>
      </w:r>
    </w:p>
    <w:p w14:paraId="09BFCE86" w14:textId="77777777" w:rsidR="00742C05" w:rsidRDefault="00D73284" w:rsidP="000D0179">
      <w:pPr>
        <w:pStyle w:val="Odstavecseseznamem"/>
        <w:widowControl w:val="0"/>
        <w:numPr>
          <w:ilvl w:val="0"/>
          <w:numId w:val="41"/>
        </w:numPr>
        <w:autoSpaceDE w:val="0"/>
        <w:autoSpaceDN w:val="0"/>
        <w:adjustRightInd w:val="0"/>
        <w:spacing w:after="0"/>
      </w:pPr>
      <w:r w:rsidRPr="00742C05">
        <w:t>pacht, požádá-li o to vlastník nebo pachtýř se souhlasem vlastníka,</w:t>
      </w:r>
    </w:p>
    <w:p w14:paraId="1E6290BF" w14:textId="77777777" w:rsidR="00742C05" w:rsidRDefault="00D73284" w:rsidP="000D0179">
      <w:pPr>
        <w:pStyle w:val="Odstavecseseznamem"/>
        <w:widowControl w:val="0"/>
        <w:numPr>
          <w:ilvl w:val="0"/>
          <w:numId w:val="41"/>
        </w:numPr>
        <w:autoSpaceDE w:val="0"/>
        <w:autoSpaceDN w:val="0"/>
        <w:adjustRightInd w:val="0"/>
        <w:spacing w:after="0"/>
      </w:pPr>
      <w:r w:rsidRPr="00742C05">
        <w:t>vzdání se prá</w:t>
      </w:r>
      <w:r w:rsidR="00742C05">
        <w:t>va na náhradu škody na pozemku,</w:t>
      </w:r>
    </w:p>
    <w:p w14:paraId="4657AD5A" w14:textId="77777777" w:rsidR="00D73284" w:rsidRPr="00742C05" w:rsidRDefault="00D73284" w:rsidP="000D0179">
      <w:pPr>
        <w:pStyle w:val="Odstavecseseznamem"/>
        <w:widowControl w:val="0"/>
        <w:numPr>
          <w:ilvl w:val="0"/>
          <w:numId w:val="41"/>
        </w:numPr>
        <w:autoSpaceDE w:val="0"/>
        <w:autoSpaceDN w:val="0"/>
        <w:adjustRightInd w:val="0"/>
        <w:spacing w:after="0"/>
      </w:pPr>
      <w:r w:rsidRPr="00742C05">
        <w:t xml:space="preserve">rozdělení práva k nemovitosti na vlastnické právo k jednotkám. </w:t>
      </w:r>
    </w:p>
    <w:p w14:paraId="2CA237DA"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66457E16"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Vklad</w:t>
      </w:r>
      <w:r w:rsidR="006651C0">
        <w:rPr>
          <w:rFonts w:ascii="Times New Roman" w:hAnsi="Times New Roman" w:cs="Times New Roman"/>
          <w:sz w:val="24"/>
          <w:szCs w:val="24"/>
        </w:rPr>
        <w:t xml:space="preserve"> do katastru nemovitostí</w:t>
      </w:r>
      <w:r w:rsidRPr="00D73284">
        <w:rPr>
          <w:rFonts w:ascii="Times New Roman" w:hAnsi="Times New Roman" w:cs="Times New Roman"/>
          <w:sz w:val="24"/>
          <w:szCs w:val="24"/>
        </w:rPr>
        <w:t xml:space="preserve"> lze provést na základě pravomocného rozhodnutí katastrálního úřadu o jeho povolení. </w:t>
      </w:r>
    </w:p>
    <w:p w14:paraId="1302EE4F"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727CF7C8" w14:textId="77777777" w:rsidR="00D73284" w:rsidRPr="00D73284" w:rsidRDefault="006651C0" w:rsidP="005A5A59">
      <w:pPr>
        <w:jc w:val="both"/>
        <w:rPr>
          <w:rFonts w:ascii="Times New Roman" w:hAnsi="Times New Roman" w:cs="Times New Roman"/>
          <w:sz w:val="24"/>
          <w:szCs w:val="24"/>
        </w:rPr>
      </w:pPr>
      <w:r>
        <w:rPr>
          <w:rFonts w:ascii="Times New Roman" w:hAnsi="Times New Roman" w:cs="Times New Roman"/>
          <w:b/>
          <w:sz w:val="24"/>
          <w:szCs w:val="24"/>
        </w:rPr>
        <w:t xml:space="preserve">V právních </w:t>
      </w:r>
      <w:r w:rsidRPr="006651C0">
        <w:rPr>
          <w:rFonts w:ascii="Times New Roman" w:hAnsi="Times New Roman" w:cs="Times New Roman"/>
          <w:b/>
          <w:sz w:val="24"/>
          <w:szCs w:val="24"/>
        </w:rPr>
        <w:t>vztazích</w:t>
      </w:r>
      <w:r>
        <w:rPr>
          <w:rFonts w:ascii="Times New Roman" w:hAnsi="Times New Roman" w:cs="Times New Roman"/>
          <w:b/>
          <w:sz w:val="24"/>
          <w:szCs w:val="24"/>
        </w:rPr>
        <w:t xml:space="preserve"> </w:t>
      </w:r>
      <w:r>
        <w:rPr>
          <w:rFonts w:ascii="Times New Roman" w:hAnsi="Times New Roman" w:cs="Times New Roman"/>
          <w:sz w:val="24"/>
          <w:szCs w:val="24"/>
        </w:rPr>
        <w:t xml:space="preserve">mají své důležité postavení účastníci správního řízení. </w:t>
      </w:r>
      <w:r w:rsidRPr="005A5A59">
        <w:rPr>
          <w:rFonts w:ascii="Times New Roman" w:hAnsi="Times New Roman" w:cs="Times New Roman"/>
          <w:sz w:val="24"/>
          <w:szCs w:val="24"/>
        </w:rPr>
        <w:t xml:space="preserve">Zákon č. 500/2004 Sb., správní řád ve znění pozdějších předpisů v ustanovení § 27 </w:t>
      </w:r>
      <w:r w:rsidR="005A5A59">
        <w:rPr>
          <w:rFonts w:ascii="Times New Roman" w:hAnsi="Times New Roman" w:cs="Times New Roman"/>
          <w:sz w:val="24"/>
          <w:szCs w:val="24"/>
        </w:rPr>
        <w:t>odst.1, vymezuje účastníka</w:t>
      </w:r>
      <w:r w:rsidR="0025032E">
        <w:rPr>
          <w:rFonts w:ascii="Times New Roman" w:hAnsi="Times New Roman" w:cs="Times New Roman"/>
          <w:sz w:val="24"/>
          <w:szCs w:val="24"/>
        </w:rPr>
        <w:t>,</w:t>
      </w:r>
      <w:r w:rsidR="005A5A59">
        <w:rPr>
          <w:rFonts w:ascii="Times New Roman" w:hAnsi="Times New Roman" w:cs="Times New Roman"/>
          <w:sz w:val="24"/>
          <w:szCs w:val="24"/>
        </w:rPr>
        <w:t xml:space="preserve"> jako nepominutelného,</w:t>
      </w:r>
      <w:r w:rsidRPr="005A5A59">
        <w:rPr>
          <w:rFonts w:ascii="Times New Roman" w:hAnsi="Times New Roman" w:cs="Times New Roman"/>
          <w:b/>
          <w:sz w:val="24"/>
          <w:szCs w:val="24"/>
        </w:rPr>
        <w:t xml:space="preserve"> </w:t>
      </w:r>
      <w:r w:rsidR="005A5A59" w:rsidRPr="005A5A59">
        <w:rPr>
          <w:rFonts w:ascii="Times New Roman" w:hAnsi="Times New Roman" w:cs="Times New Roman"/>
          <w:sz w:val="24"/>
          <w:szCs w:val="24"/>
        </w:rPr>
        <w:t>hlavní</w:t>
      </w:r>
      <w:r w:rsidR="00FC758A">
        <w:rPr>
          <w:rFonts w:ascii="Times New Roman" w:hAnsi="Times New Roman" w:cs="Times New Roman"/>
          <w:sz w:val="24"/>
          <w:szCs w:val="24"/>
        </w:rPr>
        <w:t>ho</w:t>
      </w:r>
      <w:r w:rsidR="005A5A59" w:rsidRPr="005A5A59">
        <w:rPr>
          <w:rFonts w:ascii="Times New Roman" w:hAnsi="Times New Roman" w:cs="Times New Roman"/>
          <w:sz w:val="24"/>
          <w:szCs w:val="24"/>
        </w:rPr>
        <w:t xml:space="preserve"> účastník</w:t>
      </w:r>
      <w:r w:rsidR="005A5A59">
        <w:rPr>
          <w:rFonts w:ascii="Times New Roman" w:hAnsi="Times New Roman" w:cs="Times New Roman"/>
          <w:sz w:val="24"/>
          <w:szCs w:val="24"/>
        </w:rPr>
        <w:t>a, kterému je</w:t>
      </w:r>
      <w:r w:rsidR="005A5A59" w:rsidRPr="005A5A59">
        <w:rPr>
          <w:rFonts w:ascii="Times New Roman" w:hAnsi="Times New Roman" w:cs="Times New Roman"/>
          <w:sz w:val="24"/>
          <w:szCs w:val="24"/>
        </w:rPr>
        <w:t xml:space="preserve">   přiznáno více procesních práv</w:t>
      </w:r>
      <w:r w:rsidR="005A5A59">
        <w:rPr>
          <w:rFonts w:ascii="Times New Roman" w:hAnsi="Times New Roman" w:cs="Times New Roman"/>
          <w:sz w:val="24"/>
          <w:szCs w:val="24"/>
        </w:rPr>
        <w:t xml:space="preserve">. </w:t>
      </w:r>
      <w:r w:rsidR="00D73284" w:rsidRPr="00D73284">
        <w:rPr>
          <w:rFonts w:ascii="Times New Roman" w:hAnsi="Times New Roman" w:cs="Times New Roman"/>
          <w:sz w:val="24"/>
          <w:szCs w:val="24"/>
        </w:rPr>
        <w:t>Účastníkem řízení o povolení vkladu je ten, jehož právo vzniká, mění se nebo se rozšiřuje, a ten, jehož právo zaniká, mění se nebo se omezuje</w:t>
      </w:r>
      <w:r w:rsidR="00742C05">
        <w:rPr>
          <w:rFonts w:ascii="Times New Roman" w:hAnsi="Times New Roman" w:cs="Times New Roman"/>
          <w:sz w:val="24"/>
          <w:szCs w:val="24"/>
        </w:rPr>
        <w:t xml:space="preserve"> (např.</w:t>
      </w:r>
      <w:r w:rsidR="00556E44">
        <w:rPr>
          <w:rFonts w:ascii="Times New Roman" w:hAnsi="Times New Roman" w:cs="Times New Roman"/>
          <w:sz w:val="24"/>
          <w:szCs w:val="24"/>
        </w:rPr>
        <w:t xml:space="preserve"> </w:t>
      </w:r>
      <w:r w:rsidR="00742C05">
        <w:rPr>
          <w:rFonts w:ascii="Times New Roman" w:hAnsi="Times New Roman" w:cs="Times New Roman"/>
          <w:sz w:val="24"/>
          <w:szCs w:val="24"/>
        </w:rPr>
        <w:t>prodávající, kupující, zástavní věřitel, zástavce, dárce, obdarovaný)</w:t>
      </w:r>
      <w:r w:rsidR="00D73284" w:rsidRPr="00D73284">
        <w:rPr>
          <w:rFonts w:ascii="Times New Roman" w:hAnsi="Times New Roman" w:cs="Times New Roman"/>
          <w:sz w:val="24"/>
          <w:szCs w:val="24"/>
        </w:rPr>
        <w:t xml:space="preserve">. </w:t>
      </w:r>
    </w:p>
    <w:p w14:paraId="3F3A9E81"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46DF959A" w14:textId="77777777" w:rsidR="00D91758" w:rsidRDefault="00D91758" w:rsidP="00D73284">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Postup při podání listiny</w:t>
      </w:r>
    </w:p>
    <w:p w14:paraId="0A7B0D84" w14:textId="77777777" w:rsidR="00511C8D" w:rsidRPr="00511C8D" w:rsidRDefault="00511C8D" w:rsidP="00511C8D">
      <w:pPr>
        <w:pStyle w:val="Bezmezer"/>
        <w:jc w:val="both"/>
        <w:rPr>
          <w:rFonts w:ascii="Times New Roman" w:hAnsi="Times New Roman" w:cs="Times New Roman"/>
          <w:sz w:val="24"/>
          <w:szCs w:val="24"/>
        </w:rPr>
      </w:pPr>
      <w:r w:rsidRPr="00511C8D">
        <w:rPr>
          <w:rFonts w:ascii="Times New Roman" w:hAnsi="Times New Roman" w:cs="Times New Roman"/>
          <w:sz w:val="24"/>
          <w:szCs w:val="24"/>
        </w:rPr>
        <w:t xml:space="preserve">návrhy na vklad a listiny </w:t>
      </w:r>
      <w:r>
        <w:rPr>
          <w:rFonts w:ascii="Times New Roman" w:hAnsi="Times New Roman" w:cs="Times New Roman"/>
          <w:sz w:val="24"/>
          <w:szCs w:val="24"/>
        </w:rPr>
        <w:t>může příslušný katastrální úřad obdržet jak od fyzických, právnických osob a dalších subjektů, ale též</w:t>
      </w:r>
      <w:r w:rsidRPr="00511C8D">
        <w:rPr>
          <w:rFonts w:ascii="Times New Roman" w:hAnsi="Times New Roman" w:cs="Times New Roman"/>
          <w:sz w:val="24"/>
          <w:szCs w:val="24"/>
        </w:rPr>
        <w:t xml:space="preserve"> od soudu nebo soudního exekutora, </w:t>
      </w:r>
      <w:r w:rsidR="00FC758A">
        <w:rPr>
          <w:rFonts w:ascii="Times New Roman" w:hAnsi="Times New Roman" w:cs="Times New Roman"/>
          <w:sz w:val="24"/>
          <w:szCs w:val="24"/>
        </w:rPr>
        <w:t xml:space="preserve">kteří vydali </w:t>
      </w:r>
      <w:r w:rsidR="00FC758A" w:rsidRPr="00511C8D">
        <w:rPr>
          <w:rFonts w:ascii="Times New Roman" w:hAnsi="Times New Roman" w:cs="Times New Roman"/>
          <w:sz w:val="24"/>
          <w:szCs w:val="24"/>
        </w:rPr>
        <w:t>rozhod</w:t>
      </w:r>
      <w:r w:rsidR="00FC758A">
        <w:rPr>
          <w:rFonts w:ascii="Times New Roman" w:hAnsi="Times New Roman" w:cs="Times New Roman"/>
          <w:sz w:val="24"/>
          <w:szCs w:val="24"/>
        </w:rPr>
        <w:t>nutí</w:t>
      </w:r>
      <w:r w:rsidR="00FC758A" w:rsidRPr="00511C8D">
        <w:rPr>
          <w:rFonts w:ascii="Times New Roman" w:hAnsi="Times New Roman" w:cs="Times New Roman"/>
          <w:sz w:val="24"/>
          <w:szCs w:val="24"/>
        </w:rPr>
        <w:t xml:space="preserve"> </w:t>
      </w:r>
      <w:r w:rsidRPr="00511C8D">
        <w:rPr>
          <w:rFonts w:ascii="Times New Roman" w:hAnsi="Times New Roman" w:cs="Times New Roman"/>
          <w:sz w:val="24"/>
          <w:szCs w:val="24"/>
        </w:rPr>
        <w:t xml:space="preserve">o právu, které se do katastru zapisuje vkladem, nebo </w:t>
      </w:r>
      <w:r w:rsidR="00FC758A">
        <w:rPr>
          <w:rFonts w:ascii="Times New Roman" w:hAnsi="Times New Roman" w:cs="Times New Roman"/>
          <w:sz w:val="24"/>
          <w:szCs w:val="24"/>
        </w:rPr>
        <w:t xml:space="preserve">(v případě soudu) </w:t>
      </w:r>
      <w:r w:rsidRPr="00511C8D">
        <w:rPr>
          <w:rFonts w:ascii="Times New Roman" w:hAnsi="Times New Roman" w:cs="Times New Roman"/>
          <w:sz w:val="24"/>
          <w:szCs w:val="24"/>
        </w:rPr>
        <w:t>potvrdil existenci či neexistenci takového práva</w:t>
      </w:r>
      <w:r>
        <w:rPr>
          <w:rFonts w:ascii="Times New Roman" w:hAnsi="Times New Roman" w:cs="Times New Roman"/>
          <w:sz w:val="24"/>
          <w:szCs w:val="24"/>
        </w:rPr>
        <w:t>.</w:t>
      </w:r>
      <w:r w:rsidRPr="00511C8D">
        <w:rPr>
          <w:rFonts w:ascii="Times New Roman" w:hAnsi="Times New Roman" w:cs="Times New Roman"/>
          <w:sz w:val="24"/>
          <w:szCs w:val="24"/>
        </w:rPr>
        <w:t xml:space="preserve"> </w:t>
      </w:r>
    </w:p>
    <w:p w14:paraId="2DC228E4" w14:textId="77777777" w:rsidR="00511C8D" w:rsidRDefault="00511C8D" w:rsidP="00D73284">
      <w:pPr>
        <w:widowControl w:val="0"/>
        <w:autoSpaceDE w:val="0"/>
        <w:autoSpaceDN w:val="0"/>
        <w:adjustRightInd w:val="0"/>
        <w:spacing w:after="0" w:line="240" w:lineRule="auto"/>
        <w:jc w:val="both"/>
        <w:rPr>
          <w:rFonts w:ascii="Times New Roman" w:hAnsi="Times New Roman" w:cs="Times New Roman"/>
          <w:b/>
          <w:sz w:val="24"/>
          <w:szCs w:val="24"/>
        </w:rPr>
      </w:pPr>
    </w:p>
    <w:p w14:paraId="0CA7858D"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556E44">
        <w:rPr>
          <w:rFonts w:ascii="Times New Roman" w:hAnsi="Times New Roman" w:cs="Times New Roman"/>
          <w:b/>
          <w:sz w:val="24"/>
          <w:szCs w:val="24"/>
        </w:rPr>
        <w:t xml:space="preserve">Návrh na zahájení vkladového řízení </w:t>
      </w:r>
      <w:r w:rsidR="00511C8D">
        <w:rPr>
          <w:rFonts w:ascii="Times New Roman" w:hAnsi="Times New Roman" w:cs="Times New Roman"/>
          <w:b/>
          <w:sz w:val="24"/>
          <w:szCs w:val="24"/>
        </w:rPr>
        <w:t>je potřeba předložit katastrálnímu úřadu</w:t>
      </w:r>
      <w:r w:rsidRPr="00556E44">
        <w:rPr>
          <w:rFonts w:ascii="Times New Roman" w:hAnsi="Times New Roman" w:cs="Times New Roman"/>
          <w:b/>
          <w:sz w:val="24"/>
          <w:szCs w:val="24"/>
        </w:rPr>
        <w:t xml:space="preserve"> na stanoveném formuláři</w:t>
      </w:r>
      <w:r w:rsidR="00D91758">
        <w:rPr>
          <w:rFonts w:ascii="Times New Roman" w:hAnsi="Times New Roman" w:cs="Times New Roman"/>
          <w:b/>
          <w:sz w:val="24"/>
          <w:szCs w:val="24"/>
        </w:rPr>
        <w:t xml:space="preserve">, </w:t>
      </w:r>
      <w:r w:rsidR="00511C8D">
        <w:rPr>
          <w:rFonts w:ascii="Times New Roman" w:hAnsi="Times New Roman" w:cs="Times New Roman"/>
          <w:b/>
          <w:sz w:val="24"/>
          <w:szCs w:val="24"/>
        </w:rPr>
        <w:t>ten</w:t>
      </w:r>
      <w:r w:rsidRPr="00D73284">
        <w:rPr>
          <w:rFonts w:ascii="Times New Roman" w:hAnsi="Times New Roman" w:cs="Times New Roman"/>
          <w:sz w:val="24"/>
          <w:szCs w:val="24"/>
        </w:rPr>
        <w:t xml:space="preserve"> obsah</w:t>
      </w:r>
      <w:r w:rsidR="00D91758">
        <w:rPr>
          <w:rFonts w:ascii="Times New Roman" w:hAnsi="Times New Roman" w:cs="Times New Roman"/>
          <w:sz w:val="24"/>
          <w:szCs w:val="24"/>
        </w:rPr>
        <w:t>uje:</w:t>
      </w:r>
      <w:r w:rsidRPr="00D73284">
        <w:rPr>
          <w:rFonts w:ascii="Times New Roman" w:hAnsi="Times New Roman" w:cs="Times New Roman"/>
          <w:sz w:val="24"/>
          <w:szCs w:val="24"/>
        </w:rPr>
        <w:t xml:space="preserve"> </w:t>
      </w:r>
    </w:p>
    <w:p w14:paraId="11BB3A15" w14:textId="77777777" w:rsidR="00511C8D" w:rsidRDefault="00D73284" w:rsidP="000D0179">
      <w:pPr>
        <w:pStyle w:val="Odstavecseseznamem"/>
        <w:widowControl w:val="0"/>
        <w:numPr>
          <w:ilvl w:val="0"/>
          <w:numId w:val="42"/>
        </w:numPr>
        <w:autoSpaceDE w:val="0"/>
        <w:autoSpaceDN w:val="0"/>
        <w:adjustRightInd w:val="0"/>
        <w:spacing w:after="0"/>
      </w:pPr>
      <w:r w:rsidRPr="00511C8D">
        <w:t xml:space="preserve">označení katastrálního úřadu, kterému je návrh </w:t>
      </w:r>
      <w:r w:rsidR="00511C8D">
        <w:t xml:space="preserve">podle příslušnosti </w:t>
      </w:r>
      <w:r w:rsidRPr="00511C8D">
        <w:t xml:space="preserve">určen, </w:t>
      </w:r>
    </w:p>
    <w:p w14:paraId="56AFF286" w14:textId="77777777" w:rsidR="009C746B" w:rsidRDefault="00D73284" w:rsidP="000D0179">
      <w:pPr>
        <w:pStyle w:val="Odstavecseseznamem"/>
        <w:widowControl w:val="0"/>
        <w:numPr>
          <w:ilvl w:val="0"/>
          <w:numId w:val="42"/>
        </w:numPr>
        <w:autoSpaceDE w:val="0"/>
        <w:autoSpaceDN w:val="0"/>
        <w:adjustRightInd w:val="0"/>
        <w:spacing w:after="0"/>
      </w:pPr>
      <w:r w:rsidRPr="009C746B">
        <w:t xml:space="preserve">označení účastníků vkladového řízení, </w:t>
      </w:r>
      <w:r w:rsidR="00511C8D">
        <w:t>(u fyzických osob jménem</w:t>
      </w:r>
      <w:r w:rsidRPr="009C746B">
        <w:t xml:space="preserve"> a příjmením, adresou místa trvalého pobytu nebo u cizozemců adresou bydliště v cizině, rodným </w:t>
      </w:r>
      <w:proofErr w:type="gramStart"/>
      <w:r w:rsidRPr="009C746B">
        <w:t>číslem,;</w:t>
      </w:r>
      <w:proofErr w:type="gramEnd"/>
      <w:r w:rsidRPr="009C746B">
        <w:t xml:space="preserve"> u </w:t>
      </w:r>
      <w:r w:rsidRPr="009C746B">
        <w:lastRenderedPageBreak/>
        <w:t>právnických osob názvem, sídlem a identifikačním číslem, pokud je přiděleno</w:t>
      </w:r>
      <w:r w:rsidR="009C746B">
        <w:t>)</w:t>
      </w:r>
      <w:r w:rsidRPr="009C746B">
        <w:t>,</w:t>
      </w:r>
    </w:p>
    <w:p w14:paraId="36F7CFAE" w14:textId="77777777" w:rsidR="00D73284" w:rsidRPr="009C746B" w:rsidRDefault="00D73284" w:rsidP="000D0179">
      <w:pPr>
        <w:pStyle w:val="Odstavecseseznamem"/>
        <w:widowControl w:val="0"/>
        <w:numPr>
          <w:ilvl w:val="0"/>
          <w:numId w:val="42"/>
        </w:numPr>
        <w:autoSpaceDE w:val="0"/>
        <w:autoSpaceDN w:val="0"/>
        <w:adjustRightInd w:val="0"/>
        <w:spacing w:after="0"/>
      </w:pPr>
      <w:r w:rsidRPr="009C746B">
        <w:t>označení nemovitostí a práv, která k nim mají být zapsána do katastru nebo z něj vymazána</w:t>
      </w:r>
      <w:r w:rsidR="009C746B">
        <w:t xml:space="preserve"> včetně</w:t>
      </w:r>
      <w:r w:rsidRPr="009C746B">
        <w:t xml:space="preserve"> podpis</w:t>
      </w:r>
      <w:r w:rsidR="009C746B">
        <w:t>u</w:t>
      </w:r>
      <w:r w:rsidRPr="009C746B">
        <w:t xml:space="preserve"> navrhovatele. </w:t>
      </w:r>
    </w:p>
    <w:p w14:paraId="5BE7073F"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490DEF33" w14:textId="77777777" w:rsidR="00C23FF0" w:rsidRDefault="009C746B" w:rsidP="00D73284">
      <w:pPr>
        <w:widowControl w:val="0"/>
        <w:autoSpaceDE w:val="0"/>
        <w:autoSpaceDN w:val="0"/>
        <w:adjustRightInd w:val="0"/>
        <w:spacing w:after="0" w:line="240" w:lineRule="auto"/>
        <w:jc w:val="both"/>
        <w:rPr>
          <w:rFonts w:ascii="Times New Roman" w:hAnsi="Times New Roman" w:cs="Times New Roman"/>
          <w:sz w:val="24"/>
          <w:szCs w:val="24"/>
        </w:rPr>
      </w:pPr>
      <w:r w:rsidRPr="009C746B">
        <w:rPr>
          <w:rFonts w:ascii="Times New Roman" w:hAnsi="Times New Roman" w:cs="Times New Roman"/>
          <w:b/>
          <w:sz w:val="24"/>
          <w:szCs w:val="24"/>
        </w:rPr>
        <w:t>Nezbytnou p</w:t>
      </w:r>
      <w:r w:rsidR="00D73284" w:rsidRPr="009C746B">
        <w:rPr>
          <w:rFonts w:ascii="Times New Roman" w:hAnsi="Times New Roman" w:cs="Times New Roman"/>
          <w:b/>
          <w:sz w:val="24"/>
          <w:szCs w:val="24"/>
        </w:rPr>
        <w:t>řílohou návrhu</w:t>
      </w:r>
      <w:r w:rsidR="00D73284" w:rsidRPr="00D73284">
        <w:rPr>
          <w:rFonts w:ascii="Times New Roman" w:hAnsi="Times New Roman" w:cs="Times New Roman"/>
          <w:sz w:val="24"/>
          <w:szCs w:val="24"/>
        </w:rPr>
        <w:t xml:space="preserve"> na zahájení vkladového řízení</w:t>
      </w:r>
      <w:r w:rsidR="00C23FF0">
        <w:rPr>
          <w:rFonts w:ascii="Times New Roman" w:hAnsi="Times New Roman" w:cs="Times New Roman"/>
          <w:sz w:val="24"/>
          <w:szCs w:val="24"/>
        </w:rPr>
        <w:t>:</w:t>
      </w:r>
    </w:p>
    <w:p w14:paraId="369E6646" w14:textId="77777777" w:rsidR="00D73284" w:rsidRDefault="00D73284" w:rsidP="000D0179">
      <w:pPr>
        <w:pStyle w:val="Odstavecseseznamem"/>
        <w:widowControl w:val="0"/>
        <w:numPr>
          <w:ilvl w:val="0"/>
          <w:numId w:val="45"/>
        </w:numPr>
        <w:autoSpaceDE w:val="0"/>
        <w:autoSpaceDN w:val="0"/>
        <w:adjustRightInd w:val="0"/>
        <w:spacing w:after="0"/>
      </w:pPr>
      <w:r w:rsidRPr="00C23FF0">
        <w:rPr>
          <w:b/>
        </w:rPr>
        <w:t>je listina, na jejímž základě</w:t>
      </w:r>
      <w:r w:rsidR="003476F0" w:rsidRPr="00C23FF0">
        <w:rPr>
          <w:b/>
        </w:rPr>
        <w:t>,</w:t>
      </w:r>
      <w:r w:rsidRPr="00C23FF0">
        <w:rPr>
          <w:b/>
        </w:rPr>
        <w:t xml:space="preserve"> má být zapsáno právo do katastru</w:t>
      </w:r>
      <w:r w:rsidR="009C746B" w:rsidRPr="00C23FF0">
        <w:rPr>
          <w:b/>
        </w:rPr>
        <w:t>.</w:t>
      </w:r>
      <w:r w:rsidR="003476F0" w:rsidRPr="00C23FF0">
        <w:t xml:space="preserve"> Pokud by například kupní smlouva obsahovala rozdělení, scelením parcel, je nezbytné připojit též</w:t>
      </w:r>
      <w:r w:rsidRPr="00C23FF0">
        <w:t xml:space="preserve"> listin</w:t>
      </w:r>
      <w:r w:rsidR="003476F0" w:rsidRPr="00C23FF0">
        <w:t>u vydanou příslušným stavebním úřadem</w:t>
      </w:r>
      <w:r w:rsidR="009A7C33">
        <w:t>,</w:t>
      </w:r>
      <w:r w:rsidR="003476F0" w:rsidRPr="00C23FF0">
        <w:t xml:space="preserve"> a to</w:t>
      </w:r>
      <w:r w:rsidRPr="00C23FF0">
        <w:t xml:space="preserve"> souhlas s dělením nebo scelováním pozemků. </w:t>
      </w:r>
    </w:p>
    <w:p w14:paraId="75C650BC" w14:textId="77777777" w:rsidR="00D73284" w:rsidRPr="00C87FCF" w:rsidRDefault="00C23FF0" w:rsidP="00C87FCF">
      <w:pPr>
        <w:pStyle w:val="Odstavecseseznamem"/>
        <w:widowControl w:val="0"/>
        <w:numPr>
          <w:ilvl w:val="0"/>
          <w:numId w:val="45"/>
        </w:numPr>
        <w:autoSpaceDE w:val="0"/>
        <w:autoSpaceDN w:val="0"/>
        <w:adjustRightInd w:val="0"/>
        <w:spacing w:after="0"/>
        <w:rPr>
          <w:b/>
        </w:rPr>
      </w:pPr>
      <w:r w:rsidRPr="00C87FCF">
        <w:t xml:space="preserve">zaplacení správního poplatku ve výši </w:t>
      </w:r>
      <w:r w:rsidR="007F5FF1" w:rsidRPr="00C87FCF">
        <w:t>2 </w:t>
      </w:r>
      <w:r w:rsidRPr="00C87FCF">
        <w:t>000,- Kč</w:t>
      </w:r>
      <w:r w:rsidR="007F5FF1" w:rsidRPr="00C87FCF">
        <w:t xml:space="preserve"> Hotovostně, bezhotovostně převodem z účtu nebo platební kartou nebo kolkem ve výši správního po</w:t>
      </w:r>
      <w:r w:rsidR="009A7C33">
        <w:t>p</w:t>
      </w:r>
      <w:r w:rsidR="007F5FF1" w:rsidRPr="00C87FCF">
        <w:t>latku,</w:t>
      </w:r>
      <w:r w:rsidRPr="00C87FCF">
        <w:t xml:space="preserve"> </w:t>
      </w:r>
      <w:r w:rsidR="003476F0" w:rsidRPr="00C87FCF">
        <w:t xml:space="preserve">Zjistí-li katastrální úřad, že v listině nebo jiných podkladech jsou </w:t>
      </w:r>
      <w:r w:rsidR="007F5FF1" w:rsidRPr="00C87FCF">
        <w:t>nedostatky nebo chybí některé údaje</w:t>
      </w:r>
      <w:r w:rsidR="00D73284" w:rsidRPr="00C87FCF">
        <w:t xml:space="preserve">, vyzve </w:t>
      </w:r>
      <w:r w:rsidR="003476F0" w:rsidRPr="00C87FCF">
        <w:t>ú</w:t>
      </w:r>
      <w:r w:rsidR="00D73284" w:rsidRPr="00C87FCF">
        <w:t xml:space="preserve">častníky řízení k jejich doplnění. </w:t>
      </w:r>
      <w:r w:rsidR="00D73284" w:rsidRPr="00C87FCF">
        <w:rPr>
          <w:b/>
        </w:rPr>
        <w:t>Nedoplní-li</w:t>
      </w:r>
      <w:r w:rsidR="00D73284" w:rsidRPr="00C87FCF">
        <w:t xml:space="preserve"> je účastníci řízení </w:t>
      </w:r>
      <w:r w:rsidR="00D73284" w:rsidRPr="00C87FCF">
        <w:rPr>
          <w:b/>
        </w:rPr>
        <w:t>ve lhůtě</w:t>
      </w:r>
      <w:r w:rsidR="00D73284" w:rsidRPr="00C87FCF">
        <w:t xml:space="preserve"> do 14 dnů od doručení výzvy, katastrální úřad vkladové </w:t>
      </w:r>
      <w:r w:rsidR="003476F0" w:rsidRPr="00C87FCF">
        <w:rPr>
          <w:b/>
        </w:rPr>
        <w:t xml:space="preserve">rozhodnutím </w:t>
      </w:r>
      <w:r w:rsidR="00D73284" w:rsidRPr="00C87FCF">
        <w:rPr>
          <w:b/>
        </w:rPr>
        <w:t xml:space="preserve">řízení zastaví. </w:t>
      </w:r>
    </w:p>
    <w:p w14:paraId="54143D2C" w14:textId="77777777" w:rsidR="00D73284" w:rsidRPr="003476F0" w:rsidRDefault="00D73284" w:rsidP="00D73284">
      <w:pPr>
        <w:widowControl w:val="0"/>
        <w:autoSpaceDE w:val="0"/>
        <w:autoSpaceDN w:val="0"/>
        <w:adjustRightInd w:val="0"/>
        <w:spacing w:after="0" w:line="240" w:lineRule="auto"/>
        <w:jc w:val="both"/>
        <w:rPr>
          <w:rFonts w:ascii="Times New Roman" w:hAnsi="Times New Roman" w:cs="Times New Roman"/>
          <w:b/>
          <w:sz w:val="24"/>
          <w:szCs w:val="24"/>
        </w:rPr>
      </w:pPr>
      <w:r w:rsidRPr="003476F0">
        <w:rPr>
          <w:rFonts w:ascii="Times New Roman" w:hAnsi="Times New Roman" w:cs="Times New Roman"/>
          <w:b/>
          <w:sz w:val="24"/>
          <w:szCs w:val="24"/>
        </w:rPr>
        <w:t xml:space="preserve"> </w:t>
      </w:r>
    </w:p>
    <w:p w14:paraId="277BAB02" w14:textId="77777777" w:rsidR="00D73284" w:rsidRPr="00BA222D" w:rsidRDefault="003476F0" w:rsidP="00D73284">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Z hlediska správního řízení </w:t>
      </w:r>
      <w:r w:rsidRPr="00A43339">
        <w:rPr>
          <w:rFonts w:ascii="Times New Roman" w:hAnsi="Times New Roman" w:cs="Times New Roman"/>
          <w:b/>
          <w:sz w:val="24"/>
          <w:szCs w:val="24"/>
        </w:rPr>
        <w:t>ve věci vkladu</w:t>
      </w:r>
      <w:r>
        <w:rPr>
          <w:rFonts w:ascii="Times New Roman" w:hAnsi="Times New Roman" w:cs="Times New Roman"/>
          <w:sz w:val="24"/>
          <w:szCs w:val="24"/>
        </w:rPr>
        <w:t xml:space="preserve">, </w:t>
      </w:r>
      <w:r w:rsidR="00D73284" w:rsidRPr="00A43339">
        <w:rPr>
          <w:rFonts w:ascii="Times New Roman" w:hAnsi="Times New Roman" w:cs="Times New Roman"/>
          <w:b/>
          <w:sz w:val="24"/>
          <w:szCs w:val="24"/>
        </w:rPr>
        <w:t>katastrální úřad zkoumá</w:t>
      </w:r>
      <w:r w:rsidR="00D73284" w:rsidRPr="00D73284">
        <w:rPr>
          <w:rFonts w:ascii="Times New Roman" w:hAnsi="Times New Roman" w:cs="Times New Roman"/>
          <w:sz w:val="24"/>
          <w:szCs w:val="24"/>
        </w:rPr>
        <w:t xml:space="preserve"> u vkladové listiny, která je </w:t>
      </w:r>
      <w:r w:rsidR="00D73284" w:rsidRPr="00BA222D">
        <w:rPr>
          <w:rFonts w:ascii="Times New Roman" w:hAnsi="Times New Roman" w:cs="Times New Roman"/>
          <w:b/>
          <w:sz w:val="24"/>
          <w:szCs w:val="24"/>
        </w:rPr>
        <w:t>soukromou listinou</w:t>
      </w:r>
      <w:r w:rsidR="00D73284" w:rsidRPr="00D73284">
        <w:rPr>
          <w:rFonts w:ascii="Times New Roman" w:hAnsi="Times New Roman" w:cs="Times New Roman"/>
          <w:sz w:val="24"/>
          <w:szCs w:val="24"/>
        </w:rPr>
        <w:t>, zda listin</w:t>
      </w:r>
      <w:r w:rsidR="00A43339">
        <w:rPr>
          <w:rFonts w:ascii="Times New Roman" w:hAnsi="Times New Roman" w:cs="Times New Roman"/>
          <w:sz w:val="24"/>
          <w:szCs w:val="24"/>
        </w:rPr>
        <w:t>a</w:t>
      </w:r>
      <w:r w:rsidR="00D73284" w:rsidRPr="00D73284">
        <w:rPr>
          <w:rFonts w:ascii="Times New Roman" w:hAnsi="Times New Roman" w:cs="Times New Roman"/>
          <w:sz w:val="24"/>
          <w:szCs w:val="24"/>
        </w:rPr>
        <w:t xml:space="preserve"> pro zápis do katastru</w:t>
      </w:r>
      <w:r w:rsidR="00A43339">
        <w:rPr>
          <w:rFonts w:ascii="Times New Roman" w:hAnsi="Times New Roman" w:cs="Times New Roman"/>
          <w:sz w:val="24"/>
          <w:szCs w:val="24"/>
        </w:rPr>
        <w:t xml:space="preserve"> mj. </w:t>
      </w:r>
      <w:r w:rsidR="00A43339" w:rsidRPr="00D73284">
        <w:rPr>
          <w:rFonts w:ascii="Times New Roman" w:hAnsi="Times New Roman" w:cs="Times New Roman"/>
          <w:sz w:val="24"/>
          <w:szCs w:val="24"/>
        </w:rPr>
        <w:t>splňuj</w:t>
      </w:r>
      <w:r w:rsidR="00A43339">
        <w:rPr>
          <w:rFonts w:ascii="Times New Roman" w:hAnsi="Times New Roman" w:cs="Times New Roman"/>
          <w:sz w:val="24"/>
          <w:szCs w:val="24"/>
        </w:rPr>
        <w:t>e</w:t>
      </w:r>
      <w:r w:rsidR="00A43339" w:rsidRPr="00D73284">
        <w:rPr>
          <w:rFonts w:ascii="Times New Roman" w:hAnsi="Times New Roman" w:cs="Times New Roman"/>
          <w:sz w:val="24"/>
          <w:szCs w:val="24"/>
        </w:rPr>
        <w:t xml:space="preserve"> náležitosti</w:t>
      </w:r>
      <w:r w:rsidR="00D73284" w:rsidRPr="00D73284">
        <w:rPr>
          <w:rFonts w:ascii="Times New Roman" w:hAnsi="Times New Roman" w:cs="Times New Roman"/>
          <w:sz w:val="24"/>
          <w:szCs w:val="24"/>
        </w:rPr>
        <w:t>, její obsah odůvodňuje navrhovaný vklad, právní jednání je učiněno v předepsané formě</w:t>
      </w:r>
      <w:r w:rsidR="00A43339">
        <w:rPr>
          <w:rFonts w:ascii="Times New Roman" w:hAnsi="Times New Roman" w:cs="Times New Roman"/>
          <w:sz w:val="24"/>
          <w:szCs w:val="24"/>
        </w:rPr>
        <w:t>.</w:t>
      </w:r>
      <w:r w:rsidR="00BA222D">
        <w:rPr>
          <w:rFonts w:ascii="Times New Roman" w:hAnsi="Times New Roman" w:cs="Times New Roman"/>
          <w:sz w:val="24"/>
          <w:szCs w:val="24"/>
        </w:rPr>
        <w:t xml:space="preserve"> </w:t>
      </w:r>
      <w:r w:rsidR="00A43339">
        <w:rPr>
          <w:rFonts w:ascii="Times New Roman" w:hAnsi="Times New Roman" w:cs="Times New Roman"/>
          <w:sz w:val="24"/>
          <w:szCs w:val="24"/>
        </w:rPr>
        <w:t>Dále zkoumá</w:t>
      </w:r>
      <w:r w:rsidR="00BA222D">
        <w:rPr>
          <w:rFonts w:ascii="Times New Roman" w:hAnsi="Times New Roman" w:cs="Times New Roman"/>
          <w:sz w:val="24"/>
          <w:szCs w:val="24"/>
        </w:rPr>
        <w:t>,</w:t>
      </w:r>
      <w:r w:rsidR="00A43339">
        <w:rPr>
          <w:rFonts w:ascii="Times New Roman" w:hAnsi="Times New Roman" w:cs="Times New Roman"/>
          <w:sz w:val="24"/>
          <w:szCs w:val="24"/>
        </w:rPr>
        <w:t xml:space="preserve"> zda </w:t>
      </w:r>
      <w:r w:rsidR="00D73284" w:rsidRPr="00D73284">
        <w:rPr>
          <w:rFonts w:ascii="Times New Roman" w:hAnsi="Times New Roman" w:cs="Times New Roman"/>
          <w:sz w:val="24"/>
          <w:szCs w:val="24"/>
        </w:rPr>
        <w:t xml:space="preserve">účastník vkladového řízení není omezen právními předpisy v </w:t>
      </w:r>
      <w:r w:rsidR="00D73284" w:rsidRPr="00BA222D">
        <w:rPr>
          <w:rFonts w:ascii="Times New Roman" w:hAnsi="Times New Roman" w:cs="Times New Roman"/>
          <w:b/>
          <w:sz w:val="24"/>
          <w:szCs w:val="24"/>
        </w:rPr>
        <w:t xml:space="preserve">oprávnění nakládat s nemovitostí, </w:t>
      </w:r>
    </w:p>
    <w:p w14:paraId="4E5C4664"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45053BED" w14:textId="77777777" w:rsidR="00D73284" w:rsidRPr="00D73284" w:rsidRDefault="00BA222D"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sidR="00D73284" w:rsidRPr="00D73284">
        <w:rPr>
          <w:rFonts w:ascii="Times New Roman" w:hAnsi="Times New Roman" w:cs="Times New Roman"/>
          <w:sz w:val="24"/>
          <w:szCs w:val="24"/>
        </w:rPr>
        <w:t xml:space="preserve"> vkladov</w:t>
      </w:r>
      <w:r>
        <w:rPr>
          <w:rFonts w:ascii="Times New Roman" w:hAnsi="Times New Roman" w:cs="Times New Roman"/>
          <w:sz w:val="24"/>
          <w:szCs w:val="24"/>
        </w:rPr>
        <w:t>é</w:t>
      </w:r>
      <w:r w:rsidR="00D73284" w:rsidRPr="00D73284">
        <w:rPr>
          <w:rFonts w:ascii="Times New Roman" w:hAnsi="Times New Roman" w:cs="Times New Roman"/>
          <w:sz w:val="24"/>
          <w:szCs w:val="24"/>
        </w:rPr>
        <w:t xml:space="preserve"> listin</w:t>
      </w:r>
      <w:r>
        <w:rPr>
          <w:rFonts w:ascii="Times New Roman" w:hAnsi="Times New Roman" w:cs="Times New Roman"/>
          <w:sz w:val="24"/>
          <w:szCs w:val="24"/>
        </w:rPr>
        <w:t>y, která je</w:t>
      </w:r>
      <w:r w:rsidR="00D73284" w:rsidRPr="00D73284">
        <w:rPr>
          <w:rFonts w:ascii="Times New Roman" w:hAnsi="Times New Roman" w:cs="Times New Roman"/>
          <w:sz w:val="24"/>
          <w:szCs w:val="24"/>
        </w:rPr>
        <w:t xml:space="preserve"> </w:t>
      </w:r>
      <w:r w:rsidR="00D73284" w:rsidRPr="00BA222D">
        <w:rPr>
          <w:rFonts w:ascii="Times New Roman" w:hAnsi="Times New Roman" w:cs="Times New Roman"/>
          <w:b/>
          <w:sz w:val="24"/>
          <w:szCs w:val="24"/>
        </w:rPr>
        <w:t>veřejnou listinou</w:t>
      </w:r>
      <w:r w:rsidR="00D73284" w:rsidRPr="00D73284">
        <w:rPr>
          <w:rFonts w:ascii="Times New Roman" w:hAnsi="Times New Roman" w:cs="Times New Roman"/>
          <w:sz w:val="24"/>
          <w:szCs w:val="24"/>
        </w:rPr>
        <w:t>, katastrální úřad zkoumá, zda splňuje náležitosti listiny pro zápis do katastru, její obsah odůvodňuje navrhovaný vklad</w:t>
      </w:r>
      <w:r w:rsidR="0025032E">
        <w:rPr>
          <w:rFonts w:ascii="Times New Roman" w:hAnsi="Times New Roman" w:cs="Times New Roman"/>
          <w:sz w:val="24"/>
          <w:szCs w:val="24"/>
        </w:rPr>
        <w:t>,</w:t>
      </w:r>
      <w:r>
        <w:rPr>
          <w:rFonts w:ascii="Times New Roman" w:hAnsi="Times New Roman" w:cs="Times New Roman"/>
          <w:sz w:val="24"/>
          <w:szCs w:val="24"/>
        </w:rPr>
        <w:t xml:space="preserve"> jakož i to, zda</w:t>
      </w:r>
      <w:r w:rsidR="00D73284" w:rsidRPr="00D73284">
        <w:rPr>
          <w:rFonts w:ascii="Times New Roman" w:hAnsi="Times New Roman" w:cs="Times New Roman"/>
          <w:sz w:val="24"/>
          <w:szCs w:val="24"/>
        </w:rPr>
        <w:t xml:space="preserve"> navrhovaný vklad navazuje na dosavadní zápisy v</w:t>
      </w:r>
      <w:r>
        <w:rPr>
          <w:rFonts w:ascii="Times New Roman" w:hAnsi="Times New Roman" w:cs="Times New Roman"/>
          <w:sz w:val="24"/>
          <w:szCs w:val="24"/>
        </w:rPr>
        <w:t> </w:t>
      </w:r>
      <w:r w:rsidR="00D73284" w:rsidRPr="00D73284">
        <w:rPr>
          <w:rFonts w:ascii="Times New Roman" w:hAnsi="Times New Roman" w:cs="Times New Roman"/>
          <w:sz w:val="24"/>
          <w:szCs w:val="24"/>
        </w:rPr>
        <w:t>katastru</w:t>
      </w:r>
      <w:r>
        <w:rPr>
          <w:rFonts w:ascii="Times New Roman" w:hAnsi="Times New Roman" w:cs="Times New Roman"/>
          <w:sz w:val="24"/>
          <w:szCs w:val="24"/>
        </w:rPr>
        <w:t>.</w:t>
      </w:r>
      <w:r w:rsidR="00D73284" w:rsidRPr="00D73284">
        <w:rPr>
          <w:rFonts w:ascii="Times New Roman" w:hAnsi="Times New Roman" w:cs="Times New Roman"/>
          <w:sz w:val="24"/>
          <w:szCs w:val="24"/>
        </w:rPr>
        <w:t xml:space="preserve"> Jde-li o rozhodnutí soudu, zkoumá katastrální úřad </w:t>
      </w:r>
      <w:r>
        <w:rPr>
          <w:rFonts w:ascii="Times New Roman" w:hAnsi="Times New Roman" w:cs="Times New Roman"/>
          <w:sz w:val="24"/>
          <w:szCs w:val="24"/>
        </w:rPr>
        <w:t>též to</w:t>
      </w:r>
      <w:r w:rsidR="00D73284" w:rsidRPr="00D73284">
        <w:rPr>
          <w:rFonts w:ascii="Times New Roman" w:hAnsi="Times New Roman" w:cs="Times New Roman"/>
          <w:sz w:val="24"/>
          <w:szCs w:val="24"/>
        </w:rPr>
        <w:t xml:space="preserve">, zda je toto rozhodnutí závazné i pro osoby, v jejichž prospěch je právo v katastru dosud zapsáno. </w:t>
      </w:r>
    </w:p>
    <w:p w14:paraId="74D8C584" w14:textId="77777777" w:rsidR="00D73284" w:rsidRPr="00D73284" w:rsidRDefault="00BA222D"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Katastrální úřad uvedené skutečnosti </w:t>
      </w:r>
      <w:r w:rsidR="00D73284" w:rsidRPr="00D73284">
        <w:rPr>
          <w:rFonts w:ascii="Times New Roman" w:hAnsi="Times New Roman" w:cs="Times New Roman"/>
          <w:sz w:val="24"/>
          <w:szCs w:val="24"/>
        </w:rPr>
        <w:t>zkoumá</w:t>
      </w:r>
      <w:r>
        <w:rPr>
          <w:rFonts w:ascii="Times New Roman" w:hAnsi="Times New Roman" w:cs="Times New Roman"/>
          <w:sz w:val="24"/>
          <w:szCs w:val="24"/>
        </w:rPr>
        <w:t xml:space="preserve"> jak z</w:t>
      </w:r>
      <w:r w:rsidR="00D73284" w:rsidRPr="00D73284">
        <w:rPr>
          <w:rFonts w:ascii="Times New Roman" w:hAnsi="Times New Roman" w:cs="Times New Roman"/>
          <w:sz w:val="24"/>
          <w:szCs w:val="24"/>
        </w:rPr>
        <w:t xml:space="preserve"> listin předložených účastníky, popřípadě soudem nebo soudním exekutorem ke vkladovému řízení,</w:t>
      </w:r>
      <w:r w:rsidR="007F5FF1">
        <w:rPr>
          <w:rFonts w:ascii="Times New Roman" w:hAnsi="Times New Roman" w:cs="Times New Roman"/>
          <w:sz w:val="24"/>
          <w:szCs w:val="24"/>
        </w:rPr>
        <w:t xml:space="preserve"> tak z</w:t>
      </w:r>
      <w:r w:rsidR="00D73284" w:rsidRPr="00D73284">
        <w:rPr>
          <w:rFonts w:ascii="Times New Roman" w:hAnsi="Times New Roman" w:cs="Times New Roman"/>
          <w:sz w:val="24"/>
          <w:szCs w:val="24"/>
        </w:rPr>
        <w:t xml:space="preserve"> dosavadních zápisů v</w:t>
      </w:r>
      <w:r>
        <w:rPr>
          <w:rFonts w:ascii="Times New Roman" w:hAnsi="Times New Roman" w:cs="Times New Roman"/>
          <w:sz w:val="24"/>
          <w:szCs w:val="24"/>
        </w:rPr>
        <w:t> </w:t>
      </w:r>
      <w:r w:rsidR="00D73284" w:rsidRPr="00D73284">
        <w:rPr>
          <w:rFonts w:ascii="Times New Roman" w:hAnsi="Times New Roman" w:cs="Times New Roman"/>
          <w:sz w:val="24"/>
          <w:szCs w:val="24"/>
        </w:rPr>
        <w:t>katastru</w:t>
      </w:r>
      <w:r>
        <w:rPr>
          <w:rFonts w:ascii="Times New Roman" w:hAnsi="Times New Roman" w:cs="Times New Roman"/>
          <w:sz w:val="24"/>
          <w:szCs w:val="24"/>
        </w:rPr>
        <w:t>, ale i z</w:t>
      </w:r>
      <w:r w:rsidR="00D73284" w:rsidRPr="00D73284">
        <w:rPr>
          <w:rFonts w:ascii="Times New Roman" w:hAnsi="Times New Roman" w:cs="Times New Roman"/>
          <w:sz w:val="24"/>
          <w:szCs w:val="24"/>
        </w:rPr>
        <w:t xml:space="preserve"> údajů </w:t>
      </w:r>
      <w:r w:rsidR="00D73284" w:rsidRPr="00BA222D">
        <w:rPr>
          <w:rFonts w:ascii="Times New Roman" w:hAnsi="Times New Roman" w:cs="Times New Roman"/>
          <w:b/>
          <w:sz w:val="24"/>
          <w:szCs w:val="24"/>
        </w:rPr>
        <w:t xml:space="preserve">ze základních registrů, z </w:t>
      </w:r>
      <w:proofErr w:type="spellStart"/>
      <w:r w:rsidR="00D73284" w:rsidRPr="00BA222D">
        <w:rPr>
          <w:rFonts w:ascii="Times New Roman" w:hAnsi="Times New Roman" w:cs="Times New Roman"/>
          <w:b/>
          <w:sz w:val="24"/>
          <w:szCs w:val="24"/>
        </w:rPr>
        <w:t>agendového</w:t>
      </w:r>
      <w:proofErr w:type="spellEnd"/>
      <w:r w:rsidR="00D73284" w:rsidRPr="00BA222D">
        <w:rPr>
          <w:rFonts w:ascii="Times New Roman" w:hAnsi="Times New Roman" w:cs="Times New Roman"/>
          <w:b/>
          <w:sz w:val="24"/>
          <w:szCs w:val="24"/>
        </w:rPr>
        <w:t xml:space="preserve"> informačního systému evidence obyvatel a z </w:t>
      </w:r>
      <w:proofErr w:type="spellStart"/>
      <w:r w:rsidR="00D73284" w:rsidRPr="00BA222D">
        <w:rPr>
          <w:rFonts w:ascii="Times New Roman" w:hAnsi="Times New Roman" w:cs="Times New Roman"/>
          <w:b/>
          <w:sz w:val="24"/>
          <w:szCs w:val="24"/>
        </w:rPr>
        <w:t>agendového</w:t>
      </w:r>
      <w:proofErr w:type="spellEnd"/>
      <w:r w:rsidR="00D73284" w:rsidRPr="00BA222D">
        <w:rPr>
          <w:rFonts w:ascii="Times New Roman" w:hAnsi="Times New Roman" w:cs="Times New Roman"/>
          <w:b/>
          <w:sz w:val="24"/>
          <w:szCs w:val="24"/>
        </w:rPr>
        <w:t xml:space="preserve"> informačního systému cizinců</w:t>
      </w:r>
      <w:r>
        <w:rPr>
          <w:rFonts w:ascii="Times New Roman" w:hAnsi="Times New Roman" w:cs="Times New Roman"/>
          <w:b/>
          <w:sz w:val="24"/>
          <w:szCs w:val="24"/>
        </w:rPr>
        <w:t>.</w:t>
      </w:r>
      <w:r w:rsidR="00D73284" w:rsidRPr="00BA222D">
        <w:rPr>
          <w:rFonts w:ascii="Times New Roman" w:hAnsi="Times New Roman" w:cs="Times New Roman"/>
          <w:b/>
          <w:sz w:val="24"/>
          <w:szCs w:val="24"/>
        </w:rPr>
        <w:t xml:space="preserve"> </w:t>
      </w:r>
    </w:p>
    <w:p w14:paraId="3B1E51AA"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152FB237" w14:textId="77777777" w:rsidR="00D73284" w:rsidRPr="00BA222D" w:rsidRDefault="00D73284" w:rsidP="00D73284">
      <w:pPr>
        <w:widowControl w:val="0"/>
        <w:autoSpaceDE w:val="0"/>
        <w:autoSpaceDN w:val="0"/>
        <w:adjustRightInd w:val="0"/>
        <w:spacing w:after="0" w:line="240" w:lineRule="auto"/>
        <w:jc w:val="both"/>
        <w:rPr>
          <w:rFonts w:ascii="Times New Roman" w:hAnsi="Times New Roman" w:cs="Times New Roman"/>
          <w:b/>
          <w:sz w:val="24"/>
          <w:szCs w:val="24"/>
        </w:rPr>
      </w:pPr>
      <w:r w:rsidRPr="00D73284">
        <w:rPr>
          <w:rFonts w:ascii="Times New Roman" w:hAnsi="Times New Roman" w:cs="Times New Roman"/>
          <w:sz w:val="24"/>
          <w:szCs w:val="24"/>
        </w:rPr>
        <w:t>J</w:t>
      </w:r>
      <w:r w:rsidR="00BA222D">
        <w:rPr>
          <w:rFonts w:ascii="Times New Roman" w:hAnsi="Times New Roman" w:cs="Times New Roman"/>
          <w:sz w:val="24"/>
          <w:szCs w:val="24"/>
        </w:rPr>
        <w:t xml:space="preserve">sou-li předložené podklady </w:t>
      </w:r>
      <w:r w:rsidRPr="00D73284">
        <w:rPr>
          <w:rFonts w:ascii="Times New Roman" w:hAnsi="Times New Roman" w:cs="Times New Roman"/>
          <w:sz w:val="24"/>
          <w:szCs w:val="24"/>
        </w:rPr>
        <w:t xml:space="preserve">pro povolení vkladu splněny, </w:t>
      </w:r>
      <w:r w:rsidRPr="00BA222D">
        <w:rPr>
          <w:rFonts w:ascii="Times New Roman" w:hAnsi="Times New Roman" w:cs="Times New Roman"/>
          <w:b/>
          <w:sz w:val="24"/>
          <w:szCs w:val="24"/>
        </w:rPr>
        <w:t>katastrální úřad vklad povolí</w:t>
      </w:r>
      <w:r w:rsidRPr="00D73284">
        <w:rPr>
          <w:rFonts w:ascii="Times New Roman" w:hAnsi="Times New Roman" w:cs="Times New Roman"/>
          <w:sz w:val="24"/>
          <w:szCs w:val="24"/>
        </w:rPr>
        <w:t xml:space="preserve">, nejdříve však po uplynutí </w:t>
      </w:r>
      <w:r w:rsidRPr="00BA222D">
        <w:rPr>
          <w:rFonts w:ascii="Times New Roman" w:hAnsi="Times New Roman" w:cs="Times New Roman"/>
          <w:b/>
          <w:sz w:val="24"/>
          <w:szCs w:val="24"/>
        </w:rPr>
        <w:t>lhůty</w:t>
      </w:r>
      <w:r w:rsidRPr="00D73284">
        <w:rPr>
          <w:rFonts w:ascii="Times New Roman" w:hAnsi="Times New Roman" w:cs="Times New Roman"/>
          <w:sz w:val="24"/>
          <w:szCs w:val="24"/>
        </w:rPr>
        <w:t xml:space="preserve"> 20 dnů ode dne odeslání informace</w:t>
      </w:r>
      <w:r w:rsidR="007F5FF1">
        <w:rPr>
          <w:rFonts w:ascii="Times New Roman" w:hAnsi="Times New Roman" w:cs="Times New Roman"/>
          <w:sz w:val="24"/>
          <w:szCs w:val="24"/>
        </w:rPr>
        <w:t xml:space="preserve"> o plombě</w:t>
      </w:r>
      <w:r w:rsidR="00BA222D">
        <w:rPr>
          <w:rFonts w:ascii="Times New Roman" w:hAnsi="Times New Roman" w:cs="Times New Roman"/>
          <w:sz w:val="24"/>
          <w:szCs w:val="24"/>
        </w:rPr>
        <w:t xml:space="preserve">. </w:t>
      </w:r>
      <w:r w:rsidR="00BA222D" w:rsidRPr="00BA222D">
        <w:rPr>
          <w:rFonts w:ascii="Times New Roman" w:hAnsi="Times New Roman" w:cs="Times New Roman"/>
          <w:b/>
          <w:sz w:val="24"/>
          <w:szCs w:val="24"/>
        </w:rPr>
        <w:t>Vykazují</w:t>
      </w:r>
      <w:r w:rsidR="007F5FF1">
        <w:rPr>
          <w:rFonts w:ascii="Times New Roman" w:hAnsi="Times New Roman" w:cs="Times New Roman"/>
          <w:b/>
          <w:sz w:val="24"/>
          <w:szCs w:val="24"/>
        </w:rPr>
        <w:t>-li</w:t>
      </w:r>
      <w:r w:rsidR="00BA222D" w:rsidRPr="00BA222D">
        <w:rPr>
          <w:rFonts w:ascii="Times New Roman" w:hAnsi="Times New Roman" w:cs="Times New Roman"/>
          <w:b/>
          <w:sz w:val="24"/>
          <w:szCs w:val="24"/>
        </w:rPr>
        <w:t xml:space="preserve"> podklady vady</w:t>
      </w:r>
      <w:r w:rsidR="00BA222D">
        <w:rPr>
          <w:rFonts w:ascii="Times New Roman" w:hAnsi="Times New Roman" w:cs="Times New Roman"/>
          <w:sz w:val="24"/>
          <w:szCs w:val="24"/>
        </w:rPr>
        <w:t xml:space="preserve"> a účastníci řízení je ve stanovené lhůtě nesplnili</w:t>
      </w:r>
      <w:r w:rsidRPr="00BA222D">
        <w:rPr>
          <w:rFonts w:ascii="Times New Roman" w:hAnsi="Times New Roman" w:cs="Times New Roman"/>
          <w:b/>
          <w:sz w:val="24"/>
          <w:szCs w:val="24"/>
        </w:rPr>
        <w:t>, návrh</w:t>
      </w:r>
      <w:r w:rsidR="00BA222D" w:rsidRPr="00BA222D">
        <w:rPr>
          <w:rFonts w:ascii="Times New Roman" w:hAnsi="Times New Roman" w:cs="Times New Roman"/>
          <w:b/>
          <w:sz w:val="24"/>
          <w:szCs w:val="24"/>
        </w:rPr>
        <w:t xml:space="preserve"> na vklad katastrální úřad </w:t>
      </w:r>
      <w:r w:rsidRPr="00BA222D">
        <w:rPr>
          <w:rFonts w:ascii="Times New Roman" w:hAnsi="Times New Roman" w:cs="Times New Roman"/>
          <w:b/>
          <w:sz w:val="24"/>
          <w:szCs w:val="24"/>
        </w:rPr>
        <w:t xml:space="preserve">zamítne. </w:t>
      </w:r>
    </w:p>
    <w:p w14:paraId="61D49815" w14:textId="77777777" w:rsidR="00D73284" w:rsidRPr="00D73284" w:rsidRDefault="00BA222D"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Zvláštnost</w:t>
      </w:r>
      <w:r w:rsidR="007F5FF1">
        <w:rPr>
          <w:rFonts w:ascii="Times New Roman" w:hAnsi="Times New Roman" w:cs="Times New Roman"/>
          <w:sz w:val="24"/>
          <w:szCs w:val="24"/>
        </w:rPr>
        <w:t>í</w:t>
      </w:r>
      <w:r>
        <w:rPr>
          <w:rFonts w:ascii="Times New Roman" w:hAnsi="Times New Roman" w:cs="Times New Roman"/>
          <w:sz w:val="24"/>
          <w:szCs w:val="24"/>
        </w:rPr>
        <w:t xml:space="preserve"> rozhodování katastrálního úřadu je v tom, že p</w:t>
      </w:r>
      <w:r w:rsidR="00D73284" w:rsidRPr="00D73284">
        <w:rPr>
          <w:rFonts w:ascii="Times New Roman" w:hAnsi="Times New Roman" w:cs="Times New Roman"/>
          <w:sz w:val="24"/>
          <w:szCs w:val="24"/>
        </w:rPr>
        <w:t xml:space="preserve">okud je rozhodnutím, kterým se vklad povoluje, zcela vyhověno návrhu na povolení vkladu, </w:t>
      </w:r>
      <w:r w:rsidR="00D73284" w:rsidRPr="00BA222D">
        <w:rPr>
          <w:rFonts w:ascii="Times New Roman" w:hAnsi="Times New Roman" w:cs="Times New Roman"/>
          <w:b/>
          <w:sz w:val="24"/>
          <w:szCs w:val="24"/>
        </w:rPr>
        <w:t>rozhodnutí se písemně nevyhotovuje. Záznamem ve spisu rozhodnutí o povolení vkladu práva nabývá právní moci</w:t>
      </w:r>
      <w:r w:rsidR="00D73284" w:rsidRPr="00D73284">
        <w:rPr>
          <w:rFonts w:ascii="Times New Roman" w:hAnsi="Times New Roman" w:cs="Times New Roman"/>
          <w:sz w:val="24"/>
          <w:szCs w:val="24"/>
        </w:rPr>
        <w:t xml:space="preserve">. </w:t>
      </w:r>
    </w:p>
    <w:p w14:paraId="33DB4EFF" w14:textId="77777777" w:rsidR="00D73284" w:rsidRPr="00D73284" w:rsidRDefault="008E2748" w:rsidP="00D73284">
      <w:pPr>
        <w:widowControl w:val="0"/>
        <w:autoSpaceDE w:val="0"/>
        <w:autoSpaceDN w:val="0"/>
        <w:adjustRightInd w:val="0"/>
        <w:spacing w:after="0" w:line="240" w:lineRule="auto"/>
        <w:jc w:val="both"/>
        <w:rPr>
          <w:rFonts w:ascii="Times New Roman" w:hAnsi="Times New Roman" w:cs="Times New Roman"/>
          <w:sz w:val="24"/>
          <w:szCs w:val="24"/>
        </w:rPr>
      </w:pPr>
      <w:r w:rsidRPr="008E2748">
        <w:rPr>
          <w:rFonts w:ascii="Times New Roman" w:hAnsi="Times New Roman" w:cs="Times New Roman"/>
          <w:b/>
          <w:sz w:val="24"/>
          <w:szCs w:val="24"/>
        </w:rPr>
        <w:t>Po povolení a zápisu vkladu</w:t>
      </w:r>
      <w:r>
        <w:rPr>
          <w:rFonts w:ascii="Times New Roman" w:hAnsi="Times New Roman" w:cs="Times New Roman"/>
          <w:sz w:val="24"/>
          <w:szCs w:val="24"/>
        </w:rPr>
        <w:t xml:space="preserve"> do katastru nemovitosti </w:t>
      </w:r>
      <w:r w:rsidR="007F5FF1">
        <w:rPr>
          <w:rFonts w:ascii="Times New Roman" w:hAnsi="Times New Roman" w:cs="Times New Roman"/>
          <w:sz w:val="24"/>
          <w:szCs w:val="24"/>
        </w:rPr>
        <w:t xml:space="preserve">a </w:t>
      </w:r>
      <w:r>
        <w:rPr>
          <w:rFonts w:ascii="Times New Roman" w:hAnsi="Times New Roman" w:cs="Times New Roman"/>
          <w:sz w:val="24"/>
          <w:szCs w:val="24"/>
        </w:rPr>
        <w:t xml:space="preserve">vložení </w:t>
      </w:r>
      <w:r w:rsidR="007F5FF1">
        <w:rPr>
          <w:rFonts w:ascii="Times New Roman" w:hAnsi="Times New Roman" w:cs="Times New Roman"/>
          <w:sz w:val="24"/>
          <w:szCs w:val="24"/>
        </w:rPr>
        <w:t xml:space="preserve">listiny </w:t>
      </w:r>
      <w:r>
        <w:rPr>
          <w:rFonts w:ascii="Times New Roman" w:hAnsi="Times New Roman" w:cs="Times New Roman"/>
          <w:sz w:val="24"/>
          <w:szCs w:val="24"/>
        </w:rPr>
        <w:t xml:space="preserve">do sbírky listin je povinnosti katastrálního úřadu </w:t>
      </w:r>
      <w:r w:rsidR="00D73284" w:rsidRPr="008E2748">
        <w:rPr>
          <w:rFonts w:ascii="Times New Roman" w:hAnsi="Times New Roman" w:cs="Times New Roman"/>
          <w:b/>
          <w:sz w:val="24"/>
          <w:szCs w:val="24"/>
        </w:rPr>
        <w:t>za</w:t>
      </w:r>
      <w:r w:rsidRPr="008E2748">
        <w:rPr>
          <w:rFonts w:ascii="Times New Roman" w:hAnsi="Times New Roman" w:cs="Times New Roman"/>
          <w:b/>
          <w:sz w:val="24"/>
          <w:szCs w:val="24"/>
        </w:rPr>
        <w:t>slat</w:t>
      </w:r>
      <w:r w:rsidR="00D73284" w:rsidRPr="008E2748">
        <w:rPr>
          <w:rFonts w:ascii="Times New Roman" w:hAnsi="Times New Roman" w:cs="Times New Roman"/>
          <w:b/>
          <w:sz w:val="24"/>
          <w:szCs w:val="24"/>
        </w:rPr>
        <w:t xml:space="preserve"> účastníkům vkladového řízení vyrozumění o tom, jaký vklad byl do katastru proveden</w:t>
      </w:r>
      <w:r w:rsidR="00D73284" w:rsidRPr="00D73284">
        <w:rPr>
          <w:rFonts w:ascii="Times New Roman" w:hAnsi="Times New Roman" w:cs="Times New Roman"/>
          <w:sz w:val="24"/>
          <w:szCs w:val="24"/>
        </w:rPr>
        <w:t xml:space="preserve">. </w:t>
      </w:r>
    </w:p>
    <w:p w14:paraId="7F725FA7"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61CC93C2" w14:textId="77777777" w:rsidR="008E2748" w:rsidRDefault="008E2748" w:rsidP="00D73284">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Na tomto místě je důležité upozornit, že </w:t>
      </w:r>
      <w:r w:rsidRPr="008E2748">
        <w:rPr>
          <w:rFonts w:ascii="Times New Roman" w:hAnsi="Times New Roman" w:cs="Times New Roman"/>
          <w:b/>
          <w:sz w:val="24"/>
          <w:szCs w:val="24"/>
        </w:rPr>
        <w:t>p</w:t>
      </w:r>
      <w:r w:rsidR="00D73284" w:rsidRPr="008E2748">
        <w:rPr>
          <w:rFonts w:ascii="Times New Roman" w:hAnsi="Times New Roman" w:cs="Times New Roman"/>
          <w:b/>
          <w:sz w:val="24"/>
          <w:szCs w:val="24"/>
        </w:rPr>
        <w:t xml:space="preserve">roti </w:t>
      </w:r>
      <w:r w:rsidRPr="008E2748">
        <w:rPr>
          <w:rFonts w:ascii="Times New Roman" w:hAnsi="Times New Roman" w:cs="Times New Roman"/>
          <w:b/>
          <w:sz w:val="24"/>
          <w:szCs w:val="24"/>
        </w:rPr>
        <w:t>roz</w:t>
      </w:r>
      <w:r w:rsidR="00D73284" w:rsidRPr="008E2748">
        <w:rPr>
          <w:rFonts w:ascii="Times New Roman" w:hAnsi="Times New Roman" w:cs="Times New Roman"/>
          <w:b/>
          <w:sz w:val="24"/>
          <w:szCs w:val="24"/>
        </w:rPr>
        <w:t>hodnutí, kterým se vklad povoluje, není přípustný</w:t>
      </w:r>
      <w:r>
        <w:rPr>
          <w:rFonts w:ascii="Times New Roman" w:hAnsi="Times New Roman" w:cs="Times New Roman"/>
          <w:b/>
          <w:sz w:val="24"/>
          <w:szCs w:val="24"/>
        </w:rPr>
        <w:t>:</w:t>
      </w:r>
    </w:p>
    <w:p w14:paraId="004D70B1" w14:textId="77777777" w:rsidR="008E2748" w:rsidRDefault="00D73284" w:rsidP="000D0179">
      <w:pPr>
        <w:pStyle w:val="Odstavecseseznamem"/>
        <w:widowControl w:val="0"/>
        <w:numPr>
          <w:ilvl w:val="0"/>
          <w:numId w:val="43"/>
        </w:numPr>
        <w:autoSpaceDE w:val="0"/>
        <w:autoSpaceDN w:val="0"/>
        <w:adjustRightInd w:val="0"/>
        <w:spacing w:after="0"/>
        <w:rPr>
          <w:b/>
        </w:rPr>
      </w:pPr>
      <w:r w:rsidRPr="008E2748">
        <w:rPr>
          <w:b/>
        </w:rPr>
        <w:t xml:space="preserve">žádný opravný prostředek, </w:t>
      </w:r>
    </w:p>
    <w:p w14:paraId="35E8E967" w14:textId="77777777" w:rsidR="008E2748" w:rsidRDefault="00D73284" w:rsidP="000D0179">
      <w:pPr>
        <w:pStyle w:val="Odstavecseseznamem"/>
        <w:widowControl w:val="0"/>
        <w:numPr>
          <w:ilvl w:val="0"/>
          <w:numId w:val="43"/>
        </w:numPr>
        <w:autoSpaceDE w:val="0"/>
        <w:autoSpaceDN w:val="0"/>
        <w:adjustRightInd w:val="0"/>
        <w:spacing w:after="0"/>
        <w:rPr>
          <w:b/>
        </w:rPr>
      </w:pPr>
      <w:r w:rsidRPr="008E2748">
        <w:rPr>
          <w:b/>
        </w:rPr>
        <w:t xml:space="preserve">přezkumné řízení, </w:t>
      </w:r>
    </w:p>
    <w:p w14:paraId="434EE99D" w14:textId="77777777" w:rsidR="008E2748" w:rsidRDefault="00D73284" w:rsidP="000D0179">
      <w:pPr>
        <w:pStyle w:val="Odstavecseseznamem"/>
        <w:widowControl w:val="0"/>
        <w:numPr>
          <w:ilvl w:val="0"/>
          <w:numId w:val="43"/>
        </w:numPr>
        <w:autoSpaceDE w:val="0"/>
        <w:autoSpaceDN w:val="0"/>
        <w:adjustRightInd w:val="0"/>
        <w:spacing w:after="0"/>
        <w:rPr>
          <w:b/>
        </w:rPr>
      </w:pPr>
      <w:r w:rsidRPr="008E2748">
        <w:rPr>
          <w:b/>
        </w:rPr>
        <w:t xml:space="preserve">obnova řízení </w:t>
      </w:r>
    </w:p>
    <w:p w14:paraId="4565020E" w14:textId="77777777" w:rsidR="00D73284" w:rsidRPr="008E2748" w:rsidRDefault="00D73284" w:rsidP="000D0179">
      <w:pPr>
        <w:pStyle w:val="Odstavecseseznamem"/>
        <w:widowControl w:val="0"/>
        <w:numPr>
          <w:ilvl w:val="0"/>
          <w:numId w:val="43"/>
        </w:numPr>
        <w:autoSpaceDE w:val="0"/>
        <w:autoSpaceDN w:val="0"/>
        <w:adjustRightInd w:val="0"/>
        <w:spacing w:after="0"/>
        <w:rPr>
          <w:b/>
        </w:rPr>
      </w:pPr>
      <w:r w:rsidRPr="008E2748">
        <w:rPr>
          <w:b/>
        </w:rPr>
        <w:t xml:space="preserve">ani žaloba podle ustanovení občanského soudního řádu o řízení ve věcech, o nichž bylo rozhodnuto jiným orgánem. </w:t>
      </w:r>
    </w:p>
    <w:p w14:paraId="4F0C9AA4"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lastRenderedPageBreak/>
        <w:t xml:space="preserve"> </w:t>
      </w:r>
    </w:p>
    <w:p w14:paraId="31957154" w14:textId="77777777" w:rsidR="00C23FF0" w:rsidRDefault="00D73284" w:rsidP="00D73284">
      <w:pPr>
        <w:widowControl w:val="0"/>
        <w:autoSpaceDE w:val="0"/>
        <w:autoSpaceDN w:val="0"/>
        <w:adjustRightInd w:val="0"/>
        <w:spacing w:after="0" w:line="240" w:lineRule="auto"/>
        <w:jc w:val="both"/>
        <w:rPr>
          <w:rFonts w:ascii="Times New Roman" w:hAnsi="Times New Roman" w:cs="Times New Roman"/>
          <w:b/>
          <w:sz w:val="24"/>
          <w:szCs w:val="24"/>
        </w:rPr>
      </w:pPr>
      <w:r w:rsidRPr="00C23FF0">
        <w:rPr>
          <w:rFonts w:ascii="Times New Roman" w:hAnsi="Times New Roman" w:cs="Times New Roman"/>
          <w:b/>
          <w:sz w:val="24"/>
          <w:szCs w:val="24"/>
        </w:rPr>
        <w:t>Proti rozhodnutí o zamítnutí vkladu není přípustný</w:t>
      </w:r>
      <w:r w:rsidR="00C23FF0">
        <w:rPr>
          <w:rFonts w:ascii="Times New Roman" w:hAnsi="Times New Roman" w:cs="Times New Roman"/>
          <w:b/>
          <w:sz w:val="24"/>
          <w:szCs w:val="24"/>
        </w:rPr>
        <w:t>:</w:t>
      </w:r>
    </w:p>
    <w:p w14:paraId="4D295EA2" w14:textId="77777777" w:rsidR="00C23FF0" w:rsidRDefault="00D73284" w:rsidP="000D0179">
      <w:pPr>
        <w:pStyle w:val="Odstavecseseznamem"/>
        <w:widowControl w:val="0"/>
        <w:numPr>
          <w:ilvl w:val="0"/>
          <w:numId w:val="44"/>
        </w:numPr>
        <w:autoSpaceDE w:val="0"/>
        <w:autoSpaceDN w:val="0"/>
        <w:adjustRightInd w:val="0"/>
        <w:spacing w:after="0"/>
      </w:pPr>
      <w:r w:rsidRPr="00C23FF0">
        <w:t xml:space="preserve">žádný opravný prostředek, </w:t>
      </w:r>
    </w:p>
    <w:p w14:paraId="472052C1" w14:textId="77777777" w:rsidR="00C23FF0" w:rsidRDefault="00D73284" w:rsidP="000D0179">
      <w:pPr>
        <w:pStyle w:val="Odstavecseseznamem"/>
        <w:widowControl w:val="0"/>
        <w:numPr>
          <w:ilvl w:val="0"/>
          <w:numId w:val="44"/>
        </w:numPr>
        <w:autoSpaceDE w:val="0"/>
        <w:autoSpaceDN w:val="0"/>
        <w:adjustRightInd w:val="0"/>
        <w:spacing w:after="0"/>
      </w:pPr>
      <w:r w:rsidRPr="00C23FF0">
        <w:t>přezkumné řízení</w:t>
      </w:r>
    </w:p>
    <w:p w14:paraId="3E139127" w14:textId="77777777" w:rsidR="00C23FF0" w:rsidRDefault="00C23FF0" w:rsidP="000D0179">
      <w:pPr>
        <w:pStyle w:val="Odstavecseseznamem"/>
        <w:widowControl w:val="0"/>
        <w:numPr>
          <w:ilvl w:val="0"/>
          <w:numId w:val="44"/>
        </w:numPr>
        <w:autoSpaceDE w:val="0"/>
        <w:autoSpaceDN w:val="0"/>
        <w:adjustRightInd w:val="0"/>
        <w:spacing w:after="0"/>
      </w:pPr>
      <w:r>
        <w:t>obnova řízení.</w:t>
      </w:r>
    </w:p>
    <w:p w14:paraId="0FB4533F" w14:textId="77777777" w:rsidR="00D73284" w:rsidRPr="00C23FF0" w:rsidRDefault="00C23FF0" w:rsidP="00C23FF0">
      <w:pPr>
        <w:widowControl w:val="0"/>
        <w:autoSpaceDE w:val="0"/>
        <w:autoSpaceDN w:val="0"/>
        <w:adjustRightInd w:val="0"/>
        <w:spacing w:after="0"/>
        <w:jc w:val="both"/>
        <w:rPr>
          <w:rFonts w:ascii="Times New Roman" w:hAnsi="Times New Roman" w:cs="Times New Roman"/>
          <w:sz w:val="24"/>
          <w:szCs w:val="24"/>
        </w:rPr>
      </w:pPr>
      <w:r w:rsidRPr="00C23FF0">
        <w:rPr>
          <w:rFonts w:ascii="Times New Roman" w:hAnsi="Times New Roman" w:cs="Times New Roman"/>
          <w:b/>
          <w:sz w:val="24"/>
          <w:szCs w:val="24"/>
        </w:rPr>
        <w:t>P</w:t>
      </w:r>
      <w:r w:rsidR="00D73284" w:rsidRPr="00C23FF0">
        <w:rPr>
          <w:rFonts w:ascii="Times New Roman" w:hAnsi="Times New Roman" w:cs="Times New Roman"/>
          <w:b/>
          <w:sz w:val="24"/>
          <w:szCs w:val="24"/>
        </w:rPr>
        <w:t>řípustná je žaloba</w:t>
      </w:r>
      <w:r w:rsidR="00D73284" w:rsidRPr="00C23FF0">
        <w:rPr>
          <w:rFonts w:ascii="Times New Roman" w:hAnsi="Times New Roman" w:cs="Times New Roman"/>
          <w:sz w:val="24"/>
          <w:szCs w:val="24"/>
        </w:rPr>
        <w:t xml:space="preserve"> podle ustanovení občanského soudního řádu o řízení ve věcech, o nichž bylo rozhodnuto jiným orgánem, která musí být podána ve lhůtě 30 dnů ode dne doručení rozhodnutí. </w:t>
      </w:r>
    </w:p>
    <w:p w14:paraId="13EA55B5"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1FE6AE9D" w14:textId="77777777" w:rsidR="00D73284" w:rsidRPr="00D73284" w:rsidRDefault="00D73284" w:rsidP="00C23FF0">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ab/>
        <w:t xml:space="preserve"> </w:t>
      </w:r>
    </w:p>
    <w:p w14:paraId="6FC576CD"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b/>
          <w:bCs/>
          <w:sz w:val="24"/>
          <w:szCs w:val="24"/>
        </w:rPr>
      </w:pPr>
      <w:r w:rsidRPr="00D73284">
        <w:rPr>
          <w:rFonts w:ascii="Times New Roman" w:hAnsi="Times New Roman" w:cs="Times New Roman"/>
          <w:b/>
          <w:bCs/>
          <w:sz w:val="24"/>
          <w:szCs w:val="24"/>
        </w:rPr>
        <w:t>Záznam</w:t>
      </w:r>
    </w:p>
    <w:p w14:paraId="056B9867"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p>
    <w:p w14:paraId="0BC259B3" w14:textId="77777777" w:rsidR="00C23FF0" w:rsidRPr="00D73284" w:rsidRDefault="00C23FF0" w:rsidP="00C23FF0">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Návrh na záznam může podat ten, kdo má na jeho provedení právní zájem, orgán veřejné moci nebo územní samosprávný celek</w:t>
      </w:r>
      <w:r>
        <w:rPr>
          <w:rFonts w:ascii="Times New Roman" w:hAnsi="Times New Roman" w:cs="Times New Roman"/>
          <w:sz w:val="24"/>
          <w:szCs w:val="24"/>
        </w:rPr>
        <w:t xml:space="preserve"> (dále jen ÚSC)</w:t>
      </w:r>
      <w:r w:rsidRPr="00D73284">
        <w:rPr>
          <w:rFonts w:ascii="Times New Roman" w:hAnsi="Times New Roman" w:cs="Times New Roman"/>
          <w:sz w:val="24"/>
          <w:szCs w:val="24"/>
        </w:rPr>
        <w:t xml:space="preserve">, který o právu zapisovaném záznamem rozhodl nebo je osvědčil. </w:t>
      </w:r>
    </w:p>
    <w:p w14:paraId="39F7D6EF" w14:textId="77777777" w:rsidR="00C23FF0" w:rsidRPr="00D73284" w:rsidRDefault="00C23FF0" w:rsidP="00C23FF0">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73FD5D6C" w14:textId="77777777" w:rsidR="00C23FF0" w:rsidRDefault="00C23FF0"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Stejně jako je tomu u vkladu, </w:t>
      </w:r>
      <w:r w:rsidRPr="00C23FF0">
        <w:rPr>
          <w:rFonts w:ascii="Times New Roman" w:hAnsi="Times New Roman" w:cs="Times New Roman"/>
          <w:b/>
          <w:sz w:val="24"/>
          <w:szCs w:val="24"/>
        </w:rPr>
        <w:t>návrh na záznam musí být doložen listinou</w:t>
      </w:r>
      <w:r w:rsidRPr="00D73284">
        <w:rPr>
          <w:rFonts w:ascii="Times New Roman" w:hAnsi="Times New Roman" w:cs="Times New Roman"/>
          <w:sz w:val="24"/>
          <w:szCs w:val="24"/>
        </w:rPr>
        <w:t xml:space="preserve">, která dokládá právo, které má být zapsáno. </w:t>
      </w:r>
      <w:r w:rsidR="002259FF">
        <w:rPr>
          <w:rFonts w:ascii="Times New Roman" w:hAnsi="Times New Roman" w:cs="Times New Roman"/>
          <w:sz w:val="24"/>
          <w:szCs w:val="24"/>
        </w:rPr>
        <w:t>Zápis údajů do katastru nemovitosti záznamem nepodléhá správnímu poplatku.</w:t>
      </w:r>
    </w:p>
    <w:p w14:paraId="59F5E6D4" w14:textId="77777777" w:rsidR="00D73284" w:rsidRPr="00D73284" w:rsidRDefault="00C23FF0"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souladu s ustanovením </w:t>
      </w:r>
      <w:r w:rsidR="00D73284" w:rsidRPr="00D73284">
        <w:rPr>
          <w:rFonts w:ascii="Times New Roman" w:hAnsi="Times New Roman" w:cs="Times New Roman"/>
          <w:sz w:val="24"/>
          <w:szCs w:val="24"/>
        </w:rPr>
        <w:t>§ 19</w:t>
      </w:r>
      <w:r>
        <w:rPr>
          <w:rFonts w:ascii="Times New Roman" w:hAnsi="Times New Roman" w:cs="Times New Roman"/>
          <w:sz w:val="24"/>
          <w:szCs w:val="24"/>
        </w:rPr>
        <w:t xml:space="preserve"> katastrálního zákona se z</w:t>
      </w:r>
      <w:r w:rsidR="00D73284" w:rsidRPr="00D73284">
        <w:rPr>
          <w:rFonts w:ascii="Times New Roman" w:hAnsi="Times New Roman" w:cs="Times New Roman"/>
          <w:sz w:val="24"/>
          <w:szCs w:val="24"/>
        </w:rPr>
        <w:t>áznamem se do katastru zapisuje</w:t>
      </w:r>
      <w:r>
        <w:rPr>
          <w:rFonts w:ascii="Times New Roman" w:hAnsi="Times New Roman" w:cs="Times New Roman"/>
          <w:sz w:val="24"/>
          <w:szCs w:val="24"/>
        </w:rPr>
        <w:t>:</w:t>
      </w:r>
      <w:r w:rsidR="00D73284" w:rsidRPr="00D73284">
        <w:rPr>
          <w:rFonts w:ascii="Times New Roman" w:hAnsi="Times New Roman" w:cs="Times New Roman"/>
          <w:sz w:val="24"/>
          <w:szCs w:val="24"/>
        </w:rPr>
        <w:t xml:space="preserve">  </w:t>
      </w:r>
    </w:p>
    <w:p w14:paraId="49A530C0" w14:textId="77777777" w:rsidR="00C23FF0" w:rsidRDefault="00D73284" w:rsidP="000D0179">
      <w:pPr>
        <w:pStyle w:val="Odstavecseseznamem"/>
        <w:widowControl w:val="0"/>
        <w:numPr>
          <w:ilvl w:val="0"/>
          <w:numId w:val="46"/>
        </w:numPr>
        <w:autoSpaceDE w:val="0"/>
        <w:autoSpaceDN w:val="0"/>
        <w:adjustRightInd w:val="0"/>
        <w:spacing w:after="0"/>
      </w:pPr>
      <w:r w:rsidRPr="00C23FF0">
        <w:t xml:space="preserve">příslušnost organizačních složek státu a státních organizací hospodařit s majetkem státu, </w:t>
      </w:r>
    </w:p>
    <w:p w14:paraId="614C1881" w14:textId="77777777" w:rsidR="00C23FF0" w:rsidRDefault="00D73284" w:rsidP="000D0179">
      <w:pPr>
        <w:pStyle w:val="Odstavecseseznamem"/>
        <w:widowControl w:val="0"/>
        <w:numPr>
          <w:ilvl w:val="0"/>
          <w:numId w:val="46"/>
        </w:numPr>
        <w:autoSpaceDE w:val="0"/>
        <w:autoSpaceDN w:val="0"/>
        <w:adjustRightInd w:val="0"/>
        <w:spacing w:after="0"/>
      </w:pPr>
      <w:r w:rsidRPr="00C23FF0">
        <w:t xml:space="preserve">právo hospodařit s majetkem státu, správa nemovitostí ve vlastnictví státu, </w:t>
      </w:r>
    </w:p>
    <w:p w14:paraId="3F54F623" w14:textId="77777777" w:rsidR="00C23FF0" w:rsidRDefault="00D73284" w:rsidP="000D0179">
      <w:pPr>
        <w:pStyle w:val="Odstavecseseznamem"/>
        <w:widowControl w:val="0"/>
        <w:numPr>
          <w:ilvl w:val="0"/>
          <w:numId w:val="46"/>
        </w:numPr>
        <w:autoSpaceDE w:val="0"/>
        <w:autoSpaceDN w:val="0"/>
        <w:adjustRightInd w:val="0"/>
        <w:spacing w:after="0"/>
      </w:pPr>
      <w:r w:rsidRPr="00C23FF0">
        <w:t xml:space="preserve">majetek hlavního města Prahy svěřený městským částem hlavního města Prahy, </w:t>
      </w:r>
    </w:p>
    <w:p w14:paraId="39737E6C" w14:textId="77777777" w:rsidR="00C23FF0" w:rsidRDefault="00D73284" w:rsidP="000D0179">
      <w:pPr>
        <w:pStyle w:val="Odstavecseseznamem"/>
        <w:widowControl w:val="0"/>
        <w:numPr>
          <w:ilvl w:val="0"/>
          <w:numId w:val="46"/>
        </w:numPr>
        <w:autoSpaceDE w:val="0"/>
        <w:autoSpaceDN w:val="0"/>
        <w:adjustRightInd w:val="0"/>
        <w:spacing w:after="0"/>
      </w:pPr>
      <w:r w:rsidRPr="00C23FF0">
        <w:t xml:space="preserve">majetek statutárního města svěřený městským obvodům nebo městským částem statutárních měst, </w:t>
      </w:r>
    </w:p>
    <w:p w14:paraId="1EC5C9AE" w14:textId="77777777" w:rsidR="00C23FF0" w:rsidRDefault="00D73284" w:rsidP="000D0179">
      <w:pPr>
        <w:pStyle w:val="Odstavecseseznamem"/>
        <w:widowControl w:val="0"/>
        <w:numPr>
          <w:ilvl w:val="0"/>
          <w:numId w:val="46"/>
        </w:numPr>
        <w:autoSpaceDE w:val="0"/>
        <w:autoSpaceDN w:val="0"/>
        <w:adjustRightInd w:val="0"/>
        <w:spacing w:after="0"/>
      </w:pPr>
      <w:r w:rsidRPr="00C23FF0">
        <w:t xml:space="preserve">majetek ve vlastnictví </w:t>
      </w:r>
      <w:r w:rsidR="00C23FF0">
        <w:t xml:space="preserve">ÚSC </w:t>
      </w:r>
      <w:r w:rsidRPr="00C23FF0">
        <w:t xml:space="preserve">předaný organizační </w:t>
      </w:r>
      <w:r w:rsidRPr="00C23FF0">
        <w:rPr>
          <w:b/>
        </w:rPr>
        <w:t>složce do správy k jejímu vlastnímu hospodářskému využití</w:t>
      </w:r>
      <w:r w:rsidRPr="00C23FF0">
        <w:t xml:space="preserve">, </w:t>
      </w:r>
    </w:p>
    <w:p w14:paraId="24D6E6E3" w14:textId="77777777" w:rsidR="00D73284" w:rsidRPr="00C23FF0" w:rsidRDefault="00D73284" w:rsidP="000D0179">
      <w:pPr>
        <w:pStyle w:val="Odstavecseseznamem"/>
        <w:widowControl w:val="0"/>
        <w:numPr>
          <w:ilvl w:val="0"/>
          <w:numId w:val="46"/>
        </w:numPr>
        <w:autoSpaceDE w:val="0"/>
        <w:autoSpaceDN w:val="0"/>
        <w:adjustRightInd w:val="0"/>
        <w:spacing w:after="0"/>
      </w:pPr>
      <w:r w:rsidRPr="00C23FF0">
        <w:t xml:space="preserve">majetek ve vlastnictví </w:t>
      </w:r>
      <w:r w:rsidR="00C23FF0">
        <w:t>ÚSC</w:t>
      </w:r>
      <w:r w:rsidRPr="00C23FF0">
        <w:t xml:space="preserve"> předaný </w:t>
      </w:r>
      <w:r w:rsidRPr="00C23FF0">
        <w:rPr>
          <w:b/>
        </w:rPr>
        <w:t>příspěvkové organizaci k hospodaření</w:t>
      </w:r>
      <w:r w:rsidRPr="00C23FF0">
        <w:t xml:space="preserve">. </w:t>
      </w:r>
    </w:p>
    <w:p w14:paraId="636461AA"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1D039060" w14:textId="77777777" w:rsidR="002259FF" w:rsidRDefault="002259FF"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řízení o zápisu údajů do katastru nemovitosti záznamem, k</w:t>
      </w:r>
      <w:r w:rsidR="00D73284" w:rsidRPr="00D73284">
        <w:rPr>
          <w:rFonts w:ascii="Times New Roman" w:hAnsi="Times New Roman" w:cs="Times New Roman"/>
          <w:sz w:val="24"/>
          <w:szCs w:val="24"/>
        </w:rPr>
        <w:t>atastrální úřad z</w:t>
      </w:r>
      <w:r>
        <w:rPr>
          <w:rFonts w:ascii="Times New Roman" w:hAnsi="Times New Roman" w:cs="Times New Roman"/>
          <w:sz w:val="24"/>
          <w:szCs w:val="24"/>
        </w:rPr>
        <w:t>koumá zda:</w:t>
      </w:r>
      <w:r w:rsidR="00D73284" w:rsidRPr="00D73284">
        <w:rPr>
          <w:rFonts w:ascii="Times New Roman" w:hAnsi="Times New Roman" w:cs="Times New Roman"/>
          <w:sz w:val="24"/>
          <w:szCs w:val="24"/>
        </w:rPr>
        <w:t xml:space="preserve"> </w:t>
      </w:r>
    </w:p>
    <w:p w14:paraId="2CC66FA5" w14:textId="77777777" w:rsidR="002259FF" w:rsidRPr="00C87CD6" w:rsidRDefault="00D73284" w:rsidP="007F5FF1">
      <w:pPr>
        <w:pStyle w:val="Odstavecseseznamem"/>
        <w:widowControl w:val="0"/>
        <w:numPr>
          <w:ilvl w:val="0"/>
          <w:numId w:val="47"/>
        </w:numPr>
        <w:autoSpaceDE w:val="0"/>
        <w:autoSpaceDN w:val="0"/>
        <w:adjustRightInd w:val="0"/>
        <w:spacing w:after="0"/>
      </w:pPr>
      <w:r w:rsidRPr="002259FF">
        <w:t xml:space="preserve">návrh na záznam </w:t>
      </w:r>
      <w:r w:rsidR="002259FF">
        <w:t xml:space="preserve">je </w:t>
      </w:r>
      <w:r w:rsidRPr="002259FF">
        <w:t xml:space="preserve">podán </w:t>
      </w:r>
      <w:r w:rsidR="002259FF">
        <w:t xml:space="preserve">katastrálnímu úřadu </w:t>
      </w:r>
      <w:r w:rsidRPr="002259FF">
        <w:t xml:space="preserve">oprávněnou osobou, </w:t>
      </w:r>
      <w:r w:rsidRPr="00C87CD6">
        <w:t xml:space="preserve">předložená listina </w:t>
      </w:r>
      <w:r w:rsidR="002259FF" w:rsidRPr="00C87CD6">
        <w:t xml:space="preserve">je </w:t>
      </w:r>
      <w:r w:rsidRPr="00C87CD6">
        <w:t>bez chyb v psaní a počtech</w:t>
      </w:r>
      <w:r w:rsidR="007F5FF1" w:rsidRPr="00C87CD6">
        <w:t xml:space="preserve"> a </w:t>
      </w:r>
      <w:r w:rsidRPr="00C87CD6">
        <w:t>jiných zřejmých nesprávností</w:t>
      </w:r>
      <w:r w:rsidR="002259FF" w:rsidRPr="00C87CD6">
        <w:t>,</w:t>
      </w:r>
    </w:p>
    <w:p w14:paraId="53B5CC54" w14:textId="77777777" w:rsidR="00D73284" w:rsidRPr="00C87CD6" w:rsidRDefault="00D73284" w:rsidP="000D0179">
      <w:pPr>
        <w:pStyle w:val="Odstavecseseznamem"/>
        <w:widowControl w:val="0"/>
        <w:numPr>
          <w:ilvl w:val="0"/>
          <w:numId w:val="47"/>
        </w:numPr>
        <w:autoSpaceDE w:val="0"/>
        <w:autoSpaceDN w:val="0"/>
        <w:adjustRightInd w:val="0"/>
        <w:spacing w:after="0"/>
      </w:pPr>
      <w:r w:rsidRPr="00C87CD6">
        <w:t xml:space="preserve">navazuje na dosavadní zápisy v katastru. </w:t>
      </w:r>
    </w:p>
    <w:p w14:paraId="006CA5FC" w14:textId="77777777" w:rsidR="00D73284" w:rsidRPr="00C87CD6"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C87CD6">
        <w:rPr>
          <w:rFonts w:ascii="Times New Roman" w:hAnsi="Times New Roman" w:cs="Times New Roman"/>
          <w:sz w:val="24"/>
          <w:szCs w:val="24"/>
        </w:rPr>
        <w:t xml:space="preserve"> </w:t>
      </w:r>
    </w:p>
    <w:p w14:paraId="63286480" w14:textId="77777777" w:rsidR="002259FF" w:rsidRDefault="002259FF" w:rsidP="00D73284">
      <w:pPr>
        <w:widowControl w:val="0"/>
        <w:autoSpaceDE w:val="0"/>
        <w:autoSpaceDN w:val="0"/>
        <w:adjustRightInd w:val="0"/>
        <w:spacing w:after="0" w:line="240" w:lineRule="auto"/>
        <w:jc w:val="both"/>
        <w:rPr>
          <w:rFonts w:ascii="Times New Roman" w:hAnsi="Times New Roman" w:cs="Times New Roman"/>
          <w:sz w:val="24"/>
          <w:szCs w:val="24"/>
        </w:rPr>
      </w:pPr>
      <w:r w:rsidRPr="00C87CD6">
        <w:rPr>
          <w:rFonts w:ascii="Times New Roman" w:hAnsi="Times New Roman" w:cs="Times New Roman"/>
          <w:sz w:val="24"/>
          <w:szCs w:val="24"/>
        </w:rPr>
        <w:t>V případě, že jsou</w:t>
      </w:r>
      <w:r>
        <w:rPr>
          <w:rFonts w:ascii="Times New Roman" w:hAnsi="Times New Roman" w:cs="Times New Roman"/>
          <w:sz w:val="24"/>
          <w:szCs w:val="24"/>
        </w:rPr>
        <w:t xml:space="preserve"> splněny podmínky stanovené katastrálním zákonem,</w:t>
      </w:r>
      <w:r w:rsidR="00D73284" w:rsidRPr="00D73284">
        <w:rPr>
          <w:rFonts w:ascii="Times New Roman" w:hAnsi="Times New Roman" w:cs="Times New Roman"/>
          <w:sz w:val="24"/>
          <w:szCs w:val="24"/>
        </w:rPr>
        <w:t xml:space="preserve"> listina </w:t>
      </w:r>
      <w:r>
        <w:rPr>
          <w:rFonts w:ascii="Times New Roman" w:hAnsi="Times New Roman" w:cs="Times New Roman"/>
          <w:sz w:val="24"/>
          <w:szCs w:val="24"/>
        </w:rPr>
        <w:t xml:space="preserve">je </w:t>
      </w:r>
      <w:r w:rsidR="00D73284" w:rsidRPr="00D73284">
        <w:rPr>
          <w:rFonts w:ascii="Times New Roman" w:hAnsi="Times New Roman" w:cs="Times New Roman"/>
          <w:sz w:val="24"/>
          <w:szCs w:val="24"/>
        </w:rPr>
        <w:t>způsobilá k</w:t>
      </w:r>
      <w:r w:rsidR="007F5FF1">
        <w:rPr>
          <w:rFonts w:ascii="Times New Roman" w:hAnsi="Times New Roman" w:cs="Times New Roman"/>
          <w:sz w:val="24"/>
          <w:szCs w:val="24"/>
        </w:rPr>
        <w:t xml:space="preserve"> pro </w:t>
      </w:r>
      <w:r w:rsidR="00D73284" w:rsidRPr="00D73284">
        <w:rPr>
          <w:rFonts w:ascii="Times New Roman" w:hAnsi="Times New Roman" w:cs="Times New Roman"/>
          <w:sz w:val="24"/>
          <w:szCs w:val="24"/>
        </w:rPr>
        <w:t>proveden</w:t>
      </w:r>
      <w:r>
        <w:rPr>
          <w:rFonts w:ascii="Times New Roman" w:hAnsi="Times New Roman" w:cs="Times New Roman"/>
          <w:sz w:val="24"/>
          <w:szCs w:val="24"/>
        </w:rPr>
        <w:t>í</w:t>
      </w:r>
      <w:r w:rsidR="00D73284" w:rsidRPr="00D73284">
        <w:rPr>
          <w:rFonts w:ascii="Times New Roman" w:hAnsi="Times New Roman" w:cs="Times New Roman"/>
          <w:sz w:val="24"/>
          <w:szCs w:val="24"/>
        </w:rPr>
        <w:t xml:space="preserve"> záznam do katastru</w:t>
      </w:r>
      <w:r>
        <w:rPr>
          <w:rFonts w:ascii="Times New Roman" w:hAnsi="Times New Roman" w:cs="Times New Roman"/>
          <w:sz w:val="24"/>
          <w:szCs w:val="24"/>
        </w:rPr>
        <w:t xml:space="preserve"> nemovitosti</w:t>
      </w:r>
      <w:r w:rsidR="00D73284" w:rsidRPr="00D73284">
        <w:rPr>
          <w:rFonts w:ascii="Times New Roman" w:hAnsi="Times New Roman" w:cs="Times New Roman"/>
          <w:sz w:val="24"/>
          <w:szCs w:val="24"/>
        </w:rPr>
        <w:t>, katastrální úřad záznam provede</w:t>
      </w:r>
      <w:r>
        <w:rPr>
          <w:rFonts w:ascii="Times New Roman" w:hAnsi="Times New Roman" w:cs="Times New Roman"/>
          <w:sz w:val="24"/>
          <w:szCs w:val="24"/>
        </w:rPr>
        <w:t>.</w:t>
      </w:r>
    </w:p>
    <w:p w14:paraId="1FA465EF" w14:textId="77777777" w:rsidR="00D73284" w:rsidRPr="00D73284" w:rsidRDefault="002259FF"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opačném případě</w:t>
      </w:r>
      <w:r w:rsidR="00D73284" w:rsidRPr="00D73284">
        <w:rPr>
          <w:rFonts w:ascii="Times New Roman" w:hAnsi="Times New Roman" w:cs="Times New Roman"/>
          <w:sz w:val="24"/>
          <w:szCs w:val="24"/>
        </w:rPr>
        <w:t xml:space="preserve"> listinu</w:t>
      </w:r>
      <w:r>
        <w:rPr>
          <w:rFonts w:ascii="Times New Roman" w:hAnsi="Times New Roman" w:cs="Times New Roman"/>
          <w:sz w:val="24"/>
          <w:szCs w:val="24"/>
        </w:rPr>
        <w:t xml:space="preserve"> (listiny) vrátí předkladateli</w:t>
      </w:r>
      <w:r w:rsidR="00D73284" w:rsidRPr="00D73284">
        <w:rPr>
          <w:rFonts w:ascii="Times New Roman" w:hAnsi="Times New Roman" w:cs="Times New Roman"/>
          <w:sz w:val="24"/>
          <w:szCs w:val="24"/>
        </w:rPr>
        <w:t>,</w:t>
      </w:r>
      <w:r>
        <w:rPr>
          <w:rFonts w:ascii="Times New Roman" w:hAnsi="Times New Roman" w:cs="Times New Roman"/>
          <w:sz w:val="24"/>
          <w:szCs w:val="24"/>
        </w:rPr>
        <w:t xml:space="preserve"> zároveň mu</w:t>
      </w:r>
      <w:r w:rsidR="007F5FF1">
        <w:rPr>
          <w:rFonts w:ascii="Times New Roman" w:hAnsi="Times New Roman" w:cs="Times New Roman"/>
          <w:sz w:val="24"/>
          <w:szCs w:val="24"/>
        </w:rPr>
        <w:t> pís</w:t>
      </w:r>
      <w:r w:rsidR="0025032E">
        <w:rPr>
          <w:rFonts w:ascii="Times New Roman" w:hAnsi="Times New Roman" w:cs="Times New Roman"/>
          <w:sz w:val="24"/>
          <w:szCs w:val="24"/>
        </w:rPr>
        <w:t>e</w:t>
      </w:r>
      <w:r w:rsidR="007F5FF1">
        <w:rPr>
          <w:rFonts w:ascii="Times New Roman" w:hAnsi="Times New Roman" w:cs="Times New Roman"/>
          <w:sz w:val="24"/>
          <w:szCs w:val="24"/>
        </w:rPr>
        <w:t>mně</w:t>
      </w:r>
      <w:r>
        <w:rPr>
          <w:rFonts w:ascii="Times New Roman" w:hAnsi="Times New Roman" w:cs="Times New Roman"/>
          <w:sz w:val="24"/>
          <w:szCs w:val="24"/>
        </w:rPr>
        <w:t xml:space="preserve">, </w:t>
      </w:r>
      <w:r w:rsidR="00D73284" w:rsidRPr="00D73284">
        <w:rPr>
          <w:rFonts w:ascii="Times New Roman" w:hAnsi="Times New Roman" w:cs="Times New Roman"/>
          <w:sz w:val="24"/>
          <w:szCs w:val="24"/>
        </w:rPr>
        <w:t xml:space="preserve">sdělí důvody, pro které záznam proveden nebyl. </w:t>
      </w:r>
    </w:p>
    <w:p w14:paraId="00E74231" w14:textId="77777777" w:rsid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42E30667" w14:textId="77777777" w:rsidR="00C75C4C" w:rsidRDefault="00C75C4C" w:rsidP="00D73284">
      <w:pPr>
        <w:widowControl w:val="0"/>
        <w:autoSpaceDE w:val="0"/>
        <w:autoSpaceDN w:val="0"/>
        <w:adjustRightInd w:val="0"/>
        <w:spacing w:after="0" w:line="240" w:lineRule="auto"/>
        <w:jc w:val="both"/>
        <w:rPr>
          <w:rFonts w:ascii="Times New Roman" w:hAnsi="Times New Roman" w:cs="Times New Roman"/>
          <w:sz w:val="24"/>
          <w:szCs w:val="24"/>
        </w:rPr>
      </w:pPr>
    </w:p>
    <w:p w14:paraId="1A796487" w14:textId="77777777" w:rsidR="00C75C4C" w:rsidRPr="00D73284" w:rsidRDefault="00C75C4C" w:rsidP="00D73284">
      <w:pPr>
        <w:widowControl w:val="0"/>
        <w:autoSpaceDE w:val="0"/>
        <w:autoSpaceDN w:val="0"/>
        <w:adjustRightInd w:val="0"/>
        <w:spacing w:after="0" w:line="240" w:lineRule="auto"/>
        <w:jc w:val="both"/>
        <w:rPr>
          <w:rFonts w:ascii="Times New Roman" w:hAnsi="Times New Roman" w:cs="Times New Roman"/>
          <w:sz w:val="24"/>
          <w:szCs w:val="24"/>
        </w:rPr>
      </w:pPr>
    </w:p>
    <w:p w14:paraId="3E125C72"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b/>
          <w:bCs/>
          <w:sz w:val="24"/>
          <w:szCs w:val="24"/>
        </w:rPr>
      </w:pPr>
      <w:r w:rsidRPr="00D73284">
        <w:rPr>
          <w:rFonts w:ascii="Times New Roman" w:hAnsi="Times New Roman" w:cs="Times New Roman"/>
          <w:b/>
          <w:bCs/>
          <w:sz w:val="24"/>
          <w:szCs w:val="24"/>
        </w:rPr>
        <w:t>Poznámka</w:t>
      </w:r>
    </w:p>
    <w:p w14:paraId="61714D3D"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p>
    <w:p w14:paraId="52AD1678" w14:textId="77777777" w:rsidR="00D73284" w:rsidRPr="00D73284" w:rsidRDefault="002259FF"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Posledním způsobem zápisu údajů do katastru nemovitosti je zápis poznámkou.</w:t>
      </w:r>
    </w:p>
    <w:p w14:paraId="5543D65B" w14:textId="77777777" w:rsidR="002259FF" w:rsidRDefault="002259FF"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souladu s ustanovením </w:t>
      </w:r>
      <w:r w:rsidR="00D73284" w:rsidRPr="00D73284">
        <w:rPr>
          <w:rFonts w:ascii="Times New Roman" w:hAnsi="Times New Roman" w:cs="Times New Roman"/>
          <w:sz w:val="24"/>
          <w:szCs w:val="24"/>
        </w:rPr>
        <w:t>§ 22</w:t>
      </w:r>
      <w:r>
        <w:rPr>
          <w:rFonts w:ascii="Times New Roman" w:hAnsi="Times New Roman" w:cs="Times New Roman"/>
          <w:sz w:val="24"/>
          <w:szCs w:val="24"/>
        </w:rPr>
        <w:t xml:space="preserve"> katastrálního zákona </w:t>
      </w:r>
      <w:r w:rsidRPr="002259FF">
        <w:rPr>
          <w:rFonts w:ascii="Times New Roman" w:hAnsi="Times New Roman" w:cs="Times New Roman"/>
          <w:b/>
          <w:sz w:val="24"/>
          <w:szCs w:val="24"/>
        </w:rPr>
        <w:t>p</w:t>
      </w:r>
      <w:r w:rsidR="00D73284" w:rsidRPr="002259FF">
        <w:rPr>
          <w:rFonts w:ascii="Times New Roman" w:hAnsi="Times New Roman" w:cs="Times New Roman"/>
          <w:b/>
          <w:sz w:val="24"/>
          <w:szCs w:val="24"/>
        </w:rPr>
        <w:t>oznámku zapíše katastrální úřad na základě rozhodnutí nebo oznámení</w:t>
      </w:r>
      <w:r>
        <w:rPr>
          <w:rFonts w:ascii="Times New Roman" w:hAnsi="Times New Roman" w:cs="Times New Roman"/>
          <w:sz w:val="24"/>
          <w:szCs w:val="24"/>
        </w:rPr>
        <w:t>:</w:t>
      </w:r>
    </w:p>
    <w:p w14:paraId="268335F4" w14:textId="77777777" w:rsidR="002259FF" w:rsidRDefault="00D73284" w:rsidP="000D0179">
      <w:pPr>
        <w:pStyle w:val="Odstavecseseznamem"/>
        <w:widowControl w:val="0"/>
        <w:numPr>
          <w:ilvl w:val="0"/>
          <w:numId w:val="48"/>
        </w:numPr>
        <w:autoSpaceDE w:val="0"/>
        <w:autoSpaceDN w:val="0"/>
        <w:adjustRightInd w:val="0"/>
        <w:spacing w:after="0"/>
      </w:pPr>
      <w:r w:rsidRPr="002259FF">
        <w:t xml:space="preserve">soudu, </w:t>
      </w:r>
    </w:p>
    <w:p w14:paraId="12B9A3C4" w14:textId="77777777" w:rsidR="002259FF" w:rsidRDefault="00D73284" w:rsidP="000D0179">
      <w:pPr>
        <w:pStyle w:val="Odstavecseseznamem"/>
        <w:widowControl w:val="0"/>
        <w:numPr>
          <w:ilvl w:val="0"/>
          <w:numId w:val="48"/>
        </w:numPr>
        <w:autoSpaceDE w:val="0"/>
        <w:autoSpaceDN w:val="0"/>
        <w:adjustRightInd w:val="0"/>
        <w:spacing w:after="0"/>
      </w:pPr>
      <w:r w:rsidRPr="002259FF">
        <w:lastRenderedPageBreak/>
        <w:t xml:space="preserve">státního zástupce, </w:t>
      </w:r>
    </w:p>
    <w:p w14:paraId="76CC4CAC" w14:textId="77777777" w:rsidR="002259FF" w:rsidRDefault="00D73284" w:rsidP="000D0179">
      <w:pPr>
        <w:pStyle w:val="Odstavecseseznamem"/>
        <w:widowControl w:val="0"/>
        <w:numPr>
          <w:ilvl w:val="0"/>
          <w:numId w:val="48"/>
        </w:numPr>
        <w:autoSpaceDE w:val="0"/>
        <w:autoSpaceDN w:val="0"/>
        <w:adjustRightInd w:val="0"/>
        <w:spacing w:after="0"/>
      </w:pPr>
      <w:r w:rsidRPr="002259FF">
        <w:t xml:space="preserve">policejního orgánu, </w:t>
      </w:r>
    </w:p>
    <w:p w14:paraId="16A664B6" w14:textId="77777777" w:rsidR="002259FF" w:rsidRDefault="00D73284" w:rsidP="000D0179">
      <w:pPr>
        <w:pStyle w:val="Odstavecseseznamem"/>
        <w:widowControl w:val="0"/>
        <w:numPr>
          <w:ilvl w:val="0"/>
          <w:numId w:val="48"/>
        </w:numPr>
        <w:autoSpaceDE w:val="0"/>
        <w:autoSpaceDN w:val="0"/>
        <w:adjustRightInd w:val="0"/>
        <w:spacing w:after="0"/>
      </w:pPr>
      <w:r w:rsidRPr="002259FF">
        <w:t xml:space="preserve">správce daně, </w:t>
      </w:r>
    </w:p>
    <w:p w14:paraId="08726845" w14:textId="77777777" w:rsidR="002259FF" w:rsidRDefault="00D73284" w:rsidP="000D0179">
      <w:pPr>
        <w:pStyle w:val="Odstavecseseznamem"/>
        <w:widowControl w:val="0"/>
        <w:numPr>
          <w:ilvl w:val="0"/>
          <w:numId w:val="48"/>
        </w:numPr>
        <w:autoSpaceDE w:val="0"/>
        <w:autoSpaceDN w:val="0"/>
        <w:adjustRightInd w:val="0"/>
        <w:spacing w:after="0"/>
      </w:pPr>
      <w:r w:rsidRPr="002259FF">
        <w:t xml:space="preserve">správce obchodního závodu, </w:t>
      </w:r>
    </w:p>
    <w:p w14:paraId="2816E3DA" w14:textId="77777777" w:rsidR="002259FF" w:rsidRDefault="00D73284" w:rsidP="000D0179">
      <w:pPr>
        <w:pStyle w:val="Odstavecseseznamem"/>
        <w:widowControl w:val="0"/>
        <w:numPr>
          <w:ilvl w:val="0"/>
          <w:numId w:val="48"/>
        </w:numPr>
        <w:autoSpaceDE w:val="0"/>
        <w:autoSpaceDN w:val="0"/>
        <w:adjustRightInd w:val="0"/>
        <w:spacing w:after="0"/>
      </w:pPr>
      <w:r w:rsidRPr="002259FF">
        <w:t>vyvlastňovacího úřadu</w:t>
      </w:r>
      <w:r w:rsidR="002259FF">
        <w:t xml:space="preserve"> (např. stavební úřad)</w:t>
      </w:r>
      <w:r w:rsidRPr="002259FF">
        <w:t xml:space="preserve">, </w:t>
      </w:r>
    </w:p>
    <w:p w14:paraId="112FF24C" w14:textId="77777777" w:rsidR="002259FF" w:rsidRDefault="000E0E62" w:rsidP="000D0179">
      <w:pPr>
        <w:pStyle w:val="Odstavecseseznamem"/>
        <w:widowControl w:val="0"/>
        <w:numPr>
          <w:ilvl w:val="0"/>
          <w:numId w:val="48"/>
        </w:numPr>
        <w:autoSpaceDE w:val="0"/>
        <w:autoSpaceDN w:val="0"/>
        <w:adjustRightInd w:val="0"/>
        <w:spacing w:after="0"/>
      </w:pPr>
      <w:r>
        <w:t xml:space="preserve">státního </w:t>
      </w:r>
      <w:r w:rsidR="00D73284" w:rsidRPr="002259FF">
        <w:t xml:space="preserve">pozemkového úřadu, </w:t>
      </w:r>
    </w:p>
    <w:p w14:paraId="776F07C0" w14:textId="77777777" w:rsidR="002259FF" w:rsidRDefault="00D73284" w:rsidP="000D0179">
      <w:pPr>
        <w:pStyle w:val="Odstavecseseznamem"/>
        <w:widowControl w:val="0"/>
        <w:numPr>
          <w:ilvl w:val="0"/>
          <w:numId w:val="48"/>
        </w:numPr>
        <w:autoSpaceDE w:val="0"/>
        <w:autoSpaceDN w:val="0"/>
        <w:adjustRightInd w:val="0"/>
        <w:spacing w:after="0"/>
      </w:pPr>
      <w:r w:rsidRPr="002259FF">
        <w:t xml:space="preserve">soudního exekutora,  </w:t>
      </w:r>
    </w:p>
    <w:p w14:paraId="79894F27" w14:textId="77777777" w:rsidR="00D73284" w:rsidRPr="002259FF" w:rsidRDefault="00D73284" w:rsidP="000D0179">
      <w:pPr>
        <w:pStyle w:val="Odstavecseseznamem"/>
        <w:widowControl w:val="0"/>
        <w:numPr>
          <w:ilvl w:val="0"/>
          <w:numId w:val="48"/>
        </w:numPr>
        <w:autoSpaceDE w:val="0"/>
        <w:autoSpaceDN w:val="0"/>
        <w:adjustRightInd w:val="0"/>
        <w:spacing w:after="0"/>
      </w:pPr>
      <w:r w:rsidRPr="002259FF">
        <w:t xml:space="preserve">insolvenčního správce. </w:t>
      </w:r>
    </w:p>
    <w:p w14:paraId="23AE757E"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76DE3305" w14:textId="77777777" w:rsidR="008A2185" w:rsidRDefault="000E0E62"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Zápis údajů do katastru nemovi</w:t>
      </w:r>
      <w:r w:rsidR="00CC4CA8">
        <w:rPr>
          <w:rFonts w:ascii="Times New Roman" w:hAnsi="Times New Roman" w:cs="Times New Roman"/>
          <w:sz w:val="24"/>
          <w:szCs w:val="24"/>
        </w:rPr>
        <w:t>to</w:t>
      </w:r>
      <w:r>
        <w:rPr>
          <w:rFonts w:ascii="Times New Roman" w:hAnsi="Times New Roman" w:cs="Times New Roman"/>
          <w:sz w:val="24"/>
          <w:szCs w:val="24"/>
        </w:rPr>
        <w:t>sti poznámkou</w:t>
      </w:r>
      <w:r w:rsidR="00CC4CA8">
        <w:rPr>
          <w:rFonts w:ascii="Times New Roman" w:hAnsi="Times New Roman" w:cs="Times New Roman"/>
          <w:sz w:val="24"/>
          <w:szCs w:val="24"/>
        </w:rPr>
        <w:t xml:space="preserve"> </w:t>
      </w:r>
      <w:r w:rsidR="004F7D80">
        <w:rPr>
          <w:rFonts w:ascii="Times New Roman" w:hAnsi="Times New Roman" w:cs="Times New Roman"/>
          <w:sz w:val="24"/>
          <w:szCs w:val="24"/>
        </w:rPr>
        <w:t xml:space="preserve">upozorňuje </w:t>
      </w:r>
      <w:r w:rsidR="00CC4CA8">
        <w:rPr>
          <w:rFonts w:ascii="Times New Roman" w:hAnsi="Times New Roman" w:cs="Times New Roman"/>
          <w:sz w:val="24"/>
          <w:szCs w:val="24"/>
        </w:rPr>
        <w:t>jednoznačně</w:t>
      </w:r>
      <w:r w:rsidR="004F7D80">
        <w:rPr>
          <w:rFonts w:ascii="Times New Roman" w:hAnsi="Times New Roman" w:cs="Times New Roman"/>
          <w:sz w:val="24"/>
          <w:szCs w:val="24"/>
        </w:rPr>
        <w:t xml:space="preserve"> na</w:t>
      </w:r>
      <w:r w:rsidR="00CC4CA8">
        <w:rPr>
          <w:rFonts w:ascii="Times New Roman" w:hAnsi="Times New Roman" w:cs="Times New Roman"/>
          <w:sz w:val="24"/>
          <w:szCs w:val="24"/>
        </w:rPr>
        <w:t xml:space="preserve"> </w:t>
      </w:r>
      <w:r w:rsidR="00C53391">
        <w:rPr>
          <w:rFonts w:ascii="Times New Roman" w:hAnsi="Times New Roman" w:cs="Times New Roman"/>
          <w:sz w:val="24"/>
          <w:szCs w:val="24"/>
        </w:rPr>
        <w:t xml:space="preserve">určité </w:t>
      </w:r>
      <w:r w:rsidR="00CC4CA8">
        <w:rPr>
          <w:rFonts w:ascii="Times New Roman" w:hAnsi="Times New Roman" w:cs="Times New Roman"/>
          <w:sz w:val="24"/>
          <w:szCs w:val="24"/>
        </w:rPr>
        <w:t xml:space="preserve">omezení nakládání </w:t>
      </w:r>
      <w:r w:rsidR="00C53391">
        <w:rPr>
          <w:rFonts w:ascii="Times New Roman" w:hAnsi="Times New Roman" w:cs="Times New Roman"/>
          <w:sz w:val="24"/>
          <w:szCs w:val="24"/>
        </w:rPr>
        <w:t xml:space="preserve">vlastníka </w:t>
      </w:r>
      <w:r w:rsidR="00CC4CA8">
        <w:rPr>
          <w:rFonts w:ascii="Times New Roman" w:hAnsi="Times New Roman" w:cs="Times New Roman"/>
          <w:sz w:val="24"/>
          <w:szCs w:val="24"/>
        </w:rPr>
        <w:t>s dotčenou nemovitost</w:t>
      </w:r>
      <w:r w:rsidR="00C53391">
        <w:rPr>
          <w:rFonts w:ascii="Times New Roman" w:hAnsi="Times New Roman" w:cs="Times New Roman"/>
          <w:sz w:val="24"/>
          <w:szCs w:val="24"/>
        </w:rPr>
        <w:t>í.</w:t>
      </w:r>
      <w:r w:rsidR="00327AE1">
        <w:rPr>
          <w:rFonts w:ascii="Times New Roman" w:hAnsi="Times New Roman" w:cs="Times New Roman"/>
          <w:sz w:val="24"/>
          <w:szCs w:val="24"/>
        </w:rPr>
        <w:t xml:space="preserve"> Vážnost použití takového institutu omezení nakládání </w:t>
      </w:r>
      <w:proofErr w:type="gramStart"/>
      <w:r w:rsidR="00327AE1">
        <w:rPr>
          <w:rFonts w:ascii="Times New Roman" w:hAnsi="Times New Roman" w:cs="Times New Roman"/>
          <w:sz w:val="24"/>
          <w:szCs w:val="24"/>
        </w:rPr>
        <w:t>s</w:t>
      </w:r>
      <w:proofErr w:type="gramEnd"/>
      <w:r w:rsidR="00327AE1">
        <w:rPr>
          <w:rFonts w:ascii="Times New Roman" w:hAnsi="Times New Roman" w:cs="Times New Roman"/>
          <w:sz w:val="24"/>
          <w:szCs w:val="24"/>
        </w:rPr>
        <w:t> nemovitosti osvědčuje rozsáhlá četnost.</w:t>
      </w:r>
      <w:r w:rsidR="008A2185">
        <w:rPr>
          <w:rFonts w:ascii="Times New Roman" w:hAnsi="Times New Roman" w:cs="Times New Roman"/>
          <w:sz w:val="24"/>
          <w:szCs w:val="24"/>
        </w:rPr>
        <w:t xml:space="preserve"> </w:t>
      </w:r>
      <w:r w:rsidR="00D73284" w:rsidRPr="00D73284">
        <w:rPr>
          <w:rFonts w:ascii="Times New Roman" w:hAnsi="Times New Roman" w:cs="Times New Roman"/>
          <w:sz w:val="24"/>
          <w:szCs w:val="24"/>
        </w:rPr>
        <w:t xml:space="preserve"> K</w:t>
      </w:r>
      <w:r w:rsidR="008A2185">
        <w:rPr>
          <w:rFonts w:ascii="Times New Roman" w:hAnsi="Times New Roman" w:cs="Times New Roman"/>
          <w:sz w:val="24"/>
          <w:szCs w:val="24"/>
        </w:rPr>
        <w:t xml:space="preserve"> dotčené </w:t>
      </w:r>
      <w:r w:rsidR="00D73284" w:rsidRPr="00D73284">
        <w:rPr>
          <w:rFonts w:ascii="Times New Roman" w:hAnsi="Times New Roman" w:cs="Times New Roman"/>
          <w:sz w:val="24"/>
          <w:szCs w:val="24"/>
        </w:rPr>
        <w:t xml:space="preserve">nemovitosti se </w:t>
      </w:r>
      <w:r w:rsidR="008A2185">
        <w:rPr>
          <w:rFonts w:ascii="Times New Roman" w:hAnsi="Times New Roman" w:cs="Times New Roman"/>
          <w:sz w:val="24"/>
          <w:szCs w:val="24"/>
        </w:rPr>
        <w:t xml:space="preserve">v souladu s ustanovením §24 katastrálního zákona </w:t>
      </w:r>
      <w:r w:rsidR="00D73284" w:rsidRPr="00D73284">
        <w:rPr>
          <w:rFonts w:ascii="Times New Roman" w:hAnsi="Times New Roman" w:cs="Times New Roman"/>
          <w:sz w:val="24"/>
          <w:szCs w:val="24"/>
        </w:rPr>
        <w:t>zap</w:t>
      </w:r>
      <w:r w:rsidR="008A2185">
        <w:rPr>
          <w:rFonts w:ascii="Times New Roman" w:hAnsi="Times New Roman" w:cs="Times New Roman"/>
          <w:sz w:val="24"/>
          <w:szCs w:val="24"/>
        </w:rPr>
        <w:t>íše</w:t>
      </w:r>
      <w:r w:rsidR="00D73284" w:rsidRPr="00D73284">
        <w:rPr>
          <w:rFonts w:ascii="Times New Roman" w:hAnsi="Times New Roman" w:cs="Times New Roman"/>
          <w:sz w:val="24"/>
          <w:szCs w:val="24"/>
        </w:rPr>
        <w:t xml:space="preserve"> poznámka o</w:t>
      </w:r>
      <w:r w:rsidR="008A2185">
        <w:rPr>
          <w:rFonts w:ascii="Times New Roman" w:hAnsi="Times New Roman" w:cs="Times New Roman"/>
          <w:sz w:val="24"/>
          <w:szCs w:val="24"/>
        </w:rPr>
        <w:t>:</w:t>
      </w:r>
      <w:r w:rsidR="00D73284" w:rsidRPr="00D73284">
        <w:rPr>
          <w:rFonts w:ascii="Times New Roman" w:hAnsi="Times New Roman" w:cs="Times New Roman"/>
          <w:sz w:val="24"/>
          <w:szCs w:val="24"/>
        </w:rPr>
        <w:t xml:space="preserve">  </w:t>
      </w:r>
    </w:p>
    <w:p w14:paraId="45583543" w14:textId="77777777" w:rsidR="008A2185" w:rsidRPr="004F7D80" w:rsidRDefault="00D73284" w:rsidP="000D0179">
      <w:pPr>
        <w:pStyle w:val="Odstavecseseznamem"/>
        <w:widowControl w:val="0"/>
        <w:numPr>
          <w:ilvl w:val="0"/>
          <w:numId w:val="49"/>
        </w:numPr>
        <w:autoSpaceDE w:val="0"/>
        <w:autoSpaceDN w:val="0"/>
        <w:adjustRightInd w:val="0"/>
        <w:spacing w:after="0"/>
      </w:pPr>
      <w:r w:rsidRPr="004F7D80">
        <w:t>podaném</w:t>
      </w:r>
      <w:r w:rsidR="0025032E">
        <w:t xml:space="preserve"> </w:t>
      </w:r>
      <w:r w:rsidRPr="004F7D80">
        <w:t xml:space="preserve">návrhu </w:t>
      </w:r>
      <w:r w:rsidR="0025032E">
        <w:t>k</w:t>
      </w:r>
      <w:r w:rsidRPr="004F7D80">
        <w:t xml:space="preserve"> nařízení výkonu rozhodnutí správou nemovitosti, prodejem nemovitosti, zřízením soudcovského zástavního práva na nemovitosti a podaném návrhu na zřízení exekutorského zástavního práva, </w:t>
      </w:r>
    </w:p>
    <w:p w14:paraId="64001B49" w14:textId="77777777" w:rsidR="008A2185" w:rsidRDefault="00D73284" w:rsidP="000D0179">
      <w:pPr>
        <w:pStyle w:val="Odstavecseseznamem"/>
        <w:widowControl w:val="0"/>
        <w:numPr>
          <w:ilvl w:val="0"/>
          <w:numId w:val="49"/>
        </w:numPr>
        <w:autoSpaceDE w:val="0"/>
        <w:autoSpaceDN w:val="0"/>
        <w:adjustRightInd w:val="0"/>
        <w:spacing w:after="0"/>
      </w:pPr>
      <w:r w:rsidRPr="008A2185">
        <w:t>exekučním příkazu ke správě nemovitosti a k prodeji nemovitosti, k postižení obchodního závodu,</w:t>
      </w:r>
    </w:p>
    <w:p w14:paraId="7323B873"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usnesení o pokračování výkonu rozhodnutí správou obchodního závodu, usnesení o nařízení prodeje obchodního závodu v dražbě, usnesení o dražební vyhlášce o prodeji nemovitosti, </w:t>
      </w:r>
    </w:p>
    <w:p w14:paraId="3C681A6D"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vyrozumění insolvenčního správce o soupisu nemovitostí, které jsou podle katastru ve vlastnictví jiné osoby než dlužníka, </w:t>
      </w:r>
    </w:p>
    <w:p w14:paraId="00CA8AD0"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usnesení o nařízení předběžného opatření, </w:t>
      </w:r>
    </w:p>
    <w:p w14:paraId="753BFE6A"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uzavření smlouvy o provedení dražby nedobrovolné, </w:t>
      </w:r>
    </w:p>
    <w:p w14:paraId="199C12D6"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žádosti o vyvlastnění práv k pozemkům a stavbám podané u příslušného vyvlastňovacího úřadu, </w:t>
      </w:r>
    </w:p>
    <w:p w14:paraId="138B512B"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 zahájení pozemkových úprav, </w:t>
      </w:r>
    </w:p>
    <w:p w14:paraId="62B5A5A7"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rozhodnutí o schválení pozemkových úprav,  </w:t>
      </w:r>
    </w:p>
    <w:p w14:paraId="6DA0D8FF"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podané žalobě, kterou se navrhovatel domáhá, aby soud vydal takové rozhodnutí týkající se nemovitostí evidovaných v katastru, na jehož základě by mohl být proveden vklad do katastru, pokud se na jeho základě nezapisuje poznámka spornosti zápisu, </w:t>
      </w:r>
    </w:p>
    <w:p w14:paraId="4EB1ACF7"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dovolání se neúčinnosti právního jednání, </w:t>
      </w:r>
    </w:p>
    <w:p w14:paraId="1145632A" w14:textId="77777777" w:rsidR="008A2185" w:rsidRDefault="00D73284" w:rsidP="000D0179">
      <w:pPr>
        <w:pStyle w:val="Odstavecseseznamem"/>
        <w:widowControl w:val="0"/>
        <w:numPr>
          <w:ilvl w:val="0"/>
          <w:numId w:val="49"/>
        </w:numPr>
        <w:autoSpaceDE w:val="0"/>
        <w:autoSpaceDN w:val="0"/>
        <w:adjustRightInd w:val="0"/>
        <w:spacing w:after="0"/>
      </w:pPr>
      <w:r w:rsidRPr="008A2185">
        <w:t xml:space="preserve">právu užívání nebo požívání, o němž se neprovádí zápis vkladem, jakož i omezení rozsahu nebo způsobu užívání nebo požívání věci spoluvlastníky, </w:t>
      </w:r>
    </w:p>
    <w:p w14:paraId="2DF9F729" w14:textId="77777777" w:rsidR="00327AE1" w:rsidRDefault="00D73284" w:rsidP="000D0179">
      <w:pPr>
        <w:pStyle w:val="Odstavecseseznamem"/>
        <w:widowControl w:val="0"/>
        <w:numPr>
          <w:ilvl w:val="0"/>
          <w:numId w:val="49"/>
        </w:numPr>
        <w:autoSpaceDE w:val="0"/>
        <w:autoSpaceDN w:val="0"/>
        <w:adjustRightInd w:val="0"/>
        <w:spacing w:after="0"/>
      </w:pPr>
      <w:r w:rsidRPr="00327AE1">
        <w:t xml:space="preserve">výhradě přednostního pořadí pro jiné právo, </w:t>
      </w:r>
    </w:p>
    <w:p w14:paraId="698B9C82" w14:textId="77777777" w:rsidR="00327AE1" w:rsidRDefault="00D73284" w:rsidP="000D0179">
      <w:pPr>
        <w:pStyle w:val="Odstavecseseznamem"/>
        <w:widowControl w:val="0"/>
        <w:numPr>
          <w:ilvl w:val="0"/>
          <w:numId w:val="49"/>
        </w:numPr>
        <w:autoSpaceDE w:val="0"/>
        <w:autoSpaceDN w:val="0"/>
        <w:adjustRightInd w:val="0"/>
        <w:spacing w:after="0"/>
      </w:pPr>
      <w:r w:rsidRPr="00327AE1">
        <w:t xml:space="preserve">přednostním právu ke zřízení věcného práva pro jinou osobu, </w:t>
      </w:r>
    </w:p>
    <w:p w14:paraId="2C002568" w14:textId="77777777" w:rsidR="00327AE1" w:rsidRDefault="00D73284" w:rsidP="000D0179">
      <w:pPr>
        <w:pStyle w:val="Odstavecseseznamem"/>
        <w:widowControl w:val="0"/>
        <w:numPr>
          <w:ilvl w:val="0"/>
          <w:numId w:val="49"/>
        </w:numPr>
        <w:autoSpaceDE w:val="0"/>
        <w:autoSpaceDN w:val="0"/>
        <w:adjustRightInd w:val="0"/>
        <w:spacing w:after="0"/>
      </w:pPr>
      <w:r w:rsidRPr="00327AE1">
        <w:t xml:space="preserve">odkladu zrušení spoluvlastnictví a odkladu oddělení ze spoluvlastnictví, </w:t>
      </w:r>
    </w:p>
    <w:p w14:paraId="1CA7DC21" w14:textId="77777777" w:rsidR="00327AE1" w:rsidRDefault="00D73284" w:rsidP="000D0179">
      <w:pPr>
        <w:pStyle w:val="Odstavecseseznamem"/>
        <w:widowControl w:val="0"/>
        <w:numPr>
          <w:ilvl w:val="0"/>
          <w:numId w:val="49"/>
        </w:numPr>
        <w:autoSpaceDE w:val="0"/>
        <w:autoSpaceDN w:val="0"/>
        <w:adjustRightInd w:val="0"/>
        <w:spacing w:after="0"/>
      </w:pPr>
      <w:r w:rsidRPr="00327AE1">
        <w:t>ujednání o tom, že vlastník pozemku nemá předkupní právo k právu stavby a vlastník práva stavby nemá předkupní právo k pozemku,</w:t>
      </w:r>
    </w:p>
    <w:p w14:paraId="6EB48D31" w14:textId="77777777" w:rsidR="00327AE1" w:rsidRDefault="00D73284" w:rsidP="000D0179">
      <w:pPr>
        <w:pStyle w:val="Odstavecseseznamem"/>
        <w:widowControl w:val="0"/>
        <w:numPr>
          <w:ilvl w:val="0"/>
          <w:numId w:val="49"/>
        </w:numPr>
        <w:autoSpaceDE w:val="0"/>
        <w:autoSpaceDN w:val="0"/>
        <w:adjustRightInd w:val="0"/>
        <w:spacing w:after="0"/>
      </w:pPr>
      <w:r w:rsidRPr="00327AE1">
        <w:t xml:space="preserve">výhradě souhlasu se zatížením práva stavby, </w:t>
      </w:r>
    </w:p>
    <w:p w14:paraId="1F997B47" w14:textId="77777777" w:rsidR="00327AE1" w:rsidRDefault="00D73284" w:rsidP="000D0179">
      <w:pPr>
        <w:pStyle w:val="Odstavecseseznamem"/>
        <w:widowControl w:val="0"/>
        <w:numPr>
          <w:ilvl w:val="0"/>
          <w:numId w:val="49"/>
        </w:numPr>
        <w:autoSpaceDE w:val="0"/>
        <w:autoSpaceDN w:val="0"/>
        <w:adjustRightInd w:val="0"/>
        <w:spacing w:after="0"/>
      </w:pPr>
      <w:r w:rsidRPr="00327AE1">
        <w:t>zákazu zřídit zástavní právo k nemovitosti,</w:t>
      </w:r>
    </w:p>
    <w:p w14:paraId="5E1B0A9D" w14:textId="77777777" w:rsidR="00327AE1" w:rsidRDefault="00D73284" w:rsidP="000D0179">
      <w:pPr>
        <w:pStyle w:val="Odstavecseseznamem"/>
        <w:widowControl w:val="0"/>
        <w:numPr>
          <w:ilvl w:val="0"/>
          <w:numId w:val="49"/>
        </w:numPr>
        <w:autoSpaceDE w:val="0"/>
        <w:autoSpaceDN w:val="0"/>
        <w:adjustRightInd w:val="0"/>
        <w:spacing w:after="0"/>
      </w:pPr>
      <w:r w:rsidRPr="00327AE1">
        <w:t xml:space="preserve">závazku nezajistit zástavním právem ve výhodnějším pořadí nový dluh, </w:t>
      </w:r>
    </w:p>
    <w:p w14:paraId="4E730F3D" w14:textId="77777777" w:rsidR="00327AE1" w:rsidRDefault="00D73284" w:rsidP="000D0179">
      <w:pPr>
        <w:pStyle w:val="Odstavecseseznamem"/>
        <w:widowControl w:val="0"/>
        <w:numPr>
          <w:ilvl w:val="0"/>
          <w:numId w:val="49"/>
        </w:numPr>
        <w:autoSpaceDE w:val="0"/>
        <w:autoSpaceDN w:val="0"/>
        <w:adjustRightInd w:val="0"/>
        <w:spacing w:after="0"/>
      </w:pPr>
      <w:r w:rsidRPr="00327AE1">
        <w:t>závazku neumožnit zápis nového zástavního práva namísto starého,</w:t>
      </w:r>
    </w:p>
    <w:p w14:paraId="2F1C67B6" w14:textId="77777777" w:rsidR="00D73284" w:rsidRPr="00327AE1" w:rsidRDefault="00D73284" w:rsidP="000D0179">
      <w:pPr>
        <w:pStyle w:val="Odstavecseseznamem"/>
        <w:widowControl w:val="0"/>
        <w:numPr>
          <w:ilvl w:val="0"/>
          <w:numId w:val="49"/>
        </w:numPr>
        <w:autoSpaceDE w:val="0"/>
        <w:autoSpaceDN w:val="0"/>
        <w:adjustRightInd w:val="0"/>
        <w:spacing w:after="0"/>
      </w:pPr>
      <w:r w:rsidRPr="00327AE1">
        <w:t xml:space="preserve">stavbě, která není součástí pozemku. </w:t>
      </w:r>
    </w:p>
    <w:p w14:paraId="6FC36EB5"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377AFB6F"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K nemovitosti </w:t>
      </w:r>
      <w:r w:rsidR="00327AE1">
        <w:rPr>
          <w:rFonts w:ascii="Times New Roman" w:hAnsi="Times New Roman" w:cs="Times New Roman"/>
          <w:sz w:val="24"/>
          <w:szCs w:val="24"/>
        </w:rPr>
        <w:t>též</w:t>
      </w:r>
      <w:r w:rsidRPr="00D73284">
        <w:rPr>
          <w:rFonts w:ascii="Times New Roman" w:hAnsi="Times New Roman" w:cs="Times New Roman"/>
          <w:sz w:val="24"/>
          <w:szCs w:val="24"/>
        </w:rPr>
        <w:t xml:space="preserve"> </w:t>
      </w:r>
      <w:r w:rsidR="00327AE1">
        <w:rPr>
          <w:rFonts w:ascii="Times New Roman" w:hAnsi="Times New Roman" w:cs="Times New Roman"/>
          <w:sz w:val="24"/>
          <w:szCs w:val="24"/>
        </w:rPr>
        <w:t xml:space="preserve">katastrální úřad </w:t>
      </w:r>
      <w:r w:rsidRPr="00D73284">
        <w:rPr>
          <w:rFonts w:ascii="Times New Roman" w:hAnsi="Times New Roman" w:cs="Times New Roman"/>
          <w:sz w:val="24"/>
          <w:szCs w:val="24"/>
        </w:rPr>
        <w:t>zap</w:t>
      </w:r>
      <w:r w:rsidR="00327AE1">
        <w:rPr>
          <w:rFonts w:ascii="Times New Roman" w:hAnsi="Times New Roman" w:cs="Times New Roman"/>
          <w:sz w:val="24"/>
          <w:szCs w:val="24"/>
        </w:rPr>
        <w:t>íše</w:t>
      </w:r>
      <w:r w:rsidRPr="00D73284">
        <w:rPr>
          <w:rFonts w:ascii="Times New Roman" w:hAnsi="Times New Roman" w:cs="Times New Roman"/>
          <w:sz w:val="24"/>
          <w:szCs w:val="24"/>
        </w:rPr>
        <w:t xml:space="preserve"> poznámk</w:t>
      </w:r>
      <w:r w:rsidR="00327AE1">
        <w:rPr>
          <w:rFonts w:ascii="Times New Roman" w:hAnsi="Times New Roman" w:cs="Times New Roman"/>
          <w:sz w:val="24"/>
          <w:szCs w:val="24"/>
        </w:rPr>
        <w:t>u</w:t>
      </w:r>
      <w:r w:rsidRPr="00D73284">
        <w:rPr>
          <w:rFonts w:ascii="Times New Roman" w:hAnsi="Times New Roman" w:cs="Times New Roman"/>
          <w:sz w:val="24"/>
          <w:szCs w:val="24"/>
        </w:rPr>
        <w:t xml:space="preserve"> o</w:t>
      </w:r>
      <w:r w:rsidR="00327AE1">
        <w:rPr>
          <w:rFonts w:ascii="Times New Roman" w:hAnsi="Times New Roman" w:cs="Times New Roman"/>
          <w:sz w:val="24"/>
          <w:szCs w:val="24"/>
        </w:rPr>
        <w:t xml:space="preserve"> </w:t>
      </w:r>
      <w:r w:rsidRPr="00D73284">
        <w:rPr>
          <w:rFonts w:ascii="Times New Roman" w:hAnsi="Times New Roman" w:cs="Times New Roman"/>
          <w:sz w:val="24"/>
          <w:szCs w:val="24"/>
        </w:rPr>
        <w:t xml:space="preserve">započetí výkonu zástavního </w:t>
      </w:r>
      <w:proofErr w:type="gramStart"/>
      <w:r w:rsidRPr="00D73284">
        <w:rPr>
          <w:rFonts w:ascii="Times New Roman" w:hAnsi="Times New Roman" w:cs="Times New Roman"/>
          <w:sz w:val="24"/>
          <w:szCs w:val="24"/>
        </w:rPr>
        <w:t>práva,  ujednání</w:t>
      </w:r>
      <w:proofErr w:type="gramEnd"/>
      <w:r w:rsidR="009A7C33">
        <w:rPr>
          <w:rFonts w:ascii="Times New Roman" w:hAnsi="Times New Roman" w:cs="Times New Roman"/>
          <w:sz w:val="24"/>
          <w:szCs w:val="24"/>
        </w:rPr>
        <w:t xml:space="preserve"> </w:t>
      </w:r>
      <w:r w:rsidR="004F7D80">
        <w:rPr>
          <w:rFonts w:ascii="Times New Roman" w:hAnsi="Times New Roman" w:cs="Times New Roman"/>
          <w:sz w:val="24"/>
          <w:szCs w:val="24"/>
        </w:rPr>
        <w:t xml:space="preserve">o </w:t>
      </w:r>
      <w:r w:rsidRPr="00D73284">
        <w:rPr>
          <w:rFonts w:ascii="Times New Roman" w:hAnsi="Times New Roman" w:cs="Times New Roman"/>
          <w:sz w:val="24"/>
          <w:szCs w:val="24"/>
        </w:rPr>
        <w:t>pořadí zástavních práv,  uvolnění zástavního práva</w:t>
      </w:r>
      <w:r w:rsidR="00327AE1">
        <w:rPr>
          <w:rFonts w:ascii="Times New Roman" w:hAnsi="Times New Roman" w:cs="Times New Roman"/>
          <w:sz w:val="24"/>
          <w:szCs w:val="24"/>
        </w:rPr>
        <w:t xml:space="preserve">. Dále pak o </w:t>
      </w:r>
      <w:proofErr w:type="spellStart"/>
      <w:r w:rsidRPr="00D73284">
        <w:rPr>
          <w:rFonts w:ascii="Times New Roman" w:hAnsi="Times New Roman" w:cs="Times New Roman"/>
          <w:sz w:val="24"/>
          <w:szCs w:val="24"/>
        </w:rPr>
        <w:t>svěřenském</w:t>
      </w:r>
      <w:proofErr w:type="spellEnd"/>
      <w:r w:rsidRPr="00D73284">
        <w:rPr>
          <w:rFonts w:ascii="Times New Roman" w:hAnsi="Times New Roman" w:cs="Times New Roman"/>
          <w:sz w:val="24"/>
          <w:szCs w:val="24"/>
        </w:rPr>
        <w:t xml:space="preserve"> </w:t>
      </w:r>
      <w:r w:rsidRPr="00D73284">
        <w:rPr>
          <w:rFonts w:ascii="Times New Roman" w:hAnsi="Times New Roman" w:cs="Times New Roman"/>
          <w:sz w:val="24"/>
          <w:szCs w:val="24"/>
        </w:rPr>
        <w:lastRenderedPageBreak/>
        <w:t>nástupnictví, zákazu nakládat s nemovitostí, dočasné povaze věcného práva na základě zajišťovacího převodu, předání údaje o nemovitosti do evidence Úřadu pro zastupová</w:t>
      </w:r>
      <w:r w:rsidR="00327AE1">
        <w:rPr>
          <w:rFonts w:ascii="Times New Roman" w:hAnsi="Times New Roman" w:cs="Times New Roman"/>
          <w:sz w:val="24"/>
          <w:szCs w:val="24"/>
        </w:rPr>
        <w:t>ní státu ve věcech majetkových a v neposlední řadě i o</w:t>
      </w:r>
      <w:r w:rsidRPr="00D73284">
        <w:rPr>
          <w:rFonts w:ascii="Times New Roman" w:hAnsi="Times New Roman" w:cs="Times New Roman"/>
          <w:sz w:val="24"/>
          <w:szCs w:val="24"/>
        </w:rPr>
        <w:t xml:space="preserve"> omezení při hospodaření a nakládání s nemovitostí v souvislosti s poskytnutím podpory z veřejných prostředků. </w:t>
      </w:r>
    </w:p>
    <w:p w14:paraId="040C9789" w14:textId="77777777" w:rsidR="00327AE1" w:rsidRDefault="00327AE1" w:rsidP="000E0E62">
      <w:pPr>
        <w:widowControl w:val="0"/>
        <w:autoSpaceDE w:val="0"/>
        <w:autoSpaceDN w:val="0"/>
        <w:adjustRightInd w:val="0"/>
        <w:spacing w:after="0" w:line="240" w:lineRule="auto"/>
        <w:jc w:val="both"/>
        <w:rPr>
          <w:rFonts w:ascii="Times New Roman" w:hAnsi="Times New Roman" w:cs="Times New Roman"/>
          <w:sz w:val="24"/>
          <w:szCs w:val="24"/>
        </w:rPr>
      </w:pPr>
    </w:p>
    <w:p w14:paraId="721E1DCF" w14:textId="77777777" w:rsidR="000E0E62" w:rsidRDefault="000E0E62" w:rsidP="000E0E6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Zápis údajů do katastru nemovitosti poznámkou nepodléhá správnímu poplatku.</w:t>
      </w:r>
    </w:p>
    <w:p w14:paraId="086A9380" w14:textId="77777777" w:rsidR="000E0E62" w:rsidRPr="00D73284" w:rsidRDefault="000E0E62" w:rsidP="000E0E62">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Pokud se poznámka zapisuje na základě rozhodnutí orgánu veřejné moci, nemusí být toto rozhodnutí opatřeno doložkou právní moci ani doložkou vykonatelnosti. </w:t>
      </w:r>
    </w:p>
    <w:p w14:paraId="7BA94E5E"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p>
    <w:p w14:paraId="2930672F" w14:textId="77777777" w:rsidR="00D73284" w:rsidRPr="005A5A59" w:rsidRDefault="005A5A59" w:rsidP="00D73284">
      <w:pPr>
        <w:widowControl w:val="0"/>
        <w:autoSpaceDE w:val="0"/>
        <w:autoSpaceDN w:val="0"/>
        <w:adjustRightInd w:val="0"/>
        <w:spacing w:after="0" w:line="240" w:lineRule="auto"/>
        <w:jc w:val="both"/>
        <w:rPr>
          <w:rFonts w:ascii="Times New Roman" w:hAnsi="Times New Roman" w:cs="Times New Roman"/>
          <w:b/>
          <w:bCs/>
          <w:sz w:val="24"/>
          <w:szCs w:val="24"/>
        </w:rPr>
      </w:pPr>
      <w:r w:rsidRPr="005A5A59">
        <w:rPr>
          <w:rFonts w:ascii="Times New Roman" w:hAnsi="Times New Roman" w:cs="Times New Roman"/>
          <w:bCs/>
          <w:sz w:val="24"/>
          <w:szCs w:val="24"/>
        </w:rPr>
        <w:t>V souvislosti s výkladem způsobů zápisů údajů do katastru nemovitosti</w:t>
      </w:r>
      <w:r w:rsidR="009A7C33">
        <w:rPr>
          <w:rFonts w:ascii="Times New Roman" w:hAnsi="Times New Roman" w:cs="Times New Roman"/>
          <w:bCs/>
          <w:sz w:val="24"/>
          <w:szCs w:val="24"/>
        </w:rPr>
        <w:t>,</w:t>
      </w:r>
      <w:r>
        <w:rPr>
          <w:rFonts w:ascii="Times New Roman" w:hAnsi="Times New Roman" w:cs="Times New Roman"/>
          <w:bCs/>
          <w:sz w:val="24"/>
          <w:szCs w:val="24"/>
        </w:rPr>
        <w:t xml:space="preserve"> a to zápisu pozn</w:t>
      </w:r>
      <w:r w:rsidR="00EE20CC">
        <w:rPr>
          <w:rFonts w:ascii="Times New Roman" w:hAnsi="Times New Roman" w:cs="Times New Roman"/>
          <w:bCs/>
          <w:sz w:val="24"/>
          <w:szCs w:val="24"/>
        </w:rPr>
        <w:t>á</w:t>
      </w:r>
      <w:r>
        <w:rPr>
          <w:rFonts w:ascii="Times New Roman" w:hAnsi="Times New Roman" w:cs="Times New Roman"/>
          <w:bCs/>
          <w:sz w:val="24"/>
          <w:szCs w:val="24"/>
        </w:rPr>
        <w:t xml:space="preserve">mky je potřena </w:t>
      </w:r>
      <w:r w:rsidR="004F7D80">
        <w:rPr>
          <w:rFonts w:ascii="Times New Roman" w:hAnsi="Times New Roman" w:cs="Times New Roman"/>
          <w:bCs/>
          <w:sz w:val="24"/>
          <w:szCs w:val="24"/>
        </w:rPr>
        <w:t xml:space="preserve">podrobněji zmínit </w:t>
      </w:r>
      <w:r>
        <w:rPr>
          <w:rFonts w:ascii="Times New Roman" w:hAnsi="Times New Roman" w:cs="Times New Roman"/>
          <w:bCs/>
          <w:sz w:val="24"/>
          <w:szCs w:val="24"/>
        </w:rPr>
        <w:t>i tzv.</w:t>
      </w:r>
      <w:r>
        <w:rPr>
          <w:rFonts w:ascii="Times New Roman" w:hAnsi="Times New Roman" w:cs="Times New Roman"/>
          <w:b/>
          <w:bCs/>
          <w:sz w:val="24"/>
          <w:szCs w:val="24"/>
        </w:rPr>
        <w:t xml:space="preserve"> p</w:t>
      </w:r>
      <w:r w:rsidR="00D73284" w:rsidRPr="005A5A59">
        <w:rPr>
          <w:rFonts w:ascii="Times New Roman" w:hAnsi="Times New Roman" w:cs="Times New Roman"/>
          <w:b/>
          <w:bCs/>
          <w:sz w:val="24"/>
          <w:szCs w:val="24"/>
        </w:rPr>
        <w:t>oznámk</w:t>
      </w:r>
      <w:r>
        <w:rPr>
          <w:rFonts w:ascii="Times New Roman" w:hAnsi="Times New Roman" w:cs="Times New Roman"/>
          <w:b/>
          <w:bCs/>
          <w:sz w:val="24"/>
          <w:szCs w:val="24"/>
        </w:rPr>
        <w:t>u</w:t>
      </w:r>
      <w:r w:rsidR="00D73284" w:rsidRPr="005A5A59">
        <w:rPr>
          <w:rFonts w:ascii="Times New Roman" w:hAnsi="Times New Roman" w:cs="Times New Roman"/>
          <w:b/>
          <w:bCs/>
          <w:sz w:val="24"/>
          <w:szCs w:val="24"/>
        </w:rPr>
        <w:t xml:space="preserve"> spornosti zápisu </w:t>
      </w:r>
    </w:p>
    <w:p w14:paraId="40F33371" w14:textId="77777777" w:rsidR="00C75C4C" w:rsidRDefault="00C75C4C" w:rsidP="005A5A59">
      <w:pPr>
        <w:widowControl w:val="0"/>
        <w:autoSpaceDE w:val="0"/>
        <w:autoSpaceDN w:val="0"/>
        <w:adjustRightInd w:val="0"/>
        <w:spacing w:after="0" w:line="240" w:lineRule="auto"/>
        <w:jc w:val="both"/>
        <w:rPr>
          <w:rFonts w:ascii="Times New Roman" w:hAnsi="Times New Roman" w:cs="Times New Roman"/>
          <w:b/>
          <w:bCs/>
          <w:sz w:val="24"/>
          <w:szCs w:val="24"/>
        </w:rPr>
      </w:pPr>
    </w:p>
    <w:p w14:paraId="4D0946D3" w14:textId="77777777" w:rsidR="005A5A59" w:rsidRPr="005A5A59" w:rsidRDefault="005A5A59" w:rsidP="005A5A59">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Pr="005A5A59">
        <w:rPr>
          <w:rFonts w:ascii="Times New Roman" w:hAnsi="Times New Roman" w:cs="Times New Roman"/>
          <w:b/>
          <w:bCs/>
          <w:sz w:val="24"/>
          <w:szCs w:val="24"/>
        </w:rPr>
        <w:t>oznámk</w:t>
      </w:r>
      <w:r>
        <w:rPr>
          <w:rFonts w:ascii="Times New Roman" w:hAnsi="Times New Roman" w:cs="Times New Roman"/>
          <w:b/>
          <w:bCs/>
          <w:sz w:val="24"/>
          <w:szCs w:val="24"/>
        </w:rPr>
        <w:t>a</w:t>
      </w:r>
      <w:r w:rsidRPr="005A5A59">
        <w:rPr>
          <w:rFonts w:ascii="Times New Roman" w:hAnsi="Times New Roman" w:cs="Times New Roman"/>
          <w:b/>
          <w:bCs/>
          <w:sz w:val="24"/>
          <w:szCs w:val="24"/>
        </w:rPr>
        <w:t xml:space="preserve"> spornosti zápisu</w:t>
      </w:r>
      <w:r>
        <w:rPr>
          <w:rFonts w:ascii="Times New Roman" w:hAnsi="Times New Roman" w:cs="Times New Roman"/>
          <w:b/>
          <w:bCs/>
          <w:sz w:val="24"/>
          <w:szCs w:val="24"/>
        </w:rPr>
        <w:t>.</w:t>
      </w:r>
      <w:r w:rsidRPr="005A5A59">
        <w:rPr>
          <w:rFonts w:ascii="Times New Roman" w:hAnsi="Times New Roman" w:cs="Times New Roman"/>
          <w:b/>
          <w:bCs/>
          <w:sz w:val="24"/>
          <w:szCs w:val="24"/>
        </w:rPr>
        <w:t xml:space="preserve"> </w:t>
      </w:r>
    </w:p>
    <w:p w14:paraId="77EEDF25" w14:textId="77777777" w:rsidR="00D73284" w:rsidRPr="005A5A59" w:rsidRDefault="00D73284" w:rsidP="00D73284">
      <w:pPr>
        <w:widowControl w:val="0"/>
        <w:autoSpaceDE w:val="0"/>
        <w:autoSpaceDN w:val="0"/>
        <w:adjustRightInd w:val="0"/>
        <w:spacing w:after="0" w:line="240" w:lineRule="auto"/>
        <w:jc w:val="both"/>
        <w:rPr>
          <w:rFonts w:ascii="Times New Roman" w:hAnsi="Times New Roman" w:cs="Times New Roman"/>
          <w:b/>
          <w:bCs/>
          <w:sz w:val="24"/>
          <w:szCs w:val="24"/>
        </w:rPr>
      </w:pPr>
    </w:p>
    <w:p w14:paraId="21F38E1F" w14:textId="77777777" w:rsidR="005C1ECD" w:rsidRDefault="00EE20CC" w:rsidP="008B35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Je-li účastník správního řízení příp. jiná osoba, přesvědčena, že</w:t>
      </w:r>
      <w:r w:rsidR="008B355E" w:rsidRPr="008B355E">
        <w:rPr>
          <w:rFonts w:ascii="Times New Roman" w:hAnsi="Times New Roman" w:cs="Times New Roman"/>
          <w:sz w:val="24"/>
          <w:szCs w:val="24"/>
        </w:rPr>
        <w:t xml:space="preserve"> </w:t>
      </w:r>
      <w:r>
        <w:rPr>
          <w:rFonts w:ascii="Times New Roman" w:hAnsi="Times New Roman" w:cs="Times New Roman"/>
          <w:sz w:val="24"/>
          <w:szCs w:val="24"/>
        </w:rPr>
        <w:t xml:space="preserve">její věcné právo je dotčeno tím, že </w:t>
      </w:r>
      <w:r w:rsidRPr="00EE20CC">
        <w:rPr>
          <w:rFonts w:ascii="Times New Roman" w:hAnsi="Times New Roman" w:cs="Times New Roman"/>
          <w:b/>
          <w:sz w:val="24"/>
          <w:szCs w:val="24"/>
        </w:rPr>
        <w:t>poznámka</w:t>
      </w:r>
      <w:r w:rsidR="008B355E" w:rsidRPr="00EE20CC">
        <w:rPr>
          <w:rFonts w:ascii="Times New Roman" w:hAnsi="Times New Roman" w:cs="Times New Roman"/>
          <w:b/>
          <w:sz w:val="24"/>
          <w:szCs w:val="24"/>
        </w:rPr>
        <w:t xml:space="preserve"> zapsan</w:t>
      </w:r>
      <w:r w:rsidRPr="00EE20CC">
        <w:rPr>
          <w:rFonts w:ascii="Times New Roman" w:hAnsi="Times New Roman" w:cs="Times New Roman"/>
          <w:b/>
          <w:sz w:val="24"/>
          <w:szCs w:val="24"/>
        </w:rPr>
        <w:t>á</w:t>
      </w:r>
      <w:r w:rsidR="008B355E" w:rsidRPr="00EE20CC">
        <w:rPr>
          <w:rFonts w:ascii="Times New Roman" w:hAnsi="Times New Roman" w:cs="Times New Roman"/>
          <w:b/>
          <w:sz w:val="24"/>
          <w:szCs w:val="24"/>
        </w:rPr>
        <w:t xml:space="preserve"> v katastru </w:t>
      </w:r>
      <w:r w:rsidRPr="00EE20CC">
        <w:rPr>
          <w:rFonts w:ascii="Times New Roman" w:hAnsi="Times New Roman" w:cs="Times New Roman"/>
          <w:b/>
          <w:sz w:val="24"/>
          <w:szCs w:val="24"/>
        </w:rPr>
        <w:t xml:space="preserve">není v </w:t>
      </w:r>
      <w:r w:rsidR="008B355E" w:rsidRPr="00EE20CC">
        <w:rPr>
          <w:rFonts w:ascii="Times New Roman" w:hAnsi="Times New Roman" w:cs="Times New Roman"/>
          <w:b/>
          <w:sz w:val="24"/>
          <w:szCs w:val="24"/>
        </w:rPr>
        <w:t>souladu se skutečným právním stavem</w:t>
      </w:r>
      <w:r w:rsidR="008B355E" w:rsidRPr="008B355E">
        <w:rPr>
          <w:rFonts w:ascii="Times New Roman" w:hAnsi="Times New Roman" w:cs="Times New Roman"/>
          <w:sz w:val="24"/>
          <w:szCs w:val="24"/>
        </w:rPr>
        <w:t xml:space="preserve">, </w:t>
      </w:r>
      <w:r>
        <w:rPr>
          <w:rFonts w:ascii="Times New Roman" w:hAnsi="Times New Roman" w:cs="Times New Roman"/>
          <w:sz w:val="24"/>
          <w:szCs w:val="24"/>
        </w:rPr>
        <w:t xml:space="preserve">je právem tohoto subjektu se </w:t>
      </w:r>
      <w:r w:rsidR="008B355E" w:rsidRPr="008B355E">
        <w:rPr>
          <w:rFonts w:ascii="Times New Roman" w:hAnsi="Times New Roman" w:cs="Times New Roman"/>
          <w:sz w:val="24"/>
          <w:szCs w:val="24"/>
        </w:rPr>
        <w:t>domáh</w:t>
      </w:r>
      <w:r>
        <w:rPr>
          <w:rFonts w:ascii="Times New Roman" w:hAnsi="Times New Roman" w:cs="Times New Roman"/>
          <w:sz w:val="24"/>
          <w:szCs w:val="24"/>
        </w:rPr>
        <w:t>at u soudu o</w:t>
      </w:r>
      <w:r w:rsidR="008B355E" w:rsidRPr="008B355E">
        <w:rPr>
          <w:rFonts w:ascii="Times New Roman" w:hAnsi="Times New Roman" w:cs="Times New Roman"/>
          <w:sz w:val="24"/>
          <w:szCs w:val="24"/>
        </w:rPr>
        <w:t xml:space="preserve"> odstranění nesouladu</w:t>
      </w:r>
      <w:r w:rsidR="005C1ECD">
        <w:rPr>
          <w:rFonts w:ascii="Times New Roman" w:hAnsi="Times New Roman" w:cs="Times New Roman"/>
          <w:sz w:val="24"/>
          <w:szCs w:val="24"/>
        </w:rPr>
        <w:t>. Danou skutečnost však musí prokázat příslušnému katastrálnímu úřadu</w:t>
      </w:r>
      <w:r w:rsidR="008B355E" w:rsidRPr="008B355E">
        <w:rPr>
          <w:rFonts w:ascii="Times New Roman" w:hAnsi="Times New Roman" w:cs="Times New Roman"/>
          <w:sz w:val="24"/>
          <w:szCs w:val="24"/>
        </w:rPr>
        <w:t>, že své právo uplatnil u soudu</w:t>
      </w:r>
      <w:r w:rsidR="005C1ECD">
        <w:rPr>
          <w:rFonts w:ascii="Times New Roman" w:hAnsi="Times New Roman" w:cs="Times New Roman"/>
          <w:sz w:val="24"/>
          <w:szCs w:val="24"/>
        </w:rPr>
        <w:t>.</w:t>
      </w:r>
    </w:p>
    <w:p w14:paraId="17A00285" w14:textId="77777777" w:rsidR="005C1ECD" w:rsidRDefault="005C1ECD" w:rsidP="008B35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takovém případě, je katastrální úřad </w:t>
      </w:r>
      <w:r w:rsidR="008B355E" w:rsidRPr="008B355E">
        <w:rPr>
          <w:rFonts w:ascii="Times New Roman" w:hAnsi="Times New Roman" w:cs="Times New Roman"/>
          <w:sz w:val="24"/>
          <w:szCs w:val="24"/>
        </w:rPr>
        <w:t xml:space="preserve">na </w:t>
      </w:r>
      <w:r>
        <w:rPr>
          <w:rFonts w:ascii="Times New Roman" w:hAnsi="Times New Roman" w:cs="Times New Roman"/>
          <w:sz w:val="24"/>
          <w:szCs w:val="24"/>
        </w:rPr>
        <w:t>základě</w:t>
      </w:r>
      <w:r w:rsidR="008B355E" w:rsidRPr="008B355E">
        <w:rPr>
          <w:rFonts w:ascii="Times New Roman" w:hAnsi="Times New Roman" w:cs="Times New Roman"/>
          <w:sz w:val="24"/>
          <w:szCs w:val="24"/>
        </w:rPr>
        <w:t xml:space="preserve"> žádost</w:t>
      </w:r>
      <w:r>
        <w:rPr>
          <w:rFonts w:ascii="Times New Roman" w:hAnsi="Times New Roman" w:cs="Times New Roman"/>
          <w:sz w:val="24"/>
          <w:szCs w:val="24"/>
        </w:rPr>
        <w:t>i oprávněného</w:t>
      </w:r>
      <w:r w:rsidRPr="005C1ECD">
        <w:rPr>
          <w:rFonts w:ascii="Times New Roman" w:hAnsi="Times New Roman" w:cs="Times New Roman"/>
          <w:sz w:val="24"/>
          <w:szCs w:val="24"/>
        </w:rPr>
        <w:t xml:space="preserve"> </w:t>
      </w:r>
      <w:r>
        <w:rPr>
          <w:rFonts w:ascii="Times New Roman" w:hAnsi="Times New Roman" w:cs="Times New Roman"/>
          <w:sz w:val="24"/>
          <w:szCs w:val="24"/>
        </w:rPr>
        <w:t>povinen zapsat</w:t>
      </w:r>
      <w:r w:rsidRPr="008B355E">
        <w:rPr>
          <w:rFonts w:ascii="Times New Roman" w:hAnsi="Times New Roman" w:cs="Times New Roman"/>
          <w:sz w:val="24"/>
          <w:szCs w:val="24"/>
        </w:rPr>
        <w:t xml:space="preserve"> </w:t>
      </w:r>
      <w:r w:rsidR="008B355E" w:rsidRPr="008B355E">
        <w:rPr>
          <w:rFonts w:ascii="Times New Roman" w:hAnsi="Times New Roman" w:cs="Times New Roman"/>
          <w:sz w:val="24"/>
          <w:szCs w:val="24"/>
        </w:rPr>
        <w:t xml:space="preserve">do katastru </w:t>
      </w:r>
      <w:r w:rsidR="008B355E" w:rsidRPr="005C1ECD">
        <w:rPr>
          <w:rFonts w:ascii="Times New Roman" w:hAnsi="Times New Roman" w:cs="Times New Roman"/>
          <w:b/>
          <w:sz w:val="24"/>
          <w:szCs w:val="24"/>
        </w:rPr>
        <w:t>poznámk</w:t>
      </w:r>
      <w:r>
        <w:rPr>
          <w:rFonts w:ascii="Times New Roman" w:hAnsi="Times New Roman" w:cs="Times New Roman"/>
          <w:b/>
          <w:sz w:val="24"/>
          <w:szCs w:val="24"/>
        </w:rPr>
        <w:t>u</w:t>
      </w:r>
      <w:r w:rsidR="008B355E" w:rsidRPr="005C1ECD">
        <w:rPr>
          <w:rFonts w:ascii="Times New Roman" w:hAnsi="Times New Roman" w:cs="Times New Roman"/>
          <w:b/>
          <w:sz w:val="24"/>
          <w:szCs w:val="24"/>
        </w:rPr>
        <w:t xml:space="preserve"> spornosti zápisu</w:t>
      </w:r>
      <w:r w:rsidR="008B355E" w:rsidRPr="008B355E">
        <w:rPr>
          <w:rFonts w:ascii="Times New Roman" w:hAnsi="Times New Roman" w:cs="Times New Roman"/>
          <w:sz w:val="24"/>
          <w:szCs w:val="24"/>
        </w:rPr>
        <w:t xml:space="preserve">. </w:t>
      </w:r>
    </w:p>
    <w:p w14:paraId="708D7830" w14:textId="77777777" w:rsidR="005C1ECD" w:rsidRDefault="005C1ECD" w:rsidP="008B35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Stejně tomu bude i v případech, kdy </w:t>
      </w:r>
      <w:r w:rsidR="008B355E" w:rsidRPr="005C1ECD">
        <w:rPr>
          <w:rFonts w:ascii="Times New Roman" w:hAnsi="Times New Roman" w:cs="Times New Roman"/>
          <w:b/>
          <w:sz w:val="24"/>
          <w:szCs w:val="24"/>
        </w:rPr>
        <w:t>někdo tvrdí, že je ve svém právu dotčen zápisem provedeným do katastru bez právního důvodu ve prospěch jiného a žádá, aby to bylo v katastru poznamenáno</w:t>
      </w:r>
      <w:r w:rsidR="008B355E" w:rsidRPr="008B355E">
        <w:rPr>
          <w:rFonts w:ascii="Times New Roman" w:hAnsi="Times New Roman" w:cs="Times New Roman"/>
          <w:sz w:val="24"/>
          <w:szCs w:val="24"/>
        </w:rPr>
        <w:t xml:space="preserve">. </w:t>
      </w:r>
    </w:p>
    <w:p w14:paraId="7E48BB66" w14:textId="77777777" w:rsidR="005C1ECD" w:rsidRDefault="008B355E" w:rsidP="008B355E">
      <w:pPr>
        <w:widowControl w:val="0"/>
        <w:autoSpaceDE w:val="0"/>
        <w:autoSpaceDN w:val="0"/>
        <w:adjustRightInd w:val="0"/>
        <w:spacing w:after="0" w:line="240" w:lineRule="auto"/>
        <w:jc w:val="both"/>
        <w:rPr>
          <w:rFonts w:ascii="Times New Roman" w:hAnsi="Times New Roman" w:cs="Times New Roman"/>
          <w:sz w:val="24"/>
          <w:szCs w:val="24"/>
        </w:rPr>
      </w:pPr>
      <w:r w:rsidRPr="005C1ECD">
        <w:rPr>
          <w:rFonts w:ascii="Times New Roman" w:hAnsi="Times New Roman" w:cs="Times New Roman"/>
          <w:b/>
          <w:sz w:val="24"/>
          <w:szCs w:val="24"/>
        </w:rPr>
        <w:t>Poznámku spornosti zápisu</w:t>
      </w:r>
      <w:r w:rsidRPr="008B355E">
        <w:rPr>
          <w:rFonts w:ascii="Times New Roman" w:hAnsi="Times New Roman" w:cs="Times New Roman"/>
          <w:sz w:val="24"/>
          <w:szCs w:val="24"/>
        </w:rPr>
        <w:t>, která působí proti zápisu provedenému na základě napadeného právního jednání a na něj navazujícím zápisům, zapíše katastrální úřad také</w:t>
      </w:r>
      <w:r w:rsidR="005C1ECD">
        <w:rPr>
          <w:rFonts w:ascii="Times New Roman" w:hAnsi="Times New Roman" w:cs="Times New Roman"/>
          <w:sz w:val="24"/>
          <w:szCs w:val="24"/>
        </w:rPr>
        <w:t>:</w:t>
      </w:r>
    </w:p>
    <w:p w14:paraId="474A42E6" w14:textId="77777777" w:rsidR="005C1ECD" w:rsidRPr="005C1ECD" w:rsidRDefault="008B355E" w:rsidP="000D0179">
      <w:pPr>
        <w:pStyle w:val="Odstavecseseznamem"/>
        <w:widowControl w:val="0"/>
        <w:numPr>
          <w:ilvl w:val="0"/>
          <w:numId w:val="50"/>
        </w:numPr>
        <w:autoSpaceDE w:val="0"/>
        <w:autoSpaceDN w:val="0"/>
        <w:adjustRightInd w:val="0"/>
        <w:spacing w:after="0"/>
      </w:pPr>
      <w:r w:rsidRPr="005C1ECD">
        <w:rPr>
          <w:b/>
        </w:rPr>
        <w:t>na základě oznámení soudu o podané žalobě</w:t>
      </w:r>
      <w:r w:rsidR="005C1ECD">
        <w:rPr>
          <w:b/>
        </w:rPr>
        <w:t>,</w:t>
      </w:r>
    </w:p>
    <w:p w14:paraId="06F53B5D" w14:textId="77777777" w:rsidR="005C1ECD" w:rsidRDefault="008B355E" w:rsidP="000D0179">
      <w:pPr>
        <w:pStyle w:val="Odstavecseseznamem"/>
        <w:widowControl w:val="0"/>
        <w:numPr>
          <w:ilvl w:val="0"/>
          <w:numId w:val="50"/>
        </w:numPr>
        <w:autoSpaceDE w:val="0"/>
        <w:autoSpaceDN w:val="0"/>
        <w:adjustRightInd w:val="0"/>
        <w:spacing w:after="0"/>
      </w:pPr>
      <w:r w:rsidRPr="005C1ECD">
        <w:rPr>
          <w:b/>
        </w:rPr>
        <w:t>na základě doloženého návrhu žalobce, pokud žalobce podal žalobu o určení</w:t>
      </w:r>
      <w:r w:rsidRPr="005C1ECD">
        <w:t>,</w:t>
      </w:r>
    </w:p>
    <w:p w14:paraId="08F30F0B" w14:textId="77777777" w:rsidR="005C1ECD" w:rsidRDefault="005C1ECD" w:rsidP="005C1ECD">
      <w:pPr>
        <w:widowControl w:val="0"/>
        <w:autoSpaceDE w:val="0"/>
        <w:autoSpaceDN w:val="0"/>
        <w:adjustRightInd w:val="0"/>
        <w:spacing w:after="0"/>
      </w:pPr>
    </w:p>
    <w:p w14:paraId="6F94CB92" w14:textId="77777777" w:rsidR="008B355E" w:rsidRPr="005C1ECD" w:rsidRDefault="008B355E" w:rsidP="005C1ECD">
      <w:pPr>
        <w:widowControl w:val="0"/>
        <w:autoSpaceDE w:val="0"/>
        <w:autoSpaceDN w:val="0"/>
        <w:adjustRightInd w:val="0"/>
        <w:spacing w:after="0"/>
        <w:rPr>
          <w:rFonts w:ascii="Times New Roman" w:hAnsi="Times New Roman" w:cs="Times New Roman"/>
          <w:sz w:val="24"/>
          <w:szCs w:val="24"/>
        </w:rPr>
      </w:pPr>
      <w:r w:rsidRPr="005C1ECD">
        <w:rPr>
          <w:rFonts w:ascii="Times New Roman" w:hAnsi="Times New Roman" w:cs="Times New Roman"/>
          <w:sz w:val="24"/>
          <w:szCs w:val="24"/>
        </w:rPr>
        <w:t xml:space="preserve">že právní jednání, na jehož základě má být zapsáno právo do katastru, je neplatné, zdánlivé nebo zrušené. </w:t>
      </w:r>
    </w:p>
    <w:p w14:paraId="3A52912E" w14:textId="77777777" w:rsidR="00D73284" w:rsidRPr="008B355E"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8B355E">
        <w:rPr>
          <w:rFonts w:ascii="Times New Roman" w:hAnsi="Times New Roman" w:cs="Times New Roman"/>
          <w:sz w:val="24"/>
          <w:szCs w:val="24"/>
        </w:rPr>
        <w:t xml:space="preserve"> </w:t>
      </w:r>
    </w:p>
    <w:p w14:paraId="0C987658"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5C1ECD">
        <w:rPr>
          <w:rFonts w:ascii="Times New Roman" w:hAnsi="Times New Roman" w:cs="Times New Roman"/>
          <w:b/>
          <w:sz w:val="24"/>
          <w:szCs w:val="24"/>
        </w:rPr>
        <w:t>Vyhoví-li soud žalobě</w:t>
      </w:r>
      <w:r w:rsidRPr="00D73284">
        <w:rPr>
          <w:rFonts w:ascii="Times New Roman" w:hAnsi="Times New Roman" w:cs="Times New Roman"/>
          <w:sz w:val="24"/>
          <w:szCs w:val="24"/>
        </w:rPr>
        <w:t xml:space="preserve">, o které je zapsána poznámka spornosti zápisu, vymaže </w:t>
      </w:r>
      <w:r w:rsidRPr="005C1ECD">
        <w:rPr>
          <w:rFonts w:ascii="Times New Roman" w:hAnsi="Times New Roman" w:cs="Times New Roman"/>
          <w:b/>
          <w:sz w:val="24"/>
          <w:szCs w:val="24"/>
        </w:rPr>
        <w:t>katastrální úřad všechny zápisy, vůči nimž poznámka spornosti zápisu působí</w:t>
      </w:r>
      <w:r w:rsidRPr="00D73284">
        <w:rPr>
          <w:rFonts w:ascii="Times New Roman" w:hAnsi="Times New Roman" w:cs="Times New Roman"/>
          <w:sz w:val="24"/>
          <w:szCs w:val="24"/>
        </w:rPr>
        <w:t xml:space="preserve">. Po </w:t>
      </w:r>
      <w:r w:rsidR="005C1ECD">
        <w:rPr>
          <w:rFonts w:ascii="Times New Roman" w:hAnsi="Times New Roman" w:cs="Times New Roman"/>
          <w:sz w:val="24"/>
          <w:szCs w:val="24"/>
        </w:rPr>
        <w:t xml:space="preserve">provedení </w:t>
      </w:r>
      <w:r w:rsidRPr="00D73284">
        <w:rPr>
          <w:rFonts w:ascii="Times New Roman" w:hAnsi="Times New Roman" w:cs="Times New Roman"/>
          <w:sz w:val="24"/>
          <w:szCs w:val="24"/>
        </w:rPr>
        <w:t>výmazu všech zápisů</w:t>
      </w:r>
      <w:r w:rsidR="005C1ECD">
        <w:rPr>
          <w:rFonts w:ascii="Times New Roman" w:hAnsi="Times New Roman" w:cs="Times New Roman"/>
          <w:sz w:val="24"/>
          <w:szCs w:val="24"/>
        </w:rPr>
        <w:t>,</w:t>
      </w:r>
      <w:r w:rsidRPr="00D73284">
        <w:rPr>
          <w:rFonts w:ascii="Times New Roman" w:hAnsi="Times New Roman" w:cs="Times New Roman"/>
          <w:sz w:val="24"/>
          <w:szCs w:val="24"/>
        </w:rPr>
        <w:t xml:space="preserve"> katastrální úřad provedenou změnu </w:t>
      </w:r>
      <w:r w:rsidR="005C1ECD" w:rsidRPr="00D73284">
        <w:rPr>
          <w:rFonts w:ascii="Times New Roman" w:hAnsi="Times New Roman" w:cs="Times New Roman"/>
          <w:sz w:val="24"/>
          <w:szCs w:val="24"/>
        </w:rPr>
        <w:t xml:space="preserve">oznámí </w:t>
      </w:r>
      <w:r w:rsidRPr="00D73284">
        <w:rPr>
          <w:rFonts w:ascii="Times New Roman" w:hAnsi="Times New Roman" w:cs="Times New Roman"/>
          <w:sz w:val="24"/>
          <w:szCs w:val="24"/>
        </w:rPr>
        <w:t xml:space="preserve">dotčeným osobám. </w:t>
      </w:r>
    </w:p>
    <w:p w14:paraId="5000BF45"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47B6A7D6" w14:textId="77777777" w:rsidR="00D51BF7" w:rsidRPr="00D51BF7" w:rsidRDefault="00D51BF7" w:rsidP="00D73284">
      <w:pPr>
        <w:widowControl w:val="0"/>
        <w:autoSpaceDE w:val="0"/>
        <w:autoSpaceDN w:val="0"/>
        <w:adjustRightInd w:val="0"/>
        <w:spacing w:after="0" w:line="240" w:lineRule="auto"/>
        <w:jc w:val="both"/>
        <w:rPr>
          <w:rFonts w:ascii="Times New Roman" w:hAnsi="Times New Roman" w:cs="Times New Roman"/>
          <w:b/>
          <w:sz w:val="24"/>
          <w:szCs w:val="24"/>
        </w:rPr>
      </w:pPr>
      <w:r w:rsidRPr="00D51BF7">
        <w:rPr>
          <w:rFonts w:ascii="Times New Roman" w:hAnsi="Times New Roman" w:cs="Times New Roman"/>
          <w:b/>
          <w:sz w:val="24"/>
          <w:szCs w:val="24"/>
        </w:rPr>
        <w:t>Vyznačení poznámky k</w:t>
      </w:r>
      <w:r>
        <w:rPr>
          <w:rFonts w:ascii="Times New Roman" w:hAnsi="Times New Roman" w:cs="Times New Roman"/>
          <w:b/>
          <w:sz w:val="24"/>
          <w:szCs w:val="24"/>
        </w:rPr>
        <w:t> </w:t>
      </w:r>
      <w:r w:rsidR="00D73284" w:rsidRPr="00D51BF7">
        <w:rPr>
          <w:rFonts w:ascii="Times New Roman" w:hAnsi="Times New Roman" w:cs="Times New Roman"/>
          <w:b/>
          <w:sz w:val="24"/>
          <w:szCs w:val="24"/>
        </w:rPr>
        <w:t>osobě</w:t>
      </w:r>
      <w:r>
        <w:rPr>
          <w:rFonts w:ascii="Times New Roman" w:hAnsi="Times New Roman" w:cs="Times New Roman"/>
          <w:b/>
          <w:sz w:val="24"/>
          <w:szCs w:val="24"/>
        </w:rPr>
        <w:t>.</w:t>
      </w:r>
      <w:r w:rsidR="00D73284" w:rsidRPr="00D51BF7">
        <w:rPr>
          <w:rFonts w:ascii="Times New Roman" w:hAnsi="Times New Roman" w:cs="Times New Roman"/>
          <w:b/>
          <w:sz w:val="24"/>
          <w:szCs w:val="24"/>
        </w:rPr>
        <w:t xml:space="preserve"> </w:t>
      </w:r>
    </w:p>
    <w:p w14:paraId="45519A8D" w14:textId="77777777" w:rsidR="00D73284" w:rsidRPr="00D73284" w:rsidRDefault="00D51BF7" w:rsidP="00D7328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dotčené osobě katastrální úřad </w:t>
      </w:r>
      <w:r w:rsidR="00D73284" w:rsidRPr="00D73284">
        <w:rPr>
          <w:rFonts w:ascii="Times New Roman" w:hAnsi="Times New Roman" w:cs="Times New Roman"/>
          <w:sz w:val="24"/>
          <w:szCs w:val="24"/>
        </w:rPr>
        <w:t>zap</w:t>
      </w:r>
      <w:r w:rsidR="00EC54E7">
        <w:rPr>
          <w:rFonts w:ascii="Times New Roman" w:hAnsi="Times New Roman" w:cs="Times New Roman"/>
          <w:sz w:val="24"/>
          <w:szCs w:val="24"/>
        </w:rPr>
        <w:t>í</w:t>
      </w:r>
      <w:r>
        <w:rPr>
          <w:rFonts w:ascii="Times New Roman" w:hAnsi="Times New Roman" w:cs="Times New Roman"/>
          <w:sz w:val="24"/>
          <w:szCs w:val="24"/>
        </w:rPr>
        <w:t>še</w:t>
      </w:r>
      <w:r w:rsidR="00D73284" w:rsidRPr="00D73284">
        <w:rPr>
          <w:rFonts w:ascii="Times New Roman" w:hAnsi="Times New Roman" w:cs="Times New Roman"/>
          <w:sz w:val="24"/>
          <w:szCs w:val="24"/>
        </w:rPr>
        <w:t xml:space="preserve"> poznámka </w:t>
      </w:r>
      <w:r w:rsidR="00EC54E7">
        <w:rPr>
          <w:rFonts w:ascii="Times New Roman" w:hAnsi="Times New Roman" w:cs="Times New Roman"/>
          <w:sz w:val="24"/>
          <w:szCs w:val="24"/>
        </w:rPr>
        <w:t xml:space="preserve">mj. </w:t>
      </w:r>
      <w:r>
        <w:rPr>
          <w:rFonts w:ascii="Times New Roman" w:hAnsi="Times New Roman" w:cs="Times New Roman"/>
          <w:sz w:val="24"/>
          <w:szCs w:val="24"/>
        </w:rPr>
        <w:t>v případech:</w:t>
      </w:r>
      <w:r w:rsidR="00D73284" w:rsidRPr="00D73284">
        <w:rPr>
          <w:rFonts w:ascii="Times New Roman" w:hAnsi="Times New Roman" w:cs="Times New Roman"/>
          <w:sz w:val="24"/>
          <w:szCs w:val="24"/>
        </w:rPr>
        <w:t xml:space="preserve"> </w:t>
      </w:r>
    </w:p>
    <w:p w14:paraId="66A2FCF2" w14:textId="77777777" w:rsidR="00EC54E7" w:rsidRDefault="00D73284" w:rsidP="000D0179">
      <w:pPr>
        <w:pStyle w:val="Odstavecseseznamem"/>
        <w:widowControl w:val="0"/>
        <w:numPr>
          <w:ilvl w:val="1"/>
          <w:numId w:val="51"/>
        </w:numPr>
        <w:autoSpaceDE w:val="0"/>
        <w:autoSpaceDN w:val="0"/>
        <w:adjustRightInd w:val="0"/>
        <w:spacing w:after="0"/>
      </w:pPr>
      <w:r w:rsidRPr="00EC54E7">
        <w:t xml:space="preserve">vyrozumění o nařízení exekuce, pokud povinným není stát nebo </w:t>
      </w:r>
      <w:r w:rsidR="00EC54E7">
        <w:t>ÚSC</w:t>
      </w:r>
      <w:r w:rsidRPr="00EC54E7">
        <w:t>,</w:t>
      </w:r>
    </w:p>
    <w:p w14:paraId="15CEB512" w14:textId="77777777" w:rsidR="00EC54E7" w:rsidRDefault="00D73284" w:rsidP="000D0179">
      <w:pPr>
        <w:pStyle w:val="Odstavecseseznamem"/>
        <w:widowControl w:val="0"/>
        <w:numPr>
          <w:ilvl w:val="1"/>
          <w:numId w:val="51"/>
        </w:numPr>
        <w:autoSpaceDE w:val="0"/>
        <w:autoSpaceDN w:val="0"/>
        <w:adjustRightInd w:val="0"/>
        <w:spacing w:after="0"/>
      </w:pPr>
      <w:r w:rsidRPr="00EC54E7">
        <w:t xml:space="preserve">usnesení o předběžném opatření, podle kterého nemůže dlužník nakládat s majetkovou podstatou nebo může dlužník nakládat s majetkovou podstatou pouze se souhlasem předběžného insolvenčního správce, </w:t>
      </w:r>
    </w:p>
    <w:p w14:paraId="36052F42" w14:textId="77777777" w:rsidR="00EC54E7" w:rsidRDefault="00D73284" w:rsidP="000D0179">
      <w:pPr>
        <w:pStyle w:val="Odstavecseseznamem"/>
        <w:widowControl w:val="0"/>
        <w:numPr>
          <w:ilvl w:val="1"/>
          <w:numId w:val="51"/>
        </w:numPr>
        <w:autoSpaceDE w:val="0"/>
        <w:autoSpaceDN w:val="0"/>
        <w:adjustRightInd w:val="0"/>
        <w:spacing w:after="0"/>
      </w:pPr>
      <w:r w:rsidRPr="00EC54E7">
        <w:t>vyrozumění insolvenčního soudu o vydání rozhodnutí o úpadku</w:t>
      </w:r>
      <w:r w:rsidR="00EC54E7">
        <w:t xml:space="preserve"> </w:t>
      </w:r>
    </w:p>
    <w:p w14:paraId="7FF2C7E5" w14:textId="77777777" w:rsidR="00D73284" w:rsidRPr="00EC54E7" w:rsidRDefault="00D73284" w:rsidP="000D0179">
      <w:pPr>
        <w:pStyle w:val="Odstavecseseznamem"/>
        <w:widowControl w:val="0"/>
        <w:numPr>
          <w:ilvl w:val="1"/>
          <w:numId w:val="51"/>
        </w:numPr>
        <w:autoSpaceDE w:val="0"/>
        <w:autoSpaceDN w:val="0"/>
        <w:adjustRightInd w:val="0"/>
        <w:spacing w:after="0"/>
      </w:pPr>
      <w:r w:rsidRPr="00EC54E7">
        <w:t>rozhodnutí o prohlášení konkursu</w:t>
      </w:r>
      <w:r w:rsidR="007A25FA">
        <w:t xml:space="preserve"> (poznámku lze zapsat i </w:t>
      </w:r>
      <w:r w:rsidR="004F7D80">
        <w:t xml:space="preserve">z </w:t>
      </w:r>
      <w:r w:rsidR="007A25FA">
        <w:t xml:space="preserve">údajů převzatých z informačního systému </w:t>
      </w:r>
      <w:r w:rsidR="007A25FA" w:rsidRPr="00D73284">
        <w:t>insolvenčního rejstříku</w:t>
      </w:r>
      <w:r w:rsidR="007A25FA">
        <w:t>).</w:t>
      </w:r>
      <w:r w:rsidRPr="00EC54E7">
        <w:t xml:space="preserve"> </w:t>
      </w:r>
    </w:p>
    <w:p w14:paraId="1FEBA2FD"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2DD8950F" w14:textId="77777777" w:rsidR="00D73284" w:rsidRPr="007A25FA" w:rsidRDefault="007A25FA" w:rsidP="00D73284">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Katastrální zákon stanoví (§25 odst.</w:t>
      </w:r>
      <w:r w:rsidR="003C67DA">
        <w:rPr>
          <w:rFonts w:ascii="Times New Roman" w:hAnsi="Times New Roman" w:cs="Times New Roman"/>
          <w:sz w:val="24"/>
          <w:szCs w:val="24"/>
        </w:rPr>
        <w:t xml:space="preserve"> </w:t>
      </w:r>
      <w:r>
        <w:rPr>
          <w:rFonts w:ascii="Times New Roman" w:hAnsi="Times New Roman" w:cs="Times New Roman"/>
          <w:sz w:val="24"/>
          <w:szCs w:val="24"/>
        </w:rPr>
        <w:t>3), že z</w:t>
      </w:r>
      <w:r w:rsidR="00D73284" w:rsidRPr="00D73284">
        <w:rPr>
          <w:rFonts w:ascii="Times New Roman" w:hAnsi="Times New Roman" w:cs="Times New Roman"/>
          <w:sz w:val="24"/>
          <w:szCs w:val="24"/>
        </w:rPr>
        <w:t xml:space="preserve">ápis </w:t>
      </w:r>
      <w:r w:rsidR="00D73284" w:rsidRPr="007A25FA">
        <w:rPr>
          <w:rFonts w:ascii="Times New Roman" w:hAnsi="Times New Roman" w:cs="Times New Roman"/>
          <w:b/>
          <w:sz w:val="24"/>
          <w:szCs w:val="24"/>
        </w:rPr>
        <w:t>poznámky k osobě a její výmaz</w:t>
      </w:r>
      <w:r w:rsidR="00D73284" w:rsidRPr="00D73284">
        <w:rPr>
          <w:rFonts w:ascii="Times New Roman" w:hAnsi="Times New Roman" w:cs="Times New Roman"/>
          <w:sz w:val="24"/>
          <w:szCs w:val="24"/>
        </w:rPr>
        <w:t xml:space="preserve"> bezodkladně </w:t>
      </w:r>
      <w:r w:rsidR="00D73284" w:rsidRPr="007A25FA">
        <w:rPr>
          <w:rFonts w:ascii="Times New Roman" w:hAnsi="Times New Roman" w:cs="Times New Roman"/>
          <w:b/>
          <w:sz w:val="24"/>
          <w:szCs w:val="24"/>
        </w:rPr>
        <w:t xml:space="preserve">zajistí kterýkoli </w:t>
      </w:r>
      <w:r w:rsidRPr="007A25FA">
        <w:rPr>
          <w:rFonts w:ascii="Times New Roman" w:hAnsi="Times New Roman" w:cs="Times New Roman"/>
          <w:b/>
          <w:sz w:val="24"/>
          <w:szCs w:val="24"/>
        </w:rPr>
        <w:t>z </w:t>
      </w:r>
      <w:r w:rsidR="004F7D80">
        <w:rPr>
          <w:rFonts w:ascii="Times New Roman" w:hAnsi="Times New Roman" w:cs="Times New Roman"/>
          <w:b/>
          <w:sz w:val="24"/>
          <w:szCs w:val="24"/>
        </w:rPr>
        <w:t>katastrálních</w:t>
      </w:r>
      <w:r w:rsidR="004F7D80" w:rsidRPr="007A25FA">
        <w:rPr>
          <w:rFonts w:ascii="Times New Roman" w:hAnsi="Times New Roman" w:cs="Times New Roman"/>
          <w:b/>
          <w:sz w:val="24"/>
          <w:szCs w:val="24"/>
        </w:rPr>
        <w:t xml:space="preserve"> </w:t>
      </w:r>
      <w:r w:rsidRPr="007A25FA">
        <w:rPr>
          <w:rFonts w:ascii="Times New Roman" w:hAnsi="Times New Roman" w:cs="Times New Roman"/>
          <w:b/>
          <w:sz w:val="24"/>
          <w:szCs w:val="24"/>
        </w:rPr>
        <w:t>úřadů v České republice</w:t>
      </w:r>
      <w:r w:rsidR="00D73284" w:rsidRPr="007A25FA">
        <w:rPr>
          <w:rFonts w:ascii="Times New Roman" w:hAnsi="Times New Roman" w:cs="Times New Roman"/>
          <w:b/>
          <w:sz w:val="24"/>
          <w:szCs w:val="24"/>
        </w:rPr>
        <w:t xml:space="preserve">, jemuž je doručena listina pro zápis poznámky nebo její výmaz. </w:t>
      </w:r>
    </w:p>
    <w:p w14:paraId="68DB2F6C" w14:textId="77777777" w:rsidR="00D73284" w:rsidRPr="00D73284" w:rsidRDefault="00D73284" w:rsidP="00D73284">
      <w:pPr>
        <w:widowControl w:val="0"/>
        <w:autoSpaceDE w:val="0"/>
        <w:autoSpaceDN w:val="0"/>
        <w:adjustRightInd w:val="0"/>
        <w:spacing w:after="0" w:line="240" w:lineRule="auto"/>
        <w:jc w:val="both"/>
        <w:rPr>
          <w:rFonts w:ascii="Times New Roman" w:hAnsi="Times New Roman" w:cs="Times New Roman"/>
          <w:sz w:val="24"/>
          <w:szCs w:val="24"/>
        </w:rPr>
      </w:pPr>
      <w:r w:rsidRPr="00D73284">
        <w:rPr>
          <w:rFonts w:ascii="Times New Roman" w:hAnsi="Times New Roman" w:cs="Times New Roman"/>
          <w:sz w:val="24"/>
          <w:szCs w:val="24"/>
        </w:rPr>
        <w:t xml:space="preserve"> </w:t>
      </w:r>
    </w:p>
    <w:p w14:paraId="3BB72D4F" w14:textId="77777777" w:rsidR="00C4336C" w:rsidRDefault="00A45F0A" w:rsidP="00C4336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ostatních případech p</w:t>
      </w:r>
      <w:r w:rsidR="00D73284" w:rsidRPr="00D73284">
        <w:rPr>
          <w:rFonts w:ascii="Times New Roman" w:hAnsi="Times New Roman" w:cs="Times New Roman"/>
          <w:sz w:val="24"/>
          <w:szCs w:val="24"/>
        </w:rPr>
        <w:t>oznámku vymaže katastrální úřad na základě</w:t>
      </w:r>
      <w:r w:rsidR="00C4336C">
        <w:rPr>
          <w:rFonts w:ascii="Times New Roman" w:hAnsi="Times New Roman" w:cs="Times New Roman"/>
          <w:sz w:val="24"/>
          <w:szCs w:val="24"/>
        </w:rPr>
        <w:t xml:space="preserve"> </w:t>
      </w:r>
      <w:r w:rsidR="00D73284" w:rsidRPr="00C4336C">
        <w:rPr>
          <w:rFonts w:ascii="Times New Roman" w:hAnsi="Times New Roman" w:cs="Times New Roman"/>
          <w:sz w:val="24"/>
          <w:szCs w:val="24"/>
        </w:rPr>
        <w:t>rozhodnutí nebo oznámení</w:t>
      </w:r>
      <w:r w:rsidR="00C4336C">
        <w:rPr>
          <w:rFonts w:ascii="Times New Roman" w:hAnsi="Times New Roman" w:cs="Times New Roman"/>
          <w:sz w:val="24"/>
          <w:szCs w:val="24"/>
        </w:rPr>
        <w:t>:</w:t>
      </w:r>
    </w:p>
    <w:p w14:paraId="7D51F8D3" w14:textId="77777777" w:rsidR="00C4336C" w:rsidRDefault="00D73284" w:rsidP="000D0179">
      <w:pPr>
        <w:pStyle w:val="Odstavecseseznamem"/>
        <w:widowControl w:val="0"/>
        <w:numPr>
          <w:ilvl w:val="0"/>
          <w:numId w:val="52"/>
        </w:numPr>
        <w:autoSpaceDE w:val="0"/>
        <w:autoSpaceDN w:val="0"/>
        <w:adjustRightInd w:val="0"/>
        <w:spacing w:after="0"/>
      </w:pPr>
      <w:r w:rsidRPr="00C4336C">
        <w:t xml:space="preserve">soudu, </w:t>
      </w:r>
    </w:p>
    <w:p w14:paraId="4CC3C1A5" w14:textId="77777777" w:rsidR="00C4336C" w:rsidRDefault="00D73284" w:rsidP="000D0179">
      <w:pPr>
        <w:pStyle w:val="Odstavecseseznamem"/>
        <w:widowControl w:val="0"/>
        <w:numPr>
          <w:ilvl w:val="0"/>
          <w:numId w:val="52"/>
        </w:numPr>
        <w:autoSpaceDE w:val="0"/>
        <w:autoSpaceDN w:val="0"/>
        <w:adjustRightInd w:val="0"/>
        <w:spacing w:after="0"/>
      </w:pPr>
      <w:r w:rsidRPr="00C4336C">
        <w:t xml:space="preserve">státního zástupce, </w:t>
      </w:r>
    </w:p>
    <w:p w14:paraId="0CE8AEB0" w14:textId="77777777" w:rsidR="00C4336C" w:rsidRDefault="00D73284" w:rsidP="000D0179">
      <w:pPr>
        <w:pStyle w:val="Odstavecseseznamem"/>
        <w:widowControl w:val="0"/>
        <w:numPr>
          <w:ilvl w:val="0"/>
          <w:numId w:val="52"/>
        </w:numPr>
        <w:autoSpaceDE w:val="0"/>
        <w:autoSpaceDN w:val="0"/>
        <w:adjustRightInd w:val="0"/>
        <w:spacing w:after="0"/>
      </w:pPr>
      <w:r w:rsidRPr="00C4336C">
        <w:t xml:space="preserve">policejního orgánu, </w:t>
      </w:r>
    </w:p>
    <w:p w14:paraId="55823DF3" w14:textId="77777777" w:rsidR="00C4336C" w:rsidRDefault="00D73284" w:rsidP="000D0179">
      <w:pPr>
        <w:pStyle w:val="Odstavecseseznamem"/>
        <w:widowControl w:val="0"/>
        <w:numPr>
          <w:ilvl w:val="0"/>
          <w:numId w:val="52"/>
        </w:numPr>
        <w:autoSpaceDE w:val="0"/>
        <w:autoSpaceDN w:val="0"/>
        <w:adjustRightInd w:val="0"/>
        <w:spacing w:after="0"/>
      </w:pPr>
      <w:r w:rsidRPr="00C4336C">
        <w:t xml:space="preserve">správce daně, </w:t>
      </w:r>
    </w:p>
    <w:p w14:paraId="008F6CF9" w14:textId="77777777" w:rsidR="00C4336C" w:rsidRDefault="00D73284" w:rsidP="000D0179">
      <w:pPr>
        <w:pStyle w:val="Odstavecseseznamem"/>
        <w:widowControl w:val="0"/>
        <w:numPr>
          <w:ilvl w:val="0"/>
          <w:numId w:val="52"/>
        </w:numPr>
        <w:autoSpaceDE w:val="0"/>
        <w:autoSpaceDN w:val="0"/>
        <w:adjustRightInd w:val="0"/>
        <w:spacing w:after="0"/>
      </w:pPr>
      <w:r w:rsidRPr="00C4336C">
        <w:t xml:space="preserve">vyvlastňovacího úřadu, </w:t>
      </w:r>
    </w:p>
    <w:p w14:paraId="195429D5" w14:textId="77777777" w:rsidR="00C4336C" w:rsidRDefault="00D73284" w:rsidP="000D0179">
      <w:pPr>
        <w:pStyle w:val="Odstavecseseznamem"/>
        <w:widowControl w:val="0"/>
        <w:numPr>
          <w:ilvl w:val="0"/>
          <w:numId w:val="52"/>
        </w:numPr>
        <w:autoSpaceDE w:val="0"/>
        <w:autoSpaceDN w:val="0"/>
        <w:adjustRightInd w:val="0"/>
        <w:spacing w:after="0"/>
      </w:pPr>
      <w:r w:rsidRPr="00C4336C">
        <w:t xml:space="preserve">soudního exekutora, </w:t>
      </w:r>
    </w:p>
    <w:p w14:paraId="4CD58BA6" w14:textId="77777777" w:rsidR="00C4336C" w:rsidRDefault="00D73284" w:rsidP="000D0179">
      <w:pPr>
        <w:pStyle w:val="Odstavecseseznamem"/>
        <w:widowControl w:val="0"/>
        <w:numPr>
          <w:ilvl w:val="0"/>
          <w:numId w:val="52"/>
        </w:numPr>
        <w:autoSpaceDE w:val="0"/>
        <w:autoSpaceDN w:val="0"/>
        <w:adjustRightInd w:val="0"/>
        <w:spacing w:after="0"/>
      </w:pPr>
      <w:r w:rsidRPr="00C4336C">
        <w:t xml:space="preserve">insolvenčního správce, </w:t>
      </w:r>
    </w:p>
    <w:p w14:paraId="375B3848" w14:textId="77777777" w:rsidR="00C4336C" w:rsidRDefault="00D73284" w:rsidP="000D0179">
      <w:pPr>
        <w:pStyle w:val="Odstavecseseznamem"/>
        <w:widowControl w:val="0"/>
        <w:numPr>
          <w:ilvl w:val="0"/>
          <w:numId w:val="52"/>
        </w:numPr>
        <w:autoSpaceDE w:val="0"/>
        <w:autoSpaceDN w:val="0"/>
        <w:adjustRightInd w:val="0"/>
        <w:spacing w:after="0"/>
      </w:pPr>
      <w:r w:rsidRPr="00C4336C">
        <w:t>dražebníka</w:t>
      </w:r>
      <w:r w:rsidR="00C4336C">
        <w:t>,</w:t>
      </w:r>
    </w:p>
    <w:p w14:paraId="418B0390" w14:textId="77777777" w:rsidR="00D73284" w:rsidRDefault="00D73284" w:rsidP="00C4336C">
      <w:pPr>
        <w:widowControl w:val="0"/>
        <w:autoSpaceDE w:val="0"/>
        <w:autoSpaceDN w:val="0"/>
        <w:adjustRightInd w:val="0"/>
        <w:spacing w:after="0"/>
        <w:rPr>
          <w:rFonts w:ascii="Times New Roman" w:hAnsi="Times New Roman" w:cs="Times New Roman"/>
          <w:sz w:val="24"/>
          <w:szCs w:val="24"/>
        </w:rPr>
      </w:pPr>
      <w:r w:rsidRPr="00C4336C">
        <w:rPr>
          <w:rFonts w:ascii="Times New Roman" w:hAnsi="Times New Roman" w:cs="Times New Roman"/>
          <w:sz w:val="24"/>
          <w:szCs w:val="24"/>
        </w:rPr>
        <w:t xml:space="preserve">k doloženému návrhu toho, v jehož zájmu má být poznámka vymazána, pokud důvody pro její vyznačení pominuly. </w:t>
      </w:r>
    </w:p>
    <w:p w14:paraId="0D148A40" w14:textId="77777777" w:rsidR="00AF413B" w:rsidRDefault="00AF413B" w:rsidP="00C4336C">
      <w:pPr>
        <w:widowControl w:val="0"/>
        <w:autoSpaceDE w:val="0"/>
        <w:autoSpaceDN w:val="0"/>
        <w:adjustRightInd w:val="0"/>
        <w:spacing w:after="0"/>
        <w:rPr>
          <w:rFonts w:ascii="Times New Roman" w:hAnsi="Times New Roman" w:cs="Times New Roman"/>
          <w:sz w:val="24"/>
          <w:szCs w:val="24"/>
        </w:rPr>
      </w:pPr>
    </w:p>
    <w:p w14:paraId="6808720B" w14:textId="77777777" w:rsidR="00AF413B" w:rsidRPr="00C4336C" w:rsidRDefault="00AF413B" w:rsidP="00C4336C">
      <w:pPr>
        <w:widowControl w:val="0"/>
        <w:autoSpaceDE w:val="0"/>
        <w:autoSpaceDN w:val="0"/>
        <w:adjustRightInd w:val="0"/>
        <w:spacing w:after="0"/>
        <w:rPr>
          <w:rFonts w:ascii="Times New Roman" w:hAnsi="Times New Roman" w:cs="Times New Roman"/>
          <w:sz w:val="24"/>
          <w:szCs w:val="24"/>
        </w:rPr>
      </w:pPr>
    </w:p>
    <w:p w14:paraId="270C0410" w14:textId="77777777" w:rsidR="00D73284" w:rsidRDefault="00D73284" w:rsidP="00D73284">
      <w:pPr>
        <w:widowControl w:val="0"/>
        <w:autoSpaceDE w:val="0"/>
        <w:autoSpaceDN w:val="0"/>
        <w:adjustRightInd w:val="0"/>
        <w:spacing w:after="0" w:line="240" w:lineRule="auto"/>
        <w:rPr>
          <w:rFonts w:ascii="Times New Roman" w:hAnsi="Times New Roman" w:cs="Times New Roman"/>
          <w:sz w:val="24"/>
          <w:szCs w:val="24"/>
        </w:rPr>
      </w:pPr>
      <w:r w:rsidRPr="00C4336C">
        <w:rPr>
          <w:rFonts w:ascii="Times New Roman" w:hAnsi="Times New Roman" w:cs="Times New Roman"/>
          <w:sz w:val="24"/>
          <w:szCs w:val="24"/>
        </w:rPr>
        <w:t xml:space="preserve"> </w:t>
      </w:r>
    </w:p>
    <w:p w14:paraId="13049B27" w14:textId="77777777" w:rsidR="000F4670" w:rsidRDefault="000F4670" w:rsidP="00D73284">
      <w:pPr>
        <w:widowControl w:val="0"/>
        <w:autoSpaceDE w:val="0"/>
        <w:autoSpaceDN w:val="0"/>
        <w:adjustRightInd w:val="0"/>
        <w:spacing w:after="0" w:line="240" w:lineRule="auto"/>
        <w:rPr>
          <w:rFonts w:ascii="Times New Roman" w:hAnsi="Times New Roman" w:cs="Times New Roman"/>
          <w:b/>
          <w:sz w:val="24"/>
          <w:szCs w:val="24"/>
        </w:rPr>
      </w:pPr>
      <w:bookmarkStart w:id="28" w:name="_Hlk83625627"/>
      <w:r>
        <w:rPr>
          <w:rFonts w:ascii="Times New Roman" w:hAnsi="Times New Roman" w:cs="Times New Roman"/>
          <w:sz w:val="24"/>
          <w:szCs w:val="24"/>
        </w:rPr>
        <w:t xml:space="preserve">Obrázek č. 2 </w:t>
      </w:r>
      <w:r w:rsidR="00AF413B" w:rsidRPr="00AF413B">
        <w:rPr>
          <w:rFonts w:ascii="Times New Roman" w:hAnsi="Times New Roman" w:cs="Times New Roman"/>
          <w:b/>
          <w:sz w:val="24"/>
          <w:szCs w:val="24"/>
        </w:rPr>
        <w:t>Zápisy údajů do katastru nemovitostí</w:t>
      </w:r>
    </w:p>
    <w:p w14:paraId="32C0E9A1" w14:textId="77777777" w:rsidR="00AF413B" w:rsidRPr="00AF413B" w:rsidRDefault="00AF413B" w:rsidP="00D73284">
      <w:pPr>
        <w:widowControl w:val="0"/>
        <w:autoSpaceDE w:val="0"/>
        <w:autoSpaceDN w:val="0"/>
        <w:adjustRightInd w:val="0"/>
        <w:spacing w:after="0" w:line="240" w:lineRule="auto"/>
        <w:rPr>
          <w:rFonts w:ascii="Times New Roman" w:hAnsi="Times New Roman" w:cs="Times New Roman"/>
          <w:b/>
          <w:sz w:val="24"/>
          <w:szCs w:val="24"/>
        </w:rPr>
      </w:pPr>
    </w:p>
    <w:p w14:paraId="2DCFA3C0" w14:textId="77777777" w:rsidR="00C04101" w:rsidRDefault="00C04101" w:rsidP="00C04101">
      <w:pPr>
        <w:spacing w:before="85" w:after="85" w:line="240" w:lineRule="auto"/>
        <w:ind w:left="1004"/>
        <w:jc w:val="both"/>
        <w:rPr>
          <w:rFonts w:ascii="Times New Roman" w:hAnsi="Times New Roman" w:cs="Times New Roman"/>
          <w:b/>
          <w:bCs/>
          <w:color w:val="000000" w:themeColor="text1"/>
          <w:sz w:val="24"/>
          <w:szCs w:val="24"/>
          <w:bdr w:val="none" w:sz="0" w:space="0" w:color="auto" w:frame="1"/>
          <w:shd w:val="clear" w:color="auto" w:fill="FFFFFF"/>
        </w:rPr>
      </w:pPr>
    </w:p>
    <w:bookmarkEnd w:id="28"/>
    <w:p w14:paraId="11C9C38F" w14:textId="77777777" w:rsidR="00C04101" w:rsidRPr="005D631A" w:rsidRDefault="00C04101" w:rsidP="00C04101">
      <w:pPr>
        <w:spacing w:before="85" w:after="240"/>
        <w:ind w:firstLine="284"/>
        <w:jc w:val="both"/>
        <w:rPr>
          <w:rFonts w:ascii="Times New Roman" w:hAnsi="Times New Roman" w:cs="Times New Roman"/>
          <w:color w:val="000000" w:themeColor="text1"/>
          <w:sz w:val="24"/>
          <w:szCs w:val="24"/>
          <w:bdr w:val="none" w:sz="0" w:space="0" w:color="auto" w:frame="1"/>
          <w:shd w:val="clear" w:color="auto" w:fill="FFFFFF"/>
        </w:rPr>
      </w:pPr>
      <w:r w:rsidRPr="00A569BF">
        <w:rPr>
          <w:bCs/>
          <w:noProof/>
          <w:lang w:eastAsia="cs-CZ"/>
        </w:rPr>
        <w:drawing>
          <wp:inline distT="0" distB="0" distL="0" distR="0" wp14:anchorId="70E12933" wp14:editId="08F66AF0">
            <wp:extent cx="5760720" cy="1296162"/>
            <wp:effectExtent l="0" t="0" r="0" b="18415"/>
            <wp:docPr id="8"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4601161" w14:textId="77777777" w:rsidR="00C04101" w:rsidRDefault="00C04101" w:rsidP="00C04101">
      <w:pPr>
        <w:spacing w:before="85" w:after="85"/>
        <w:ind w:firstLine="284"/>
        <w:jc w:val="both"/>
        <w:rPr>
          <w:rFonts w:ascii="Times New Roman" w:hAnsi="Times New Roman" w:cs="Times New Roman"/>
          <w:bCs/>
          <w:color w:val="000000" w:themeColor="text1"/>
          <w:sz w:val="24"/>
          <w:szCs w:val="24"/>
          <w:bdr w:val="none" w:sz="0" w:space="0" w:color="auto" w:frame="1"/>
          <w:shd w:val="clear" w:color="auto" w:fill="FFFFFF"/>
        </w:rPr>
      </w:pPr>
      <w:r w:rsidRPr="00C75C4C">
        <w:rPr>
          <w:rFonts w:ascii="Times New Roman" w:hAnsi="Times New Roman" w:cs="Times New Roman"/>
          <w:bCs/>
          <w:color w:val="000000" w:themeColor="text1"/>
          <w:sz w:val="24"/>
          <w:szCs w:val="24"/>
          <w:bdr w:val="none" w:sz="0" w:space="0" w:color="auto" w:frame="1"/>
          <w:shd w:val="clear" w:color="auto" w:fill="FFFFFF"/>
        </w:rPr>
        <w:t>Zdroj: vlastní</w:t>
      </w:r>
    </w:p>
    <w:p w14:paraId="74877433" w14:textId="77777777" w:rsidR="00AF413B" w:rsidRDefault="00AF413B" w:rsidP="00C04101">
      <w:pPr>
        <w:spacing w:before="85" w:after="85"/>
        <w:ind w:firstLine="284"/>
        <w:jc w:val="both"/>
        <w:rPr>
          <w:rFonts w:ascii="Times New Roman" w:hAnsi="Times New Roman" w:cs="Times New Roman"/>
          <w:bCs/>
          <w:color w:val="000000" w:themeColor="text1"/>
          <w:sz w:val="24"/>
          <w:szCs w:val="24"/>
          <w:bdr w:val="none" w:sz="0" w:space="0" w:color="auto" w:frame="1"/>
          <w:shd w:val="clear" w:color="auto" w:fill="FFFFFF"/>
        </w:rPr>
      </w:pPr>
    </w:p>
    <w:p w14:paraId="0B81D10D" w14:textId="77777777" w:rsidR="00AF413B" w:rsidRPr="00AF413B" w:rsidRDefault="00AF413B" w:rsidP="00AF413B">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Obrázek č.3 </w:t>
      </w:r>
      <w:r w:rsidRPr="00AF413B">
        <w:rPr>
          <w:rFonts w:ascii="Times New Roman" w:hAnsi="Times New Roman" w:cs="Times New Roman"/>
          <w:b/>
          <w:sz w:val="24"/>
          <w:szCs w:val="24"/>
        </w:rPr>
        <w:t>Správní poplatek za zápis do katastru nemovitostí</w:t>
      </w:r>
    </w:p>
    <w:p w14:paraId="0E3D9167" w14:textId="77777777" w:rsidR="00AF413B" w:rsidRDefault="00AF413B" w:rsidP="00AF413B">
      <w:pPr>
        <w:spacing w:before="85" w:after="85" w:line="240" w:lineRule="auto"/>
        <w:ind w:left="1004"/>
        <w:jc w:val="both"/>
        <w:rPr>
          <w:rFonts w:ascii="Times New Roman" w:hAnsi="Times New Roman" w:cs="Times New Roman"/>
          <w:b/>
          <w:bCs/>
          <w:color w:val="000000" w:themeColor="text1"/>
          <w:sz w:val="24"/>
          <w:szCs w:val="24"/>
          <w:bdr w:val="none" w:sz="0" w:space="0" w:color="auto" w:frame="1"/>
          <w:shd w:val="clear" w:color="auto" w:fill="FFFFFF"/>
        </w:rPr>
      </w:pPr>
    </w:p>
    <w:p w14:paraId="6AFFE04D" w14:textId="77777777" w:rsidR="008D66E8" w:rsidRDefault="008D66E8" w:rsidP="004E6F1B">
      <w:pPr>
        <w:pStyle w:val="vyukadis"/>
      </w:pPr>
      <w:r w:rsidRPr="00A569BF">
        <w:rPr>
          <w:bCs/>
          <w:noProof/>
        </w:rPr>
        <w:drawing>
          <wp:inline distT="0" distB="0" distL="0" distR="0" wp14:anchorId="707131C1" wp14:editId="418EBEA3">
            <wp:extent cx="5760720" cy="1296162"/>
            <wp:effectExtent l="0" t="0" r="0" b="56515"/>
            <wp:docPr id="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754CD98A" w14:textId="77777777" w:rsidR="00C04101" w:rsidRDefault="00C04101" w:rsidP="00C04101">
      <w:pPr>
        <w:pStyle w:val="vyukadis"/>
      </w:pPr>
      <w:r>
        <w:t>Zdroj:</w:t>
      </w:r>
      <w:r w:rsidR="00C75C4C">
        <w:t xml:space="preserve"> </w:t>
      </w:r>
      <w:r>
        <w:t xml:space="preserve">vlastní </w:t>
      </w:r>
    </w:p>
    <w:p w14:paraId="20426ECF" w14:textId="77777777" w:rsidR="009A7C33" w:rsidRDefault="009A7C33" w:rsidP="00C04101">
      <w:pPr>
        <w:pStyle w:val="vyukadis"/>
      </w:pPr>
    </w:p>
    <w:p w14:paraId="2FA1AF6D" w14:textId="77777777" w:rsidR="004E6F1B" w:rsidRPr="002C08F5" w:rsidRDefault="00282F55" w:rsidP="000D0179">
      <w:pPr>
        <w:pStyle w:val="Nadpis2"/>
        <w:numPr>
          <w:ilvl w:val="1"/>
          <w:numId w:val="35"/>
        </w:numPr>
      </w:pPr>
      <w:r>
        <w:t xml:space="preserve"> </w:t>
      </w:r>
      <w:bookmarkStart w:id="29" w:name="_Toc83795272"/>
      <w:r w:rsidR="004E6F1B">
        <w:t>Shrnutí základních pojmů</w:t>
      </w:r>
      <w:bookmarkEnd w:id="29"/>
      <w:r w:rsidR="004E6F1B">
        <w:t xml:space="preserve"> </w:t>
      </w:r>
    </w:p>
    <w:p w14:paraId="68D3B339" w14:textId="77777777" w:rsidR="00C4336C" w:rsidRPr="005D631A" w:rsidRDefault="0054289A" w:rsidP="00831C9A">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Pr>
          <w:rFonts w:ascii="Times New Roman" w:hAnsi="Times New Roman" w:cs="Times New Roman"/>
          <w:color w:val="000000" w:themeColor="text1"/>
          <w:sz w:val="24"/>
          <w:szCs w:val="24"/>
          <w:bdr w:val="none" w:sz="0" w:space="0" w:color="auto" w:frame="1"/>
          <w:shd w:val="clear" w:color="auto" w:fill="FFFFFF"/>
        </w:rPr>
        <w:t>Katastrální úřady</w:t>
      </w:r>
      <w:r w:rsidR="00C4336C" w:rsidRPr="005D631A">
        <w:rPr>
          <w:rFonts w:ascii="Times New Roman" w:hAnsi="Times New Roman" w:cs="Times New Roman"/>
          <w:color w:val="000000" w:themeColor="text1"/>
          <w:sz w:val="24"/>
          <w:szCs w:val="24"/>
          <w:bdr w:val="none" w:sz="0" w:space="0" w:color="auto" w:frame="1"/>
          <w:shd w:val="clear" w:color="auto" w:fill="FFFFFF"/>
        </w:rPr>
        <w:t xml:space="preserve"> jsou základní články pověřenými výkonem státní správy na úseku katastru nemovitostí. Plní další úkoly spojené s pos</w:t>
      </w:r>
      <w:r>
        <w:rPr>
          <w:rFonts w:ascii="Times New Roman" w:hAnsi="Times New Roman" w:cs="Times New Roman"/>
          <w:color w:val="000000" w:themeColor="text1"/>
          <w:sz w:val="24"/>
          <w:szCs w:val="24"/>
          <w:bdr w:val="none" w:sz="0" w:space="0" w:color="auto" w:frame="1"/>
          <w:shd w:val="clear" w:color="auto" w:fill="FFFFFF"/>
        </w:rPr>
        <w:t>kytováním služby veřejnosti mj.</w:t>
      </w:r>
      <w:r w:rsidR="00C4336C" w:rsidRPr="005D631A">
        <w:rPr>
          <w:rFonts w:ascii="Times New Roman" w:hAnsi="Times New Roman" w:cs="Times New Roman"/>
          <w:color w:val="000000" w:themeColor="text1"/>
          <w:sz w:val="24"/>
          <w:szCs w:val="24"/>
          <w:bdr w:val="none" w:sz="0" w:space="0" w:color="auto" w:frame="1"/>
          <w:shd w:val="clear" w:color="auto" w:fill="FFFFFF"/>
        </w:rPr>
        <w:t>:</w:t>
      </w:r>
    </w:p>
    <w:p w14:paraId="1C8F8E9D" w14:textId="77777777" w:rsidR="00C4336C" w:rsidRPr="005D631A" w:rsidRDefault="00C4336C" w:rsidP="000D0179">
      <w:pPr>
        <w:numPr>
          <w:ilvl w:val="0"/>
          <w:numId w:val="7"/>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lastRenderedPageBreak/>
        <w:t>vydávání listu vlastnictví,</w:t>
      </w:r>
    </w:p>
    <w:p w14:paraId="4A5EEF02" w14:textId="77777777" w:rsidR="00C4336C" w:rsidRPr="005D631A" w:rsidRDefault="00C4336C" w:rsidP="000D0179">
      <w:pPr>
        <w:numPr>
          <w:ilvl w:val="0"/>
          <w:numId w:val="7"/>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údajů z katastru nemovitostí, </w:t>
      </w:r>
    </w:p>
    <w:p w14:paraId="3703EEA0" w14:textId="77777777" w:rsidR="00C4336C" w:rsidRPr="005D631A" w:rsidRDefault="00C4336C" w:rsidP="000D0179">
      <w:pPr>
        <w:numPr>
          <w:ilvl w:val="0"/>
          <w:numId w:val="7"/>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změn obsahu katastru nemovitostí,</w:t>
      </w:r>
    </w:p>
    <w:p w14:paraId="2CE6543B" w14:textId="77777777" w:rsidR="00C4336C" w:rsidRPr="005D631A" w:rsidRDefault="00C4336C" w:rsidP="000D0179">
      <w:pPr>
        <w:numPr>
          <w:ilvl w:val="0"/>
          <w:numId w:val="7"/>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mapového díla.</w:t>
      </w:r>
    </w:p>
    <w:p w14:paraId="1B3A28B0"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K výkonu státní správy na úseku katastru nemovitostí patří mj. zápis práv k nemovitostem a to vlastnické právo, zástavní právo, právo odpovídající věcnému břemeni, předkupní právo, pokud jde </w:t>
      </w:r>
      <w:proofErr w:type="gramStart"/>
      <w:r w:rsidRPr="005D631A">
        <w:rPr>
          <w:rFonts w:ascii="Times New Roman" w:hAnsi="Times New Roman" w:cs="Times New Roman"/>
          <w:color w:val="000000" w:themeColor="text1"/>
          <w:sz w:val="24"/>
          <w:szCs w:val="24"/>
          <w:bdr w:val="none" w:sz="0" w:space="0" w:color="auto" w:frame="1"/>
          <w:shd w:val="clear" w:color="auto" w:fill="FFFFFF"/>
        </w:rPr>
        <w:t>o  věcné</w:t>
      </w:r>
      <w:proofErr w:type="gramEnd"/>
      <w:r w:rsidRPr="005D631A">
        <w:rPr>
          <w:rFonts w:ascii="Times New Roman" w:hAnsi="Times New Roman" w:cs="Times New Roman"/>
          <w:color w:val="000000" w:themeColor="text1"/>
          <w:sz w:val="24"/>
          <w:szCs w:val="24"/>
          <w:bdr w:val="none" w:sz="0" w:space="0" w:color="auto" w:frame="1"/>
          <w:shd w:val="clear" w:color="auto" w:fill="FFFFFF"/>
        </w:rPr>
        <w:t xml:space="preserve"> právo a též i jiná práva pokud byla zřízena jako věcná práva k nemovitostem. Zápisy zákonem stanovených údajů provádí správní orgán:</w:t>
      </w:r>
    </w:p>
    <w:p w14:paraId="2137A5D5" w14:textId="77777777" w:rsidR="00C4336C" w:rsidRPr="005D631A" w:rsidRDefault="00C4336C" w:rsidP="000D0179">
      <w:pPr>
        <w:numPr>
          <w:ilvl w:val="0"/>
          <w:numId w:val="8"/>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vkladem,</w:t>
      </w:r>
    </w:p>
    <w:p w14:paraId="6EE19133" w14:textId="77777777" w:rsidR="00C4336C" w:rsidRPr="005D631A" w:rsidRDefault="00C4336C" w:rsidP="000D0179">
      <w:pPr>
        <w:numPr>
          <w:ilvl w:val="0"/>
          <w:numId w:val="8"/>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záznamem,</w:t>
      </w:r>
    </w:p>
    <w:p w14:paraId="5E8C53E7" w14:textId="77777777" w:rsidR="00C4336C" w:rsidRPr="00C4336C" w:rsidRDefault="00C4336C" w:rsidP="000D0179">
      <w:pPr>
        <w:numPr>
          <w:ilvl w:val="0"/>
          <w:numId w:val="8"/>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poznámkou</w:t>
      </w:r>
    </w:p>
    <w:p w14:paraId="487BA0DB"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Zápis vkladem</w:t>
      </w:r>
    </w:p>
    <w:p w14:paraId="49D6C687"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Vkladem</w:t>
      </w:r>
      <w:r w:rsidRPr="005D631A">
        <w:rPr>
          <w:rFonts w:ascii="Times New Roman" w:hAnsi="Times New Roman" w:cs="Times New Roman"/>
          <w:color w:val="000000" w:themeColor="text1"/>
          <w:sz w:val="24"/>
          <w:szCs w:val="24"/>
          <w:bdr w:val="none" w:sz="0" w:space="0" w:color="auto" w:frame="1"/>
          <w:shd w:val="clear" w:color="auto" w:fill="FFFFFF"/>
        </w:rPr>
        <w:t xml:space="preserve"> se do katastru nemovitosti zapisuj</w:t>
      </w:r>
      <w:r w:rsidR="00560286">
        <w:rPr>
          <w:rFonts w:ascii="Times New Roman" w:hAnsi="Times New Roman" w:cs="Times New Roman"/>
          <w:color w:val="000000" w:themeColor="text1"/>
          <w:sz w:val="24"/>
          <w:szCs w:val="24"/>
          <w:bdr w:val="none" w:sz="0" w:space="0" w:color="auto" w:frame="1"/>
          <w:shd w:val="clear" w:color="auto" w:fill="FFFFFF"/>
        </w:rPr>
        <w:t>í</w:t>
      </w:r>
      <w:r w:rsidRPr="005D631A">
        <w:rPr>
          <w:rFonts w:ascii="Times New Roman" w:hAnsi="Times New Roman" w:cs="Times New Roman"/>
          <w:color w:val="000000" w:themeColor="text1"/>
          <w:sz w:val="24"/>
          <w:szCs w:val="24"/>
          <w:bdr w:val="none" w:sz="0" w:space="0" w:color="auto" w:frame="1"/>
          <w:shd w:val="clear" w:color="auto" w:fill="FFFFFF"/>
        </w:rPr>
        <w:t xml:space="preserve"> práv</w:t>
      </w:r>
      <w:r w:rsidR="00560286">
        <w:rPr>
          <w:rFonts w:ascii="Times New Roman" w:hAnsi="Times New Roman" w:cs="Times New Roman"/>
          <w:color w:val="000000" w:themeColor="text1"/>
          <w:sz w:val="24"/>
          <w:szCs w:val="24"/>
          <w:bdr w:val="none" w:sz="0" w:space="0" w:color="auto" w:frame="1"/>
          <w:shd w:val="clear" w:color="auto" w:fill="FFFFFF"/>
        </w:rPr>
        <w:t>a k</w:t>
      </w:r>
      <w:r w:rsidRPr="005D631A">
        <w:rPr>
          <w:rFonts w:ascii="Times New Roman" w:hAnsi="Times New Roman" w:cs="Times New Roman"/>
          <w:color w:val="000000" w:themeColor="text1"/>
          <w:sz w:val="24"/>
          <w:szCs w:val="24"/>
          <w:bdr w:val="none" w:sz="0" w:space="0" w:color="auto" w:frame="1"/>
          <w:shd w:val="clear" w:color="auto" w:fill="FFFFFF"/>
        </w:rPr>
        <w:t xml:space="preserve"> nemovitostem, která vznikají, mění se nebo zanikají </w:t>
      </w:r>
      <w:r w:rsidR="004F7D80">
        <w:rPr>
          <w:rFonts w:ascii="Times New Roman" w:hAnsi="Times New Roman" w:cs="Times New Roman"/>
          <w:color w:val="000000" w:themeColor="text1"/>
          <w:sz w:val="24"/>
          <w:szCs w:val="24"/>
          <w:bdr w:val="none" w:sz="0" w:space="0" w:color="auto" w:frame="1"/>
          <w:shd w:val="clear" w:color="auto" w:fill="FFFFFF"/>
        </w:rPr>
        <w:t>okamž</w:t>
      </w:r>
      <w:r w:rsidR="001D22B5">
        <w:rPr>
          <w:rFonts w:ascii="Times New Roman" w:hAnsi="Times New Roman" w:cs="Times New Roman"/>
          <w:color w:val="000000" w:themeColor="text1"/>
          <w:sz w:val="24"/>
          <w:szCs w:val="24"/>
          <w:bdr w:val="none" w:sz="0" w:space="0" w:color="auto" w:frame="1"/>
          <w:shd w:val="clear" w:color="auto" w:fill="FFFFFF"/>
        </w:rPr>
        <w:t>i</w:t>
      </w:r>
      <w:r w:rsidR="004F7D80">
        <w:rPr>
          <w:rFonts w:ascii="Times New Roman" w:hAnsi="Times New Roman" w:cs="Times New Roman"/>
          <w:color w:val="000000" w:themeColor="text1"/>
          <w:sz w:val="24"/>
          <w:szCs w:val="24"/>
          <w:bdr w:val="none" w:sz="0" w:space="0" w:color="auto" w:frame="1"/>
          <w:shd w:val="clear" w:color="auto" w:fill="FFFFFF"/>
        </w:rPr>
        <w:t>kem podání návrhu na</w:t>
      </w:r>
      <w:r w:rsidR="001D22B5">
        <w:rPr>
          <w:rFonts w:ascii="Times New Roman" w:hAnsi="Times New Roman" w:cs="Times New Roman"/>
          <w:color w:val="000000" w:themeColor="text1"/>
          <w:sz w:val="24"/>
          <w:szCs w:val="24"/>
          <w:bdr w:val="none" w:sz="0" w:space="0" w:color="auto" w:frame="1"/>
          <w:shd w:val="clear" w:color="auto" w:fill="FFFFFF"/>
        </w:rPr>
        <w:t xml:space="preserve"> </w:t>
      </w:r>
      <w:r w:rsidRPr="005D631A">
        <w:rPr>
          <w:rFonts w:ascii="Times New Roman" w:hAnsi="Times New Roman" w:cs="Times New Roman"/>
          <w:color w:val="000000" w:themeColor="text1"/>
          <w:sz w:val="24"/>
          <w:szCs w:val="24"/>
          <w:bdr w:val="none" w:sz="0" w:space="0" w:color="auto" w:frame="1"/>
          <w:shd w:val="clear" w:color="auto" w:fill="FFFFFF"/>
        </w:rPr>
        <w:t xml:space="preserve">vklad do katastru, pokud občanský zákoník nebo jiný zákon nestanoví jinak. Mezi tyto </w:t>
      </w:r>
      <w:r w:rsidR="0054289A">
        <w:rPr>
          <w:rFonts w:ascii="Times New Roman" w:hAnsi="Times New Roman" w:cs="Times New Roman"/>
          <w:color w:val="000000" w:themeColor="text1"/>
          <w:sz w:val="24"/>
          <w:szCs w:val="24"/>
          <w:bdr w:val="none" w:sz="0" w:space="0" w:color="auto" w:frame="1"/>
          <w:shd w:val="clear" w:color="auto" w:fill="FFFFFF"/>
        </w:rPr>
        <w:t xml:space="preserve">mj. </w:t>
      </w:r>
      <w:r w:rsidRPr="005D631A">
        <w:rPr>
          <w:rFonts w:ascii="Times New Roman" w:hAnsi="Times New Roman" w:cs="Times New Roman"/>
          <w:color w:val="000000" w:themeColor="text1"/>
          <w:sz w:val="24"/>
          <w:szCs w:val="24"/>
          <w:bdr w:val="none" w:sz="0" w:space="0" w:color="auto" w:frame="1"/>
          <w:shd w:val="clear" w:color="auto" w:fill="FFFFFF"/>
        </w:rPr>
        <w:t>patří:</w:t>
      </w:r>
    </w:p>
    <w:p w14:paraId="4F8B0222" w14:textId="77777777" w:rsidR="00C4336C" w:rsidRPr="005D631A" w:rsidRDefault="00C4336C" w:rsidP="000D0179">
      <w:pPr>
        <w:numPr>
          <w:ilvl w:val="0"/>
          <w:numId w:val="9"/>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vlastnické právo,</w:t>
      </w:r>
    </w:p>
    <w:p w14:paraId="22DDAB12" w14:textId="77777777" w:rsidR="00C4336C" w:rsidRPr="005D631A" w:rsidRDefault="00C4336C" w:rsidP="000D0179">
      <w:pPr>
        <w:numPr>
          <w:ilvl w:val="0"/>
          <w:numId w:val="9"/>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zástavní právo, </w:t>
      </w:r>
    </w:p>
    <w:p w14:paraId="2CF8876A" w14:textId="77777777" w:rsidR="00C4336C" w:rsidRPr="005D631A" w:rsidRDefault="00C4336C" w:rsidP="000D0179">
      <w:pPr>
        <w:numPr>
          <w:ilvl w:val="0"/>
          <w:numId w:val="9"/>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právo odpovídající věcnému břemeni</w:t>
      </w:r>
    </w:p>
    <w:p w14:paraId="556FB7FC" w14:textId="77777777" w:rsidR="00C4336C" w:rsidRPr="005D631A" w:rsidRDefault="00C4336C" w:rsidP="000D0179">
      <w:pPr>
        <w:numPr>
          <w:ilvl w:val="0"/>
          <w:numId w:val="9"/>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předkupní právo s účinky věcného práva.</w:t>
      </w:r>
    </w:p>
    <w:p w14:paraId="39F22D84"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Právní účinky vkladu práva vznikají na základě pravomocného rozhodnutí o jeho povolení ke dni, kdy návrh na vklad byl doručen katastrálnímu úřadu. Každý má právo nahlédnout do evidence doručených návrhů. Účastníky řízení o povolení vkladu jsou např. kupující, prodávajíc, nebo věřitel a dlužník (zástavce) právního úkonu, na jehož podkladě má být zapsáno právo do katastru.</w:t>
      </w:r>
    </w:p>
    <w:p w14:paraId="1AC8FB2B"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Z hlediska zahájení správního řízení o povolení vkladu je to</w:t>
      </w:r>
      <w:r w:rsidR="004E30FC">
        <w:rPr>
          <w:rFonts w:ascii="Times New Roman" w:hAnsi="Times New Roman" w:cs="Times New Roman"/>
          <w:color w:val="000000" w:themeColor="text1"/>
          <w:sz w:val="24"/>
          <w:szCs w:val="24"/>
          <w:bdr w:val="none" w:sz="0" w:space="0" w:color="auto" w:frame="1"/>
          <w:shd w:val="clear" w:color="auto" w:fill="FFFFFF"/>
        </w:rPr>
        <w:t>t</w:t>
      </w:r>
      <w:r w:rsidRPr="005D631A">
        <w:rPr>
          <w:rFonts w:ascii="Times New Roman" w:hAnsi="Times New Roman" w:cs="Times New Roman"/>
          <w:color w:val="000000" w:themeColor="text1"/>
          <w:sz w:val="24"/>
          <w:szCs w:val="24"/>
          <w:bdr w:val="none" w:sz="0" w:space="0" w:color="auto" w:frame="1"/>
          <w:shd w:val="clear" w:color="auto" w:fill="FFFFFF"/>
        </w:rPr>
        <w:t>o zahájeno okamžikem doručení písemného návrhu účastníka řízení příslušnému pracovišti katastrálního úřadu. Stejně jako je tomu například u soudního řízení, i řízení před tímto správním orgánem je z</w:t>
      </w:r>
      <w:r w:rsidR="00560286">
        <w:rPr>
          <w:rFonts w:ascii="Times New Roman" w:hAnsi="Times New Roman" w:cs="Times New Roman"/>
          <w:color w:val="000000" w:themeColor="text1"/>
          <w:sz w:val="24"/>
          <w:szCs w:val="24"/>
          <w:bdr w:val="none" w:sz="0" w:space="0" w:color="auto" w:frame="1"/>
          <w:shd w:val="clear" w:color="auto" w:fill="FFFFFF"/>
        </w:rPr>
        <w:t>a</w:t>
      </w:r>
      <w:r w:rsidRPr="005D631A">
        <w:rPr>
          <w:rFonts w:ascii="Times New Roman" w:hAnsi="Times New Roman" w:cs="Times New Roman"/>
          <w:color w:val="000000" w:themeColor="text1"/>
          <w:sz w:val="24"/>
          <w:szCs w:val="24"/>
          <w:bdr w:val="none" w:sz="0" w:space="0" w:color="auto" w:frame="1"/>
          <w:shd w:val="clear" w:color="auto" w:fill="FFFFFF"/>
        </w:rPr>
        <w:t>hájeno na návrh o povolení vkladu. Nově od 1.</w:t>
      </w:r>
      <w:r w:rsidR="00550A4C">
        <w:rPr>
          <w:rFonts w:ascii="Times New Roman" w:hAnsi="Times New Roman" w:cs="Times New Roman"/>
          <w:color w:val="000000" w:themeColor="text1"/>
          <w:sz w:val="24"/>
          <w:szCs w:val="24"/>
          <w:bdr w:val="none" w:sz="0" w:space="0" w:color="auto" w:frame="1"/>
          <w:shd w:val="clear" w:color="auto" w:fill="FFFFFF"/>
        </w:rPr>
        <w:t xml:space="preserve"> </w:t>
      </w:r>
      <w:r w:rsidRPr="005D631A">
        <w:rPr>
          <w:rFonts w:ascii="Times New Roman" w:hAnsi="Times New Roman" w:cs="Times New Roman"/>
          <w:color w:val="000000" w:themeColor="text1"/>
          <w:sz w:val="24"/>
          <w:szCs w:val="24"/>
          <w:bdr w:val="none" w:sz="0" w:space="0" w:color="auto" w:frame="1"/>
          <w:shd w:val="clear" w:color="auto" w:fill="FFFFFF"/>
        </w:rPr>
        <w:t>1.</w:t>
      </w:r>
      <w:r w:rsidR="00550A4C">
        <w:rPr>
          <w:rFonts w:ascii="Times New Roman" w:hAnsi="Times New Roman" w:cs="Times New Roman"/>
          <w:color w:val="000000" w:themeColor="text1"/>
          <w:sz w:val="24"/>
          <w:szCs w:val="24"/>
          <w:bdr w:val="none" w:sz="0" w:space="0" w:color="auto" w:frame="1"/>
          <w:shd w:val="clear" w:color="auto" w:fill="FFFFFF"/>
        </w:rPr>
        <w:t xml:space="preserve"> </w:t>
      </w:r>
      <w:r w:rsidRPr="005D631A">
        <w:rPr>
          <w:rFonts w:ascii="Times New Roman" w:hAnsi="Times New Roman" w:cs="Times New Roman"/>
          <w:color w:val="000000" w:themeColor="text1"/>
          <w:sz w:val="24"/>
          <w:szCs w:val="24"/>
          <w:bdr w:val="none" w:sz="0" w:space="0" w:color="auto" w:frame="1"/>
          <w:shd w:val="clear" w:color="auto" w:fill="FFFFFF"/>
        </w:rPr>
        <w:t>2013 se podává na stanoveném formuláři. Z náležitosti, které musí návrh na zahájení řízení obsahovat je označení katastrálního úřadu, kterému je návrh určen</w:t>
      </w:r>
      <w:r w:rsidR="004E30FC">
        <w:rPr>
          <w:rFonts w:ascii="Times New Roman" w:hAnsi="Times New Roman" w:cs="Times New Roman"/>
          <w:color w:val="000000" w:themeColor="text1"/>
          <w:sz w:val="24"/>
          <w:szCs w:val="24"/>
          <w:bdr w:val="none" w:sz="0" w:space="0" w:color="auto" w:frame="1"/>
          <w:shd w:val="clear" w:color="auto" w:fill="FFFFFF"/>
        </w:rPr>
        <w:t>,</w:t>
      </w:r>
      <w:r w:rsidRPr="005D631A">
        <w:rPr>
          <w:rFonts w:ascii="Times New Roman" w:hAnsi="Times New Roman" w:cs="Times New Roman"/>
          <w:color w:val="000000" w:themeColor="text1"/>
          <w:sz w:val="24"/>
          <w:szCs w:val="24"/>
          <w:bdr w:val="none" w:sz="0" w:space="0" w:color="auto" w:frame="1"/>
          <w:shd w:val="clear" w:color="auto" w:fill="FFFFFF"/>
        </w:rPr>
        <w:t xml:space="preserve"> dále jméno a příjmení, trvalý pobyt a rodné číslo fyzických osob nebo název, sídlo a identifikační číslo právnických osob, které jsou účastníky řízení. Mezi podstatné náležitosti patří označení práv, která mají být zapsána do katastru.</w:t>
      </w:r>
    </w:p>
    <w:p w14:paraId="2B586EC6"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Přílohou návrhu je samozřejmě listina, na základě které, mají být údaje do katastru nemovitostí zapsané. Mezi ně patří:</w:t>
      </w:r>
    </w:p>
    <w:p w14:paraId="7A9E66B6" w14:textId="77777777" w:rsidR="00C4336C" w:rsidRPr="005D631A" w:rsidRDefault="00C4336C" w:rsidP="000D0179">
      <w:pPr>
        <w:numPr>
          <w:ilvl w:val="0"/>
          <w:numId w:val="10"/>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listina (</w:t>
      </w:r>
      <w:r w:rsidRPr="005D631A">
        <w:rPr>
          <w:rFonts w:ascii="Times New Roman" w:hAnsi="Times New Roman" w:cs="Times New Roman"/>
          <w:b/>
          <w:bCs/>
          <w:color w:val="000000" w:themeColor="text1"/>
          <w:sz w:val="24"/>
          <w:szCs w:val="24"/>
          <w:bdr w:val="none" w:sz="0" w:space="0" w:color="auto" w:frame="1"/>
          <w:shd w:val="clear" w:color="auto" w:fill="FFFFFF"/>
        </w:rPr>
        <w:t>např. kupní smlouva, zástavní smlouva</w:t>
      </w:r>
      <w:r w:rsidRPr="005D631A">
        <w:rPr>
          <w:rFonts w:ascii="Times New Roman" w:hAnsi="Times New Roman" w:cs="Times New Roman"/>
          <w:color w:val="000000" w:themeColor="text1"/>
          <w:sz w:val="24"/>
          <w:szCs w:val="24"/>
          <w:bdr w:val="none" w:sz="0" w:space="0" w:color="auto" w:frame="1"/>
          <w:shd w:val="clear" w:color="auto" w:fill="FFFFFF"/>
        </w:rPr>
        <w:t xml:space="preserve">), na </w:t>
      </w:r>
      <w:proofErr w:type="gramStart"/>
      <w:r w:rsidR="009A7C33">
        <w:rPr>
          <w:rFonts w:ascii="Times New Roman" w:hAnsi="Times New Roman" w:cs="Times New Roman"/>
          <w:color w:val="000000" w:themeColor="text1"/>
          <w:sz w:val="24"/>
          <w:szCs w:val="24"/>
          <w:bdr w:val="none" w:sz="0" w:space="0" w:color="auto" w:frame="1"/>
          <w:shd w:val="clear" w:color="auto" w:fill="FFFFFF"/>
        </w:rPr>
        <w:t>z</w:t>
      </w:r>
      <w:r w:rsidRPr="005D631A">
        <w:rPr>
          <w:rFonts w:ascii="Times New Roman" w:hAnsi="Times New Roman" w:cs="Times New Roman"/>
          <w:color w:val="000000" w:themeColor="text1"/>
          <w:sz w:val="24"/>
          <w:szCs w:val="24"/>
          <w:bdr w:val="none" w:sz="0" w:space="0" w:color="auto" w:frame="1"/>
          <w:shd w:val="clear" w:color="auto" w:fill="FFFFFF"/>
        </w:rPr>
        <w:t>ákladě</w:t>
      </w:r>
      <w:proofErr w:type="gramEnd"/>
      <w:r w:rsidRPr="005D631A">
        <w:rPr>
          <w:rFonts w:ascii="Times New Roman" w:hAnsi="Times New Roman" w:cs="Times New Roman"/>
          <w:color w:val="000000" w:themeColor="text1"/>
          <w:sz w:val="24"/>
          <w:szCs w:val="24"/>
          <w:bdr w:val="none" w:sz="0" w:space="0" w:color="auto" w:frame="1"/>
          <w:shd w:val="clear" w:color="auto" w:fill="FFFFFF"/>
        </w:rPr>
        <w:t xml:space="preserve"> které má být zapsáno právo do katastru, nebo její úředně ověřený opis </w:t>
      </w:r>
      <w:r w:rsidR="004E30FC">
        <w:rPr>
          <w:rFonts w:ascii="Times New Roman" w:hAnsi="Times New Roman" w:cs="Times New Roman"/>
          <w:color w:val="000000" w:themeColor="text1"/>
          <w:sz w:val="24"/>
          <w:szCs w:val="24"/>
          <w:bdr w:val="none" w:sz="0" w:space="0" w:color="auto" w:frame="1"/>
          <w:shd w:val="clear" w:color="auto" w:fill="FFFFFF"/>
        </w:rPr>
        <w:t>v jednom vyhotovení,</w:t>
      </w:r>
    </w:p>
    <w:p w14:paraId="29D74A95" w14:textId="77777777" w:rsidR="00C4336C" w:rsidRPr="005D631A" w:rsidRDefault="00C4336C" w:rsidP="000D0179">
      <w:pPr>
        <w:numPr>
          <w:ilvl w:val="0"/>
          <w:numId w:val="10"/>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výpis z</w:t>
      </w:r>
      <w:r>
        <w:rPr>
          <w:rFonts w:ascii="Times New Roman" w:hAnsi="Times New Roman" w:cs="Times New Roman"/>
          <w:color w:val="000000" w:themeColor="text1"/>
          <w:sz w:val="24"/>
          <w:szCs w:val="24"/>
          <w:bdr w:val="none" w:sz="0" w:space="0" w:color="auto" w:frame="1"/>
          <w:shd w:val="clear" w:color="auto" w:fill="FFFFFF"/>
        </w:rPr>
        <w:t> veřejného rejstříku (</w:t>
      </w:r>
      <w:r w:rsidRPr="005D631A">
        <w:rPr>
          <w:rFonts w:ascii="Times New Roman" w:hAnsi="Times New Roman" w:cs="Times New Roman"/>
          <w:color w:val="000000" w:themeColor="text1"/>
          <w:sz w:val="24"/>
          <w:szCs w:val="24"/>
          <w:bdr w:val="none" w:sz="0" w:space="0" w:color="auto" w:frame="1"/>
          <w:shd w:val="clear" w:color="auto" w:fill="FFFFFF"/>
        </w:rPr>
        <w:t>obchodní</w:t>
      </w:r>
      <w:r>
        <w:rPr>
          <w:rFonts w:ascii="Times New Roman" w:hAnsi="Times New Roman" w:cs="Times New Roman"/>
          <w:color w:val="000000" w:themeColor="text1"/>
          <w:sz w:val="24"/>
          <w:szCs w:val="24"/>
          <w:bdr w:val="none" w:sz="0" w:space="0" w:color="auto" w:frame="1"/>
          <w:shd w:val="clear" w:color="auto" w:fill="FFFFFF"/>
        </w:rPr>
        <w:t xml:space="preserve"> rejstřík) </w:t>
      </w:r>
      <w:r w:rsidRPr="005D631A">
        <w:rPr>
          <w:rFonts w:ascii="Times New Roman" w:hAnsi="Times New Roman" w:cs="Times New Roman"/>
          <w:color w:val="000000" w:themeColor="text1"/>
          <w:sz w:val="24"/>
          <w:szCs w:val="24"/>
          <w:bdr w:val="none" w:sz="0" w:space="0" w:color="auto" w:frame="1"/>
          <w:shd w:val="clear" w:color="auto" w:fill="FFFFFF"/>
        </w:rPr>
        <w:t>nebo jiného zákonem určeného rejstříku, pokud je účastníkem řízení právnická osoba.</w:t>
      </w:r>
    </w:p>
    <w:p w14:paraId="4354F059"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Vkladem se do katastru nemovitostí zapisují práva na základě:</w:t>
      </w:r>
    </w:p>
    <w:p w14:paraId="2C956558" w14:textId="77777777" w:rsidR="00C4336C" w:rsidRPr="005D631A" w:rsidRDefault="00C4336C" w:rsidP="000D0179">
      <w:pPr>
        <w:numPr>
          <w:ilvl w:val="0"/>
          <w:numId w:val="11"/>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lastRenderedPageBreak/>
        <w:t>smlouvy o převodu nemovitostí</w:t>
      </w:r>
      <w:r w:rsidRPr="005D631A">
        <w:rPr>
          <w:rFonts w:ascii="Times New Roman" w:hAnsi="Times New Roman" w:cs="Times New Roman"/>
          <w:color w:val="000000" w:themeColor="text1"/>
          <w:sz w:val="24"/>
          <w:szCs w:val="24"/>
          <w:bdr w:val="none" w:sz="0" w:space="0" w:color="auto" w:frame="1"/>
          <w:shd w:val="clear" w:color="auto" w:fill="FFFFFF"/>
        </w:rPr>
        <w:t xml:space="preserve"> (např. kupní smlouva, darovací smlouva,</w:t>
      </w:r>
      <w:r w:rsidR="0054289A">
        <w:rPr>
          <w:rFonts w:ascii="Times New Roman" w:hAnsi="Times New Roman" w:cs="Times New Roman"/>
          <w:color w:val="000000" w:themeColor="text1"/>
          <w:sz w:val="24"/>
          <w:szCs w:val="24"/>
          <w:bdr w:val="none" w:sz="0" w:space="0" w:color="auto" w:frame="1"/>
          <w:shd w:val="clear" w:color="auto" w:fill="FFFFFF"/>
        </w:rPr>
        <w:t xml:space="preserve"> </w:t>
      </w:r>
      <w:r w:rsidRPr="005D631A">
        <w:rPr>
          <w:rFonts w:ascii="Times New Roman" w:hAnsi="Times New Roman" w:cs="Times New Roman"/>
          <w:color w:val="000000" w:themeColor="text1"/>
          <w:sz w:val="24"/>
          <w:szCs w:val="24"/>
          <w:bdr w:val="none" w:sz="0" w:space="0" w:color="auto" w:frame="1"/>
          <w:shd w:val="clear" w:color="auto" w:fill="FFFFFF"/>
        </w:rPr>
        <w:t>směnná smlouva),</w:t>
      </w:r>
    </w:p>
    <w:p w14:paraId="7A5DA0BB" w14:textId="77777777" w:rsidR="00C4336C" w:rsidRPr="005D631A" w:rsidRDefault="00C4336C" w:rsidP="000D0179">
      <w:pPr>
        <w:numPr>
          <w:ilvl w:val="0"/>
          <w:numId w:val="11"/>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smlouva o zástavním právu</w:t>
      </w:r>
      <w:r w:rsidRPr="005D631A">
        <w:rPr>
          <w:rFonts w:ascii="Times New Roman" w:hAnsi="Times New Roman" w:cs="Times New Roman"/>
          <w:color w:val="000000" w:themeColor="text1"/>
          <w:sz w:val="24"/>
          <w:szCs w:val="24"/>
          <w:bdr w:val="none" w:sz="0" w:space="0" w:color="auto" w:frame="1"/>
          <w:shd w:val="clear" w:color="auto" w:fill="FFFFFF"/>
        </w:rPr>
        <w:t>,</w:t>
      </w:r>
    </w:p>
    <w:p w14:paraId="74EC15E0" w14:textId="77777777" w:rsidR="00C4336C" w:rsidRPr="005D631A" w:rsidRDefault="00C4336C" w:rsidP="000D0179">
      <w:pPr>
        <w:numPr>
          <w:ilvl w:val="0"/>
          <w:numId w:val="11"/>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smlouva o zřízení věcného břemene</w:t>
      </w:r>
      <w:r w:rsidRPr="005D631A">
        <w:rPr>
          <w:rFonts w:ascii="Times New Roman" w:hAnsi="Times New Roman" w:cs="Times New Roman"/>
          <w:color w:val="000000" w:themeColor="text1"/>
          <w:sz w:val="24"/>
          <w:szCs w:val="24"/>
          <w:bdr w:val="none" w:sz="0" w:space="0" w:color="auto" w:frame="1"/>
          <w:shd w:val="clear" w:color="auto" w:fill="FFFFFF"/>
        </w:rPr>
        <w:t>,</w:t>
      </w:r>
    </w:p>
    <w:p w14:paraId="20101A9A" w14:textId="77777777" w:rsidR="00C4336C" w:rsidRPr="005D631A" w:rsidRDefault="00C4336C" w:rsidP="000D0179">
      <w:pPr>
        <w:numPr>
          <w:ilvl w:val="0"/>
          <w:numId w:val="11"/>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smlouva o výstavbě,</w:t>
      </w:r>
      <w:r w:rsidRPr="005D631A">
        <w:rPr>
          <w:rFonts w:ascii="Times New Roman" w:hAnsi="Times New Roman" w:cs="Times New Roman"/>
          <w:color w:val="000000" w:themeColor="text1"/>
          <w:sz w:val="24"/>
          <w:szCs w:val="24"/>
          <w:bdr w:val="none" w:sz="0" w:space="0" w:color="auto" w:frame="1"/>
          <w:shd w:val="clear" w:color="auto" w:fill="FFFFFF"/>
        </w:rPr>
        <w:t xml:space="preserve"> jejich změny a doplňky, včetně převodu spoluvlastnických podílů pozemků (§ 17 a § 21 odst. 3 zákona č. 72/1994 Sb.).</w:t>
      </w:r>
    </w:p>
    <w:tbl>
      <w:tblPr>
        <w:tblW w:w="9075" w:type="dxa"/>
        <w:tblCellSpacing w:w="0" w:type="dxa"/>
        <w:tblCellMar>
          <w:left w:w="0" w:type="dxa"/>
          <w:right w:w="0" w:type="dxa"/>
        </w:tblCellMar>
        <w:tblLook w:val="04A0" w:firstRow="1" w:lastRow="0" w:firstColumn="1" w:lastColumn="0" w:noHBand="0" w:noVBand="1"/>
      </w:tblPr>
      <w:tblGrid>
        <w:gridCol w:w="9075"/>
      </w:tblGrid>
      <w:tr w:rsidR="00C4336C" w:rsidRPr="005D631A" w14:paraId="404E09F0" w14:textId="77777777" w:rsidTr="00091011">
        <w:trPr>
          <w:tblCellSpacing w:w="0" w:type="dxa"/>
        </w:trPr>
        <w:tc>
          <w:tcPr>
            <w:tcW w:w="9075" w:type="dxa"/>
            <w:tcBorders>
              <w:top w:val="nil"/>
              <w:left w:val="nil"/>
              <w:bottom w:val="nil"/>
              <w:right w:val="nil"/>
            </w:tcBorders>
            <w:vAlign w:val="center"/>
            <w:hideMark/>
          </w:tcPr>
          <w:p w14:paraId="24D952E6" w14:textId="77777777" w:rsidR="00C4336C" w:rsidRPr="005D631A" w:rsidRDefault="00C4336C" w:rsidP="00091011">
            <w:pPr>
              <w:spacing w:before="85" w:after="85"/>
              <w:ind w:firstLine="284"/>
              <w:jc w:val="both"/>
              <w:rPr>
                <w:rFonts w:ascii="Times New Roman" w:hAnsi="Times New Roman" w:cs="Times New Roman"/>
                <w:color w:val="000000" w:themeColor="text1"/>
                <w:sz w:val="24"/>
                <w:szCs w:val="24"/>
              </w:rPr>
            </w:pPr>
            <w:r w:rsidRPr="005D631A">
              <w:rPr>
                <w:rFonts w:ascii="Times New Roman" w:hAnsi="Times New Roman" w:cs="Times New Roman"/>
                <w:color w:val="000000" w:themeColor="text1"/>
                <w:sz w:val="24"/>
                <w:szCs w:val="24"/>
              </w:rPr>
              <w:t xml:space="preserve">Vzor </w:t>
            </w:r>
            <w:r w:rsidRPr="005D631A">
              <w:rPr>
                <w:rFonts w:ascii="Times New Roman" w:hAnsi="Times New Roman" w:cs="Times New Roman"/>
                <w:b/>
                <w:bCs/>
                <w:color w:val="000000" w:themeColor="text1"/>
                <w:sz w:val="24"/>
                <w:szCs w:val="24"/>
              </w:rPr>
              <w:t>návrhu na vklad</w:t>
            </w:r>
            <w:r w:rsidRPr="005D631A">
              <w:rPr>
                <w:rFonts w:ascii="Times New Roman" w:hAnsi="Times New Roman" w:cs="Times New Roman"/>
                <w:color w:val="000000" w:themeColor="text1"/>
                <w:sz w:val="24"/>
                <w:szCs w:val="24"/>
              </w:rPr>
              <w:t xml:space="preserve"> i </w:t>
            </w:r>
            <w:r w:rsidRPr="005D631A">
              <w:rPr>
                <w:rFonts w:ascii="Times New Roman" w:hAnsi="Times New Roman" w:cs="Times New Roman"/>
                <w:b/>
                <w:bCs/>
                <w:color w:val="000000" w:themeColor="text1"/>
                <w:sz w:val="24"/>
                <w:szCs w:val="24"/>
              </w:rPr>
              <w:t>interaktivní aplikaci</w:t>
            </w:r>
            <w:r w:rsidRPr="005D631A">
              <w:rPr>
                <w:rFonts w:ascii="Times New Roman" w:hAnsi="Times New Roman" w:cs="Times New Roman"/>
                <w:color w:val="000000" w:themeColor="text1"/>
                <w:sz w:val="24"/>
                <w:szCs w:val="24"/>
              </w:rPr>
              <w:t xml:space="preserve">, vytvořil Český zeměměřičský úřad formuláře. Tato aplikace je dostupná na adrese </w:t>
            </w:r>
            <w:hyperlink r:id="rId39" w:history="1">
              <w:r w:rsidRPr="005D631A">
                <w:rPr>
                  <w:rFonts w:ascii="Times New Roman" w:hAnsi="Times New Roman" w:cs="Times New Roman"/>
                  <w:color w:val="000000" w:themeColor="text1"/>
                  <w:sz w:val="24"/>
                  <w:szCs w:val="24"/>
                  <w:u w:val="single"/>
                </w:rPr>
                <w:t>http://nv.cuzk.cz</w:t>
              </w:r>
            </w:hyperlink>
            <w:r w:rsidRPr="005D631A">
              <w:rPr>
                <w:rFonts w:ascii="Times New Roman" w:hAnsi="Times New Roman" w:cs="Times New Roman"/>
                <w:color w:val="000000" w:themeColor="text1"/>
                <w:sz w:val="24"/>
                <w:szCs w:val="24"/>
              </w:rPr>
              <w:t xml:space="preserve"> </w:t>
            </w:r>
          </w:p>
        </w:tc>
      </w:tr>
    </w:tbl>
    <w:p w14:paraId="0CE00180"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Rozsah kontroly</w:t>
      </w:r>
      <w:r w:rsidR="00AF413B">
        <w:rPr>
          <w:rFonts w:ascii="Times New Roman" w:hAnsi="Times New Roman" w:cs="Times New Roman"/>
          <w:color w:val="000000" w:themeColor="text1"/>
          <w:sz w:val="24"/>
          <w:szCs w:val="24"/>
          <w:bdr w:val="none" w:sz="0" w:space="0" w:color="auto" w:frame="1"/>
          <w:shd w:val="clear" w:color="auto" w:fill="FFFFFF"/>
        </w:rPr>
        <w:t>,</w:t>
      </w:r>
      <w:r w:rsidRPr="005D631A">
        <w:rPr>
          <w:rFonts w:ascii="Times New Roman" w:hAnsi="Times New Roman" w:cs="Times New Roman"/>
          <w:color w:val="000000" w:themeColor="text1"/>
          <w:sz w:val="24"/>
          <w:szCs w:val="24"/>
          <w:bdr w:val="none" w:sz="0" w:space="0" w:color="auto" w:frame="1"/>
          <w:shd w:val="clear" w:color="auto" w:fill="FFFFFF"/>
        </w:rPr>
        <w:t xml:space="preserve"> kterou provádí katastrální úřad v řízení o povolení vkladu před svým rozhodnutím je stanoven v § 5 katastrálního zákona. Především jde o to</w:t>
      </w:r>
      <w:r w:rsidR="004E30FC">
        <w:rPr>
          <w:rFonts w:ascii="Times New Roman" w:hAnsi="Times New Roman" w:cs="Times New Roman"/>
          <w:color w:val="000000" w:themeColor="text1"/>
          <w:sz w:val="24"/>
          <w:szCs w:val="24"/>
          <w:bdr w:val="none" w:sz="0" w:space="0" w:color="auto" w:frame="1"/>
          <w:shd w:val="clear" w:color="auto" w:fill="FFFFFF"/>
        </w:rPr>
        <w:t>,</w:t>
      </w:r>
      <w:r w:rsidRPr="005D631A">
        <w:rPr>
          <w:rFonts w:ascii="Times New Roman" w:hAnsi="Times New Roman" w:cs="Times New Roman"/>
          <w:color w:val="000000" w:themeColor="text1"/>
          <w:sz w:val="24"/>
          <w:szCs w:val="24"/>
          <w:bdr w:val="none" w:sz="0" w:space="0" w:color="auto" w:frame="1"/>
          <w:shd w:val="clear" w:color="auto" w:fill="FFFFFF"/>
        </w:rPr>
        <w:t xml:space="preserve"> zda navrhovanému vkladu není na překážku stav zápisů v katastru, dále pak zda navrhovaný vklad je odůvodněn obsahem předložených listin, a v neposlední řadě též zda právní úkon týkající se převodu vlastnického práva nebo zřízení nebo zániku jiného práva je určitý a srozumitelný, je učiněn v předepsané formě a účastníci řízení jsou oprávněni nakládat s předmětem právního úkonu. Katastrální úřad tyto skutečnosti zkoumá ke dni podání návrhu na vklad.</w:t>
      </w:r>
    </w:p>
    <w:p w14:paraId="08A63FA7"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V případě, že zákonné podmínky účastníci správního řízení naplnili, katastrální úřad rozhodne, že se vklad povoluje, v opačném případě návrh rozhodnutím zamítne. </w:t>
      </w:r>
      <w:r w:rsidR="004E30FC">
        <w:rPr>
          <w:rFonts w:ascii="Times New Roman" w:hAnsi="Times New Roman" w:cs="Times New Roman"/>
          <w:color w:val="000000" w:themeColor="text1"/>
          <w:sz w:val="24"/>
          <w:szCs w:val="24"/>
          <w:bdr w:val="none" w:sz="0" w:space="0" w:color="auto" w:frame="1"/>
          <w:shd w:val="clear" w:color="auto" w:fill="FFFFFF"/>
        </w:rPr>
        <w:t>R</w:t>
      </w:r>
      <w:r w:rsidRPr="005D631A">
        <w:rPr>
          <w:rFonts w:ascii="Times New Roman" w:hAnsi="Times New Roman" w:cs="Times New Roman"/>
          <w:color w:val="000000" w:themeColor="text1"/>
          <w:sz w:val="24"/>
          <w:szCs w:val="24"/>
          <w:bdr w:val="none" w:sz="0" w:space="0" w:color="auto" w:frame="1"/>
          <w:shd w:val="clear" w:color="auto" w:fill="FFFFFF"/>
        </w:rPr>
        <w:t>ozhodnutí, kterým se vklad povoluje</w:t>
      </w:r>
      <w:r w:rsidR="004E30FC">
        <w:rPr>
          <w:rFonts w:ascii="Times New Roman" w:hAnsi="Times New Roman" w:cs="Times New Roman"/>
          <w:color w:val="000000" w:themeColor="text1"/>
          <w:sz w:val="24"/>
          <w:szCs w:val="24"/>
          <w:bdr w:val="none" w:sz="0" w:space="0" w:color="auto" w:frame="1"/>
          <w:shd w:val="clear" w:color="auto" w:fill="FFFFFF"/>
        </w:rPr>
        <w:t xml:space="preserve"> v plném rozsahu</w:t>
      </w:r>
      <w:r w:rsidRPr="005D631A">
        <w:rPr>
          <w:rFonts w:ascii="Times New Roman" w:hAnsi="Times New Roman" w:cs="Times New Roman"/>
          <w:color w:val="000000" w:themeColor="text1"/>
          <w:sz w:val="24"/>
          <w:szCs w:val="24"/>
          <w:bdr w:val="none" w:sz="0" w:space="0" w:color="auto" w:frame="1"/>
          <w:shd w:val="clear" w:color="auto" w:fill="FFFFFF"/>
        </w:rPr>
        <w:t xml:space="preserve">, lze provést zápisem ve spisu. Je potřeba upozornit, že </w:t>
      </w:r>
      <w:r w:rsidRPr="005D631A">
        <w:rPr>
          <w:rFonts w:ascii="Times New Roman" w:hAnsi="Times New Roman" w:cs="Times New Roman"/>
          <w:b/>
          <w:bCs/>
          <w:color w:val="000000" w:themeColor="text1"/>
          <w:sz w:val="24"/>
          <w:szCs w:val="24"/>
          <w:bdr w:val="none" w:sz="0" w:space="0" w:color="auto" w:frame="1"/>
          <w:shd w:val="clear" w:color="auto" w:fill="FFFFFF"/>
        </w:rPr>
        <w:t>proti rozhodnutí, kterým se vklad povoluje, není přípustný žádný opravný prostředek, ani žaloba ve správním soudnictví.</w:t>
      </w:r>
    </w:p>
    <w:p w14:paraId="6CE4AD53"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Pokud správní orgán vydá rozhodnutí o zamítnutí vkladu</w:t>
      </w:r>
      <w:r w:rsidR="004E30FC">
        <w:rPr>
          <w:rFonts w:ascii="Times New Roman" w:hAnsi="Times New Roman" w:cs="Times New Roman"/>
          <w:color w:val="000000" w:themeColor="text1"/>
          <w:sz w:val="24"/>
          <w:szCs w:val="24"/>
          <w:bdr w:val="none" w:sz="0" w:space="0" w:color="auto" w:frame="1"/>
          <w:shd w:val="clear" w:color="auto" w:fill="FFFFFF"/>
        </w:rPr>
        <w:t>,</w:t>
      </w:r>
      <w:r w:rsidRPr="005D631A">
        <w:rPr>
          <w:rFonts w:ascii="Times New Roman" w:hAnsi="Times New Roman" w:cs="Times New Roman"/>
          <w:color w:val="000000" w:themeColor="text1"/>
          <w:sz w:val="24"/>
          <w:szCs w:val="24"/>
          <w:bdr w:val="none" w:sz="0" w:space="0" w:color="auto" w:frame="1"/>
          <w:shd w:val="clear" w:color="auto" w:fill="FFFFFF"/>
        </w:rPr>
        <w:t xml:space="preserve"> v souladu se správním řádem se doručuje všem účastníkům řízení. Proti tomuto rozhodnutí není přípustný žádný opravný prostředek podle správního řádu. Proti rozhodnutí o zamítnutí vkladu je přípustná žaloba podle části páté občanského soudního řádu, která musí být podána ve lhůtě 30 dnů ode dne doručení rozhodnutí.</w:t>
      </w:r>
    </w:p>
    <w:p w14:paraId="1BDA4A2E"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Řízení ve věci je ukončeno tím, že katastrální úřad vyznačí den povolení vkladu zápisem ve spisu a na přezkoumávané listině dobu podání návrhu a skutečnost, že k vkladu nebo výmazu došlo.</w:t>
      </w:r>
    </w:p>
    <w:p w14:paraId="205C9876" w14:textId="77777777" w:rsidR="00282F55" w:rsidRDefault="00282F55" w:rsidP="00C4336C">
      <w:pPr>
        <w:spacing w:before="85" w:after="85"/>
        <w:ind w:firstLine="284"/>
        <w:jc w:val="both"/>
        <w:rPr>
          <w:rFonts w:ascii="Times New Roman" w:hAnsi="Times New Roman" w:cs="Times New Roman"/>
          <w:b/>
          <w:bCs/>
          <w:color w:val="000000" w:themeColor="text1"/>
          <w:sz w:val="24"/>
          <w:szCs w:val="24"/>
          <w:bdr w:val="none" w:sz="0" w:space="0" w:color="auto" w:frame="1"/>
          <w:shd w:val="clear" w:color="auto" w:fill="FFFFFF"/>
        </w:rPr>
      </w:pPr>
    </w:p>
    <w:p w14:paraId="1B51A0DD"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Zápis záznamem</w:t>
      </w:r>
    </w:p>
    <w:p w14:paraId="25950864" w14:textId="77777777" w:rsidR="004E30FC" w:rsidRPr="00D73284" w:rsidRDefault="004E30FC" w:rsidP="004E30F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D73284">
        <w:rPr>
          <w:rFonts w:ascii="Times New Roman" w:hAnsi="Times New Roman" w:cs="Times New Roman"/>
          <w:sz w:val="24"/>
          <w:szCs w:val="24"/>
        </w:rPr>
        <w:t>áznamem se do katastru zapisuje</w:t>
      </w:r>
      <w:r>
        <w:rPr>
          <w:rFonts w:ascii="Times New Roman" w:hAnsi="Times New Roman" w:cs="Times New Roman"/>
          <w:sz w:val="24"/>
          <w:szCs w:val="24"/>
        </w:rPr>
        <w:t>:</w:t>
      </w:r>
      <w:r w:rsidRPr="00D73284">
        <w:rPr>
          <w:rFonts w:ascii="Times New Roman" w:hAnsi="Times New Roman" w:cs="Times New Roman"/>
          <w:sz w:val="24"/>
          <w:szCs w:val="24"/>
        </w:rPr>
        <w:t xml:space="preserve">  </w:t>
      </w:r>
    </w:p>
    <w:p w14:paraId="616FB074" w14:textId="77777777" w:rsidR="004E30FC" w:rsidRDefault="004E30FC" w:rsidP="004E30FC">
      <w:pPr>
        <w:pStyle w:val="Odstavecseseznamem"/>
        <w:widowControl w:val="0"/>
        <w:numPr>
          <w:ilvl w:val="0"/>
          <w:numId w:val="46"/>
        </w:numPr>
        <w:autoSpaceDE w:val="0"/>
        <w:autoSpaceDN w:val="0"/>
        <w:adjustRightInd w:val="0"/>
        <w:spacing w:after="0"/>
      </w:pPr>
      <w:r w:rsidRPr="00C23FF0">
        <w:t xml:space="preserve">příslušnost organizačních složek státu a státních organizací hospodařit s majetkem státu, </w:t>
      </w:r>
    </w:p>
    <w:p w14:paraId="14D140F6" w14:textId="77777777" w:rsidR="004E30FC" w:rsidRDefault="004E30FC" w:rsidP="004E30FC">
      <w:pPr>
        <w:pStyle w:val="Odstavecseseznamem"/>
        <w:widowControl w:val="0"/>
        <w:numPr>
          <w:ilvl w:val="0"/>
          <w:numId w:val="46"/>
        </w:numPr>
        <w:autoSpaceDE w:val="0"/>
        <w:autoSpaceDN w:val="0"/>
        <w:adjustRightInd w:val="0"/>
        <w:spacing w:after="0"/>
      </w:pPr>
      <w:r w:rsidRPr="00C23FF0">
        <w:t xml:space="preserve">právo hospodařit s majetkem státu, správa nemovitostí ve vlastnictví státu, </w:t>
      </w:r>
    </w:p>
    <w:p w14:paraId="3AB5E9A5" w14:textId="77777777" w:rsidR="004E30FC" w:rsidRDefault="004E30FC" w:rsidP="004E30FC">
      <w:pPr>
        <w:pStyle w:val="Odstavecseseznamem"/>
        <w:widowControl w:val="0"/>
        <w:numPr>
          <w:ilvl w:val="0"/>
          <w:numId w:val="46"/>
        </w:numPr>
        <w:autoSpaceDE w:val="0"/>
        <w:autoSpaceDN w:val="0"/>
        <w:adjustRightInd w:val="0"/>
        <w:spacing w:after="0"/>
      </w:pPr>
      <w:r w:rsidRPr="00C23FF0">
        <w:t xml:space="preserve">majetek hlavního města Prahy svěřený městským částem hlavního města Prahy, </w:t>
      </w:r>
    </w:p>
    <w:p w14:paraId="6FD13555" w14:textId="77777777" w:rsidR="004E30FC" w:rsidRDefault="004E30FC" w:rsidP="004E30FC">
      <w:pPr>
        <w:pStyle w:val="Odstavecseseznamem"/>
        <w:widowControl w:val="0"/>
        <w:numPr>
          <w:ilvl w:val="0"/>
          <w:numId w:val="46"/>
        </w:numPr>
        <w:autoSpaceDE w:val="0"/>
        <w:autoSpaceDN w:val="0"/>
        <w:adjustRightInd w:val="0"/>
        <w:spacing w:after="0"/>
      </w:pPr>
      <w:r w:rsidRPr="00C23FF0">
        <w:t xml:space="preserve">majetek statutárního města svěřený městským obvodům nebo městským částem statutárních měst, </w:t>
      </w:r>
    </w:p>
    <w:p w14:paraId="47F7E847" w14:textId="77777777" w:rsidR="004E30FC" w:rsidRDefault="004E30FC" w:rsidP="004E30FC">
      <w:pPr>
        <w:pStyle w:val="Odstavecseseznamem"/>
        <w:widowControl w:val="0"/>
        <w:numPr>
          <w:ilvl w:val="0"/>
          <w:numId w:val="46"/>
        </w:numPr>
        <w:autoSpaceDE w:val="0"/>
        <w:autoSpaceDN w:val="0"/>
        <w:adjustRightInd w:val="0"/>
        <w:spacing w:after="0"/>
      </w:pPr>
      <w:r w:rsidRPr="00C23FF0">
        <w:t xml:space="preserve">majetek ve vlastnictví </w:t>
      </w:r>
      <w:r>
        <w:t xml:space="preserve">ÚSC </w:t>
      </w:r>
      <w:r w:rsidRPr="00C23FF0">
        <w:t xml:space="preserve">předaný organizační </w:t>
      </w:r>
      <w:r w:rsidRPr="00C23FF0">
        <w:rPr>
          <w:b/>
        </w:rPr>
        <w:t>složce do správy k jejímu vlastnímu hospodářskému využití</w:t>
      </w:r>
      <w:r w:rsidRPr="00C23FF0">
        <w:t xml:space="preserve">, </w:t>
      </w:r>
    </w:p>
    <w:p w14:paraId="0C96C2F0" w14:textId="77777777" w:rsidR="004E30FC" w:rsidRPr="00C23FF0" w:rsidRDefault="004E30FC" w:rsidP="004E30FC">
      <w:pPr>
        <w:pStyle w:val="Odstavecseseznamem"/>
        <w:widowControl w:val="0"/>
        <w:numPr>
          <w:ilvl w:val="0"/>
          <w:numId w:val="46"/>
        </w:numPr>
        <w:autoSpaceDE w:val="0"/>
        <w:autoSpaceDN w:val="0"/>
        <w:adjustRightInd w:val="0"/>
        <w:spacing w:after="0"/>
      </w:pPr>
      <w:r w:rsidRPr="00C23FF0">
        <w:t xml:space="preserve">majetek ve vlastnictví </w:t>
      </w:r>
      <w:r>
        <w:t>ÚSC</w:t>
      </w:r>
      <w:r w:rsidRPr="00C23FF0">
        <w:t xml:space="preserve"> předaný </w:t>
      </w:r>
      <w:r w:rsidRPr="00C23FF0">
        <w:rPr>
          <w:b/>
        </w:rPr>
        <w:t>příspěvkové organizaci k hospodaření</w:t>
      </w:r>
      <w:r w:rsidRPr="00C23FF0">
        <w:t xml:space="preserve">. </w:t>
      </w:r>
    </w:p>
    <w:p w14:paraId="0EC12E2F" w14:textId="77777777" w:rsidR="00282F55" w:rsidRDefault="00282F55" w:rsidP="00C4336C">
      <w:pPr>
        <w:spacing w:before="85" w:after="85"/>
        <w:ind w:firstLine="284"/>
        <w:jc w:val="both"/>
        <w:rPr>
          <w:rFonts w:ascii="Times New Roman" w:hAnsi="Times New Roman" w:cs="Times New Roman"/>
          <w:b/>
          <w:bCs/>
          <w:color w:val="000000" w:themeColor="text1"/>
          <w:sz w:val="24"/>
          <w:szCs w:val="24"/>
          <w:bdr w:val="none" w:sz="0" w:space="0" w:color="auto" w:frame="1"/>
          <w:shd w:val="clear" w:color="auto" w:fill="FFFFFF"/>
        </w:rPr>
      </w:pPr>
    </w:p>
    <w:p w14:paraId="24156F02" w14:textId="77777777" w:rsidR="009A7C33" w:rsidRDefault="009A7C33" w:rsidP="00C4336C">
      <w:pPr>
        <w:spacing w:before="85" w:after="85"/>
        <w:ind w:firstLine="284"/>
        <w:jc w:val="both"/>
        <w:rPr>
          <w:rFonts w:ascii="Times New Roman" w:hAnsi="Times New Roman" w:cs="Times New Roman"/>
          <w:b/>
          <w:bCs/>
          <w:color w:val="000000" w:themeColor="text1"/>
          <w:sz w:val="24"/>
          <w:szCs w:val="24"/>
          <w:bdr w:val="none" w:sz="0" w:space="0" w:color="auto" w:frame="1"/>
          <w:shd w:val="clear" w:color="auto" w:fill="FFFFFF"/>
        </w:rPr>
      </w:pPr>
    </w:p>
    <w:p w14:paraId="65506076"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lastRenderedPageBreak/>
        <w:t>Zápis poznámkou</w:t>
      </w:r>
    </w:p>
    <w:p w14:paraId="57918CAC"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 xml:space="preserve">Poznámka </w:t>
      </w:r>
      <w:r w:rsidRPr="005D631A">
        <w:rPr>
          <w:rFonts w:ascii="Times New Roman" w:hAnsi="Times New Roman" w:cs="Times New Roman"/>
          <w:color w:val="000000" w:themeColor="text1"/>
          <w:sz w:val="24"/>
          <w:szCs w:val="24"/>
          <w:bdr w:val="none" w:sz="0" w:space="0" w:color="auto" w:frame="1"/>
          <w:shd w:val="clear" w:color="auto" w:fill="FFFFFF"/>
        </w:rPr>
        <w:t xml:space="preserve">je posledním druhem zápisu do katastru nemovitostí, nicméně v současné době frekventovaný institut zápisu. Poznámku zapíše katastrální úřad </w:t>
      </w:r>
      <w:r w:rsidRPr="005D631A">
        <w:rPr>
          <w:rFonts w:ascii="Times New Roman" w:hAnsi="Times New Roman" w:cs="Times New Roman"/>
          <w:b/>
          <w:bCs/>
          <w:color w:val="000000" w:themeColor="text1"/>
          <w:sz w:val="24"/>
          <w:szCs w:val="24"/>
          <w:bdr w:val="none" w:sz="0" w:space="0" w:color="auto" w:frame="1"/>
          <w:shd w:val="clear" w:color="auto" w:fill="FFFFFF"/>
        </w:rPr>
        <w:t>na základě doručeného rozhodnutí nebo oznámení soudu, správce dan</w:t>
      </w:r>
      <w:r w:rsidRPr="005D631A">
        <w:rPr>
          <w:rFonts w:ascii="Times New Roman" w:hAnsi="Times New Roman" w:cs="Times New Roman"/>
          <w:color w:val="000000" w:themeColor="text1"/>
          <w:sz w:val="24"/>
          <w:szCs w:val="24"/>
          <w:bdr w:val="none" w:sz="0" w:space="0" w:color="auto" w:frame="1"/>
          <w:shd w:val="clear" w:color="auto" w:fill="FFFFFF"/>
        </w:rPr>
        <w:t>ě, správce podniku, vyvlastňovacího úřadu, soudního exekutora, osoby oprávněné provádět veřejné dražby podle zvláštního právního předpisu, insolvenčního správce, Státního pozemkového úřadu, jiného správního orgánu či k doloženému návrhu toho, v jehož prospěch má být poznámka zapsána.</w:t>
      </w:r>
    </w:p>
    <w:p w14:paraId="05CE7B5A"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Poznámkou se rovněž zapisuje </w:t>
      </w:r>
      <w:r w:rsidRPr="005D631A">
        <w:rPr>
          <w:rFonts w:ascii="Times New Roman" w:hAnsi="Times New Roman" w:cs="Times New Roman"/>
          <w:b/>
          <w:bCs/>
          <w:color w:val="000000" w:themeColor="text1"/>
          <w:sz w:val="24"/>
          <w:szCs w:val="24"/>
          <w:bdr w:val="none" w:sz="0" w:space="0" w:color="auto" w:frame="1"/>
          <w:shd w:val="clear" w:color="auto" w:fill="FFFFFF"/>
        </w:rPr>
        <w:t>návrh:</w:t>
      </w:r>
    </w:p>
    <w:p w14:paraId="5D5EEF81"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na nařízení výkonu rozhodnutí</w:t>
      </w:r>
      <w:r w:rsidRPr="005D631A">
        <w:rPr>
          <w:rFonts w:ascii="Times New Roman" w:hAnsi="Times New Roman" w:cs="Times New Roman"/>
          <w:color w:val="000000" w:themeColor="text1"/>
          <w:sz w:val="24"/>
          <w:szCs w:val="24"/>
          <w:bdr w:val="none" w:sz="0" w:space="0" w:color="auto" w:frame="1"/>
          <w:shd w:val="clear" w:color="auto" w:fill="FFFFFF"/>
        </w:rPr>
        <w:t xml:space="preserve"> prodejem nemovitosti, správou nemovitosti a zřízením soudcovského zástavního práva na nemovitosti, </w:t>
      </w:r>
    </w:p>
    <w:p w14:paraId="1E171077"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na základě exekučního příkazu k prodeji nemovitosti, exekučního příkazu k prodeji podniku, na základě usnesení o nařízení výkonu rozhodnutí prodejem nemovitosti, o nařízení výkonu rozhodnutí správou nemovitosti a o nařízení výkonu rozhodnutí postižením podniku, </w:t>
      </w:r>
    </w:p>
    <w:p w14:paraId="75DF6E95"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na základě usnesení o nařízení prodeje podniku v dražbě, na základě usnesení o dražební vyhlášce o prodeji nemovitosti,</w:t>
      </w:r>
    </w:p>
    <w:p w14:paraId="17A243AA"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na základě vyrozumění insolvenčního správce o soupisu nemovitostí, které jsou podle katastru nemovitostí ve vlastnictví jiné osoby než dlužníka, </w:t>
      </w:r>
    </w:p>
    <w:p w14:paraId="470A9C36"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na základě usnesení o nařízení předběžného opatření, na základě oznámení o uzavření smlouvy o provedení dražby nedobrovolné, na základě žádosti o vyvlastnění práv k pozemkům a stavbám podané u příslušného vyvlastňovacího úřadu, </w:t>
      </w:r>
    </w:p>
    <w:p w14:paraId="7D179A15"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na základě oznámení Státního pozemkového úřadu o zahájení pozemkových úprav, o schválení návrhu pozemkových úprav, o výměně nebo přechodu vlastnických práv,</w:t>
      </w:r>
    </w:p>
    <w:p w14:paraId="0D7F0900"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na základě podaného žalobního návrhu, kterým se navrhovatel domáhá, aby soud vydal takové rozhodnutí, týkající se nemovitostí evidovaných v katastru, na jehož základě by mohl být proveden záznam do katastru,</w:t>
      </w:r>
    </w:p>
    <w:p w14:paraId="5D88F1BB"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na základě vyrozumění o zahájení exekuce, pokud povinným není stát,</w:t>
      </w:r>
    </w:p>
    <w:p w14:paraId="69AE7DA1"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na základě rozhodnutí o předběžném opatření, podle kterého nemůže dlužník nakládat s majetkovou podstatou nebo může dlužník nakládat s majetkovou podstatou pouze se souhlasem předběžného insolvenčního správce,</w:t>
      </w:r>
    </w:p>
    <w:p w14:paraId="66167C80" w14:textId="77777777" w:rsidR="00C4336C" w:rsidRPr="005D631A" w:rsidRDefault="00C4336C" w:rsidP="000D0179">
      <w:pPr>
        <w:numPr>
          <w:ilvl w:val="0"/>
          <w:numId w:val="12"/>
        </w:numPr>
        <w:spacing w:before="85" w:after="85" w:line="240" w:lineRule="auto"/>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na základě vyrozumění insolvenčního soudu o vydání rozhodnutí o úpadku nebo prohlášení konkursu.</w:t>
      </w:r>
    </w:p>
    <w:p w14:paraId="07B333BD"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Zápis poznámky a její výmaz </w:t>
      </w:r>
      <w:r w:rsidRPr="005D631A">
        <w:rPr>
          <w:rFonts w:ascii="Times New Roman" w:hAnsi="Times New Roman" w:cs="Times New Roman"/>
          <w:b/>
          <w:bCs/>
          <w:color w:val="000000" w:themeColor="text1"/>
          <w:sz w:val="24"/>
          <w:szCs w:val="24"/>
          <w:bdr w:val="none" w:sz="0" w:space="0" w:color="auto" w:frame="1"/>
          <w:shd w:val="clear" w:color="auto" w:fill="FFFFFF"/>
        </w:rPr>
        <w:t>bezodkladně zajistí katastrální úřad,</w:t>
      </w:r>
      <w:r w:rsidRPr="005D631A">
        <w:rPr>
          <w:rFonts w:ascii="Times New Roman" w:hAnsi="Times New Roman" w:cs="Times New Roman"/>
          <w:color w:val="000000" w:themeColor="text1"/>
          <w:sz w:val="24"/>
          <w:szCs w:val="24"/>
          <w:bdr w:val="none" w:sz="0" w:space="0" w:color="auto" w:frame="1"/>
          <w:shd w:val="clear" w:color="auto" w:fill="FFFFFF"/>
        </w:rPr>
        <w:t xml:space="preserve"> který vyrozumění o zahájení exekuce </w:t>
      </w:r>
      <w:r w:rsidR="004E30FC">
        <w:rPr>
          <w:rFonts w:ascii="Times New Roman" w:hAnsi="Times New Roman" w:cs="Times New Roman"/>
          <w:color w:val="000000" w:themeColor="text1"/>
          <w:sz w:val="24"/>
          <w:szCs w:val="24"/>
          <w:bdr w:val="none" w:sz="0" w:space="0" w:color="auto" w:frame="1"/>
          <w:shd w:val="clear" w:color="auto" w:fill="FFFFFF"/>
        </w:rPr>
        <w:t>obdržel</w:t>
      </w:r>
      <w:r w:rsidRPr="005D631A">
        <w:rPr>
          <w:rFonts w:ascii="Times New Roman" w:hAnsi="Times New Roman" w:cs="Times New Roman"/>
          <w:color w:val="000000" w:themeColor="text1"/>
          <w:sz w:val="24"/>
          <w:szCs w:val="24"/>
          <w:bdr w:val="none" w:sz="0" w:space="0" w:color="auto" w:frame="1"/>
          <w:shd w:val="clear" w:color="auto" w:fill="FFFFFF"/>
        </w:rPr>
        <w:t xml:space="preserve">, ke všem listům vlastnictví v České republice, na kterých je osoba označená jako povinný vedena jako vlastník nebo spoluvlastník nemovitostí. </w:t>
      </w:r>
    </w:p>
    <w:p w14:paraId="00D48918"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Správní orgán na základě doručeného oznámení soudu o podané žalobě nebo k doloženému návrhu žalobce zapíše v jeho prospěch poznámku spornosti, jestliže žalobce podá žalobu o určení, zda vlastníkem nemovitosti evidované v katastru je někdo jiný, než kdo je jako vlastník zapsán v katastru, nebo právní úkon, na jehož základě má být zapsáno právo do katastru, je neplatný či zrušený.</w:t>
      </w:r>
    </w:p>
    <w:p w14:paraId="749C105E"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Poznámku zruší katastrální úřad na základě doručeného rozhodnutí nebo oznámení soudu, vyvlastňovacího úřadu o zastavení vyvlastňovacího řízení nebo rozhodnutí o zamítnutí žádosti </w:t>
      </w:r>
      <w:r w:rsidRPr="005D631A">
        <w:rPr>
          <w:rFonts w:ascii="Times New Roman" w:hAnsi="Times New Roman" w:cs="Times New Roman"/>
          <w:color w:val="000000" w:themeColor="text1"/>
          <w:sz w:val="24"/>
          <w:szCs w:val="24"/>
          <w:bdr w:val="none" w:sz="0" w:space="0" w:color="auto" w:frame="1"/>
          <w:shd w:val="clear" w:color="auto" w:fill="FFFFFF"/>
        </w:rPr>
        <w:lastRenderedPageBreak/>
        <w:t>o vyvlastnění, správce daně, osoby oprávněné provádět veřejné dražby či k doloženému návrhu toho, v jehož zájmu má být poznámka zrušena, pokud důvody pro její vyznačení pominuly</w:t>
      </w:r>
    </w:p>
    <w:p w14:paraId="222CDE43"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Katastrální úřad v řízení o zápisu údajů do katastru nemovitostí, splňuje-li listina náležitosti, je úřad povinen zápis listiny záznamem </w:t>
      </w:r>
      <w:proofErr w:type="gramStart"/>
      <w:r w:rsidRPr="005D631A">
        <w:rPr>
          <w:rFonts w:ascii="Times New Roman" w:hAnsi="Times New Roman" w:cs="Times New Roman"/>
          <w:color w:val="000000" w:themeColor="text1"/>
          <w:sz w:val="24"/>
          <w:szCs w:val="24"/>
          <w:bdr w:val="none" w:sz="0" w:space="0" w:color="auto" w:frame="1"/>
          <w:shd w:val="clear" w:color="auto" w:fill="FFFFFF"/>
        </w:rPr>
        <w:t>provést</w:t>
      </w:r>
      <w:proofErr w:type="gramEnd"/>
      <w:r w:rsidRPr="005D631A">
        <w:rPr>
          <w:rFonts w:ascii="Times New Roman" w:hAnsi="Times New Roman" w:cs="Times New Roman"/>
          <w:color w:val="000000" w:themeColor="text1"/>
          <w:sz w:val="24"/>
          <w:szCs w:val="24"/>
          <w:bdr w:val="none" w:sz="0" w:space="0" w:color="auto" w:frame="1"/>
          <w:shd w:val="clear" w:color="auto" w:fill="FFFFFF"/>
        </w:rPr>
        <w:t xml:space="preserve"> a to ve lhůtě do 30 dnů ode dne převzetí listiny úřadem. Zápis listiny záznamem provede úřad bez nároku na zaplacení správního poplatku.</w:t>
      </w:r>
    </w:p>
    <w:p w14:paraId="2E5775F3" w14:textId="77777777" w:rsidR="00C4336C" w:rsidRPr="005D631A" w:rsidRDefault="00C4336C" w:rsidP="00C4336C">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Po provedení zápisu údajů do katastru nemovitostí je katastrální úřad povinen dopisem vyrozumět osoby, jejichž právo vzniklo nebo se rozšířilo, zaniklo</w:t>
      </w:r>
      <w:r w:rsidR="00560286">
        <w:rPr>
          <w:rFonts w:ascii="Times New Roman" w:hAnsi="Times New Roman" w:cs="Times New Roman"/>
          <w:color w:val="000000" w:themeColor="text1"/>
          <w:sz w:val="24"/>
          <w:szCs w:val="24"/>
          <w:bdr w:val="none" w:sz="0" w:space="0" w:color="auto" w:frame="1"/>
          <w:shd w:val="clear" w:color="auto" w:fill="FFFFFF"/>
        </w:rPr>
        <w:t>,</w:t>
      </w:r>
      <w:r w:rsidRPr="005D631A">
        <w:rPr>
          <w:rFonts w:ascii="Times New Roman" w:hAnsi="Times New Roman" w:cs="Times New Roman"/>
          <w:color w:val="000000" w:themeColor="text1"/>
          <w:sz w:val="24"/>
          <w:szCs w:val="24"/>
          <w:bdr w:val="none" w:sz="0" w:space="0" w:color="auto" w:frame="1"/>
          <w:shd w:val="clear" w:color="auto" w:fill="FFFFFF"/>
        </w:rPr>
        <w:t xml:space="preserve"> popř. se omezilo</w:t>
      </w:r>
      <w:r w:rsidR="00556033">
        <w:rPr>
          <w:rFonts w:ascii="Times New Roman" w:hAnsi="Times New Roman" w:cs="Times New Roman"/>
          <w:color w:val="000000" w:themeColor="text1"/>
          <w:sz w:val="24"/>
          <w:szCs w:val="24"/>
          <w:bdr w:val="none" w:sz="0" w:space="0" w:color="auto" w:frame="1"/>
          <w:shd w:val="clear" w:color="auto" w:fill="FFFFFF"/>
        </w:rPr>
        <w:t>.</w:t>
      </w:r>
      <w:r w:rsidRPr="005D631A">
        <w:rPr>
          <w:rFonts w:ascii="Times New Roman" w:hAnsi="Times New Roman" w:cs="Times New Roman"/>
          <w:color w:val="000000" w:themeColor="text1"/>
          <w:sz w:val="24"/>
          <w:szCs w:val="24"/>
          <w:bdr w:val="none" w:sz="0" w:space="0" w:color="auto" w:frame="1"/>
          <w:shd w:val="clear" w:color="auto" w:fill="FFFFFF"/>
        </w:rPr>
        <w:t xml:space="preserve"> </w:t>
      </w:r>
    </w:p>
    <w:p w14:paraId="6C54BB4C" w14:textId="77777777" w:rsidR="00C4336C" w:rsidRPr="00C04101" w:rsidRDefault="00C4336C" w:rsidP="00C4336C">
      <w:pPr>
        <w:spacing w:before="85" w:after="85" w:line="240" w:lineRule="auto"/>
        <w:ind w:left="720"/>
        <w:jc w:val="both"/>
        <w:rPr>
          <w:rFonts w:ascii="Times New Roman" w:hAnsi="Times New Roman" w:cs="Times New Roman"/>
          <w:color w:val="000000" w:themeColor="text1"/>
          <w:sz w:val="24"/>
          <w:szCs w:val="24"/>
          <w:bdr w:val="none" w:sz="0" w:space="0" w:color="auto" w:frame="1"/>
          <w:shd w:val="clear" w:color="auto" w:fill="FFFFFF"/>
        </w:rPr>
      </w:pPr>
    </w:p>
    <w:p w14:paraId="09A25284" w14:textId="77777777" w:rsidR="004E6F1B" w:rsidRDefault="004E6F1B" w:rsidP="000D0179">
      <w:pPr>
        <w:pStyle w:val="Nadpis2"/>
        <w:numPr>
          <w:ilvl w:val="1"/>
          <w:numId w:val="35"/>
        </w:numPr>
      </w:pPr>
      <w:bookmarkStart w:id="30" w:name="_Toc83795273"/>
      <w:r>
        <w:t>Samostudium / úkoly / kontrolní otázky pro studenty</w:t>
      </w:r>
      <w:bookmarkEnd w:id="30"/>
    </w:p>
    <w:p w14:paraId="334447D4" w14:textId="77777777" w:rsidR="00D728EA" w:rsidRPr="00232217" w:rsidRDefault="00D728EA" w:rsidP="00D728EA">
      <w:pPr>
        <w:jc w:val="both"/>
        <w:rPr>
          <w:rFonts w:ascii="Times New Roman" w:hAnsi="Times New Roman" w:cs="Times New Roman"/>
          <w:sz w:val="24"/>
          <w:szCs w:val="24"/>
        </w:rPr>
      </w:pPr>
      <w:r w:rsidRPr="00D728EA">
        <w:rPr>
          <w:rFonts w:ascii="Times New Roman" w:hAnsi="Times New Roman" w:cs="Times New Roman"/>
          <w:sz w:val="24"/>
          <w:szCs w:val="24"/>
        </w:rPr>
        <w:t>Vyhledejte ve vyhlášce č.357/2013 Sb., o katastru nemovitostí</w:t>
      </w:r>
      <w:r w:rsidRPr="00232217">
        <w:rPr>
          <w:rFonts w:ascii="Times New Roman" w:hAnsi="Times New Roman" w:cs="Times New Roman"/>
          <w:sz w:val="24"/>
          <w:szCs w:val="24"/>
        </w:rPr>
        <w:t xml:space="preserve"> (katastrální vyhláška)</w:t>
      </w:r>
    </w:p>
    <w:p w14:paraId="5D845A7E" w14:textId="77777777" w:rsidR="004E6F1B" w:rsidRDefault="00D728EA" w:rsidP="00D728EA">
      <w:pPr>
        <w:pStyle w:val="vyukadis"/>
      </w:pPr>
      <w:r>
        <w:t>co obsahuje vyrozumění o provedeném vkladu uvedené v § 26.</w:t>
      </w:r>
      <w:r w:rsidR="004E6F1B">
        <w:t xml:space="preserve">  </w:t>
      </w:r>
    </w:p>
    <w:p w14:paraId="399082BE" w14:textId="77777777" w:rsidR="000F4670" w:rsidRPr="00EE08CB" w:rsidRDefault="000F4670" w:rsidP="000F4670">
      <w:pPr>
        <w:pStyle w:val="vyukadis"/>
      </w:pPr>
      <w:r>
        <w:t>Podívejte se</w:t>
      </w:r>
      <w:r w:rsidR="00560286">
        <w:t>,</w:t>
      </w:r>
      <w:r>
        <w:t xml:space="preserve"> jaké náležitosti musí mít kupní smlouva k nemovitosti, vyhotovte kupní </w:t>
      </w:r>
      <w:r w:rsidR="00556033">
        <w:t xml:space="preserve">smlouvu </w:t>
      </w:r>
      <w:r w:rsidR="00AF413B">
        <w:t>a</w:t>
      </w:r>
      <w:r>
        <w:t xml:space="preserve"> na semináři ji prezentujte</w:t>
      </w:r>
      <w:r w:rsidR="00556033">
        <w:t>.</w:t>
      </w:r>
    </w:p>
    <w:p w14:paraId="77F48D3C" w14:textId="77777777" w:rsidR="000F4670" w:rsidRPr="00EE08CB" w:rsidRDefault="000F4670" w:rsidP="00D728EA">
      <w:pPr>
        <w:pStyle w:val="vyukadis"/>
      </w:pPr>
    </w:p>
    <w:p w14:paraId="7BDB2B4F" w14:textId="77777777" w:rsidR="004E6F1B" w:rsidRPr="00EE08CB" w:rsidRDefault="00282F55" w:rsidP="000D0179">
      <w:pPr>
        <w:pStyle w:val="Nadpis2"/>
        <w:numPr>
          <w:ilvl w:val="1"/>
          <w:numId w:val="35"/>
        </w:numPr>
      </w:pPr>
      <w:r>
        <w:t xml:space="preserve"> </w:t>
      </w:r>
      <w:bookmarkStart w:id="31" w:name="_Toc83795274"/>
      <w:r w:rsidR="004E6F1B">
        <w:t>Seznam doporučené literatury</w:t>
      </w:r>
      <w:bookmarkEnd w:id="31"/>
    </w:p>
    <w:p w14:paraId="221960EC" w14:textId="77777777" w:rsidR="00527D50" w:rsidRPr="006B5F2E" w:rsidRDefault="00527D50" w:rsidP="00527D50">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Baudyš, P. Katastrální zákon. Komentář. 1. vyd. Praha: C. H. Beck, 2014</w:t>
      </w:r>
    </w:p>
    <w:p w14:paraId="42A814E0" w14:textId="77777777" w:rsidR="00527D50" w:rsidRPr="006B5F2E" w:rsidRDefault="00527D50" w:rsidP="00527D50">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Barešová, E., Bláhová, I., Doubek, P., Janeček, B., Nedvídek, L., Šandová, H. Katastrální</w:t>
      </w:r>
    </w:p>
    <w:p w14:paraId="4535B8BB" w14:textId="77777777" w:rsidR="00527D50" w:rsidRPr="006B5F2E" w:rsidRDefault="00527D50" w:rsidP="00527D50">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 xml:space="preserve">zákon. Komentář. Praha: </w:t>
      </w:r>
      <w:proofErr w:type="spellStart"/>
      <w:r w:rsidRPr="006B5F2E">
        <w:rPr>
          <w:rFonts w:ascii="Times New Roman" w:hAnsi="Times New Roman" w:cs="Times New Roman"/>
          <w:sz w:val="24"/>
          <w:szCs w:val="24"/>
        </w:rPr>
        <w:t>Wolters</w:t>
      </w:r>
      <w:proofErr w:type="spellEnd"/>
      <w:r w:rsidRPr="006B5F2E">
        <w:rPr>
          <w:rFonts w:ascii="Times New Roman" w:hAnsi="Times New Roman" w:cs="Times New Roman"/>
          <w:sz w:val="24"/>
          <w:szCs w:val="24"/>
        </w:rPr>
        <w:t xml:space="preserve"> </w:t>
      </w:r>
      <w:proofErr w:type="spellStart"/>
      <w:r w:rsidRPr="006B5F2E">
        <w:rPr>
          <w:rFonts w:ascii="Times New Roman" w:hAnsi="Times New Roman" w:cs="Times New Roman"/>
          <w:sz w:val="24"/>
          <w:szCs w:val="24"/>
        </w:rPr>
        <w:t>Kluwer</w:t>
      </w:r>
      <w:proofErr w:type="spellEnd"/>
      <w:r w:rsidRPr="006B5F2E">
        <w:rPr>
          <w:rFonts w:ascii="Times New Roman" w:hAnsi="Times New Roman" w:cs="Times New Roman"/>
          <w:sz w:val="24"/>
          <w:szCs w:val="24"/>
        </w:rPr>
        <w:t>, a. s., 2015</w:t>
      </w:r>
    </w:p>
    <w:p w14:paraId="38FCB23B" w14:textId="77777777" w:rsidR="000F4670" w:rsidRDefault="00527D50" w:rsidP="00527D50">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 xml:space="preserve">Zákon č. 256/2013 Sb., o katastru nemovitostí </w:t>
      </w:r>
    </w:p>
    <w:p w14:paraId="514E422C" w14:textId="77777777" w:rsidR="00527D50" w:rsidRPr="006B5F2E" w:rsidRDefault="00527D50" w:rsidP="00527D50">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 xml:space="preserve">Vyhláška č. 357/2013 Sb., o katastru nemovitostí </w:t>
      </w:r>
    </w:p>
    <w:p w14:paraId="424D696D" w14:textId="77777777" w:rsidR="00527D50" w:rsidRPr="006B5F2E" w:rsidRDefault="00527D50" w:rsidP="00527D50">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Zákon č. 72/1994 Sb., kterým se upravují některé spoluvlastnické vztahy k budovám a</w:t>
      </w:r>
    </w:p>
    <w:p w14:paraId="2ED25377" w14:textId="77777777" w:rsidR="00527D50" w:rsidRPr="006B5F2E" w:rsidRDefault="00527D50" w:rsidP="00527D50">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některé vlastnické vztahy k bytům a nebytovým prostorům a doplňují některé zákona (zákon</w:t>
      </w:r>
    </w:p>
    <w:p w14:paraId="55D8C00A" w14:textId="77777777" w:rsidR="00527D50" w:rsidRPr="006B5F2E" w:rsidRDefault="00527D50" w:rsidP="00527D50">
      <w:pPr>
        <w:spacing w:after="0" w:line="240" w:lineRule="auto"/>
        <w:rPr>
          <w:rFonts w:ascii="Times New Roman" w:hAnsi="Times New Roman" w:cs="Times New Roman"/>
          <w:sz w:val="24"/>
          <w:szCs w:val="24"/>
        </w:rPr>
      </w:pPr>
      <w:r w:rsidRPr="006B5F2E">
        <w:rPr>
          <w:rFonts w:ascii="Times New Roman" w:hAnsi="Times New Roman" w:cs="Times New Roman"/>
          <w:sz w:val="24"/>
          <w:szCs w:val="24"/>
        </w:rPr>
        <w:t>o vlastnictví bytů), ve znění pozdějších předpisů</w:t>
      </w:r>
      <w:r w:rsidR="000F4670">
        <w:rPr>
          <w:rFonts w:ascii="Times New Roman" w:hAnsi="Times New Roman" w:cs="Times New Roman"/>
          <w:sz w:val="24"/>
          <w:szCs w:val="24"/>
        </w:rPr>
        <w:t>.</w:t>
      </w:r>
      <w:r w:rsidRPr="006B5F2E">
        <w:rPr>
          <w:rFonts w:ascii="Times New Roman" w:hAnsi="Times New Roman" w:cs="Times New Roman"/>
          <w:sz w:val="24"/>
          <w:szCs w:val="24"/>
        </w:rPr>
        <w:t xml:space="preserve"> </w:t>
      </w:r>
    </w:p>
    <w:p w14:paraId="774C283B" w14:textId="77777777" w:rsidR="00527D50" w:rsidRDefault="00527D50">
      <w:pPr>
        <w:rPr>
          <w:rFonts w:ascii="Times New Roman" w:hAnsi="Times New Roman" w:cs="Times New Roman"/>
          <w:sz w:val="24"/>
          <w:szCs w:val="24"/>
        </w:rPr>
      </w:pPr>
      <w:r>
        <w:rPr>
          <w:rFonts w:ascii="Times New Roman" w:hAnsi="Times New Roman" w:cs="Times New Roman"/>
          <w:sz w:val="24"/>
          <w:szCs w:val="24"/>
        </w:rPr>
        <w:br w:type="page"/>
      </w:r>
    </w:p>
    <w:p w14:paraId="3FB04F27" w14:textId="77777777" w:rsidR="00A23475" w:rsidRPr="00A23475" w:rsidRDefault="005E6B2E" w:rsidP="000D0179">
      <w:pPr>
        <w:pStyle w:val="Nadpis1"/>
        <w:numPr>
          <w:ilvl w:val="0"/>
          <w:numId w:val="35"/>
        </w:numPr>
        <w:rPr>
          <w:rFonts w:eastAsia="Times New Roman" w:cs="Times New Roman"/>
          <w:noProof/>
          <w:szCs w:val="32"/>
          <w:lang w:eastAsia="cs-CZ"/>
        </w:rPr>
      </w:pPr>
      <w:bookmarkStart w:id="32" w:name="_Toc83795275"/>
      <w:r>
        <w:rPr>
          <w:szCs w:val="32"/>
        </w:rPr>
        <w:lastRenderedPageBreak/>
        <w:t>Správa katastru</w:t>
      </w:r>
      <w:bookmarkEnd w:id="32"/>
      <w:r w:rsidR="00A23475" w:rsidRPr="00A23475">
        <w:rPr>
          <w:rFonts w:eastAsia="Times New Roman" w:cs="Times New Roman"/>
          <w:noProof/>
          <w:szCs w:val="32"/>
          <w:lang w:eastAsia="cs-CZ"/>
        </w:rPr>
        <w:t xml:space="preserve"> </w:t>
      </w:r>
    </w:p>
    <w:p w14:paraId="69D95E69" w14:textId="77777777" w:rsidR="00091011" w:rsidRDefault="004E6F1B" w:rsidP="004E6F1B">
      <w:pPr>
        <w:pStyle w:val="cileks"/>
      </w:pPr>
      <w:r>
        <w:t xml:space="preserve">Cíle kapitoly </w:t>
      </w:r>
    </w:p>
    <w:p w14:paraId="5307DAC7" w14:textId="77777777" w:rsidR="004E6F1B" w:rsidRDefault="00091011" w:rsidP="004E6F1B">
      <w:pPr>
        <w:pStyle w:val="cileks"/>
      </w:pPr>
      <w:r>
        <w:rPr>
          <w:b w:val="0"/>
        </w:rPr>
        <w:t xml:space="preserve">je věnován zápisů jiných údajů do katastru nemovitostí. Takovým zápisům podléhají změny hranic katastrálních území zejména při obnově katastrálního operátu novým mapováním jakož i při pozemkových úpravách. </w:t>
      </w:r>
      <w:r w:rsidR="00D42865">
        <w:rPr>
          <w:b w:val="0"/>
        </w:rPr>
        <w:t>Kapitola obsahuje pojednání o lhůtách pro zápis do katastru, realizaci opravy chyb v katastrálním operátu.</w:t>
      </w:r>
    </w:p>
    <w:p w14:paraId="6F60EF10" w14:textId="77777777" w:rsidR="004E6F1B" w:rsidRDefault="004E6F1B" w:rsidP="004E6F1B">
      <w:pPr>
        <w:pStyle w:val="cileks"/>
      </w:pPr>
      <w:r>
        <w:t xml:space="preserve">Klíčová slova </w:t>
      </w:r>
    </w:p>
    <w:p w14:paraId="74C032CB" w14:textId="77777777" w:rsidR="00091011" w:rsidRPr="00091011" w:rsidRDefault="00091011" w:rsidP="004E6F1B">
      <w:pPr>
        <w:pStyle w:val="cileks"/>
        <w:rPr>
          <w:b w:val="0"/>
        </w:rPr>
      </w:pPr>
      <w:r>
        <w:rPr>
          <w:b w:val="0"/>
        </w:rPr>
        <w:t>Nemovitost, hranice, geometrický plán, mapové dílo, katastrální území</w:t>
      </w:r>
      <w:r w:rsidR="00C74156">
        <w:rPr>
          <w:b w:val="0"/>
        </w:rPr>
        <w:t>, subjekt, katastr</w:t>
      </w:r>
      <w:r>
        <w:rPr>
          <w:b w:val="0"/>
        </w:rPr>
        <w:t xml:space="preserve"> </w:t>
      </w:r>
    </w:p>
    <w:p w14:paraId="0C698ADD" w14:textId="77777777" w:rsidR="004E6F1B" w:rsidRDefault="004E6F1B" w:rsidP="004E6F1B">
      <w:pPr>
        <w:pStyle w:val="cileks"/>
      </w:pPr>
      <w:r>
        <w:t xml:space="preserve">Obsah kapitoly </w:t>
      </w:r>
    </w:p>
    <w:p w14:paraId="4800F02A" w14:textId="77777777" w:rsidR="004E6F1B" w:rsidRPr="00AF413B" w:rsidRDefault="004E6F1B" w:rsidP="004E6F1B">
      <w:pPr>
        <w:pStyle w:val="odrazky"/>
      </w:pPr>
      <w:r>
        <w:t xml:space="preserve">za prvé </w:t>
      </w:r>
      <w:r w:rsidR="00AF413B">
        <w:t xml:space="preserve">– postup při změně hranic </w:t>
      </w:r>
      <w:r w:rsidR="00AF413B" w:rsidRPr="00AF413B">
        <w:t>katastrálních území</w:t>
      </w:r>
    </w:p>
    <w:p w14:paraId="670A57B8" w14:textId="77777777" w:rsidR="004E6F1B" w:rsidRDefault="004E6F1B" w:rsidP="004E6F1B">
      <w:pPr>
        <w:pStyle w:val="odrazky"/>
      </w:pPr>
      <w:r>
        <w:t>za druhé</w:t>
      </w:r>
      <w:r w:rsidR="00AF413B">
        <w:t xml:space="preserve"> – lhůty ve správním řízení </w:t>
      </w:r>
    </w:p>
    <w:p w14:paraId="12D40D3B" w14:textId="77777777" w:rsidR="004E6F1B" w:rsidRDefault="004E6F1B" w:rsidP="004E6F1B">
      <w:pPr>
        <w:pStyle w:val="odrazky"/>
      </w:pPr>
      <w:r>
        <w:t xml:space="preserve">za </w:t>
      </w:r>
      <w:proofErr w:type="gramStart"/>
      <w:r>
        <w:t>třetí</w:t>
      </w:r>
      <w:r w:rsidR="00C87FCF">
        <w:t xml:space="preserve"> </w:t>
      </w:r>
      <w:r w:rsidR="00AF413B">
        <w:t>- oprava</w:t>
      </w:r>
      <w:proofErr w:type="gramEnd"/>
      <w:r w:rsidR="00AF413B">
        <w:t xml:space="preserve"> chyb</w:t>
      </w:r>
    </w:p>
    <w:p w14:paraId="6C0C4CAC" w14:textId="77777777" w:rsidR="004E6F1B" w:rsidRPr="005E6B2E" w:rsidRDefault="004E6F1B" w:rsidP="000D0179">
      <w:pPr>
        <w:pStyle w:val="Nadpis2"/>
        <w:numPr>
          <w:ilvl w:val="1"/>
          <w:numId w:val="35"/>
        </w:numPr>
        <w:jc w:val="both"/>
        <w:rPr>
          <w:rFonts w:cs="Times New Roman"/>
          <w:sz w:val="24"/>
          <w:szCs w:val="24"/>
        </w:rPr>
      </w:pPr>
      <w:bookmarkStart w:id="33" w:name="_Toc83795276"/>
      <w:r>
        <w:t>Výklad učiva</w:t>
      </w:r>
      <w:bookmarkEnd w:id="33"/>
      <w:r>
        <w:t xml:space="preserve"> </w:t>
      </w:r>
      <w:r w:rsidR="00024B93">
        <w:t xml:space="preserve"> </w:t>
      </w:r>
    </w:p>
    <w:p w14:paraId="2EE66430"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579E4919"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r w:rsidRPr="005E6B2E">
        <w:rPr>
          <w:rFonts w:ascii="Times New Roman" w:hAnsi="Times New Roman" w:cs="Times New Roman"/>
          <w:b/>
          <w:bCs/>
          <w:sz w:val="24"/>
          <w:szCs w:val="24"/>
        </w:rPr>
        <w:t xml:space="preserve">Zápis jiných údajů do katastru </w:t>
      </w:r>
    </w:p>
    <w:p w14:paraId="6E671EBE"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051356FD" w14:textId="77777777" w:rsidR="00024B93" w:rsidRPr="0054289A" w:rsidRDefault="00831C9A" w:rsidP="005428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Jak je uvedeno výše, o</w:t>
      </w:r>
      <w:r w:rsidR="00024B93" w:rsidRPr="0054289A">
        <w:rPr>
          <w:rFonts w:ascii="Times New Roman" w:hAnsi="Times New Roman" w:cs="Times New Roman"/>
          <w:sz w:val="24"/>
          <w:szCs w:val="24"/>
        </w:rPr>
        <w:t xml:space="preserve">bsah katastru je uspořádán v katastrálních operátech podle katastrálních území. Katastrální operát </w:t>
      </w:r>
      <w:r>
        <w:rPr>
          <w:rFonts w:ascii="Times New Roman" w:hAnsi="Times New Roman" w:cs="Times New Roman"/>
          <w:sz w:val="24"/>
          <w:szCs w:val="24"/>
        </w:rPr>
        <w:t>představuje mj.</w:t>
      </w:r>
      <w:r w:rsidR="00024B93" w:rsidRPr="0054289A">
        <w:rPr>
          <w:rFonts w:ascii="Times New Roman" w:hAnsi="Times New Roman" w:cs="Times New Roman"/>
          <w:sz w:val="24"/>
          <w:szCs w:val="24"/>
        </w:rPr>
        <w:t xml:space="preserve"> </w:t>
      </w:r>
      <w:r w:rsidR="00024B93" w:rsidRPr="00831C9A">
        <w:rPr>
          <w:rFonts w:ascii="Times New Roman" w:hAnsi="Times New Roman" w:cs="Times New Roman"/>
          <w:b/>
          <w:sz w:val="24"/>
          <w:szCs w:val="24"/>
        </w:rPr>
        <w:t>soubor geodetických informací</w:t>
      </w:r>
      <w:r w:rsidR="00D37260">
        <w:rPr>
          <w:rFonts w:ascii="Times New Roman" w:hAnsi="Times New Roman" w:cs="Times New Roman"/>
          <w:sz w:val="24"/>
          <w:szCs w:val="24"/>
        </w:rPr>
        <w:t xml:space="preserve"> (katastrální území, pozemek, rozsah věcného břemene, budovy a vodní díla)</w:t>
      </w:r>
      <w:r w:rsidR="00024B93" w:rsidRPr="0054289A">
        <w:rPr>
          <w:rFonts w:ascii="Times New Roman" w:hAnsi="Times New Roman" w:cs="Times New Roman"/>
          <w:sz w:val="24"/>
          <w:szCs w:val="24"/>
        </w:rPr>
        <w:t xml:space="preserve">, který zahrnuje </w:t>
      </w:r>
      <w:r w:rsidR="00024B93" w:rsidRPr="00831C9A">
        <w:rPr>
          <w:rFonts w:ascii="Times New Roman" w:hAnsi="Times New Roman" w:cs="Times New Roman"/>
          <w:b/>
          <w:sz w:val="24"/>
          <w:szCs w:val="24"/>
        </w:rPr>
        <w:t>katastrální mapu</w:t>
      </w:r>
      <w:r w:rsidR="00D37260">
        <w:rPr>
          <w:rFonts w:ascii="Times New Roman" w:hAnsi="Times New Roman" w:cs="Times New Roman"/>
          <w:b/>
          <w:sz w:val="24"/>
          <w:szCs w:val="24"/>
        </w:rPr>
        <w:t xml:space="preserve"> </w:t>
      </w:r>
      <w:r w:rsidR="00D37260" w:rsidRPr="00D37260">
        <w:rPr>
          <w:rFonts w:ascii="Times New Roman" w:hAnsi="Times New Roman" w:cs="Times New Roman"/>
          <w:sz w:val="24"/>
          <w:szCs w:val="24"/>
        </w:rPr>
        <w:t>(</w:t>
      </w:r>
      <w:r w:rsidR="00D37260">
        <w:rPr>
          <w:rFonts w:ascii="Times New Roman" w:hAnsi="Times New Roman" w:cs="Times New Roman"/>
          <w:sz w:val="24"/>
          <w:szCs w:val="24"/>
        </w:rPr>
        <w:t>státní mapové dílo velkého měřítka)</w:t>
      </w:r>
      <w:r w:rsidR="00024B93" w:rsidRPr="0054289A">
        <w:rPr>
          <w:rFonts w:ascii="Times New Roman" w:hAnsi="Times New Roman" w:cs="Times New Roman"/>
          <w:sz w:val="24"/>
          <w:szCs w:val="24"/>
        </w:rPr>
        <w:t xml:space="preserve"> a její </w:t>
      </w:r>
      <w:r w:rsidR="00024B93" w:rsidRPr="00831C9A">
        <w:rPr>
          <w:rFonts w:ascii="Times New Roman" w:hAnsi="Times New Roman" w:cs="Times New Roman"/>
          <w:b/>
          <w:sz w:val="24"/>
          <w:szCs w:val="24"/>
        </w:rPr>
        <w:t>číselné vyjádření</w:t>
      </w:r>
      <w:r w:rsidR="00024B93" w:rsidRPr="0054289A">
        <w:rPr>
          <w:rFonts w:ascii="Times New Roman" w:hAnsi="Times New Roman" w:cs="Times New Roman"/>
          <w:sz w:val="24"/>
          <w:szCs w:val="24"/>
        </w:rPr>
        <w:t xml:space="preserve">, </w:t>
      </w:r>
      <w:r>
        <w:rPr>
          <w:rFonts w:ascii="Times New Roman" w:hAnsi="Times New Roman" w:cs="Times New Roman"/>
          <w:sz w:val="24"/>
          <w:szCs w:val="24"/>
        </w:rPr>
        <w:t xml:space="preserve">jakož i </w:t>
      </w:r>
      <w:r w:rsidR="00024B93" w:rsidRPr="0054289A">
        <w:rPr>
          <w:rFonts w:ascii="Times New Roman" w:hAnsi="Times New Roman" w:cs="Times New Roman"/>
          <w:sz w:val="24"/>
          <w:szCs w:val="24"/>
        </w:rPr>
        <w:t>dokumentac</w:t>
      </w:r>
      <w:r>
        <w:rPr>
          <w:rFonts w:ascii="Times New Roman" w:hAnsi="Times New Roman" w:cs="Times New Roman"/>
          <w:sz w:val="24"/>
          <w:szCs w:val="24"/>
        </w:rPr>
        <w:t>i</w:t>
      </w:r>
      <w:r w:rsidR="00024B93" w:rsidRPr="0054289A">
        <w:rPr>
          <w:rFonts w:ascii="Times New Roman" w:hAnsi="Times New Roman" w:cs="Times New Roman"/>
          <w:sz w:val="24"/>
          <w:szCs w:val="24"/>
        </w:rPr>
        <w:t xml:space="preserve"> výsledků šetření a měření pro vedení a </w:t>
      </w:r>
      <w:r w:rsidR="00024B93" w:rsidRPr="00831C9A">
        <w:rPr>
          <w:rFonts w:ascii="Times New Roman" w:hAnsi="Times New Roman" w:cs="Times New Roman"/>
          <w:sz w:val="24"/>
          <w:szCs w:val="24"/>
        </w:rPr>
        <w:t>obnovu souboru geodetických informací, včetně</w:t>
      </w:r>
      <w:r w:rsidR="00024B93" w:rsidRPr="0054289A">
        <w:rPr>
          <w:rFonts w:ascii="Times New Roman" w:hAnsi="Times New Roman" w:cs="Times New Roman"/>
          <w:sz w:val="24"/>
          <w:szCs w:val="24"/>
        </w:rPr>
        <w:t xml:space="preserve"> mí</w:t>
      </w:r>
      <w:r>
        <w:rPr>
          <w:rFonts w:ascii="Times New Roman" w:hAnsi="Times New Roman" w:cs="Times New Roman"/>
          <w:sz w:val="24"/>
          <w:szCs w:val="24"/>
        </w:rPr>
        <w:t>stního a pomístního názvosloví.</w:t>
      </w:r>
    </w:p>
    <w:p w14:paraId="51FCD40B" w14:textId="77777777" w:rsidR="00024B93" w:rsidRPr="0054289A" w:rsidRDefault="00831C9A" w:rsidP="0054289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Katastrální úřad v rámci výkonu státní správy, správy katastru, </w:t>
      </w:r>
      <w:r w:rsidR="003C67DA">
        <w:rPr>
          <w:rFonts w:ascii="Times New Roman" w:hAnsi="Times New Roman" w:cs="Times New Roman"/>
          <w:sz w:val="24"/>
          <w:szCs w:val="24"/>
        </w:rPr>
        <w:t>zaznamenáv</w:t>
      </w:r>
      <w:r w:rsidR="002A2987">
        <w:rPr>
          <w:rFonts w:ascii="Times New Roman" w:hAnsi="Times New Roman" w:cs="Times New Roman"/>
          <w:sz w:val="24"/>
          <w:szCs w:val="24"/>
        </w:rPr>
        <w:t>á činnosti při změně jiných údajů v protokolu o záznamech</w:t>
      </w:r>
      <w:r w:rsidR="003C67DA">
        <w:rPr>
          <w:rFonts w:ascii="Times New Roman" w:hAnsi="Times New Roman" w:cs="Times New Roman"/>
          <w:sz w:val="24"/>
          <w:szCs w:val="24"/>
        </w:rPr>
        <w:t xml:space="preserve"> mj. změny hranic katastrálního území, údaje o nové budově </w:t>
      </w:r>
      <w:r>
        <w:rPr>
          <w:rFonts w:ascii="Times New Roman" w:hAnsi="Times New Roman" w:cs="Times New Roman"/>
          <w:sz w:val="24"/>
          <w:szCs w:val="24"/>
        </w:rPr>
        <w:t>nesou odpovědnost i za správnost údajů zapsaných v katastru nemovitosti podle předložených listin.</w:t>
      </w:r>
    </w:p>
    <w:p w14:paraId="6B5F834F" w14:textId="77777777" w:rsidR="002A2987" w:rsidRPr="00232217" w:rsidRDefault="002A2987" w:rsidP="002A2987">
      <w:pPr>
        <w:jc w:val="both"/>
        <w:rPr>
          <w:rFonts w:ascii="Times New Roman" w:hAnsi="Times New Roman" w:cs="Times New Roman"/>
          <w:sz w:val="24"/>
          <w:szCs w:val="24"/>
        </w:rPr>
      </w:pPr>
      <w:r w:rsidRPr="00232217">
        <w:rPr>
          <w:rFonts w:ascii="Times New Roman" w:hAnsi="Times New Roman" w:cs="Times New Roman"/>
          <w:sz w:val="24"/>
          <w:szCs w:val="24"/>
        </w:rPr>
        <w:t>Katastrální úřad vede protokol, do kterého zaznamenává došlé návrhy na schválení změny hranice katastrálního území, postup a výsledek řízení o schválení změny hranice katastrálního území.</w:t>
      </w:r>
    </w:p>
    <w:p w14:paraId="4A3D5B52" w14:textId="77777777" w:rsidR="002A2987" w:rsidRPr="00232217" w:rsidRDefault="002A2987" w:rsidP="002A2987">
      <w:pPr>
        <w:jc w:val="both"/>
        <w:rPr>
          <w:rFonts w:ascii="Times New Roman" w:hAnsi="Times New Roman" w:cs="Times New Roman"/>
          <w:sz w:val="24"/>
          <w:szCs w:val="24"/>
        </w:rPr>
      </w:pPr>
      <w:r w:rsidRPr="00232217">
        <w:rPr>
          <w:rFonts w:ascii="Times New Roman" w:hAnsi="Times New Roman" w:cs="Times New Roman"/>
          <w:sz w:val="24"/>
          <w:szCs w:val="24"/>
        </w:rPr>
        <w:t xml:space="preserve"> </w:t>
      </w:r>
      <w:r>
        <w:rPr>
          <w:rFonts w:ascii="Times New Roman" w:hAnsi="Times New Roman" w:cs="Times New Roman"/>
          <w:sz w:val="24"/>
          <w:szCs w:val="24"/>
        </w:rPr>
        <w:t>Podle ustanovení § 31 odst.</w:t>
      </w:r>
      <w:r w:rsidR="002A47DD">
        <w:rPr>
          <w:rFonts w:ascii="Times New Roman" w:hAnsi="Times New Roman" w:cs="Times New Roman"/>
          <w:sz w:val="24"/>
          <w:szCs w:val="24"/>
        </w:rPr>
        <w:t xml:space="preserve"> </w:t>
      </w:r>
      <w:r>
        <w:rPr>
          <w:rFonts w:ascii="Times New Roman" w:hAnsi="Times New Roman" w:cs="Times New Roman"/>
          <w:sz w:val="24"/>
          <w:szCs w:val="24"/>
        </w:rPr>
        <w:t xml:space="preserve">2 </w:t>
      </w:r>
      <w:r w:rsidR="002A47DD">
        <w:rPr>
          <w:rFonts w:ascii="Times New Roman" w:hAnsi="Times New Roman" w:cs="Times New Roman"/>
          <w:sz w:val="24"/>
          <w:szCs w:val="24"/>
        </w:rPr>
        <w:t>vyhlášky č. 357/2013 Sb.,</w:t>
      </w:r>
      <w:r w:rsidR="002A47DD" w:rsidRPr="002A47DD">
        <w:rPr>
          <w:rFonts w:ascii="Times New Roman" w:hAnsi="Times New Roman" w:cs="Times New Roman"/>
          <w:sz w:val="24"/>
          <w:szCs w:val="24"/>
        </w:rPr>
        <w:t xml:space="preserve"> </w:t>
      </w:r>
      <w:r w:rsidR="002A47DD" w:rsidRPr="00232217">
        <w:rPr>
          <w:rFonts w:ascii="Times New Roman" w:hAnsi="Times New Roman" w:cs="Times New Roman"/>
          <w:sz w:val="24"/>
          <w:szCs w:val="24"/>
        </w:rPr>
        <w:t>o katastru nemovitostí (katastrální vyhláška)</w:t>
      </w:r>
      <w:r w:rsidR="002A47DD">
        <w:rPr>
          <w:rFonts w:ascii="Times New Roman" w:hAnsi="Times New Roman" w:cs="Times New Roman"/>
          <w:sz w:val="24"/>
          <w:szCs w:val="24"/>
        </w:rPr>
        <w:t xml:space="preserve">, </w:t>
      </w:r>
      <w:r>
        <w:rPr>
          <w:rFonts w:ascii="Times New Roman" w:hAnsi="Times New Roman" w:cs="Times New Roman"/>
          <w:sz w:val="24"/>
          <w:szCs w:val="24"/>
        </w:rPr>
        <w:t>dochází k</w:t>
      </w:r>
      <w:r w:rsidRPr="00232217">
        <w:rPr>
          <w:rFonts w:ascii="Times New Roman" w:hAnsi="Times New Roman" w:cs="Times New Roman"/>
          <w:sz w:val="24"/>
          <w:szCs w:val="24"/>
        </w:rPr>
        <w:t>e změně hranice katastrálního území, která není shodná s hranicí obce nebo městského obvodu nebo městské části statutárního města</w:t>
      </w:r>
      <w:r>
        <w:rPr>
          <w:rFonts w:ascii="Times New Roman" w:hAnsi="Times New Roman" w:cs="Times New Roman"/>
          <w:sz w:val="24"/>
          <w:szCs w:val="24"/>
        </w:rPr>
        <w:t>:</w:t>
      </w:r>
    </w:p>
    <w:p w14:paraId="2EE528BD" w14:textId="77777777" w:rsidR="002A2987" w:rsidRDefault="002A2987" w:rsidP="000D0179">
      <w:pPr>
        <w:pStyle w:val="Odstavecseseznamem"/>
        <w:numPr>
          <w:ilvl w:val="0"/>
          <w:numId w:val="55"/>
        </w:numPr>
      </w:pPr>
      <w:r w:rsidRPr="002A2987">
        <w:t>sloučením více katastrálních území</w:t>
      </w:r>
      <w:r w:rsidR="002A47DD">
        <w:t>,</w:t>
      </w:r>
      <w:r w:rsidRPr="002A2987">
        <w:t xml:space="preserve"> v jedno katastrální území,</w:t>
      </w:r>
    </w:p>
    <w:p w14:paraId="2858AD3C" w14:textId="77777777" w:rsidR="002A2987" w:rsidRDefault="002A2987" w:rsidP="000D0179">
      <w:pPr>
        <w:pStyle w:val="Odstavecseseznamem"/>
        <w:numPr>
          <w:ilvl w:val="0"/>
          <w:numId w:val="55"/>
        </w:numPr>
      </w:pPr>
      <w:r w:rsidRPr="002A2987">
        <w:t>oddělením části jednoho katastrálního území a připojením této části k jinému katastrálnímu území,</w:t>
      </w:r>
      <w:r>
        <w:t xml:space="preserve"> nebo</w:t>
      </w:r>
      <w:r w:rsidRPr="002A2987">
        <w:t xml:space="preserve"> vytvořením nového katastrálního území,</w:t>
      </w:r>
    </w:p>
    <w:p w14:paraId="6CFA90B7" w14:textId="77777777" w:rsidR="002A2987" w:rsidRPr="002A2987" w:rsidRDefault="002A2987" w:rsidP="000D0179">
      <w:pPr>
        <w:pStyle w:val="Odstavecseseznamem"/>
        <w:numPr>
          <w:ilvl w:val="0"/>
          <w:numId w:val="55"/>
        </w:numPr>
      </w:pPr>
      <w:r w:rsidRPr="002A2987">
        <w:t>nahrazením pohyblivé hranice pevnou hranicí.</w:t>
      </w:r>
    </w:p>
    <w:p w14:paraId="638EA5FA" w14:textId="77777777" w:rsidR="002A2987" w:rsidRPr="00232217" w:rsidRDefault="002A2987" w:rsidP="002A2987">
      <w:pPr>
        <w:jc w:val="both"/>
        <w:rPr>
          <w:rFonts w:ascii="Times New Roman" w:hAnsi="Times New Roman" w:cs="Times New Roman"/>
          <w:sz w:val="24"/>
          <w:szCs w:val="24"/>
        </w:rPr>
      </w:pPr>
      <w:r w:rsidRPr="00232217">
        <w:rPr>
          <w:rFonts w:ascii="Times New Roman" w:hAnsi="Times New Roman" w:cs="Times New Roman"/>
          <w:sz w:val="24"/>
          <w:szCs w:val="24"/>
        </w:rPr>
        <w:t xml:space="preserve"> </w:t>
      </w:r>
    </w:p>
    <w:p w14:paraId="72825E6E" w14:textId="77777777" w:rsidR="002A2987" w:rsidRPr="00232217" w:rsidRDefault="002A2987" w:rsidP="002A2987">
      <w:pPr>
        <w:jc w:val="both"/>
        <w:rPr>
          <w:rFonts w:ascii="Times New Roman" w:hAnsi="Times New Roman" w:cs="Times New Roman"/>
          <w:sz w:val="24"/>
          <w:szCs w:val="24"/>
        </w:rPr>
      </w:pPr>
      <w:r w:rsidRPr="00232217">
        <w:rPr>
          <w:rFonts w:ascii="Times New Roman" w:hAnsi="Times New Roman" w:cs="Times New Roman"/>
          <w:sz w:val="24"/>
          <w:szCs w:val="24"/>
        </w:rPr>
        <w:lastRenderedPageBreak/>
        <w:t xml:space="preserve">Ke změně hranice katastrálního území může dojít </w:t>
      </w:r>
      <w:r w:rsidR="002A47DD">
        <w:rPr>
          <w:rFonts w:ascii="Times New Roman" w:hAnsi="Times New Roman" w:cs="Times New Roman"/>
          <w:sz w:val="24"/>
          <w:szCs w:val="24"/>
        </w:rPr>
        <w:t>například</w:t>
      </w:r>
      <w:r w:rsidRPr="00232217">
        <w:rPr>
          <w:rFonts w:ascii="Times New Roman" w:hAnsi="Times New Roman" w:cs="Times New Roman"/>
          <w:sz w:val="24"/>
          <w:szCs w:val="24"/>
        </w:rPr>
        <w:t>, že dosavadní hranice katastrálního území dělí nemovitost, která je předmětem evidence v</w:t>
      </w:r>
      <w:r w:rsidR="002A47DD">
        <w:rPr>
          <w:rFonts w:ascii="Times New Roman" w:hAnsi="Times New Roman" w:cs="Times New Roman"/>
          <w:sz w:val="24"/>
          <w:szCs w:val="24"/>
        </w:rPr>
        <w:t> </w:t>
      </w:r>
      <w:r w:rsidRPr="00232217">
        <w:rPr>
          <w:rFonts w:ascii="Times New Roman" w:hAnsi="Times New Roman" w:cs="Times New Roman"/>
          <w:sz w:val="24"/>
          <w:szCs w:val="24"/>
        </w:rPr>
        <w:t>katastru</w:t>
      </w:r>
      <w:r w:rsidR="002A47DD">
        <w:rPr>
          <w:rFonts w:ascii="Times New Roman" w:hAnsi="Times New Roman" w:cs="Times New Roman"/>
          <w:sz w:val="24"/>
          <w:szCs w:val="24"/>
        </w:rPr>
        <w:t xml:space="preserve">, </w:t>
      </w:r>
      <w:r w:rsidRPr="00232217">
        <w:rPr>
          <w:rFonts w:ascii="Times New Roman" w:hAnsi="Times New Roman" w:cs="Times New Roman"/>
          <w:sz w:val="24"/>
          <w:szCs w:val="24"/>
        </w:rPr>
        <w:t>nebo z jiných závažných důvodů, například při vzniku nové obce.</w:t>
      </w:r>
    </w:p>
    <w:p w14:paraId="0E6D9069" w14:textId="77777777" w:rsidR="00D42865" w:rsidRDefault="00D42865"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Obdrží-li katastrální úřad návrh změny </w:t>
      </w:r>
      <w:r w:rsidR="005E6B2E" w:rsidRPr="005E6B2E">
        <w:rPr>
          <w:rFonts w:ascii="Times New Roman" w:hAnsi="Times New Roman" w:cs="Times New Roman"/>
          <w:sz w:val="24"/>
          <w:szCs w:val="24"/>
        </w:rPr>
        <w:t>hranice katastrálního území</w:t>
      </w:r>
      <w:r>
        <w:rPr>
          <w:rFonts w:ascii="Times New Roman" w:hAnsi="Times New Roman" w:cs="Times New Roman"/>
          <w:sz w:val="24"/>
          <w:szCs w:val="24"/>
        </w:rPr>
        <w:t>, pak navrhovatel</w:t>
      </w:r>
      <w:r w:rsidR="005E6B2E" w:rsidRPr="005E6B2E">
        <w:rPr>
          <w:rFonts w:ascii="Times New Roman" w:hAnsi="Times New Roman" w:cs="Times New Roman"/>
          <w:sz w:val="24"/>
          <w:szCs w:val="24"/>
        </w:rPr>
        <w:t xml:space="preserve"> předlož</w:t>
      </w:r>
      <w:r>
        <w:rPr>
          <w:rFonts w:ascii="Times New Roman" w:hAnsi="Times New Roman" w:cs="Times New Roman"/>
          <w:sz w:val="24"/>
          <w:szCs w:val="24"/>
        </w:rPr>
        <w:t>í:</w:t>
      </w:r>
    </w:p>
    <w:p w14:paraId="1C49B5BB" w14:textId="77777777" w:rsidR="00D42865" w:rsidRDefault="005E6B2E" w:rsidP="000D0179">
      <w:pPr>
        <w:pStyle w:val="Odstavecseseznamem"/>
        <w:widowControl w:val="0"/>
        <w:numPr>
          <w:ilvl w:val="0"/>
          <w:numId w:val="54"/>
        </w:numPr>
        <w:autoSpaceDE w:val="0"/>
        <w:autoSpaceDN w:val="0"/>
        <w:adjustRightInd w:val="0"/>
        <w:spacing w:after="0"/>
      </w:pPr>
      <w:r w:rsidRPr="00D42865">
        <w:t>kopi</w:t>
      </w:r>
      <w:r w:rsidR="00D42865">
        <w:t>i</w:t>
      </w:r>
      <w:r w:rsidRPr="00D42865">
        <w:t xml:space="preserve"> katastrální mapy, v níž je vyznačena požadovaná nová hranice, </w:t>
      </w:r>
    </w:p>
    <w:p w14:paraId="52CD9981" w14:textId="77777777" w:rsidR="00D42865" w:rsidRDefault="005E6B2E" w:rsidP="000D0179">
      <w:pPr>
        <w:pStyle w:val="Odstavecseseznamem"/>
        <w:widowControl w:val="0"/>
        <w:numPr>
          <w:ilvl w:val="0"/>
          <w:numId w:val="54"/>
        </w:numPr>
        <w:autoSpaceDE w:val="0"/>
        <w:autoSpaceDN w:val="0"/>
        <w:adjustRightInd w:val="0"/>
        <w:spacing w:after="0"/>
      </w:pPr>
      <w:r w:rsidRPr="00D42865">
        <w:t xml:space="preserve">slovní popis této hranice vyhotovený na podkladě katastrální mapy, </w:t>
      </w:r>
    </w:p>
    <w:p w14:paraId="3486CA26" w14:textId="77777777" w:rsidR="00D42865" w:rsidRDefault="005E6B2E" w:rsidP="000D0179">
      <w:pPr>
        <w:pStyle w:val="Odstavecseseznamem"/>
        <w:widowControl w:val="0"/>
        <w:numPr>
          <w:ilvl w:val="0"/>
          <w:numId w:val="54"/>
        </w:numPr>
        <w:autoSpaceDE w:val="0"/>
        <w:autoSpaceDN w:val="0"/>
        <w:adjustRightInd w:val="0"/>
        <w:spacing w:after="0"/>
      </w:pPr>
      <w:r w:rsidRPr="00D42865">
        <w:t>vyjádření vlastníků dotčených pozemků k návrhu na změnu hranice</w:t>
      </w:r>
      <w:r w:rsidR="00D42865">
        <w:t>,</w:t>
      </w:r>
    </w:p>
    <w:p w14:paraId="3205D6F1" w14:textId="77777777" w:rsidR="00D42865" w:rsidRDefault="005E6B2E" w:rsidP="000D0179">
      <w:pPr>
        <w:pStyle w:val="Odstavecseseznamem"/>
        <w:widowControl w:val="0"/>
        <w:numPr>
          <w:ilvl w:val="0"/>
          <w:numId w:val="54"/>
        </w:numPr>
        <w:autoSpaceDE w:val="0"/>
        <w:autoSpaceDN w:val="0"/>
        <w:adjustRightInd w:val="0"/>
        <w:spacing w:after="0"/>
      </w:pPr>
      <w:r w:rsidRPr="00D42865">
        <w:t xml:space="preserve">vyjádření dotčené obce. </w:t>
      </w:r>
    </w:p>
    <w:p w14:paraId="2513ABCD" w14:textId="77777777" w:rsidR="00527D50" w:rsidRDefault="00527D50" w:rsidP="002A47DD">
      <w:pPr>
        <w:widowControl w:val="0"/>
        <w:autoSpaceDE w:val="0"/>
        <w:autoSpaceDN w:val="0"/>
        <w:adjustRightInd w:val="0"/>
        <w:spacing w:after="0"/>
        <w:jc w:val="both"/>
        <w:rPr>
          <w:rFonts w:ascii="Times New Roman" w:hAnsi="Times New Roman" w:cs="Times New Roman"/>
          <w:sz w:val="24"/>
          <w:szCs w:val="24"/>
        </w:rPr>
      </w:pPr>
    </w:p>
    <w:p w14:paraId="7EB29F8D" w14:textId="77777777" w:rsidR="005E6B2E" w:rsidRPr="005E6B2E" w:rsidRDefault="005E6B2E" w:rsidP="002A47DD">
      <w:pPr>
        <w:widowControl w:val="0"/>
        <w:autoSpaceDE w:val="0"/>
        <w:autoSpaceDN w:val="0"/>
        <w:adjustRightInd w:val="0"/>
        <w:spacing w:after="0"/>
        <w:jc w:val="both"/>
        <w:rPr>
          <w:rFonts w:ascii="Times New Roman" w:hAnsi="Times New Roman" w:cs="Times New Roman"/>
          <w:sz w:val="24"/>
          <w:szCs w:val="24"/>
        </w:rPr>
      </w:pPr>
      <w:r w:rsidRPr="00D37260">
        <w:rPr>
          <w:rFonts w:ascii="Times New Roman" w:hAnsi="Times New Roman" w:cs="Times New Roman"/>
          <w:sz w:val="24"/>
          <w:szCs w:val="24"/>
        </w:rPr>
        <w:t xml:space="preserve">K zápisu změny hranice katastrálního území, nelze-li její nový průběh ztotožnit s průběhem hranice parcely zobrazené v katastrální mapě, </w:t>
      </w:r>
      <w:r w:rsidRPr="002A47DD">
        <w:rPr>
          <w:rFonts w:ascii="Times New Roman" w:hAnsi="Times New Roman" w:cs="Times New Roman"/>
          <w:b/>
          <w:sz w:val="24"/>
          <w:szCs w:val="24"/>
        </w:rPr>
        <w:t>musí být předložen geometrický plán</w:t>
      </w:r>
      <w:r w:rsidRPr="00D37260">
        <w:rPr>
          <w:rFonts w:ascii="Times New Roman" w:hAnsi="Times New Roman" w:cs="Times New Roman"/>
          <w:sz w:val="24"/>
          <w:szCs w:val="24"/>
        </w:rPr>
        <w:t xml:space="preserve">. Geometrický plán může být nahrazen měřickou dokumentací v případě změny hranic katastrálního území </w:t>
      </w:r>
      <w:r w:rsidR="002A47DD">
        <w:rPr>
          <w:rFonts w:ascii="Times New Roman" w:hAnsi="Times New Roman" w:cs="Times New Roman"/>
          <w:sz w:val="24"/>
          <w:szCs w:val="24"/>
        </w:rPr>
        <w:t xml:space="preserve">například </w:t>
      </w:r>
      <w:r w:rsidRPr="005E6B2E">
        <w:rPr>
          <w:rFonts w:ascii="Times New Roman" w:hAnsi="Times New Roman" w:cs="Times New Roman"/>
          <w:sz w:val="24"/>
          <w:szCs w:val="24"/>
        </w:rPr>
        <w:t xml:space="preserve">při obnově katastrálního operátu novým mapováním. </w:t>
      </w:r>
    </w:p>
    <w:p w14:paraId="259FDA63" w14:textId="77777777" w:rsidR="005E6B2E" w:rsidRPr="005E6B2E" w:rsidRDefault="002A47DD"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 případ, že dochází k</w:t>
      </w:r>
      <w:r w:rsidR="005E6B2E" w:rsidRPr="005E6B2E">
        <w:rPr>
          <w:rFonts w:ascii="Times New Roman" w:hAnsi="Times New Roman" w:cs="Times New Roman"/>
          <w:sz w:val="24"/>
          <w:szCs w:val="24"/>
        </w:rPr>
        <w:t xml:space="preserve"> zápisu změny hranice katastrálního území související se změnou hranice obce</w:t>
      </w:r>
      <w:r>
        <w:rPr>
          <w:rFonts w:ascii="Times New Roman" w:hAnsi="Times New Roman" w:cs="Times New Roman"/>
          <w:sz w:val="24"/>
          <w:szCs w:val="24"/>
        </w:rPr>
        <w:t>,</w:t>
      </w:r>
      <w:r w:rsidR="005E6B2E" w:rsidRPr="005E6B2E">
        <w:rPr>
          <w:rFonts w:ascii="Times New Roman" w:hAnsi="Times New Roman" w:cs="Times New Roman"/>
          <w:sz w:val="24"/>
          <w:szCs w:val="24"/>
        </w:rPr>
        <w:t xml:space="preserve"> </w:t>
      </w:r>
      <w:r w:rsidR="005E6B2E" w:rsidRPr="002A47DD">
        <w:rPr>
          <w:rFonts w:ascii="Times New Roman" w:hAnsi="Times New Roman" w:cs="Times New Roman"/>
          <w:b/>
          <w:sz w:val="24"/>
          <w:szCs w:val="24"/>
        </w:rPr>
        <w:t>musí být předložena dohoda obcí</w:t>
      </w:r>
      <w:r w:rsidR="005E6B2E" w:rsidRPr="005E6B2E">
        <w:rPr>
          <w:rFonts w:ascii="Times New Roman" w:hAnsi="Times New Roman" w:cs="Times New Roman"/>
          <w:sz w:val="24"/>
          <w:szCs w:val="24"/>
        </w:rPr>
        <w:t xml:space="preserve">. Zápis změny hranice katastrálního území, která je </w:t>
      </w:r>
      <w:r w:rsidR="005E6B2E" w:rsidRPr="002A47DD">
        <w:rPr>
          <w:rFonts w:ascii="Times New Roman" w:hAnsi="Times New Roman" w:cs="Times New Roman"/>
          <w:b/>
          <w:sz w:val="24"/>
          <w:szCs w:val="24"/>
        </w:rPr>
        <w:t>shodná se státní hranicí</w:t>
      </w:r>
      <w:r w:rsidR="005E6B2E" w:rsidRPr="005E6B2E">
        <w:rPr>
          <w:rFonts w:ascii="Times New Roman" w:hAnsi="Times New Roman" w:cs="Times New Roman"/>
          <w:sz w:val="24"/>
          <w:szCs w:val="24"/>
        </w:rPr>
        <w:t xml:space="preserve">, se provede na podkladě údajů dokumentárního </w:t>
      </w:r>
      <w:r w:rsidR="005E6B2E" w:rsidRPr="002A47DD">
        <w:rPr>
          <w:rFonts w:ascii="Times New Roman" w:hAnsi="Times New Roman" w:cs="Times New Roman"/>
          <w:b/>
          <w:sz w:val="24"/>
          <w:szCs w:val="24"/>
        </w:rPr>
        <w:t xml:space="preserve">díla státních hranic poskytnutých Ministerstvem vnitra. </w:t>
      </w:r>
    </w:p>
    <w:p w14:paraId="0089CCAE"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417DD1FA" w14:textId="77777777" w:rsidR="002A47DD" w:rsidRPr="00232217" w:rsidRDefault="00474FE4" w:rsidP="002A47DD">
      <w:pPr>
        <w:jc w:val="both"/>
        <w:rPr>
          <w:rFonts w:ascii="Times New Roman" w:hAnsi="Times New Roman" w:cs="Times New Roman"/>
          <w:sz w:val="24"/>
          <w:szCs w:val="24"/>
        </w:rPr>
      </w:pPr>
      <w:r>
        <w:rPr>
          <w:rFonts w:ascii="Times New Roman" w:hAnsi="Times New Roman" w:cs="Times New Roman"/>
          <w:sz w:val="24"/>
          <w:szCs w:val="24"/>
        </w:rPr>
        <w:t>Jsou-li splněné zákonné podmínky, katastrální úřad vydá</w:t>
      </w:r>
      <w:r w:rsidR="002A47DD" w:rsidRPr="00232217">
        <w:rPr>
          <w:rFonts w:ascii="Times New Roman" w:hAnsi="Times New Roman" w:cs="Times New Roman"/>
          <w:sz w:val="24"/>
          <w:szCs w:val="24"/>
        </w:rPr>
        <w:t xml:space="preserve"> rozhodnutí, kterým se schvaluje změn</w:t>
      </w:r>
      <w:r>
        <w:rPr>
          <w:rFonts w:ascii="Times New Roman" w:hAnsi="Times New Roman" w:cs="Times New Roman"/>
          <w:sz w:val="24"/>
          <w:szCs w:val="24"/>
        </w:rPr>
        <w:t>u</w:t>
      </w:r>
      <w:r w:rsidR="002A47DD" w:rsidRPr="00232217">
        <w:rPr>
          <w:rFonts w:ascii="Times New Roman" w:hAnsi="Times New Roman" w:cs="Times New Roman"/>
          <w:sz w:val="24"/>
          <w:szCs w:val="24"/>
        </w:rPr>
        <w:t xml:space="preserve"> hranice katastrálního území, </w:t>
      </w:r>
      <w:r>
        <w:rPr>
          <w:rFonts w:ascii="Times New Roman" w:hAnsi="Times New Roman" w:cs="Times New Roman"/>
          <w:sz w:val="24"/>
          <w:szCs w:val="24"/>
        </w:rPr>
        <w:t xml:space="preserve">a </w:t>
      </w:r>
      <w:r w:rsidR="002A47DD" w:rsidRPr="00232217">
        <w:rPr>
          <w:rFonts w:ascii="Times New Roman" w:hAnsi="Times New Roman" w:cs="Times New Roman"/>
          <w:sz w:val="24"/>
          <w:szCs w:val="24"/>
        </w:rPr>
        <w:t>zašle vlastníkům</w:t>
      </w:r>
      <w:r>
        <w:rPr>
          <w:rFonts w:ascii="Times New Roman" w:hAnsi="Times New Roman" w:cs="Times New Roman"/>
          <w:sz w:val="24"/>
          <w:szCs w:val="24"/>
        </w:rPr>
        <w:t xml:space="preserve"> dotčených nemovitosti</w:t>
      </w:r>
      <w:r w:rsidR="002A47DD" w:rsidRPr="00232217">
        <w:rPr>
          <w:rFonts w:ascii="Times New Roman" w:hAnsi="Times New Roman" w:cs="Times New Roman"/>
          <w:sz w:val="24"/>
          <w:szCs w:val="24"/>
        </w:rPr>
        <w:t>.</w:t>
      </w:r>
    </w:p>
    <w:p w14:paraId="12ED4874" w14:textId="77777777" w:rsidR="005E6B2E" w:rsidRPr="005E6B2E" w:rsidRDefault="00474FE4"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 získání přehledu o možných z</w:t>
      </w:r>
      <w:r w:rsidRPr="00474FE4">
        <w:rPr>
          <w:rFonts w:ascii="Times New Roman" w:hAnsi="Times New Roman" w:cs="Times New Roman"/>
          <w:bCs/>
          <w:sz w:val="24"/>
          <w:szCs w:val="24"/>
        </w:rPr>
        <w:t>ápis</w:t>
      </w:r>
      <w:r w:rsidR="00FD152A">
        <w:rPr>
          <w:rFonts w:ascii="Times New Roman" w:hAnsi="Times New Roman" w:cs="Times New Roman"/>
          <w:bCs/>
          <w:sz w:val="24"/>
          <w:szCs w:val="24"/>
        </w:rPr>
        <w:t>ech</w:t>
      </w:r>
      <w:r w:rsidRPr="00474FE4">
        <w:rPr>
          <w:rFonts w:ascii="Times New Roman" w:hAnsi="Times New Roman" w:cs="Times New Roman"/>
          <w:bCs/>
          <w:sz w:val="24"/>
          <w:szCs w:val="24"/>
        </w:rPr>
        <w:t xml:space="preserve"> jiných údajů do katastru</w:t>
      </w:r>
      <w:r w:rsidR="00FD152A">
        <w:rPr>
          <w:rFonts w:ascii="Times New Roman" w:hAnsi="Times New Roman" w:cs="Times New Roman"/>
          <w:bCs/>
          <w:sz w:val="24"/>
          <w:szCs w:val="24"/>
        </w:rPr>
        <w:t>, které se dotýkají</w:t>
      </w:r>
      <w:r w:rsidRPr="00474FE4">
        <w:rPr>
          <w:rFonts w:ascii="Times New Roman" w:hAnsi="Times New Roman" w:cs="Times New Roman"/>
          <w:sz w:val="24"/>
          <w:szCs w:val="24"/>
        </w:rPr>
        <w:t xml:space="preserve"> změn</w:t>
      </w:r>
      <w:r w:rsidR="00556033">
        <w:rPr>
          <w:rFonts w:ascii="Times New Roman" w:hAnsi="Times New Roman" w:cs="Times New Roman"/>
          <w:sz w:val="24"/>
          <w:szCs w:val="24"/>
        </w:rPr>
        <w:t>,</w:t>
      </w:r>
      <w:r w:rsidR="00FD152A">
        <w:rPr>
          <w:rFonts w:ascii="Times New Roman" w:hAnsi="Times New Roman" w:cs="Times New Roman"/>
          <w:sz w:val="24"/>
          <w:szCs w:val="24"/>
        </w:rPr>
        <w:t xml:space="preserve"> </w:t>
      </w:r>
      <w:r w:rsidR="00556033">
        <w:rPr>
          <w:rFonts w:ascii="Times New Roman" w:hAnsi="Times New Roman" w:cs="Times New Roman"/>
          <w:sz w:val="24"/>
          <w:szCs w:val="24"/>
        </w:rPr>
        <w:t>může</w:t>
      </w:r>
      <w:r w:rsidR="00FD152A">
        <w:rPr>
          <w:rFonts w:ascii="Times New Roman" w:hAnsi="Times New Roman" w:cs="Times New Roman"/>
          <w:sz w:val="24"/>
          <w:szCs w:val="24"/>
        </w:rPr>
        <w:t>, katastrální úřad j</w:t>
      </w:r>
      <w:r w:rsidR="005E6B2E" w:rsidRPr="005E6B2E">
        <w:rPr>
          <w:rFonts w:ascii="Times New Roman" w:hAnsi="Times New Roman" w:cs="Times New Roman"/>
          <w:sz w:val="24"/>
          <w:szCs w:val="24"/>
        </w:rPr>
        <w:t xml:space="preserve">iné </w:t>
      </w:r>
      <w:r w:rsidR="005E6B2E" w:rsidRPr="00FD152A">
        <w:rPr>
          <w:rFonts w:ascii="Times New Roman" w:hAnsi="Times New Roman" w:cs="Times New Roman"/>
          <w:sz w:val="24"/>
          <w:szCs w:val="24"/>
        </w:rPr>
        <w:t>údaje katastru přejíma</w:t>
      </w:r>
      <w:r w:rsidR="00556033">
        <w:rPr>
          <w:rFonts w:ascii="Times New Roman" w:hAnsi="Times New Roman" w:cs="Times New Roman"/>
          <w:sz w:val="24"/>
          <w:szCs w:val="24"/>
        </w:rPr>
        <w:t>t</w:t>
      </w:r>
      <w:r w:rsidR="005E6B2E" w:rsidRPr="00FD152A">
        <w:rPr>
          <w:rFonts w:ascii="Times New Roman" w:hAnsi="Times New Roman" w:cs="Times New Roman"/>
          <w:sz w:val="24"/>
          <w:szCs w:val="24"/>
        </w:rPr>
        <w:t xml:space="preserve"> též z jiných informačních systémů, registrů, rejstříků nebo evidencí veřejné správy</w:t>
      </w:r>
      <w:r w:rsidR="00FD152A">
        <w:rPr>
          <w:rFonts w:ascii="Times New Roman" w:hAnsi="Times New Roman" w:cs="Times New Roman"/>
          <w:sz w:val="24"/>
          <w:szCs w:val="24"/>
        </w:rPr>
        <w:t>.</w:t>
      </w:r>
      <w:r w:rsidR="005E6B2E" w:rsidRPr="005E6B2E">
        <w:rPr>
          <w:rFonts w:ascii="Times New Roman" w:hAnsi="Times New Roman" w:cs="Times New Roman"/>
          <w:sz w:val="24"/>
          <w:szCs w:val="24"/>
        </w:rPr>
        <w:t xml:space="preserve"> </w:t>
      </w:r>
      <w:r w:rsidR="00FD152A">
        <w:rPr>
          <w:rFonts w:ascii="Times New Roman" w:hAnsi="Times New Roman" w:cs="Times New Roman"/>
          <w:sz w:val="24"/>
          <w:szCs w:val="24"/>
        </w:rPr>
        <w:t>Takto m</w:t>
      </w:r>
      <w:r w:rsidR="005E6B2E" w:rsidRPr="005E6B2E">
        <w:rPr>
          <w:rFonts w:ascii="Times New Roman" w:hAnsi="Times New Roman" w:cs="Times New Roman"/>
          <w:sz w:val="24"/>
          <w:szCs w:val="24"/>
        </w:rPr>
        <w:t xml:space="preserve">inisterstvo vnitra nebo Policie České republiky </w:t>
      </w:r>
      <w:r w:rsidR="005E6B2E" w:rsidRPr="00FD152A">
        <w:rPr>
          <w:rFonts w:ascii="Times New Roman" w:hAnsi="Times New Roman" w:cs="Times New Roman"/>
          <w:b/>
          <w:sz w:val="24"/>
          <w:szCs w:val="24"/>
        </w:rPr>
        <w:t>poskytuje zeměměřickým a katastrálním orgánům pro výkon působnosti</w:t>
      </w:r>
      <w:r w:rsidR="005E6B2E" w:rsidRPr="005E6B2E">
        <w:rPr>
          <w:rFonts w:ascii="Times New Roman" w:hAnsi="Times New Roman" w:cs="Times New Roman"/>
          <w:sz w:val="24"/>
          <w:szCs w:val="24"/>
        </w:rPr>
        <w:t xml:space="preserve"> podle </w:t>
      </w:r>
      <w:r w:rsidR="00FD152A">
        <w:rPr>
          <w:rFonts w:ascii="Times New Roman" w:hAnsi="Times New Roman" w:cs="Times New Roman"/>
          <w:sz w:val="24"/>
          <w:szCs w:val="24"/>
        </w:rPr>
        <w:t>katastrálního</w:t>
      </w:r>
      <w:r w:rsidR="005E6B2E" w:rsidRPr="005E6B2E">
        <w:rPr>
          <w:rFonts w:ascii="Times New Roman" w:hAnsi="Times New Roman" w:cs="Times New Roman"/>
          <w:sz w:val="24"/>
          <w:szCs w:val="24"/>
        </w:rPr>
        <w:t xml:space="preserve"> zákona </w:t>
      </w:r>
      <w:r w:rsidR="00FD152A">
        <w:rPr>
          <w:rFonts w:ascii="Times New Roman" w:hAnsi="Times New Roman" w:cs="Times New Roman"/>
          <w:sz w:val="24"/>
          <w:szCs w:val="24"/>
        </w:rPr>
        <w:t>mj.:</w:t>
      </w:r>
    </w:p>
    <w:p w14:paraId="340146E9" w14:textId="77777777" w:rsidR="00FD152A" w:rsidRDefault="005E6B2E" w:rsidP="000D0179">
      <w:pPr>
        <w:pStyle w:val="Odstavecseseznamem"/>
        <w:widowControl w:val="0"/>
        <w:numPr>
          <w:ilvl w:val="0"/>
          <w:numId w:val="56"/>
        </w:numPr>
        <w:autoSpaceDE w:val="0"/>
        <w:autoSpaceDN w:val="0"/>
        <w:adjustRightInd w:val="0"/>
        <w:spacing w:after="0"/>
      </w:pPr>
      <w:r w:rsidRPr="00FD152A">
        <w:t xml:space="preserve">referenční údaje ze základního registru obyvatel, </w:t>
      </w:r>
    </w:p>
    <w:p w14:paraId="300A1809" w14:textId="77777777" w:rsidR="00FD152A" w:rsidRDefault="005E6B2E" w:rsidP="000D0179">
      <w:pPr>
        <w:pStyle w:val="Odstavecseseznamem"/>
        <w:widowControl w:val="0"/>
        <w:numPr>
          <w:ilvl w:val="0"/>
          <w:numId w:val="56"/>
        </w:numPr>
        <w:autoSpaceDE w:val="0"/>
        <w:autoSpaceDN w:val="0"/>
        <w:adjustRightInd w:val="0"/>
        <w:spacing w:after="0"/>
      </w:pPr>
      <w:r w:rsidRPr="00FD152A">
        <w:t xml:space="preserve">údaje z </w:t>
      </w:r>
      <w:proofErr w:type="spellStart"/>
      <w:r w:rsidRPr="00FD152A">
        <w:t>agendového</w:t>
      </w:r>
      <w:proofErr w:type="spellEnd"/>
      <w:r w:rsidRPr="00FD152A">
        <w:t xml:space="preserve"> informačního systému evidence obyvatel,</w:t>
      </w:r>
    </w:p>
    <w:p w14:paraId="0E48DE60" w14:textId="77777777" w:rsidR="005E6B2E" w:rsidRPr="00FD152A" w:rsidRDefault="005E6B2E" w:rsidP="000D0179">
      <w:pPr>
        <w:pStyle w:val="Odstavecseseznamem"/>
        <w:widowControl w:val="0"/>
        <w:numPr>
          <w:ilvl w:val="0"/>
          <w:numId w:val="56"/>
        </w:numPr>
        <w:autoSpaceDE w:val="0"/>
        <w:autoSpaceDN w:val="0"/>
        <w:adjustRightInd w:val="0"/>
        <w:spacing w:after="0"/>
      </w:pPr>
      <w:r w:rsidRPr="00FD152A">
        <w:t xml:space="preserve">údaje z </w:t>
      </w:r>
      <w:proofErr w:type="spellStart"/>
      <w:r w:rsidRPr="00FD152A">
        <w:t>agendového</w:t>
      </w:r>
      <w:proofErr w:type="spellEnd"/>
      <w:r w:rsidRPr="00FD152A">
        <w:t xml:space="preserve"> informačního systému cizinců. </w:t>
      </w:r>
    </w:p>
    <w:p w14:paraId="1C87B8D5"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1DCA8073"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r w:rsidRPr="005E6B2E">
        <w:rPr>
          <w:rFonts w:ascii="Times New Roman" w:hAnsi="Times New Roman" w:cs="Times New Roman"/>
          <w:b/>
          <w:bCs/>
          <w:sz w:val="24"/>
          <w:szCs w:val="24"/>
        </w:rPr>
        <w:t xml:space="preserve">Lhůty pro zápis do katastru </w:t>
      </w:r>
    </w:p>
    <w:p w14:paraId="7CAE70AC"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4B257FD4"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Katastrální úřad provede </w:t>
      </w:r>
    </w:p>
    <w:p w14:paraId="78A5BFE7" w14:textId="77777777" w:rsidR="00FD152A" w:rsidRDefault="005E6B2E" w:rsidP="000D0179">
      <w:pPr>
        <w:pStyle w:val="Odstavecseseznamem"/>
        <w:widowControl w:val="0"/>
        <w:numPr>
          <w:ilvl w:val="0"/>
          <w:numId w:val="57"/>
        </w:numPr>
        <w:autoSpaceDE w:val="0"/>
        <w:autoSpaceDN w:val="0"/>
        <w:adjustRightInd w:val="0"/>
        <w:spacing w:after="0"/>
      </w:pPr>
      <w:r w:rsidRPr="00FD152A">
        <w:rPr>
          <w:b/>
        </w:rPr>
        <w:t>vklad</w:t>
      </w:r>
      <w:r w:rsidRPr="00FD152A">
        <w:t xml:space="preserve"> na základě pravomocného rozhodnutí o povolení vkladu </w:t>
      </w:r>
      <w:r w:rsidRPr="00FD152A">
        <w:rPr>
          <w:b/>
        </w:rPr>
        <w:t>bez zbytečného odkladu od povolení vkladu</w:t>
      </w:r>
      <w:r w:rsidR="00FD152A">
        <w:t xml:space="preserve"> (p</w:t>
      </w:r>
      <w:r w:rsidR="00FD152A" w:rsidRPr="00FD152A">
        <w:t>o provedení vkladu katastrální úřad odstraní plombu</w:t>
      </w:r>
      <w:r w:rsidR="00FD152A">
        <w:t>, tu o</w:t>
      </w:r>
      <w:r w:rsidR="00FD152A" w:rsidRPr="00FD152A">
        <w:t xml:space="preserve">dstraní </w:t>
      </w:r>
      <w:r w:rsidR="00FD152A">
        <w:t>p</w:t>
      </w:r>
      <w:r w:rsidR="00FD152A" w:rsidRPr="00FD152A">
        <w:t>o nabytí právní moci rozhodnutí o zastavení vkladového řízení</w:t>
      </w:r>
      <w:r w:rsidR="00FD152A">
        <w:t>,</w:t>
      </w:r>
      <w:r w:rsidR="00560286">
        <w:t xml:space="preserve"> </w:t>
      </w:r>
      <w:r w:rsidR="00FD152A">
        <w:t>b</w:t>
      </w:r>
      <w:r w:rsidR="00FD152A" w:rsidRPr="00FD152A">
        <w:t>yl-li návrh na vklad zamítnut, odstraní katastrální úřad plombu po marném uplynutí lhůty pro podání žaloby nebo po doručení pravomocného rozhodnutí soudu, kterým byla žaloba zamítnuta</w:t>
      </w:r>
      <w:r w:rsidR="00FD152A">
        <w:t>),</w:t>
      </w:r>
    </w:p>
    <w:p w14:paraId="09C00399" w14:textId="77777777" w:rsidR="00FD152A" w:rsidRDefault="005E6B2E" w:rsidP="000D0179">
      <w:pPr>
        <w:pStyle w:val="Odstavecseseznamem"/>
        <w:widowControl w:val="0"/>
        <w:numPr>
          <w:ilvl w:val="0"/>
          <w:numId w:val="57"/>
        </w:numPr>
        <w:autoSpaceDE w:val="0"/>
        <w:autoSpaceDN w:val="0"/>
        <w:adjustRightInd w:val="0"/>
        <w:spacing w:after="0"/>
      </w:pPr>
      <w:r w:rsidRPr="00FD152A">
        <w:rPr>
          <w:b/>
        </w:rPr>
        <w:t>záznam do 30 dnů od doručení rozhodnutí orgánu</w:t>
      </w:r>
      <w:r w:rsidRPr="00FD152A">
        <w:t xml:space="preserve"> veřejné moci nebo jiné listiny potvrzující nebo osvědčující práva, </w:t>
      </w:r>
    </w:p>
    <w:p w14:paraId="2656AFAB" w14:textId="77777777" w:rsidR="00FD152A" w:rsidRDefault="005E6B2E" w:rsidP="000D0179">
      <w:pPr>
        <w:pStyle w:val="Odstavecseseznamem"/>
        <w:widowControl w:val="0"/>
        <w:numPr>
          <w:ilvl w:val="0"/>
          <w:numId w:val="57"/>
        </w:numPr>
        <w:autoSpaceDE w:val="0"/>
        <w:autoSpaceDN w:val="0"/>
        <w:adjustRightInd w:val="0"/>
        <w:spacing w:after="0"/>
      </w:pPr>
      <w:r w:rsidRPr="00FD152A">
        <w:rPr>
          <w:b/>
        </w:rPr>
        <w:t>poznámku do 30 dnů od doručení listiny</w:t>
      </w:r>
      <w:r w:rsidRPr="00FD152A">
        <w:t xml:space="preserve"> způsobilé k vyznačení poznámky v katastru; poznámku katastrální úřad vymaže do 30 dnů od doručení listiny, na </w:t>
      </w:r>
      <w:proofErr w:type="gramStart"/>
      <w:r w:rsidRPr="00FD152A">
        <w:t>základě</w:t>
      </w:r>
      <w:proofErr w:type="gramEnd"/>
      <w:r w:rsidRPr="00FD152A">
        <w:t xml:space="preserve"> které důvody pro její vyznačení pominuly, </w:t>
      </w:r>
    </w:p>
    <w:p w14:paraId="669DF79B" w14:textId="77777777" w:rsidR="005E6B2E" w:rsidRPr="00FD152A" w:rsidRDefault="005E6B2E" w:rsidP="000D0179">
      <w:pPr>
        <w:pStyle w:val="Odstavecseseznamem"/>
        <w:widowControl w:val="0"/>
        <w:numPr>
          <w:ilvl w:val="0"/>
          <w:numId w:val="57"/>
        </w:numPr>
        <w:autoSpaceDE w:val="0"/>
        <w:autoSpaceDN w:val="0"/>
        <w:adjustRightInd w:val="0"/>
        <w:spacing w:after="0"/>
      </w:pPr>
      <w:r w:rsidRPr="00FD152A">
        <w:t xml:space="preserve">zápis jiného údaje do 30 dnů od doručení listiny způsobilé k vyznačení zápisu v katastru. </w:t>
      </w:r>
    </w:p>
    <w:p w14:paraId="5530CFE5"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lastRenderedPageBreak/>
        <w:t xml:space="preserve"> </w:t>
      </w:r>
    </w:p>
    <w:p w14:paraId="4CA4752F"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r w:rsidRPr="005E6B2E">
        <w:rPr>
          <w:rFonts w:ascii="Times New Roman" w:hAnsi="Times New Roman" w:cs="Times New Roman"/>
          <w:b/>
          <w:bCs/>
          <w:sz w:val="24"/>
          <w:szCs w:val="24"/>
        </w:rPr>
        <w:t xml:space="preserve">Revize údajů katastru </w:t>
      </w:r>
    </w:p>
    <w:p w14:paraId="5C30629D"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4744195F" w14:textId="77777777" w:rsidR="003E7E5A" w:rsidRDefault="00D728EA"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Mezi oprávnění k</w:t>
      </w:r>
      <w:r w:rsidR="005E6B2E" w:rsidRPr="005E6B2E">
        <w:rPr>
          <w:rFonts w:ascii="Times New Roman" w:hAnsi="Times New Roman" w:cs="Times New Roman"/>
          <w:sz w:val="24"/>
          <w:szCs w:val="24"/>
        </w:rPr>
        <w:t>atastrální</w:t>
      </w:r>
      <w:r>
        <w:rPr>
          <w:rFonts w:ascii="Times New Roman" w:hAnsi="Times New Roman" w:cs="Times New Roman"/>
          <w:sz w:val="24"/>
          <w:szCs w:val="24"/>
        </w:rPr>
        <w:t xml:space="preserve">ho </w:t>
      </w:r>
      <w:r w:rsidR="005E6B2E" w:rsidRPr="005E6B2E">
        <w:rPr>
          <w:rFonts w:ascii="Times New Roman" w:hAnsi="Times New Roman" w:cs="Times New Roman"/>
          <w:sz w:val="24"/>
          <w:szCs w:val="24"/>
        </w:rPr>
        <w:t>úřad</w:t>
      </w:r>
      <w:r>
        <w:rPr>
          <w:rFonts w:ascii="Times New Roman" w:hAnsi="Times New Roman" w:cs="Times New Roman"/>
          <w:sz w:val="24"/>
          <w:szCs w:val="24"/>
        </w:rPr>
        <w:t>u</w:t>
      </w:r>
      <w:r w:rsidR="00556033">
        <w:rPr>
          <w:rFonts w:ascii="Times New Roman" w:hAnsi="Times New Roman" w:cs="Times New Roman"/>
          <w:sz w:val="24"/>
          <w:szCs w:val="24"/>
        </w:rPr>
        <w:t xml:space="preserve"> patří</w:t>
      </w:r>
      <w:r w:rsidR="005E6B2E" w:rsidRPr="005E6B2E">
        <w:rPr>
          <w:rFonts w:ascii="Times New Roman" w:hAnsi="Times New Roman" w:cs="Times New Roman"/>
          <w:sz w:val="24"/>
          <w:szCs w:val="24"/>
        </w:rPr>
        <w:t xml:space="preserve"> </w:t>
      </w:r>
      <w:r>
        <w:rPr>
          <w:rFonts w:ascii="Times New Roman" w:hAnsi="Times New Roman" w:cs="Times New Roman"/>
          <w:sz w:val="24"/>
          <w:szCs w:val="24"/>
        </w:rPr>
        <w:t>kontrol</w:t>
      </w:r>
      <w:r w:rsidR="00556033">
        <w:rPr>
          <w:rFonts w:ascii="Times New Roman" w:hAnsi="Times New Roman" w:cs="Times New Roman"/>
          <w:sz w:val="24"/>
          <w:szCs w:val="24"/>
        </w:rPr>
        <w:t>ní</w:t>
      </w:r>
      <w:r w:rsidR="003E7E5A">
        <w:rPr>
          <w:rFonts w:ascii="Times New Roman" w:hAnsi="Times New Roman" w:cs="Times New Roman"/>
          <w:sz w:val="24"/>
          <w:szCs w:val="24"/>
        </w:rPr>
        <w:t xml:space="preserve"> činnost</w:t>
      </w:r>
      <w:r w:rsidR="00556033">
        <w:rPr>
          <w:rFonts w:ascii="Times New Roman" w:hAnsi="Times New Roman" w:cs="Times New Roman"/>
          <w:sz w:val="24"/>
          <w:szCs w:val="24"/>
        </w:rPr>
        <w:t>i.</w:t>
      </w:r>
      <w:r w:rsidR="003E7E5A">
        <w:rPr>
          <w:rFonts w:ascii="Times New Roman" w:hAnsi="Times New Roman" w:cs="Times New Roman"/>
          <w:sz w:val="24"/>
          <w:szCs w:val="24"/>
        </w:rPr>
        <w:t xml:space="preserve"> </w:t>
      </w:r>
      <w:r w:rsidR="00556033">
        <w:rPr>
          <w:rFonts w:ascii="Times New Roman" w:hAnsi="Times New Roman" w:cs="Times New Roman"/>
          <w:sz w:val="24"/>
          <w:szCs w:val="24"/>
        </w:rPr>
        <w:t xml:space="preserve">Jednou </w:t>
      </w:r>
      <w:r w:rsidR="003E7E5A">
        <w:rPr>
          <w:rFonts w:ascii="Times New Roman" w:hAnsi="Times New Roman" w:cs="Times New Roman"/>
          <w:sz w:val="24"/>
          <w:szCs w:val="24"/>
        </w:rPr>
        <w:t xml:space="preserve">z nich je </w:t>
      </w:r>
      <w:r w:rsidR="005E6B2E" w:rsidRPr="005E6B2E">
        <w:rPr>
          <w:rFonts w:ascii="Times New Roman" w:hAnsi="Times New Roman" w:cs="Times New Roman"/>
          <w:sz w:val="24"/>
          <w:szCs w:val="24"/>
        </w:rPr>
        <w:t>revi</w:t>
      </w:r>
      <w:r w:rsidR="003E7E5A">
        <w:rPr>
          <w:rFonts w:ascii="Times New Roman" w:hAnsi="Times New Roman" w:cs="Times New Roman"/>
          <w:sz w:val="24"/>
          <w:szCs w:val="24"/>
        </w:rPr>
        <w:t xml:space="preserve">ze. Katastrální úřad </w:t>
      </w:r>
      <w:r w:rsidR="003E7E5A" w:rsidRPr="003E7E5A">
        <w:rPr>
          <w:rFonts w:ascii="Times New Roman" w:hAnsi="Times New Roman" w:cs="Times New Roman"/>
          <w:b/>
          <w:sz w:val="24"/>
          <w:szCs w:val="24"/>
        </w:rPr>
        <w:t>revi</w:t>
      </w:r>
      <w:r w:rsidR="005E6B2E" w:rsidRPr="003E7E5A">
        <w:rPr>
          <w:rFonts w:ascii="Times New Roman" w:hAnsi="Times New Roman" w:cs="Times New Roman"/>
          <w:b/>
          <w:sz w:val="24"/>
          <w:szCs w:val="24"/>
        </w:rPr>
        <w:t xml:space="preserve">duje soulad údajů </w:t>
      </w:r>
      <w:r w:rsidR="003E7E5A">
        <w:rPr>
          <w:rFonts w:ascii="Times New Roman" w:hAnsi="Times New Roman" w:cs="Times New Roman"/>
          <w:b/>
          <w:sz w:val="24"/>
          <w:szCs w:val="24"/>
        </w:rPr>
        <w:t xml:space="preserve">v </w:t>
      </w:r>
      <w:r w:rsidR="005E6B2E" w:rsidRPr="003E7E5A">
        <w:rPr>
          <w:rFonts w:ascii="Times New Roman" w:hAnsi="Times New Roman" w:cs="Times New Roman"/>
          <w:b/>
          <w:sz w:val="24"/>
          <w:szCs w:val="24"/>
        </w:rPr>
        <w:t>katastru se skutečným stavem v terénu</w:t>
      </w:r>
      <w:r w:rsidR="005E6B2E" w:rsidRPr="005E6B2E">
        <w:rPr>
          <w:rFonts w:ascii="Times New Roman" w:hAnsi="Times New Roman" w:cs="Times New Roman"/>
          <w:sz w:val="24"/>
          <w:szCs w:val="24"/>
        </w:rPr>
        <w:t>. Revizi údajů katastru vyhlašuje příslušný katastrální úřad podle potřeby zajištění souladu údajů katastru s jejich skutečným stavem v terénu a provádí ji za součinnosti</w:t>
      </w:r>
      <w:r w:rsidR="003E7E5A">
        <w:rPr>
          <w:rFonts w:ascii="Times New Roman" w:hAnsi="Times New Roman" w:cs="Times New Roman"/>
          <w:sz w:val="24"/>
          <w:szCs w:val="24"/>
        </w:rPr>
        <w:t>:</w:t>
      </w:r>
    </w:p>
    <w:p w14:paraId="1A8E206A" w14:textId="77777777" w:rsidR="003E7E5A" w:rsidRDefault="005E6B2E" w:rsidP="000D0179">
      <w:pPr>
        <w:pStyle w:val="Odstavecseseznamem"/>
        <w:widowControl w:val="0"/>
        <w:numPr>
          <w:ilvl w:val="0"/>
          <w:numId w:val="58"/>
        </w:numPr>
        <w:autoSpaceDE w:val="0"/>
        <w:autoSpaceDN w:val="0"/>
        <w:adjustRightInd w:val="0"/>
        <w:spacing w:after="0"/>
      </w:pPr>
      <w:r w:rsidRPr="003E7E5A">
        <w:t xml:space="preserve">obcí, </w:t>
      </w:r>
    </w:p>
    <w:p w14:paraId="597E403F" w14:textId="77777777" w:rsidR="003E7E5A" w:rsidRDefault="005E6B2E" w:rsidP="000D0179">
      <w:pPr>
        <w:pStyle w:val="Odstavecseseznamem"/>
        <w:widowControl w:val="0"/>
        <w:numPr>
          <w:ilvl w:val="0"/>
          <w:numId w:val="58"/>
        </w:numPr>
        <w:autoSpaceDE w:val="0"/>
        <w:autoSpaceDN w:val="0"/>
        <w:adjustRightInd w:val="0"/>
        <w:spacing w:after="0"/>
      </w:pPr>
      <w:r w:rsidRPr="003E7E5A">
        <w:t xml:space="preserve">orgánů veřejné moci, </w:t>
      </w:r>
    </w:p>
    <w:p w14:paraId="5B73A480" w14:textId="77777777" w:rsidR="003E7E5A" w:rsidRDefault="003E7E5A" w:rsidP="000D0179">
      <w:pPr>
        <w:pStyle w:val="Odstavecseseznamem"/>
        <w:widowControl w:val="0"/>
        <w:numPr>
          <w:ilvl w:val="0"/>
          <w:numId w:val="58"/>
        </w:numPr>
        <w:autoSpaceDE w:val="0"/>
        <w:autoSpaceDN w:val="0"/>
        <w:adjustRightInd w:val="0"/>
        <w:spacing w:after="0"/>
      </w:pPr>
      <w:r>
        <w:t xml:space="preserve">a </w:t>
      </w:r>
      <w:r w:rsidR="005E6B2E" w:rsidRPr="003E7E5A">
        <w:t xml:space="preserve">účasti vlastníků a jiných oprávněných. </w:t>
      </w:r>
    </w:p>
    <w:p w14:paraId="7E7AA6C0" w14:textId="77777777" w:rsidR="003E7E5A" w:rsidRDefault="003E7E5A" w:rsidP="003E7E5A">
      <w:pPr>
        <w:widowControl w:val="0"/>
        <w:autoSpaceDE w:val="0"/>
        <w:autoSpaceDN w:val="0"/>
        <w:adjustRightInd w:val="0"/>
        <w:spacing w:after="0"/>
      </w:pPr>
    </w:p>
    <w:p w14:paraId="425C154D" w14:textId="77777777" w:rsidR="003E7E5A" w:rsidRPr="00232217" w:rsidRDefault="003E7E5A" w:rsidP="003E7E5A">
      <w:pPr>
        <w:jc w:val="both"/>
        <w:rPr>
          <w:rFonts w:ascii="Times New Roman" w:hAnsi="Times New Roman" w:cs="Times New Roman"/>
          <w:sz w:val="24"/>
          <w:szCs w:val="24"/>
        </w:rPr>
      </w:pPr>
      <w:r w:rsidRPr="00232217">
        <w:rPr>
          <w:rFonts w:ascii="Times New Roman" w:hAnsi="Times New Roman" w:cs="Times New Roman"/>
          <w:sz w:val="24"/>
          <w:szCs w:val="24"/>
        </w:rPr>
        <w:t>Předmětem revize katastru jsou</w:t>
      </w:r>
      <w:r>
        <w:rPr>
          <w:rFonts w:ascii="Times New Roman" w:hAnsi="Times New Roman" w:cs="Times New Roman"/>
          <w:sz w:val="24"/>
          <w:szCs w:val="24"/>
        </w:rPr>
        <w:t xml:space="preserve"> zejména:</w:t>
      </w:r>
    </w:p>
    <w:p w14:paraId="61AA070F" w14:textId="77777777" w:rsidR="003E7E5A" w:rsidRDefault="003E7E5A" w:rsidP="000D0179">
      <w:pPr>
        <w:pStyle w:val="Odstavecseseznamem"/>
        <w:numPr>
          <w:ilvl w:val="0"/>
          <w:numId w:val="59"/>
        </w:numPr>
      </w:pPr>
      <w:r w:rsidRPr="003E7E5A">
        <w:t>hranice katastrálního území,</w:t>
      </w:r>
      <w:r>
        <w:t xml:space="preserve"> </w:t>
      </w:r>
      <w:r w:rsidRPr="003E7E5A">
        <w:t>hranice pozemků, obvody budov, obvody vodních děl, druh pozemku, způsob využití pozemku, typ stavby a způsob využití stavby,</w:t>
      </w:r>
    </w:p>
    <w:p w14:paraId="52DDAD5B" w14:textId="77777777" w:rsidR="003E7E5A" w:rsidRDefault="003E7E5A" w:rsidP="000D0179">
      <w:pPr>
        <w:pStyle w:val="Odstavecseseznamem"/>
        <w:numPr>
          <w:ilvl w:val="0"/>
          <w:numId w:val="59"/>
        </w:numPr>
      </w:pPr>
      <w:r w:rsidRPr="003E7E5A">
        <w:t xml:space="preserve"> mapové značky, jejichž platnost byla ukončena přede dnem nabytí účinnosti této vyhlášky,</w:t>
      </w:r>
    </w:p>
    <w:p w14:paraId="1D504CE9" w14:textId="77777777" w:rsidR="003E7E5A" w:rsidRDefault="003E7E5A" w:rsidP="000D0179">
      <w:pPr>
        <w:pStyle w:val="Odstavecseseznamem"/>
        <w:numPr>
          <w:ilvl w:val="0"/>
          <w:numId w:val="59"/>
        </w:numPr>
      </w:pPr>
      <w:r w:rsidRPr="003E7E5A">
        <w:t>zápisy v záznamu pro další řízení z hlediska potřebnosti jejich dalšího evidování, sledování a řešení,</w:t>
      </w:r>
    </w:p>
    <w:p w14:paraId="2CA339BF" w14:textId="77777777" w:rsidR="003E7E5A" w:rsidRDefault="003E7E5A" w:rsidP="000D0179">
      <w:pPr>
        <w:pStyle w:val="Odstavecseseznamem"/>
        <w:numPr>
          <w:ilvl w:val="0"/>
          <w:numId w:val="59"/>
        </w:numPr>
      </w:pPr>
      <w:r w:rsidRPr="003E7E5A">
        <w:t>body podrobného polohového bodového pole,</w:t>
      </w:r>
    </w:p>
    <w:p w14:paraId="0CEB2995" w14:textId="77777777" w:rsidR="003E7E5A" w:rsidRPr="003E7E5A" w:rsidRDefault="003E7E5A" w:rsidP="000D0179">
      <w:pPr>
        <w:pStyle w:val="Odstavecseseznamem"/>
        <w:numPr>
          <w:ilvl w:val="0"/>
          <w:numId w:val="59"/>
        </w:numPr>
      </w:pPr>
      <w:r w:rsidRPr="003E7E5A">
        <w:t>místní názvy a pomístní jména.</w:t>
      </w:r>
    </w:p>
    <w:p w14:paraId="34A700C3" w14:textId="77777777" w:rsidR="005E6B2E" w:rsidRPr="005E6B2E" w:rsidRDefault="003E7E5A" w:rsidP="003E7E5A">
      <w:pPr>
        <w:jc w:val="both"/>
        <w:rPr>
          <w:rFonts w:ascii="Times New Roman" w:hAnsi="Times New Roman" w:cs="Times New Roman"/>
          <w:sz w:val="24"/>
          <w:szCs w:val="24"/>
        </w:rPr>
      </w:pPr>
      <w:r w:rsidRPr="00232217">
        <w:rPr>
          <w:rFonts w:ascii="Times New Roman" w:hAnsi="Times New Roman" w:cs="Times New Roman"/>
          <w:sz w:val="24"/>
          <w:szCs w:val="24"/>
        </w:rPr>
        <w:t xml:space="preserve"> </w:t>
      </w:r>
      <w:r w:rsidR="005E6B2E" w:rsidRPr="003E7E5A">
        <w:rPr>
          <w:rFonts w:ascii="Times New Roman" w:hAnsi="Times New Roman" w:cs="Times New Roman"/>
          <w:b/>
          <w:sz w:val="24"/>
          <w:szCs w:val="24"/>
        </w:rPr>
        <w:t>O výsledku revize katastru sepíše katastrální úřad protokol</w:t>
      </w:r>
      <w:r>
        <w:rPr>
          <w:rFonts w:ascii="Times New Roman" w:hAnsi="Times New Roman" w:cs="Times New Roman"/>
          <w:sz w:val="24"/>
          <w:szCs w:val="24"/>
        </w:rPr>
        <w:t>, který obsahuje rozsah a způsob provedené revize, účastníky, oprávněné zaměstnance úřadu k provedení revize, datum a podpisy zúčastněných.</w:t>
      </w:r>
      <w:r w:rsidR="005E6B2E" w:rsidRPr="005E6B2E">
        <w:rPr>
          <w:rFonts w:ascii="Times New Roman" w:hAnsi="Times New Roman" w:cs="Times New Roman"/>
          <w:sz w:val="24"/>
          <w:szCs w:val="24"/>
        </w:rPr>
        <w:t xml:space="preserve"> </w:t>
      </w:r>
    </w:p>
    <w:p w14:paraId="05D50532"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r w:rsidRPr="005E6B2E">
        <w:rPr>
          <w:rFonts w:ascii="Times New Roman" w:hAnsi="Times New Roman" w:cs="Times New Roman"/>
          <w:b/>
          <w:bCs/>
          <w:sz w:val="24"/>
          <w:szCs w:val="24"/>
        </w:rPr>
        <w:t xml:space="preserve">Oprava chyby v katastrálním operátu </w:t>
      </w:r>
    </w:p>
    <w:p w14:paraId="58350629"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053A392D" w14:textId="77777777" w:rsidR="002B6AA4" w:rsidRDefault="002B6AA4"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Katastrální úřad vykonává státní správy na úseku oprav chyb v katastrálním operátu. Chybné údaje katastru mohly vzniknout:</w:t>
      </w:r>
    </w:p>
    <w:p w14:paraId="25B02481" w14:textId="77777777" w:rsidR="005E6B2E" w:rsidRPr="002B6AA4" w:rsidRDefault="005E6B2E" w:rsidP="000D0179">
      <w:pPr>
        <w:pStyle w:val="Odstavecseseznamem"/>
        <w:widowControl w:val="0"/>
        <w:numPr>
          <w:ilvl w:val="0"/>
          <w:numId w:val="61"/>
        </w:numPr>
        <w:autoSpaceDE w:val="0"/>
        <w:autoSpaceDN w:val="0"/>
        <w:adjustRightInd w:val="0"/>
        <w:spacing w:after="0"/>
      </w:pPr>
      <w:r w:rsidRPr="002B6AA4">
        <w:t xml:space="preserve">zřejmým omylem při vedení a obnově katastru, </w:t>
      </w:r>
      <w:r w:rsidR="002B6AA4" w:rsidRPr="002B6AA4">
        <w:t>např. geometrickém a polohovém určení, číslu parcely, údaji o právu, nebo</w:t>
      </w:r>
    </w:p>
    <w:p w14:paraId="71752255" w14:textId="77777777" w:rsidR="005E6B2E" w:rsidRPr="002B6AA4" w:rsidRDefault="005E6B2E" w:rsidP="000D0179">
      <w:pPr>
        <w:pStyle w:val="Odstavecseseznamem"/>
        <w:widowControl w:val="0"/>
        <w:numPr>
          <w:ilvl w:val="0"/>
          <w:numId w:val="60"/>
        </w:numPr>
        <w:autoSpaceDE w:val="0"/>
        <w:autoSpaceDN w:val="0"/>
        <w:adjustRightInd w:val="0"/>
        <w:spacing w:after="0"/>
      </w:pPr>
      <w:r w:rsidRPr="002B6AA4">
        <w:t xml:space="preserve">nepřesností při podrobném měření, zobrazení předmětu měření v katastrální mapě a při výpočtu výměr parcel, pokud byly překročeny mezní odchylky stanovené prováděcím právním předpisem. </w:t>
      </w:r>
    </w:p>
    <w:p w14:paraId="35B2FCEF"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2E9E1F96" w14:textId="77777777" w:rsidR="005E6B2E" w:rsidRPr="000C60BA" w:rsidRDefault="005E6B2E" w:rsidP="005E6B2E">
      <w:pPr>
        <w:widowControl w:val="0"/>
        <w:autoSpaceDE w:val="0"/>
        <w:autoSpaceDN w:val="0"/>
        <w:adjustRightInd w:val="0"/>
        <w:spacing w:after="0" w:line="240" w:lineRule="auto"/>
        <w:jc w:val="both"/>
        <w:rPr>
          <w:rFonts w:ascii="Times New Roman" w:hAnsi="Times New Roman" w:cs="Times New Roman"/>
          <w:b/>
          <w:sz w:val="24"/>
          <w:szCs w:val="24"/>
        </w:rPr>
      </w:pPr>
      <w:r w:rsidRPr="005E6B2E">
        <w:rPr>
          <w:rFonts w:ascii="Times New Roman" w:hAnsi="Times New Roman" w:cs="Times New Roman"/>
          <w:sz w:val="24"/>
          <w:szCs w:val="24"/>
        </w:rPr>
        <w:t xml:space="preserve"> Opravu </w:t>
      </w:r>
      <w:r w:rsidR="002B6AA4">
        <w:rPr>
          <w:rFonts w:ascii="Times New Roman" w:hAnsi="Times New Roman" w:cs="Times New Roman"/>
          <w:sz w:val="24"/>
          <w:szCs w:val="24"/>
        </w:rPr>
        <w:t>c</w:t>
      </w:r>
      <w:r w:rsidR="002B6AA4" w:rsidRPr="00232217">
        <w:rPr>
          <w:rFonts w:ascii="Times New Roman" w:hAnsi="Times New Roman" w:cs="Times New Roman"/>
          <w:sz w:val="24"/>
          <w:szCs w:val="24"/>
        </w:rPr>
        <w:t>hybné</w:t>
      </w:r>
      <w:r w:rsidR="002B6AA4">
        <w:rPr>
          <w:rFonts w:ascii="Times New Roman" w:hAnsi="Times New Roman" w:cs="Times New Roman"/>
          <w:sz w:val="24"/>
          <w:szCs w:val="24"/>
        </w:rPr>
        <w:t>ho</w:t>
      </w:r>
      <w:r w:rsidR="002B6AA4" w:rsidRPr="00232217">
        <w:rPr>
          <w:rFonts w:ascii="Times New Roman" w:hAnsi="Times New Roman" w:cs="Times New Roman"/>
          <w:sz w:val="24"/>
          <w:szCs w:val="24"/>
        </w:rPr>
        <w:t xml:space="preserve"> geometrické</w:t>
      </w:r>
      <w:r w:rsidR="002B6AA4">
        <w:rPr>
          <w:rFonts w:ascii="Times New Roman" w:hAnsi="Times New Roman" w:cs="Times New Roman"/>
          <w:sz w:val="24"/>
          <w:szCs w:val="24"/>
        </w:rPr>
        <w:t>ho</w:t>
      </w:r>
      <w:r w:rsidR="002B6AA4" w:rsidRPr="00232217">
        <w:rPr>
          <w:rFonts w:ascii="Times New Roman" w:hAnsi="Times New Roman" w:cs="Times New Roman"/>
          <w:sz w:val="24"/>
          <w:szCs w:val="24"/>
        </w:rPr>
        <w:t xml:space="preserve"> a polohové</w:t>
      </w:r>
      <w:r w:rsidR="002B6AA4">
        <w:rPr>
          <w:rFonts w:ascii="Times New Roman" w:hAnsi="Times New Roman" w:cs="Times New Roman"/>
          <w:sz w:val="24"/>
          <w:szCs w:val="24"/>
        </w:rPr>
        <w:t>ho</w:t>
      </w:r>
      <w:r w:rsidR="002B6AA4" w:rsidRPr="00232217">
        <w:rPr>
          <w:rFonts w:ascii="Times New Roman" w:hAnsi="Times New Roman" w:cs="Times New Roman"/>
          <w:sz w:val="24"/>
          <w:szCs w:val="24"/>
        </w:rPr>
        <w:t xml:space="preserve"> určení, které vzniklo nepřesností při podrobném měření a zobrazení předmětu měření v katastrální mapě</w:t>
      </w:r>
      <w:r w:rsidR="002B6AA4" w:rsidRPr="005E6B2E">
        <w:rPr>
          <w:rFonts w:ascii="Times New Roman" w:hAnsi="Times New Roman" w:cs="Times New Roman"/>
          <w:sz w:val="24"/>
          <w:szCs w:val="24"/>
        </w:rPr>
        <w:t xml:space="preserve"> </w:t>
      </w:r>
      <w:r w:rsidR="000C60BA">
        <w:rPr>
          <w:rFonts w:ascii="Times New Roman" w:hAnsi="Times New Roman" w:cs="Times New Roman"/>
          <w:sz w:val="24"/>
          <w:szCs w:val="24"/>
        </w:rPr>
        <w:t xml:space="preserve">katastrální úřad opraví </w:t>
      </w:r>
      <w:r w:rsidRPr="005E6B2E">
        <w:rPr>
          <w:rFonts w:ascii="Times New Roman" w:hAnsi="Times New Roman" w:cs="Times New Roman"/>
          <w:sz w:val="24"/>
          <w:szCs w:val="24"/>
        </w:rPr>
        <w:t xml:space="preserve">na základě </w:t>
      </w:r>
      <w:r w:rsidR="000C60BA">
        <w:rPr>
          <w:rFonts w:ascii="Times New Roman" w:hAnsi="Times New Roman" w:cs="Times New Roman"/>
          <w:sz w:val="24"/>
          <w:szCs w:val="24"/>
        </w:rPr>
        <w:t xml:space="preserve">písemného prohlášení vlastníků pozemku nebo základě výsledků </w:t>
      </w:r>
      <w:r w:rsidR="000C60BA" w:rsidRPr="00232217">
        <w:rPr>
          <w:rFonts w:ascii="Times New Roman" w:hAnsi="Times New Roman" w:cs="Times New Roman"/>
          <w:sz w:val="24"/>
          <w:szCs w:val="24"/>
        </w:rPr>
        <w:t>zeměměřických činností</w:t>
      </w:r>
      <w:r w:rsidR="000C60BA">
        <w:rPr>
          <w:rFonts w:ascii="Times New Roman" w:hAnsi="Times New Roman" w:cs="Times New Roman"/>
          <w:sz w:val="24"/>
          <w:szCs w:val="24"/>
        </w:rPr>
        <w:t xml:space="preserve">. </w:t>
      </w:r>
      <w:r w:rsidR="000C60BA" w:rsidRPr="000C60BA">
        <w:rPr>
          <w:rFonts w:ascii="Times New Roman" w:hAnsi="Times New Roman" w:cs="Times New Roman"/>
          <w:b/>
          <w:sz w:val="24"/>
          <w:szCs w:val="24"/>
        </w:rPr>
        <w:t>Opravu chyby p</w:t>
      </w:r>
      <w:r w:rsidRPr="000C60BA">
        <w:rPr>
          <w:rFonts w:ascii="Times New Roman" w:hAnsi="Times New Roman" w:cs="Times New Roman"/>
          <w:b/>
          <w:sz w:val="24"/>
          <w:szCs w:val="24"/>
        </w:rPr>
        <w:t xml:space="preserve">rovede </w:t>
      </w:r>
      <w:r w:rsidR="00C10CD4">
        <w:rPr>
          <w:rFonts w:ascii="Times New Roman" w:hAnsi="Times New Roman" w:cs="Times New Roman"/>
          <w:b/>
          <w:sz w:val="24"/>
          <w:szCs w:val="24"/>
        </w:rPr>
        <w:t>v</w:t>
      </w:r>
      <w:r w:rsidR="000C60BA" w:rsidRPr="000C60BA">
        <w:rPr>
          <w:rFonts w:ascii="Times New Roman" w:hAnsi="Times New Roman" w:cs="Times New Roman"/>
          <w:b/>
          <w:sz w:val="24"/>
          <w:szCs w:val="24"/>
        </w:rPr>
        <w:t xml:space="preserve">e lhůtě </w:t>
      </w:r>
      <w:r w:rsidRPr="000C60BA">
        <w:rPr>
          <w:rFonts w:ascii="Times New Roman" w:hAnsi="Times New Roman" w:cs="Times New Roman"/>
          <w:b/>
          <w:sz w:val="24"/>
          <w:szCs w:val="24"/>
        </w:rPr>
        <w:t xml:space="preserve">do 30 dnů, ve zvlášť odůvodněných případech do 60 dnů, ode dne doručení návrhu. </w:t>
      </w:r>
    </w:p>
    <w:p w14:paraId="032E9144" w14:textId="77777777" w:rsidR="005E6B2E" w:rsidRPr="000C60BA" w:rsidRDefault="005E6B2E" w:rsidP="005E6B2E">
      <w:pPr>
        <w:widowControl w:val="0"/>
        <w:autoSpaceDE w:val="0"/>
        <w:autoSpaceDN w:val="0"/>
        <w:adjustRightInd w:val="0"/>
        <w:spacing w:after="0" w:line="240" w:lineRule="auto"/>
        <w:jc w:val="both"/>
        <w:rPr>
          <w:rFonts w:ascii="Times New Roman" w:hAnsi="Times New Roman" w:cs="Times New Roman"/>
          <w:b/>
          <w:sz w:val="24"/>
          <w:szCs w:val="24"/>
        </w:rPr>
      </w:pPr>
      <w:r w:rsidRPr="000C60BA">
        <w:rPr>
          <w:rFonts w:ascii="Times New Roman" w:hAnsi="Times New Roman" w:cs="Times New Roman"/>
          <w:b/>
          <w:sz w:val="24"/>
          <w:szCs w:val="24"/>
        </w:rPr>
        <w:t xml:space="preserve"> </w:t>
      </w:r>
    </w:p>
    <w:p w14:paraId="2C879407" w14:textId="77777777" w:rsidR="005E6B2E" w:rsidRPr="005E6B2E" w:rsidRDefault="000C60BA"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Katastrální úřad </w:t>
      </w:r>
      <w:r w:rsidRPr="005E6B2E">
        <w:rPr>
          <w:rFonts w:ascii="Times New Roman" w:hAnsi="Times New Roman" w:cs="Times New Roman"/>
          <w:sz w:val="24"/>
          <w:szCs w:val="24"/>
        </w:rPr>
        <w:t>doručí vlastníkovi a jinému oprávněnému</w:t>
      </w:r>
      <w:r>
        <w:rPr>
          <w:rFonts w:ascii="Times New Roman" w:hAnsi="Times New Roman" w:cs="Times New Roman"/>
          <w:sz w:val="24"/>
          <w:szCs w:val="24"/>
        </w:rPr>
        <w:t xml:space="preserve"> o</w:t>
      </w:r>
      <w:r w:rsidR="005E6B2E" w:rsidRPr="005E6B2E">
        <w:rPr>
          <w:rFonts w:ascii="Times New Roman" w:hAnsi="Times New Roman" w:cs="Times New Roman"/>
          <w:sz w:val="24"/>
          <w:szCs w:val="24"/>
        </w:rPr>
        <w:t>znám</w:t>
      </w:r>
      <w:r>
        <w:rPr>
          <w:rFonts w:ascii="Times New Roman" w:hAnsi="Times New Roman" w:cs="Times New Roman"/>
          <w:sz w:val="24"/>
          <w:szCs w:val="24"/>
        </w:rPr>
        <w:t>ení o</w:t>
      </w:r>
      <w:r w:rsidR="005E6B2E" w:rsidRPr="005E6B2E">
        <w:rPr>
          <w:rFonts w:ascii="Times New Roman" w:hAnsi="Times New Roman" w:cs="Times New Roman"/>
          <w:sz w:val="24"/>
          <w:szCs w:val="24"/>
        </w:rPr>
        <w:t xml:space="preserve"> proveden</w:t>
      </w:r>
      <w:r>
        <w:rPr>
          <w:rFonts w:ascii="Times New Roman" w:hAnsi="Times New Roman" w:cs="Times New Roman"/>
          <w:sz w:val="24"/>
          <w:szCs w:val="24"/>
        </w:rPr>
        <w:t>é</w:t>
      </w:r>
      <w:r w:rsidR="005E6B2E" w:rsidRPr="005E6B2E">
        <w:rPr>
          <w:rFonts w:ascii="Times New Roman" w:hAnsi="Times New Roman" w:cs="Times New Roman"/>
          <w:sz w:val="24"/>
          <w:szCs w:val="24"/>
        </w:rPr>
        <w:t xml:space="preserve"> oprav</w:t>
      </w:r>
      <w:r>
        <w:rPr>
          <w:rFonts w:ascii="Times New Roman" w:hAnsi="Times New Roman" w:cs="Times New Roman"/>
          <w:sz w:val="24"/>
          <w:szCs w:val="24"/>
        </w:rPr>
        <w:t>ě</w:t>
      </w:r>
      <w:r w:rsidR="005E6B2E" w:rsidRPr="005E6B2E">
        <w:rPr>
          <w:rFonts w:ascii="Times New Roman" w:hAnsi="Times New Roman" w:cs="Times New Roman"/>
          <w:sz w:val="24"/>
          <w:szCs w:val="24"/>
        </w:rPr>
        <w:t xml:space="preserve"> nebo to, že opravu na návrh neprovedl, protože se nejedná o chybu.</w:t>
      </w:r>
      <w:r>
        <w:rPr>
          <w:rFonts w:ascii="Times New Roman" w:hAnsi="Times New Roman" w:cs="Times New Roman"/>
          <w:sz w:val="24"/>
          <w:szCs w:val="24"/>
        </w:rPr>
        <w:t xml:space="preserve"> Ve lhůtě </w:t>
      </w:r>
      <w:r w:rsidR="005E6B2E" w:rsidRPr="005E6B2E">
        <w:rPr>
          <w:rFonts w:ascii="Times New Roman" w:hAnsi="Times New Roman" w:cs="Times New Roman"/>
          <w:sz w:val="24"/>
          <w:szCs w:val="24"/>
        </w:rPr>
        <w:t>do 30 dnů od doručení oznámení vlastník</w:t>
      </w:r>
      <w:r>
        <w:rPr>
          <w:rFonts w:ascii="Times New Roman" w:hAnsi="Times New Roman" w:cs="Times New Roman"/>
          <w:sz w:val="24"/>
          <w:szCs w:val="24"/>
        </w:rPr>
        <w:t>ovi</w:t>
      </w:r>
      <w:r w:rsidR="005E6B2E" w:rsidRPr="005E6B2E">
        <w:rPr>
          <w:rFonts w:ascii="Times New Roman" w:hAnsi="Times New Roman" w:cs="Times New Roman"/>
          <w:sz w:val="24"/>
          <w:szCs w:val="24"/>
        </w:rPr>
        <w:t xml:space="preserve"> nebo jin</w:t>
      </w:r>
      <w:r>
        <w:rPr>
          <w:rFonts w:ascii="Times New Roman" w:hAnsi="Times New Roman" w:cs="Times New Roman"/>
          <w:sz w:val="24"/>
          <w:szCs w:val="24"/>
        </w:rPr>
        <w:t xml:space="preserve">ému </w:t>
      </w:r>
      <w:r w:rsidR="005E6B2E" w:rsidRPr="005E6B2E">
        <w:rPr>
          <w:rFonts w:ascii="Times New Roman" w:hAnsi="Times New Roman" w:cs="Times New Roman"/>
          <w:sz w:val="24"/>
          <w:szCs w:val="24"/>
        </w:rPr>
        <w:t>oprávněn</w:t>
      </w:r>
      <w:r>
        <w:rPr>
          <w:rFonts w:ascii="Times New Roman" w:hAnsi="Times New Roman" w:cs="Times New Roman"/>
          <w:sz w:val="24"/>
          <w:szCs w:val="24"/>
        </w:rPr>
        <w:t>ému</w:t>
      </w:r>
      <w:r w:rsidR="005E6B2E" w:rsidRPr="005E6B2E">
        <w:rPr>
          <w:rFonts w:ascii="Times New Roman" w:hAnsi="Times New Roman" w:cs="Times New Roman"/>
          <w:sz w:val="24"/>
          <w:szCs w:val="24"/>
        </w:rPr>
        <w:t xml:space="preserve">, že s </w:t>
      </w:r>
      <w:r w:rsidR="005E6B2E" w:rsidRPr="000C60BA">
        <w:rPr>
          <w:rFonts w:ascii="Times New Roman" w:hAnsi="Times New Roman" w:cs="Times New Roman"/>
          <w:b/>
          <w:sz w:val="24"/>
          <w:szCs w:val="24"/>
        </w:rPr>
        <w:t xml:space="preserve">provedenou opravou nebo s tím, že se nejedná o chybu, nesouhlasí, vydá </w:t>
      </w:r>
      <w:r>
        <w:rPr>
          <w:rFonts w:ascii="Times New Roman" w:hAnsi="Times New Roman" w:cs="Times New Roman"/>
          <w:b/>
          <w:sz w:val="24"/>
          <w:szCs w:val="24"/>
        </w:rPr>
        <w:t>o tom</w:t>
      </w:r>
      <w:r w:rsidR="005E6B2E" w:rsidRPr="000C60BA">
        <w:rPr>
          <w:rFonts w:ascii="Times New Roman" w:hAnsi="Times New Roman" w:cs="Times New Roman"/>
          <w:b/>
          <w:sz w:val="24"/>
          <w:szCs w:val="24"/>
        </w:rPr>
        <w:t xml:space="preserve"> rozhodnutí ve věci</w:t>
      </w:r>
      <w:r w:rsidR="005E6B2E" w:rsidRPr="005E6B2E">
        <w:rPr>
          <w:rFonts w:ascii="Times New Roman" w:hAnsi="Times New Roman" w:cs="Times New Roman"/>
          <w:sz w:val="24"/>
          <w:szCs w:val="24"/>
        </w:rPr>
        <w:t xml:space="preserve">. </w:t>
      </w:r>
    </w:p>
    <w:p w14:paraId="68469E78"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783A4ED6" w14:textId="77777777" w:rsid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p>
    <w:p w14:paraId="6FEF6180" w14:textId="77777777" w:rsidR="00C87FCF" w:rsidRPr="005E6B2E" w:rsidRDefault="00C87FCF" w:rsidP="005E6B2E">
      <w:pPr>
        <w:widowControl w:val="0"/>
        <w:autoSpaceDE w:val="0"/>
        <w:autoSpaceDN w:val="0"/>
        <w:adjustRightInd w:val="0"/>
        <w:spacing w:after="0" w:line="240" w:lineRule="auto"/>
        <w:jc w:val="both"/>
        <w:rPr>
          <w:rFonts w:ascii="Times New Roman" w:hAnsi="Times New Roman" w:cs="Times New Roman"/>
          <w:sz w:val="24"/>
          <w:szCs w:val="24"/>
        </w:rPr>
      </w:pPr>
    </w:p>
    <w:p w14:paraId="4D7C4BC8" w14:textId="77777777" w:rsidR="005E6B2E" w:rsidRPr="00C37D51" w:rsidRDefault="00EF6B62" w:rsidP="005E6B2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Některá z p</w:t>
      </w:r>
      <w:r w:rsidR="00C37D51">
        <w:rPr>
          <w:rFonts w:ascii="Times New Roman" w:hAnsi="Times New Roman" w:cs="Times New Roman"/>
          <w:b/>
          <w:bCs/>
          <w:sz w:val="24"/>
          <w:szCs w:val="24"/>
        </w:rPr>
        <w:t>ráv a p</w:t>
      </w:r>
      <w:r w:rsidR="005E6B2E" w:rsidRPr="00C37D51">
        <w:rPr>
          <w:rFonts w:ascii="Times New Roman" w:hAnsi="Times New Roman" w:cs="Times New Roman"/>
          <w:b/>
          <w:bCs/>
          <w:sz w:val="24"/>
          <w:szCs w:val="24"/>
        </w:rPr>
        <w:t>ovin</w:t>
      </w:r>
      <w:r w:rsidR="00C37D51">
        <w:rPr>
          <w:rFonts w:ascii="Times New Roman" w:hAnsi="Times New Roman" w:cs="Times New Roman"/>
          <w:b/>
          <w:bCs/>
          <w:sz w:val="24"/>
          <w:szCs w:val="24"/>
        </w:rPr>
        <w:t>nost</w:t>
      </w:r>
      <w:r>
        <w:rPr>
          <w:rFonts w:ascii="Times New Roman" w:hAnsi="Times New Roman" w:cs="Times New Roman"/>
          <w:b/>
          <w:bCs/>
          <w:sz w:val="24"/>
          <w:szCs w:val="24"/>
        </w:rPr>
        <w:t>í</w:t>
      </w:r>
      <w:r w:rsidR="00C37D51">
        <w:rPr>
          <w:rFonts w:ascii="Times New Roman" w:hAnsi="Times New Roman" w:cs="Times New Roman"/>
          <w:b/>
          <w:bCs/>
          <w:sz w:val="24"/>
          <w:szCs w:val="24"/>
        </w:rPr>
        <w:t xml:space="preserve"> subjektů (katastrálního úřadu, </w:t>
      </w:r>
      <w:r w:rsidR="005E6B2E" w:rsidRPr="00C37D51">
        <w:rPr>
          <w:rFonts w:ascii="Times New Roman" w:hAnsi="Times New Roman" w:cs="Times New Roman"/>
          <w:b/>
          <w:bCs/>
          <w:sz w:val="24"/>
          <w:szCs w:val="24"/>
        </w:rPr>
        <w:t xml:space="preserve">vlastníků a jiných oprávněných </w:t>
      </w:r>
      <w:r w:rsidR="000C60BA" w:rsidRPr="00C37D51">
        <w:rPr>
          <w:rFonts w:ascii="Times New Roman" w:hAnsi="Times New Roman" w:cs="Times New Roman"/>
          <w:b/>
          <w:bCs/>
          <w:sz w:val="24"/>
          <w:szCs w:val="24"/>
        </w:rPr>
        <w:t>subjektů</w:t>
      </w:r>
      <w:r w:rsidR="00C37D51">
        <w:rPr>
          <w:rFonts w:ascii="Times New Roman" w:hAnsi="Times New Roman" w:cs="Times New Roman"/>
          <w:b/>
          <w:bCs/>
          <w:sz w:val="24"/>
          <w:szCs w:val="24"/>
        </w:rPr>
        <w:t>)</w:t>
      </w:r>
      <w:r w:rsidR="000C60BA" w:rsidRPr="00C37D51">
        <w:rPr>
          <w:rFonts w:ascii="Times New Roman" w:hAnsi="Times New Roman" w:cs="Times New Roman"/>
          <w:b/>
          <w:bCs/>
          <w:sz w:val="24"/>
          <w:szCs w:val="24"/>
        </w:rPr>
        <w:t xml:space="preserve"> ve věcech katastru nemovitostí</w:t>
      </w:r>
      <w:r w:rsidR="00C37D51">
        <w:rPr>
          <w:rFonts w:ascii="Times New Roman" w:hAnsi="Times New Roman" w:cs="Times New Roman"/>
          <w:b/>
          <w:bCs/>
          <w:sz w:val="24"/>
          <w:szCs w:val="24"/>
        </w:rPr>
        <w:t xml:space="preserve"> a zeměměřičství</w:t>
      </w:r>
      <w:r>
        <w:rPr>
          <w:rFonts w:ascii="Times New Roman" w:hAnsi="Times New Roman" w:cs="Times New Roman"/>
          <w:b/>
          <w:bCs/>
          <w:sz w:val="24"/>
          <w:szCs w:val="24"/>
        </w:rPr>
        <w:t>.</w:t>
      </w:r>
    </w:p>
    <w:p w14:paraId="3474213B" w14:textId="77777777" w:rsidR="005E6B2E" w:rsidRPr="00C37D51"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662BABA6" w14:textId="77777777" w:rsidR="00AB003F" w:rsidRDefault="00F503C8" w:rsidP="00F503C8">
      <w:pPr>
        <w:jc w:val="both"/>
        <w:rPr>
          <w:rFonts w:ascii="Times New Roman" w:hAnsi="Times New Roman" w:cs="Times New Roman"/>
          <w:sz w:val="24"/>
          <w:szCs w:val="24"/>
        </w:rPr>
      </w:pPr>
      <w:r>
        <w:rPr>
          <w:rFonts w:ascii="Times New Roman" w:hAnsi="Times New Roman" w:cs="Times New Roman"/>
          <w:sz w:val="24"/>
          <w:szCs w:val="24"/>
        </w:rPr>
        <w:t>Ve veřejné správě, kam nepochybně věci katastru a zeměměřičství náleží,</w:t>
      </w:r>
      <w:r w:rsidR="00EE5CEE">
        <w:rPr>
          <w:rFonts w:ascii="Times New Roman" w:hAnsi="Times New Roman" w:cs="Times New Roman"/>
          <w:sz w:val="24"/>
          <w:szCs w:val="24"/>
        </w:rPr>
        <w:t xml:space="preserve"> </w:t>
      </w:r>
      <w:r w:rsidR="00C37D51" w:rsidRPr="00F503C8">
        <w:rPr>
          <w:rFonts w:ascii="Times New Roman" w:hAnsi="Times New Roman" w:cs="Times New Roman"/>
          <w:sz w:val="24"/>
          <w:szCs w:val="24"/>
        </w:rPr>
        <w:t>j</w:t>
      </w:r>
      <w:r>
        <w:rPr>
          <w:rFonts w:ascii="Times New Roman" w:hAnsi="Times New Roman" w:cs="Times New Roman"/>
          <w:sz w:val="24"/>
          <w:szCs w:val="24"/>
        </w:rPr>
        <w:t>sou</w:t>
      </w:r>
      <w:r w:rsidR="00C37D51" w:rsidRPr="00F503C8">
        <w:rPr>
          <w:rFonts w:ascii="Times New Roman" w:hAnsi="Times New Roman" w:cs="Times New Roman"/>
          <w:sz w:val="24"/>
          <w:szCs w:val="24"/>
        </w:rPr>
        <w:t xml:space="preserve"> </w:t>
      </w:r>
      <w:r>
        <w:rPr>
          <w:rFonts w:ascii="Times New Roman" w:hAnsi="Times New Roman" w:cs="Times New Roman"/>
          <w:sz w:val="24"/>
          <w:szCs w:val="24"/>
        </w:rPr>
        <w:t xml:space="preserve">charakteristické </w:t>
      </w:r>
      <w:hyperlink r:id="rId40" w:history="1">
        <w:r w:rsidR="00C37D51" w:rsidRPr="00F503C8">
          <w:rPr>
            <w:rFonts w:ascii="Times New Roman" w:hAnsi="Times New Roman" w:cs="Times New Roman"/>
            <w:sz w:val="24"/>
            <w:szCs w:val="24"/>
          </w:rPr>
          <w:t>právní předpis</w:t>
        </w:r>
        <w:r>
          <w:rPr>
            <w:rFonts w:ascii="Times New Roman" w:hAnsi="Times New Roman" w:cs="Times New Roman"/>
            <w:sz w:val="24"/>
            <w:szCs w:val="24"/>
          </w:rPr>
          <w:t>y</w:t>
        </w:r>
      </w:hyperlink>
      <w:r w:rsidR="00C37D51" w:rsidRPr="00F503C8">
        <w:rPr>
          <w:rFonts w:ascii="Times New Roman" w:hAnsi="Times New Roman" w:cs="Times New Roman"/>
          <w:sz w:val="24"/>
          <w:szCs w:val="24"/>
        </w:rPr>
        <w:t xml:space="preserve">, </w:t>
      </w:r>
      <w:r>
        <w:rPr>
          <w:rFonts w:ascii="Times New Roman" w:hAnsi="Times New Roman" w:cs="Times New Roman"/>
          <w:sz w:val="24"/>
          <w:szCs w:val="24"/>
        </w:rPr>
        <w:t>jejichž obsahovou stránkou tvoří ve významném rozsahu</w:t>
      </w:r>
      <w:r w:rsidR="00C37D51" w:rsidRPr="00F503C8">
        <w:rPr>
          <w:rFonts w:ascii="Times New Roman" w:hAnsi="Times New Roman" w:cs="Times New Roman"/>
          <w:sz w:val="24"/>
          <w:szCs w:val="24"/>
        </w:rPr>
        <w:t xml:space="preserve"> příkazy, zákazy, práva a povinnost</w:t>
      </w:r>
      <w:r w:rsidR="007306A2">
        <w:rPr>
          <w:rFonts w:ascii="Times New Roman" w:hAnsi="Times New Roman" w:cs="Times New Roman"/>
          <w:sz w:val="24"/>
          <w:szCs w:val="24"/>
        </w:rPr>
        <w:t>í</w:t>
      </w:r>
      <w:r>
        <w:rPr>
          <w:rFonts w:ascii="Times New Roman" w:hAnsi="Times New Roman" w:cs="Times New Roman"/>
          <w:sz w:val="24"/>
          <w:szCs w:val="24"/>
        </w:rPr>
        <w:t>. Ve veřejném právu, které obsahuje významná odvětví práva</w:t>
      </w:r>
      <w:r w:rsidR="00AB003F">
        <w:rPr>
          <w:rFonts w:ascii="Times New Roman" w:hAnsi="Times New Roman" w:cs="Times New Roman"/>
          <w:sz w:val="24"/>
          <w:szCs w:val="24"/>
        </w:rPr>
        <w:t xml:space="preserve"> (např. správní, finanční, daňové),</w:t>
      </w:r>
      <w:r>
        <w:rPr>
          <w:rFonts w:ascii="Times New Roman" w:hAnsi="Times New Roman" w:cs="Times New Roman"/>
          <w:sz w:val="24"/>
          <w:szCs w:val="24"/>
        </w:rPr>
        <w:t xml:space="preserve"> využívá svého vrchnostenského postavení k regulaci chování subjektů </w:t>
      </w:r>
      <w:r w:rsidR="00C37D51" w:rsidRPr="00F503C8">
        <w:rPr>
          <w:rFonts w:ascii="Times New Roman" w:hAnsi="Times New Roman" w:cs="Times New Roman"/>
          <w:sz w:val="24"/>
          <w:szCs w:val="24"/>
        </w:rPr>
        <w:t xml:space="preserve">a </w:t>
      </w:r>
      <w:r>
        <w:rPr>
          <w:rFonts w:ascii="Times New Roman" w:hAnsi="Times New Roman" w:cs="Times New Roman"/>
          <w:sz w:val="24"/>
          <w:szCs w:val="24"/>
        </w:rPr>
        <w:t xml:space="preserve">přísnějšího stanovení i </w:t>
      </w:r>
      <w:r w:rsidRPr="00F503C8">
        <w:rPr>
          <w:rFonts w:ascii="Times New Roman" w:hAnsi="Times New Roman" w:cs="Times New Roman"/>
          <w:sz w:val="24"/>
          <w:szCs w:val="24"/>
        </w:rPr>
        <w:t>organizov</w:t>
      </w:r>
      <w:r>
        <w:rPr>
          <w:rFonts w:ascii="Times New Roman" w:hAnsi="Times New Roman" w:cs="Times New Roman"/>
          <w:sz w:val="24"/>
          <w:szCs w:val="24"/>
        </w:rPr>
        <w:t>ání</w:t>
      </w:r>
      <w:r w:rsidRPr="00F503C8">
        <w:rPr>
          <w:rFonts w:ascii="Times New Roman" w:hAnsi="Times New Roman" w:cs="Times New Roman"/>
          <w:sz w:val="24"/>
          <w:szCs w:val="24"/>
        </w:rPr>
        <w:t xml:space="preserve"> chování </w:t>
      </w:r>
      <w:r>
        <w:rPr>
          <w:rFonts w:ascii="Times New Roman" w:hAnsi="Times New Roman" w:cs="Times New Roman"/>
          <w:sz w:val="24"/>
          <w:szCs w:val="24"/>
        </w:rPr>
        <w:t>v</w:t>
      </w:r>
      <w:r w:rsidRPr="00F503C8">
        <w:rPr>
          <w:rFonts w:ascii="Times New Roman" w:hAnsi="Times New Roman" w:cs="Times New Roman"/>
          <w:sz w:val="24"/>
          <w:szCs w:val="24"/>
        </w:rPr>
        <w:t xml:space="preserve"> právní</w:t>
      </w:r>
      <w:r>
        <w:rPr>
          <w:rFonts w:ascii="Times New Roman" w:hAnsi="Times New Roman" w:cs="Times New Roman"/>
          <w:sz w:val="24"/>
          <w:szCs w:val="24"/>
        </w:rPr>
        <w:t>ch</w:t>
      </w:r>
      <w:r w:rsidRPr="00F503C8">
        <w:rPr>
          <w:rFonts w:ascii="Times New Roman" w:hAnsi="Times New Roman" w:cs="Times New Roman"/>
          <w:sz w:val="24"/>
          <w:szCs w:val="24"/>
        </w:rPr>
        <w:t xml:space="preserve"> vzta</w:t>
      </w:r>
      <w:r>
        <w:rPr>
          <w:rFonts w:ascii="Times New Roman" w:hAnsi="Times New Roman" w:cs="Times New Roman"/>
          <w:sz w:val="24"/>
          <w:szCs w:val="24"/>
        </w:rPr>
        <w:t>zích</w:t>
      </w:r>
      <w:r w:rsidRPr="00F503C8">
        <w:rPr>
          <w:rFonts w:ascii="Times New Roman" w:hAnsi="Times New Roman" w:cs="Times New Roman"/>
          <w:sz w:val="24"/>
          <w:szCs w:val="24"/>
        </w:rPr>
        <w:t xml:space="preserve"> mezi subjekty</w:t>
      </w:r>
      <w:r w:rsidR="00AB003F">
        <w:rPr>
          <w:rFonts w:ascii="Times New Roman" w:hAnsi="Times New Roman" w:cs="Times New Roman"/>
          <w:sz w:val="24"/>
          <w:szCs w:val="24"/>
        </w:rPr>
        <w:t>.</w:t>
      </w:r>
    </w:p>
    <w:p w14:paraId="3464E9A1" w14:textId="77777777" w:rsidR="00F503C8" w:rsidRPr="00F503C8" w:rsidRDefault="00AB003F" w:rsidP="00F503C8">
      <w:pPr>
        <w:jc w:val="both"/>
        <w:rPr>
          <w:rFonts w:ascii="Times New Roman" w:hAnsi="Times New Roman" w:cs="Times New Roman"/>
          <w:color w:val="000000"/>
          <w:sz w:val="24"/>
          <w:szCs w:val="24"/>
        </w:rPr>
      </w:pPr>
      <w:r>
        <w:rPr>
          <w:rFonts w:ascii="Times New Roman" w:hAnsi="Times New Roman" w:cs="Times New Roman"/>
          <w:bCs/>
          <w:color w:val="000000"/>
          <w:sz w:val="24"/>
          <w:szCs w:val="24"/>
        </w:rPr>
        <w:t>K některý</w:t>
      </w:r>
      <w:r w:rsidR="007306A2">
        <w:rPr>
          <w:rFonts w:ascii="Times New Roman" w:hAnsi="Times New Roman" w:cs="Times New Roman"/>
          <w:bCs/>
          <w:color w:val="000000"/>
          <w:sz w:val="24"/>
          <w:szCs w:val="24"/>
        </w:rPr>
        <w:t>m</w:t>
      </w:r>
      <w:r>
        <w:rPr>
          <w:rFonts w:ascii="Times New Roman" w:hAnsi="Times New Roman" w:cs="Times New Roman"/>
          <w:bCs/>
          <w:color w:val="000000"/>
          <w:sz w:val="24"/>
          <w:szCs w:val="24"/>
        </w:rPr>
        <w:t xml:space="preserve"> aspektům p</w:t>
      </w:r>
      <w:r w:rsidR="00F503C8" w:rsidRPr="00F503C8">
        <w:rPr>
          <w:rFonts w:ascii="Times New Roman" w:hAnsi="Times New Roman" w:cs="Times New Roman"/>
          <w:bCs/>
          <w:color w:val="000000"/>
          <w:sz w:val="24"/>
          <w:szCs w:val="24"/>
        </w:rPr>
        <w:t>ráv</w:t>
      </w:r>
      <w:r>
        <w:rPr>
          <w:rFonts w:ascii="Times New Roman" w:hAnsi="Times New Roman" w:cs="Times New Roman"/>
          <w:bCs/>
          <w:color w:val="000000"/>
          <w:sz w:val="24"/>
          <w:szCs w:val="24"/>
        </w:rPr>
        <w:t xml:space="preserve"> a povinnost dotčených subjektů ve </w:t>
      </w:r>
      <w:r>
        <w:rPr>
          <w:rFonts w:ascii="Times New Roman" w:hAnsi="Times New Roman" w:cs="Times New Roman"/>
          <w:sz w:val="24"/>
          <w:szCs w:val="24"/>
        </w:rPr>
        <w:t>věci katastru a zeměměřičství, bude věnován následující text.</w:t>
      </w:r>
      <w:r w:rsidR="00F503C8" w:rsidRPr="00F503C8">
        <w:rPr>
          <w:rFonts w:ascii="Times New Roman" w:hAnsi="Times New Roman" w:cs="Times New Roman"/>
          <w:color w:val="000000"/>
          <w:sz w:val="24"/>
          <w:szCs w:val="24"/>
        </w:rPr>
        <w:t xml:space="preserve"> </w:t>
      </w:r>
    </w:p>
    <w:p w14:paraId="1E6395AA" w14:textId="77777777" w:rsidR="00AB003F" w:rsidRDefault="00AB003F" w:rsidP="00F503C8">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Katastrální úřad </w:t>
      </w:r>
    </w:p>
    <w:p w14:paraId="6D715BDE" w14:textId="77777777" w:rsidR="00AB003F" w:rsidRPr="00EE5CEE" w:rsidRDefault="00AB003F" w:rsidP="00AB003F">
      <w:pPr>
        <w:widowControl w:val="0"/>
        <w:autoSpaceDE w:val="0"/>
        <w:autoSpaceDN w:val="0"/>
        <w:adjustRightInd w:val="0"/>
        <w:spacing w:after="0" w:line="240" w:lineRule="auto"/>
        <w:jc w:val="both"/>
        <w:rPr>
          <w:rFonts w:ascii="Times New Roman" w:hAnsi="Times New Roman" w:cs="Times New Roman"/>
          <w:bCs/>
          <w:sz w:val="24"/>
          <w:szCs w:val="24"/>
        </w:rPr>
      </w:pPr>
      <w:r w:rsidRPr="007306A2">
        <w:rPr>
          <w:rFonts w:ascii="Times New Roman" w:hAnsi="Times New Roman" w:cs="Times New Roman"/>
          <w:sz w:val="24"/>
          <w:szCs w:val="24"/>
        </w:rPr>
        <w:t xml:space="preserve">Katastrální úřad </w:t>
      </w:r>
      <w:r w:rsidR="007306A2">
        <w:rPr>
          <w:rFonts w:ascii="Times New Roman" w:hAnsi="Times New Roman" w:cs="Times New Roman"/>
          <w:sz w:val="24"/>
          <w:szCs w:val="24"/>
        </w:rPr>
        <w:t xml:space="preserve">v rámci institutu </w:t>
      </w:r>
      <w:r w:rsidR="007306A2" w:rsidRPr="007306A2">
        <w:rPr>
          <w:rFonts w:ascii="Times New Roman" w:hAnsi="Times New Roman" w:cs="Times New Roman"/>
          <w:b/>
          <w:sz w:val="24"/>
          <w:szCs w:val="24"/>
        </w:rPr>
        <w:t>v</w:t>
      </w:r>
      <w:r w:rsidRPr="007306A2">
        <w:rPr>
          <w:rFonts w:ascii="Times New Roman" w:hAnsi="Times New Roman" w:cs="Times New Roman"/>
          <w:b/>
          <w:bCs/>
          <w:sz w:val="24"/>
          <w:szCs w:val="24"/>
        </w:rPr>
        <w:t>eřejnost</w:t>
      </w:r>
      <w:r w:rsidR="007306A2" w:rsidRPr="007306A2">
        <w:rPr>
          <w:rFonts w:ascii="Times New Roman" w:hAnsi="Times New Roman" w:cs="Times New Roman"/>
          <w:b/>
          <w:bCs/>
          <w:sz w:val="24"/>
          <w:szCs w:val="24"/>
        </w:rPr>
        <w:t>i</w:t>
      </w:r>
      <w:r w:rsidRPr="007306A2">
        <w:rPr>
          <w:rFonts w:ascii="Times New Roman" w:hAnsi="Times New Roman" w:cs="Times New Roman"/>
          <w:b/>
          <w:bCs/>
          <w:sz w:val="24"/>
          <w:szCs w:val="24"/>
        </w:rPr>
        <w:t xml:space="preserve"> katastru </w:t>
      </w:r>
      <w:r w:rsidR="00EE5CEE">
        <w:rPr>
          <w:rFonts w:ascii="Times New Roman" w:hAnsi="Times New Roman" w:cs="Times New Roman"/>
          <w:bCs/>
          <w:sz w:val="24"/>
          <w:szCs w:val="24"/>
        </w:rPr>
        <w:t>poskytuje subjektům mj.</w:t>
      </w:r>
      <w:r w:rsidR="00315592">
        <w:rPr>
          <w:rFonts w:ascii="Times New Roman" w:hAnsi="Times New Roman" w:cs="Times New Roman"/>
          <w:bCs/>
          <w:sz w:val="24"/>
          <w:szCs w:val="24"/>
        </w:rPr>
        <w:t xml:space="preserve"> </w:t>
      </w:r>
      <w:r w:rsidR="00EE5CEE">
        <w:rPr>
          <w:rFonts w:ascii="Times New Roman" w:hAnsi="Times New Roman" w:cs="Times New Roman"/>
          <w:bCs/>
          <w:sz w:val="24"/>
          <w:szCs w:val="24"/>
        </w:rPr>
        <w:t xml:space="preserve">informace, </w:t>
      </w:r>
      <w:r w:rsidR="00EE5CEE" w:rsidRPr="003B69C6">
        <w:rPr>
          <w:rFonts w:ascii="Times New Roman" w:hAnsi="Times New Roman" w:cs="Times New Roman"/>
          <w:sz w:val="24"/>
          <w:szCs w:val="24"/>
        </w:rPr>
        <w:t>výpisy, opisy nebo kopie ze souboru geodetických informací a ze souboru popisných informací a identifikace parcel ve formě veřejných listin</w:t>
      </w:r>
      <w:r w:rsidR="00EE5CEE">
        <w:rPr>
          <w:rFonts w:ascii="Times New Roman" w:hAnsi="Times New Roman" w:cs="Times New Roman"/>
          <w:sz w:val="24"/>
          <w:szCs w:val="24"/>
        </w:rPr>
        <w:t>, ověřené kopie písemností v listinné podobě,</w:t>
      </w:r>
      <w:r w:rsidR="00EE5CEE" w:rsidRPr="00EE5CEE">
        <w:rPr>
          <w:rFonts w:ascii="Times New Roman" w:hAnsi="Times New Roman" w:cs="Times New Roman"/>
          <w:sz w:val="24"/>
          <w:szCs w:val="24"/>
        </w:rPr>
        <w:t xml:space="preserve"> </w:t>
      </w:r>
      <w:r w:rsidR="00EE5CEE" w:rsidRPr="003B69C6">
        <w:rPr>
          <w:rFonts w:ascii="Times New Roman" w:hAnsi="Times New Roman" w:cs="Times New Roman"/>
          <w:sz w:val="24"/>
          <w:szCs w:val="24"/>
        </w:rPr>
        <w:t>reprografické kopie</w:t>
      </w:r>
      <w:r w:rsidR="00EE5CEE">
        <w:rPr>
          <w:rFonts w:ascii="Times New Roman" w:hAnsi="Times New Roman" w:cs="Times New Roman"/>
          <w:sz w:val="24"/>
          <w:szCs w:val="24"/>
        </w:rPr>
        <w:t xml:space="preserve"> a </w:t>
      </w:r>
      <w:r w:rsidR="00EE5CEE" w:rsidRPr="003B69C6">
        <w:rPr>
          <w:rFonts w:ascii="Times New Roman" w:hAnsi="Times New Roman" w:cs="Times New Roman"/>
          <w:sz w:val="24"/>
          <w:szCs w:val="24"/>
        </w:rPr>
        <w:t>tiskové výstupy z katastrálního operátu</w:t>
      </w:r>
      <w:r w:rsidR="00EE5CEE">
        <w:rPr>
          <w:rFonts w:ascii="Times New Roman" w:hAnsi="Times New Roman" w:cs="Times New Roman"/>
          <w:sz w:val="24"/>
          <w:szCs w:val="24"/>
        </w:rPr>
        <w:t>.</w:t>
      </w:r>
    </w:p>
    <w:p w14:paraId="30DE4DEF" w14:textId="77777777" w:rsidR="00AB003F" w:rsidRPr="007306A2" w:rsidRDefault="00AB003F" w:rsidP="00AB003F">
      <w:pPr>
        <w:widowControl w:val="0"/>
        <w:autoSpaceDE w:val="0"/>
        <w:autoSpaceDN w:val="0"/>
        <w:adjustRightInd w:val="0"/>
        <w:spacing w:after="0" w:line="240" w:lineRule="auto"/>
        <w:jc w:val="both"/>
        <w:rPr>
          <w:rFonts w:ascii="Times New Roman" w:hAnsi="Times New Roman" w:cs="Times New Roman"/>
          <w:b/>
          <w:bCs/>
          <w:sz w:val="24"/>
          <w:szCs w:val="24"/>
        </w:rPr>
      </w:pPr>
    </w:p>
    <w:p w14:paraId="5B608E15" w14:textId="77777777" w:rsidR="00AB003F" w:rsidRPr="005E6B2E" w:rsidRDefault="00EE5CEE" w:rsidP="00AB003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ustanovení </w:t>
      </w:r>
      <w:r w:rsidR="00AB003F" w:rsidRPr="005E6B2E">
        <w:rPr>
          <w:rFonts w:ascii="Times New Roman" w:hAnsi="Times New Roman" w:cs="Times New Roman"/>
          <w:sz w:val="24"/>
          <w:szCs w:val="24"/>
        </w:rPr>
        <w:t xml:space="preserve">§ 52 </w:t>
      </w:r>
      <w:r>
        <w:rPr>
          <w:rFonts w:ascii="Times New Roman" w:hAnsi="Times New Roman" w:cs="Times New Roman"/>
          <w:sz w:val="24"/>
          <w:szCs w:val="24"/>
        </w:rPr>
        <w:t xml:space="preserve">katastrálního zákona má </w:t>
      </w:r>
      <w:r w:rsidRPr="00EE5CEE">
        <w:rPr>
          <w:rFonts w:ascii="Times New Roman" w:hAnsi="Times New Roman" w:cs="Times New Roman"/>
          <w:b/>
          <w:sz w:val="24"/>
          <w:szCs w:val="24"/>
        </w:rPr>
        <w:t>k</w:t>
      </w:r>
      <w:r w:rsidR="00AB003F" w:rsidRPr="003C67DA">
        <w:rPr>
          <w:rFonts w:ascii="Times New Roman" w:hAnsi="Times New Roman" w:cs="Times New Roman"/>
          <w:b/>
          <w:sz w:val="24"/>
          <w:szCs w:val="24"/>
        </w:rPr>
        <w:t>aždý právo do katastru nahlížet, pořizovat si z něj pro svou potřebu opisy, výpisy nebo náčrty a získávat z</w:t>
      </w:r>
      <w:r w:rsidR="00AB003F" w:rsidRPr="005E6B2E">
        <w:rPr>
          <w:rFonts w:ascii="Times New Roman" w:hAnsi="Times New Roman" w:cs="Times New Roman"/>
          <w:sz w:val="24"/>
          <w:szCs w:val="24"/>
        </w:rPr>
        <w:t xml:space="preserve"> něj údaje ze sbírky listin, pokud není stanoveno jinak. </w:t>
      </w:r>
    </w:p>
    <w:p w14:paraId="2237A7AD" w14:textId="77777777" w:rsidR="00AB003F" w:rsidRPr="005E6B2E" w:rsidRDefault="00EE5CEE" w:rsidP="00AB003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Nicméně je potřeba upozornit nato, že z</w:t>
      </w:r>
      <w:r w:rsidR="00AB003F" w:rsidRPr="005E6B2E">
        <w:rPr>
          <w:rFonts w:ascii="Times New Roman" w:hAnsi="Times New Roman" w:cs="Times New Roman"/>
          <w:sz w:val="24"/>
          <w:szCs w:val="24"/>
        </w:rPr>
        <w:t xml:space="preserve">ískávat údaje z katastru </w:t>
      </w:r>
      <w:r>
        <w:rPr>
          <w:rFonts w:ascii="Times New Roman" w:hAnsi="Times New Roman" w:cs="Times New Roman"/>
          <w:sz w:val="24"/>
          <w:szCs w:val="24"/>
        </w:rPr>
        <w:t xml:space="preserve">nemovitostí, </w:t>
      </w:r>
      <w:r w:rsidR="00AB003F" w:rsidRPr="00EE5CEE">
        <w:rPr>
          <w:rFonts w:ascii="Times New Roman" w:hAnsi="Times New Roman" w:cs="Times New Roman"/>
          <w:b/>
          <w:sz w:val="24"/>
          <w:szCs w:val="24"/>
        </w:rPr>
        <w:t>formou nahlížení nelze z přehledu vlastnictví z území České republiky, ze sbírky listin a o dosažených cenách nemovitostí</w:t>
      </w:r>
      <w:r w:rsidR="00AB003F" w:rsidRPr="005E6B2E">
        <w:rPr>
          <w:rFonts w:ascii="Times New Roman" w:hAnsi="Times New Roman" w:cs="Times New Roman"/>
          <w:sz w:val="24"/>
          <w:szCs w:val="24"/>
        </w:rPr>
        <w:t xml:space="preserve">. </w:t>
      </w:r>
    </w:p>
    <w:p w14:paraId="4C286ED7" w14:textId="77777777" w:rsidR="00AB003F" w:rsidRPr="005E6B2E" w:rsidRDefault="00AB003F" w:rsidP="00AB003F">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46310386" w14:textId="77777777" w:rsidR="00AB003F" w:rsidRPr="005E6B2E" w:rsidRDefault="005E077C" w:rsidP="00AB003F">
      <w:pPr>
        <w:widowControl w:val="0"/>
        <w:autoSpaceDE w:val="0"/>
        <w:autoSpaceDN w:val="0"/>
        <w:adjustRightInd w:val="0"/>
        <w:spacing w:after="0" w:line="240" w:lineRule="auto"/>
        <w:jc w:val="both"/>
        <w:rPr>
          <w:rFonts w:ascii="Times New Roman" w:hAnsi="Times New Roman" w:cs="Times New Roman"/>
          <w:sz w:val="24"/>
          <w:szCs w:val="24"/>
        </w:rPr>
      </w:pPr>
      <w:r w:rsidRPr="005E077C">
        <w:rPr>
          <w:rFonts w:ascii="Times New Roman" w:hAnsi="Times New Roman" w:cs="Times New Roman"/>
          <w:b/>
          <w:sz w:val="24"/>
          <w:szCs w:val="24"/>
        </w:rPr>
        <w:t xml:space="preserve">Katastrální úřad poskytne </w:t>
      </w:r>
      <w:r w:rsidR="00AB003F" w:rsidRPr="005E077C">
        <w:rPr>
          <w:rFonts w:ascii="Times New Roman" w:hAnsi="Times New Roman" w:cs="Times New Roman"/>
          <w:b/>
          <w:sz w:val="24"/>
          <w:szCs w:val="24"/>
        </w:rPr>
        <w:t>údaj</w:t>
      </w:r>
      <w:r w:rsidRPr="005E077C">
        <w:rPr>
          <w:rFonts w:ascii="Times New Roman" w:hAnsi="Times New Roman" w:cs="Times New Roman"/>
          <w:b/>
          <w:sz w:val="24"/>
          <w:szCs w:val="24"/>
        </w:rPr>
        <w:t>e</w:t>
      </w:r>
      <w:r w:rsidR="00AB003F" w:rsidRPr="005E6B2E">
        <w:rPr>
          <w:rFonts w:ascii="Times New Roman" w:hAnsi="Times New Roman" w:cs="Times New Roman"/>
          <w:sz w:val="24"/>
          <w:szCs w:val="24"/>
        </w:rPr>
        <w:t xml:space="preserve"> ze sbírky listin katastru</w:t>
      </w:r>
      <w:r w:rsidR="00315592">
        <w:rPr>
          <w:rFonts w:ascii="Times New Roman" w:hAnsi="Times New Roman" w:cs="Times New Roman"/>
          <w:sz w:val="24"/>
          <w:szCs w:val="24"/>
        </w:rPr>
        <w:t xml:space="preserve"> a</w:t>
      </w:r>
      <w:r w:rsidR="00560286">
        <w:rPr>
          <w:rFonts w:ascii="Times New Roman" w:hAnsi="Times New Roman" w:cs="Times New Roman"/>
          <w:sz w:val="24"/>
          <w:szCs w:val="24"/>
        </w:rPr>
        <w:t xml:space="preserve"> </w:t>
      </w:r>
      <w:r w:rsidR="00315592">
        <w:rPr>
          <w:rFonts w:ascii="Times New Roman" w:hAnsi="Times New Roman" w:cs="Times New Roman"/>
          <w:sz w:val="24"/>
          <w:szCs w:val="24"/>
        </w:rPr>
        <w:t>z</w:t>
      </w:r>
      <w:r w:rsidR="00AB003F" w:rsidRPr="005E6B2E">
        <w:rPr>
          <w:rFonts w:ascii="Times New Roman" w:hAnsi="Times New Roman" w:cs="Times New Roman"/>
          <w:sz w:val="24"/>
          <w:szCs w:val="24"/>
        </w:rPr>
        <w:t xml:space="preserve"> pozemkové knihy ověřen</w:t>
      </w:r>
      <w:r>
        <w:rPr>
          <w:rFonts w:ascii="Times New Roman" w:hAnsi="Times New Roman" w:cs="Times New Roman"/>
          <w:sz w:val="24"/>
          <w:szCs w:val="24"/>
        </w:rPr>
        <w:t>ou</w:t>
      </w:r>
      <w:r w:rsidR="00AB003F" w:rsidRPr="005E6B2E">
        <w:rPr>
          <w:rFonts w:ascii="Times New Roman" w:hAnsi="Times New Roman" w:cs="Times New Roman"/>
          <w:sz w:val="24"/>
          <w:szCs w:val="24"/>
        </w:rPr>
        <w:t xml:space="preserve"> nebo prost</w:t>
      </w:r>
      <w:r>
        <w:rPr>
          <w:rFonts w:ascii="Times New Roman" w:hAnsi="Times New Roman" w:cs="Times New Roman"/>
          <w:sz w:val="24"/>
          <w:szCs w:val="24"/>
        </w:rPr>
        <w:t xml:space="preserve">ou mj. </w:t>
      </w:r>
      <w:r w:rsidR="00AB003F" w:rsidRPr="005E6B2E">
        <w:rPr>
          <w:rFonts w:ascii="Times New Roman" w:hAnsi="Times New Roman" w:cs="Times New Roman"/>
          <w:sz w:val="24"/>
          <w:szCs w:val="24"/>
        </w:rPr>
        <w:t xml:space="preserve">kopií písemností v listinné podobě, výstup vzniklý převedením písemností v listinné podobě do elektronické podoby nebo </w:t>
      </w:r>
      <w:r>
        <w:rPr>
          <w:rFonts w:ascii="Times New Roman" w:hAnsi="Times New Roman" w:cs="Times New Roman"/>
          <w:sz w:val="24"/>
          <w:szCs w:val="24"/>
        </w:rPr>
        <w:t xml:space="preserve">opačně </w:t>
      </w:r>
      <w:r w:rsidRPr="005E077C">
        <w:rPr>
          <w:rFonts w:ascii="Times New Roman" w:hAnsi="Times New Roman" w:cs="Times New Roman"/>
          <w:b/>
          <w:sz w:val="24"/>
          <w:szCs w:val="24"/>
        </w:rPr>
        <w:t>pouze</w:t>
      </w:r>
      <w:r>
        <w:rPr>
          <w:rFonts w:ascii="Times New Roman" w:hAnsi="Times New Roman" w:cs="Times New Roman"/>
          <w:b/>
          <w:sz w:val="24"/>
          <w:szCs w:val="24"/>
        </w:rPr>
        <w:t xml:space="preserve"> osobě</w:t>
      </w:r>
      <w:r w:rsidRPr="005E077C">
        <w:rPr>
          <w:rFonts w:ascii="Times New Roman" w:hAnsi="Times New Roman" w:cs="Times New Roman"/>
          <w:b/>
          <w:sz w:val="24"/>
          <w:szCs w:val="24"/>
        </w:rPr>
        <w:t>, která prokáže svoji totožnost</w:t>
      </w:r>
      <w:r>
        <w:rPr>
          <w:rFonts w:ascii="Times New Roman" w:hAnsi="Times New Roman" w:cs="Times New Roman"/>
          <w:b/>
          <w:sz w:val="24"/>
          <w:szCs w:val="24"/>
        </w:rPr>
        <w:t>, zároveň vede jejich evidenci.</w:t>
      </w:r>
      <w:r w:rsidR="00AB003F" w:rsidRPr="005E6B2E">
        <w:rPr>
          <w:rFonts w:ascii="Times New Roman" w:hAnsi="Times New Roman" w:cs="Times New Roman"/>
          <w:sz w:val="24"/>
          <w:szCs w:val="24"/>
        </w:rPr>
        <w:t xml:space="preserve"> Katastrální úřad neověří listinu, jejíž originál nebo kopie jsou nečitelné. </w:t>
      </w:r>
    </w:p>
    <w:p w14:paraId="61610837" w14:textId="77777777" w:rsidR="00AB003F" w:rsidRPr="005E6B2E" w:rsidRDefault="00AB003F" w:rsidP="00AB003F">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62850C55" w14:textId="77777777" w:rsidR="00EF6B62" w:rsidRDefault="00AB003F" w:rsidP="005E077C">
      <w:pPr>
        <w:widowControl w:val="0"/>
        <w:autoSpaceDE w:val="0"/>
        <w:autoSpaceDN w:val="0"/>
        <w:adjustRightInd w:val="0"/>
        <w:spacing w:after="0" w:line="240" w:lineRule="auto"/>
        <w:jc w:val="both"/>
        <w:rPr>
          <w:rFonts w:ascii="Times New Roman" w:hAnsi="Times New Roman" w:cs="Times New Roman"/>
          <w:sz w:val="24"/>
          <w:szCs w:val="24"/>
        </w:rPr>
      </w:pPr>
      <w:r w:rsidRPr="00EF6B62">
        <w:rPr>
          <w:rFonts w:ascii="Times New Roman" w:hAnsi="Times New Roman" w:cs="Times New Roman"/>
          <w:b/>
          <w:sz w:val="24"/>
          <w:szCs w:val="24"/>
        </w:rPr>
        <w:t>Údaje katastru lze užít</w:t>
      </w:r>
      <w:r w:rsidRPr="005E6B2E">
        <w:rPr>
          <w:rFonts w:ascii="Times New Roman" w:hAnsi="Times New Roman" w:cs="Times New Roman"/>
          <w:sz w:val="24"/>
          <w:szCs w:val="24"/>
        </w:rPr>
        <w:t xml:space="preserve"> jen k </w:t>
      </w:r>
      <w:r w:rsidRPr="005E077C">
        <w:rPr>
          <w:rFonts w:ascii="Times New Roman" w:hAnsi="Times New Roman" w:cs="Times New Roman"/>
          <w:sz w:val="24"/>
          <w:szCs w:val="24"/>
        </w:rPr>
        <w:t>účelům</w:t>
      </w:r>
      <w:r w:rsidR="005E077C" w:rsidRPr="005E077C">
        <w:rPr>
          <w:rFonts w:ascii="Times New Roman" w:hAnsi="Times New Roman" w:cs="Times New Roman"/>
          <w:sz w:val="24"/>
          <w:szCs w:val="24"/>
        </w:rPr>
        <w:t>, které slouží</w:t>
      </w:r>
      <w:r w:rsidR="00EF6B62">
        <w:rPr>
          <w:rFonts w:ascii="Times New Roman" w:hAnsi="Times New Roman" w:cs="Times New Roman"/>
          <w:sz w:val="24"/>
          <w:szCs w:val="24"/>
        </w:rPr>
        <w:t xml:space="preserve"> mj.:</w:t>
      </w:r>
    </w:p>
    <w:p w14:paraId="2536F75E" w14:textId="77777777" w:rsidR="00EF6B62" w:rsidRDefault="005E077C" w:rsidP="000D0179">
      <w:pPr>
        <w:pStyle w:val="Odstavecseseznamem"/>
        <w:widowControl w:val="0"/>
        <w:numPr>
          <w:ilvl w:val="0"/>
          <w:numId w:val="60"/>
        </w:numPr>
        <w:autoSpaceDE w:val="0"/>
        <w:autoSpaceDN w:val="0"/>
        <w:adjustRightInd w:val="0"/>
        <w:spacing w:after="0"/>
      </w:pPr>
      <w:r w:rsidRPr="00EF6B62">
        <w:t xml:space="preserve">k ochraně práv k nemovitostem, </w:t>
      </w:r>
    </w:p>
    <w:p w14:paraId="48BC867F" w14:textId="77777777" w:rsidR="00EF6B62" w:rsidRDefault="005E077C" w:rsidP="000D0179">
      <w:pPr>
        <w:pStyle w:val="Odstavecseseznamem"/>
        <w:widowControl w:val="0"/>
        <w:numPr>
          <w:ilvl w:val="0"/>
          <w:numId w:val="60"/>
        </w:numPr>
        <w:autoSpaceDE w:val="0"/>
        <w:autoSpaceDN w:val="0"/>
        <w:adjustRightInd w:val="0"/>
        <w:spacing w:after="0"/>
      </w:pPr>
      <w:r w:rsidRPr="00EF6B62">
        <w:t xml:space="preserve">pro účely daní, poplatků a jiných obdobných peněžitých plnění, </w:t>
      </w:r>
    </w:p>
    <w:p w14:paraId="03809C91" w14:textId="77777777" w:rsidR="00EF6B62" w:rsidRDefault="005E077C" w:rsidP="000D0179">
      <w:pPr>
        <w:pStyle w:val="Odstavecseseznamem"/>
        <w:widowControl w:val="0"/>
        <w:numPr>
          <w:ilvl w:val="0"/>
          <w:numId w:val="60"/>
        </w:numPr>
        <w:autoSpaceDE w:val="0"/>
        <w:autoSpaceDN w:val="0"/>
        <w:adjustRightInd w:val="0"/>
        <w:spacing w:after="0"/>
      </w:pPr>
      <w:r w:rsidRPr="00EF6B62">
        <w:t xml:space="preserve">k ochraně životního prostředí, </w:t>
      </w:r>
    </w:p>
    <w:p w14:paraId="780325C3" w14:textId="77777777" w:rsidR="00EF6B62" w:rsidRDefault="005E077C" w:rsidP="000D0179">
      <w:pPr>
        <w:pStyle w:val="Odstavecseseznamem"/>
        <w:widowControl w:val="0"/>
        <w:numPr>
          <w:ilvl w:val="0"/>
          <w:numId w:val="60"/>
        </w:numPr>
        <w:autoSpaceDE w:val="0"/>
        <w:autoSpaceDN w:val="0"/>
        <w:adjustRightInd w:val="0"/>
        <w:spacing w:after="0"/>
      </w:pPr>
      <w:r w:rsidRPr="00EF6B62">
        <w:t xml:space="preserve">k ochraně nerostného bohatství, </w:t>
      </w:r>
    </w:p>
    <w:p w14:paraId="2BCCA7CC" w14:textId="77777777" w:rsidR="00EF6B62" w:rsidRDefault="005E077C" w:rsidP="000D0179">
      <w:pPr>
        <w:pStyle w:val="Odstavecseseznamem"/>
        <w:widowControl w:val="0"/>
        <w:numPr>
          <w:ilvl w:val="0"/>
          <w:numId w:val="60"/>
        </w:numPr>
        <w:autoSpaceDE w:val="0"/>
        <w:autoSpaceDN w:val="0"/>
        <w:adjustRightInd w:val="0"/>
        <w:spacing w:after="0"/>
      </w:pPr>
      <w:r w:rsidRPr="00EF6B62">
        <w:t xml:space="preserve">k ochraně zájmů státní památkové péče, pro rozvoj území, k oceňování nemovitostí, pro účely vědecké, hospodářské a statistické, </w:t>
      </w:r>
    </w:p>
    <w:p w14:paraId="654DFD9F" w14:textId="77777777" w:rsidR="00AB003F" w:rsidRPr="00EF6B62" w:rsidRDefault="00AB003F" w:rsidP="00EF6B62">
      <w:pPr>
        <w:widowControl w:val="0"/>
        <w:autoSpaceDE w:val="0"/>
        <w:autoSpaceDN w:val="0"/>
        <w:adjustRightInd w:val="0"/>
        <w:spacing w:after="0"/>
        <w:jc w:val="both"/>
        <w:rPr>
          <w:rFonts w:ascii="Times New Roman" w:hAnsi="Times New Roman" w:cs="Times New Roman"/>
          <w:sz w:val="24"/>
          <w:szCs w:val="24"/>
        </w:rPr>
      </w:pPr>
      <w:r w:rsidRPr="00EF6B62">
        <w:rPr>
          <w:rFonts w:ascii="Times New Roman" w:hAnsi="Times New Roman" w:cs="Times New Roman"/>
          <w:sz w:val="24"/>
          <w:szCs w:val="24"/>
        </w:rPr>
        <w:t xml:space="preserve">Šířit údaje katastru lze pouze se souhlasem Českého úřadu zeměměřického a katastrálního za podmínek stanovených prováděcím právním předpisem. </w:t>
      </w:r>
    </w:p>
    <w:p w14:paraId="7C07A5A8" w14:textId="77777777" w:rsidR="00AB003F" w:rsidRPr="005E6B2E" w:rsidRDefault="00AB003F" w:rsidP="00AB003F">
      <w:pPr>
        <w:widowControl w:val="0"/>
        <w:autoSpaceDE w:val="0"/>
        <w:autoSpaceDN w:val="0"/>
        <w:adjustRightInd w:val="0"/>
        <w:spacing w:after="0" w:line="240" w:lineRule="auto"/>
        <w:jc w:val="both"/>
        <w:rPr>
          <w:rFonts w:ascii="Times New Roman" w:hAnsi="Times New Roman" w:cs="Times New Roman"/>
          <w:sz w:val="24"/>
          <w:szCs w:val="24"/>
        </w:rPr>
      </w:pPr>
      <w:r w:rsidRPr="00EF6B62">
        <w:rPr>
          <w:rFonts w:ascii="Times New Roman" w:hAnsi="Times New Roman" w:cs="Times New Roman"/>
          <w:b/>
          <w:sz w:val="24"/>
          <w:szCs w:val="24"/>
        </w:rPr>
        <w:t>Český úřad zeměměřický a katastrální</w:t>
      </w:r>
      <w:r w:rsidRPr="005E6B2E">
        <w:rPr>
          <w:rFonts w:ascii="Times New Roman" w:hAnsi="Times New Roman" w:cs="Times New Roman"/>
          <w:sz w:val="24"/>
          <w:szCs w:val="24"/>
        </w:rPr>
        <w:t xml:space="preserve"> </w:t>
      </w:r>
      <w:r w:rsidRPr="00EF6B62">
        <w:rPr>
          <w:rFonts w:ascii="Times New Roman" w:hAnsi="Times New Roman" w:cs="Times New Roman"/>
          <w:b/>
          <w:sz w:val="24"/>
          <w:szCs w:val="24"/>
        </w:rPr>
        <w:t>má postavení správce</w:t>
      </w:r>
      <w:r w:rsidRPr="005E6B2E">
        <w:rPr>
          <w:rFonts w:ascii="Times New Roman" w:hAnsi="Times New Roman" w:cs="Times New Roman"/>
          <w:sz w:val="24"/>
          <w:szCs w:val="24"/>
        </w:rPr>
        <w:t xml:space="preserve"> osobních údajů evidovaných v katastru. </w:t>
      </w:r>
      <w:r w:rsidRPr="00EF6B62">
        <w:rPr>
          <w:rFonts w:ascii="Times New Roman" w:hAnsi="Times New Roman" w:cs="Times New Roman"/>
          <w:b/>
          <w:sz w:val="24"/>
          <w:szCs w:val="24"/>
        </w:rPr>
        <w:t>Katastrální úřady</w:t>
      </w:r>
      <w:r w:rsidRPr="005E6B2E">
        <w:rPr>
          <w:rFonts w:ascii="Times New Roman" w:hAnsi="Times New Roman" w:cs="Times New Roman"/>
          <w:sz w:val="24"/>
          <w:szCs w:val="24"/>
        </w:rPr>
        <w:t xml:space="preserve"> </w:t>
      </w:r>
      <w:r w:rsidRPr="00EF6B62">
        <w:rPr>
          <w:rFonts w:ascii="Times New Roman" w:hAnsi="Times New Roman" w:cs="Times New Roman"/>
          <w:b/>
          <w:sz w:val="24"/>
          <w:szCs w:val="24"/>
        </w:rPr>
        <w:t>mají postavení zpracovatelů</w:t>
      </w:r>
      <w:r w:rsidRPr="005E6B2E">
        <w:rPr>
          <w:rFonts w:ascii="Times New Roman" w:hAnsi="Times New Roman" w:cs="Times New Roman"/>
          <w:sz w:val="24"/>
          <w:szCs w:val="24"/>
        </w:rPr>
        <w:t xml:space="preserve"> osobních údajů evidovaných v katastru. </w:t>
      </w:r>
    </w:p>
    <w:p w14:paraId="4C6B299F" w14:textId="77777777" w:rsidR="00AB003F" w:rsidRPr="005E6B2E" w:rsidRDefault="00AB003F" w:rsidP="00AB003F">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4628A1E3" w14:textId="77777777" w:rsidR="005E6B2E" w:rsidRPr="00AB003F" w:rsidRDefault="005E6B2E" w:rsidP="00F503C8">
      <w:pPr>
        <w:widowControl w:val="0"/>
        <w:autoSpaceDE w:val="0"/>
        <w:autoSpaceDN w:val="0"/>
        <w:adjustRightInd w:val="0"/>
        <w:spacing w:after="0" w:line="240" w:lineRule="auto"/>
        <w:jc w:val="both"/>
        <w:rPr>
          <w:rFonts w:ascii="Times New Roman" w:hAnsi="Times New Roman" w:cs="Times New Roman"/>
          <w:b/>
          <w:sz w:val="24"/>
          <w:szCs w:val="24"/>
        </w:rPr>
      </w:pPr>
      <w:r w:rsidRPr="00AB003F">
        <w:rPr>
          <w:rFonts w:ascii="Times New Roman" w:hAnsi="Times New Roman" w:cs="Times New Roman"/>
          <w:b/>
          <w:sz w:val="24"/>
          <w:szCs w:val="24"/>
        </w:rPr>
        <w:t xml:space="preserve">Vlastníci </w:t>
      </w:r>
      <w:r w:rsidR="00EF6B62">
        <w:rPr>
          <w:rFonts w:ascii="Times New Roman" w:hAnsi="Times New Roman" w:cs="Times New Roman"/>
          <w:b/>
          <w:sz w:val="24"/>
          <w:szCs w:val="24"/>
        </w:rPr>
        <w:t xml:space="preserve">nemovitostí </w:t>
      </w:r>
      <w:r w:rsidRPr="00AB003F">
        <w:rPr>
          <w:rFonts w:ascii="Times New Roman" w:hAnsi="Times New Roman" w:cs="Times New Roman"/>
          <w:b/>
          <w:sz w:val="24"/>
          <w:szCs w:val="24"/>
        </w:rPr>
        <w:t xml:space="preserve">a jiní oprávnění jsou povinni </w:t>
      </w:r>
    </w:p>
    <w:p w14:paraId="1FD7553D" w14:textId="77777777" w:rsidR="00EF6B62" w:rsidRDefault="00EF6B62" w:rsidP="00EF6B62">
      <w:pPr>
        <w:widowControl w:val="0"/>
        <w:autoSpaceDE w:val="0"/>
        <w:autoSpaceDN w:val="0"/>
        <w:adjustRightInd w:val="0"/>
        <w:spacing w:after="0" w:line="240" w:lineRule="auto"/>
        <w:jc w:val="both"/>
        <w:rPr>
          <w:rFonts w:ascii="Times New Roman" w:hAnsi="Times New Roman" w:cs="Times New Roman"/>
          <w:sz w:val="24"/>
          <w:szCs w:val="24"/>
        </w:rPr>
      </w:pPr>
    </w:p>
    <w:p w14:paraId="22EDBB7C" w14:textId="77777777" w:rsidR="005E6B2E" w:rsidRPr="005E6B2E" w:rsidRDefault="00EF6B62" w:rsidP="005E6B2E">
      <w:pPr>
        <w:widowControl w:val="0"/>
        <w:autoSpaceDE w:val="0"/>
        <w:autoSpaceDN w:val="0"/>
        <w:adjustRightInd w:val="0"/>
        <w:spacing w:after="0" w:line="240" w:lineRule="auto"/>
        <w:jc w:val="both"/>
        <w:rPr>
          <w:rFonts w:ascii="Times New Roman" w:hAnsi="Times New Roman" w:cs="Times New Roman"/>
          <w:sz w:val="24"/>
          <w:szCs w:val="24"/>
        </w:rPr>
      </w:pPr>
      <w:r w:rsidRPr="00EF6B62">
        <w:rPr>
          <w:rFonts w:ascii="Times New Roman" w:hAnsi="Times New Roman" w:cs="Times New Roman"/>
          <w:sz w:val="24"/>
          <w:szCs w:val="24"/>
        </w:rPr>
        <w:t xml:space="preserve">Vlastníci nemovitostí a jiní oprávnění </w:t>
      </w:r>
      <w:r>
        <w:rPr>
          <w:rFonts w:ascii="Times New Roman" w:hAnsi="Times New Roman" w:cs="Times New Roman"/>
          <w:sz w:val="24"/>
          <w:szCs w:val="24"/>
        </w:rPr>
        <w:t xml:space="preserve">k dotčené nemovitosti </w:t>
      </w:r>
      <w:r w:rsidRPr="00EF6B62">
        <w:rPr>
          <w:rFonts w:ascii="Times New Roman" w:hAnsi="Times New Roman" w:cs="Times New Roman"/>
          <w:sz w:val="24"/>
          <w:szCs w:val="24"/>
        </w:rPr>
        <w:t xml:space="preserve">jsou povinni </w:t>
      </w:r>
      <w:r w:rsidR="005E6B2E" w:rsidRPr="005E6B2E">
        <w:rPr>
          <w:rFonts w:ascii="Times New Roman" w:hAnsi="Times New Roman" w:cs="Times New Roman"/>
          <w:sz w:val="24"/>
          <w:szCs w:val="24"/>
        </w:rPr>
        <w:t>zúčastnit se na výzvu katastrálního úřadu jednání, označit ve stanovené lhůtě, ne však kratší než 30 dnů, trvalým způsobem a na vlastní náklad nesporné hranice svých pozemků</w:t>
      </w:r>
      <w:r>
        <w:rPr>
          <w:rFonts w:ascii="Times New Roman" w:hAnsi="Times New Roman" w:cs="Times New Roman"/>
          <w:sz w:val="24"/>
          <w:szCs w:val="24"/>
        </w:rPr>
        <w:t>.</w:t>
      </w:r>
      <w:r w:rsidR="005E6B2E" w:rsidRPr="005E6B2E">
        <w:rPr>
          <w:rFonts w:ascii="Times New Roman" w:hAnsi="Times New Roman" w:cs="Times New Roman"/>
          <w:sz w:val="24"/>
          <w:szCs w:val="24"/>
        </w:rPr>
        <w:t xml:space="preserve"> </w:t>
      </w:r>
    </w:p>
    <w:p w14:paraId="153E51FA"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lastRenderedPageBreak/>
        <w:t xml:space="preserve"> </w:t>
      </w:r>
    </w:p>
    <w:p w14:paraId="12DB93B4" w14:textId="77777777" w:rsidR="00974E1D" w:rsidRDefault="00EF6B62" w:rsidP="00974E1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Obdobně </w:t>
      </w:r>
      <w:r w:rsidR="005E6B2E" w:rsidRPr="005E6B2E">
        <w:rPr>
          <w:rFonts w:ascii="Times New Roman" w:hAnsi="Times New Roman" w:cs="Times New Roman"/>
          <w:sz w:val="24"/>
          <w:szCs w:val="24"/>
        </w:rPr>
        <w:t xml:space="preserve">na výzvu katastrálního úřadu doplnit chybějící údaje a odstranit chyby v jimi vyhotovených listinách, </w:t>
      </w:r>
      <w:r>
        <w:rPr>
          <w:rFonts w:ascii="Times New Roman" w:hAnsi="Times New Roman" w:cs="Times New Roman"/>
          <w:sz w:val="24"/>
          <w:szCs w:val="24"/>
        </w:rPr>
        <w:t>ve stejné lhůtě</w:t>
      </w:r>
      <w:r w:rsidR="005E6B2E" w:rsidRPr="005E6B2E">
        <w:rPr>
          <w:rFonts w:ascii="Times New Roman" w:hAnsi="Times New Roman" w:cs="Times New Roman"/>
          <w:sz w:val="24"/>
          <w:szCs w:val="24"/>
        </w:rPr>
        <w:t xml:space="preserve">, a to do 30 dnů ode dne, kdy jim byla doručena výzva, </w:t>
      </w:r>
      <w:r w:rsidR="00974E1D">
        <w:rPr>
          <w:rFonts w:ascii="Times New Roman" w:hAnsi="Times New Roman" w:cs="Times New Roman"/>
          <w:sz w:val="24"/>
          <w:szCs w:val="24"/>
        </w:rPr>
        <w:t xml:space="preserve">v neposlední řadě </w:t>
      </w:r>
      <w:r w:rsidR="005E6B2E" w:rsidRPr="005E6B2E">
        <w:rPr>
          <w:rFonts w:ascii="Times New Roman" w:hAnsi="Times New Roman" w:cs="Times New Roman"/>
          <w:sz w:val="24"/>
          <w:szCs w:val="24"/>
        </w:rPr>
        <w:t xml:space="preserve">ohlásit změny údajů katastru týkající se jejich nemovitostí, </w:t>
      </w:r>
      <w:r w:rsidR="00974E1D">
        <w:rPr>
          <w:rFonts w:ascii="Times New Roman" w:hAnsi="Times New Roman" w:cs="Times New Roman"/>
          <w:sz w:val="24"/>
          <w:szCs w:val="24"/>
        </w:rPr>
        <w:t>též ve lhůtě</w:t>
      </w:r>
      <w:r w:rsidR="005E6B2E" w:rsidRPr="005E6B2E">
        <w:rPr>
          <w:rFonts w:ascii="Times New Roman" w:hAnsi="Times New Roman" w:cs="Times New Roman"/>
          <w:sz w:val="24"/>
          <w:szCs w:val="24"/>
        </w:rPr>
        <w:t xml:space="preserve"> do 30 dnů</w:t>
      </w:r>
      <w:r w:rsidR="00974E1D">
        <w:rPr>
          <w:rFonts w:ascii="Times New Roman" w:hAnsi="Times New Roman" w:cs="Times New Roman"/>
          <w:sz w:val="24"/>
          <w:szCs w:val="24"/>
        </w:rPr>
        <w:t xml:space="preserve">, ale </w:t>
      </w:r>
      <w:r w:rsidR="005E6B2E" w:rsidRPr="005E6B2E">
        <w:rPr>
          <w:rFonts w:ascii="Times New Roman" w:hAnsi="Times New Roman" w:cs="Times New Roman"/>
          <w:sz w:val="24"/>
          <w:szCs w:val="24"/>
        </w:rPr>
        <w:t>ode dne jejich vzniku,</w:t>
      </w:r>
      <w:r w:rsidR="00974E1D">
        <w:rPr>
          <w:rFonts w:ascii="Times New Roman" w:hAnsi="Times New Roman" w:cs="Times New Roman"/>
          <w:sz w:val="24"/>
          <w:szCs w:val="24"/>
        </w:rPr>
        <w:t xml:space="preserve"> zároveň</w:t>
      </w:r>
      <w:r w:rsidR="005E6B2E" w:rsidRPr="005E6B2E">
        <w:rPr>
          <w:rFonts w:ascii="Times New Roman" w:hAnsi="Times New Roman" w:cs="Times New Roman"/>
          <w:sz w:val="24"/>
          <w:szCs w:val="24"/>
        </w:rPr>
        <w:t xml:space="preserve"> předložit listinu, která změnu dokládá</w:t>
      </w:r>
    </w:p>
    <w:p w14:paraId="0CBE167E" w14:textId="77777777" w:rsidR="00974E1D" w:rsidRDefault="00974E1D" w:rsidP="00974E1D">
      <w:pPr>
        <w:widowControl w:val="0"/>
        <w:autoSpaceDE w:val="0"/>
        <w:autoSpaceDN w:val="0"/>
        <w:adjustRightInd w:val="0"/>
        <w:spacing w:after="0" w:line="240" w:lineRule="auto"/>
        <w:jc w:val="both"/>
        <w:rPr>
          <w:rFonts w:ascii="Times New Roman" w:hAnsi="Times New Roman" w:cs="Times New Roman"/>
          <w:sz w:val="24"/>
          <w:szCs w:val="24"/>
        </w:rPr>
      </w:pPr>
    </w:p>
    <w:p w14:paraId="737198CB" w14:textId="77777777" w:rsid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P</w:t>
      </w:r>
      <w:r w:rsidR="00974E1D">
        <w:rPr>
          <w:rFonts w:ascii="Times New Roman" w:hAnsi="Times New Roman" w:cs="Times New Roman"/>
          <w:sz w:val="24"/>
          <w:szCs w:val="24"/>
        </w:rPr>
        <w:t>ro případ, že by</w:t>
      </w:r>
      <w:r w:rsidRPr="005E6B2E">
        <w:rPr>
          <w:rFonts w:ascii="Times New Roman" w:hAnsi="Times New Roman" w:cs="Times New Roman"/>
          <w:sz w:val="24"/>
          <w:szCs w:val="24"/>
        </w:rPr>
        <w:t xml:space="preserve"> vlastník nebo jiný oprávněný </w:t>
      </w:r>
      <w:r w:rsidR="00974E1D">
        <w:rPr>
          <w:rFonts w:ascii="Times New Roman" w:hAnsi="Times New Roman" w:cs="Times New Roman"/>
          <w:sz w:val="24"/>
          <w:szCs w:val="24"/>
        </w:rPr>
        <w:t>z nemovitostí ne</w:t>
      </w:r>
      <w:r w:rsidRPr="005E6B2E">
        <w:rPr>
          <w:rFonts w:ascii="Times New Roman" w:hAnsi="Times New Roman" w:cs="Times New Roman"/>
          <w:sz w:val="24"/>
          <w:szCs w:val="24"/>
        </w:rPr>
        <w:t>označ</w:t>
      </w:r>
      <w:r w:rsidR="00974E1D">
        <w:rPr>
          <w:rFonts w:ascii="Times New Roman" w:hAnsi="Times New Roman" w:cs="Times New Roman"/>
          <w:sz w:val="24"/>
          <w:szCs w:val="24"/>
        </w:rPr>
        <w:t>il</w:t>
      </w:r>
      <w:r w:rsidRPr="005E6B2E">
        <w:rPr>
          <w:rFonts w:ascii="Times New Roman" w:hAnsi="Times New Roman" w:cs="Times New Roman"/>
          <w:sz w:val="24"/>
          <w:szCs w:val="24"/>
        </w:rPr>
        <w:t xml:space="preserve"> hranice pozemků katastrální úřad </w:t>
      </w:r>
      <w:r w:rsidR="00974E1D">
        <w:rPr>
          <w:rFonts w:ascii="Times New Roman" w:hAnsi="Times New Roman" w:cs="Times New Roman"/>
          <w:sz w:val="24"/>
          <w:szCs w:val="24"/>
        </w:rPr>
        <w:t xml:space="preserve">má </w:t>
      </w:r>
      <w:r w:rsidR="00315592">
        <w:rPr>
          <w:rFonts w:ascii="Times New Roman" w:hAnsi="Times New Roman" w:cs="Times New Roman"/>
          <w:sz w:val="24"/>
          <w:szCs w:val="24"/>
        </w:rPr>
        <w:t xml:space="preserve">právo </w:t>
      </w:r>
      <w:r w:rsidR="00974E1D">
        <w:rPr>
          <w:rFonts w:ascii="Times New Roman" w:hAnsi="Times New Roman" w:cs="Times New Roman"/>
          <w:sz w:val="24"/>
          <w:szCs w:val="24"/>
        </w:rPr>
        <w:t>o dané skutečnosti rozhodno</w:t>
      </w:r>
      <w:r w:rsidRPr="005E6B2E">
        <w:rPr>
          <w:rFonts w:ascii="Times New Roman" w:hAnsi="Times New Roman" w:cs="Times New Roman"/>
          <w:sz w:val="24"/>
          <w:szCs w:val="24"/>
        </w:rPr>
        <w:t>ut, hranice označit</w:t>
      </w:r>
      <w:r w:rsidR="00974E1D">
        <w:rPr>
          <w:rFonts w:ascii="Times New Roman" w:hAnsi="Times New Roman" w:cs="Times New Roman"/>
          <w:sz w:val="24"/>
          <w:szCs w:val="24"/>
        </w:rPr>
        <w:t xml:space="preserve">, </w:t>
      </w:r>
      <w:r w:rsidRPr="005E6B2E">
        <w:rPr>
          <w:rFonts w:ascii="Times New Roman" w:hAnsi="Times New Roman" w:cs="Times New Roman"/>
          <w:sz w:val="24"/>
          <w:szCs w:val="24"/>
        </w:rPr>
        <w:t xml:space="preserve">náklady </w:t>
      </w:r>
      <w:r w:rsidR="00974E1D">
        <w:rPr>
          <w:rFonts w:ascii="Times New Roman" w:hAnsi="Times New Roman" w:cs="Times New Roman"/>
          <w:sz w:val="24"/>
          <w:szCs w:val="24"/>
        </w:rPr>
        <w:t>spojené s tím úkonem dá</w:t>
      </w:r>
      <w:r w:rsidR="00315592">
        <w:rPr>
          <w:rFonts w:ascii="Times New Roman" w:hAnsi="Times New Roman" w:cs="Times New Roman"/>
          <w:sz w:val="24"/>
          <w:szCs w:val="24"/>
        </w:rPr>
        <w:t>t</w:t>
      </w:r>
      <w:r w:rsidR="00974E1D">
        <w:rPr>
          <w:rFonts w:ascii="Times New Roman" w:hAnsi="Times New Roman" w:cs="Times New Roman"/>
          <w:sz w:val="24"/>
          <w:szCs w:val="24"/>
        </w:rPr>
        <w:t xml:space="preserve"> k úhradě </w:t>
      </w:r>
      <w:r w:rsidR="00315592" w:rsidRPr="005E6B2E">
        <w:rPr>
          <w:rFonts w:ascii="Times New Roman" w:hAnsi="Times New Roman" w:cs="Times New Roman"/>
          <w:sz w:val="24"/>
          <w:szCs w:val="24"/>
        </w:rPr>
        <w:t>vlastník</w:t>
      </w:r>
      <w:r w:rsidR="00315592">
        <w:rPr>
          <w:rFonts w:ascii="Times New Roman" w:hAnsi="Times New Roman" w:cs="Times New Roman"/>
          <w:sz w:val="24"/>
          <w:szCs w:val="24"/>
        </w:rPr>
        <w:t>ovi</w:t>
      </w:r>
      <w:r w:rsidR="00315592" w:rsidRPr="005E6B2E">
        <w:rPr>
          <w:rFonts w:ascii="Times New Roman" w:hAnsi="Times New Roman" w:cs="Times New Roman"/>
          <w:sz w:val="24"/>
          <w:szCs w:val="24"/>
        </w:rPr>
        <w:t xml:space="preserve"> </w:t>
      </w:r>
      <w:r w:rsidR="00315592">
        <w:rPr>
          <w:rFonts w:ascii="Times New Roman" w:hAnsi="Times New Roman" w:cs="Times New Roman"/>
          <w:sz w:val="24"/>
          <w:szCs w:val="24"/>
        </w:rPr>
        <w:t xml:space="preserve">nemovitosti </w:t>
      </w:r>
      <w:r w:rsidRPr="005E6B2E">
        <w:rPr>
          <w:rFonts w:ascii="Times New Roman" w:hAnsi="Times New Roman" w:cs="Times New Roman"/>
          <w:sz w:val="24"/>
          <w:szCs w:val="24"/>
        </w:rPr>
        <w:t xml:space="preserve">nebo </w:t>
      </w:r>
      <w:r w:rsidR="00315592" w:rsidRPr="005E6B2E">
        <w:rPr>
          <w:rFonts w:ascii="Times New Roman" w:hAnsi="Times New Roman" w:cs="Times New Roman"/>
          <w:sz w:val="24"/>
          <w:szCs w:val="24"/>
        </w:rPr>
        <w:t>jiné</w:t>
      </w:r>
      <w:r w:rsidR="00315592">
        <w:rPr>
          <w:rFonts w:ascii="Times New Roman" w:hAnsi="Times New Roman" w:cs="Times New Roman"/>
          <w:sz w:val="24"/>
          <w:szCs w:val="24"/>
        </w:rPr>
        <w:t>mu</w:t>
      </w:r>
      <w:r w:rsidR="00315592" w:rsidRPr="005E6B2E">
        <w:rPr>
          <w:rFonts w:ascii="Times New Roman" w:hAnsi="Times New Roman" w:cs="Times New Roman"/>
          <w:sz w:val="24"/>
          <w:szCs w:val="24"/>
        </w:rPr>
        <w:t xml:space="preserve"> oprávněné</w:t>
      </w:r>
      <w:r w:rsidR="00315592">
        <w:rPr>
          <w:rFonts w:ascii="Times New Roman" w:hAnsi="Times New Roman" w:cs="Times New Roman"/>
          <w:sz w:val="24"/>
          <w:szCs w:val="24"/>
        </w:rPr>
        <w:t xml:space="preserve">mu. </w:t>
      </w:r>
    </w:p>
    <w:p w14:paraId="67FF865A" w14:textId="77777777" w:rsidR="00AF413B" w:rsidRDefault="00AF413B" w:rsidP="005E6B2E">
      <w:pPr>
        <w:widowControl w:val="0"/>
        <w:autoSpaceDE w:val="0"/>
        <w:autoSpaceDN w:val="0"/>
        <w:adjustRightInd w:val="0"/>
        <w:spacing w:after="0" w:line="240" w:lineRule="auto"/>
        <w:jc w:val="both"/>
        <w:rPr>
          <w:rFonts w:ascii="Times New Roman" w:hAnsi="Times New Roman" w:cs="Times New Roman"/>
          <w:sz w:val="24"/>
          <w:szCs w:val="24"/>
        </w:rPr>
      </w:pPr>
    </w:p>
    <w:p w14:paraId="50D20608" w14:textId="77777777" w:rsidR="00AF413B" w:rsidRDefault="00AF413B" w:rsidP="005E6B2E">
      <w:pPr>
        <w:widowControl w:val="0"/>
        <w:autoSpaceDE w:val="0"/>
        <w:autoSpaceDN w:val="0"/>
        <w:adjustRightInd w:val="0"/>
        <w:spacing w:after="0" w:line="240" w:lineRule="auto"/>
        <w:jc w:val="both"/>
        <w:rPr>
          <w:rFonts w:ascii="Times New Roman" w:hAnsi="Times New Roman" w:cs="Times New Roman"/>
          <w:sz w:val="24"/>
          <w:szCs w:val="24"/>
        </w:rPr>
      </w:pPr>
    </w:p>
    <w:p w14:paraId="243E4ADB" w14:textId="77777777" w:rsidR="00AF413B" w:rsidRPr="00AF413B" w:rsidRDefault="00AF413B" w:rsidP="00AF413B">
      <w:pPr>
        <w:spacing w:after="0"/>
        <w:rPr>
          <w:rFonts w:ascii="Times New Roman" w:eastAsia="Times New Roman" w:hAnsi="Times New Roman" w:cs="Times New Roman"/>
          <w:sz w:val="24"/>
          <w:szCs w:val="24"/>
          <w:lang w:eastAsia="cs-CZ"/>
        </w:rPr>
      </w:pPr>
      <w:r w:rsidRPr="00AF413B">
        <w:rPr>
          <w:rFonts w:ascii="Times New Roman" w:hAnsi="Times New Roman" w:cs="Times New Roman"/>
          <w:sz w:val="24"/>
          <w:szCs w:val="24"/>
        </w:rPr>
        <w:t>Obrázek č. 4</w:t>
      </w:r>
      <w:r w:rsidRPr="00AF413B">
        <w:rPr>
          <w:rFonts w:ascii="Times New Roman" w:eastAsia="+mn-ea" w:hAnsi="Times New Roman" w:cs="Times New Roman"/>
          <w:b/>
          <w:bCs/>
          <w:color w:val="000000"/>
          <w:sz w:val="24"/>
          <w:szCs w:val="24"/>
          <w:lang w:eastAsia="cs-CZ"/>
        </w:rPr>
        <w:t xml:space="preserve"> Povinnosti vlastníků nemovitostí vůči katastrálnímu úřadu</w:t>
      </w:r>
    </w:p>
    <w:p w14:paraId="04CA8742" w14:textId="77777777" w:rsidR="00AF413B" w:rsidRDefault="00AF413B" w:rsidP="005E6B2E">
      <w:pPr>
        <w:widowControl w:val="0"/>
        <w:autoSpaceDE w:val="0"/>
        <w:autoSpaceDN w:val="0"/>
        <w:adjustRightInd w:val="0"/>
        <w:spacing w:after="0" w:line="240" w:lineRule="auto"/>
        <w:jc w:val="both"/>
        <w:rPr>
          <w:rFonts w:ascii="Times New Roman" w:hAnsi="Times New Roman" w:cs="Times New Roman"/>
          <w:sz w:val="24"/>
          <w:szCs w:val="24"/>
        </w:rPr>
      </w:pPr>
    </w:p>
    <w:p w14:paraId="68B39E54" w14:textId="77777777" w:rsidR="00111C3B" w:rsidRDefault="00111C3B" w:rsidP="005E6B2E">
      <w:pPr>
        <w:widowControl w:val="0"/>
        <w:autoSpaceDE w:val="0"/>
        <w:autoSpaceDN w:val="0"/>
        <w:adjustRightInd w:val="0"/>
        <w:spacing w:after="0" w:line="240" w:lineRule="auto"/>
        <w:jc w:val="both"/>
        <w:rPr>
          <w:rFonts w:ascii="Times New Roman" w:hAnsi="Times New Roman" w:cs="Times New Roman"/>
          <w:sz w:val="24"/>
          <w:szCs w:val="24"/>
        </w:rPr>
      </w:pPr>
    </w:p>
    <w:p w14:paraId="4DCDF4ED" w14:textId="77777777" w:rsidR="00111C3B" w:rsidRDefault="00111C3B" w:rsidP="005E6B2E">
      <w:pPr>
        <w:widowControl w:val="0"/>
        <w:autoSpaceDE w:val="0"/>
        <w:autoSpaceDN w:val="0"/>
        <w:adjustRightInd w:val="0"/>
        <w:spacing w:after="0" w:line="240" w:lineRule="auto"/>
        <w:jc w:val="both"/>
        <w:rPr>
          <w:rFonts w:ascii="Times New Roman" w:hAnsi="Times New Roman" w:cs="Times New Roman"/>
          <w:sz w:val="24"/>
          <w:szCs w:val="24"/>
        </w:rPr>
      </w:pPr>
      <w:r w:rsidRPr="00111C3B">
        <w:rPr>
          <w:rFonts w:ascii="Times New Roman" w:hAnsi="Times New Roman" w:cs="Times New Roman"/>
          <w:noProof/>
          <w:sz w:val="24"/>
          <w:szCs w:val="24"/>
          <w:lang w:eastAsia="cs-CZ"/>
        </w:rPr>
        <w:drawing>
          <wp:inline distT="0" distB="0" distL="0" distR="0" wp14:anchorId="1C344111" wp14:editId="1BB0F874">
            <wp:extent cx="5760720" cy="1160716"/>
            <wp:effectExtent l="0" t="0" r="0" b="59055"/>
            <wp:docPr id="10"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139FDF6" w14:textId="77777777" w:rsidR="00111C3B" w:rsidRPr="005E6B2E" w:rsidRDefault="00111C3B" w:rsidP="005E6B2E">
      <w:pPr>
        <w:widowControl w:val="0"/>
        <w:autoSpaceDE w:val="0"/>
        <w:autoSpaceDN w:val="0"/>
        <w:adjustRightInd w:val="0"/>
        <w:spacing w:after="0" w:line="240" w:lineRule="auto"/>
        <w:jc w:val="both"/>
        <w:rPr>
          <w:rFonts w:ascii="Times New Roman" w:hAnsi="Times New Roman" w:cs="Times New Roman"/>
          <w:sz w:val="24"/>
          <w:szCs w:val="24"/>
        </w:rPr>
      </w:pPr>
    </w:p>
    <w:p w14:paraId="58D0CCB6" w14:textId="77777777" w:rsidR="00974E1D" w:rsidRDefault="00974E1D"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Zdroj: vlastní</w:t>
      </w:r>
    </w:p>
    <w:p w14:paraId="5D4A562E"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07D90A6A"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r w:rsidRPr="005E6B2E">
        <w:rPr>
          <w:rFonts w:ascii="Times New Roman" w:hAnsi="Times New Roman" w:cs="Times New Roman"/>
          <w:b/>
          <w:bCs/>
          <w:sz w:val="24"/>
          <w:szCs w:val="24"/>
        </w:rPr>
        <w:t xml:space="preserve">Povinnosti obcí </w:t>
      </w:r>
    </w:p>
    <w:p w14:paraId="2C7146F9"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10BC765B" w14:textId="77777777" w:rsidR="005E6B2E" w:rsidRPr="005E6B2E" w:rsidRDefault="00974E1D"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Mezi povinností obcí patří mj.</w:t>
      </w:r>
      <w:r w:rsidR="005E6B2E" w:rsidRPr="005E6B2E">
        <w:rPr>
          <w:rFonts w:ascii="Times New Roman" w:hAnsi="Times New Roman" w:cs="Times New Roman"/>
          <w:sz w:val="24"/>
          <w:szCs w:val="24"/>
        </w:rPr>
        <w:t xml:space="preserve"> vyhl</w:t>
      </w:r>
      <w:r>
        <w:rPr>
          <w:rFonts w:ascii="Times New Roman" w:hAnsi="Times New Roman" w:cs="Times New Roman"/>
          <w:sz w:val="24"/>
          <w:szCs w:val="24"/>
        </w:rPr>
        <w:t>ásit</w:t>
      </w:r>
      <w:r w:rsidR="005E6B2E" w:rsidRPr="005E6B2E">
        <w:rPr>
          <w:rFonts w:ascii="Times New Roman" w:hAnsi="Times New Roman" w:cs="Times New Roman"/>
          <w:sz w:val="24"/>
          <w:szCs w:val="24"/>
        </w:rPr>
        <w:t xml:space="preserve"> ve svém územním obvodu </w:t>
      </w:r>
      <w:r>
        <w:rPr>
          <w:rFonts w:ascii="Times New Roman" w:hAnsi="Times New Roman" w:cs="Times New Roman"/>
          <w:sz w:val="24"/>
          <w:szCs w:val="24"/>
        </w:rPr>
        <w:t>(</w:t>
      </w:r>
      <w:r w:rsidR="005E6B2E" w:rsidRPr="005E6B2E">
        <w:rPr>
          <w:rFonts w:ascii="Times New Roman" w:hAnsi="Times New Roman" w:cs="Times New Roman"/>
          <w:sz w:val="24"/>
          <w:szCs w:val="24"/>
        </w:rPr>
        <w:t>způsobem v místě obvyklým</w:t>
      </w:r>
      <w:r>
        <w:rPr>
          <w:rFonts w:ascii="Times New Roman" w:hAnsi="Times New Roman" w:cs="Times New Roman"/>
          <w:sz w:val="24"/>
          <w:szCs w:val="24"/>
        </w:rPr>
        <w:t>)</w:t>
      </w:r>
      <w:r w:rsidR="005E6B2E" w:rsidRPr="005E6B2E">
        <w:rPr>
          <w:rFonts w:ascii="Times New Roman" w:hAnsi="Times New Roman" w:cs="Times New Roman"/>
          <w:sz w:val="24"/>
          <w:szCs w:val="24"/>
        </w:rPr>
        <w:t xml:space="preserve"> zahájení revize katastru a obnovy katastrálního </w:t>
      </w:r>
      <w:proofErr w:type="gramStart"/>
      <w:r w:rsidR="005E6B2E" w:rsidRPr="005E6B2E">
        <w:rPr>
          <w:rFonts w:ascii="Times New Roman" w:hAnsi="Times New Roman" w:cs="Times New Roman"/>
          <w:sz w:val="24"/>
          <w:szCs w:val="24"/>
        </w:rPr>
        <w:t>operátu</w:t>
      </w:r>
      <w:proofErr w:type="gramEnd"/>
      <w:r>
        <w:rPr>
          <w:rFonts w:ascii="Times New Roman" w:hAnsi="Times New Roman" w:cs="Times New Roman"/>
          <w:sz w:val="24"/>
          <w:szCs w:val="24"/>
        </w:rPr>
        <w:t xml:space="preserve"> a to</w:t>
      </w:r>
      <w:r w:rsidR="005E6B2E" w:rsidRPr="005E6B2E">
        <w:rPr>
          <w:rFonts w:ascii="Times New Roman" w:hAnsi="Times New Roman" w:cs="Times New Roman"/>
          <w:sz w:val="24"/>
          <w:szCs w:val="24"/>
        </w:rPr>
        <w:t xml:space="preserve"> </w:t>
      </w:r>
      <w:r w:rsidRPr="005E6B2E">
        <w:rPr>
          <w:rFonts w:ascii="Times New Roman" w:hAnsi="Times New Roman" w:cs="Times New Roman"/>
          <w:sz w:val="24"/>
          <w:szCs w:val="24"/>
        </w:rPr>
        <w:t>základě oznámení katastrálního úřadu</w:t>
      </w:r>
      <w:r>
        <w:rPr>
          <w:rFonts w:ascii="Times New Roman" w:hAnsi="Times New Roman" w:cs="Times New Roman"/>
          <w:sz w:val="24"/>
          <w:szCs w:val="24"/>
        </w:rPr>
        <w:t>. Další povinnosti je</w:t>
      </w:r>
      <w:r w:rsidR="005E6B2E" w:rsidRPr="005E6B2E">
        <w:rPr>
          <w:rFonts w:ascii="Times New Roman" w:hAnsi="Times New Roman" w:cs="Times New Roman"/>
          <w:sz w:val="24"/>
          <w:szCs w:val="24"/>
        </w:rPr>
        <w:t xml:space="preserve"> </w:t>
      </w:r>
      <w:r w:rsidR="005E6B2E" w:rsidRPr="00974E1D">
        <w:rPr>
          <w:rFonts w:ascii="Times New Roman" w:hAnsi="Times New Roman" w:cs="Times New Roman"/>
          <w:b/>
          <w:sz w:val="24"/>
          <w:szCs w:val="24"/>
        </w:rPr>
        <w:t>spolupr</w:t>
      </w:r>
      <w:r w:rsidRPr="00974E1D">
        <w:rPr>
          <w:rFonts w:ascii="Times New Roman" w:hAnsi="Times New Roman" w:cs="Times New Roman"/>
          <w:b/>
          <w:sz w:val="24"/>
          <w:szCs w:val="24"/>
        </w:rPr>
        <w:t>áce</w:t>
      </w:r>
      <w:r>
        <w:rPr>
          <w:rFonts w:ascii="Times New Roman" w:hAnsi="Times New Roman" w:cs="Times New Roman"/>
          <w:sz w:val="24"/>
          <w:szCs w:val="24"/>
        </w:rPr>
        <w:t xml:space="preserve"> s katastrálním úřadem</w:t>
      </w:r>
      <w:r w:rsidR="005E6B2E" w:rsidRPr="005E6B2E">
        <w:rPr>
          <w:rFonts w:ascii="Times New Roman" w:hAnsi="Times New Roman" w:cs="Times New Roman"/>
          <w:sz w:val="24"/>
          <w:szCs w:val="24"/>
        </w:rPr>
        <w:t xml:space="preserve"> </w:t>
      </w:r>
      <w:r w:rsidR="005E6B2E" w:rsidRPr="00974E1D">
        <w:rPr>
          <w:rFonts w:ascii="Times New Roman" w:hAnsi="Times New Roman" w:cs="Times New Roman"/>
          <w:b/>
          <w:sz w:val="24"/>
          <w:szCs w:val="24"/>
        </w:rPr>
        <w:t>při zajišťování účasti vlastníků a jiných oprávněných</w:t>
      </w:r>
      <w:r w:rsidR="005E6B2E" w:rsidRPr="005E6B2E">
        <w:rPr>
          <w:rFonts w:ascii="Times New Roman" w:hAnsi="Times New Roman" w:cs="Times New Roman"/>
          <w:sz w:val="24"/>
          <w:szCs w:val="24"/>
        </w:rPr>
        <w:t xml:space="preserve"> pro provedení revize katastru a obnovy katastrálního operátu</w:t>
      </w:r>
      <w:r>
        <w:rPr>
          <w:rFonts w:ascii="Times New Roman" w:hAnsi="Times New Roman" w:cs="Times New Roman"/>
          <w:sz w:val="24"/>
          <w:szCs w:val="24"/>
        </w:rPr>
        <w:t xml:space="preserve">. Obce mají povinnost </w:t>
      </w:r>
      <w:r w:rsidR="005E6B2E" w:rsidRPr="005E6B2E">
        <w:rPr>
          <w:rFonts w:ascii="Times New Roman" w:hAnsi="Times New Roman" w:cs="Times New Roman"/>
          <w:sz w:val="24"/>
          <w:szCs w:val="24"/>
        </w:rPr>
        <w:t>peč</w:t>
      </w:r>
      <w:r>
        <w:rPr>
          <w:rFonts w:ascii="Times New Roman" w:hAnsi="Times New Roman" w:cs="Times New Roman"/>
          <w:sz w:val="24"/>
          <w:szCs w:val="24"/>
        </w:rPr>
        <w:t>ovat</w:t>
      </w:r>
      <w:r w:rsidR="005E6B2E" w:rsidRPr="005E6B2E">
        <w:rPr>
          <w:rFonts w:ascii="Times New Roman" w:hAnsi="Times New Roman" w:cs="Times New Roman"/>
          <w:sz w:val="24"/>
          <w:szCs w:val="24"/>
        </w:rPr>
        <w:t xml:space="preserve"> o trvalé označení územních hranic obcí a na vyzvání katastrálního úřadu je označí ve stanovené lhůtě určeným </w:t>
      </w:r>
      <w:proofErr w:type="gramStart"/>
      <w:r w:rsidR="005E6B2E" w:rsidRPr="005E6B2E">
        <w:rPr>
          <w:rFonts w:ascii="Times New Roman" w:hAnsi="Times New Roman" w:cs="Times New Roman"/>
          <w:sz w:val="24"/>
          <w:szCs w:val="24"/>
        </w:rPr>
        <w:t>způsobem,  vyjadřují</w:t>
      </w:r>
      <w:proofErr w:type="gramEnd"/>
      <w:r w:rsidR="005E6B2E" w:rsidRPr="005E6B2E">
        <w:rPr>
          <w:rFonts w:ascii="Times New Roman" w:hAnsi="Times New Roman" w:cs="Times New Roman"/>
          <w:sz w:val="24"/>
          <w:szCs w:val="24"/>
        </w:rPr>
        <w:t xml:space="preserve"> se ke změnám v pomístním názvosloví. </w:t>
      </w:r>
    </w:p>
    <w:p w14:paraId="291547DE"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3072DC14" w14:textId="77777777" w:rsidR="005E6B2E" w:rsidRDefault="000219FA"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Obdobně jako je tomu u vlastníků nemovitostí, pokud </w:t>
      </w:r>
      <w:r w:rsidR="005E6B2E" w:rsidRPr="000219FA">
        <w:rPr>
          <w:rFonts w:ascii="Times New Roman" w:hAnsi="Times New Roman" w:cs="Times New Roman"/>
          <w:b/>
          <w:sz w:val="24"/>
          <w:szCs w:val="24"/>
        </w:rPr>
        <w:t xml:space="preserve">obec </w:t>
      </w:r>
      <w:r w:rsidRPr="000219FA">
        <w:rPr>
          <w:rFonts w:ascii="Times New Roman" w:hAnsi="Times New Roman" w:cs="Times New Roman"/>
          <w:b/>
          <w:sz w:val="24"/>
          <w:szCs w:val="24"/>
        </w:rPr>
        <w:t>nerespektuje pokyn katastrálního úřadu a neoznačí hranice</w:t>
      </w:r>
      <w:r w:rsidR="005E6B2E" w:rsidRPr="005E6B2E">
        <w:rPr>
          <w:rFonts w:ascii="Times New Roman" w:hAnsi="Times New Roman" w:cs="Times New Roman"/>
          <w:sz w:val="24"/>
          <w:szCs w:val="24"/>
        </w:rPr>
        <w:t xml:space="preserve">, může úřad rozhodnout, že dá hranice označit </w:t>
      </w:r>
      <w:r w:rsidR="005E6B2E" w:rsidRPr="000219FA">
        <w:rPr>
          <w:rFonts w:ascii="Times New Roman" w:hAnsi="Times New Roman" w:cs="Times New Roman"/>
          <w:b/>
          <w:sz w:val="24"/>
          <w:szCs w:val="24"/>
        </w:rPr>
        <w:t>na náklady obce</w:t>
      </w:r>
      <w:r w:rsidR="005E6B2E" w:rsidRPr="005E6B2E">
        <w:rPr>
          <w:rFonts w:ascii="Times New Roman" w:hAnsi="Times New Roman" w:cs="Times New Roman"/>
          <w:sz w:val="24"/>
          <w:szCs w:val="24"/>
        </w:rPr>
        <w:t xml:space="preserve">. </w:t>
      </w:r>
    </w:p>
    <w:p w14:paraId="4171A93B" w14:textId="77777777" w:rsidR="00AF413B" w:rsidRDefault="00AF413B" w:rsidP="005E6B2E">
      <w:pPr>
        <w:widowControl w:val="0"/>
        <w:autoSpaceDE w:val="0"/>
        <w:autoSpaceDN w:val="0"/>
        <w:adjustRightInd w:val="0"/>
        <w:spacing w:after="0" w:line="240" w:lineRule="auto"/>
        <w:jc w:val="both"/>
        <w:rPr>
          <w:rFonts w:ascii="Times New Roman" w:hAnsi="Times New Roman" w:cs="Times New Roman"/>
          <w:sz w:val="24"/>
          <w:szCs w:val="24"/>
        </w:rPr>
      </w:pPr>
    </w:p>
    <w:p w14:paraId="40761E97" w14:textId="77777777" w:rsidR="00AF413B" w:rsidRPr="005E6B2E" w:rsidRDefault="00AF413B" w:rsidP="00AF413B">
      <w:pPr>
        <w:spacing w:after="0"/>
        <w:rPr>
          <w:rFonts w:ascii="Times New Roman" w:hAnsi="Times New Roman" w:cs="Times New Roman"/>
          <w:sz w:val="24"/>
          <w:szCs w:val="24"/>
        </w:rPr>
      </w:pPr>
      <w:r w:rsidRPr="00AF413B">
        <w:rPr>
          <w:rFonts w:ascii="Times New Roman" w:hAnsi="Times New Roman" w:cs="Times New Roman"/>
          <w:sz w:val="24"/>
          <w:szCs w:val="24"/>
        </w:rPr>
        <w:t xml:space="preserve">Obrázek č. </w:t>
      </w:r>
      <w:r>
        <w:rPr>
          <w:rFonts w:ascii="Times New Roman" w:hAnsi="Times New Roman" w:cs="Times New Roman"/>
          <w:sz w:val="24"/>
          <w:szCs w:val="24"/>
        </w:rPr>
        <w:t>5</w:t>
      </w:r>
      <w:r w:rsidRPr="00AF413B">
        <w:rPr>
          <w:rFonts w:ascii="Times New Roman" w:eastAsia="+mn-ea" w:hAnsi="Times New Roman" w:cs="Times New Roman"/>
          <w:b/>
          <w:bCs/>
          <w:color w:val="000000"/>
          <w:sz w:val="24"/>
          <w:szCs w:val="24"/>
          <w:lang w:eastAsia="cs-CZ"/>
        </w:rPr>
        <w:t xml:space="preserve"> Povinnosti </w:t>
      </w:r>
      <w:r>
        <w:rPr>
          <w:rFonts w:ascii="Times New Roman" w:eastAsia="+mn-ea" w:hAnsi="Times New Roman" w:cs="Times New Roman"/>
          <w:b/>
          <w:bCs/>
          <w:color w:val="000000"/>
          <w:sz w:val="24"/>
          <w:szCs w:val="24"/>
          <w:lang w:eastAsia="cs-CZ"/>
        </w:rPr>
        <w:t>obcí</w:t>
      </w:r>
      <w:r w:rsidRPr="00AF413B">
        <w:rPr>
          <w:rFonts w:ascii="Times New Roman" w:eastAsia="+mn-ea" w:hAnsi="Times New Roman" w:cs="Times New Roman"/>
          <w:b/>
          <w:bCs/>
          <w:color w:val="000000"/>
          <w:sz w:val="24"/>
          <w:szCs w:val="24"/>
          <w:lang w:eastAsia="cs-CZ"/>
        </w:rPr>
        <w:t xml:space="preserve"> vůči katastrálnímu úřadu</w:t>
      </w:r>
    </w:p>
    <w:p w14:paraId="0E805EC0"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6DBFA1B2" w14:textId="77777777" w:rsidR="000219FA" w:rsidRDefault="000219FA" w:rsidP="005E6B2E">
      <w:pPr>
        <w:widowControl w:val="0"/>
        <w:autoSpaceDE w:val="0"/>
        <w:autoSpaceDN w:val="0"/>
        <w:adjustRightInd w:val="0"/>
        <w:spacing w:after="0" w:line="240" w:lineRule="auto"/>
        <w:jc w:val="both"/>
        <w:rPr>
          <w:rFonts w:ascii="Times New Roman" w:hAnsi="Times New Roman" w:cs="Times New Roman"/>
          <w:sz w:val="24"/>
          <w:szCs w:val="24"/>
        </w:rPr>
      </w:pPr>
    </w:p>
    <w:p w14:paraId="6BAB2179" w14:textId="77777777" w:rsidR="00111C3B" w:rsidRDefault="00111C3B" w:rsidP="005E6B2E">
      <w:pPr>
        <w:widowControl w:val="0"/>
        <w:autoSpaceDE w:val="0"/>
        <w:autoSpaceDN w:val="0"/>
        <w:adjustRightInd w:val="0"/>
        <w:spacing w:after="0" w:line="240" w:lineRule="auto"/>
        <w:jc w:val="both"/>
        <w:rPr>
          <w:rFonts w:ascii="Times New Roman" w:hAnsi="Times New Roman" w:cs="Times New Roman"/>
          <w:sz w:val="24"/>
          <w:szCs w:val="24"/>
        </w:rPr>
      </w:pPr>
      <w:r w:rsidRPr="00111C3B">
        <w:rPr>
          <w:rFonts w:ascii="Times New Roman" w:hAnsi="Times New Roman" w:cs="Times New Roman"/>
          <w:noProof/>
          <w:sz w:val="24"/>
          <w:szCs w:val="24"/>
          <w:lang w:eastAsia="cs-CZ"/>
        </w:rPr>
        <w:drawing>
          <wp:inline distT="0" distB="0" distL="0" distR="0" wp14:anchorId="6F38345B" wp14:editId="5A3D8C6E">
            <wp:extent cx="5760720" cy="1160716"/>
            <wp:effectExtent l="0" t="0" r="0" b="20955"/>
            <wp:docPr id="1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1F3009E2"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p>
    <w:p w14:paraId="10F7DE5F" w14:textId="77777777" w:rsidR="000219FA" w:rsidRDefault="000219FA" w:rsidP="005E6B2E">
      <w:pPr>
        <w:widowControl w:val="0"/>
        <w:autoSpaceDE w:val="0"/>
        <w:autoSpaceDN w:val="0"/>
        <w:adjustRightInd w:val="0"/>
        <w:spacing w:after="0" w:line="240" w:lineRule="auto"/>
        <w:jc w:val="both"/>
        <w:rPr>
          <w:rFonts w:ascii="Times New Roman" w:hAnsi="Times New Roman" w:cs="Times New Roman"/>
          <w:bCs/>
          <w:sz w:val="24"/>
          <w:szCs w:val="24"/>
        </w:rPr>
      </w:pPr>
      <w:r w:rsidRPr="000219FA">
        <w:rPr>
          <w:rFonts w:ascii="Times New Roman" w:hAnsi="Times New Roman" w:cs="Times New Roman"/>
          <w:bCs/>
          <w:sz w:val="24"/>
          <w:szCs w:val="24"/>
        </w:rPr>
        <w:t>Zdroj:</w:t>
      </w:r>
      <w:r w:rsidR="00550A4C">
        <w:rPr>
          <w:rFonts w:ascii="Times New Roman" w:hAnsi="Times New Roman" w:cs="Times New Roman"/>
          <w:bCs/>
          <w:sz w:val="24"/>
          <w:szCs w:val="24"/>
        </w:rPr>
        <w:t xml:space="preserve"> </w:t>
      </w:r>
      <w:r w:rsidRPr="000219FA">
        <w:rPr>
          <w:rFonts w:ascii="Times New Roman" w:hAnsi="Times New Roman" w:cs="Times New Roman"/>
          <w:bCs/>
          <w:sz w:val="24"/>
          <w:szCs w:val="24"/>
        </w:rPr>
        <w:t>vlastní</w:t>
      </w:r>
    </w:p>
    <w:p w14:paraId="101AAFFE" w14:textId="77777777" w:rsidR="00550A4C" w:rsidRPr="000219FA" w:rsidRDefault="00550A4C" w:rsidP="005E6B2E">
      <w:pPr>
        <w:widowControl w:val="0"/>
        <w:autoSpaceDE w:val="0"/>
        <w:autoSpaceDN w:val="0"/>
        <w:adjustRightInd w:val="0"/>
        <w:spacing w:after="0" w:line="240" w:lineRule="auto"/>
        <w:jc w:val="both"/>
        <w:rPr>
          <w:rFonts w:ascii="Times New Roman" w:hAnsi="Times New Roman" w:cs="Times New Roman"/>
          <w:bCs/>
          <w:sz w:val="24"/>
          <w:szCs w:val="24"/>
        </w:rPr>
      </w:pPr>
    </w:p>
    <w:p w14:paraId="6ADE4FB4"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r w:rsidRPr="005E6B2E">
        <w:rPr>
          <w:rFonts w:ascii="Times New Roman" w:hAnsi="Times New Roman" w:cs="Times New Roman"/>
          <w:b/>
          <w:bCs/>
          <w:sz w:val="24"/>
          <w:szCs w:val="24"/>
        </w:rPr>
        <w:lastRenderedPageBreak/>
        <w:t xml:space="preserve">Povinnosti orgánů veřejné moci </w:t>
      </w:r>
    </w:p>
    <w:p w14:paraId="6DA4A193"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5FD787E6" w14:textId="77777777" w:rsidR="005E6B2E" w:rsidRPr="005E6B2E" w:rsidRDefault="000707F8"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Katastrální zákon stanoví pro o</w:t>
      </w:r>
      <w:r w:rsidR="005E6B2E" w:rsidRPr="005E6B2E">
        <w:rPr>
          <w:rFonts w:ascii="Times New Roman" w:hAnsi="Times New Roman" w:cs="Times New Roman"/>
          <w:sz w:val="24"/>
          <w:szCs w:val="24"/>
        </w:rPr>
        <w:t xml:space="preserve">rgány veřejné moci </w:t>
      </w:r>
      <w:r>
        <w:rPr>
          <w:rFonts w:ascii="Times New Roman" w:hAnsi="Times New Roman" w:cs="Times New Roman"/>
          <w:sz w:val="24"/>
          <w:szCs w:val="24"/>
        </w:rPr>
        <w:t>plnění povinností. Například mají povinnost</w:t>
      </w:r>
      <w:r w:rsidR="005E6B2E" w:rsidRPr="005E6B2E">
        <w:rPr>
          <w:rFonts w:ascii="Times New Roman" w:hAnsi="Times New Roman" w:cs="Times New Roman"/>
          <w:sz w:val="24"/>
          <w:szCs w:val="24"/>
        </w:rPr>
        <w:t xml:space="preserve"> zasíla</w:t>
      </w:r>
      <w:r>
        <w:rPr>
          <w:rFonts w:ascii="Times New Roman" w:hAnsi="Times New Roman" w:cs="Times New Roman"/>
          <w:sz w:val="24"/>
          <w:szCs w:val="24"/>
        </w:rPr>
        <w:t>t</w:t>
      </w:r>
      <w:r w:rsidR="005E6B2E" w:rsidRPr="005E6B2E">
        <w:rPr>
          <w:rFonts w:ascii="Times New Roman" w:hAnsi="Times New Roman" w:cs="Times New Roman"/>
          <w:sz w:val="24"/>
          <w:szCs w:val="24"/>
        </w:rPr>
        <w:t xml:space="preserve"> katastrálnímu úřadu </w:t>
      </w:r>
      <w:r w:rsidR="005E6B2E" w:rsidRPr="000707F8">
        <w:rPr>
          <w:rFonts w:ascii="Times New Roman" w:hAnsi="Times New Roman" w:cs="Times New Roman"/>
          <w:b/>
          <w:sz w:val="24"/>
          <w:szCs w:val="24"/>
        </w:rPr>
        <w:t>svá rozhodnutí týkající se nemovitostí vydaná podle jiného právního předpisu</w:t>
      </w:r>
      <w:r w:rsidR="005E6B2E" w:rsidRPr="005E6B2E">
        <w:rPr>
          <w:rFonts w:ascii="Times New Roman" w:hAnsi="Times New Roman" w:cs="Times New Roman"/>
          <w:sz w:val="24"/>
          <w:szCs w:val="24"/>
        </w:rPr>
        <w:t>, k zápisu do katastru katastrálnímu úřadu</w:t>
      </w:r>
      <w:r>
        <w:rPr>
          <w:rFonts w:ascii="Times New Roman" w:hAnsi="Times New Roman" w:cs="Times New Roman"/>
          <w:sz w:val="24"/>
          <w:szCs w:val="24"/>
        </w:rPr>
        <w:t>. Lhůta pro zaslání je</w:t>
      </w:r>
      <w:r w:rsidR="005E6B2E" w:rsidRPr="005E6B2E">
        <w:rPr>
          <w:rFonts w:ascii="Times New Roman" w:hAnsi="Times New Roman" w:cs="Times New Roman"/>
          <w:sz w:val="24"/>
          <w:szCs w:val="24"/>
        </w:rPr>
        <w:t xml:space="preserve"> do 30 dnů ode dne nabytí právní moci rozhodnutí nebo do 30 dnů ode dne jejich vydání</w:t>
      </w:r>
      <w:r>
        <w:rPr>
          <w:rFonts w:ascii="Times New Roman" w:hAnsi="Times New Roman" w:cs="Times New Roman"/>
          <w:sz w:val="24"/>
          <w:szCs w:val="24"/>
        </w:rPr>
        <w:t>.</w:t>
      </w:r>
      <w:r w:rsidR="005E6B2E" w:rsidRPr="005E6B2E">
        <w:rPr>
          <w:rFonts w:ascii="Times New Roman" w:hAnsi="Times New Roman" w:cs="Times New Roman"/>
          <w:sz w:val="24"/>
          <w:szCs w:val="24"/>
        </w:rPr>
        <w:t xml:space="preserve"> </w:t>
      </w:r>
      <w:r>
        <w:rPr>
          <w:rFonts w:ascii="Times New Roman" w:hAnsi="Times New Roman" w:cs="Times New Roman"/>
          <w:sz w:val="24"/>
          <w:szCs w:val="24"/>
        </w:rPr>
        <w:t xml:space="preserve">Další povinnost se dotýká </w:t>
      </w:r>
      <w:r w:rsidR="00641882">
        <w:rPr>
          <w:rFonts w:ascii="Times New Roman" w:hAnsi="Times New Roman" w:cs="Times New Roman"/>
          <w:sz w:val="24"/>
          <w:szCs w:val="24"/>
        </w:rPr>
        <w:t>eventuálních chyb</w:t>
      </w:r>
      <w:r w:rsidR="00315592">
        <w:rPr>
          <w:rFonts w:ascii="Times New Roman" w:hAnsi="Times New Roman" w:cs="Times New Roman"/>
          <w:sz w:val="24"/>
          <w:szCs w:val="24"/>
        </w:rPr>
        <w:t xml:space="preserve"> v</w:t>
      </w:r>
      <w:r w:rsidR="00641882" w:rsidRPr="00641882">
        <w:rPr>
          <w:rFonts w:ascii="Times New Roman" w:hAnsi="Times New Roman" w:cs="Times New Roman"/>
          <w:sz w:val="24"/>
          <w:szCs w:val="24"/>
        </w:rPr>
        <w:t xml:space="preserve"> </w:t>
      </w:r>
      <w:r w:rsidR="00641882" w:rsidRPr="005E6B2E">
        <w:rPr>
          <w:rFonts w:ascii="Times New Roman" w:hAnsi="Times New Roman" w:cs="Times New Roman"/>
          <w:sz w:val="24"/>
          <w:szCs w:val="24"/>
        </w:rPr>
        <w:t>psaní, počtech nebo jin</w:t>
      </w:r>
      <w:r w:rsidR="00641882">
        <w:rPr>
          <w:rFonts w:ascii="Times New Roman" w:hAnsi="Times New Roman" w:cs="Times New Roman"/>
          <w:sz w:val="24"/>
          <w:szCs w:val="24"/>
        </w:rPr>
        <w:t>ých zřejmých</w:t>
      </w:r>
      <w:r w:rsidR="00641882" w:rsidRPr="005E6B2E">
        <w:rPr>
          <w:rFonts w:ascii="Times New Roman" w:hAnsi="Times New Roman" w:cs="Times New Roman"/>
          <w:sz w:val="24"/>
          <w:szCs w:val="24"/>
        </w:rPr>
        <w:t xml:space="preserve"> nesprávnosti</w:t>
      </w:r>
      <w:r w:rsidR="00641882">
        <w:rPr>
          <w:rFonts w:ascii="Times New Roman" w:hAnsi="Times New Roman" w:cs="Times New Roman"/>
          <w:sz w:val="24"/>
          <w:szCs w:val="24"/>
        </w:rPr>
        <w:t xml:space="preserve"> v</w:t>
      </w:r>
      <w:r w:rsidR="005E6B2E" w:rsidRPr="005E6B2E">
        <w:rPr>
          <w:rFonts w:ascii="Times New Roman" w:hAnsi="Times New Roman" w:cs="Times New Roman"/>
          <w:sz w:val="24"/>
          <w:szCs w:val="24"/>
        </w:rPr>
        <w:t xml:space="preserve"> jimi vydan</w:t>
      </w:r>
      <w:r w:rsidR="00641882">
        <w:rPr>
          <w:rFonts w:ascii="Times New Roman" w:hAnsi="Times New Roman" w:cs="Times New Roman"/>
          <w:sz w:val="24"/>
          <w:szCs w:val="24"/>
        </w:rPr>
        <w:t>ých</w:t>
      </w:r>
      <w:r w:rsidR="005E6B2E" w:rsidRPr="005E6B2E">
        <w:rPr>
          <w:rFonts w:ascii="Times New Roman" w:hAnsi="Times New Roman" w:cs="Times New Roman"/>
          <w:sz w:val="24"/>
          <w:szCs w:val="24"/>
        </w:rPr>
        <w:t xml:space="preserve"> listin</w:t>
      </w:r>
      <w:r w:rsidR="00641882">
        <w:rPr>
          <w:rFonts w:ascii="Times New Roman" w:hAnsi="Times New Roman" w:cs="Times New Roman"/>
          <w:sz w:val="24"/>
          <w:szCs w:val="24"/>
        </w:rPr>
        <w:t xml:space="preserve"> </w:t>
      </w:r>
      <w:r w:rsidR="005E6B2E" w:rsidRPr="005E6B2E">
        <w:rPr>
          <w:rFonts w:ascii="Times New Roman" w:hAnsi="Times New Roman" w:cs="Times New Roman"/>
          <w:sz w:val="24"/>
          <w:szCs w:val="24"/>
        </w:rPr>
        <w:t>a předložen</w:t>
      </w:r>
      <w:r w:rsidR="00641882">
        <w:rPr>
          <w:rFonts w:ascii="Times New Roman" w:hAnsi="Times New Roman" w:cs="Times New Roman"/>
          <w:sz w:val="24"/>
          <w:szCs w:val="24"/>
        </w:rPr>
        <w:t>ých</w:t>
      </w:r>
      <w:r w:rsidR="005E6B2E" w:rsidRPr="005E6B2E">
        <w:rPr>
          <w:rFonts w:ascii="Times New Roman" w:hAnsi="Times New Roman" w:cs="Times New Roman"/>
          <w:sz w:val="24"/>
          <w:szCs w:val="24"/>
        </w:rPr>
        <w:t xml:space="preserve"> k zápisu do katastru</w:t>
      </w:r>
      <w:r w:rsidR="00641882">
        <w:rPr>
          <w:rFonts w:ascii="Times New Roman" w:hAnsi="Times New Roman" w:cs="Times New Roman"/>
          <w:sz w:val="24"/>
          <w:szCs w:val="24"/>
        </w:rPr>
        <w:t>. Za prvé mají povinnost</w:t>
      </w:r>
      <w:r w:rsidR="005E6B2E" w:rsidRPr="005E6B2E">
        <w:rPr>
          <w:rFonts w:ascii="Times New Roman" w:hAnsi="Times New Roman" w:cs="Times New Roman"/>
          <w:sz w:val="24"/>
          <w:szCs w:val="24"/>
        </w:rPr>
        <w:t xml:space="preserve"> sdělit katastrálnímu úřadu na jeho výzvu správné údaje nebo listinu opravit</w:t>
      </w:r>
      <w:r w:rsidR="00641882">
        <w:rPr>
          <w:rFonts w:ascii="Times New Roman" w:hAnsi="Times New Roman" w:cs="Times New Roman"/>
          <w:sz w:val="24"/>
          <w:szCs w:val="24"/>
        </w:rPr>
        <w:t>.</w:t>
      </w:r>
      <w:r w:rsidR="005E6B2E" w:rsidRPr="005E6B2E">
        <w:rPr>
          <w:rFonts w:ascii="Times New Roman" w:hAnsi="Times New Roman" w:cs="Times New Roman"/>
          <w:sz w:val="24"/>
          <w:szCs w:val="24"/>
        </w:rPr>
        <w:t xml:space="preserve"> </w:t>
      </w:r>
    </w:p>
    <w:p w14:paraId="6A857A5D" w14:textId="77777777" w:rsidR="005E6B2E" w:rsidRPr="005E6B2E" w:rsidRDefault="00641882" w:rsidP="005E6B2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Důležitá informace je zcela jistě ta, že orgány veřejné moci</w:t>
      </w:r>
      <w:r w:rsidR="005E6B2E" w:rsidRPr="005E6B2E">
        <w:rPr>
          <w:rFonts w:ascii="Times New Roman" w:hAnsi="Times New Roman" w:cs="Times New Roman"/>
          <w:sz w:val="24"/>
          <w:szCs w:val="24"/>
        </w:rPr>
        <w:t xml:space="preserve"> </w:t>
      </w:r>
      <w:r w:rsidR="005E6B2E" w:rsidRPr="00641882">
        <w:rPr>
          <w:rFonts w:ascii="Times New Roman" w:hAnsi="Times New Roman" w:cs="Times New Roman"/>
          <w:b/>
          <w:sz w:val="24"/>
          <w:szCs w:val="24"/>
        </w:rPr>
        <w:t xml:space="preserve">poskytují bezplatně katastrálním úřadům </w:t>
      </w:r>
      <w:r w:rsidR="005E6B2E" w:rsidRPr="005E6B2E">
        <w:rPr>
          <w:rFonts w:ascii="Times New Roman" w:hAnsi="Times New Roman" w:cs="Times New Roman"/>
          <w:sz w:val="24"/>
          <w:szCs w:val="24"/>
        </w:rPr>
        <w:t xml:space="preserve">na jejich žádost údaje potřebné pro vedení katastru z jimi spravovaných informačních systémů. </w:t>
      </w:r>
    </w:p>
    <w:p w14:paraId="1DB42CA3"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24211D71"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r w:rsidRPr="005E6B2E">
        <w:rPr>
          <w:rFonts w:ascii="Times New Roman" w:hAnsi="Times New Roman" w:cs="Times New Roman"/>
          <w:b/>
          <w:bCs/>
          <w:sz w:val="24"/>
          <w:szCs w:val="24"/>
        </w:rPr>
        <w:t xml:space="preserve">Obnova katastrálního operátu </w:t>
      </w:r>
    </w:p>
    <w:p w14:paraId="257342AE"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51D1E3C1"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Obnova katastrálního operátu </w:t>
      </w:r>
      <w:r w:rsidR="00641882">
        <w:rPr>
          <w:rFonts w:ascii="Times New Roman" w:hAnsi="Times New Roman" w:cs="Times New Roman"/>
          <w:sz w:val="24"/>
          <w:szCs w:val="24"/>
        </w:rPr>
        <w:t>představuje</w:t>
      </w:r>
      <w:r w:rsidRPr="005E6B2E">
        <w:rPr>
          <w:rFonts w:ascii="Times New Roman" w:hAnsi="Times New Roman" w:cs="Times New Roman"/>
          <w:sz w:val="24"/>
          <w:szCs w:val="24"/>
        </w:rPr>
        <w:t xml:space="preserve"> </w:t>
      </w:r>
      <w:r w:rsidRPr="00641882">
        <w:rPr>
          <w:rFonts w:ascii="Times New Roman" w:hAnsi="Times New Roman" w:cs="Times New Roman"/>
          <w:b/>
          <w:sz w:val="24"/>
          <w:szCs w:val="24"/>
        </w:rPr>
        <w:t>vyhotovení nového souboru geodetických informací a nového souboru popisných informací v elektronické podobě</w:t>
      </w:r>
      <w:r w:rsidRPr="005E6B2E">
        <w:rPr>
          <w:rFonts w:ascii="Times New Roman" w:hAnsi="Times New Roman" w:cs="Times New Roman"/>
          <w:sz w:val="24"/>
          <w:szCs w:val="24"/>
        </w:rPr>
        <w:t xml:space="preserve">, které se provede </w:t>
      </w:r>
    </w:p>
    <w:p w14:paraId="7C1B3515"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3AD05BE4"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a) novým mapováním, </w:t>
      </w:r>
    </w:p>
    <w:p w14:paraId="66621E01"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5D2606F2"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b) přepracováním souboru geodetických informací, nebo </w:t>
      </w:r>
    </w:p>
    <w:p w14:paraId="16E5520D"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768971EB"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c) na podkladě výsledků pozemkových úprav. </w:t>
      </w:r>
    </w:p>
    <w:p w14:paraId="11E4433A"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7CF3CF79" w14:textId="77777777" w:rsidR="005E6B2E" w:rsidRPr="003C67DA" w:rsidRDefault="005E6B2E" w:rsidP="005E6B2E">
      <w:pPr>
        <w:widowControl w:val="0"/>
        <w:autoSpaceDE w:val="0"/>
        <w:autoSpaceDN w:val="0"/>
        <w:adjustRightInd w:val="0"/>
        <w:spacing w:after="0" w:line="240" w:lineRule="auto"/>
        <w:jc w:val="both"/>
        <w:rPr>
          <w:rFonts w:ascii="Times New Roman" w:hAnsi="Times New Roman" w:cs="Times New Roman"/>
          <w:b/>
          <w:sz w:val="24"/>
          <w:szCs w:val="24"/>
        </w:rPr>
      </w:pPr>
      <w:r w:rsidRPr="003C67DA">
        <w:rPr>
          <w:rFonts w:ascii="Times New Roman" w:hAnsi="Times New Roman" w:cs="Times New Roman"/>
          <w:b/>
          <w:sz w:val="24"/>
          <w:szCs w:val="24"/>
        </w:rPr>
        <w:t xml:space="preserve">Katastrální operát se obnovuje zpravidla v rozsahu katastrálního území. </w:t>
      </w:r>
    </w:p>
    <w:p w14:paraId="306B5922" w14:textId="77777777" w:rsidR="005E6B2E" w:rsidRPr="003C67DA" w:rsidRDefault="005E6B2E" w:rsidP="005E6B2E">
      <w:pPr>
        <w:widowControl w:val="0"/>
        <w:autoSpaceDE w:val="0"/>
        <w:autoSpaceDN w:val="0"/>
        <w:adjustRightInd w:val="0"/>
        <w:spacing w:after="0" w:line="240" w:lineRule="auto"/>
        <w:jc w:val="both"/>
        <w:rPr>
          <w:rFonts w:ascii="Times New Roman" w:hAnsi="Times New Roman" w:cs="Times New Roman"/>
          <w:b/>
          <w:sz w:val="24"/>
          <w:szCs w:val="24"/>
        </w:rPr>
      </w:pPr>
      <w:r w:rsidRPr="003C67DA">
        <w:rPr>
          <w:rFonts w:ascii="Times New Roman" w:hAnsi="Times New Roman" w:cs="Times New Roman"/>
          <w:b/>
          <w:sz w:val="24"/>
          <w:szCs w:val="24"/>
        </w:rPr>
        <w:t xml:space="preserve"> </w:t>
      </w:r>
    </w:p>
    <w:p w14:paraId="214730B7" w14:textId="77777777" w:rsid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Obnovu katastrálního operátu zahájí katastrální úřad bez návrhu. Pokud má být obnova katastrálního operátu provedena podle odstavce 1 písm. a) nebo b), oznámí její zahájení katastrální úřad dotčené obci. </w:t>
      </w:r>
      <w:r w:rsidR="00527D50">
        <w:rPr>
          <w:rFonts w:ascii="Times New Roman" w:hAnsi="Times New Roman" w:cs="Times New Roman"/>
          <w:sz w:val="24"/>
          <w:szCs w:val="24"/>
        </w:rPr>
        <w:t xml:space="preserve"> </w:t>
      </w:r>
      <w:r w:rsidRPr="005E6B2E">
        <w:rPr>
          <w:rFonts w:ascii="Times New Roman" w:hAnsi="Times New Roman" w:cs="Times New Roman"/>
          <w:sz w:val="24"/>
          <w:szCs w:val="24"/>
        </w:rPr>
        <w:t xml:space="preserve">Při obnově katastrálního operátu se do katastrální mapy doplňují parcely pozemků evidovaných dosud zjednodušeným způsobem, pokud to umožňuje kvalita jejich původního zobrazení. </w:t>
      </w:r>
    </w:p>
    <w:p w14:paraId="43249B45"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Zemřel-li vlastník nemovitosti, která je předmětem obnovy katastrálního operátu, a soud o dědictví pravomocně usnesením ještě nerozhodl, jedná ve věci obnovy katastrálního operátu správce pozůstalosti nebo vykonavatel závěti, a nejsou-li, dědici, kteří dědictví neodmítli. Katastrální úřad je oprávněn požadovat od soudu sdělení o těchto osobách. </w:t>
      </w:r>
    </w:p>
    <w:p w14:paraId="6E658825"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4824EABA"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K obnově katastrálního operátu novým mapováním se přistoupí, pokud geometrické a polohové určení nemovitostí v důsledku značného počtu změn, nedostatečné přesnosti nebo použitého měřítka katastrální mapy již nevyhovuje současným požadavkům na vedení katastru, popřípadě dojde-li ke ztrátě, zničení nebo takovému poškození katastrálního operátu, že není možné nebo účelné ho rekonstruovat z dokumentovaných podkladů platného stavu. </w:t>
      </w:r>
    </w:p>
    <w:p w14:paraId="4B4DC201"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01187171"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Zjišťování průběhu hranic pro obnovu katastrálního operátu novým mapováním (dále jen „zjišťování hranic“) se provádí podle skutečného stavu v terénu. Při zjišťování hranic lze ověřovat i další údaje, které jsou obsahem katastru. Zjišťování hranic provádí komise složená ze zaměstnanců katastrálního úřadu a ze zástupců obce a orgánů určených katastrálním úřadem. Předsedou komise je zaměstnanec katastrálního úřadu nebo úředně oprávněný zeměměřický inženýr určený ředitelem katastrálního úřadu. Zjišťování hranic se provádí za účasti vlastníků a jiných oprávněných. </w:t>
      </w:r>
    </w:p>
    <w:p w14:paraId="21C49DB2"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0EE27E80"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lastRenderedPageBreak/>
        <w:t xml:space="preserve">Předseda komise je povinen při zjišťování hranic upozornit na nesoulad skutečného průběhu hranic s jejich vyznačením v platném katastrálním operátu všechny přítomné osoby. </w:t>
      </w:r>
    </w:p>
    <w:p w14:paraId="221BA265"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O výsledcích zjišťování hranic sepíše předseda komise protokol. Vlastníci a jiní oprávnění nebo jejich zástupci svým podpisem v protokolu stvrzují souhlas se zjištěným průběhem a označením hranic v terénu. </w:t>
      </w:r>
    </w:p>
    <w:p w14:paraId="1931CD21" w14:textId="77777777" w:rsidR="005E6B2E" w:rsidRPr="005E6B2E" w:rsidRDefault="005E6B2E" w:rsidP="00527D50">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Pokud dojde k rozporu v tvrzení vlastníků a jiných oprávněných o průběhu hranic pozemků, považují se za platné ty hranice, které jsou obsahem katastrálního operátu. Ve výsledcích zjišťování průběhu hranic a v obnoveném katastrálním operátu se vyznačí jako sporné. </w:t>
      </w:r>
    </w:p>
    <w:p w14:paraId="2697314F"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Pokud jsou hranice katastrálního území totožné se státními hranicemi, poskytne údaje o jejich průběhu Českému úřadu zeměměřickému a katastrálnímu Ministerstvo vnitra. </w:t>
      </w:r>
    </w:p>
    <w:p w14:paraId="114B7C61" w14:textId="77777777" w:rsidR="005E6B2E" w:rsidRPr="005E6B2E" w:rsidRDefault="005E6B2E" w:rsidP="00527D50">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Nepřítomnost vlastníka a jiného oprávněného při zjišťování hranic není na překážku využití výsledků zjišťování hranic k vyhotovení nových souborů geodetických a popisných informací. </w:t>
      </w:r>
    </w:p>
    <w:p w14:paraId="17EF5AD0"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547B96EB" w14:textId="77777777" w:rsidR="00315592" w:rsidRDefault="00527D50" w:rsidP="00527D5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E6B2E" w:rsidRPr="005E6B2E">
        <w:rPr>
          <w:rFonts w:ascii="Times New Roman" w:hAnsi="Times New Roman" w:cs="Times New Roman"/>
          <w:sz w:val="24"/>
          <w:szCs w:val="24"/>
        </w:rPr>
        <w:t>ři obnově katastrálního operátu přepracováním se převádí dosavadní katastrální mapa do elektronické podoby.</w:t>
      </w:r>
    </w:p>
    <w:p w14:paraId="2459A428" w14:textId="77777777" w:rsidR="00315592" w:rsidRDefault="00315592" w:rsidP="00527D50">
      <w:pPr>
        <w:widowControl w:val="0"/>
        <w:autoSpaceDE w:val="0"/>
        <w:autoSpaceDN w:val="0"/>
        <w:adjustRightInd w:val="0"/>
        <w:spacing w:after="0" w:line="240" w:lineRule="auto"/>
        <w:jc w:val="both"/>
        <w:rPr>
          <w:rFonts w:ascii="Times New Roman" w:hAnsi="Times New Roman" w:cs="Times New Roman"/>
          <w:sz w:val="24"/>
          <w:szCs w:val="24"/>
        </w:rPr>
      </w:pPr>
    </w:p>
    <w:p w14:paraId="1DFB482F" w14:textId="77777777" w:rsidR="00527D50" w:rsidRDefault="005E6B2E" w:rsidP="00527D50">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Při obnově katastrálního operátu se využijí výsledky komplexních pozemkových úprav. Za geometrické a polohové určení nemovitosti se v takovém případě považuje určení tvaru, rozměru a polohy nemovitosti souřadnicemi bodů jejích hranic podle schváleného návrhu pozemkových úprav. Výsledky jednoduché pozemkové úpravy katastrální úřad pro obnovu katastrálního operátu využije, je-li jednoduchou pozemkovou úpravou dotčena souvislá část katastrálního území a považuje-li to s ohledem na účelnou správu katastru za vhodné. </w:t>
      </w:r>
    </w:p>
    <w:p w14:paraId="4C0CE8A6" w14:textId="77777777" w:rsidR="00527D50" w:rsidRPr="00315592" w:rsidRDefault="00527D50" w:rsidP="00527D50">
      <w:pPr>
        <w:widowControl w:val="0"/>
        <w:autoSpaceDE w:val="0"/>
        <w:autoSpaceDN w:val="0"/>
        <w:adjustRightInd w:val="0"/>
        <w:spacing w:after="0" w:line="240" w:lineRule="auto"/>
        <w:jc w:val="both"/>
        <w:rPr>
          <w:rFonts w:ascii="Times New Roman" w:hAnsi="Times New Roman" w:cs="Times New Roman"/>
          <w:sz w:val="24"/>
          <w:szCs w:val="24"/>
        </w:rPr>
      </w:pPr>
    </w:p>
    <w:p w14:paraId="2645FD46" w14:textId="77777777" w:rsidR="005E6B2E" w:rsidRPr="00315592" w:rsidRDefault="005E6B2E" w:rsidP="00527D50">
      <w:pPr>
        <w:widowControl w:val="0"/>
        <w:autoSpaceDE w:val="0"/>
        <w:autoSpaceDN w:val="0"/>
        <w:adjustRightInd w:val="0"/>
        <w:spacing w:after="0" w:line="240" w:lineRule="auto"/>
        <w:jc w:val="both"/>
        <w:rPr>
          <w:rFonts w:ascii="Times New Roman" w:hAnsi="Times New Roman" w:cs="Times New Roman"/>
          <w:sz w:val="24"/>
          <w:szCs w:val="24"/>
        </w:rPr>
      </w:pPr>
      <w:r w:rsidRPr="00315592">
        <w:rPr>
          <w:rFonts w:ascii="Times New Roman" w:hAnsi="Times New Roman" w:cs="Times New Roman"/>
          <w:sz w:val="24"/>
          <w:szCs w:val="24"/>
        </w:rPr>
        <w:t xml:space="preserve">Katastrální úřad vyloží na dobu nejméně 10 pracovních dnů nový soubor geodetických informací a soubor popisných informací v obci, ve které se obnovuje katastrální operát, k veřejnému nahlédnutí. </w:t>
      </w:r>
    </w:p>
    <w:p w14:paraId="66123F84"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651BAA08"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Obec na úřední desce, popřípadě též způsobem v místě obvyklým, oznámí termín a dobu vyložení obnoveného katastrálního operátu nejméně 30 dnů před jeho vyložením. Současně oznámí, že obnovený katastrální operát nabude platnosti dnem, který určí katastrální úřad. Vlastníkům a jiným oprávněným, kteří nemají v obci trvalý pobyt nebo sídlo, zašle katastrální úřad oznámení o těchto skutečnostech nejméně 30 dnů před vyložením obnoveného katastrálního operátu. </w:t>
      </w:r>
    </w:p>
    <w:p w14:paraId="7156D124"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2AA242EC" w14:textId="77777777" w:rsidR="005E6B2E" w:rsidRPr="00315592"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315592">
        <w:rPr>
          <w:rFonts w:ascii="Times New Roman" w:hAnsi="Times New Roman" w:cs="Times New Roman"/>
          <w:sz w:val="24"/>
          <w:szCs w:val="24"/>
        </w:rPr>
        <w:t>Katastrální úřad vyhlásí platnost obnoveného katastrálního operátu, pokud ve stanovené lhůtě nebyly proti obsahu obnoveného operátu podány námitky, nebo bylo o námitkách pravomocně rozhodnuto. Jestliže o některých námitkách nebylo dosud pravomocně rozhodnuto, může katastrální úřad vyhlásit platnost obnoveného katastrálního operátu pouze za předpokladu, že tuto okolnost vyznačí v</w:t>
      </w:r>
      <w:r w:rsidR="00315592">
        <w:rPr>
          <w:rFonts w:ascii="Times New Roman" w:hAnsi="Times New Roman" w:cs="Times New Roman"/>
          <w:sz w:val="24"/>
          <w:szCs w:val="24"/>
        </w:rPr>
        <w:t> </w:t>
      </w:r>
      <w:r w:rsidRPr="00315592">
        <w:rPr>
          <w:rFonts w:ascii="Times New Roman" w:hAnsi="Times New Roman" w:cs="Times New Roman"/>
          <w:sz w:val="24"/>
          <w:szCs w:val="24"/>
        </w:rPr>
        <w:t>katastru</w:t>
      </w:r>
      <w:r w:rsidR="00315592">
        <w:rPr>
          <w:rFonts w:ascii="Times New Roman" w:hAnsi="Times New Roman" w:cs="Times New Roman"/>
          <w:sz w:val="24"/>
          <w:szCs w:val="24"/>
        </w:rPr>
        <w:t xml:space="preserve"> poznámkou</w:t>
      </w:r>
      <w:r w:rsidRPr="00315592">
        <w:rPr>
          <w:rFonts w:ascii="Times New Roman" w:hAnsi="Times New Roman" w:cs="Times New Roman"/>
          <w:sz w:val="24"/>
          <w:szCs w:val="24"/>
        </w:rPr>
        <w:t xml:space="preserve">. Po nabytí právní moci rozhodnutí o námitkách katastrální úřad toto vyznačení odstraní. </w:t>
      </w:r>
    </w:p>
    <w:p w14:paraId="2DEE207E" w14:textId="77777777" w:rsidR="005E6B2E" w:rsidRPr="00315592"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315592">
        <w:rPr>
          <w:rFonts w:ascii="Times New Roman" w:hAnsi="Times New Roman" w:cs="Times New Roman"/>
          <w:sz w:val="24"/>
          <w:szCs w:val="24"/>
        </w:rPr>
        <w:t xml:space="preserve">Dnem vyhlášení platnosti obnoveného katastrálního operátu se dosavadní katastrální operát stává neplatným a nadále se používá obnovený katastrální operát. </w:t>
      </w:r>
    </w:p>
    <w:p w14:paraId="23614390"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p>
    <w:p w14:paraId="6569B138"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r w:rsidRPr="005E6B2E">
        <w:rPr>
          <w:rFonts w:ascii="Times New Roman" w:hAnsi="Times New Roman" w:cs="Times New Roman"/>
          <w:b/>
          <w:bCs/>
          <w:sz w:val="24"/>
          <w:szCs w:val="24"/>
        </w:rPr>
        <w:t xml:space="preserve">Zeměměřické činnosti a geometrické plány </w:t>
      </w:r>
    </w:p>
    <w:p w14:paraId="22C09D3E"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525D1C94"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3C67DA">
        <w:rPr>
          <w:rFonts w:ascii="Times New Roman" w:hAnsi="Times New Roman" w:cs="Times New Roman"/>
          <w:b/>
          <w:sz w:val="24"/>
          <w:szCs w:val="24"/>
        </w:rPr>
        <w:t>Zeměměřické činnosti pro účely katastru slouží k vytváření měřických podkladů pro provádění změn v souboru geodetických informací</w:t>
      </w:r>
      <w:r w:rsidRPr="005E6B2E">
        <w:rPr>
          <w:rFonts w:ascii="Times New Roman" w:hAnsi="Times New Roman" w:cs="Times New Roman"/>
          <w:sz w:val="24"/>
          <w:szCs w:val="24"/>
        </w:rPr>
        <w:t xml:space="preserve"> platného katastrálního operátu, obnovu souboru geodetických informací a vytyčování hranic pozemků. Jejich výsledky musí být uvedeny v závazném souřadnicovém systému Jednotné trigonometrické sítě katastrální. </w:t>
      </w:r>
    </w:p>
    <w:p w14:paraId="591E376D" w14:textId="77777777" w:rsidR="00A111A4" w:rsidRDefault="00A111A4" w:rsidP="005E6B2E">
      <w:pPr>
        <w:widowControl w:val="0"/>
        <w:autoSpaceDE w:val="0"/>
        <w:autoSpaceDN w:val="0"/>
        <w:adjustRightInd w:val="0"/>
        <w:spacing w:after="0" w:line="240" w:lineRule="auto"/>
        <w:jc w:val="both"/>
        <w:rPr>
          <w:rFonts w:ascii="Times New Roman" w:hAnsi="Times New Roman" w:cs="Times New Roman"/>
          <w:b/>
          <w:bCs/>
          <w:sz w:val="24"/>
          <w:szCs w:val="24"/>
        </w:rPr>
      </w:pPr>
    </w:p>
    <w:p w14:paraId="77412C62"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b/>
          <w:bCs/>
          <w:sz w:val="24"/>
          <w:szCs w:val="24"/>
        </w:rPr>
        <w:lastRenderedPageBreak/>
        <w:t xml:space="preserve">Změna údajů o geometrickém a polohovém určení </w:t>
      </w:r>
      <w:r w:rsidRPr="005E6B2E">
        <w:rPr>
          <w:rFonts w:ascii="Times New Roman" w:hAnsi="Times New Roman" w:cs="Times New Roman"/>
          <w:sz w:val="24"/>
          <w:szCs w:val="24"/>
        </w:rPr>
        <w:t>pozemku na podkladě vytyčení nebo zpřesnění hranice pozemků, upřesnění nebo rekonstrukce přídělů, nebo určení hranice pozemků se zapisuje na podkladě žádosti vlastníka nebo jiného oprávněného, jejíž přílohou je</w:t>
      </w:r>
      <w:r w:rsidR="00A111A4">
        <w:rPr>
          <w:rFonts w:ascii="Times New Roman" w:hAnsi="Times New Roman" w:cs="Times New Roman"/>
          <w:sz w:val="24"/>
          <w:szCs w:val="24"/>
        </w:rPr>
        <w:t>:</w:t>
      </w:r>
      <w:r w:rsidRPr="005E6B2E">
        <w:rPr>
          <w:rFonts w:ascii="Times New Roman" w:hAnsi="Times New Roman" w:cs="Times New Roman"/>
          <w:sz w:val="24"/>
          <w:szCs w:val="24"/>
        </w:rPr>
        <w:t xml:space="preserve"> </w:t>
      </w:r>
    </w:p>
    <w:p w14:paraId="1A509900"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a) listina dokládající shodu vlastníků na průběhu hranice pozemků, nebo </w:t>
      </w:r>
    </w:p>
    <w:p w14:paraId="210A4FF9"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b) rozhodnutí soudu o určení hranice pozemků. </w:t>
      </w:r>
    </w:p>
    <w:p w14:paraId="23AAB510"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 </w:t>
      </w:r>
    </w:p>
    <w:p w14:paraId="66F0E3BA" w14:textId="77777777" w:rsidR="005E6B2E" w:rsidRPr="005E6B2E" w:rsidRDefault="005E6B2E" w:rsidP="006B065A">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ab/>
        <w:t xml:space="preserve"> </w:t>
      </w:r>
    </w:p>
    <w:p w14:paraId="425D4A43"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b/>
          <w:bCs/>
          <w:sz w:val="24"/>
          <w:szCs w:val="24"/>
        </w:rPr>
      </w:pPr>
      <w:r w:rsidRPr="005E6B2E">
        <w:rPr>
          <w:rFonts w:ascii="Times New Roman" w:hAnsi="Times New Roman" w:cs="Times New Roman"/>
          <w:b/>
          <w:bCs/>
          <w:sz w:val="24"/>
          <w:szCs w:val="24"/>
        </w:rPr>
        <w:t xml:space="preserve">Závaznost údajů katastru </w:t>
      </w:r>
    </w:p>
    <w:p w14:paraId="0FF6B134"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 xml:space="preserve">Údaje katastru, a to parcelní číslo, geometrické určení nemovitosti, název a geometrické určení katastrálního území, jsou závazné pro právní jednání týkající se nemovitostí vedených v katastru. </w:t>
      </w:r>
    </w:p>
    <w:p w14:paraId="05F8C899"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p>
    <w:p w14:paraId="34344B9B" w14:textId="77777777" w:rsidR="005E6B2E" w:rsidRPr="005E6B2E" w:rsidRDefault="005E6B2E" w:rsidP="000219FA">
      <w:pPr>
        <w:widowControl w:val="0"/>
        <w:autoSpaceDE w:val="0"/>
        <w:autoSpaceDN w:val="0"/>
        <w:adjustRightInd w:val="0"/>
        <w:spacing w:after="0" w:line="240" w:lineRule="auto"/>
        <w:jc w:val="both"/>
        <w:rPr>
          <w:rFonts w:ascii="Times New Roman" w:hAnsi="Times New Roman" w:cs="Times New Roman"/>
          <w:sz w:val="24"/>
          <w:szCs w:val="24"/>
        </w:rPr>
      </w:pPr>
      <w:r w:rsidRPr="005E6B2E">
        <w:rPr>
          <w:rFonts w:ascii="Times New Roman" w:hAnsi="Times New Roman" w:cs="Times New Roman"/>
          <w:sz w:val="24"/>
          <w:szCs w:val="24"/>
        </w:rPr>
        <w:tab/>
        <w:t xml:space="preserve"> </w:t>
      </w:r>
    </w:p>
    <w:p w14:paraId="554551B9" w14:textId="77777777" w:rsidR="00AF413B" w:rsidRPr="00AF413B" w:rsidRDefault="005E6B2E" w:rsidP="00AF413B">
      <w:pPr>
        <w:spacing w:after="0"/>
        <w:rPr>
          <w:rFonts w:ascii="Times New Roman" w:eastAsia="Times New Roman" w:hAnsi="Times New Roman" w:cs="Times New Roman"/>
          <w:sz w:val="24"/>
          <w:szCs w:val="24"/>
          <w:lang w:eastAsia="cs-CZ"/>
        </w:rPr>
      </w:pPr>
      <w:r w:rsidRPr="005E6B2E">
        <w:rPr>
          <w:rFonts w:ascii="Times New Roman" w:hAnsi="Times New Roman" w:cs="Times New Roman"/>
          <w:sz w:val="24"/>
          <w:szCs w:val="24"/>
        </w:rPr>
        <w:t xml:space="preserve"> </w:t>
      </w:r>
      <w:r w:rsidR="00AF413B" w:rsidRPr="00AF413B">
        <w:rPr>
          <w:rFonts w:ascii="Times New Roman" w:hAnsi="Times New Roman" w:cs="Times New Roman"/>
          <w:sz w:val="24"/>
          <w:szCs w:val="24"/>
        </w:rPr>
        <w:t xml:space="preserve">Obrázek </w:t>
      </w:r>
      <w:r w:rsidR="00560286" w:rsidRPr="00AF413B">
        <w:rPr>
          <w:rFonts w:ascii="Times New Roman" w:hAnsi="Times New Roman" w:cs="Times New Roman"/>
          <w:sz w:val="24"/>
          <w:szCs w:val="24"/>
        </w:rPr>
        <w:t xml:space="preserve">č. </w:t>
      </w:r>
      <w:r w:rsidR="00560286">
        <w:rPr>
          <w:rFonts w:ascii="Times New Roman" w:hAnsi="Times New Roman" w:cs="Times New Roman"/>
          <w:sz w:val="24"/>
          <w:szCs w:val="24"/>
        </w:rPr>
        <w:t xml:space="preserve">6 </w:t>
      </w:r>
      <w:r w:rsidR="00560286" w:rsidRPr="00AF413B">
        <w:rPr>
          <w:rFonts w:ascii="Times New Roman" w:eastAsia="+mn-ea" w:hAnsi="Times New Roman" w:cs="Times New Roman"/>
          <w:b/>
          <w:bCs/>
          <w:color w:val="000000"/>
          <w:sz w:val="24"/>
          <w:szCs w:val="24"/>
          <w:lang w:eastAsia="cs-CZ"/>
        </w:rPr>
        <w:t>Vyhotovování</w:t>
      </w:r>
      <w:r w:rsidR="00AF413B">
        <w:rPr>
          <w:rFonts w:ascii="Times New Roman" w:eastAsia="+mn-ea" w:hAnsi="Times New Roman" w:cs="Times New Roman"/>
          <w:b/>
          <w:bCs/>
          <w:color w:val="000000"/>
          <w:sz w:val="24"/>
          <w:szCs w:val="24"/>
          <w:lang w:eastAsia="cs-CZ"/>
        </w:rPr>
        <w:t xml:space="preserve"> listin z katastrálního operátu</w:t>
      </w:r>
    </w:p>
    <w:p w14:paraId="5F5D0CEF" w14:textId="77777777" w:rsidR="005E6B2E" w:rsidRPr="005E6B2E" w:rsidRDefault="005E6B2E" w:rsidP="005E6B2E">
      <w:pPr>
        <w:widowControl w:val="0"/>
        <w:autoSpaceDE w:val="0"/>
        <w:autoSpaceDN w:val="0"/>
        <w:adjustRightInd w:val="0"/>
        <w:spacing w:after="0" w:line="240" w:lineRule="auto"/>
        <w:jc w:val="both"/>
        <w:rPr>
          <w:rFonts w:ascii="Times New Roman" w:hAnsi="Times New Roman" w:cs="Times New Roman"/>
          <w:sz w:val="24"/>
          <w:szCs w:val="24"/>
        </w:rPr>
      </w:pPr>
    </w:p>
    <w:p w14:paraId="0FC607CA" w14:textId="77777777" w:rsidR="008D66E8" w:rsidRDefault="008D66E8" w:rsidP="004E6F1B">
      <w:pPr>
        <w:pStyle w:val="vyukadis"/>
      </w:pPr>
      <w:r w:rsidRPr="00A569BF">
        <w:rPr>
          <w:bCs/>
          <w:noProof/>
        </w:rPr>
        <w:drawing>
          <wp:inline distT="0" distB="0" distL="0" distR="0" wp14:anchorId="06413E18" wp14:editId="0FF7C1F0">
            <wp:extent cx="6409426" cy="1291422"/>
            <wp:effectExtent l="0" t="0" r="0" b="42545"/>
            <wp:docPr id="5"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3B25977E" w14:textId="77777777" w:rsidR="004E6F1B" w:rsidRDefault="002C7709" w:rsidP="004E6F1B">
      <w:pPr>
        <w:pStyle w:val="vyukadis"/>
      </w:pPr>
      <w:r>
        <w:t>Zdroj: vlastní</w:t>
      </w:r>
      <w:r w:rsidR="004E6F1B">
        <w:t xml:space="preserve"> </w:t>
      </w:r>
    </w:p>
    <w:p w14:paraId="2C317EB6" w14:textId="77777777" w:rsidR="004E6F1B" w:rsidRPr="002C08F5" w:rsidRDefault="00DF75EB" w:rsidP="000D0179">
      <w:pPr>
        <w:pStyle w:val="Nadpis2"/>
        <w:numPr>
          <w:ilvl w:val="1"/>
          <w:numId w:val="35"/>
        </w:numPr>
      </w:pPr>
      <w:bookmarkStart w:id="34" w:name="_Toc83795277"/>
      <w:r>
        <w:t>S</w:t>
      </w:r>
      <w:r w:rsidR="004E6F1B">
        <w:t>hrnutí základních pojmů</w:t>
      </w:r>
      <w:bookmarkEnd w:id="34"/>
      <w:r w:rsidR="004E6F1B">
        <w:t xml:space="preserve"> </w:t>
      </w:r>
    </w:p>
    <w:p w14:paraId="01D6DFF7" w14:textId="77777777" w:rsidR="004E6F1B" w:rsidRDefault="004E6F1B" w:rsidP="004E6F1B">
      <w:pPr>
        <w:pStyle w:val="vyukadis"/>
      </w:pPr>
      <w:r>
        <w:t>Shrnutí hlavních myšlenek studijního textu.</w:t>
      </w:r>
    </w:p>
    <w:p w14:paraId="2B5AC406" w14:textId="77777777" w:rsidR="004E6F1B" w:rsidRDefault="004E6F1B" w:rsidP="000D0179">
      <w:pPr>
        <w:pStyle w:val="Nadpis2"/>
        <w:numPr>
          <w:ilvl w:val="1"/>
          <w:numId w:val="35"/>
        </w:numPr>
      </w:pPr>
      <w:bookmarkStart w:id="35" w:name="_Toc83795278"/>
      <w:r>
        <w:t>Samostudium / úkoly / kontrolní otázky pro studenty</w:t>
      </w:r>
      <w:bookmarkEnd w:id="35"/>
    </w:p>
    <w:p w14:paraId="541EE3FC" w14:textId="77777777" w:rsidR="00DF75EB" w:rsidRPr="00DF75EB" w:rsidRDefault="00DF75EB" w:rsidP="000707F8">
      <w:pPr>
        <w:jc w:val="both"/>
        <w:rPr>
          <w:rFonts w:ascii="Times New Roman" w:hAnsi="Times New Roman" w:cs="Times New Roman"/>
          <w:sz w:val="24"/>
          <w:szCs w:val="24"/>
        </w:rPr>
      </w:pPr>
      <w:r>
        <w:rPr>
          <w:rFonts w:ascii="Times New Roman" w:hAnsi="Times New Roman" w:cs="Times New Roman"/>
          <w:sz w:val="24"/>
          <w:szCs w:val="24"/>
        </w:rPr>
        <w:t xml:space="preserve">Vyhláška č. </w:t>
      </w:r>
      <w:r w:rsidRPr="00DF75EB">
        <w:rPr>
          <w:rFonts w:ascii="Times New Roman" w:hAnsi="Times New Roman" w:cs="Times New Roman"/>
          <w:sz w:val="24"/>
          <w:szCs w:val="24"/>
        </w:rPr>
        <w:t>358/2013 Sb.</w:t>
      </w:r>
      <w:r>
        <w:rPr>
          <w:rFonts w:ascii="Times New Roman" w:hAnsi="Times New Roman" w:cs="Times New Roman"/>
          <w:sz w:val="24"/>
          <w:szCs w:val="24"/>
        </w:rPr>
        <w:t xml:space="preserve">, </w:t>
      </w:r>
      <w:r w:rsidRPr="00DF75EB">
        <w:rPr>
          <w:rFonts w:ascii="Times New Roman" w:hAnsi="Times New Roman" w:cs="Times New Roman"/>
          <w:sz w:val="24"/>
          <w:szCs w:val="24"/>
        </w:rPr>
        <w:t>o poskytování údajů z katastru nemovitostí</w:t>
      </w:r>
      <w:r>
        <w:rPr>
          <w:rFonts w:ascii="Times New Roman" w:hAnsi="Times New Roman" w:cs="Times New Roman"/>
          <w:sz w:val="24"/>
          <w:szCs w:val="24"/>
        </w:rPr>
        <w:t xml:space="preserve"> stanoví v § 5 práva nahlížet do katastru</w:t>
      </w:r>
      <w:r w:rsidR="000707F8">
        <w:rPr>
          <w:rFonts w:ascii="Times New Roman" w:hAnsi="Times New Roman" w:cs="Times New Roman"/>
          <w:sz w:val="24"/>
          <w:szCs w:val="24"/>
        </w:rPr>
        <w:t xml:space="preserve"> a poskytovat ústní informace. Zjistěte z této vyhlášky rozsah povinnosti katastrálního úřadu, poskytovat tyto údaje</w:t>
      </w:r>
      <w:r w:rsidR="00AF413B">
        <w:rPr>
          <w:rFonts w:ascii="Times New Roman" w:hAnsi="Times New Roman" w:cs="Times New Roman"/>
          <w:sz w:val="24"/>
          <w:szCs w:val="24"/>
        </w:rPr>
        <w:t xml:space="preserve">. </w:t>
      </w:r>
      <w:r w:rsidR="00560286">
        <w:rPr>
          <w:rFonts w:ascii="Times New Roman" w:hAnsi="Times New Roman" w:cs="Times New Roman"/>
          <w:sz w:val="24"/>
          <w:szCs w:val="24"/>
        </w:rPr>
        <w:t>Je povinností žadatele zaplatit poplatek za službu?</w:t>
      </w:r>
    </w:p>
    <w:p w14:paraId="401D282B" w14:textId="77777777" w:rsidR="004E6F1B" w:rsidRPr="00EE08CB" w:rsidRDefault="008D6A38" w:rsidP="000D0179">
      <w:pPr>
        <w:pStyle w:val="Nadpis2"/>
        <w:numPr>
          <w:ilvl w:val="1"/>
          <w:numId w:val="35"/>
        </w:numPr>
      </w:pPr>
      <w:r>
        <w:t xml:space="preserve"> </w:t>
      </w:r>
      <w:bookmarkStart w:id="36" w:name="_Toc83795279"/>
      <w:r w:rsidR="004E6F1B">
        <w:t>Seznam doporučené literatury</w:t>
      </w:r>
      <w:bookmarkEnd w:id="36"/>
    </w:p>
    <w:p w14:paraId="399AC97F" w14:textId="77777777" w:rsidR="006B065A" w:rsidRPr="006B065A" w:rsidRDefault="006B065A" w:rsidP="006B065A">
      <w:pPr>
        <w:spacing w:after="0"/>
        <w:rPr>
          <w:rFonts w:ascii="Times New Roman" w:hAnsi="Times New Roman" w:cs="Times New Roman"/>
          <w:sz w:val="24"/>
          <w:szCs w:val="24"/>
        </w:rPr>
      </w:pPr>
      <w:r w:rsidRPr="006B065A">
        <w:rPr>
          <w:rFonts w:ascii="Times New Roman" w:hAnsi="Times New Roman" w:cs="Times New Roman"/>
          <w:sz w:val="24"/>
          <w:szCs w:val="24"/>
        </w:rPr>
        <w:t>Baudyš, P. Katastrální zákon. Komentář. 1. vyd. Praha: C. H. Beck, 2014</w:t>
      </w:r>
    </w:p>
    <w:p w14:paraId="0230D8BE" w14:textId="77777777" w:rsidR="006B065A" w:rsidRPr="006B065A" w:rsidRDefault="006B065A" w:rsidP="006B065A">
      <w:pPr>
        <w:spacing w:after="0"/>
        <w:rPr>
          <w:rFonts w:ascii="Times New Roman" w:hAnsi="Times New Roman" w:cs="Times New Roman"/>
          <w:sz w:val="24"/>
          <w:szCs w:val="24"/>
        </w:rPr>
      </w:pPr>
      <w:r w:rsidRPr="006B065A">
        <w:rPr>
          <w:rFonts w:ascii="Times New Roman" w:hAnsi="Times New Roman" w:cs="Times New Roman"/>
          <w:sz w:val="24"/>
          <w:szCs w:val="24"/>
        </w:rPr>
        <w:t>Barešová, E., Bláhová, I., Doubek, P., Janeček, B., Nedvídek, L., Šandová, H. Katastrální</w:t>
      </w:r>
    </w:p>
    <w:p w14:paraId="26F7AF11" w14:textId="77777777" w:rsidR="006B065A" w:rsidRPr="006B065A" w:rsidRDefault="006B065A" w:rsidP="006B065A">
      <w:pPr>
        <w:spacing w:after="0"/>
        <w:rPr>
          <w:rFonts w:ascii="Times New Roman" w:hAnsi="Times New Roman" w:cs="Times New Roman"/>
          <w:sz w:val="24"/>
          <w:szCs w:val="24"/>
        </w:rPr>
      </w:pPr>
      <w:r w:rsidRPr="006B065A">
        <w:rPr>
          <w:rFonts w:ascii="Times New Roman" w:hAnsi="Times New Roman" w:cs="Times New Roman"/>
          <w:sz w:val="24"/>
          <w:szCs w:val="24"/>
        </w:rPr>
        <w:t xml:space="preserve">zákon. Komentář. Praha: </w:t>
      </w:r>
      <w:proofErr w:type="spellStart"/>
      <w:r w:rsidRPr="006B065A">
        <w:rPr>
          <w:rFonts w:ascii="Times New Roman" w:hAnsi="Times New Roman" w:cs="Times New Roman"/>
          <w:sz w:val="24"/>
          <w:szCs w:val="24"/>
        </w:rPr>
        <w:t>Wolters</w:t>
      </w:r>
      <w:proofErr w:type="spellEnd"/>
      <w:r w:rsidRPr="006B065A">
        <w:rPr>
          <w:rFonts w:ascii="Times New Roman" w:hAnsi="Times New Roman" w:cs="Times New Roman"/>
          <w:sz w:val="24"/>
          <w:szCs w:val="24"/>
        </w:rPr>
        <w:t xml:space="preserve"> </w:t>
      </w:r>
      <w:proofErr w:type="spellStart"/>
      <w:r w:rsidRPr="006B065A">
        <w:rPr>
          <w:rFonts w:ascii="Times New Roman" w:hAnsi="Times New Roman" w:cs="Times New Roman"/>
          <w:sz w:val="24"/>
          <w:szCs w:val="24"/>
        </w:rPr>
        <w:t>Kluwer</w:t>
      </w:r>
      <w:proofErr w:type="spellEnd"/>
      <w:r w:rsidRPr="006B065A">
        <w:rPr>
          <w:rFonts w:ascii="Times New Roman" w:hAnsi="Times New Roman" w:cs="Times New Roman"/>
          <w:sz w:val="24"/>
          <w:szCs w:val="24"/>
        </w:rPr>
        <w:t>, a. s., 2015</w:t>
      </w:r>
    </w:p>
    <w:p w14:paraId="0703E1F1" w14:textId="77777777" w:rsidR="006B065A" w:rsidRPr="006B065A" w:rsidRDefault="006B065A" w:rsidP="006B065A">
      <w:pPr>
        <w:spacing w:after="0"/>
        <w:rPr>
          <w:rFonts w:ascii="Times New Roman" w:hAnsi="Times New Roman" w:cs="Times New Roman"/>
          <w:sz w:val="24"/>
          <w:szCs w:val="24"/>
        </w:rPr>
      </w:pPr>
      <w:r w:rsidRPr="006B065A">
        <w:rPr>
          <w:rFonts w:ascii="Times New Roman" w:hAnsi="Times New Roman" w:cs="Times New Roman"/>
          <w:sz w:val="24"/>
          <w:szCs w:val="24"/>
        </w:rPr>
        <w:t xml:space="preserve">Zákon č. 256/2013 Sb., o katastru nemovitostí (katastrální zákon) </w:t>
      </w:r>
    </w:p>
    <w:p w14:paraId="3AFF9EF6" w14:textId="77777777" w:rsidR="006B065A" w:rsidRDefault="006B065A" w:rsidP="006B065A">
      <w:pPr>
        <w:spacing w:after="0"/>
        <w:rPr>
          <w:rFonts w:ascii="Times New Roman" w:hAnsi="Times New Roman" w:cs="Times New Roman"/>
          <w:sz w:val="24"/>
          <w:szCs w:val="24"/>
        </w:rPr>
      </w:pPr>
      <w:r w:rsidRPr="006B065A">
        <w:rPr>
          <w:rFonts w:ascii="Times New Roman" w:hAnsi="Times New Roman" w:cs="Times New Roman"/>
          <w:sz w:val="24"/>
          <w:szCs w:val="24"/>
        </w:rPr>
        <w:t xml:space="preserve">Vyhláška č. 357/2013 Sb., o katastru nemovitostí (katastrální vyhláška) </w:t>
      </w:r>
    </w:p>
    <w:p w14:paraId="7B8216FC" w14:textId="77777777" w:rsidR="001C13C6" w:rsidRPr="006B065A" w:rsidRDefault="001C13C6" w:rsidP="006B065A">
      <w:pPr>
        <w:spacing w:after="0"/>
        <w:rPr>
          <w:rFonts w:ascii="Times New Roman" w:hAnsi="Times New Roman" w:cs="Times New Roman"/>
          <w:sz w:val="24"/>
          <w:szCs w:val="24"/>
        </w:rPr>
      </w:pPr>
      <w:r w:rsidRPr="001C13C6">
        <w:rPr>
          <w:rFonts w:ascii="Times New Roman" w:hAnsi="Times New Roman" w:cs="Times New Roman"/>
          <w:sz w:val="24"/>
          <w:szCs w:val="24"/>
        </w:rPr>
        <w:t>Vyhláška č. 358/2013 Sb., o poskytování údajů z katastru nemovitostí</w:t>
      </w:r>
    </w:p>
    <w:p w14:paraId="48B8B6A9" w14:textId="77777777" w:rsidR="008D6A38" w:rsidRDefault="008D6A38">
      <w:pPr>
        <w:rPr>
          <w:rFonts w:ascii="Times New Roman" w:eastAsia="Times New Roman" w:hAnsi="Times New Roman" w:cs="Times New Roman"/>
          <w:sz w:val="24"/>
          <w:szCs w:val="20"/>
          <w:lang w:eastAsia="cs-CZ"/>
        </w:rPr>
      </w:pPr>
      <w:r>
        <w:br w:type="page"/>
      </w:r>
    </w:p>
    <w:p w14:paraId="714447A2" w14:textId="77777777" w:rsidR="00A23475" w:rsidRPr="00F822A7" w:rsidRDefault="00A23475" w:rsidP="000D0179">
      <w:pPr>
        <w:pStyle w:val="Nadpis1"/>
        <w:numPr>
          <w:ilvl w:val="0"/>
          <w:numId w:val="35"/>
        </w:numPr>
        <w:rPr>
          <w:rFonts w:eastAsia="Times New Roman" w:cs="Times New Roman"/>
          <w:noProof/>
          <w:sz w:val="24"/>
          <w:szCs w:val="20"/>
          <w:lang w:eastAsia="cs-CZ"/>
        </w:rPr>
      </w:pPr>
      <w:bookmarkStart w:id="37" w:name="_Toc83795280"/>
      <w:r w:rsidRPr="00A23475">
        <w:rPr>
          <w:rFonts w:eastAsia="Times New Roman" w:cs="Times New Roman"/>
          <w:noProof/>
          <w:szCs w:val="32"/>
          <w:lang w:eastAsia="cs-CZ"/>
        </w:rPr>
        <w:lastRenderedPageBreak/>
        <w:t>S</w:t>
      </w:r>
      <w:r w:rsidR="00C10CD4">
        <w:rPr>
          <w:rFonts w:eastAsia="Times New Roman" w:cs="Times New Roman"/>
          <w:noProof/>
          <w:szCs w:val="32"/>
          <w:lang w:eastAsia="cs-CZ"/>
        </w:rPr>
        <w:t>právní delikty na úseku katastru</w:t>
      </w:r>
      <w:bookmarkEnd w:id="37"/>
    </w:p>
    <w:p w14:paraId="637D14AD" w14:textId="77777777" w:rsidR="00C157BE" w:rsidRDefault="00C157BE" w:rsidP="00C157BE">
      <w:pPr>
        <w:pStyle w:val="cileks"/>
      </w:pPr>
      <w:r>
        <w:t xml:space="preserve">Cíle kapitoly </w:t>
      </w:r>
    </w:p>
    <w:p w14:paraId="508F1061" w14:textId="77777777" w:rsidR="00641882" w:rsidRPr="00641882" w:rsidRDefault="00641882" w:rsidP="00C157BE">
      <w:pPr>
        <w:pStyle w:val="cileks"/>
        <w:rPr>
          <w:b w:val="0"/>
        </w:rPr>
      </w:pPr>
      <w:r>
        <w:rPr>
          <w:b w:val="0"/>
        </w:rPr>
        <w:t>Předložit informovat o správních deliktech spáchaných subjekty na úseku katastru</w:t>
      </w:r>
    </w:p>
    <w:p w14:paraId="1B7449C8" w14:textId="77777777" w:rsidR="00C157BE" w:rsidRDefault="00C157BE" w:rsidP="00C157BE">
      <w:pPr>
        <w:pStyle w:val="cileks"/>
      </w:pPr>
      <w:r>
        <w:t xml:space="preserve">Klíčová slova </w:t>
      </w:r>
    </w:p>
    <w:p w14:paraId="573F50C0" w14:textId="77777777" w:rsidR="00C157BE" w:rsidRDefault="00C10CD4" w:rsidP="00C157BE">
      <w:pPr>
        <w:pStyle w:val="vyukadis"/>
      </w:pPr>
      <w:r>
        <w:t>Katastr, delikt,</w:t>
      </w:r>
      <w:r w:rsidR="00641882">
        <w:t xml:space="preserve"> </w:t>
      </w:r>
      <w:r>
        <w:t>fyzická osoba, právnická osoba, katastrální úřad</w:t>
      </w:r>
      <w:r w:rsidR="00C157BE">
        <w:t>.</w:t>
      </w:r>
    </w:p>
    <w:p w14:paraId="3309C073" w14:textId="77777777" w:rsidR="00C157BE" w:rsidRDefault="00C157BE" w:rsidP="000D0179">
      <w:pPr>
        <w:pStyle w:val="Nadpis2"/>
        <w:numPr>
          <w:ilvl w:val="1"/>
          <w:numId w:val="35"/>
        </w:numPr>
      </w:pPr>
      <w:bookmarkStart w:id="38" w:name="_Toc83795281"/>
      <w:r>
        <w:t>Výklad učiva</w:t>
      </w:r>
      <w:bookmarkEnd w:id="38"/>
      <w:r>
        <w:t xml:space="preserve"> </w:t>
      </w:r>
    </w:p>
    <w:p w14:paraId="1828C86F" w14:textId="77777777" w:rsidR="00C04101" w:rsidRPr="00D73284" w:rsidRDefault="00AF413B" w:rsidP="00D73284">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Přestupky</w:t>
      </w:r>
      <w:r w:rsidR="00701474" w:rsidRPr="00D73284">
        <w:rPr>
          <w:rFonts w:ascii="Times New Roman" w:hAnsi="Times New Roman" w:cs="Times New Roman"/>
          <w:b/>
          <w:bCs/>
          <w:sz w:val="24"/>
          <w:szCs w:val="24"/>
        </w:rPr>
        <w:t xml:space="preserve"> </w:t>
      </w:r>
    </w:p>
    <w:p w14:paraId="6F9DF6D4" w14:textId="77777777" w:rsidR="00C04101" w:rsidRPr="000641BD" w:rsidRDefault="00C04101" w:rsidP="00D73284">
      <w:pPr>
        <w:widowControl w:val="0"/>
        <w:autoSpaceDE w:val="0"/>
        <w:autoSpaceDN w:val="0"/>
        <w:adjustRightInd w:val="0"/>
        <w:spacing w:after="0" w:line="240" w:lineRule="auto"/>
        <w:jc w:val="both"/>
        <w:rPr>
          <w:rFonts w:ascii="Times New Roman" w:hAnsi="Times New Roman" w:cs="Times New Roman"/>
          <w:b/>
          <w:bCs/>
          <w:sz w:val="24"/>
          <w:szCs w:val="24"/>
        </w:rPr>
      </w:pPr>
    </w:p>
    <w:p w14:paraId="1A131F2D" w14:textId="77777777" w:rsidR="00701474" w:rsidRDefault="000641BD" w:rsidP="00737AF7">
      <w:pPr>
        <w:pStyle w:val="Vchoz"/>
        <w:jc w:val="both"/>
        <w:rPr>
          <w:rFonts w:ascii="Times New Roman" w:hAnsi="Times New Roman" w:cs="Times New Roman"/>
          <w:sz w:val="24"/>
          <w:szCs w:val="24"/>
        </w:rPr>
      </w:pPr>
      <w:r w:rsidRPr="000641BD">
        <w:rPr>
          <w:rFonts w:ascii="Times New Roman" w:hAnsi="Times New Roman" w:cs="Times New Roman"/>
          <w:sz w:val="24"/>
          <w:szCs w:val="24"/>
        </w:rPr>
        <w:t xml:space="preserve">Smyslem existence odpovědnosti ve </w:t>
      </w:r>
      <w:r w:rsidR="00737AF7">
        <w:rPr>
          <w:rFonts w:ascii="Times New Roman" w:hAnsi="Times New Roman" w:cs="Times New Roman"/>
          <w:sz w:val="24"/>
          <w:szCs w:val="24"/>
        </w:rPr>
        <w:t>veřejné správě</w:t>
      </w:r>
      <w:r w:rsidRPr="000641BD">
        <w:rPr>
          <w:rFonts w:ascii="Times New Roman" w:hAnsi="Times New Roman" w:cs="Times New Roman"/>
          <w:sz w:val="24"/>
          <w:szCs w:val="24"/>
        </w:rPr>
        <w:t xml:space="preserve"> je </w:t>
      </w:r>
      <w:r w:rsidRPr="000641BD">
        <w:rPr>
          <w:rFonts w:ascii="Times New Roman" w:hAnsi="Times New Roman" w:cs="Times New Roman"/>
          <w:b/>
          <w:bCs/>
          <w:iCs/>
          <w:sz w:val="24"/>
          <w:szCs w:val="24"/>
        </w:rPr>
        <w:t>zajistit řádný výkon činností veřejné správy</w:t>
      </w:r>
      <w:r w:rsidRPr="000641BD">
        <w:rPr>
          <w:rFonts w:ascii="Times New Roman" w:hAnsi="Times New Roman" w:cs="Times New Roman"/>
          <w:sz w:val="24"/>
          <w:szCs w:val="24"/>
        </w:rPr>
        <w:t xml:space="preserve"> tak, aby mohla plnit své společenské cíle. Porušení </w:t>
      </w:r>
      <w:r w:rsidR="00737AF7">
        <w:rPr>
          <w:rFonts w:ascii="Times New Roman" w:hAnsi="Times New Roman" w:cs="Times New Roman"/>
          <w:sz w:val="24"/>
          <w:szCs w:val="24"/>
        </w:rPr>
        <w:t xml:space="preserve">zákonných povinností, </w:t>
      </w:r>
      <w:proofErr w:type="gramStart"/>
      <w:r w:rsidR="00737AF7">
        <w:rPr>
          <w:rFonts w:ascii="Times New Roman" w:hAnsi="Times New Roman" w:cs="Times New Roman"/>
          <w:sz w:val="24"/>
          <w:szCs w:val="24"/>
        </w:rPr>
        <w:t xml:space="preserve">nebo  </w:t>
      </w:r>
      <w:r w:rsidRPr="000641BD">
        <w:rPr>
          <w:rFonts w:ascii="Times New Roman" w:hAnsi="Times New Roman" w:cs="Times New Roman"/>
          <w:sz w:val="24"/>
          <w:szCs w:val="24"/>
        </w:rPr>
        <w:t>povinností</w:t>
      </w:r>
      <w:proofErr w:type="gramEnd"/>
      <w:r w:rsidR="00701474">
        <w:rPr>
          <w:rFonts w:ascii="Times New Roman" w:hAnsi="Times New Roman" w:cs="Times New Roman"/>
          <w:sz w:val="24"/>
          <w:szCs w:val="24"/>
        </w:rPr>
        <w:t>,</w:t>
      </w:r>
      <w:r w:rsidRPr="000641BD">
        <w:rPr>
          <w:rFonts w:ascii="Times New Roman" w:hAnsi="Times New Roman" w:cs="Times New Roman"/>
          <w:sz w:val="24"/>
          <w:szCs w:val="24"/>
        </w:rPr>
        <w:t xml:space="preserve"> </w:t>
      </w:r>
      <w:r w:rsidR="00737AF7">
        <w:rPr>
          <w:rFonts w:ascii="Times New Roman" w:hAnsi="Times New Roman" w:cs="Times New Roman"/>
          <w:sz w:val="24"/>
          <w:szCs w:val="24"/>
        </w:rPr>
        <w:t>uložených správním orgánem</w:t>
      </w:r>
      <w:r w:rsidR="00701474">
        <w:rPr>
          <w:rFonts w:ascii="Times New Roman" w:hAnsi="Times New Roman" w:cs="Times New Roman"/>
          <w:sz w:val="24"/>
          <w:szCs w:val="24"/>
        </w:rPr>
        <w:t>,</w:t>
      </w:r>
      <w:r w:rsidRPr="000641BD">
        <w:rPr>
          <w:rFonts w:ascii="Times New Roman" w:hAnsi="Times New Roman" w:cs="Times New Roman"/>
          <w:sz w:val="24"/>
          <w:szCs w:val="24"/>
        </w:rPr>
        <w:t xml:space="preserve"> m</w:t>
      </w:r>
      <w:r w:rsidR="00701474">
        <w:rPr>
          <w:rFonts w:ascii="Times New Roman" w:hAnsi="Times New Roman" w:cs="Times New Roman"/>
          <w:sz w:val="24"/>
          <w:szCs w:val="24"/>
        </w:rPr>
        <w:t>ů</w:t>
      </w:r>
      <w:r w:rsidR="00737AF7">
        <w:rPr>
          <w:rFonts w:ascii="Times New Roman" w:hAnsi="Times New Roman" w:cs="Times New Roman"/>
          <w:sz w:val="24"/>
          <w:szCs w:val="24"/>
        </w:rPr>
        <w:t>že naplňovat skutkovou podstatu</w:t>
      </w:r>
      <w:r w:rsidRPr="000641BD">
        <w:rPr>
          <w:rFonts w:ascii="Times New Roman" w:hAnsi="Times New Roman" w:cs="Times New Roman"/>
          <w:sz w:val="24"/>
          <w:szCs w:val="24"/>
        </w:rPr>
        <w:t xml:space="preserve"> správního  deliktu</w:t>
      </w:r>
      <w:r w:rsidR="00737AF7">
        <w:rPr>
          <w:rFonts w:ascii="Times New Roman" w:hAnsi="Times New Roman" w:cs="Times New Roman"/>
          <w:sz w:val="24"/>
          <w:szCs w:val="24"/>
        </w:rPr>
        <w:t xml:space="preserve">. </w:t>
      </w:r>
      <w:r w:rsidR="00737AF7" w:rsidRPr="00737AF7">
        <w:rPr>
          <w:rFonts w:ascii="Times New Roman" w:hAnsi="Times New Roman" w:cs="Times New Roman"/>
          <w:sz w:val="24"/>
          <w:szCs w:val="24"/>
        </w:rPr>
        <w:t>Ve veřejné správě platí princip odpovědnosti za vlastní jednání</w:t>
      </w:r>
      <w:r w:rsidR="00737AF7">
        <w:rPr>
          <w:rFonts w:ascii="Times New Roman" w:hAnsi="Times New Roman" w:cs="Times New Roman"/>
          <w:sz w:val="24"/>
          <w:szCs w:val="24"/>
        </w:rPr>
        <w:t>, tj</w:t>
      </w:r>
      <w:r w:rsidR="00737AF7" w:rsidRPr="00737AF7">
        <w:rPr>
          <w:rFonts w:ascii="Times New Roman" w:hAnsi="Times New Roman" w:cs="Times New Roman"/>
          <w:sz w:val="24"/>
          <w:szCs w:val="24"/>
        </w:rPr>
        <w:t xml:space="preserve">. právní odpovědnost subjektů veřejné správy </w:t>
      </w:r>
      <w:r w:rsidR="00737AF7" w:rsidRPr="00737AF7">
        <w:rPr>
          <w:rFonts w:ascii="Times New Roman" w:hAnsi="Times New Roman" w:cs="Times New Roman"/>
          <w:b/>
          <w:bCs/>
          <w:iCs/>
          <w:sz w:val="24"/>
          <w:szCs w:val="24"/>
        </w:rPr>
        <w:t xml:space="preserve">za porušení povinností </w:t>
      </w:r>
      <w:r w:rsidR="00737AF7">
        <w:rPr>
          <w:rFonts w:ascii="Times New Roman" w:hAnsi="Times New Roman" w:cs="Times New Roman"/>
          <w:b/>
          <w:bCs/>
          <w:iCs/>
          <w:sz w:val="24"/>
          <w:szCs w:val="24"/>
        </w:rPr>
        <w:t>stanovených zákonem</w:t>
      </w:r>
      <w:r w:rsidR="00737AF7">
        <w:rPr>
          <w:rFonts w:ascii="Times New Roman" w:hAnsi="Times New Roman" w:cs="Times New Roman"/>
          <w:sz w:val="24"/>
          <w:szCs w:val="24"/>
        </w:rPr>
        <w:t>.</w:t>
      </w:r>
      <w:r w:rsidR="00701474">
        <w:rPr>
          <w:rFonts w:ascii="Times New Roman" w:hAnsi="Times New Roman" w:cs="Times New Roman"/>
          <w:sz w:val="24"/>
          <w:szCs w:val="24"/>
        </w:rPr>
        <w:t xml:space="preserve"> </w:t>
      </w:r>
    </w:p>
    <w:p w14:paraId="6A9FB412" w14:textId="77777777" w:rsidR="00701474" w:rsidRDefault="00701474" w:rsidP="00737AF7">
      <w:pPr>
        <w:pStyle w:val="Vchoz"/>
        <w:jc w:val="both"/>
        <w:rPr>
          <w:rFonts w:ascii="Times New Roman" w:hAnsi="Times New Roman" w:cs="Times New Roman"/>
          <w:sz w:val="24"/>
          <w:szCs w:val="24"/>
        </w:rPr>
      </w:pPr>
    </w:p>
    <w:p w14:paraId="0BCC159F" w14:textId="77777777" w:rsidR="00737AF7" w:rsidRPr="00737AF7" w:rsidRDefault="00AF413B" w:rsidP="00737AF7">
      <w:pPr>
        <w:pStyle w:val="Vchoz"/>
        <w:jc w:val="both"/>
        <w:rPr>
          <w:rFonts w:ascii="Times New Roman" w:hAnsi="Times New Roman" w:cs="Times New Roman"/>
          <w:sz w:val="24"/>
          <w:szCs w:val="24"/>
        </w:rPr>
      </w:pPr>
      <w:r>
        <w:rPr>
          <w:rFonts w:ascii="Times New Roman" w:hAnsi="Times New Roman" w:cs="Times New Roman"/>
          <w:b/>
          <w:bCs/>
          <w:iCs/>
          <w:sz w:val="24"/>
          <w:szCs w:val="24"/>
        </w:rPr>
        <w:t>Přestupek</w:t>
      </w:r>
      <w:r w:rsidR="00737AF7" w:rsidRPr="00737AF7">
        <w:rPr>
          <w:rFonts w:ascii="Times New Roman" w:hAnsi="Times New Roman" w:cs="Times New Roman"/>
          <w:sz w:val="24"/>
          <w:szCs w:val="24"/>
        </w:rPr>
        <w:t xml:space="preserve"> </w:t>
      </w:r>
      <w:r w:rsidR="00701474">
        <w:rPr>
          <w:rFonts w:ascii="Times New Roman" w:hAnsi="Times New Roman" w:cs="Times New Roman"/>
          <w:sz w:val="24"/>
          <w:szCs w:val="24"/>
        </w:rPr>
        <w:t>je</w:t>
      </w:r>
      <w:r w:rsidR="00737AF7" w:rsidRPr="00737AF7">
        <w:rPr>
          <w:rFonts w:ascii="Times New Roman" w:hAnsi="Times New Roman" w:cs="Times New Roman"/>
          <w:sz w:val="24"/>
          <w:szCs w:val="24"/>
        </w:rPr>
        <w:t xml:space="preserve"> protiprávní jednání odpovědné osoby, jehož znaky jsou stanoveny </w:t>
      </w:r>
      <w:r w:rsidR="00701474">
        <w:rPr>
          <w:rFonts w:ascii="Times New Roman" w:hAnsi="Times New Roman" w:cs="Times New Roman"/>
          <w:sz w:val="24"/>
          <w:szCs w:val="24"/>
        </w:rPr>
        <w:t>zákony veřejného</w:t>
      </w:r>
      <w:r w:rsidR="00737AF7" w:rsidRPr="00737AF7">
        <w:rPr>
          <w:rFonts w:ascii="Times New Roman" w:hAnsi="Times New Roman" w:cs="Times New Roman"/>
          <w:sz w:val="24"/>
          <w:szCs w:val="24"/>
        </w:rPr>
        <w:t xml:space="preserve"> práva a za něž správní orgán ukládá správní sankci. Správní sankce ukládá správní orgán, </w:t>
      </w:r>
      <w:r w:rsidR="00701474">
        <w:rPr>
          <w:rFonts w:ascii="Times New Roman" w:hAnsi="Times New Roman" w:cs="Times New Roman"/>
          <w:sz w:val="24"/>
          <w:szCs w:val="24"/>
        </w:rPr>
        <w:t xml:space="preserve">na základě zákonem </w:t>
      </w:r>
      <w:r w:rsidR="00737AF7" w:rsidRPr="00737AF7">
        <w:rPr>
          <w:rFonts w:ascii="Times New Roman" w:hAnsi="Times New Roman" w:cs="Times New Roman"/>
          <w:sz w:val="24"/>
          <w:szCs w:val="24"/>
        </w:rPr>
        <w:t>svěřen</w:t>
      </w:r>
      <w:r w:rsidR="00701474">
        <w:rPr>
          <w:rFonts w:ascii="Times New Roman" w:hAnsi="Times New Roman" w:cs="Times New Roman"/>
          <w:sz w:val="24"/>
          <w:szCs w:val="24"/>
        </w:rPr>
        <w:t>ých</w:t>
      </w:r>
      <w:r w:rsidR="00737AF7" w:rsidRPr="00737AF7">
        <w:rPr>
          <w:rFonts w:ascii="Times New Roman" w:hAnsi="Times New Roman" w:cs="Times New Roman"/>
          <w:sz w:val="24"/>
          <w:szCs w:val="24"/>
        </w:rPr>
        <w:t xml:space="preserve"> </w:t>
      </w:r>
      <w:r w:rsidR="00737AF7" w:rsidRPr="00737AF7">
        <w:rPr>
          <w:rFonts w:ascii="Times New Roman" w:hAnsi="Times New Roman" w:cs="Times New Roman"/>
          <w:b/>
          <w:bCs/>
          <w:iCs/>
          <w:sz w:val="24"/>
          <w:szCs w:val="24"/>
        </w:rPr>
        <w:t>oprávnění a zároveň povinnost</w:t>
      </w:r>
      <w:r w:rsidR="00701474">
        <w:rPr>
          <w:rFonts w:ascii="Times New Roman" w:hAnsi="Times New Roman" w:cs="Times New Roman"/>
          <w:b/>
          <w:bCs/>
          <w:iCs/>
          <w:sz w:val="24"/>
          <w:szCs w:val="24"/>
        </w:rPr>
        <w:t xml:space="preserve">í, </w:t>
      </w:r>
      <w:r w:rsidR="00737AF7" w:rsidRPr="00737AF7">
        <w:rPr>
          <w:rFonts w:ascii="Times New Roman" w:hAnsi="Times New Roman" w:cs="Times New Roman"/>
          <w:b/>
          <w:bCs/>
          <w:iCs/>
          <w:sz w:val="24"/>
          <w:szCs w:val="24"/>
        </w:rPr>
        <w:t>zji</w:t>
      </w:r>
      <w:r w:rsidR="00701474">
        <w:rPr>
          <w:rFonts w:ascii="Times New Roman" w:hAnsi="Times New Roman" w:cs="Times New Roman"/>
          <w:b/>
          <w:bCs/>
          <w:iCs/>
          <w:sz w:val="24"/>
          <w:szCs w:val="24"/>
        </w:rPr>
        <w:t>šťuje</w:t>
      </w:r>
      <w:r w:rsidR="00737AF7" w:rsidRPr="00737AF7">
        <w:rPr>
          <w:rFonts w:ascii="Times New Roman" w:hAnsi="Times New Roman" w:cs="Times New Roman"/>
          <w:b/>
          <w:bCs/>
          <w:iCs/>
          <w:sz w:val="24"/>
          <w:szCs w:val="24"/>
        </w:rPr>
        <w:t xml:space="preserve"> skut</w:t>
      </w:r>
      <w:r w:rsidR="00701474">
        <w:rPr>
          <w:rFonts w:ascii="Times New Roman" w:hAnsi="Times New Roman" w:cs="Times New Roman"/>
          <w:b/>
          <w:bCs/>
          <w:iCs/>
          <w:sz w:val="24"/>
          <w:szCs w:val="24"/>
        </w:rPr>
        <w:t>ečný</w:t>
      </w:r>
      <w:r w:rsidR="00737AF7" w:rsidRPr="00737AF7">
        <w:rPr>
          <w:rFonts w:ascii="Times New Roman" w:hAnsi="Times New Roman" w:cs="Times New Roman"/>
          <w:b/>
          <w:bCs/>
          <w:iCs/>
          <w:sz w:val="24"/>
          <w:szCs w:val="24"/>
        </w:rPr>
        <w:t xml:space="preserve"> stav věci</w:t>
      </w:r>
      <w:r w:rsidR="00737AF7" w:rsidRPr="00737AF7">
        <w:rPr>
          <w:rFonts w:ascii="Times New Roman" w:hAnsi="Times New Roman" w:cs="Times New Roman"/>
          <w:sz w:val="24"/>
          <w:szCs w:val="24"/>
        </w:rPr>
        <w:t xml:space="preserve"> a </w:t>
      </w:r>
      <w:r w:rsidR="00737AF7" w:rsidRPr="00737AF7">
        <w:rPr>
          <w:rFonts w:ascii="Times New Roman" w:hAnsi="Times New Roman" w:cs="Times New Roman"/>
          <w:b/>
          <w:bCs/>
          <w:iCs/>
          <w:sz w:val="24"/>
          <w:szCs w:val="24"/>
        </w:rPr>
        <w:t>pos</w:t>
      </w:r>
      <w:r w:rsidR="00701474">
        <w:rPr>
          <w:rFonts w:ascii="Times New Roman" w:hAnsi="Times New Roman" w:cs="Times New Roman"/>
          <w:b/>
          <w:bCs/>
          <w:iCs/>
          <w:sz w:val="24"/>
          <w:szCs w:val="24"/>
        </w:rPr>
        <w:t>uzuje</w:t>
      </w:r>
      <w:r w:rsidR="00737AF7" w:rsidRPr="00737AF7">
        <w:rPr>
          <w:rFonts w:ascii="Times New Roman" w:hAnsi="Times New Roman" w:cs="Times New Roman"/>
          <w:b/>
          <w:bCs/>
          <w:iCs/>
          <w:sz w:val="24"/>
          <w:szCs w:val="24"/>
        </w:rPr>
        <w:t xml:space="preserve"> její právní základ</w:t>
      </w:r>
      <w:r w:rsidR="00737AF7" w:rsidRPr="00737AF7">
        <w:rPr>
          <w:rFonts w:ascii="Times New Roman" w:hAnsi="Times New Roman" w:cs="Times New Roman"/>
          <w:sz w:val="24"/>
          <w:szCs w:val="24"/>
        </w:rPr>
        <w:t xml:space="preserve">. </w:t>
      </w:r>
    </w:p>
    <w:p w14:paraId="2F662AA3" w14:textId="77777777" w:rsidR="006D342B" w:rsidRPr="006D342B" w:rsidRDefault="00AF413B" w:rsidP="00AF413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50" w:after="0" w:line="216" w:lineRule="auto"/>
        <w:jc w:val="both"/>
        <w:rPr>
          <w:rFonts w:ascii="Times New Roman" w:hAnsi="Times New Roman" w:cs="Times New Roman"/>
          <w:color w:val="FFFFFF"/>
          <w:sz w:val="24"/>
          <w:szCs w:val="24"/>
        </w:rPr>
      </w:pPr>
      <w:r>
        <w:rPr>
          <w:rFonts w:ascii="Times New Roman" w:hAnsi="Times New Roman" w:cs="Times New Roman"/>
          <w:color w:val="000000"/>
          <w:sz w:val="24"/>
          <w:szCs w:val="24"/>
        </w:rPr>
        <w:t xml:space="preserve">Za přestupek je považováno </w:t>
      </w:r>
      <w:r w:rsidR="006D342B" w:rsidRPr="006D342B">
        <w:rPr>
          <w:rFonts w:ascii="Times New Roman" w:hAnsi="Times New Roman" w:cs="Times New Roman"/>
          <w:color w:val="000000"/>
          <w:sz w:val="24"/>
          <w:szCs w:val="24"/>
        </w:rPr>
        <w:t xml:space="preserve">zaviněné jednání </w:t>
      </w:r>
      <w:r w:rsidR="006D342B" w:rsidRPr="00AF413B">
        <w:rPr>
          <w:rFonts w:ascii="Times New Roman" w:hAnsi="Times New Roman" w:cs="Times New Roman"/>
          <w:b/>
          <w:color w:val="000000"/>
          <w:sz w:val="24"/>
          <w:szCs w:val="24"/>
        </w:rPr>
        <w:t>(úmysl, nedbalost)</w:t>
      </w:r>
      <w:r>
        <w:rPr>
          <w:rFonts w:ascii="Times New Roman" w:hAnsi="Times New Roman" w:cs="Times New Roman"/>
          <w:color w:val="000000"/>
          <w:sz w:val="24"/>
          <w:szCs w:val="24"/>
        </w:rPr>
        <w:t xml:space="preserve"> fyzické a právnické osoby, která </w:t>
      </w:r>
      <w:r w:rsidR="006D342B" w:rsidRPr="006D342B">
        <w:rPr>
          <w:rFonts w:ascii="Times New Roman" w:hAnsi="Times New Roman" w:cs="Times New Roman"/>
          <w:color w:val="000000"/>
          <w:sz w:val="24"/>
          <w:szCs w:val="24"/>
        </w:rPr>
        <w:t xml:space="preserve">porušuje nebo ohrožuje zájem společnosti </w:t>
      </w:r>
      <w:r w:rsidR="006D342B" w:rsidRPr="00AF413B">
        <w:rPr>
          <w:rFonts w:ascii="Times New Roman" w:hAnsi="Times New Roman" w:cs="Times New Roman"/>
          <w:b/>
          <w:color w:val="000000"/>
          <w:sz w:val="24"/>
          <w:szCs w:val="24"/>
        </w:rPr>
        <w:t>(materiální znak)</w:t>
      </w:r>
    </w:p>
    <w:p w14:paraId="7D7E79B1" w14:textId="77777777" w:rsidR="006D342B" w:rsidRPr="006D342B" w:rsidRDefault="006D342B" w:rsidP="006D342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25" w:after="0" w:line="192" w:lineRule="auto"/>
        <w:jc w:val="both"/>
        <w:rPr>
          <w:rFonts w:ascii="Times New Roman" w:hAnsi="Times New Roman" w:cs="Times New Roman"/>
          <w:color w:val="FFFFFF"/>
          <w:sz w:val="24"/>
          <w:szCs w:val="24"/>
        </w:rPr>
      </w:pPr>
      <w:r w:rsidRPr="006D342B">
        <w:rPr>
          <w:rFonts w:ascii="Times New Roman" w:hAnsi="Times New Roman" w:cs="Times New Roman"/>
          <w:color w:val="000000"/>
          <w:sz w:val="24"/>
          <w:szCs w:val="24"/>
        </w:rPr>
        <w:t>za přestupek výslovně označeno v tomto nebo jiném zákoně</w:t>
      </w:r>
    </w:p>
    <w:p w14:paraId="780F6A44" w14:textId="77777777" w:rsidR="006D342B" w:rsidRPr="006D342B" w:rsidRDefault="006D342B" w:rsidP="006D342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25" w:after="0" w:line="192" w:lineRule="auto"/>
        <w:ind w:left="540" w:hanging="532"/>
        <w:jc w:val="both"/>
        <w:rPr>
          <w:rFonts w:ascii="Times New Roman" w:hAnsi="Times New Roman" w:cs="Times New Roman"/>
          <w:color w:val="FFFFFF"/>
          <w:sz w:val="24"/>
          <w:szCs w:val="24"/>
        </w:rPr>
      </w:pPr>
      <w:r w:rsidRPr="006D342B">
        <w:rPr>
          <w:rFonts w:ascii="Times New Roman" w:hAnsi="Times New Roman" w:cs="Times New Roman"/>
          <w:i/>
          <w:iCs/>
          <w:color w:val="000000"/>
          <w:sz w:val="24"/>
          <w:szCs w:val="24"/>
        </w:rPr>
        <w:t>Negativní vymezení:</w:t>
      </w:r>
    </w:p>
    <w:p w14:paraId="026CB35C" w14:textId="77777777" w:rsidR="006D342B" w:rsidRPr="006D342B" w:rsidRDefault="006D342B" w:rsidP="006D342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25" w:after="0" w:line="192" w:lineRule="auto"/>
        <w:jc w:val="both"/>
        <w:rPr>
          <w:rFonts w:ascii="Times New Roman" w:hAnsi="Times New Roman" w:cs="Times New Roman"/>
          <w:color w:val="FFFFFF"/>
          <w:sz w:val="24"/>
          <w:szCs w:val="24"/>
        </w:rPr>
      </w:pPr>
      <w:r w:rsidRPr="006D342B">
        <w:rPr>
          <w:rFonts w:ascii="Times New Roman" w:hAnsi="Times New Roman" w:cs="Times New Roman"/>
          <w:color w:val="000000"/>
          <w:sz w:val="24"/>
          <w:szCs w:val="24"/>
        </w:rPr>
        <w:t>nejde o jiný delikt nebo o trestný čin (2 As 20/2008-73: vázanost stanoviskem OČTŘ, že nejde o trestný čin)</w:t>
      </w:r>
    </w:p>
    <w:p w14:paraId="1F297F41" w14:textId="77777777" w:rsidR="006D342B" w:rsidRPr="006D342B" w:rsidRDefault="006D342B" w:rsidP="006D342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60" w:after="0" w:line="192" w:lineRule="auto"/>
        <w:ind w:left="540" w:hanging="532"/>
        <w:jc w:val="both"/>
        <w:rPr>
          <w:rFonts w:ascii="Times New Roman" w:hAnsi="Times New Roman" w:cs="Times New Roman"/>
          <w:color w:val="FFFFFF"/>
          <w:sz w:val="24"/>
          <w:szCs w:val="24"/>
        </w:rPr>
      </w:pPr>
    </w:p>
    <w:p w14:paraId="1603A840" w14:textId="77777777" w:rsidR="006D342B" w:rsidRPr="00105D7D" w:rsidRDefault="006D342B" w:rsidP="006D342B">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25" w:after="0" w:line="240" w:lineRule="auto"/>
        <w:jc w:val="both"/>
        <w:rPr>
          <w:rFonts w:ascii="Times New Roman" w:hAnsi="Times New Roman" w:cs="Times New Roman"/>
          <w:color w:val="FFFFFF"/>
          <w:sz w:val="24"/>
          <w:szCs w:val="24"/>
        </w:rPr>
      </w:pPr>
      <w:r w:rsidRPr="006D342B">
        <w:rPr>
          <w:rFonts w:ascii="Times New Roman" w:hAnsi="Times New Roman" w:cs="Times New Roman"/>
          <w:color w:val="000000"/>
          <w:sz w:val="24"/>
          <w:szCs w:val="24"/>
        </w:rPr>
        <w:t xml:space="preserve">nejde o jednání v nutné obraně, krajní nouzi (příp. dále o oprávněné použití zbraně, o jednání </w:t>
      </w:r>
      <w:r w:rsidRPr="00105D7D">
        <w:rPr>
          <w:rFonts w:ascii="Times New Roman" w:hAnsi="Times New Roman" w:cs="Times New Roman"/>
          <w:color w:val="000000"/>
          <w:sz w:val="24"/>
          <w:szCs w:val="24"/>
        </w:rPr>
        <w:t>se svolením poškozeného)</w:t>
      </w:r>
    </w:p>
    <w:p w14:paraId="255A5C3E" w14:textId="77777777" w:rsidR="001B2AAC" w:rsidRDefault="001B2AAC" w:rsidP="00105D7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50" w:after="0" w:line="216" w:lineRule="auto"/>
        <w:ind w:left="540" w:hanging="532"/>
        <w:rPr>
          <w:rFonts w:ascii="Times New Roman" w:hAnsi="Times New Roman" w:cs="Times New Roman"/>
          <w:i/>
          <w:iCs/>
          <w:color w:val="000000"/>
          <w:sz w:val="24"/>
          <w:szCs w:val="24"/>
        </w:rPr>
      </w:pPr>
    </w:p>
    <w:p w14:paraId="16918AD2" w14:textId="77777777" w:rsidR="00105D7D" w:rsidRPr="001B2AAC" w:rsidRDefault="001B2AAC" w:rsidP="00105D7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50" w:after="0" w:line="216" w:lineRule="auto"/>
        <w:ind w:left="540" w:hanging="532"/>
        <w:rPr>
          <w:rFonts w:ascii="Times New Roman" w:hAnsi="Times New Roman" w:cs="Times New Roman"/>
          <w:b/>
          <w:color w:val="FFFFFF"/>
          <w:sz w:val="24"/>
          <w:szCs w:val="24"/>
        </w:rPr>
      </w:pPr>
      <w:r w:rsidRPr="001B2AAC">
        <w:rPr>
          <w:rFonts w:ascii="Times New Roman" w:hAnsi="Times New Roman" w:cs="Times New Roman"/>
          <w:b/>
          <w:iCs/>
          <w:color w:val="000000"/>
          <w:sz w:val="24"/>
          <w:szCs w:val="24"/>
        </w:rPr>
        <w:t>F</w:t>
      </w:r>
      <w:r w:rsidR="00105D7D" w:rsidRPr="001B2AAC">
        <w:rPr>
          <w:rFonts w:ascii="Times New Roman" w:hAnsi="Times New Roman" w:cs="Times New Roman"/>
          <w:b/>
          <w:iCs/>
          <w:color w:val="000000"/>
          <w:sz w:val="24"/>
          <w:szCs w:val="24"/>
        </w:rPr>
        <w:t>ormální znaky</w:t>
      </w:r>
      <w:r>
        <w:rPr>
          <w:rFonts w:ascii="Times New Roman" w:hAnsi="Times New Roman" w:cs="Times New Roman"/>
          <w:b/>
          <w:iCs/>
          <w:color w:val="000000"/>
          <w:sz w:val="24"/>
          <w:szCs w:val="24"/>
        </w:rPr>
        <w:t xml:space="preserve"> přestupku</w:t>
      </w:r>
      <w:r w:rsidR="00105D7D" w:rsidRPr="001B2AAC">
        <w:rPr>
          <w:rFonts w:ascii="Times New Roman" w:hAnsi="Times New Roman" w:cs="Times New Roman"/>
          <w:b/>
          <w:iCs/>
          <w:color w:val="000000"/>
          <w:sz w:val="24"/>
          <w:szCs w:val="24"/>
        </w:rPr>
        <w:t>:</w:t>
      </w:r>
    </w:p>
    <w:p w14:paraId="68875B06" w14:textId="77777777" w:rsidR="00105D7D" w:rsidRPr="00105D7D" w:rsidRDefault="00105D7D" w:rsidP="00105D7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39" w:after="0" w:line="216" w:lineRule="auto"/>
        <w:rPr>
          <w:rFonts w:ascii="Times New Roman" w:hAnsi="Times New Roman" w:cs="Times New Roman"/>
          <w:color w:val="FFFFFF"/>
          <w:sz w:val="24"/>
          <w:szCs w:val="24"/>
        </w:rPr>
      </w:pPr>
      <w:r w:rsidRPr="001B2AAC">
        <w:rPr>
          <w:rFonts w:ascii="Times New Roman" w:hAnsi="Times New Roman" w:cs="Times New Roman"/>
          <w:b/>
          <w:color w:val="000000"/>
          <w:sz w:val="24"/>
          <w:szCs w:val="24"/>
        </w:rPr>
        <w:t>Objekt</w:t>
      </w:r>
      <w:r w:rsidRPr="00105D7D">
        <w:rPr>
          <w:rFonts w:ascii="Times New Roman" w:hAnsi="Times New Roman" w:cs="Times New Roman"/>
          <w:color w:val="000000"/>
          <w:sz w:val="24"/>
          <w:szCs w:val="24"/>
        </w:rPr>
        <w:t xml:space="preserve"> (zájem chráněný zákonem)</w:t>
      </w:r>
    </w:p>
    <w:p w14:paraId="2BBBF2FC" w14:textId="77777777" w:rsidR="00105D7D" w:rsidRPr="00105D7D" w:rsidRDefault="00105D7D" w:rsidP="00105D7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39" w:after="0" w:line="216" w:lineRule="auto"/>
        <w:rPr>
          <w:rFonts w:ascii="Times New Roman" w:hAnsi="Times New Roman" w:cs="Times New Roman"/>
          <w:color w:val="FFFFFF"/>
          <w:sz w:val="24"/>
          <w:szCs w:val="24"/>
        </w:rPr>
      </w:pPr>
      <w:r w:rsidRPr="001B2AAC">
        <w:rPr>
          <w:rFonts w:ascii="Times New Roman" w:hAnsi="Times New Roman" w:cs="Times New Roman"/>
          <w:b/>
          <w:color w:val="000000"/>
          <w:sz w:val="24"/>
          <w:szCs w:val="24"/>
        </w:rPr>
        <w:t>Objektivní stránka</w:t>
      </w:r>
      <w:r w:rsidRPr="00105D7D">
        <w:rPr>
          <w:rFonts w:ascii="Times New Roman" w:hAnsi="Times New Roman" w:cs="Times New Roman"/>
          <w:color w:val="000000"/>
          <w:sz w:val="24"/>
          <w:szCs w:val="24"/>
        </w:rPr>
        <w:t xml:space="preserve"> (jednání, následek, kauz</w:t>
      </w:r>
      <w:r w:rsidR="000D478A">
        <w:rPr>
          <w:rFonts w:ascii="Times New Roman" w:hAnsi="Times New Roman" w:cs="Times New Roman"/>
          <w:color w:val="000000"/>
          <w:sz w:val="24"/>
          <w:szCs w:val="24"/>
        </w:rPr>
        <w:t xml:space="preserve">ální </w:t>
      </w:r>
      <w:r w:rsidRPr="00105D7D">
        <w:rPr>
          <w:rFonts w:ascii="Times New Roman" w:hAnsi="Times New Roman" w:cs="Times New Roman"/>
          <w:color w:val="000000"/>
          <w:sz w:val="24"/>
          <w:szCs w:val="24"/>
        </w:rPr>
        <w:t>nexus)</w:t>
      </w:r>
    </w:p>
    <w:p w14:paraId="64658669" w14:textId="77777777" w:rsidR="00105D7D" w:rsidRPr="00105D7D" w:rsidRDefault="00105D7D" w:rsidP="00105D7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39" w:after="0" w:line="216" w:lineRule="auto"/>
        <w:rPr>
          <w:rFonts w:ascii="Times New Roman" w:hAnsi="Times New Roman" w:cs="Times New Roman"/>
          <w:color w:val="FFFFFF"/>
          <w:sz w:val="24"/>
          <w:szCs w:val="24"/>
        </w:rPr>
      </w:pPr>
      <w:r w:rsidRPr="001B2AAC">
        <w:rPr>
          <w:rFonts w:ascii="Times New Roman" w:hAnsi="Times New Roman" w:cs="Times New Roman"/>
          <w:b/>
          <w:color w:val="000000"/>
          <w:sz w:val="24"/>
          <w:szCs w:val="24"/>
        </w:rPr>
        <w:t>Subjekt</w:t>
      </w:r>
      <w:r w:rsidRPr="00105D7D">
        <w:rPr>
          <w:rFonts w:ascii="Times New Roman" w:hAnsi="Times New Roman" w:cs="Times New Roman"/>
          <w:color w:val="000000"/>
          <w:sz w:val="24"/>
          <w:szCs w:val="24"/>
        </w:rPr>
        <w:t xml:space="preserve"> (pachatel)</w:t>
      </w:r>
    </w:p>
    <w:p w14:paraId="25E25452" w14:textId="77777777" w:rsidR="00105D7D" w:rsidRPr="00105D7D" w:rsidRDefault="00105D7D" w:rsidP="00105D7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39" w:after="0" w:line="216" w:lineRule="auto"/>
        <w:rPr>
          <w:rFonts w:ascii="Times New Roman" w:hAnsi="Times New Roman" w:cs="Times New Roman"/>
          <w:color w:val="FFFFFF"/>
          <w:sz w:val="24"/>
          <w:szCs w:val="24"/>
        </w:rPr>
      </w:pPr>
      <w:r w:rsidRPr="001B2AAC">
        <w:rPr>
          <w:rFonts w:ascii="Times New Roman" w:hAnsi="Times New Roman" w:cs="Times New Roman"/>
          <w:b/>
          <w:color w:val="000000"/>
          <w:sz w:val="24"/>
          <w:szCs w:val="24"/>
        </w:rPr>
        <w:t>Subjektivní stránka</w:t>
      </w:r>
      <w:r w:rsidRPr="00105D7D">
        <w:rPr>
          <w:rFonts w:ascii="Times New Roman" w:hAnsi="Times New Roman" w:cs="Times New Roman"/>
          <w:color w:val="000000"/>
          <w:sz w:val="24"/>
          <w:szCs w:val="24"/>
        </w:rPr>
        <w:t xml:space="preserve"> (zavinění</w:t>
      </w:r>
      <w:r w:rsidR="000D478A">
        <w:rPr>
          <w:rFonts w:ascii="Times New Roman" w:hAnsi="Times New Roman" w:cs="Times New Roman"/>
          <w:color w:val="000000"/>
          <w:sz w:val="24"/>
          <w:szCs w:val="24"/>
        </w:rPr>
        <w:t xml:space="preserve"> stanovené nebo uložené povinnosti</w:t>
      </w:r>
      <w:r w:rsidRPr="00105D7D">
        <w:rPr>
          <w:rFonts w:ascii="Times New Roman" w:hAnsi="Times New Roman" w:cs="Times New Roman"/>
          <w:color w:val="000000"/>
          <w:sz w:val="24"/>
          <w:szCs w:val="24"/>
        </w:rPr>
        <w:t>)</w:t>
      </w:r>
    </w:p>
    <w:p w14:paraId="76C99006" w14:textId="77777777" w:rsidR="00105D7D" w:rsidRPr="001B2AAC" w:rsidRDefault="001B2AAC" w:rsidP="00105D7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50" w:after="0" w:line="216" w:lineRule="auto"/>
        <w:ind w:left="540" w:hanging="532"/>
        <w:rPr>
          <w:rFonts w:ascii="Times New Roman" w:hAnsi="Times New Roman" w:cs="Times New Roman"/>
          <w:b/>
          <w:color w:val="FFFFFF"/>
          <w:sz w:val="24"/>
          <w:szCs w:val="24"/>
        </w:rPr>
      </w:pPr>
      <w:r>
        <w:rPr>
          <w:rFonts w:ascii="Times New Roman" w:hAnsi="Times New Roman" w:cs="Times New Roman"/>
          <w:b/>
          <w:iCs/>
          <w:color w:val="000000"/>
          <w:sz w:val="24"/>
          <w:szCs w:val="24"/>
        </w:rPr>
        <w:t>M</w:t>
      </w:r>
      <w:r w:rsidR="00105D7D" w:rsidRPr="001B2AAC">
        <w:rPr>
          <w:rFonts w:ascii="Times New Roman" w:hAnsi="Times New Roman" w:cs="Times New Roman"/>
          <w:b/>
          <w:iCs/>
          <w:color w:val="000000"/>
          <w:sz w:val="24"/>
          <w:szCs w:val="24"/>
        </w:rPr>
        <w:t>ateriální znak:</w:t>
      </w:r>
    </w:p>
    <w:p w14:paraId="2DA725E6" w14:textId="77777777" w:rsidR="00105D7D" w:rsidRPr="00105D7D" w:rsidRDefault="00105D7D" w:rsidP="00105D7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before="150" w:after="0" w:line="216" w:lineRule="auto"/>
        <w:rPr>
          <w:rFonts w:ascii="Times New Roman" w:hAnsi="Times New Roman" w:cs="Times New Roman"/>
          <w:color w:val="FFFFFF"/>
          <w:sz w:val="24"/>
          <w:szCs w:val="24"/>
        </w:rPr>
      </w:pPr>
      <w:r w:rsidRPr="001B2AAC">
        <w:rPr>
          <w:rFonts w:ascii="Times New Roman" w:hAnsi="Times New Roman" w:cs="Times New Roman"/>
          <w:b/>
          <w:color w:val="000000"/>
          <w:sz w:val="24"/>
          <w:szCs w:val="24"/>
        </w:rPr>
        <w:t>Společenská nebezpečnost</w:t>
      </w:r>
      <w:r w:rsidRPr="00105D7D">
        <w:rPr>
          <w:rFonts w:ascii="Times New Roman" w:hAnsi="Times New Roman" w:cs="Times New Roman"/>
          <w:color w:val="000000"/>
          <w:sz w:val="24"/>
          <w:szCs w:val="24"/>
        </w:rPr>
        <w:t xml:space="preserve"> (porušení nebo ohrožení zájmu společnosti/zájmu chráněného zákonem)</w:t>
      </w:r>
    </w:p>
    <w:p w14:paraId="0065BBCE" w14:textId="77777777" w:rsidR="00737AF7" w:rsidRPr="00737AF7" w:rsidRDefault="00737AF7" w:rsidP="00737AF7">
      <w:pPr>
        <w:pStyle w:val="Vchoz"/>
        <w:jc w:val="both"/>
        <w:rPr>
          <w:rFonts w:ascii="Times New Roman" w:hAnsi="Times New Roman" w:cs="Times New Roman"/>
          <w:sz w:val="24"/>
          <w:szCs w:val="24"/>
        </w:rPr>
      </w:pPr>
    </w:p>
    <w:p w14:paraId="59E279BE" w14:textId="77777777" w:rsidR="00737AF7" w:rsidRDefault="00701474" w:rsidP="000E5F86">
      <w:pPr>
        <w:pStyle w:val="Vchoz"/>
        <w:jc w:val="both"/>
        <w:rPr>
          <w:rFonts w:ascii="Times New Roman" w:hAnsi="Times New Roman" w:cs="Times New Roman"/>
          <w:sz w:val="24"/>
          <w:szCs w:val="24"/>
        </w:rPr>
      </w:pPr>
      <w:r>
        <w:rPr>
          <w:rFonts w:ascii="Times New Roman" w:hAnsi="Times New Roman" w:cs="Times New Roman"/>
          <w:sz w:val="24"/>
          <w:szCs w:val="24"/>
        </w:rPr>
        <w:t xml:space="preserve">V oblasti katastru a zeměměřičství se problematika </w:t>
      </w:r>
      <w:r w:rsidR="001B2AAC">
        <w:rPr>
          <w:rFonts w:ascii="Times New Roman" w:hAnsi="Times New Roman" w:cs="Times New Roman"/>
          <w:sz w:val="24"/>
          <w:szCs w:val="24"/>
        </w:rPr>
        <w:t>přestupků</w:t>
      </w:r>
      <w:r>
        <w:rPr>
          <w:rFonts w:ascii="Times New Roman" w:hAnsi="Times New Roman" w:cs="Times New Roman"/>
          <w:sz w:val="24"/>
          <w:szCs w:val="24"/>
        </w:rPr>
        <w:t xml:space="preserve"> dotýká</w:t>
      </w:r>
      <w:r w:rsidR="001B2AAC">
        <w:rPr>
          <w:rFonts w:ascii="Times New Roman" w:hAnsi="Times New Roman" w:cs="Times New Roman"/>
          <w:sz w:val="24"/>
          <w:szCs w:val="24"/>
        </w:rPr>
        <w:t>, jak je výše uvedeno</w:t>
      </w:r>
      <w:r w:rsidR="00737AF7" w:rsidRPr="00737AF7">
        <w:rPr>
          <w:rFonts w:ascii="Times New Roman" w:hAnsi="Times New Roman" w:cs="Times New Roman"/>
          <w:sz w:val="24"/>
          <w:szCs w:val="24"/>
        </w:rPr>
        <w:t xml:space="preserve"> fyzických osob</w:t>
      </w:r>
      <w:r w:rsidR="000E5F86">
        <w:rPr>
          <w:rFonts w:ascii="Times New Roman" w:hAnsi="Times New Roman" w:cs="Times New Roman"/>
          <w:sz w:val="24"/>
          <w:szCs w:val="24"/>
        </w:rPr>
        <w:t>, podnikajících fyzických osob</w:t>
      </w:r>
      <w:r>
        <w:rPr>
          <w:rFonts w:ascii="Times New Roman" w:hAnsi="Times New Roman" w:cs="Times New Roman"/>
          <w:sz w:val="24"/>
          <w:szCs w:val="24"/>
        </w:rPr>
        <w:t xml:space="preserve"> </w:t>
      </w:r>
      <w:r w:rsidR="000E5F86">
        <w:rPr>
          <w:rFonts w:ascii="Times New Roman" w:hAnsi="Times New Roman" w:cs="Times New Roman"/>
          <w:sz w:val="24"/>
          <w:szCs w:val="24"/>
        </w:rPr>
        <w:t>a</w:t>
      </w:r>
      <w:r w:rsidR="00737AF7" w:rsidRPr="00737AF7">
        <w:rPr>
          <w:rFonts w:ascii="Times New Roman" w:hAnsi="Times New Roman" w:cs="Times New Roman"/>
          <w:sz w:val="24"/>
          <w:szCs w:val="24"/>
        </w:rPr>
        <w:t xml:space="preserve"> právnických osob</w:t>
      </w:r>
      <w:r w:rsidR="000E5F86">
        <w:rPr>
          <w:rFonts w:ascii="Times New Roman" w:hAnsi="Times New Roman" w:cs="Times New Roman"/>
          <w:sz w:val="24"/>
          <w:szCs w:val="24"/>
        </w:rPr>
        <w:t>.</w:t>
      </w:r>
    </w:p>
    <w:p w14:paraId="606558CC" w14:textId="77777777" w:rsidR="000E5F86" w:rsidRDefault="000E5F86" w:rsidP="00D73284">
      <w:pPr>
        <w:widowControl w:val="0"/>
        <w:autoSpaceDE w:val="0"/>
        <w:autoSpaceDN w:val="0"/>
        <w:adjustRightInd w:val="0"/>
        <w:spacing w:after="0" w:line="240" w:lineRule="auto"/>
        <w:jc w:val="both"/>
        <w:rPr>
          <w:rFonts w:ascii="Times New Roman" w:hAnsi="Times New Roman" w:cs="Times New Roman"/>
          <w:sz w:val="24"/>
          <w:szCs w:val="24"/>
        </w:rPr>
      </w:pPr>
    </w:p>
    <w:p w14:paraId="2B0C6C1E" w14:textId="77777777" w:rsidR="001B2AAC" w:rsidRDefault="000D478A" w:rsidP="000E5F8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Tyt </w:t>
      </w:r>
      <w:r w:rsidR="00C04101" w:rsidRPr="00D73284">
        <w:rPr>
          <w:rFonts w:ascii="Times New Roman" w:hAnsi="Times New Roman" w:cs="Times New Roman"/>
          <w:sz w:val="24"/>
          <w:szCs w:val="24"/>
        </w:rPr>
        <w:t xml:space="preserve">se dopustí přestupku tím, že údaje katastru </w:t>
      </w:r>
      <w:r w:rsidR="000E5F86">
        <w:rPr>
          <w:rFonts w:ascii="Times New Roman" w:hAnsi="Times New Roman" w:cs="Times New Roman"/>
          <w:sz w:val="24"/>
          <w:szCs w:val="24"/>
        </w:rPr>
        <w:t xml:space="preserve">použije </w:t>
      </w:r>
      <w:r w:rsidR="00C04101" w:rsidRPr="00D73284">
        <w:rPr>
          <w:rFonts w:ascii="Times New Roman" w:hAnsi="Times New Roman" w:cs="Times New Roman"/>
          <w:sz w:val="24"/>
          <w:szCs w:val="24"/>
        </w:rPr>
        <w:t xml:space="preserve">v </w:t>
      </w:r>
      <w:r w:rsidR="00C04101" w:rsidRPr="000E5F86">
        <w:rPr>
          <w:rFonts w:ascii="Times New Roman" w:hAnsi="Times New Roman" w:cs="Times New Roman"/>
          <w:sz w:val="24"/>
          <w:szCs w:val="24"/>
        </w:rPr>
        <w:t>rozporu s</w:t>
      </w:r>
      <w:r w:rsidR="000E5F86" w:rsidRPr="000E5F86">
        <w:rPr>
          <w:rFonts w:ascii="Times New Roman" w:hAnsi="Times New Roman" w:cs="Times New Roman"/>
          <w:sz w:val="24"/>
          <w:szCs w:val="24"/>
        </w:rPr>
        <w:t>e zdrojem informací, které slouží</w:t>
      </w:r>
      <w:r w:rsidR="001B2AAC">
        <w:rPr>
          <w:rFonts w:ascii="Times New Roman" w:hAnsi="Times New Roman" w:cs="Times New Roman"/>
          <w:sz w:val="24"/>
          <w:szCs w:val="24"/>
        </w:rPr>
        <w:t xml:space="preserve"> např.:</w:t>
      </w:r>
    </w:p>
    <w:p w14:paraId="169C84DB" w14:textId="77777777" w:rsidR="001B2AAC" w:rsidRDefault="000E5F86" w:rsidP="000D0179">
      <w:pPr>
        <w:pStyle w:val="Odstavecseseznamem"/>
        <w:widowControl w:val="0"/>
        <w:numPr>
          <w:ilvl w:val="0"/>
          <w:numId w:val="71"/>
        </w:numPr>
        <w:autoSpaceDE w:val="0"/>
        <w:autoSpaceDN w:val="0"/>
        <w:adjustRightInd w:val="0"/>
        <w:spacing w:after="0"/>
      </w:pPr>
      <w:r w:rsidRPr="001B2AAC">
        <w:t xml:space="preserve">k ochraně práv k nemovitostem, </w:t>
      </w:r>
    </w:p>
    <w:p w14:paraId="0DA183C1" w14:textId="77777777" w:rsidR="001B2AAC" w:rsidRDefault="000E5F86" w:rsidP="000D0179">
      <w:pPr>
        <w:pStyle w:val="Odstavecseseznamem"/>
        <w:widowControl w:val="0"/>
        <w:numPr>
          <w:ilvl w:val="0"/>
          <w:numId w:val="71"/>
        </w:numPr>
        <w:autoSpaceDE w:val="0"/>
        <w:autoSpaceDN w:val="0"/>
        <w:adjustRightInd w:val="0"/>
        <w:spacing w:after="0"/>
      </w:pPr>
      <w:r w:rsidRPr="001B2AAC">
        <w:t xml:space="preserve">pro účely daní, poplatků a jiných obdobných peněžitých plnění, </w:t>
      </w:r>
    </w:p>
    <w:p w14:paraId="08482D74" w14:textId="77777777" w:rsidR="001B2AAC" w:rsidRDefault="000E5F86" w:rsidP="000D0179">
      <w:pPr>
        <w:pStyle w:val="Odstavecseseznamem"/>
        <w:widowControl w:val="0"/>
        <w:numPr>
          <w:ilvl w:val="0"/>
          <w:numId w:val="71"/>
        </w:numPr>
        <w:autoSpaceDE w:val="0"/>
        <w:autoSpaceDN w:val="0"/>
        <w:adjustRightInd w:val="0"/>
        <w:spacing w:after="0"/>
      </w:pPr>
      <w:r w:rsidRPr="001B2AAC">
        <w:t xml:space="preserve">k ochraně životního prostředí, nerostného bohatství, </w:t>
      </w:r>
    </w:p>
    <w:p w14:paraId="5404604E" w14:textId="77777777" w:rsidR="001B2AAC" w:rsidRDefault="000E5F86" w:rsidP="000D0179">
      <w:pPr>
        <w:pStyle w:val="Odstavecseseznamem"/>
        <w:widowControl w:val="0"/>
        <w:numPr>
          <w:ilvl w:val="0"/>
          <w:numId w:val="71"/>
        </w:numPr>
        <w:autoSpaceDE w:val="0"/>
        <w:autoSpaceDN w:val="0"/>
        <w:adjustRightInd w:val="0"/>
        <w:spacing w:after="0"/>
      </w:pPr>
      <w:r w:rsidRPr="001B2AAC">
        <w:t xml:space="preserve">k ochraně zájmů státní památkové péče, </w:t>
      </w:r>
    </w:p>
    <w:p w14:paraId="46EF6DC5" w14:textId="77777777" w:rsidR="001B2AAC" w:rsidRDefault="000E5F86" w:rsidP="000D0179">
      <w:pPr>
        <w:pStyle w:val="Odstavecseseznamem"/>
        <w:widowControl w:val="0"/>
        <w:numPr>
          <w:ilvl w:val="0"/>
          <w:numId w:val="71"/>
        </w:numPr>
        <w:autoSpaceDE w:val="0"/>
        <w:autoSpaceDN w:val="0"/>
        <w:adjustRightInd w:val="0"/>
        <w:spacing w:after="0"/>
      </w:pPr>
      <w:r w:rsidRPr="001B2AAC">
        <w:t xml:space="preserve">pro rozvoj území, k oceňování nemovitostí, </w:t>
      </w:r>
    </w:p>
    <w:p w14:paraId="6A530BCF" w14:textId="77777777" w:rsidR="000E5F86" w:rsidRPr="001B2AAC" w:rsidRDefault="000E5F86" w:rsidP="000D0179">
      <w:pPr>
        <w:pStyle w:val="Odstavecseseznamem"/>
        <w:widowControl w:val="0"/>
        <w:numPr>
          <w:ilvl w:val="0"/>
          <w:numId w:val="71"/>
        </w:numPr>
        <w:autoSpaceDE w:val="0"/>
        <w:autoSpaceDN w:val="0"/>
        <w:adjustRightInd w:val="0"/>
        <w:spacing w:after="0"/>
      </w:pPr>
      <w:r w:rsidRPr="001B2AAC">
        <w:t xml:space="preserve">pro účely vědecké, hospodářské a statistické, </w:t>
      </w:r>
    </w:p>
    <w:p w14:paraId="0EF8FDF6" w14:textId="77777777" w:rsidR="000E5F86" w:rsidRPr="000E5F86" w:rsidRDefault="000E5F86" w:rsidP="000E5F86">
      <w:pPr>
        <w:widowControl w:val="0"/>
        <w:autoSpaceDE w:val="0"/>
        <w:autoSpaceDN w:val="0"/>
        <w:adjustRightInd w:val="0"/>
        <w:spacing w:after="0" w:line="240" w:lineRule="auto"/>
        <w:jc w:val="both"/>
        <w:rPr>
          <w:rFonts w:ascii="Times New Roman" w:hAnsi="Times New Roman" w:cs="Times New Roman"/>
          <w:sz w:val="24"/>
          <w:szCs w:val="24"/>
        </w:rPr>
      </w:pPr>
      <w:r w:rsidRPr="000E5F86">
        <w:rPr>
          <w:rFonts w:ascii="Times New Roman" w:hAnsi="Times New Roman" w:cs="Times New Roman"/>
          <w:sz w:val="24"/>
          <w:szCs w:val="24"/>
        </w:rPr>
        <w:t xml:space="preserve"> </w:t>
      </w:r>
    </w:p>
    <w:p w14:paraId="01338037" w14:textId="77777777" w:rsidR="00C04101" w:rsidRPr="00D73284" w:rsidRDefault="00C04101" w:rsidP="00D73284">
      <w:pPr>
        <w:widowControl w:val="0"/>
        <w:autoSpaceDE w:val="0"/>
        <w:autoSpaceDN w:val="0"/>
        <w:adjustRightInd w:val="0"/>
        <w:spacing w:after="0" w:line="240" w:lineRule="auto"/>
        <w:jc w:val="both"/>
        <w:rPr>
          <w:rFonts w:ascii="Times New Roman" w:hAnsi="Times New Roman" w:cs="Times New Roman"/>
          <w:sz w:val="24"/>
          <w:szCs w:val="24"/>
        </w:rPr>
      </w:pPr>
    </w:p>
    <w:p w14:paraId="2FCA7A26" w14:textId="77777777" w:rsidR="00821C2E" w:rsidRDefault="000D478A" w:rsidP="000D478A">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478A">
        <w:rPr>
          <w:rFonts w:ascii="Times New Roman" w:eastAsia="Times New Roman" w:hAnsi="Times New Roman" w:cs="Times New Roman"/>
          <w:sz w:val="24"/>
          <w:szCs w:val="24"/>
          <w:lang w:eastAsia="cs-CZ"/>
        </w:rPr>
        <w:t>Fyzická, právnická nebo podnikající fyzická osoba se dopustí přestupku</w:t>
      </w:r>
      <w:r>
        <w:rPr>
          <w:rFonts w:ascii="Times New Roman" w:eastAsia="Times New Roman" w:hAnsi="Times New Roman" w:cs="Times New Roman"/>
          <w:sz w:val="24"/>
          <w:szCs w:val="24"/>
          <w:lang w:eastAsia="cs-CZ"/>
        </w:rPr>
        <w:t xml:space="preserve"> např.</w:t>
      </w:r>
      <w:r w:rsidRPr="000D478A">
        <w:rPr>
          <w:rFonts w:ascii="Times New Roman" w:eastAsia="Times New Roman" w:hAnsi="Times New Roman" w:cs="Times New Roman"/>
          <w:sz w:val="24"/>
          <w:szCs w:val="24"/>
          <w:lang w:eastAsia="cs-CZ"/>
        </w:rPr>
        <w:t xml:space="preserve"> tím, že</w:t>
      </w:r>
      <w:r w:rsidR="00821C2E">
        <w:rPr>
          <w:rFonts w:ascii="Times New Roman" w:eastAsia="Times New Roman" w:hAnsi="Times New Roman" w:cs="Times New Roman"/>
          <w:sz w:val="24"/>
          <w:szCs w:val="24"/>
          <w:lang w:eastAsia="cs-CZ"/>
        </w:rPr>
        <w:t>:</w:t>
      </w:r>
    </w:p>
    <w:p w14:paraId="05BCD82E" w14:textId="77777777" w:rsidR="00821C2E" w:rsidRDefault="000D478A" w:rsidP="000D0179">
      <w:pPr>
        <w:pStyle w:val="Odstavecseseznamem"/>
        <w:numPr>
          <w:ilvl w:val="0"/>
          <w:numId w:val="72"/>
        </w:numPr>
        <w:spacing w:before="100" w:beforeAutospacing="1" w:after="100" w:afterAutospacing="1"/>
        <w:rPr>
          <w:rFonts w:eastAsia="Times New Roman"/>
          <w:lang w:eastAsia="cs-CZ"/>
        </w:rPr>
      </w:pPr>
      <w:r w:rsidRPr="00821C2E">
        <w:rPr>
          <w:rFonts w:eastAsia="Times New Roman"/>
          <w:b/>
          <w:lang w:eastAsia="cs-CZ"/>
        </w:rPr>
        <w:t>šíří údaje katastru</w:t>
      </w:r>
      <w:r w:rsidRPr="00821C2E">
        <w:rPr>
          <w:rFonts w:eastAsia="Times New Roman"/>
          <w:lang w:eastAsia="cs-CZ"/>
        </w:rPr>
        <w:t xml:space="preserve"> bez souhlasu Českého úřadu zeměměřického a katastrálního</w:t>
      </w:r>
      <w:r w:rsidR="00821C2E" w:rsidRPr="00821C2E">
        <w:rPr>
          <w:rFonts w:eastAsia="Times New Roman"/>
          <w:lang w:eastAsia="cs-CZ"/>
        </w:rPr>
        <w:t>,</w:t>
      </w:r>
    </w:p>
    <w:p w14:paraId="38BE098E" w14:textId="77777777" w:rsidR="00821C2E" w:rsidRDefault="000D478A" w:rsidP="000D0179">
      <w:pPr>
        <w:pStyle w:val="Odstavecseseznamem"/>
        <w:numPr>
          <w:ilvl w:val="0"/>
          <w:numId w:val="72"/>
        </w:numPr>
        <w:spacing w:before="100" w:beforeAutospacing="1" w:after="100" w:afterAutospacing="1"/>
        <w:rPr>
          <w:rFonts w:eastAsia="Times New Roman"/>
          <w:lang w:eastAsia="cs-CZ"/>
        </w:rPr>
      </w:pPr>
      <w:r w:rsidRPr="000D478A">
        <w:rPr>
          <w:rFonts w:eastAsia="Times New Roman"/>
          <w:lang w:eastAsia="cs-CZ"/>
        </w:rPr>
        <w:t xml:space="preserve">jako vlastník nebo jiný oprávněný dopustí přestupku tím, že se na </w:t>
      </w:r>
      <w:r w:rsidRPr="000D478A">
        <w:rPr>
          <w:rFonts w:eastAsia="Times New Roman"/>
          <w:b/>
          <w:lang w:eastAsia="cs-CZ"/>
        </w:rPr>
        <w:t xml:space="preserve">výzvu katastrálního úřadu nezúčastní jednání </w:t>
      </w:r>
      <w:r w:rsidRPr="000D478A">
        <w:rPr>
          <w:rFonts w:eastAsia="Times New Roman"/>
          <w:lang w:eastAsia="cs-CZ"/>
        </w:rPr>
        <w:t>nebo na toto jednání nevyšle svého zástupce,</w:t>
      </w:r>
    </w:p>
    <w:p w14:paraId="6D816E8D" w14:textId="77777777" w:rsidR="00821C2E" w:rsidRDefault="000D478A" w:rsidP="000D0179">
      <w:pPr>
        <w:pStyle w:val="Odstavecseseznamem"/>
        <w:numPr>
          <w:ilvl w:val="0"/>
          <w:numId w:val="72"/>
        </w:numPr>
        <w:spacing w:before="100" w:beforeAutospacing="1" w:after="100" w:afterAutospacing="1"/>
        <w:rPr>
          <w:rFonts w:eastAsia="Times New Roman"/>
          <w:lang w:eastAsia="cs-CZ"/>
        </w:rPr>
      </w:pPr>
      <w:r w:rsidRPr="000D478A">
        <w:rPr>
          <w:rFonts w:eastAsia="Times New Roman"/>
          <w:lang w:eastAsia="cs-CZ"/>
        </w:rPr>
        <w:t xml:space="preserve"> neoznačí ve stanovené lhůtě trvalým způsobem a na vlastní náklad nesporné hranice svého pozemku </w:t>
      </w:r>
    </w:p>
    <w:p w14:paraId="197B1734" w14:textId="77777777" w:rsidR="00821C2E" w:rsidRDefault="00821C2E" w:rsidP="000D0179">
      <w:pPr>
        <w:pStyle w:val="Odstavecseseznamem"/>
        <w:numPr>
          <w:ilvl w:val="0"/>
          <w:numId w:val="72"/>
        </w:numPr>
        <w:spacing w:before="100" w:beforeAutospacing="1" w:after="100" w:afterAutospacing="1"/>
        <w:rPr>
          <w:rFonts w:eastAsia="Times New Roman"/>
          <w:lang w:eastAsia="cs-CZ"/>
        </w:rPr>
      </w:pPr>
      <w:r w:rsidRPr="00821C2E">
        <w:rPr>
          <w:rFonts w:eastAsia="Times New Roman"/>
          <w:b/>
          <w:lang w:eastAsia="cs-CZ"/>
        </w:rPr>
        <w:t>ne</w:t>
      </w:r>
      <w:r w:rsidR="000D478A" w:rsidRPr="000D478A">
        <w:rPr>
          <w:rFonts w:eastAsia="Times New Roman"/>
          <w:b/>
          <w:lang w:eastAsia="cs-CZ"/>
        </w:rPr>
        <w:t xml:space="preserve">doplní </w:t>
      </w:r>
      <w:r w:rsidR="000D478A" w:rsidRPr="000D478A">
        <w:rPr>
          <w:rFonts w:eastAsia="Times New Roman"/>
          <w:lang w:eastAsia="cs-CZ"/>
        </w:rPr>
        <w:t xml:space="preserve">ve stanovené lhůtě od doručení výzvy </w:t>
      </w:r>
      <w:r w:rsidR="000D478A" w:rsidRPr="000D478A">
        <w:rPr>
          <w:rFonts w:eastAsia="Times New Roman"/>
          <w:b/>
          <w:lang w:eastAsia="cs-CZ"/>
        </w:rPr>
        <w:t>chybějící údaje nebo neodstraní chyby</w:t>
      </w:r>
      <w:r w:rsidR="000D478A" w:rsidRPr="000D478A">
        <w:rPr>
          <w:rFonts w:eastAsia="Times New Roman"/>
          <w:lang w:eastAsia="cs-CZ"/>
        </w:rPr>
        <w:t xml:space="preserve"> ve vyhotovených listinách, které předkládá k zápisu do katastru,</w:t>
      </w:r>
    </w:p>
    <w:p w14:paraId="2235E2A9" w14:textId="77777777" w:rsidR="000D478A" w:rsidRPr="000D478A" w:rsidRDefault="000D478A" w:rsidP="000D0179">
      <w:pPr>
        <w:pStyle w:val="Odstavecseseznamem"/>
        <w:numPr>
          <w:ilvl w:val="0"/>
          <w:numId w:val="72"/>
        </w:numPr>
        <w:spacing w:before="100" w:beforeAutospacing="1" w:after="100" w:afterAutospacing="1"/>
        <w:rPr>
          <w:rFonts w:eastAsia="Times New Roman"/>
          <w:lang w:eastAsia="cs-CZ"/>
        </w:rPr>
      </w:pPr>
      <w:r w:rsidRPr="000D478A">
        <w:rPr>
          <w:rFonts w:eastAsia="Times New Roman"/>
          <w:lang w:eastAsia="cs-CZ"/>
        </w:rPr>
        <w:t xml:space="preserve"> </w:t>
      </w:r>
      <w:r w:rsidRPr="000D478A">
        <w:rPr>
          <w:rFonts w:eastAsia="Times New Roman"/>
          <w:b/>
          <w:lang w:eastAsia="cs-CZ"/>
        </w:rPr>
        <w:t xml:space="preserve">neohlásí </w:t>
      </w:r>
      <w:r w:rsidRPr="000D478A">
        <w:rPr>
          <w:rFonts w:eastAsia="Times New Roman"/>
          <w:lang w:eastAsia="cs-CZ"/>
        </w:rPr>
        <w:t xml:space="preserve">katastrálnímu úřadu ve stanovené lhůtě </w:t>
      </w:r>
      <w:r w:rsidRPr="000D478A">
        <w:rPr>
          <w:rFonts w:eastAsia="Times New Roman"/>
          <w:b/>
          <w:lang w:eastAsia="cs-CZ"/>
        </w:rPr>
        <w:t>změny údajů katastru</w:t>
      </w:r>
      <w:r w:rsidRPr="000D478A">
        <w:rPr>
          <w:rFonts w:eastAsia="Times New Roman"/>
          <w:lang w:eastAsia="cs-CZ"/>
        </w:rPr>
        <w:t xml:space="preserve"> týkající se jeho nemovitosti </w:t>
      </w:r>
    </w:p>
    <w:p w14:paraId="08452CCA" w14:textId="77777777" w:rsidR="000D478A" w:rsidRPr="000D478A" w:rsidRDefault="000D478A" w:rsidP="00821C2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0D478A">
        <w:rPr>
          <w:rFonts w:ascii="Times New Roman" w:eastAsia="Times New Roman" w:hAnsi="Times New Roman" w:cs="Times New Roman"/>
          <w:sz w:val="24"/>
          <w:szCs w:val="24"/>
          <w:lang w:eastAsia="cs-CZ"/>
        </w:rPr>
        <w:t xml:space="preserve">Za přestupek lze uložit </w:t>
      </w:r>
      <w:r w:rsidR="00821C2E">
        <w:rPr>
          <w:rFonts w:ascii="Times New Roman" w:eastAsia="Times New Roman" w:hAnsi="Times New Roman" w:cs="Times New Roman"/>
          <w:sz w:val="24"/>
          <w:szCs w:val="24"/>
          <w:lang w:eastAsia="cs-CZ"/>
        </w:rPr>
        <w:t xml:space="preserve">podle závažnosti </w:t>
      </w:r>
      <w:r w:rsidRPr="000D478A">
        <w:rPr>
          <w:rFonts w:ascii="Times New Roman" w:eastAsia="Times New Roman" w:hAnsi="Times New Roman" w:cs="Times New Roman"/>
          <w:sz w:val="24"/>
          <w:szCs w:val="24"/>
          <w:lang w:eastAsia="cs-CZ"/>
        </w:rPr>
        <w:t xml:space="preserve">pokutu </w:t>
      </w:r>
      <w:r w:rsidR="00821C2E">
        <w:rPr>
          <w:rFonts w:ascii="Times New Roman" w:eastAsia="Times New Roman" w:hAnsi="Times New Roman" w:cs="Times New Roman"/>
          <w:sz w:val="24"/>
          <w:szCs w:val="24"/>
          <w:lang w:eastAsia="cs-CZ"/>
        </w:rPr>
        <w:t>o</w:t>
      </w:r>
      <w:r w:rsidRPr="000D478A">
        <w:rPr>
          <w:rFonts w:ascii="Times New Roman" w:eastAsia="Times New Roman" w:hAnsi="Times New Roman" w:cs="Times New Roman"/>
          <w:sz w:val="24"/>
          <w:szCs w:val="24"/>
          <w:lang w:eastAsia="cs-CZ"/>
        </w:rPr>
        <w:t>d 50000 Kč</w:t>
      </w:r>
      <w:r w:rsidR="00821C2E">
        <w:rPr>
          <w:rFonts w:ascii="Times New Roman" w:eastAsia="Times New Roman" w:hAnsi="Times New Roman" w:cs="Times New Roman"/>
          <w:sz w:val="24"/>
          <w:szCs w:val="24"/>
          <w:lang w:eastAsia="cs-CZ"/>
        </w:rPr>
        <w:t xml:space="preserve">  </w:t>
      </w:r>
      <w:r w:rsidRPr="000D478A">
        <w:rPr>
          <w:rFonts w:ascii="Times New Roman" w:eastAsia="Times New Roman" w:hAnsi="Times New Roman" w:cs="Times New Roman"/>
          <w:sz w:val="24"/>
          <w:szCs w:val="24"/>
          <w:lang w:eastAsia="cs-CZ"/>
        </w:rPr>
        <w:t xml:space="preserve"> do 100000 Kč.</w:t>
      </w:r>
      <w:r w:rsidR="00821C2E">
        <w:rPr>
          <w:rFonts w:ascii="Times New Roman" w:eastAsia="Times New Roman" w:hAnsi="Times New Roman" w:cs="Times New Roman"/>
          <w:sz w:val="24"/>
          <w:szCs w:val="24"/>
          <w:lang w:eastAsia="cs-CZ"/>
        </w:rPr>
        <w:t xml:space="preserve"> </w:t>
      </w:r>
      <w:r w:rsidRPr="000D478A">
        <w:rPr>
          <w:rFonts w:ascii="Times New Roman" w:eastAsia="Times New Roman" w:hAnsi="Times New Roman" w:cs="Times New Roman"/>
          <w:sz w:val="24"/>
          <w:szCs w:val="24"/>
          <w:lang w:eastAsia="cs-CZ"/>
        </w:rPr>
        <w:t xml:space="preserve">Přestupky podle </w:t>
      </w:r>
      <w:r w:rsidRPr="000D478A">
        <w:rPr>
          <w:rFonts w:ascii="Times New Roman" w:eastAsia="Times New Roman" w:hAnsi="Times New Roman" w:cs="Times New Roman"/>
          <w:b/>
          <w:sz w:val="24"/>
          <w:szCs w:val="24"/>
          <w:lang w:eastAsia="cs-CZ"/>
        </w:rPr>
        <w:t>projednává katastrální úřad</w:t>
      </w:r>
      <w:r w:rsidRPr="000D478A">
        <w:rPr>
          <w:rFonts w:ascii="Times New Roman" w:eastAsia="Times New Roman" w:hAnsi="Times New Roman" w:cs="Times New Roman"/>
          <w:sz w:val="24"/>
          <w:szCs w:val="24"/>
          <w:lang w:eastAsia="cs-CZ"/>
        </w:rPr>
        <w:t>.</w:t>
      </w:r>
    </w:p>
    <w:p w14:paraId="60D3E81E" w14:textId="77777777" w:rsidR="000D478A" w:rsidRPr="005D631A" w:rsidRDefault="000D478A" w:rsidP="00C04101">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p>
    <w:p w14:paraId="3C7CC394" w14:textId="77777777" w:rsidR="00C04101" w:rsidRPr="000D478A" w:rsidRDefault="000D478A" w:rsidP="00C04101">
      <w:pPr>
        <w:spacing w:before="85" w:after="240"/>
        <w:ind w:firstLine="284"/>
        <w:jc w:val="both"/>
        <w:rPr>
          <w:rFonts w:ascii="Times New Roman" w:hAnsi="Times New Roman" w:cs="Times New Roman"/>
          <w:b/>
          <w:color w:val="000000" w:themeColor="text1"/>
          <w:sz w:val="24"/>
          <w:szCs w:val="24"/>
          <w:bdr w:val="none" w:sz="0" w:space="0" w:color="auto" w:frame="1"/>
          <w:shd w:val="clear" w:color="auto" w:fill="FFFFFF"/>
        </w:rPr>
      </w:pPr>
      <w:r w:rsidRPr="000D478A">
        <w:rPr>
          <w:rFonts w:ascii="Times New Roman" w:hAnsi="Times New Roman" w:cs="Times New Roman"/>
          <w:b/>
          <w:color w:val="000000" w:themeColor="text1"/>
          <w:sz w:val="24"/>
          <w:szCs w:val="24"/>
          <w:bdr w:val="none" w:sz="0" w:space="0" w:color="auto" w:frame="1"/>
          <w:shd w:val="clear" w:color="auto" w:fill="FFFFFF"/>
        </w:rPr>
        <w:t>Obrázek č. 8 Znaky přestupku</w:t>
      </w:r>
    </w:p>
    <w:p w14:paraId="1967E833" w14:textId="77777777" w:rsidR="008D66E8" w:rsidRDefault="008D66E8" w:rsidP="00C157BE">
      <w:pPr>
        <w:pStyle w:val="vyukadis"/>
      </w:pPr>
    </w:p>
    <w:p w14:paraId="4243A16D" w14:textId="77777777" w:rsidR="008D66E8" w:rsidRDefault="008D66E8" w:rsidP="00C157BE">
      <w:pPr>
        <w:pStyle w:val="vyukadis"/>
      </w:pPr>
      <w:r w:rsidRPr="00A569BF">
        <w:rPr>
          <w:bCs/>
          <w:noProof/>
        </w:rPr>
        <w:drawing>
          <wp:inline distT="0" distB="0" distL="0" distR="0" wp14:anchorId="2ED7D5E7" wp14:editId="2935BDDC">
            <wp:extent cx="5760720" cy="1296162"/>
            <wp:effectExtent l="0" t="0" r="0" b="18415"/>
            <wp:docPr id="6"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794B594" w14:textId="77777777" w:rsidR="000D478A" w:rsidRDefault="000D478A" w:rsidP="00C157BE">
      <w:pPr>
        <w:pStyle w:val="vyukadis"/>
      </w:pPr>
    </w:p>
    <w:p w14:paraId="5F06C694" w14:textId="77777777" w:rsidR="00C157BE" w:rsidRDefault="00C157BE" w:rsidP="00C157BE">
      <w:pPr>
        <w:pStyle w:val="vyukadis"/>
      </w:pPr>
      <w:r>
        <w:t xml:space="preserve"> </w:t>
      </w:r>
      <w:r w:rsidR="000D478A">
        <w:t>Zdroj:</w:t>
      </w:r>
      <w:r w:rsidR="009A7C33">
        <w:t xml:space="preserve"> </w:t>
      </w:r>
      <w:r w:rsidR="000D478A">
        <w:t>vlastní</w:t>
      </w:r>
    </w:p>
    <w:p w14:paraId="21FD1779" w14:textId="77777777" w:rsidR="00C157BE" w:rsidRPr="002C08F5" w:rsidRDefault="00C157BE" w:rsidP="000D0179">
      <w:pPr>
        <w:pStyle w:val="Nadpis2"/>
        <w:numPr>
          <w:ilvl w:val="1"/>
          <w:numId w:val="35"/>
        </w:numPr>
      </w:pPr>
      <w:bookmarkStart w:id="39" w:name="_Toc83795282"/>
      <w:r>
        <w:t>Shrnutí základních pojmů</w:t>
      </w:r>
      <w:bookmarkEnd w:id="39"/>
      <w:r>
        <w:t xml:space="preserve"> </w:t>
      </w:r>
    </w:p>
    <w:p w14:paraId="057A5287" w14:textId="77777777" w:rsidR="00C157BE" w:rsidRDefault="00821C2E" w:rsidP="00C157BE">
      <w:pPr>
        <w:pStyle w:val="vyukadis"/>
      </w:pPr>
      <w:r>
        <w:t xml:space="preserve">Informace v této kapitole jsou pojednáním o přestupcích, znacích, porušení právních předpisů fyzickými, právnickými nebo podnikajícími fyzickými osobami se jako vlastník nebo jinými </w:t>
      </w:r>
      <w:proofErr w:type="gramStart"/>
      <w:r>
        <w:t>oprávněnými  a</w:t>
      </w:r>
      <w:proofErr w:type="gramEnd"/>
      <w:r>
        <w:t xml:space="preserve"> důsledky.</w:t>
      </w:r>
    </w:p>
    <w:p w14:paraId="40BCC927" w14:textId="77777777" w:rsidR="00C157BE" w:rsidRDefault="00C157BE" w:rsidP="000D0179">
      <w:pPr>
        <w:pStyle w:val="Nadpis2"/>
        <w:numPr>
          <w:ilvl w:val="1"/>
          <w:numId w:val="35"/>
        </w:numPr>
      </w:pPr>
      <w:bookmarkStart w:id="40" w:name="_Toc83795283"/>
      <w:r>
        <w:lastRenderedPageBreak/>
        <w:t>Samostudium / úkoly / kontrolní otázky pro studenty</w:t>
      </w:r>
      <w:bookmarkEnd w:id="40"/>
    </w:p>
    <w:p w14:paraId="257DBB48" w14:textId="77777777" w:rsidR="00C157BE" w:rsidRPr="00EE08CB" w:rsidRDefault="00821C2E" w:rsidP="00C157BE">
      <w:pPr>
        <w:pStyle w:val="vyukadis"/>
      </w:pPr>
      <w:r>
        <w:t>Podívejte se do zákona o katastru nemovitostí a zjistěte podstatu ustanovení § 37 odst.1 písm. a), za co konkrétně může být subjekt pokutován</w:t>
      </w:r>
      <w:r w:rsidR="00C157BE">
        <w:t xml:space="preserve">.  </w:t>
      </w:r>
    </w:p>
    <w:p w14:paraId="63867206" w14:textId="77777777" w:rsidR="00C157BE" w:rsidRPr="00EE08CB" w:rsidRDefault="00C157BE" w:rsidP="000D0179">
      <w:pPr>
        <w:pStyle w:val="Nadpis2"/>
        <w:numPr>
          <w:ilvl w:val="1"/>
          <w:numId w:val="35"/>
        </w:numPr>
      </w:pPr>
      <w:bookmarkStart w:id="41" w:name="_Toc83795284"/>
      <w:r>
        <w:t>Seznam doporučené literatury</w:t>
      </w:r>
      <w:bookmarkEnd w:id="41"/>
    </w:p>
    <w:p w14:paraId="37D14B36" w14:textId="77777777" w:rsidR="008D6A38" w:rsidRDefault="008D6A38" w:rsidP="008D6A38">
      <w:pPr>
        <w:pStyle w:val="vyukadis"/>
        <w:spacing w:before="0" w:after="0" w:line="240" w:lineRule="auto"/>
      </w:pPr>
      <w:r>
        <w:t>Baudyš, P. Katastrální zákon. Komentář. 1. vyd. Praha: C. H. Beck, 2014</w:t>
      </w:r>
    </w:p>
    <w:p w14:paraId="733F3A32" w14:textId="77777777" w:rsidR="008D6A38" w:rsidRDefault="008D6A38" w:rsidP="008D6A38">
      <w:pPr>
        <w:pStyle w:val="vyukadis"/>
        <w:spacing w:before="0" w:after="0" w:line="240" w:lineRule="auto"/>
      </w:pPr>
      <w:r>
        <w:t>Barešová, E., Bláhová, I., Doubek, P., Janeček, B., Nedvídek, L., Šandová, H. Katastrální</w:t>
      </w:r>
    </w:p>
    <w:p w14:paraId="5BA8795D" w14:textId="77777777" w:rsidR="008D6A38" w:rsidRDefault="008D6A38" w:rsidP="008D6A38">
      <w:pPr>
        <w:pStyle w:val="vyukadis"/>
        <w:spacing w:before="0" w:after="0" w:line="240" w:lineRule="auto"/>
      </w:pPr>
      <w:r>
        <w:t xml:space="preserve">zákon. Komentář. Praha: </w:t>
      </w:r>
      <w:proofErr w:type="spellStart"/>
      <w:r>
        <w:t>Wolters</w:t>
      </w:r>
      <w:proofErr w:type="spellEnd"/>
      <w:r>
        <w:t xml:space="preserve"> </w:t>
      </w:r>
      <w:proofErr w:type="spellStart"/>
      <w:r>
        <w:t>Kluwer</w:t>
      </w:r>
      <w:proofErr w:type="spellEnd"/>
      <w:r>
        <w:t>, a. s., 2015</w:t>
      </w:r>
    </w:p>
    <w:p w14:paraId="6944BF85" w14:textId="77777777" w:rsidR="008D6A38" w:rsidRDefault="008D6A38" w:rsidP="008D6A38">
      <w:pPr>
        <w:pStyle w:val="vyukadis"/>
        <w:spacing w:before="0" w:after="0" w:line="240" w:lineRule="auto"/>
      </w:pPr>
      <w:r>
        <w:t>Zákon č. 256/2013 Sb., o katastru nemovitostí (katastrální zákon)</w:t>
      </w:r>
    </w:p>
    <w:p w14:paraId="0D745040" w14:textId="77777777" w:rsidR="008D6A38" w:rsidRDefault="008D6A38" w:rsidP="008D6A38">
      <w:pPr>
        <w:pStyle w:val="vyukadis"/>
        <w:spacing w:before="0" w:after="0" w:line="240" w:lineRule="auto"/>
      </w:pPr>
      <w:r>
        <w:t xml:space="preserve">Vyhláška č. 357/2013 Sb., o katastru nemovitostí (katastrální vyhláška) </w:t>
      </w:r>
    </w:p>
    <w:p w14:paraId="42374F30" w14:textId="77777777" w:rsidR="008D6A38" w:rsidRDefault="008D6A38">
      <w:pPr>
        <w:rPr>
          <w:rFonts w:ascii="Times New Roman" w:eastAsia="Times New Roman" w:hAnsi="Times New Roman" w:cs="Times New Roman"/>
          <w:sz w:val="24"/>
          <w:szCs w:val="20"/>
          <w:lang w:eastAsia="cs-CZ"/>
        </w:rPr>
      </w:pPr>
      <w:r>
        <w:br w:type="page"/>
      </w:r>
    </w:p>
    <w:p w14:paraId="5EE5B728" w14:textId="77777777" w:rsidR="00A23475" w:rsidRPr="00F822A7" w:rsidRDefault="00867E98" w:rsidP="000D0179">
      <w:pPr>
        <w:pStyle w:val="Nadpis1"/>
        <w:numPr>
          <w:ilvl w:val="0"/>
          <w:numId w:val="35"/>
        </w:numPr>
        <w:rPr>
          <w:rFonts w:eastAsia="Times New Roman"/>
          <w:noProof/>
          <w:lang w:eastAsia="cs-CZ"/>
        </w:rPr>
      </w:pPr>
      <w:bookmarkStart w:id="42" w:name="_Toc83795285"/>
      <w:r>
        <w:rPr>
          <w:rFonts w:eastAsia="Times New Roman"/>
          <w:noProof/>
          <w:lang w:eastAsia="cs-CZ"/>
        </w:rPr>
        <w:lastRenderedPageBreak/>
        <w:t>Základní registry</w:t>
      </w:r>
      <w:bookmarkEnd w:id="42"/>
    </w:p>
    <w:p w14:paraId="2DB067C1" w14:textId="77777777" w:rsidR="00131AD2" w:rsidRDefault="00131AD2" w:rsidP="00C157BE">
      <w:pPr>
        <w:pStyle w:val="cileks"/>
      </w:pPr>
    </w:p>
    <w:p w14:paraId="63891201" w14:textId="77777777" w:rsidR="00C157BE" w:rsidRDefault="00C157BE" w:rsidP="00C157BE">
      <w:pPr>
        <w:pStyle w:val="cileks"/>
      </w:pPr>
      <w:r>
        <w:t xml:space="preserve">Cíle kapitoly </w:t>
      </w:r>
    </w:p>
    <w:p w14:paraId="1C84A7BA" w14:textId="77777777" w:rsidR="00D757F8" w:rsidRPr="00D757F8" w:rsidRDefault="00D757F8" w:rsidP="00C157BE">
      <w:pPr>
        <w:pStyle w:val="cileks"/>
        <w:rPr>
          <w:b w:val="0"/>
        </w:rPr>
      </w:pPr>
      <w:r w:rsidRPr="00D757F8">
        <w:rPr>
          <w:b w:val="0"/>
        </w:rPr>
        <w:t xml:space="preserve">Objasnit problematiku </w:t>
      </w:r>
      <w:r w:rsidRPr="00D757F8">
        <w:t>základních registrů</w:t>
      </w:r>
      <w:r w:rsidRPr="00D757F8">
        <w:rPr>
          <w:b w:val="0"/>
        </w:rPr>
        <w:t xml:space="preserve">, </w:t>
      </w:r>
      <w:bookmarkStart w:id="43" w:name="_Hlk83630486"/>
      <w:r w:rsidRPr="00D757F8">
        <w:rPr>
          <w:b w:val="0"/>
        </w:rPr>
        <w:t>informačního systému základních registrů a informačního systému územní identifikace a stanoví práva a povinnosti</w:t>
      </w:r>
      <w:bookmarkEnd w:id="43"/>
      <w:r w:rsidRPr="00D757F8">
        <w:rPr>
          <w:b w:val="0"/>
        </w:rPr>
        <w:t>, které souvisejí s jejich vytvářením, užíváním a provozem</w:t>
      </w:r>
      <w:r>
        <w:rPr>
          <w:b w:val="0"/>
        </w:rPr>
        <w:t xml:space="preserve"> </w:t>
      </w:r>
      <w:r w:rsidRPr="00D757F8">
        <w:t>se zřetelem na územní prvek</w:t>
      </w:r>
      <w:r>
        <w:t>.</w:t>
      </w:r>
    </w:p>
    <w:p w14:paraId="28234B9C" w14:textId="77777777" w:rsidR="00C157BE" w:rsidRDefault="00C157BE" w:rsidP="00C157BE">
      <w:pPr>
        <w:pStyle w:val="vyukadis"/>
      </w:pPr>
    </w:p>
    <w:p w14:paraId="6D186C9F" w14:textId="77777777" w:rsidR="00C64A64" w:rsidRPr="00C64A64" w:rsidRDefault="002152F2" w:rsidP="00131AD2">
      <w:pPr>
        <w:pStyle w:val="cislovani"/>
        <w:numPr>
          <w:ilvl w:val="0"/>
          <w:numId w:val="0"/>
        </w:numPr>
      </w:pPr>
      <w:r>
        <w:t>Registr, agenda, informační systém, orgán</w:t>
      </w:r>
      <w:r w:rsidR="00C64A64" w:rsidRPr="00C64A64">
        <w:rPr>
          <w:szCs w:val="24"/>
        </w:rPr>
        <w:t xml:space="preserve"> </w:t>
      </w:r>
      <w:r>
        <w:rPr>
          <w:szCs w:val="24"/>
        </w:rPr>
        <w:t>veřejné moci</w:t>
      </w:r>
    </w:p>
    <w:p w14:paraId="5D0BFE81" w14:textId="77777777" w:rsidR="00C157BE" w:rsidRDefault="00C157BE" w:rsidP="00C157BE">
      <w:pPr>
        <w:pStyle w:val="cileks"/>
      </w:pPr>
      <w:r>
        <w:t xml:space="preserve">Obsah kapitoly </w:t>
      </w:r>
    </w:p>
    <w:p w14:paraId="302F86B0" w14:textId="77777777" w:rsidR="00BC7727" w:rsidRDefault="00C157BE" w:rsidP="00C157BE">
      <w:pPr>
        <w:pStyle w:val="odrazky"/>
      </w:pPr>
      <w:r>
        <w:t xml:space="preserve">za prvé </w:t>
      </w:r>
      <w:proofErr w:type="gramStart"/>
      <w:r w:rsidR="00D757F8">
        <w:t xml:space="preserve">-  </w:t>
      </w:r>
      <w:r w:rsidR="00BC7727">
        <w:t>informace</w:t>
      </w:r>
      <w:proofErr w:type="gramEnd"/>
      <w:r w:rsidR="00BC7727">
        <w:t xml:space="preserve"> o správci informačních systémů veřejné správy,</w:t>
      </w:r>
    </w:p>
    <w:p w14:paraId="2A4ED007" w14:textId="77777777" w:rsidR="00C157BE" w:rsidRDefault="00C157BE" w:rsidP="004D5045">
      <w:pPr>
        <w:pStyle w:val="odrazky"/>
      </w:pPr>
      <w:r>
        <w:t xml:space="preserve">za </w:t>
      </w:r>
      <w:proofErr w:type="gramStart"/>
      <w:r>
        <w:t>druhé</w:t>
      </w:r>
      <w:r w:rsidR="00BC7727">
        <w:t xml:space="preserve"> -</w:t>
      </w:r>
      <w:r w:rsidR="00D757F8">
        <w:t xml:space="preserve"> </w:t>
      </w:r>
      <w:r w:rsidR="00BC7727">
        <w:t>uvést</w:t>
      </w:r>
      <w:proofErr w:type="gramEnd"/>
      <w:r w:rsidR="00BC7727">
        <w:t xml:space="preserve"> některé z pojmů </w:t>
      </w:r>
    </w:p>
    <w:p w14:paraId="2C8F57F6" w14:textId="77777777" w:rsidR="00C157BE" w:rsidRDefault="00C157BE" w:rsidP="00C157BE">
      <w:pPr>
        <w:pStyle w:val="odrazky"/>
      </w:pPr>
      <w:r>
        <w:t>za třetí</w:t>
      </w:r>
      <w:r w:rsidR="00BC7727">
        <w:t xml:space="preserve">  </w:t>
      </w:r>
      <w:r w:rsidR="00BC7727" w:rsidRPr="00BC7727">
        <w:t xml:space="preserve"> </w:t>
      </w:r>
      <w:r w:rsidR="00BC7727">
        <w:t>-</w:t>
      </w:r>
      <w:r w:rsidR="00BC7727" w:rsidRPr="00BC7727">
        <w:t xml:space="preserve"> </w:t>
      </w:r>
      <w:r w:rsidR="00BC7727">
        <w:t xml:space="preserve">  představit obsah registru územních prvků </w:t>
      </w:r>
    </w:p>
    <w:p w14:paraId="122E53C8" w14:textId="77777777" w:rsidR="00406284" w:rsidRDefault="00406284" w:rsidP="00406284">
      <w:pPr>
        <w:pStyle w:val="odrazky"/>
        <w:numPr>
          <w:ilvl w:val="0"/>
          <w:numId w:val="0"/>
        </w:numPr>
        <w:ind w:left="714"/>
      </w:pPr>
    </w:p>
    <w:p w14:paraId="1650EA36" w14:textId="77777777" w:rsidR="00131AD2" w:rsidRDefault="00131AD2" w:rsidP="00131AD2">
      <w:pPr>
        <w:pStyle w:val="Nadpis2"/>
        <w:numPr>
          <w:ilvl w:val="0"/>
          <w:numId w:val="0"/>
        </w:numPr>
        <w:ind w:left="375"/>
      </w:pPr>
    </w:p>
    <w:p w14:paraId="3935E931" w14:textId="77777777" w:rsidR="00C157BE" w:rsidRDefault="00C157BE" w:rsidP="000D0179">
      <w:pPr>
        <w:pStyle w:val="Nadpis2"/>
        <w:numPr>
          <w:ilvl w:val="1"/>
          <w:numId w:val="35"/>
        </w:numPr>
      </w:pPr>
      <w:bookmarkStart w:id="44" w:name="_Toc83795286"/>
      <w:r>
        <w:t>Výklad učiva</w:t>
      </w:r>
      <w:bookmarkEnd w:id="44"/>
      <w:r>
        <w:t xml:space="preserve"> </w:t>
      </w:r>
    </w:p>
    <w:p w14:paraId="643FD2E4" w14:textId="77777777" w:rsidR="00406284" w:rsidRPr="00406284" w:rsidRDefault="00406284" w:rsidP="00406284"/>
    <w:p w14:paraId="7F8A69B6" w14:textId="77777777" w:rsidR="002A4FD9" w:rsidRDefault="002152F2" w:rsidP="002A4FD9">
      <w:pPr>
        <w:pStyle w:val="l3"/>
        <w:jc w:val="both"/>
      </w:pPr>
      <w:r>
        <w:t>Z</w:t>
      </w:r>
      <w:r w:rsidR="00BC7727">
        <w:t xml:space="preserve">ákonem č.111/2009 Sb., o základních registrech </w:t>
      </w:r>
      <w:r w:rsidR="002A4FD9">
        <w:t xml:space="preserve">ve znění pozdějších předpisů (dále jen </w:t>
      </w:r>
      <w:bookmarkStart w:id="45" w:name="_Hlk83631095"/>
      <w:r w:rsidR="002A4FD9">
        <w:t>zákon o základních registrech</w:t>
      </w:r>
      <w:bookmarkEnd w:id="45"/>
      <w:r w:rsidR="002A4FD9">
        <w:t xml:space="preserve">), </w:t>
      </w:r>
      <w:r w:rsidR="00BC7727">
        <w:t xml:space="preserve">byl stanoven </w:t>
      </w:r>
      <w:r w:rsidR="00BC7727" w:rsidRPr="00BC7727">
        <w:t>informační systému základních registrů a informační systému územní identifikace</w:t>
      </w:r>
      <w:r w:rsidR="00BC7727">
        <w:t>. Zároveň</w:t>
      </w:r>
      <w:r w:rsidR="00BC7727" w:rsidRPr="00BC7727">
        <w:t xml:space="preserve"> </w:t>
      </w:r>
      <w:r w:rsidR="00BC7727">
        <w:t>byl</w:t>
      </w:r>
      <w:r w:rsidR="00BC7727" w:rsidRPr="00BC7727">
        <w:t xml:space="preserve"> </w:t>
      </w:r>
      <w:r w:rsidR="00BC7727">
        <w:t>vymezen okruh</w:t>
      </w:r>
      <w:r w:rsidR="00BC7727" w:rsidRPr="00BC7727">
        <w:t xml:space="preserve"> práv a povinnost</w:t>
      </w:r>
      <w:r w:rsidR="00BC7727">
        <w:t>í</w:t>
      </w:r>
      <w:r w:rsidR="002A4FD9" w:rsidRPr="002A4FD9">
        <w:rPr>
          <w:b/>
        </w:rPr>
        <w:t xml:space="preserve"> </w:t>
      </w:r>
      <w:r w:rsidR="002A4FD9" w:rsidRPr="002A4FD9">
        <w:t>souvisejí</w:t>
      </w:r>
      <w:r w:rsidR="002A4FD9">
        <w:t>cí</w:t>
      </w:r>
      <w:r w:rsidR="002A4FD9" w:rsidRPr="002A4FD9">
        <w:t xml:space="preserve"> s jejich vytvářením, užíváním a provozem</w:t>
      </w:r>
      <w:r w:rsidR="002A4FD9">
        <w:t>.</w:t>
      </w:r>
      <w:r w:rsidR="002A4FD9" w:rsidRPr="002A4FD9">
        <w:t xml:space="preserve"> </w:t>
      </w:r>
    </w:p>
    <w:p w14:paraId="7C06791A" w14:textId="77777777" w:rsidR="002A4FD9" w:rsidRDefault="002A4FD9" w:rsidP="002A4FD9">
      <w:pPr>
        <w:pStyle w:val="l3"/>
        <w:jc w:val="both"/>
      </w:pPr>
      <w:r>
        <w:t xml:space="preserve">Správcem základních registrů byla pověřená </w:t>
      </w:r>
      <w:r w:rsidRPr="002A4FD9">
        <w:rPr>
          <w:b/>
        </w:rPr>
        <w:t>Správa základních registrů se sídlem v</w:t>
      </w:r>
      <w:r>
        <w:rPr>
          <w:b/>
        </w:rPr>
        <w:t> </w:t>
      </w:r>
      <w:r w:rsidRPr="002A4FD9">
        <w:rPr>
          <w:b/>
        </w:rPr>
        <w:t>Praze</w:t>
      </w:r>
      <w:r>
        <w:t xml:space="preserve">, která byla zákonem o základních registrech zřízená. Správa základních registrů je správní úřad, který je </w:t>
      </w:r>
      <w:r w:rsidRPr="002A4FD9">
        <w:rPr>
          <w:b/>
        </w:rPr>
        <w:t>podřízen Ministerstvu vnitra. V čele</w:t>
      </w:r>
      <w:r>
        <w:t xml:space="preserve"> Správy základních registrů </w:t>
      </w:r>
      <w:r w:rsidRPr="002A4FD9">
        <w:rPr>
          <w:b/>
        </w:rPr>
        <w:t>stojí ředitel</w:t>
      </w:r>
      <w:r>
        <w:t>.</w:t>
      </w:r>
    </w:p>
    <w:p w14:paraId="1F60E2BE" w14:textId="77777777" w:rsidR="00131AD2" w:rsidRDefault="00131AD2" w:rsidP="00131AD2">
      <w:pPr>
        <w:pStyle w:val="l3"/>
        <w:jc w:val="both"/>
      </w:pPr>
      <w:r w:rsidRPr="002A4FD9">
        <w:rPr>
          <w:b/>
        </w:rPr>
        <w:t xml:space="preserve">Správa základních registrů </w:t>
      </w:r>
      <w:r w:rsidRPr="00131AD2">
        <w:rPr>
          <w:b/>
        </w:rPr>
        <w:t>vytváří zdrojové identifikátory</w:t>
      </w:r>
      <w:r>
        <w:t xml:space="preserve"> fyzických osob a </w:t>
      </w:r>
      <w:proofErr w:type="spellStart"/>
      <w:r>
        <w:t>agendové</w:t>
      </w:r>
      <w:proofErr w:type="spellEnd"/>
      <w:r>
        <w:t xml:space="preserve"> identifikátory fyzických osob a vede jejich seznamy a též </w:t>
      </w:r>
      <w:r w:rsidRPr="00131AD2">
        <w:rPr>
          <w:b/>
        </w:rPr>
        <w:t>zajišťuje převod</w:t>
      </w:r>
      <w:r>
        <w:t xml:space="preserve"> </w:t>
      </w:r>
      <w:proofErr w:type="spellStart"/>
      <w:r>
        <w:t>agendového</w:t>
      </w:r>
      <w:proofErr w:type="spellEnd"/>
      <w:r>
        <w:t xml:space="preserve"> identifikátoru fyzické osoby v agendě na </w:t>
      </w:r>
      <w:proofErr w:type="spellStart"/>
      <w:r>
        <w:t>agendový</w:t>
      </w:r>
      <w:proofErr w:type="spellEnd"/>
      <w:r>
        <w:t xml:space="preserve"> identifikátor této fyzické osoby v jiné agendě, a to na základě zákonného požadavku.</w:t>
      </w:r>
    </w:p>
    <w:p w14:paraId="62E75615" w14:textId="77777777" w:rsidR="00BD539C" w:rsidRPr="00A95C00" w:rsidRDefault="00BD539C" w:rsidP="00BD539C">
      <w:pPr>
        <w:jc w:val="both"/>
        <w:rPr>
          <w:rFonts w:ascii="Times New Roman" w:hAnsi="Times New Roman" w:cs="Times New Roman"/>
          <w:sz w:val="24"/>
          <w:szCs w:val="24"/>
        </w:rPr>
      </w:pPr>
      <w:r w:rsidRPr="00A95C00">
        <w:rPr>
          <w:rFonts w:ascii="Times New Roman" w:hAnsi="Times New Roman" w:cs="Times New Roman"/>
          <w:sz w:val="24"/>
          <w:szCs w:val="24"/>
        </w:rPr>
        <w:t>Správa základních registrů je správcem informačního systému základních registrů.</w:t>
      </w:r>
      <w:r>
        <w:rPr>
          <w:rFonts w:ascii="Times New Roman" w:hAnsi="Times New Roman" w:cs="Times New Roman"/>
          <w:sz w:val="24"/>
          <w:szCs w:val="24"/>
        </w:rPr>
        <w:t xml:space="preserve"> </w:t>
      </w:r>
      <w:r w:rsidRPr="00A95C00">
        <w:rPr>
          <w:rFonts w:ascii="Times New Roman" w:hAnsi="Times New Roman" w:cs="Times New Roman"/>
          <w:sz w:val="24"/>
          <w:szCs w:val="24"/>
        </w:rPr>
        <w:t xml:space="preserve">Správa základních registrů </w:t>
      </w:r>
      <w:r>
        <w:rPr>
          <w:rFonts w:ascii="Times New Roman" w:hAnsi="Times New Roman" w:cs="Times New Roman"/>
          <w:sz w:val="24"/>
          <w:szCs w:val="24"/>
        </w:rPr>
        <w:t xml:space="preserve">mj. </w:t>
      </w:r>
      <w:r w:rsidRPr="00A95C00">
        <w:rPr>
          <w:rFonts w:ascii="Times New Roman" w:hAnsi="Times New Roman" w:cs="Times New Roman"/>
          <w:sz w:val="24"/>
          <w:szCs w:val="24"/>
        </w:rPr>
        <w:t>zajišťuje</w:t>
      </w:r>
      <w:r>
        <w:rPr>
          <w:rFonts w:ascii="Times New Roman" w:hAnsi="Times New Roman" w:cs="Times New Roman"/>
          <w:sz w:val="24"/>
          <w:szCs w:val="24"/>
        </w:rPr>
        <w:t>:</w:t>
      </w:r>
    </w:p>
    <w:p w14:paraId="5FDE5345" w14:textId="77777777" w:rsidR="00BD539C" w:rsidRDefault="00BD539C" w:rsidP="000D0179">
      <w:pPr>
        <w:pStyle w:val="Odstavecseseznamem"/>
        <w:numPr>
          <w:ilvl w:val="0"/>
          <w:numId w:val="74"/>
        </w:numPr>
      </w:pPr>
      <w:r w:rsidRPr="00BD539C">
        <w:rPr>
          <w:b/>
        </w:rPr>
        <w:t>provoz informačního systému</w:t>
      </w:r>
      <w:r w:rsidRPr="00BD539C">
        <w:t xml:space="preserve"> základních registrů, registru obyvatel, registru osob a registru práv a povinností a jejich bezpečnost,</w:t>
      </w:r>
    </w:p>
    <w:p w14:paraId="6F2D70A1" w14:textId="77777777" w:rsidR="00BD539C" w:rsidRDefault="00BD539C" w:rsidP="000D0179">
      <w:pPr>
        <w:pStyle w:val="Odstavecseseznamem"/>
        <w:numPr>
          <w:ilvl w:val="0"/>
          <w:numId w:val="74"/>
        </w:numPr>
      </w:pPr>
      <w:r w:rsidRPr="00BD539C">
        <w:rPr>
          <w:b/>
        </w:rPr>
        <w:t>realizaci vazeb mezi jednotlivými základními registry</w:t>
      </w:r>
      <w:r w:rsidRPr="00BD539C">
        <w:t xml:space="preserve"> prostřednictvím služeb informačního systému základních registrů,</w:t>
      </w:r>
    </w:p>
    <w:p w14:paraId="3D46C647" w14:textId="77777777" w:rsidR="00BD539C" w:rsidRDefault="00BD539C" w:rsidP="000D0179">
      <w:pPr>
        <w:pStyle w:val="Odstavecseseznamem"/>
        <w:numPr>
          <w:ilvl w:val="0"/>
          <w:numId w:val="74"/>
        </w:numPr>
      </w:pPr>
      <w:r w:rsidRPr="00BD539C">
        <w:rPr>
          <w:b/>
        </w:rPr>
        <w:lastRenderedPageBreak/>
        <w:t>zpřístupnění referenčních údajů</w:t>
      </w:r>
      <w:r w:rsidRPr="00BD539C">
        <w:t xml:space="preserve"> obsažených v základních registrech a údajů obsažených v </w:t>
      </w:r>
      <w:proofErr w:type="spellStart"/>
      <w:r w:rsidRPr="00BD539C">
        <w:t>agendových</w:t>
      </w:r>
      <w:proofErr w:type="spellEnd"/>
      <w:r w:rsidRPr="00BD539C">
        <w:t xml:space="preserve"> informačních systémech v rozsahu oprávnění obsažených v registru práv a povinností,</w:t>
      </w:r>
    </w:p>
    <w:p w14:paraId="5F3159F3" w14:textId="77777777" w:rsidR="00BD539C" w:rsidRPr="00BD539C" w:rsidRDefault="00BD539C" w:rsidP="000D0179">
      <w:pPr>
        <w:pStyle w:val="Odstavecseseznamem"/>
        <w:numPr>
          <w:ilvl w:val="0"/>
          <w:numId w:val="74"/>
        </w:numPr>
        <w:rPr>
          <w:b/>
        </w:rPr>
      </w:pPr>
      <w:r w:rsidRPr="00BD539C">
        <w:t xml:space="preserve"> </w:t>
      </w:r>
      <w:r w:rsidRPr="00BD539C">
        <w:rPr>
          <w:b/>
        </w:rPr>
        <w:t>vedení záznamů o událostech souvisejících s provozováním informačního systému základních registrů.</w:t>
      </w:r>
    </w:p>
    <w:p w14:paraId="0354960C" w14:textId="77777777" w:rsidR="00406284" w:rsidRDefault="002A4FD9" w:rsidP="002A4FD9">
      <w:pPr>
        <w:spacing w:before="100" w:beforeAutospacing="1" w:after="100" w:afterAutospacing="1" w:line="240" w:lineRule="auto"/>
        <w:jc w:val="both"/>
        <w:rPr>
          <w:rFonts w:ascii="Times New Roman" w:eastAsia="Times New Roman" w:hAnsi="Times New Roman" w:cs="Times New Roman"/>
          <w:b/>
          <w:sz w:val="24"/>
          <w:szCs w:val="24"/>
          <w:lang w:eastAsia="cs-CZ"/>
        </w:rPr>
      </w:pPr>
      <w:r w:rsidRPr="002A4FD9">
        <w:rPr>
          <w:rFonts w:ascii="Times New Roman" w:eastAsia="Times New Roman" w:hAnsi="Times New Roman" w:cs="Times New Roman"/>
          <w:b/>
          <w:sz w:val="24"/>
          <w:szCs w:val="24"/>
          <w:lang w:eastAsia="cs-CZ"/>
        </w:rPr>
        <w:t>Základními registry</w:t>
      </w:r>
      <w:r w:rsidR="00406284">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v souladu s ustanovením § 3 </w:t>
      </w:r>
      <w:r w:rsidR="00406284" w:rsidRPr="00406284">
        <w:rPr>
          <w:rFonts w:ascii="Times New Roman" w:hAnsi="Times New Roman" w:cs="Times New Roman"/>
          <w:sz w:val="24"/>
          <w:szCs w:val="24"/>
        </w:rPr>
        <w:t>záko</w:t>
      </w:r>
      <w:r w:rsidR="00131AD2">
        <w:rPr>
          <w:rFonts w:ascii="Times New Roman" w:hAnsi="Times New Roman" w:cs="Times New Roman"/>
          <w:sz w:val="24"/>
          <w:szCs w:val="24"/>
        </w:rPr>
        <w:t>n</w:t>
      </w:r>
      <w:r w:rsidR="00406284">
        <w:rPr>
          <w:rFonts w:ascii="Times New Roman" w:hAnsi="Times New Roman" w:cs="Times New Roman"/>
          <w:sz w:val="24"/>
          <w:szCs w:val="24"/>
        </w:rPr>
        <w:t>a</w:t>
      </w:r>
      <w:r w:rsidR="00406284" w:rsidRPr="00406284">
        <w:rPr>
          <w:rFonts w:ascii="Times New Roman" w:hAnsi="Times New Roman" w:cs="Times New Roman"/>
          <w:sz w:val="24"/>
          <w:szCs w:val="24"/>
        </w:rPr>
        <w:t xml:space="preserve"> o základních registrech</w:t>
      </w:r>
      <w:r w:rsidR="00406284">
        <w:rPr>
          <w:rFonts w:ascii="Times New Roman" w:hAnsi="Times New Roman" w:cs="Times New Roman"/>
          <w:sz w:val="24"/>
          <w:szCs w:val="24"/>
        </w:rPr>
        <w:t>,</w:t>
      </w:r>
      <w:r w:rsidRPr="002A4FD9">
        <w:rPr>
          <w:rFonts w:ascii="Times New Roman" w:eastAsia="Times New Roman" w:hAnsi="Times New Roman" w:cs="Times New Roman"/>
          <w:b/>
          <w:sz w:val="24"/>
          <w:szCs w:val="24"/>
          <w:lang w:eastAsia="cs-CZ"/>
        </w:rPr>
        <w:t xml:space="preserve"> jsou</w:t>
      </w:r>
      <w:r>
        <w:rPr>
          <w:rFonts w:ascii="Times New Roman" w:eastAsia="Times New Roman" w:hAnsi="Times New Roman" w:cs="Times New Roman"/>
          <w:b/>
          <w:sz w:val="24"/>
          <w:szCs w:val="24"/>
          <w:lang w:eastAsia="cs-CZ"/>
        </w:rPr>
        <w:t xml:space="preserve">: </w:t>
      </w:r>
    </w:p>
    <w:p w14:paraId="5F0D0ADF" w14:textId="77777777" w:rsidR="00406284" w:rsidRDefault="002A4FD9" w:rsidP="000D0179">
      <w:pPr>
        <w:pStyle w:val="Odstavecseseznamem"/>
        <w:numPr>
          <w:ilvl w:val="0"/>
          <w:numId w:val="73"/>
        </w:numPr>
        <w:spacing w:before="100" w:beforeAutospacing="1" w:after="100" w:afterAutospacing="1"/>
        <w:rPr>
          <w:rFonts w:eastAsia="Times New Roman"/>
          <w:lang w:eastAsia="cs-CZ"/>
        </w:rPr>
      </w:pPr>
      <w:r w:rsidRPr="00406284">
        <w:rPr>
          <w:rFonts w:eastAsia="Times New Roman"/>
          <w:lang w:eastAsia="cs-CZ"/>
        </w:rPr>
        <w:t xml:space="preserve">základní registr </w:t>
      </w:r>
      <w:r w:rsidRPr="00406284">
        <w:rPr>
          <w:rFonts w:eastAsia="Times New Roman"/>
          <w:b/>
          <w:lang w:eastAsia="cs-CZ"/>
        </w:rPr>
        <w:t>obyvatel</w:t>
      </w:r>
      <w:r w:rsidRPr="00406284">
        <w:rPr>
          <w:rFonts w:eastAsia="Times New Roman"/>
          <w:lang w:eastAsia="cs-CZ"/>
        </w:rPr>
        <w:t>,</w:t>
      </w:r>
    </w:p>
    <w:p w14:paraId="1266F5EB" w14:textId="77777777" w:rsidR="00406284" w:rsidRPr="00406284" w:rsidRDefault="002A4FD9" w:rsidP="000D0179">
      <w:pPr>
        <w:pStyle w:val="Odstavecseseznamem"/>
        <w:numPr>
          <w:ilvl w:val="0"/>
          <w:numId w:val="73"/>
        </w:numPr>
        <w:spacing w:before="100" w:beforeAutospacing="1" w:after="100" w:afterAutospacing="1"/>
        <w:rPr>
          <w:rFonts w:eastAsia="Times New Roman"/>
          <w:b/>
          <w:lang w:eastAsia="cs-CZ"/>
        </w:rPr>
      </w:pPr>
      <w:r w:rsidRPr="00406284">
        <w:rPr>
          <w:rFonts w:eastAsia="Times New Roman"/>
          <w:lang w:eastAsia="cs-CZ"/>
        </w:rPr>
        <w:t xml:space="preserve"> základní registr </w:t>
      </w:r>
      <w:r w:rsidRPr="00406284">
        <w:rPr>
          <w:rFonts w:eastAsia="Times New Roman"/>
          <w:b/>
          <w:lang w:eastAsia="cs-CZ"/>
        </w:rPr>
        <w:t>právnických osob, podnikajících fyzických osob a orgánů veřejné moci,</w:t>
      </w:r>
    </w:p>
    <w:p w14:paraId="12F4E7E1" w14:textId="77777777" w:rsidR="00406284" w:rsidRDefault="002A4FD9" w:rsidP="000D0179">
      <w:pPr>
        <w:pStyle w:val="Odstavecseseznamem"/>
        <w:numPr>
          <w:ilvl w:val="0"/>
          <w:numId w:val="73"/>
        </w:numPr>
        <w:spacing w:before="100" w:beforeAutospacing="1" w:after="100" w:afterAutospacing="1"/>
        <w:rPr>
          <w:rFonts w:eastAsia="Times New Roman"/>
          <w:lang w:eastAsia="cs-CZ"/>
        </w:rPr>
      </w:pPr>
      <w:r w:rsidRPr="00406284">
        <w:rPr>
          <w:rFonts w:eastAsia="Times New Roman"/>
          <w:lang w:eastAsia="cs-CZ"/>
        </w:rPr>
        <w:t xml:space="preserve">základní registr </w:t>
      </w:r>
      <w:r w:rsidRPr="00406284">
        <w:rPr>
          <w:rFonts w:eastAsia="Times New Roman"/>
          <w:b/>
          <w:lang w:eastAsia="cs-CZ"/>
        </w:rPr>
        <w:t>územní identifikace, adres a nemovitostí</w:t>
      </w:r>
      <w:r w:rsidRPr="00406284">
        <w:rPr>
          <w:rFonts w:eastAsia="Times New Roman"/>
          <w:lang w:eastAsia="cs-CZ"/>
        </w:rPr>
        <w:t xml:space="preserve">, </w:t>
      </w:r>
    </w:p>
    <w:p w14:paraId="58705C5B" w14:textId="77777777" w:rsidR="002A4FD9" w:rsidRPr="00406284" w:rsidRDefault="002A4FD9" w:rsidP="000D0179">
      <w:pPr>
        <w:pStyle w:val="Odstavecseseznamem"/>
        <w:numPr>
          <w:ilvl w:val="0"/>
          <w:numId w:val="73"/>
        </w:numPr>
        <w:spacing w:before="100" w:beforeAutospacing="1" w:after="100" w:afterAutospacing="1"/>
        <w:rPr>
          <w:rFonts w:eastAsia="Times New Roman"/>
          <w:lang w:eastAsia="cs-CZ"/>
        </w:rPr>
      </w:pPr>
      <w:r w:rsidRPr="00406284">
        <w:rPr>
          <w:rFonts w:eastAsia="Times New Roman"/>
          <w:lang w:eastAsia="cs-CZ"/>
        </w:rPr>
        <w:t xml:space="preserve">základní registr </w:t>
      </w:r>
      <w:r w:rsidRPr="00406284">
        <w:rPr>
          <w:rFonts w:eastAsia="Times New Roman"/>
          <w:b/>
          <w:lang w:eastAsia="cs-CZ"/>
        </w:rPr>
        <w:t>agend, orgánů veřejné moci, soukromoprávních uživatelů údajů a některých práv a povinností</w:t>
      </w:r>
      <w:r w:rsidRPr="00406284">
        <w:rPr>
          <w:rFonts w:eastAsia="Times New Roman"/>
          <w:lang w:eastAsia="cs-CZ"/>
        </w:rPr>
        <w:t>.</w:t>
      </w:r>
    </w:p>
    <w:p w14:paraId="6994030C" w14:textId="77777777" w:rsidR="00867E98" w:rsidRPr="00406284" w:rsidRDefault="00406284" w:rsidP="00406284">
      <w:pPr>
        <w:jc w:val="both"/>
        <w:rPr>
          <w:rFonts w:ascii="Times New Roman" w:hAnsi="Times New Roman" w:cs="Times New Roman"/>
          <w:b/>
          <w:sz w:val="24"/>
          <w:szCs w:val="24"/>
        </w:rPr>
      </w:pPr>
      <w:r w:rsidRPr="00406284">
        <w:rPr>
          <w:rFonts w:ascii="Times New Roman" w:hAnsi="Times New Roman" w:cs="Times New Roman"/>
          <w:b/>
          <w:sz w:val="24"/>
          <w:szCs w:val="24"/>
        </w:rPr>
        <w:t>Obrázek č. 10 Základní registry</w:t>
      </w:r>
    </w:p>
    <w:p w14:paraId="6E45C417" w14:textId="77777777" w:rsidR="00867E98" w:rsidRDefault="00867E98" w:rsidP="00867E98">
      <w:pPr>
        <w:jc w:val="both"/>
        <w:rPr>
          <w:rFonts w:ascii="Times New Roman" w:hAnsi="Times New Roman" w:cs="Times New Roman"/>
          <w:sz w:val="24"/>
          <w:szCs w:val="24"/>
        </w:rPr>
      </w:pPr>
      <w:r w:rsidRPr="00867E98">
        <w:rPr>
          <w:rFonts w:ascii="Times New Roman" w:hAnsi="Times New Roman" w:cs="Times New Roman"/>
          <w:noProof/>
          <w:sz w:val="24"/>
          <w:szCs w:val="24"/>
          <w:lang w:eastAsia="cs-CZ"/>
        </w:rPr>
        <w:drawing>
          <wp:inline distT="0" distB="0" distL="0" distR="0" wp14:anchorId="0DC16A94" wp14:editId="50227872">
            <wp:extent cx="5760720" cy="1170432"/>
            <wp:effectExtent l="0" t="0" r="11430" b="29845"/>
            <wp:docPr id="9"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0580934E" w14:textId="77777777" w:rsidR="00406284" w:rsidRDefault="00406284" w:rsidP="00867E98">
      <w:pPr>
        <w:jc w:val="both"/>
        <w:rPr>
          <w:rFonts w:ascii="Times New Roman" w:hAnsi="Times New Roman" w:cs="Times New Roman"/>
          <w:sz w:val="24"/>
          <w:szCs w:val="24"/>
        </w:rPr>
      </w:pPr>
      <w:r>
        <w:rPr>
          <w:rFonts w:ascii="Times New Roman" w:hAnsi="Times New Roman" w:cs="Times New Roman"/>
          <w:sz w:val="24"/>
          <w:szCs w:val="24"/>
        </w:rPr>
        <w:t>Zdroj: vlastní</w:t>
      </w:r>
    </w:p>
    <w:p w14:paraId="309FCF02" w14:textId="77777777" w:rsidR="00406284" w:rsidRDefault="00406284" w:rsidP="00867E98">
      <w:pPr>
        <w:jc w:val="both"/>
        <w:rPr>
          <w:rFonts w:ascii="Times New Roman" w:hAnsi="Times New Roman" w:cs="Times New Roman"/>
          <w:sz w:val="24"/>
          <w:szCs w:val="24"/>
        </w:rPr>
      </w:pPr>
    </w:p>
    <w:p w14:paraId="7DD557FD" w14:textId="77777777" w:rsidR="00867E98" w:rsidRPr="00A95C00" w:rsidRDefault="00867E98" w:rsidP="00867E98">
      <w:pPr>
        <w:jc w:val="both"/>
        <w:rPr>
          <w:rFonts w:ascii="Times New Roman" w:hAnsi="Times New Roman" w:cs="Times New Roman"/>
          <w:sz w:val="24"/>
          <w:szCs w:val="24"/>
        </w:rPr>
      </w:pPr>
      <w:r w:rsidRPr="00BD539C">
        <w:rPr>
          <w:rFonts w:ascii="Times New Roman" w:hAnsi="Times New Roman" w:cs="Times New Roman"/>
          <w:b/>
          <w:sz w:val="24"/>
          <w:szCs w:val="24"/>
        </w:rPr>
        <w:t>Základní registr</w:t>
      </w:r>
      <w:r w:rsidRPr="00A95C00">
        <w:rPr>
          <w:rFonts w:ascii="Times New Roman" w:hAnsi="Times New Roman" w:cs="Times New Roman"/>
          <w:sz w:val="24"/>
          <w:szCs w:val="24"/>
        </w:rPr>
        <w:t xml:space="preserve"> </w:t>
      </w:r>
      <w:r w:rsidR="00406284">
        <w:rPr>
          <w:rFonts w:ascii="Times New Roman" w:hAnsi="Times New Roman" w:cs="Times New Roman"/>
          <w:sz w:val="24"/>
          <w:szCs w:val="24"/>
        </w:rPr>
        <w:t xml:space="preserve">dle ustanovení § 4 zákona o základních registrech </w:t>
      </w:r>
      <w:r w:rsidRPr="00A95C00">
        <w:rPr>
          <w:rFonts w:ascii="Times New Roman" w:hAnsi="Times New Roman" w:cs="Times New Roman"/>
          <w:sz w:val="24"/>
          <w:szCs w:val="24"/>
        </w:rPr>
        <w:t>obsahuje</w:t>
      </w:r>
      <w:r w:rsidR="00406284">
        <w:rPr>
          <w:rFonts w:ascii="Times New Roman" w:hAnsi="Times New Roman" w:cs="Times New Roman"/>
          <w:sz w:val="24"/>
          <w:szCs w:val="24"/>
        </w:rPr>
        <w:t xml:space="preserve"> mj.</w:t>
      </w:r>
      <w:r w:rsidRPr="00A95C00">
        <w:rPr>
          <w:rFonts w:ascii="Times New Roman" w:hAnsi="Times New Roman" w:cs="Times New Roman"/>
          <w:sz w:val="24"/>
          <w:szCs w:val="24"/>
        </w:rPr>
        <w:t xml:space="preserve"> referenční údaje, referenční vazby, </w:t>
      </w:r>
      <w:r w:rsidRPr="00406284">
        <w:rPr>
          <w:rFonts w:ascii="Times New Roman" w:hAnsi="Times New Roman" w:cs="Times New Roman"/>
          <w:b/>
          <w:sz w:val="24"/>
          <w:szCs w:val="24"/>
        </w:rPr>
        <w:t>identifikátory fyzických osob</w:t>
      </w:r>
      <w:r w:rsidRPr="00A95C00">
        <w:rPr>
          <w:rFonts w:ascii="Times New Roman" w:hAnsi="Times New Roman" w:cs="Times New Roman"/>
          <w:sz w:val="24"/>
          <w:szCs w:val="24"/>
        </w:rPr>
        <w:t xml:space="preserve">, popřípadě autentizační údaje. </w:t>
      </w:r>
      <w:r w:rsidR="00406284">
        <w:rPr>
          <w:rFonts w:ascii="Times New Roman" w:hAnsi="Times New Roman" w:cs="Times New Roman"/>
          <w:sz w:val="24"/>
          <w:szCs w:val="24"/>
        </w:rPr>
        <w:t>(</w:t>
      </w:r>
      <w:r w:rsidR="00406284" w:rsidRPr="00406284">
        <w:rPr>
          <w:rFonts w:ascii="Times New Roman" w:hAnsi="Times New Roman" w:cs="Times New Roman"/>
          <w:b/>
          <w:sz w:val="24"/>
          <w:szCs w:val="24"/>
        </w:rPr>
        <w:t>r</w:t>
      </w:r>
      <w:r w:rsidRPr="00406284">
        <w:rPr>
          <w:rFonts w:ascii="Times New Roman" w:hAnsi="Times New Roman" w:cs="Times New Roman"/>
          <w:b/>
          <w:sz w:val="24"/>
          <w:szCs w:val="24"/>
        </w:rPr>
        <w:t>eferenční vazby jsou kódy</w:t>
      </w:r>
      <w:r w:rsidRPr="00A95C00">
        <w:rPr>
          <w:rFonts w:ascii="Times New Roman" w:hAnsi="Times New Roman" w:cs="Times New Roman"/>
          <w:sz w:val="24"/>
          <w:szCs w:val="24"/>
        </w:rPr>
        <w:t xml:space="preserve"> nebo identifikátory, kterými je odkazováno na referenční údaje v základních registrech</w:t>
      </w:r>
      <w:r w:rsidR="00406284">
        <w:rPr>
          <w:rFonts w:ascii="Times New Roman" w:hAnsi="Times New Roman" w:cs="Times New Roman"/>
          <w:sz w:val="24"/>
          <w:szCs w:val="24"/>
        </w:rPr>
        <w:t>,</w:t>
      </w:r>
      <w:r w:rsidRPr="00A95C00">
        <w:rPr>
          <w:rFonts w:ascii="Times New Roman" w:hAnsi="Times New Roman" w:cs="Times New Roman"/>
          <w:sz w:val="24"/>
          <w:szCs w:val="24"/>
        </w:rPr>
        <w:t xml:space="preserve"> </w:t>
      </w:r>
      <w:r w:rsidR="00406284" w:rsidRPr="00406284">
        <w:rPr>
          <w:rFonts w:ascii="Times New Roman" w:hAnsi="Times New Roman" w:cs="Times New Roman"/>
          <w:b/>
          <w:sz w:val="24"/>
          <w:szCs w:val="24"/>
        </w:rPr>
        <w:t>a</w:t>
      </w:r>
      <w:r w:rsidRPr="00406284">
        <w:rPr>
          <w:rFonts w:ascii="Times New Roman" w:hAnsi="Times New Roman" w:cs="Times New Roman"/>
          <w:b/>
          <w:sz w:val="24"/>
          <w:szCs w:val="24"/>
        </w:rPr>
        <w:t>utentizační údaje jsou údaje</w:t>
      </w:r>
      <w:r w:rsidRPr="00A95C00">
        <w:rPr>
          <w:rFonts w:ascii="Times New Roman" w:hAnsi="Times New Roman" w:cs="Times New Roman"/>
          <w:sz w:val="24"/>
          <w:szCs w:val="24"/>
        </w:rPr>
        <w:t xml:space="preserve"> umožňující provést </w:t>
      </w:r>
      <w:r w:rsidRPr="00406284">
        <w:rPr>
          <w:rFonts w:ascii="Times New Roman" w:hAnsi="Times New Roman" w:cs="Times New Roman"/>
          <w:b/>
          <w:sz w:val="24"/>
          <w:szCs w:val="24"/>
        </w:rPr>
        <w:t>ověření identity fyzické osoby</w:t>
      </w:r>
      <w:r w:rsidR="00406284">
        <w:rPr>
          <w:rFonts w:ascii="Times New Roman" w:hAnsi="Times New Roman" w:cs="Times New Roman"/>
          <w:b/>
          <w:sz w:val="24"/>
          <w:szCs w:val="24"/>
        </w:rPr>
        <w:t>)</w:t>
      </w:r>
      <w:r w:rsidRPr="00406284">
        <w:rPr>
          <w:rFonts w:ascii="Times New Roman" w:hAnsi="Times New Roman" w:cs="Times New Roman"/>
          <w:b/>
          <w:sz w:val="24"/>
          <w:szCs w:val="24"/>
        </w:rPr>
        <w:t>.</w:t>
      </w:r>
      <w:r w:rsidR="00406284">
        <w:rPr>
          <w:rFonts w:ascii="Times New Roman" w:hAnsi="Times New Roman" w:cs="Times New Roman"/>
          <w:b/>
          <w:sz w:val="24"/>
          <w:szCs w:val="24"/>
        </w:rPr>
        <w:t xml:space="preserve"> </w:t>
      </w:r>
      <w:r w:rsidRPr="00A95C00">
        <w:rPr>
          <w:rFonts w:ascii="Times New Roman" w:hAnsi="Times New Roman" w:cs="Times New Roman"/>
          <w:sz w:val="24"/>
          <w:szCs w:val="24"/>
        </w:rPr>
        <w:t xml:space="preserve"> Má se za to, že ten, kdo vychází z referenčního údaje, </w:t>
      </w:r>
      <w:r w:rsidRPr="00406284">
        <w:rPr>
          <w:rFonts w:ascii="Times New Roman" w:hAnsi="Times New Roman" w:cs="Times New Roman"/>
          <w:b/>
          <w:sz w:val="24"/>
          <w:szCs w:val="24"/>
        </w:rPr>
        <w:t>je v dobré víře</w:t>
      </w:r>
      <w:r w:rsidRPr="00A95C00">
        <w:rPr>
          <w:rFonts w:ascii="Times New Roman" w:hAnsi="Times New Roman" w:cs="Times New Roman"/>
          <w:sz w:val="24"/>
          <w:szCs w:val="24"/>
        </w:rPr>
        <w:t>, že stav referenčního údaje v základním registru odpovídá skutečnému stavu věci, ledaže musel vědět o jeho nesprávnosti.</w:t>
      </w:r>
    </w:p>
    <w:p w14:paraId="7C9D840F" w14:textId="77777777" w:rsidR="00867E98" w:rsidRPr="00A95C00" w:rsidRDefault="00867E98" w:rsidP="00867E98">
      <w:pPr>
        <w:jc w:val="both"/>
        <w:rPr>
          <w:rFonts w:ascii="Times New Roman" w:hAnsi="Times New Roman" w:cs="Times New Roman"/>
          <w:sz w:val="24"/>
          <w:szCs w:val="24"/>
        </w:rPr>
      </w:pPr>
      <w:r w:rsidRPr="00A95C00">
        <w:rPr>
          <w:rFonts w:ascii="Times New Roman" w:hAnsi="Times New Roman" w:cs="Times New Roman"/>
          <w:sz w:val="24"/>
          <w:szCs w:val="24"/>
        </w:rPr>
        <w:t xml:space="preserve"> </w:t>
      </w:r>
      <w:r w:rsidR="00406284">
        <w:rPr>
          <w:rFonts w:ascii="Times New Roman" w:hAnsi="Times New Roman" w:cs="Times New Roman"/>
          <w:sz w:val="24"/>
          <w:szCs w:val="24"/>
        </w:rPr>
        <w:t>V</w:t>
      </w:r>
      <w:r w:rsidRPr="00A95C00">
        <w:rPr>
          <w:rFonts w:ascii="Times New Roman" w:hAnsi="Times New Roman" w:cs="Times New Roman"/>
          <w:sz w:val="24"/>
          <w:szCs w:val="24"/>
        </w:rPr>
        <w:t>yužív</w:t>
      </w:r>
      <w:r w:rsidR="00406284">
        <w:rPr>
          <w:rFonts w:ascii="Times New Roman" w:hAnsi="Times New Roman" w:cs="Times New Roman"/>
          <w:sz w:val="24"/>
          <w:szCs w:val="24"/>
        </w:rPr>
        <w:t>at</w:t>
      </w:r>
      <w:r w:rsidRPr="00A95C00">
        <w:rPr>
          <w:rFonts w:ascii="Times New Roman" w:hAnsi="Times New Roman" w:cs="Times New Roman"/>
          <w:sz w:val="24"/>
          <w:szCs w:val="24"/>
        </w:rPr>
        <w:t xml:space="preserve"> referenčních údajů základního registru</w:t>
      </w:r>
      <w:r w:rsidR="00406284">
        <w:rPr>
          <w:rFonts w:ascii="Times New Roman" w:hAnsi="Times New Roman" w:cs="Times New Roman"/>
          <w:sz w:val="24"/>
          <w:szCs w:val="24"/>
        </w:rPr>
        <w:t xml:space="preserve"> mohou</w:t>
      </w:r>
      <w:r w:rsidRPr="00A95C00">
        <w:rPr>
          <w:rFonts w:ascii="Times New Roman" w:hAnsi="Times New Roman" w:cs="Times New Roman"/>
          <w:sz w:val="24"/>
          <w:szCs w:val="24"/>
        </w:rPr>
        <w:t xml:space="preserve"> </w:t>
      </w:r>
      <w:r w:rsidR="00406284">
        <w:rPr>
          <w:rFonts w:ascii="Times New Roman" w:hAnsi="Times New Roman" w:cs="Times New Roman"/>
          <w:sz w:val="24"/>
          <w:szCs w:val="24"/>
        </w:rPr>
        <w:t>o</w:t>
      </w:r>
      <w:r w:rsidRPr="00A95C00">
        <w:rPr>
          <w:rFonts w:ascii="Times New Roman" w:hAnsi="Times New Roman" w:cs="Times New Roman"/>
          <w:sz w:val="24"/>
          <w:szCs w:val="24"/>
        </w:rPr>
        <w:t>rgán</w:t>
      </w:r>
      <w:r w:rsidR="00406284">
        <w:rPr>
          <w:rFonts w:ascii="Times New Roman" w:hAnsi="Times New Roman" w:cs="Times New Roman"/>
          <w:sz w:val="24"/>
          <w:szCs w:val="24"/>
        </w:rPr>
        <w:t>y</w:t>
      </w:r>
      <w:r w:rsidRPr="00A95C00">
        <w:rPr>
          <w:rFonts w:ascii="Times New Roman" w:hAnsi="Times New Roman" w:cs="Times New Roman"/>
          <w:sz w:val="24"/>
          <w:szCs w:val="24"/>
        </w:rPr>
        <w:t xml:space="preserve"> veřejné moci při své </w:t>
      </w:r>
      <w:proofErr w:type="gramStart"/>
      <w:r w:rsidRPr="00A95C00">
        <w:rPr>
          <w:rFonts w:ascii="Times New Roman" w:hAnsi="Times New Roman" w:cs="Times New Roman"/>
          <w:sz w:val="24"/>
          <w:szCs w:val="24"/>
        </w:rPr>
        <w:t>činnosti</w:t>
      </w:r>
      <w:proofErr w:type="gramEnd"/>
      <w:r w:rsidRPr="00A95C00">
        <w:rPr>
          <w:rFonts w:ascii="Times New Roman" w:hAnsi="Times New Roman" w:cs="Times New Roman"/>
          <w:sz w:val="24"/>
          <w:szCs w:val="24"/>
        </w:rPr>
        <w:t xml:space="preserve"> </w:t>
      </w:r>
      <w:r w:rsidR="00406284">
        <w:rPr>
          <w:rFonts w:ascii="Times New Roman" w:hAnsi="Times New Roman" w:cs="Times New Roman"/>
          <w:sz w:val="24"/>
          <w:szCs w:val="24"/>
        </w:rPr>
        <w:t xml:space="preserve">a to </w:t>
      </w:r>
      <w:r w:rsidRPr="00A95C00">
        <w:rPr>
          <w:rFonts w:ascii="Times New Roman" w:hAnsi="Times New Roman" w:cs="Times New Roman"/>
          <w:sz w:val="24"/>
          <w:szCs w:val="24"/>
        </w:rPr>
        <w:t>v příslušném základním registru v rozsahu, v jakém j</w:t>
      </w:r>
      <w:r w:rsidR="00406284">
        <w:rPr>
          <w:rFonts w:ascii="Times New Roman" w:hAnsi="Times New Roman" w:cs="Times New Roman"/>
          <w:sz w:val="24"/>
          <w:szCs w:val="24"/>
        </w:rPr>
        <w:t>sou</w:t>
      </w:r>
      <w:r w:rsidRPr="00A95C00">
        <w:rPr>
          <w:rFonts w:ascii="Times New Roman" w:hAnsi="Times New Roman" w:cs="Times New Roman"/>
          <w:sz w:val="24"/>
          <w:szCs w:val="24"/>
        </w:rPr>
        <w:t xml:space="preserve"> oprávněn</w:t>
      </w:r>
      <w:r w:rsidR="00406284">
        <w:rPr>
          <w:rFonts w:ascii="Times New Roman" w:hAnsi="Times New Roman" w:cs="Times New Roman"/>
          <w:sz w:val="24"/>
          <w:szCs w:val="24"/>
        </w:rPr>
        <w:t>i</w:t>
      </w:r>
      <w:r w:rsidRPr="00A95C00">
        <w:rPr>
          <w:rFonts w:ascii="Times New Roman" w:hAnsi="Times New Roman" w:cs="Times New Roman"/>
          <w:sz w:val="24"/>
          <w:szCs w:val="24"/>
        </w:rPr>
        <w:t xml:space="preserve"> tyto údaje využíva</w:t>
      </w:r>
      <w:r w:rsidR="00406284">
        <w:rPr>
          <w:rFonts w:ascii="Times New Roman" w:hAnsi="Times New Roman" w:cs="Times New Roman"/>
          <w:sz w:val="24"/>
          <w:szCs w:val="24"/>
        </w:rPr>
        <w:t>t.</w:t>
      </w:r>
      <w:r w:rsidRPr="00A95C00">
        <w:rPr>
          <w:rFonts w:ascii="Times New Roman" w:hAnsi="Times New Roman" w:cs="Times New Roman"/>
          <w:sz w:val="24"/>
          <w:szCs w:val="24"/>
        </w:rPr>
        <w:t xml:space="preserve">  Orgán veřejné moci </w:t>
      </w:r>
      <w:r w:rsidRPr="00131AD2">
        <w:rPr>
          <w:rFonts w:ascii="Times New Roman" w:hAnsi="Times New Roman" w:cs="Times New Roman"/>
          <w:b/>
          <w:sz w:val="24"/>
          <w:szCs w:val="24"/>
        </w:rPr>
        <w:t>získává údaje vedené v základním registru</w:t>
      </w:r>
      <w:r w:rsidRPr="00A95C00">
        <w:rPr>
          <w:rFonts w:ascii="Times New Roman" w:hAnsi="Times New Roman" w:cs="Times New Roman"/>
          <w:sz w:val="24"/>
          <w:szCs w:val="24"/>
        </w:rPr>
        <w:t xml:space="preserve"> nebo je do něj zapisuje </w:t>
      </w:r>
      <w:r w:rsidRPr="00131AD2">
        <w:rPr>
          <w:rFonts w:ascii="Times New Roman" w:hAnsi="Times New Roman" w:cs="Times New Roman"/>
          <w:b/>
          <w:sz w:val="24"/>
          <w:szCs w:val="24"/>
        </w:rPr>
        <w:t xml:space="preserve">výhradně prostřednictvím </w:t>
      </w:r>
      <w:proofErr w:type="spellStart"/>
      <w:r w:rsidRPr="00131AD2">
        <w:rPr>
          <w:rFonts w:ascii="Times New Roman" w:hAnsi="Times New Roman" w:cs="Times New Roman"/>
          <w:b/>
          <w:sz w:val="24"/>
          <w:szCs w:val="24"/>
        </w:rPr>
        <w:t>agendového</w:t>
      </w:r>
      <w:proofErr w:type="spellEnd"/>
      <w:r w:rsidRPr="00131AD2">
        <w:rPr>
          <w:rFonts w:ascii="Times New Roman" w:hAnsi="Times New Roman" w:cs="Times New Roman"/>
          <w:b/>
          <w:sz w:val="24"/>
          <w:szCs w:val="24"/>
        </w:rPr>
        <w:t xml:space="preserve"> informačního systému</w:t>
      </w:r>
      <w:r w:rsidR="00131AD2">
        <w:rPr>
          <w:rFonts w:ascii="Times New Roman" w:hAnsi="Times New Roman" w:cs="Times New Roman"/>
          <w:b/>
          <w:sz w:val="24"/>
          <w:szCs w:val="24"/>
        </w:rPr>
        <w:t>.</w:t>
      </w:r>
      <w:r w:rsidR="001C13C6">
        <w:rPr>
          <w:rFonts w:ascii="Times New Roman" w:hAnsi="Times New Roman" w:cs="Times New Roman"/>
          <w:b/>
          <w:sz w:val="24"/>
          <w:szCs w:val="24"/>
        </w:rPr>
        <w:t xml:space="preserve"> </w:t>
      </w:r>
      <w:r w:rsidR="00131AD2" w:rsidRPr="00325F27">
        <w:rPr>
          <w:rFonts w:ascii="Times New Roman" w:hAnsi="Times New Roman" w:cs="Times New Roman"/>
          <w:sz w:val="24"/>
          <w:szCs w:val="24"/>
        </w:rPr>
        <w:t>J</w:t>
      </w:r>
      <w:r w:rsidRPr="00325F27">
        <w:rPr>
          <w:rFonts w:ascii="Times New Roman" w:hAnsi="Times New Roman" w:cs="Times New Roman"/>
          <w:sz w:val="24"/>
          <w:szCs w:val="24"/>
        </w:rPr>
        <w:t>e</w:t>
      </w:r>
      <w:r w:rsidRPr="00A95C00">
        <w:rPr>
          <w:rFonts w:ascii="Times New Roman" w:hAnsi="Times New Roman" w:cs="Times New Roman"/>
          <w:sz w:val="24"/>
          <w:szCs w:val="24"/>
        </w:rPr>
        <w:t>ho přístup k údajům je zajišťován službou informačního systému základních registrů.</w:t>
      </w:r>
    </w:p>
    <w:p w14:paraId="41E03D18" w14:textId="77777777" w:rsidR="00867E98" w:rsidRPr="00A95C00" w:rsidRDefault="00131AD2" w:rsidP="00BD539C">
      <w:pPr>
        <w:jc w:val="both"/>
        <w:rPr>
          <w:rFonts w:ascii="Times New Roman" w:hAnsi="Times New Roman" w:cs="Times New Roman"/>
          <w:sz w:val="24"/>
          <w:szCs w:val="24"/>
        </w:rPr>
      </w:pPr>
      <w:r w:rsidRPr="00A95C00">
        <w:rPr>
          <w:rFonts w:ascii="Times New Roman" w:hAnsi="Times New Roman" w:cs="Times New Roman"/>
          <w:sz w:val="24"/>
          <w:szCs w:val="24"/>
        </w:rPr>
        <w:t xml:space="preserve"> </w:t>
      </w:r>
    </w:p>
    <w:p w14:paraId="52948F1E" w14:textId="77777777" w:rsidR="00867E98" w:rsidRPr="00BD539C" w:rsidRDefault="00867E98" w:rsidP="00867E98">
      <w:pPr>
        <w:jc w:val="both"/>
        <w:rPr>
          <w:rFonts w:ascii="Times New Roman" w:hAnsi="Times New Roman" w:cs="Times New Roman"/>
          <w:b/>
          <w:sz w:val="24"/>
          <w:szCs w:val="24"/>
        </w:rPr>
      </w:pPr>
      <w:r w:rsidRPr="00A95C00">
        <w:rPr>
          <w:rFonts w:ascii="Times New Roman" w:hAnsi="Times New Roman" w:cs="Times New Roman"/>
          <w:sz w:val="24"/>
          <w:szCs w:val="24"/>
        </w:rPr>
        <w:t xml:space="preserve"> </w:t>
      </w:r>
      <w:r w:rsidR="00BD539C">
        <w:rPr>
          <w:rFonts w:ascii="Times New Roman" w:hAnsi="Times New Roman" w:cs="Times New Roman"/>
          <w:sz w:val="24"/>
          <w:szCs w:val="24"/>
        </w:rPr>
        <w:t>R</w:t>
      </w:r>
      <w:r w:rsidR="00BD539C" w:rsidRPr="00BD539C">
        <w:rPr>
          <w:rFonts w:ascii="Times New Roman" w:hAnsi="Times New Roman" w:cs="Times New Roman"/>
          <w:b/>
          <w:sz w:val="24"/>
          <w:szCs w:val="24"/>
        </w:rPr>
        <w:t>egistr obyvatel</w:t>
      </w:r>
    </w:p>
    <w:p w14:paraId="28436417" w14:textId="77777777" w:rsidR="00BD539C" w:rsidRPr="00325F27" w:rsidRDefault="00867E98" w:rsidP="00867E98">
      <w:pPr>
        <w:jc w:val="both"/>
        <w:rPr>
          <w:rFonts w:ascii="Times New Roman" w:hAnsi="Times New Roman" w:cs="Times New Roman"/>
          <w:sz w:val="24"/>
          <w:szCs w:val="24"/>
        </w:rPr>
      </w:pPr>
      <w:r w:rsidRPr="00A95C00">
        <w:rPr>
          <w:rFonts w:ascii="Times New Roman" w:hAnsi="Times New Roman" w:cs="Times New Roman"/>
          <w:sz w:val="24"/>
          <w:szCs w:val="24"/>
        </w:rPr>
        <w:t xml:space="preserve"> V registru obyvatel jsou o fyzických </w:t>
      </w:r>
      <w:r w:rsidRPr="00325F27">
        <w:rPr>
          <w:rFonts w:ascii="Times New Roman" w:hAnsi="Times New Roman" w:cs="Times New Roman"/>
          <w:sz w:val="24"/>
          <w:szCs w:val="24"/>
        </w:rPr>
        <w:t>osobách</w:t>
      </w:r>
      <w:r w:rsidR="00B86986" w:rsidRPr="00325F27">
        <w:rPr>
          <w:rFonts w:ascii="Times New Roman" w:hAnsi="Times New Roman" w:cs="Times New Roman"/>
          <w:sz w:val="24"/>
          <w:szCs w:val="24"/>
        </w:rPr>
        <w:t xml:space="preserve"> </w:t>
      </w:r>
      <w:r w:rsidR="00325F27" w:rsidRPr="00325F27">
        <w:rPr>
          <w:rFonts w:ascii="Times New Roman" w:hAnsi="Times New Roman" w:cs="Times New Roman"/>
          <w:sz w:val="24"/>
          <w:szCs w:val="24"/>
        </w:rPr>
        <w:t xml:space="preserve">uvedených v § 17 </w:t>
      </w:r>
      <w:r w:rsidR="00325F27">
        <w:rPr>
          <w:rFonts w:ascii="Times New Roman" w:hAnsi="Times New Roman" w:cs="Times New Roman"/>
          <w:sz w:val="24"/>
          <w:szCs w:val="24"/>
        </w:rPr>
        <w:t xml:space="preserve">zákona o základních registrech </w:t>
      </w:r>
      <w:r w:rsidR="00325F27" w:rsidRPr="00325F27">
        <w:rPr>
          <w:rFonts w:ascii="Times New Roman" w:hAnsi="Times New Roman" w:cs="Times New Roman"/>
          <w:sz w:val="24"/>
          <w:szCs w:val="24"/>
        </w:rPr>
        <w:t>vedeny referenční údaje</w:t>
      </w:r>
      <w:r w:rsidR="00325F27">
        <w:rPr>
          <w:rFonts w:ascii="Times New Roman" w:hAnsi="Times New Roman" w:cs="Times New Roman"/>
          <w:sz w:val="24"/>
          <w:szCs w:val="24"/>
        </w:rPr>
        <w:t xml:space="preserve"> mj.</w:t>
      </w:r>
      <w:r w:rsidR="00BD539C" w:rsidRPr="00325F27">
        <w:rPr>
          <w:rFonts w:ascii="Times New Roman" w:hAnsi="Times New Roman" w:cs="Times New Roman"/>
          <w:sz w:val="24"/>
          <w:szCs w:val="24"/>
        </w:rPr>
        <w:t>:</w:t>
      </w:r>
    </w:p>
    <w:p w14:paraId="3C63994D" w14:textId="77777777" w:rsidR="00BD539C" w:rsidRDefault="00867E98" w:rsidP="000D0179">
      <w:pPr>
        <w:pStyle w:val="Odstavecseseznamem"/>
        <w:numPr>
          <w:ilvl w:val="0"/>
          <w:numId w:val="75"/>
        </w:numPr>
      </w:pPr>
      <w:r w:rsidRPr="00BD539C">
        <w:lastRenderedPageBreak/>
        <w:t>státní občané České republiky,</w:t>
      </w:r>
    </w:p>
    <w:p w14:paraId="53FCFBBC" w14:textId="77777777" w:rsidR="00BD539C" w:rsidRDefault="00867E98" w:rsidP="000D0179">
      <w:pPr>
        <w:pStyle w:val="Odstavecseseznamem"/>
        <w:numPr>
          <w:ilvl w:val="0"/>
          <w:numId w:val="75"/>
        </w:numPr>
      </w:pPr>
      <w:r w:rsidRPr="00BD539C">
        <w:t xml:space="preserve">cizinci, kterým </w:t>
      </w:r>
      <w:r w:rsidRPr="00BD539C">
        <w:rPr>
          <w:b/>
        </w:rPr>
        <w:t>bylo</w:t>
      </w:r>
      <w:r w:rsidRPr="00BD539C">
        <w:t xml:space="preserve"> podle jiného právního předpisu </w:t>
      </w:r>
      <w:r w:rsidRPr="00BD539C">
        <w:rPr>
          <w:b/>
        </w:rPr>
        <w:t>vydáno povolení k trvalému pobytu na území České republiky</w:t>
      </w:r>
      <w:r w:rsidRPr="00BD539C">
        <w:t xml:space="preserve"> nebo povolení k přechodnému pobytu na území České republiky na dobu delší než 90 dnů,</w:t>
      </w:r>
      <w:r w:rsidR="00321D49" w:rsidRPr="00BD539C">
        <w:t xml:space="preserve"> </w:t>
      </w:r>
    </w:p>
    <w:p w14:paraId="2B523031" w14:textId="77777777" w:rsidR="00BD539C" w:rsidRDefault="00867E98" w:rsidP="000D0179">
      <w:pPr>
        <w:pStyle w:val="Odstavecseseznamem"/>
        <w:numPr>
          <w:ilvl w:val="0"/>
          <w:numId w:val="75"/>
        </w:numPr>
      </w:pPr>
      <w:r w:rsidRPr="00BD539C">
        <w:t>občané jiných členských států Evropské unie, občané států, které jsou vázány mezinárodní smlouvou sjednanou s Evropským společenstvím a občané států, které jsou vázány smlouvou o Evropském hospodářském prostoru, kteří na území České republiky hodlají přechodně pobývat po dobu delší než 3 měsíce,</w:t>
      </w:r>
    </w:p>
    <w:p w14:paraId="0B0F99ED" w14:textId="77777777" w:rsidR="00867E98" w:rsidRPr="00BD539C" w:rsidRDefault="00867E98" w:rsidP="000D0179">
      <w:pPr>
        <w:pStyle w:val="Odstavecseseznamem"/>
        <w:numPr>
          <w:ilvl w:val="0"/>
          <w:numId w:val="75"/>
        </w:numPr>
      </w:pPr>
      <w:r w:rsidRPr="00BD539C">
        <w:t xml:space="preserve"> cizinci, kterým byla na území České republiky udělena mezinárodní ochrana formou azylu nebo doplňkové ochrany,</w:t>
      </w:r>
    </w:p>
    <w:p w14:paraId="7090CF91" w14:textId="77777777" w:rsidR="00BD539C" w:rsidRDefault="00BD539C" w:rsidP="00867E98">
      <w:pPr>
        <w:jc w:val="both"/>
        <w:rPr>
          <w:rFonts w:ascii="Times New Roman" w:hAnsi="Times New Roman" w:cs="Times New Roman"/>
          <w:sz w:val="24"/>
          <w:szCs w:val="24"/>
        </w:rPr>
      </w:pPr>
    </w:p>
    <w:p w14:paraId="7E77EFE6" w14:textId="77777777" w:rsidR="00325F27" w:rsidRDefault="00BD539C" w:rsidP="00867E98">
      <w:pPr>
        <w:jc w:val="both"/>
        <w:rPr>
          <w:rFonts w:ascii="Times New Roman" w:hAnsi="Times New Roman" w:cs="Times New Roman"/>
          <w:sz w:val="24"/>
          <w:szCs w:val="24"/>
        </w:rPr>
      </w:pPr>
      <w:r>
        <w:rPr>
          <w:rFonts w:ascii="Times New Roman" w:hAnsi="Times New Roman" w:cs="Times New Roman"/>
          <w:sz w:val="24"/>
          <w:szCs w:val="24"/>
        </w:rPr>
        <w:t xml:space="preserve">Správcem registru je </w:t>
      </w:r>
      <w:r w:rsidRPr="00A95C00">
        <w:rPr>
          <w:rFonts w:ascii="Times New Roman" w:hAnsi="Times New Roman" w:cs="Times New Roman"/>
          <w:sz w:val="24"/>
          <w:szCs w:val="24"/>
        </w:rPr>
        <w:t>Ministerstvo vnitra</w:t>
      </w:r>
      <w:r w:rsidR="00325F27">
        <w:rPr>
          <w:rFonts w:ascii="Times New Roman" w:hAnsi="Times New Roman" w:cs="Times New Roman"/>
          <w:sz w:val="24"/>
          <w:szCs w:val="24"/>
        </w:rPr>
        <w:t xml:space="preserve">. V tomto </w:t>
      </w:r>
      <w:r w:rsidR="00867E98" w:rsidRPr="00A95C00">
        <w:rPr>
          <w:rFonts w:ascii="Times New Roman" w:hAnsi="Times New Roman" w:cs="Times New Roman"/>
          <w:sz w:val="24"/>
          <w:szCs w:val="24"/>
        </w:rPr>
        <w:t xml:space="preserve">registru obyvatel se vedou referenční </w:t>
      </w:r>
      <w:r w:rsidR="00867E98" w:rsidRPr="00BD539C">
        <w:rPr>
          <w:rFonts w:ascii="Times New Roman" w:hAnsi="Times New Roman" w:cs="Times New Roman"/>
          <w:sz w:val="24"/>
          <w:szCs w:val="24"/>
        </w:rPr>
        <w:t>údaje</w:t>
      </w:r>
      <w:r w:rsidRPr="00BD539C">
        <w:rPr>
          <w:rFonts w:ascii="Times New Roman" w:hAnsi="Times New Roman" w:cs="Times New Roman"/>
          <w:sz w:val="24"/>
          <w:szCs w:val="24"/>
        </w:rPr>
        <w:t xml:space="preserve"> dle zákona č. 133/2000 Sb., o evidenci obyvatel a rodných číslech a o změně některých zákonů (zákon o evidenci obyvatel), ve znění pozdějších </w:t>
      </w:r>
      <w:r w:rsidRPr="00325F27">
        <w:rPr>
          <w:rFonts w:ascii="Times New Roman" w:hAnsi="Times New Roman" w:cs="Times New Roman"/>
          <w:sz w:val="24"/>
          <w:szCs w:val="24"/>
        </w:rPr>
        <w:t xml:space="preserve">předpisů. </w:t>
      </w:r>
      <w:r w:rsidR="00325F27" w:rsidRPr="00325F27">
        <w:rPr>
          <w:rFonts w:ascii="Times New Roman" w:hAnsi="Times New Roman" w:cs="Times New Roman"/>
          <w:sz w:val="24"/>
          <w:szCs w:val="24"/>
        </w:rPr>
        <w:t xml:space="preserve">Údaje subjektu </w:t>
      </w:r>
      <w:r w:rsidR="00325F27" w:rsidRPr="00325F27">
        <w:rPr>
          <w:rFonts w:ascii="Times New Roman" w:hAnsi="Times New Roman" w:cs="Times New Roman"/>
          <w:b/>
          <w:sz w:val="24"/>
          <w:szCs w:val="24"/>
        </w:rPr>
        <w:t>údajů se uchovávají v registru obyvatel po dobu 15 let od smrti subjektu</w:t>
      </w:r>
      <w:r w:rsidR="00325F27" w:rsidRPr="00325F27">
        <w:rPr>
          <w:rFonts w:ascii="Times New Roman" w:hAnsi="Times New Roman" w:cs="Times New Roman"/>
          <w:sz w:val="24"/>
          <w:szCs w:val="24"/>
        </w:rPr>
        <w:t xml:space="preserve"> údajů nebo ode dne nabytí právní moci rozhodnutí soudu o prohlášení za mrtvého.</w:t>
      </w:r>
    </w:p>
    <w:p w14:paraId="5A3B3F11" w14:textId="77777777" w:rsidR="00325F27" w:rsidRDefault="00325F27" w:rsidP="00867E98">
      <w:pPr>
        <w:jc w:val="both"/>
        <w:rPr>
          <w:rFonts w:ascii="Times New Roman" w:hAnsi="Times New Roman" w:cs="Times New Roman"/>
          <w:sz w:val="24"/>
          <w:szCs w:val="24"/>
        </w:rPr>
      </w:pPr>
    </w:p>
    <w:p w14:paraId="2DEF5A66" w14:textId="77777777" w:rsidR="00867E98" w:rsidRDefault="00867E98" w:rsidP="00867E98">
      <w:pPr>
        <w:jc w:val="both"/>
        <w:rPr>
          <w:rFonts w:ascii="Times New Roman" w:hAnsi="Times New Roman" w:cs="Times New Roman"/>
          <w:b/>
          <w:sz w:val="24"/>
          <w:szCs w:val="24"/>
        </w:rPr>
      </w:pPr>
      <w:r w:rsidRPr="00A95C00">
        <w:rPr>
          <w:rFonts w:ascii="Times New Roman" w:hAnsi="Times New Roman" w:cs="Times New Roman"/>
          <w:sz w:val="24"/>
          <w:szCs w:val="24"/>
        </w:rPr>
        <w:t xml:space="preserve"> </w:t>
      </w:r>
      <w:r w:rsidR="00321D49">
        <w:rPr>
          <w:rFonts w:ascii="Times New Roman" w:hAnsi="Times New Roman" w:cs="Times New Roman"/>
          <w:sz w:val="24"/>
          <w:szCs w:val="24"/>
        </w:rPr>
        <w:t xml:space="preserve"> </w:t>
      </w:r>
      <w:r w:rsidR="00325F27" w:rsidRPr="00325F27">
        <w:rPr>
          <w:rFonts w:ascii="Times New Roman" w:hAnsi="Times New Roman" w:cs="Times New Roman"/>
          <w:b/>
          <w:sz w:val="24"/>
          <w:szCs w:val="24"/>
        </w:rPr>
        <w:t xml:space="preserve"> </w:t>
      </w:r>
      <w:r w:rsidR="00325F27">
        <w:rPr>
          <w:rFonts w:ascii="Times New Roman" w:hAnsi="Times New Roman" w:cs="Times New Roman"/>
          <w:b/>
          <w:sz w:val="24"/>
          <w:szCs w:val="24"/>
        </w:rPr>
        <w:t>R</w:t>
      </w:r>
      <w:r w:rsidR="00325F27" w:rsidRPr="00325F27">
        <w:rPr>
          <w:rFonts w:ascii="Times New Roman" w:hAnsi="Times New Roman" w:cs="Times New Roman"/>
          <w:b/>
          <w:sz w:val="24"/>
          <w:szCs w:val="24"/>
        </w:rPr>
        <w:t>egistr osob</w:t>
      </w:r>
    </w:p>
    <w:p w14:paraId="526BD21F" w14:textId="77777777" w:rsidR="00325F27" w:rsidRDefault="00325F27" w:rsidP="00325F27">
      <w:pPr>
        <w:pStyle w:val="l4"/>
      </w:pPr>
      <w:r>
        <w:t>Subjekty vedené v registru osob, jak je vymezeno v ustanovení § 25 zákona o základních registrech jsou:</w:t>
      </w:r>
    </w:p>
    <w:p w14:paraId="0D68CBA7" w14:textId="77777777" w:rsidR="00325F27" w:rsidRDefault="00325F27" w:rsidP="000D0179">
      <w:pPr>
        <w:pStyle w:val="l5"/>
        <w:numPr>
          <w:ilvl w:val="1"/>
          <w:numId w:val="76"/>
        </w:numPr>
      </w:pPr>
      <w:r w:rsidRPr="00325F27">
        <w:rPr>
          <w:b/>
        </w:rPr>
        <w:t>právnická osoba</w:t>
      </w:r>
      <w:r>
        <w:t>, organizační složka a organizační jednotka právnické osoby,</w:t>
      </w:r>
    </w:p>
    <w:p w14:paraId="085977B9" w14:textId="77777777" w:rsidR="00325F27" w:rsidRDefault="00325F27" w:rsidP="000D0179">
      <w:pPr>
        <w:pStyle w:val="l5"/>
        <w:numPr>
          <w:ilvl w:val="1"/>
          <w:numId w:val="76"/>
        </w:numPr>
      </w:pPr>
      <w:r w:rsidRPr="00325F27">
        <w:rPr>
          <w:b/>
        </w:rPr>
        <w:t>organizační složka státu</w:t>
      </w:r>
      <w:r>
        <w:t xml:space="preserve">, vnitřní organizační jednotka organizační složky státu, pokud je této vnitřní organizační jednotce zákonem svěřena vlastní oblast působení, </w:t>
      </w:r>
    </w:p>
    <w:p w14:paraId="6B52B491" w14:textId="77777777" w:rsidR="00325F27" w:rsidRDefault="00325F27" w:rsidP="000D0179">
      <w:pPr>
        <w:pStyle w:val="l5"/>
        <w:numPr>
          <w:ilvl w:val="1"/>
          <w:numId w:val="76"/>
        </w:numPr>
      </w:pPr>
      <w:r>
        <w:t>podnikající fyzická osoba,</w:t>
      </w:r>
    </w:p>
    <w:p w14:paraId="5EE62000" w14:textId="77777777" w:rsidR="00325F27" w:rsidRDefault="00325F27" w:rsidP="000D0179">
      <w:pPr>
        <w:pStyle w:val="l5"/>
        <w:numPr>
          <w:ilvl w:val="1"/>
          <w:numId w:val="76"/>
        </w:numPr>
      </w:pPr>
      <w:r>
        <w:t>zahraniční osoba a organizační složka zahraniční osoby,</w:t>
      </w:r>
    </w:p>
    <w:p w14:paraId="3D668D9F" w14:textId="77777777" w:rsidR="00325F27" w:rsidRDefault="00325F27" w:rsidP="000D0179">
      <w:pPr>
        <w:pStyle w:val="l5"/>
        <w:numPr>
          <w:ilvl w:val="1"/>
          <w:numId w:val="76"/>
        </w:numPr>
      </w:pPr>
      <w:r>
        <w:t xml:space="preserve"> </w:t>
      </w:r>
      <w:proofErr w:type="spellStart"/>
      <w:r>
        <w:t>svěřenský</w:t>
      </w:r>
      <w:proofErr w:type="spellEnd"/>
      <w:r>
        <w:t xml:space="preserve"> fond,</w:t>
      </w:r>
    </w:p>
    <w:p w14:paraId="2253DCA3" w14:textId="77777777" w:rsidR="00325F27" w:rsidRPr="00325F27" w:rsidRDefault="00325F27" w:rsidP="00867E98">
      <w:pPr>
        <w:jc w:val="both"/>
        <w:rPr>
          <w:rFonts w:ascii="Times New Roman" w:hAnsi="Times New Roman" w:cs="Times New Roman"/>
          <w:b/>
          <w:sz w:val="24"/>
          <w:szCs w:val="24"/>
        </w:rPr>
      </w:pPr>
    </w:p>
    <w:p w14:paraId="064424D2" w14:textId="77777777" w:rsidR="005A011A" w:rsidRDefault="00325F27" w:rsidP="005A011A">
      <w:pPr>
        <w:pStyle w:val="l4"/>
        <w:jc w:val="both"/>
      </w:pPr>
      <w:r w:rsidRPr="00325F27">
        <w:t xml:space="preserve">O těchto osobách jsou </w:t>
      </w:r>
      <w:r>
        <w:t>v</w:t>
      </w:r>
      <w:r w:rsidRPr="00325F27">
        <w:t xml:space="preserve"> registru osob se ved</w:t>
      </w:r>
      <w:r>
        <w:t>eny</w:t>
      </w:r>
      <w:r w:rsidRPr="00325F27">
        <w:t xml:space="preserve"> referenční údaje, referenční vazby a dále provozní údaje o osobách v</w:t>
      </w:r>
      <w:r w:rsidR="005A011A">
        <w:t> </w:t>
      </w:r>
      <w:r w:rsidRPr="00325F27">
        <w:t>rozsahu</w:t>
      </w:r>
      <w:r w:rsidR="005A011A">
        <w:t>,</w:t>
      </w:r>
      <w:r w:rsidRPr="00325F27">
        <w:t xml:space="preserve"> </w:t>
      </w:r>
      <w:r>
        <w:t>jak je stanoveno v §§26 zákona o základních registrech</w:t>
      </w:r>
      <w:r w:rsidR="005A011A">
        <w:t>.</w:t>
      </w:r>
      <w:r w:rsidR="005A011A" w:rsidRPr="005A011A">
        <w:t xml:space="preserve"> </w:t>
      </w:r>
      <w:r w:rsidR="005A011A">
        <w:t xml:space="preserve">Správcem registru osob je Český statistický úřad, ten poskytuje editorům k přidělení identifikační číslo osoby a identifikační číslo provozovny a odpovídá za jejich správnost. Dále </w:t>
      </w:r>
      <w:r w:rsidR="005A011A" w:rsidRPr="005A011A">
        <w:rPr>
          <w:b/>
        </w:rPr>
        <w:t xml:space="preserve">zveřejňuje seznam </w:t>
      </w:r>
      <w:proofErr w:type="spellStart"/>
      <w:r w:rsidR="005A011A" w:rsidRPr="005A011A">
        <w:rPr>
          <w:b/>
        </w:rPr>
        <w:t>agendových</w:t>
      </w:r>
      <w:proofErr w:type="spellEnd"/>
      <w:r w:rsidR="005A011A" w:rsidRPr="005A011A">
        <w:rPr>
          <w:b/>
        </w:rPr>
        <w:t xml:space="preserve"> míst způsobem umožňujícím dálkový přístup</w:t>
      </w:r>
      <w:r w:rsidR="005A011A">
        <w:t xml:space="preserve"> a spravuje integrovaný </w:t>
      </w:r>
      <w:proofErr w:type="spellStart"/>
      <w:r w:rsidR="005A011A">
        <w:t>agendový</w:t>
      </w:r>
      <w:proofErr w:type="spellEnd"/>
      <w:r w:rsidR="005A011A">
        <w:t xml:space="preserve"> informační systém registru osob, který slouží k zápisu referenčních údajů do registru osob.</w:t>
      </w:r>
    </w:p>
    <w:p w14:paraId="7F454A53" w14:textId="77777777" w:rsidR="00867E98" w:rsidRDefault="00325F27" w:rsidP="00867E98">
      <w:pPr>
        <w:jc w:val="both"/>
        <w:rPr>
          <w:rFonts w:ascii="Times New Roman" w:hAnsi="Times New Roman" w:cs="Times New Roman"/>
          <w:sz w:val="24"/>
          <w:szCs w:val="24"/>
        </w:rPr>
      </w:pPr>
      <w:r w:rsidRPr="00325F27">
        <w:rPr>
          <w:rFonts w:ascii="Times New Roman" w:hAnsi="Times New Roman" w:cs="Times New Roman"/>
          <w:sz w:val="24"/>
          <w:szCs w:val="24"/>
        </w:rPr>
        <w:t xml:space="preserve"> </w:t>
      </w:r>
      <w:r w:rsidR="00867E98" w:rsidRPr="00A95C00">
        <w:rPr>
          <w:rFonts w:ascii="Times New Roman" w:hAnsi="Times New Roman" w:cs="Times New Roman"/>
          <w:sz w:val="24"/>
          <w:szCs w:val="24"/>
        </w:rPr>
        <w:t xml:space="preserve"> </w:t>
      </w:r>
    </w:p>
    <w:p w14:paraId="204161A4" w14:textId="77777777" w:rsidR="000A2A2F" w:rsidRDefault="000A2A2F" w:rsidP="00867E98">
      <w:pPr>
        <w:jc w:val="both"/>
        <w:rPr>
          <w:rFonts w:ascii="Times New Roman" w:hAnsi="Times New Roman" w:cs="Times New Roman"/>
          <w:sz w:val="24"/>
          <w:szCs w:val="24"/>
        </w:rPr>
      </w:pPr>
    </w:p>
    <w:p w14:paraId="074BA46D" w14:textId="77777777" w:rsidR="000A2A2F" w:rsidRDefault="000A2A2F" w:rsidP="00867E98">
      <w:pPr>
        <w:jc w:val="both"/>
        <w:rPr>
          <w:rFonts w:ascii="Times New Roman" w:hAnsi="Times New Roman" w:cs="Times New Roman"/>
          <w:sz w:val="24"/>
          <w:szCs w:val="24"/>
        </w:rPr>
      </w:pPr>
    </w:p>
    <w:p w14:paraId="7BEFA6E3" w14:textId="77777777" w:rsidR="000A2A2F" w:rsidRPr="00A95C00" w:rsidRDefault="000A2A2F" w:rsidP="00867E98">
      <w:pPr>
        <w:jc w:val="both"/>
        <w:rPr>
          <w:rFonts w:ascii="Times New Roman" w:hAnsi="Times New Roman" w:cs="Times New Roman"/>
          <w:sz w:val="24"/>
          <w:szCs w:val="24"/>
        </w:rPr>
      </w:pPr>
    </w:p>
    <w:p w14:paraId="33E242A2" w14:textId="77777777" w:rsidR="004D5045" w:rsidRDefault="002C0FED" w:rsidP="00867E98">
      <w:pPr>
        <w:jc w:val="both"/>
        <w:rPr>
          <w:rFonts w:ascii="Times New Roman" w:hAnsi="Times New Roman" w:cs="Times New Roman"/>
          <w:b/>
          <w:sz w:val="24"/>
          <w:szCs w:val="24"/>
        </w:rPr>
      </w:pPr>
      <w:r w:rsidRPr="002C0FED">
        <w:rPr>
          <w:rFonts w:ascii="Times New Roman" w:hAnsi="Times New Roman" w:cs="Times New Roman"/>
          <w:b/>
          <w:sz w:val="24"/>
          <w:szCs w:val="24"/>
        </w:rPr>
        <w:lastRenderedPageBreak/>
        <w:t>Registr územní identifikace</w:t>
      </w:r>
      <w:r w:rsidR="005A011A">
        <w:rPr>
          <w:rFonts w:ascii="Times New Roman" w:hAnsi="Times New Roman" w:cs="Times New Roman"/>
          <w:b/>
          <w:sz w:val="24"/>
          <w:szCs w:val="24"/>
        </w:rPr>
        <w:t xml:space="preserve"> </w:t>
      </w:r>
    </w:p>
    <w:p w14:paraId="0A23178C" w14:textId="77777777" w:rsidR="004D5045" w:rsidRPr="004D5045" w:rsidRDefault="004D5045" w:rsidP="004D5045">
      <w:pPr>
        <w:jc w:val="both"/>
        <w:rPr>
          <w:rFonts w:ascii="Times New Roman" w:hAnsi="Times New Roman" w:cs="Times New Roman"/>
          <w:sz w:val="24"/>
          <w:szCs w:val="24"/>
        </w:rPr>
      </w:pPr>
      <w:r w:rsidRPr="004D5045">
        <w:rPr>
          <w:rFonts w:ascii="Times New Roman" w:hAnsi="Times New Roman" w:cs="Times New Roman"/>
          <w:sz w:val="24"/>
          <w:szCs w:val="24"/>
        </w:rPr>
        <w:t>Správcem registru územní identifikace je Český úřad zeměměřický a katastrální.</w:t>
      </w:r>
      <w:r>
        <w:rPr>
          <w:rFonts w:ascii="Times New Roman" w:hAnsi="Times New Roman" w:cs="Times New Roman"/>
          <w:sz w:val="24"/>
          <w:szCs w:val="24"/>
        </w:rPr>
        <w:t xml:space="preserve"> </w:t>
      </w:r>
      <w:r w:rsidRPr="004D5045">
        <w:rPr>
          <w:rFonts w:ascii="Times New Roman" w:hAnsi="Times New Roman" w:cs="Times New Roman"/>
          <w:sz w:val="24"/>
          <w:szCs w:val="24"/>
        </w:rPr>
        <w:t xml:space="preserve">Registr územní identifikace </w:t>
      </w:r>
      <w:r>
        <w:rPr>
          <w:rFonts w:ascii="Times New Roman" w:hAnsi="Times New Roman" w:cs="Times New Roman"/>
          <w:sz w:val="24"/>
          <w:szCs w:val="24"/>
        </w:rPr>
        <w:t>je veřejný seznam</w:t>
      </w:r>
      <w:r w:rsidR="001C13C6">
        <w:rPr>
          <w:rFonts w:ascii="Times New Roman" w:hAnsi="Times New Roman" w:cs="Times New Roman"/>
          <w:sz w:val="24"/>
          <w:szCs w:val="24"/>
        </w:rPr>
        <w:t>,</w:t>
      </w:r>
      <w:r w:rsidRPr="004D5045">
        <w:rPr>
          <w:rFonts w:ascii="Times New Roman" w:hAnsi="Times New Roman" w:cs="Times New Roman"/>
          <w:sz w:val="24"/>
          <w:szCs w:val="24"/>
        </w:rPr>
        <w:t xml:space="preserve"> </w:t>
      </w:r>
      <w:r>
        <w:rPr>
          <w:rFonts w:ascii="Times New Roman" w:hAnsi="Times New Roman" w:cs="Times New Roman"/>
          <w:sz w:val="24"/>
          <w:szCs w:val="24"/>
        </w:rPr>
        <w:t xml:space="preserve">který obsahuje údaje </w:t>
      </w:r>
      <w:r w:rsidRPr="005A011A">
        <w:rPr>
          <w:rFonts w:ascii="Times New Roman" w:hAnsi="Times New Roman" w:cs="Times New Roman"/>
          <w:sz w:val="24"/>
          <w:szCs w:val="24"/>
        </w:rPr>
        <w:t>o základních územních prvcích</w:t>
      </w:r>
      <w:r>
        <w:rPr>
          <w:rFonts w:ascii="Times New Roman" w:hAnsi="Times New Roman" w:cs="Times New Roman"/>
          <w:sz w:val="24"/>
          <w:szCs w:val="24"/>
        </w:rPr>
        <w:t xml:space="preserve"> mj.:</w:t>
      </w:r>
    </w:p>
    <w:p w14:paraId="7F4B0F67" w14:textId="77777777" w:rsidR="005A011A" w:rsidRDefault="005A011A" w:rsidP="000D0179">
      <w:pPr>
        <w:pStyle w:val="l5"/>
        <w:numPr>
          <w:ilvl w:val="0"/>
          <w:numId w:val="77"/>
        </w:numPr>
      </w:pPr>
      <w:r>
        <w:t xml:space="preserve">území státu, území regionu soudržnosti podle jiného právního předpisu, </w:t>
      </w:r>
    </w:p>
    <w:p w14:paraId="7D9ACF6F" w14:textId="77777777" w:rsidR="005A011A" w:rsidRDefault="005A011A" w:rsidP="000D0179">
      <w:pPr>
        <w:pStyle w:val="l5"/>
        <w:numPr>
          <w:ilvl w:val="0"/>
          <w:numId w:val="77"/>
        </w:numPr>
      </w:pPr>
      <w:r>
        <w:t xml:space="preserve"> území vyššího územního samosprávného celku, </w:t>
      </w:r>
    </w:p>
    <w:p w14:paraId="3714E09E" w14:textId="77777777" w:rsidR="005A011A" w:rsidRDefault="005A011A" w:rsidP="000D0179">
      <w:pPr>
        <w:pStyle w:val="l5"/>
        <w:numPr>
          <w:ilvl w:val="0"/>
          <w:numId w:val="77"/>
        </w:numPr>
      </w:pPr>
      <w:r>
        <w:t xml:space="preserve"> území okresu, </w:t>
      </w:r>
    </w:p>
    <w:p w14:paraId="36F9DAA6" w14:textId="77777777" w:rsidR="005A011A" w:rsidRDefault="005A011A" w:rsidP="000D0179">
      <w:pPr>
        <w:pStyle w:val="l5"/>
        <w:numPr>
          <w:ilvl w:val="0"/>
          <w:numId w:val="77"/>
        </w:numPr>
      </w:pPr>
      <w:r>
        <w:t>správní obvod obce s rozšířenou působností, správní obvod obce s pověřeným obecním úřadem,</w:t>
      </w:r>
    </w:p>
    <w:p w14:paraId="2A45F68F" w14:textId="77777777" w:rsidR="005A011A" w:rsidRDefault="005A011A" w:rsidP="000D0179">
      <w:pPr>
        <w:pStyle w:val="l5"/>
        <w:numPr>
          <w:ilvl w:val="0"/>
          <w:numId w:val="77"/>
        </w:numPr>
      </w:pPr>
      <w:r>
        <w:t xml:space="preserve"> území obce, území vojenského újezdu,</w:t>
      </w:r>
    </w:p>
    <w:p w14:paraId="5910A723" w14:textId="77777777" w:rsidR="005A011A" w:rsidRDefault="005A011A" w:rsidP="000D0179">
      <w:pPr>
        <w:pStyle w:val="l5"/>
        <w:numPr>
          <w:ilvl w:val="0"/>
          <w:numId w:val="77"/>
        </w:numPr>
      </w:pPr>
      <w:r>
        <w:t xml:space="preserve"> správní obvod v hlavním městě Praze, území obvodu v hlavním městě Praze, území městské části v hlavním městě Praze,</w:t>
      </w:r>
    </w:p>
    <w:p w14:paraId="6EE8C5B9" w14:textId="77777777" w:rsidR="005A011A" w:rsidRDefault="005A011A" w:rsidP="000D0179">
      <w:pPr>
        <w:pStyle w:val="l5"/>
        <w:numPr>
          <w:ilvl w:val="0"/>
          <w:numId w:val="77"/>
        </w:numPr>
      </w:pPr>
      <w:r>
        <w:t>území městského obvodu a městské části územně členěného statutárního města,</w:t>
      </w:r>
    </w:p>
    <w:p w14:paraId="72F64C81" w14:textId="77777777" w:rsidR="005A011A" w:rsidRDefault="005A011A" w:rsidP="000D0179">
      <w:pPr>
        <w:pStyle w:val="l5"/>
        <w:numPr>
          <w:ilvl w:val="0"/>
          <w:numId w:val="77"/>
        </w:numPr>
      </w:pPr>
      <w:r>
        <w:t xml:space="preserve"> katastrální území,</w:t>
      </w:r>
    </w:p>
    <w:p w14:paraId="6DE1EC45" w14:textId="77777777" w:rsidR="005A011A" w:rsidRDefault="005A011A" w:rsidP="000D0179">
      <w:pPr>
        <w:pStyle w:val="l5"/>
        <w:numPr>
          <w:ilvl w:val="0"/>
          <w:numId w:val="77"/>
        </w:numPr>
      </w:pPr>
      <w:r>
        <w:t>území základní sídelní jednotky,</w:t>
      </w:r>
    </w:p>
    <w:p w14:paraId="0F31F334" w14:textId="77777777" w:rsidR="005A011A" w:rsidRDefault="005A011A" w:rsidP="000D0179">
      <w:pPr>
        <w:pStyle w:val="l5"/>
        <w:numPr>
          <w:ilvl w:val="0"/>
          <w:numId w:val="77"/>
        </w:numPr>
      </w:pPr>
      <w:r>
        <w:t xml:space="preserve"> stavební objekt, adresní místo,</w:t>
      </w:r>
    </w:p>
    <w:p w14:paraId="0A4BC72B" w14:textId="77777777" w:rsidR="005A011A" w:rsidRDefault="005A011A" w:rsidP="000D0179">
      <w:pPr>
        <w:pStyle w:val="l5"/>
        <w:numPr>
          <w:ilvl w:val="0"/>
          <w:numId w:val="77"/>
        </w:numPr>
      </w:pPr>
      <w:r>
        <w:t xml:space="preserve"> pozemek v podobě parcely.</w:t>
      </w:r>
    </w:p>
    <w:p w14:paraId="182475B8" w14:textId="77777777" w:rsidR="001C13C6" w:rsidRDefault="00560286" w:rsidP="000D0179">
      <w:pPr>
        <w:pStyle w:val="l5"/>
        <w:numPr>
          <w:ilvl w:val="0"/>
          <w:numId w:val="77"/>
        </w:numPr>
      </w:pPr>
      <w:r>
        <w:t>účelové</w:t>
      </w:r>
      <w:r w:rsidR="001C13C6">
        <w:t xml:space="preserve"> územní prvky – volební okrsky, BPEJ, dobývací prostory, chráněná ložisková území, prvky ochrany území a k</w:t>
      </w:r>
      <w:r>
        <w:t>r</w:t>
      </w:r>
      <w:r w:rsidR="001C13C6">
        <w:t>ajiny.</w:t>
      </w:r>
    </w:p>
    <w:p w14:paraId="49C4D70E" w14:textId="77777777" w:rsidR="005A011A" w:rsidRDefault="005A011A" w:rsidP="00867E98">
      <w:pPr>
        <w:jc w:val="both"/>
        <w:rPr>
          <w:rFonts w:ascii="Times New Roman" w:hAnsi="Times New Roman" w:cs="Times New Roman"/>
          <w:sz w:val="24"/>
          <w:szCs w:val="24"/>
        </w:rPr>
      </w:pPr>
    </w:p>
    <w:p w14:paraId="1F7B0B4E" w14:textId="77777777" w:rsidR="004D5045" w:rsidRPr="004D5045" w:rsidRDefault="004D5045" w:rsidP="004D5045">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Jak je výše uvedeno, </w:t>
      </w:r>
      <w:r w:rsidRPr="004D5045">
        <w:rPr>
          <w:rFonts w:ascii="Times New Roman" w:eastAsia="Times New Roman" w:hAnsi="Times New Roman" w:cs="Times New Roman"/>
          <w:b/>
          <w:sz w:val="24"/>
          <w:szCs w:val="24"/>
          <w:lang w:eastAsia="cs-CZ"/>
        </w:rPr>
        <w:t>správcem</w:t>
      </w:r>
      <w:r w:rsidRPr="004D5045">
        <w:rPr>
          <w:rFonts w:ascii="Times New Roman" w:eastAsia="Times New Roman" w:hAnsi="Times New Roman" w:cs="Times New Roman"/>
          <w:sz w:val="24"/>
          <w:szCs w:val="24"/>
          <w:lang w:eastAsia="cs-CZ"/>
        </w:rPr>
        <w:t xml:space="preserve"> informačního systému územní identifikace je </w:t>
      </w:r>
      <w:r w:rsidRPr="004D5045">
        <w:rPr>
          <w:rFonts w:ascii="Times New Roman" w:eastAsia="Times New Roman" w:hAnsi="Times New Roman" w:cs="Times New Roman"/>
          <w:b/>
          <w:sz w:val="24"/>
          <w:szCs w:val="24"/>
          <w:lang w:eastAsia="cs-CZ"/>
        </w:rPr>
        <w:t>Český úřad zeměměřický a katastrální</w:t>
      </w:r>
      <w:r w:rsidRPr="004D5045">
        <w:rPr>
          <w:rFonts w:ascii="Times New Roman" w:eastAsia="Times New Roman" w:hAnsi="Times New Roman" w:cs="Times New Roman"/>
          <w:sz w:val="24"/>
          <w:szCs w:val="24"/>
          <w:lang w:eastAsia="cs-CZ"/>
        </w:rPr>
        <w:t>, který vykonává též zvláštní právo pořizovatele databáze tohoto systému. Informační systém územní identifikace je majetkem České republiky.</w:t>
      </w:r>
      <w:r>
        <w:rPr>
          <w:rFonts w:ascii="Times New Roman" w:eastAsia="Times New Roman" w:hAnsi="Times New Roman" w:cs="Times New Roman"/>
          <w:sz w:val="24"/>
          <w:szCs w:val="24"/>
          <w:lang w:eastAsia="cs-CZ"/>
        </w:rPr>
        <w:t xml:space="preserve"> </w:t>
      </w:r>
      <w:r w:rsidRPr="004D5045">
        <w:rPr>
          <w:rFonts w:ascii="Times New Roman" w:eastAsia="Times New Roman" w:hAnsi="Times New Roman" w:cs="Times New Roman"/>
          <w:b/>
          <w:sz w:val="24"/>
          <w:szCs w:val="24"/>
          <w:lang w:eastAsia="cs-CZ"/>
        </w:rPr>
        <w:t>Český statistický úřad, obce a stavební úřady</w:t>
      </w:r>
      <w:r w:rsidRPr="004D5045">
        <w:rPr>
          <w:rFonts w:ascii="Times New Roman" w:eastAsia="Times New Roman" w:hAnsi="Times New Roman" w:cs="Times New Roman"/>
          <w:sz w:val="24"/>
          <w:szCs w:val="24"/>
          <w:lang w:eastAsia="cs-CZ"/>
        </w:rPr>
        <w:t xml:space="preserve"> mohou údaje stanovené zákonem </w:t>
      </w:r>
      <w:r>
        <w:rPr>
          <w:rFonts w:ascii="Times New Roman" w:eastAsia="Times New Roman" w:hAnsi="Times New Roman" w:cs="Times New Roman"/>
          <w:sz w:val="24"/>
          <w:szCs w:val="24"/>
          <w:lang w:eastAsia="cs-CZ"/>
        </w:rPr>
        <w:t xml:space="preserve">o základních registrech, </w:t>
      </w:r>
      <w:r w:rsidRPr="004D5045">
        <w:rPr>
          <w:rFonts w:ascii="Times New Roman" w:eastAsia="Times New Roman" w:hAnsi="Times New Roman" w:cs="Times New Roman"/>
          <w:sz w:val="24"/>
          <w:szCs w:val="24"/>
          <w:lang w:eastAsia="cs-CZ"/>
        </w:rPr>
        <w:t>zapisovat do informačního systému územní identifikace prostřednictvím informačních systémů sloužících k plnění jejich úkolů.</w:t>
      </w:r>
    </w:p>
    <w:p w14:paraId="4E6D734C" w14:textId="77777777" w:rsidR="005A011A" w:rsidRPr="005A011A" w:rsidRDefault="005A011A" w:rsidP="004D5045">
      <w:pPr>
        <w:rPr>
          <w:rFonts w:ascii="Times New Roman" w:hAnsi="Times New Roman" w:cs="Times New Roman"/>
          <w:sz w:val="24"/>
          <w:szCs w:val="24"/>
        </w:rPr>
      </w:pPr>
    </w:p>
    <w:p w14:paraId="57ECFAC8" w14:textId="77777777" w:rsidR="00867E98" w:rsidRPr="002C0FED" w:rsidRDefault="0027499C" w:rsidP="00867E98">
      <w:pPr>
        <w:jc w:val="both"/>
        <w:rPr>
          <w:rFonts w:ascii="Times New Roman" w:hAnsi="Times New Roman" w:cs="Times New Roman"/>
          <w:b/>
          <w:sz w:val="24"/>
          <w:szCs w:val="24"/>
        </w:rPr>
      </w:pPr>
      <w:r w:rsidRPr="002C0FED">
        <w:rPr>
          <w:rFonts w:ascii="Times New Roman" w:hAnsi="Times New Roman" w:cs="Times New Roman"/>
          <w:b/>
          <w:sz w:val="24"/>
          <w:szCs w:val="24"/>
        </w:rPr>
        <w:t>R</w:t>
      </w:r>
      <w:r w:rsidR="002C0FED" w:rsidRPr="002C0FED">
        <w:rPr>
          <w:rFonts w:ascii="Times New Roman" w:hAnsi="Times New Roman" w:cs="Times New Roman"/>
          <w:b/>
          <w:sz w:val="24"/>
          <w:szCs w:val="24"/>
        </w:rPr>
        <w:t>egistr práv a povinností</w:t>
      </w:r>
    </w:p>
    <w:p w14:paraId="395DB222" w14:textId="77777777" w:rsidR="00AD26DE" w:rsidRPr="00AD26DE" w:rsidRDefault="00AD26DE" w:rsidP="00AD26DE">
      <w:pPr>
        <w:jc w:val="both"/>
        <w:rPr>
          <w:rFonts w:ascii="Times New Roman" w:eastAsia="Times New Roman" w:hAnsi="Times New Roman" w:cs="Times New Roman"/>
          <w:sz w:val="24"/>
          <w:szCs w:val="24"/>
          <w:lang w:eastAsia="cs-CZ"/>
        </w:rPr>
      </w:pPr>
      <w:r w:rsidRPr="00AD26DE">
        <w:rPr>
          <w:rFonts w:ascii="Times New Roman" w:hAnsi="Times New Roman" w:cs="Times New Roman"/>
          <w:sz w:val="24"/>
          <w:szCs w:val="24"/>
        </w:rPr>
        <w:t xml:space="preserve">Správcem registru práv a povinností je Ministerstvo vnitra. </w:t>
      </w:r>
      <w:r w:rsidRPr="00AD26DE">
        <w:rPr>
          <w:rFonts w:ascii="Times New Roman" w:eastAsia="Times New Roman" w:hAnsi="Times New Roman" w:cs="Times New Roman"/>
          <w:sz w:val="24"/>
          <w:szCs w:val="24"/>
          <w:lang w:eastAsia="cs-CZ"/>
        </w:rPr>
        <w:t>Údaje vedené v registru práv a povinností</w:t>
      </w:r>
      <w:r>
        <w:rPr>
          <w:rFonts w:ascii="Times New Roman" w:eastAsia="Times New Roman" w:hAnsi="Times New Roman" w:cs="Times New Roman"/>
          <w:sz w:val="24"/>
          <w:szCs w:val="24"/>
          <w:lang w:eastAsia="cs-CZ"/>
        </w:rPr>
        <w:t>:</w:t>
      </w:r>
    </w:p>
    <w:p w14:paraId="5A879645" w14:textId="77777777" w:rsidR="00AD26DE" w:rsidRDefault="00AD26DE" w:rsidP="000D0179">
      <w:pPr>
        <w:pStyle w:val="Odstavecseseznamem"/>
        <w:numPr>
          <w:ilvl w:val="0"/>
          <w:numId w:val="78"/>
        </w:numPr>
        <w:spacing w:before="100" w:beforeAutospacing="1" w:after="100" w:afterAutospacing="1"/>
        <w:rPr>
          <w:rFonts w:eastAsia="Times New Roman"/>
          <w:lang w:eastAsia="cs-CZ"/>
        </w:rPr>
      </w:pPr>
      <w:r w:rsidRPr="00AD26DE">
        <w:rPr>
          <w:rFonts w:eastAsia="Times New Roman"/>
          <w:lang w:eastAsia="cs-CZ"/>
        </w:rPr>
        <w:t xml:space="preserve">orgánech veřejné moci, </w:t>
      </w:r>
    </w:p>
    <w:p w14:paraId="1E9CBFB1" w14:textId="77777777" w:rsidR="00AD26DE" w:rsidRDefault="00AD26DE" w:rsidP="000D0179">
      <w:pPr>
        <w:pStyle w:val="Odstavecseseznamem"/>
        <w:numPr>
          <w:ilvl w:val="0"/>
          <w:numId w:val="78"/>
        </w:numPr>
        <w:spacing w:before="100" w:beforeAutospacing="1" w:after="100" w:afterAutospacing="1"/>
        <w:rPr>
          <w:rFonts w:eastAsia="Times New Roman"/>
          <w:lang w:eastAsia="cs-CZ"/>
        </w:rPr>
      </w:pPr>
      <w:r w:rsidRPr="00AD26DE">
        <w:rPr>
          <w:rFonts w:eastAsia="Times New Roman"/>
          <w:lang w:eastAsia="cs-CZ"/>
        </w:rPr>
        <w:t xml:space="preserve"> soukromoprávních uživatelích údajů,</w:t>
      </w:r>
    </w:p>
    <w:p w14:paraId="7E72AEFB" w14:textId="77777777" w:rsidR="00AD26DE" w:rsidRDefault="00AD26DE" w:rsidP="000D0179">
      <w:pPr>
        <w:pStyle w:val="Odstavecseseznamem"/>
        <w:numPr>
          <w:ilvl w:val="0"/>
          <w:numId w:val="78"/>
        </w:numPr>
        <w:spacing w:before="100" w:beforeAutospacing="1" w:after="100" w:afterAutospacing="1"/>
        <w:rPr>
          <w:rFonts w:eastAsia="Times New Roman"/>
          <w:lang w:eastAsia="cs-CZ"/>
        </w:rPr>
      </w:pPr>
      <w:r w:rsidRPr="00AD26DE">
        <w:rPr>
          <w:rFonts w:eastAsia="Times New Roman"/>
          <w:lang w:eastAsia="cs-CZ"/>
        </w:rPr>
        <w:t xml:space="preserve"> agendách,</w:t>
      </w:r>
    </w:p>
    <w:p w14:paraId="10AFD08B" w14:textId="77777777" w:rsidR="00AD26DE" w:rsidRPr="00AD26DE" w:rsidRDefault="00AD26DE" w:rsidP="000D0179">
      <w:pPr>
        <w:pStyle w:val="Odstavecseseznamem"/>
        <w:numPr>
          <w:ilvl w:val="0"/>
          <w:numId w:val="78"/>
        </w:numPr>
        <w:spacing w:before="100" w:beforeAutospacing="1" w:after="100" w:afterAutospacing="1"/>
        <w:rPr>
          <w:rFonts w:eastAsia="Times New Roman"/>
          <w:lang w:eastAsia="cs-CZ"/>
        </w:rPr>
      </w:pPr>
      <w:r w:rsidRPr="00AD26DE">
        <w:rPr>
          <w:rFonts w:eastAsia="Times New Roman"/>
          <w:b/>
          <w:lang w:eastAsia="cs-CZ"/>
        </w:rPr>
        <w:t>právech a povinnostech fyzických a právnických osob</w:t>
      </w:r>
      <w:r w:rsidRPr="00AD26DE">
        <w:rPr>
          <w:rFonts w:eastAsia="Times New Roman"/>
          <w:lang w:eastAsia="cs-CZ"/>
        </w:rPr>
        <w:t>, pokud jsou údaje o těchto osobách vedeny v základních registrech, a to včetně údajů o rozhodnutích orgánů veřejné moci.</w:t>
      </w:r>
    </w:p>
    <w:p w14:paraId="43E013A0" w14:textId="77777777" w:rsidR="00867E98" w:rsidRPr="00A95C00" w:rsidRDefault="00AD26DE" w:rsidP="00867E98">
      <w:pPr>
        <w:jc w:val="both"/>
        <w:rPr>
          <w:rFonts w:ascii="Times New Roman" w:hAnsi="Times New Roman" w:cs="Times New Roman"/>
          <w:sz w:val="24"/>
          <w:szCs w:val="24"/>
        </w:rPr>
      </w:pPr>
      <w:r>
        <w:rPr>
          <w:rFonts w:ascii="Times New Roman" w:hAnsi="Times New Roman" w:cs="Times New Roman"/>
          <w:sz w:val="24"/>
          <w:szCs w:val="24"/>
        </w:rPr>
        <w:t xml:space="preserve">Údaje vedené v registru se dotýkají mj. </w:t>
      </w:r>
      <w:r w:rsidR="00867E98" w:rsidRPr="00A95C00">
        <w:rPr>
          <w:rFonts w:ascii="Times New Roman" w:hAnsi="Times New Roman" w:cs="Times New Roman"/>
          <w:sz w:val="24"/>
          <w:szCs w:val="24"/>
        </w:rPr>
        <w:t xml:space="preserve">úkonů, které jsou za účelem výkonu veřejné moci </w:t>
      </w:r>
      <w:r w:rsidR="00867E98" w:rsidRPr="00AD26DE">
        <w:rPr>
          <w:rFonts w:ascii="Times New Roman" w:hAnsi="Times New Roman" w:cs="Times New Roman"/>
          <w:b/>
          <w:sz w:val="24"/>
          <w:szCs w:val="24"/>
        </w:rPr>
        <w:t>vykonávány orgány veřejné moci v rámci jejich agendy</w:t>
      </w:r>
      <w:r w:rsidR="00867E98" w:rsidRPr="00A95C00">
        <w:rPr>
          <w:rFonts w:ascii="Times New Roman" w:hAnsi="Times New Roman" w:cs="Times New Roman"/>
          <w:sz w:val="24"/>
          <w:szCs w:val="24"/>
        </w:rPr>
        <w:t>,</w:t>
      </w:r>
      <w:r w:rsidR="0027499C">
        <w:rPr>
          <w:rFonts w:ascii="Times New Roman" w:hAnsi="Times New Roman" w:cs="Times New Roman"/>
          <w:sz w:val="24"/>
          <w:szCs w:val="24"/>
        </w:rPr>
        <w:t xml:space="preserve"> </w:t>
      </w:r>
      <w:r w:rsidR="00867E98" w:rsidRPr="00A95C00">
        <w:rPr>
          <w:rFonts w:ascii="Times New Roman" w:hAnsi="Times New Roman" w:cs="Times New Roman"/>
          <w:sz w:val="24"/>
          <w:szCs w:val="24"/>
        </w:rPr>
        <w:t xml:space="preserve">souhrn oprávnění úřední osoby, která vykonává určitou činnost, k přístupu k referenčním údajům v základních registrech nebo k údajům v </w:t>
      </w:r>
      <w:proofErr w:type="spellStart"/>
      <w:r w:rsidR="00867E98" w:rsidRPr="00A95C00">
        <w:rPr>
          <w:rFonts w:ascii="Times New Roman" w:hAnsi="Times New Roman" w:cs="Times New Roman"/>
          <w:sz w:val="24"/>
          <w:szCs w:val="24"/>
        </w:rPr>
        <w:t>agendových</w:t>
      </w:r>
      <w:proofErr w:type="spellEnd"/>
      <w:r w:rsidR="00867E98" w:rsidRPr="00A95C00">
        <w:rPr>
          <w:rFonts w:ascii="Times New Roman" w:hAnsi="Times New Roman" w:cs="Times New Roman"/>
          <w:sz w:val="24"/>
          <w:szCs w:val="24"/>
        </w:rPr>
        <w:t xml:space="preserve"> informačních systémech.</w:t>
      </w:r>
    </w:p>
    <w:p w14:paraId="065DC4A2" w14:textId="77777777" w:rsidR="00AD26DE" w:rsidRDefault="00867E98" w:rsidP="00867E98">
      <w:pPr>
        <w:jc w:val="both"/>
        <w:rPr>
          <w:rFonts w:ascii="Times New Roman" w:hAnsi="Times New Roman" w:cs="Times New Roman"/>
          <w:sz w:val="24"/>
          <w:szCs w:val="24"/>
        </w:rPr>
      </w:pPr>
      <w:r w:rsidRPr="00A95C00">
        <w:rPr>
          <w:rFonts w:ascii="Times New Roman" w:hAnsi="Times New Roman" w:cs="Times New Roman"/>
          <w:sz w:val="24"/>
          <w:szCs w:val="24"/>
        </w:rPr>
        <w:lastRenderedPageBreak/>
        <w:t xml:space="preserve">V registru práv a povinností jsou </w:t>
      </w:r>
      <w:r w:rsidR="00AD26DE">
        <w:rPr>
          <w:rFonts w:ascii="Times New Roman" w:hAnsi="Times New Roman" w:cs="Times New Roman"/>
          <w:sz w:val="24"/>
          <w:szCs w:val="24"/>
        </w:rPr>
        <w:t xml:space="preserve">též </w:t>
      </w:r>
      <w:r w:rsidRPr="00A95C00">
        <w:rPr>
          <w:rFonts w:ascii="Times New Roman" w:hAnsi="Times New Roman" w:cs="Times New Roman"/>
          <w:sz w:val="24"/>
          <w:szCs w:val="24"/>
        </w:rPr>
        <w:t>vedeny</w:t>
      </w:r>
      <w:r w:rsidR="00AD26DE">
        <w:rPr>
          <w:rFonts w:ascii="Times New Roman" w:hAnsi="Times New Roman" w:cs="Times New Roman"/>
          <w:sz w:val="24"/>
          <w:szCs w:val="24"/>
        </w:rPr>
        <w:t>:</w:t>
      </w:r>
    </w:p>
    <w:p w14:paraId="564D36B8" w14:textId="77777777" w:rsidR="00AD26DE" w:rsidRDefault="00867E98" w:rsidP="000D0179">
      <w:pPr>
        <w:pStyle w:val="Odstavecseseznamem"/>
        <w:numPr>
          <w:ilvl w:val="1"/>
          <w:numId w:val="79"/>
        </w:numPr>
      </w:pPr>
      <w:r w:rsidRPr="00AD26DE">
        <w:t xml:space="preserve">referenční údaje </w:t>
      </w:r>
      <w:r w:rsidRPr="00AD26DE">
        <w:rPr>
          <w:b/>
        </w:rPr>
        <w:t>o agendách orgánů veřejné moci</w:t>
      </w:r>
      <w:r w:rsidRPr="00AD26DE">
        <w:t xml:space="preserve">, a to včetně údajů o </w:t>
      </w:r>
      <w:r w:rsidRPr="00AD26DE">
        <w:rPr>
          <w:b/>
        </w:rPr>
        <w:t>oprávněních přístupu k datům</w:t>
      </w:r>
      <w:r w:rsidRPr="00AD26DE">
        <w:t xml:space="preserve"> vedeným v základních registrech a seznamu názvů agend a jejich číselných kódů,</w:t>
      </w:r>
    </w:p>
    <w:p w14:paraId="6B390FB3" w14:textId="77777777" w:rsidR="00867E98" w:rsidRPr="00AD26DE" w:rsidRDefault="00867E98" w:rsidP="000D0179">
      <w:pPr>
        <w:pStyle w:val="Odstavecseseznamem"/>
        <w:numPr>
          <w:ilvl w:val="1"/>
          <w:numId w:val="79"/>
        </w:numPr>
      </w:pPr>
      <w:r w:rsidRPr="00AD26DE">
        <w:t xml:space="preserve"> referenční údaje </w:t>
      </w:r>
      <w:r w:rsidRPr="00AD26DE">
        <w:rPr>
          <w:b/>
        </w:rPr>
        <w:t>o právech a povinnostech fyzických a právnických osob</w:t>
      </w:r>
      <w:r w:rsidRPr="00AD26DE">
        <w:t>, pokud jsou údaje o těchto osobách vedeny v základních registrech, a to včetně údajů o rozhodnutích orgánů veřejné moci.</w:t>
      </w:r>
    </w:p>
    <w:p w14:paraId="071C4496" w14:textId="77777777" w:rsidR="00867E98" w:rsidRPr="00AD26DE" w:rsidRDefault="00AD26DE" w:rsidP="00AD26DE">
      <w:pPr>
        <w:jc w:val="both"/>
        <w:rPr>
          <w:rFonts w:ascii="Times New Roman" w:hAnsi="Times New Roman" w:cs="Times New Roman"/>
          <w:sz w:val="24"/>
          <w:szCs w:val="24"/>
        </w:rPr>
      </w:pPr>
      <w:r>
        <w:rPr>
          <w:rFonts w:ascii="Times New Roman" w:hAnsi="Times New Roman" w:cs="Times New Roman"/>
          <w:sz w:val="24"/>
          <w:szCs w:val="24"/>
        </w:rPr>
        <w:t>Jako příklad r</w:t>
      </w:r>
      <w:r w:rsidRPr="00AD26DE">
        <w:rPr>
          <w:rFonts w:ascii="Times New Roman" w:hAnsi="Times New Roman" w:cs="Times New Roman"/>
          <w:sz w:val="24"/>
          <w:szCs w:val="24"/>
        </w:rPr>
        <w:t>eferenční</w:t>
      </w:r>
      <w:r>
        <w:rPr>
          <w:rFonts w:ascii="Times New Roman" w:hAnsi="Times New Roman" w:cs="Times New Roman"/>
          <w:sz w:val="24"/>
          <w:szCs w:val="24"/>
        </w:rPr>
        <w:t>ch</w:t>
      </w:r>
      <w:r w:rsidRPr="00AD26DE">
        <w:rPr>
          <w:rFonts w:ascii="Times New Roman" w:hAnsi="Times New Roman" w:cs="Times New Roman"/>
          <w:sz w:val="24"/>
          <w:szCs w:val="24"/>
        </w:rPr>
        <w:t xml:space="preserve"> údaj</w:t>
      </w:r>
      <w:r>
        <w:rPr>
          <w:rFonts w:ascii="Times New Roman" w:hAnsi="Times New Roman" w:cs="Times New Roman"/>
          <w:sz w:val="24"/>
          <w:szCs w:val="24"/>
        </w:rPr>
        <w:t>ů</w:t>
      </w:r>
      <w:r w:rsidRPr="00AD26DE">
        <w:rPr>
          <w:rFonts w:ascii="Times New Roman" w:hAnsi="Times New Roman" w:cs="Times New Roman"/>
          <w:sz w:val="24"/>
          <w:szCs w:val="24"/>
        </w:rPr>
        <w:t xml:space="preserve"> o právech a povinnostech osob jsou údaje </w:t>
      </w:r>
      <w:r w:rsidRPr="00AD26DE">
        <w:rPr>
          <w:rFonts w:ascii="Times New Roman" w:hAnsi="Times New Roman" w:cs="Times New Roman"/>
          <w:b/>
          <w:sz w:val="24"/>
          <w:szCs w:val="24"/>
        </w:rPr>
        <w:t>o rozhodnutích nebo jiných úkonech orgánů veřejné moci, včetně veřejnoprávních smluv a opatření obecné povahy</w:t>
      </w:r>
      <w:r w:rsidRPr="00AD26DE">
        <w:rPr>
          <w:rFonts w:ascii="Times New Roman" w:hAnsi="Times New Roman" w:cs="Times New Roman"/>
          <w:sz w:val="24"/>
          <w:szCs w:val="24"/>
        </w:rPr>
        <w:t>, na jejichž základě dochází ke změně referenčního údaje v registru obyvatel nebo registru osob</w:t>
      </w:r>
      <w:r>
        <w:rPr>
          <w:rFonts w:ascii="Times New Roman" w:hAnsi="Times New Roman" w:cs="Times New Roman"/>
          <w:sz w:val="24"/>
          <w:szCs w:val="24"/>
        </w:rPr>
        <w:t>. Rozsah r</w:t>
      </w:r>
      <w:r w:rsidRPr="00AD26DE">
        <w:rPr>
          <w:rFonts w:ascii="Times New Roman" w:hAnsi="Times New Roman" w:cs="Times New Roman"/>
          <w:sz w:val="24"/>
          <w:szCs w:val="24"/>
        </w:rPr>
        <w:t>eferenční</w:t>
      </w:r>
      <w:r>
        <w:rPr>
          <w:rFonts w:ascii="Times New Roman" w:hAnsi="Times New Roman" w:cs="Times New Roman"/>
          <w:sz w:val="24"/>
          <w:szCs w:val="24"/>
        </w:rPr>
        <w:t>ch</w:t>
      </w:r>
      <w:r w:rsidRPr="00AD26DE">
        <w:rPr>
          <w:rFonts w:ascii="Times New Roman" w:hAnsi="Times New Roman" w:cs="Times New Roman"/>
          <w:sz w:val="24"/>
          <w:szCs w:val="24"/>
        </w:rPr>
        <w:t xml:space="preserve"> údaj</w:t>
      </w:r>
      <w:r>
        <w:rPr>
          <w:rFonts w:ascii="Times New Roman" w:hAnsi="Times New Roman" w:cs="Times New Roman"/>
          <w:sz w:val="24"/>
          <w:szCs w:val="24"/>
        </w:rPr>
        <w:t>ů</w:t>
      </w:r>
      <w:r w:rsidRPr="00AD26DE">
        <w:rPr>
          <w:rFonts w:ascii="Times New Roman" w:hAnsi="Times New Roman" w:cs="Times New Roman"/>
          <w:sz w:val="24"/>
          <w:szCs w:val="24"/>
        </w:rPr>
        <w:t xml:space="preserve"> o rozhodnutích j</w:t>
      </w:r>
      <w:r>
        <w:rPr>
          <w:rFonts w:ascii="Times New Roman" w:hAnsi="Times New Roman" w:cs="Times New Roman"/>
          <w:sz w:val="24"/>
          <w:szCs w:val="24"/>
        </w:rPr>
        <w:t xml:space="preserve">e obsažen v ustanovení § 52 </w:t>
      </w:r>
      <w:r w:rsidR="000D0179">
        <w:rPr>
          <w:rFonts w:ascii="Times New Roman" w:hAnsi="Times New Roman" w:cs="Times New Roman"/>
          <w:sz w:val="24"/>
          <w:szCs w:val="24"/>
        </w:rPr>
        <w:t>zákona o základních registrech.</w:t>
      </w:r>
    </w:p>
    <w:p w14:paraId="627FDA06" w14:textId="77777777" w:rsidR="00321D49" w:rsidRPr="00A95C00" w:rsidRDefault="00867E98" w:rsidP="00321D49">
      <w:pPr>
        <w:jc w:val="both"/>
        <w:rPr>
          <w:rFonts w:ascii="Times New Roman" w:hAnsi="Times New Roman" w:cs="Times New Roman"/>
          <w:sz w:val="24"/>
          <w:szCs w:val="24"/>
        </w:rPr>
      </w:pPr>
      <w:r w:rsidRPr="00A95C00">
        <w:rPr>
          <w:rFonts w:ascii="Times New Roman" w:hAnsi="Times New Roman" w:cs="Times New Roman"/>
          <w:sz w:val="24"/>
          <w:szCs w:val="24"/>
        </w:rPr>
        <w:t xml:space="preserve"> </w:t>
      </w:r>
    </w:p>
    <w:p w14:paraId="5DDC0679" w14:textId="77777777" w:rsidR="004D5045" w:rsidRPr="00406284" w:rsidRDefault="004D5045" w:rsidP="004D5045">
      <w:pPr>
        <w:jc w:val="both"/>
        <w:rPr>
          <w:rFonts w:ascii="Times New Roman" w:hAnsi="Times New Roman" w:cs="Times New Roman"/>
          <w:b/>
          <w:sz w:val="24"/>
          <w:szCs w:val="24"/>
        </w:rPr>
      </w:pPr>
      <w:r w:rsidRPr="00406284">
        <w:rPr>
          <w:rFonts w:ascii="Times New Roman" w:hAnsi="Times New Roman" w:cs="Times New Roman"/>
          <w:b/>
          <w:sz w:val="24"/>
          <w:szCs w:val="24"/>
        </w:rPr>
        <w:t>Obrázek č. 1</w:t>
      </w:r>
      <w:r>
        <w:rPr>
          <w:rFonts w:ascii="Times New Roman" w:hAnsi="Times New Roman" w:cs="Times New Roman"/>
          <w:b/>
          <w:sz w:val="24"/>
          <w:szCs w:val="24"/>
        </w:rPr>
        <w:t>1</w:t>
      </w:r>
      <w:r w:rsidRPr="00406284">
        <w:rPr>
          <w:rFonts w:ascii="Times New Roman" w:hAnsi="Times New Roman" w:cs="Times New Roman"/>
          <w:b/>
          <w:sz w:val="24"/>
          <w:szCs w:val="24"/>
        </w:rPr>
        <w:t xml:space="preserve"> Základní registry</w:t>
      </w:r>
    </w:p>
    <w:p w14:paraId="5CF1382E" w14:textId="77777777" w:rsidR="004D5045" w:rsidRDefault="004D5045" w:rsidP="004D5045">
      <w:pPr>
        <w:jc w:val="both"/>
        <w:rPr>
          <w:rFonts w:ascii="Times New Roman" w:hAnsi="Times New Roman" w:cs="Times New Roman"/>
          <w:sz w:val="24"/>
          <w:szCs w:val="24"/>
        </w:rPr>
      </w:pPr>
      <w:r w:rsidRPr="00867E98">
        <w:rPr>
          <w:rFonts w:ascii="Times New Roman" w:hAnsi="Times New Roman" w:cs="Times New Roman"/>
          <w:noProof/>
          <w:sz w:val="24"/>
          <w:szCs w:val="24"/>
          <w:lang w:eastAsia="cs-CZ"/>
        </w:rPr>
        <w:drawing>
          <wp:inline distT="0" distB="0" distL="0" distR="0" wp14:anchorId="55738E98" wp14:editId="4D324D9C">
            <wp:extent cx="5760720" cy="1170432"/>
            <wp:effectExtent l="0" t="0" r="11430" b="10795"/>
            <wp:docPr id="12"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2D052FF4" w14:textId="77777777" w:rsidR="004D5045" w:rsidRDefault="004D5045" w:rsidP="004D5045">
      <w:pPr>
        <w:jc w:val="both"/>
        <w:rPr>
          <w:rFonts w:ascii="Times New Roman" w:hAnsi="Times New Roman" w:cs="Times New Roman"/>
          <w:sz w:val="24"/>
          <w:szCs w:val="24"/>
        </w:rPr>
      </w:pPr>
      <w:r>
        <w:rPr>
          <w:rFonts w:ascii="Times New Roman" w:hAnsi="Times New Roman" w:cs="Times New Roman"/>
          <w:sz w:val="24"/>
          <w:szCs w:val="24"/>
        </w:rPr>
        <w:t>Zdroj: vlastní</w:t>
      </w:r>
    </w:p>
    <w:p w14:paraId="3B0D650E" w14:textId="77777777" w:rsidR="00867E98" w:rsidRPr="00A95C00" w:rsidRDefault="00867E98" w:rsidP="00867E98">
      <w:pPr>
        <w:jc w:val="both"/>
        <w:rPr>
          <w:rFonts w:ascii="Times New Roman" w:hAnsi="Times New Roman" w:cs="Times New Roman"/>
          <w:sz w:val="24"/>
          <w:szCs w:val="24"/>
        </w:rPr>
      </w:pPr>
    </w:p>
    <w:p w14:paraId="0BEA9385" w14:textId="77777777" w:rsidR="00C157BE" w:rsidRPr="002C08F5" w:rsidRDefault="00C157BE" w:rsidP="000D0179">
      <w:pPr>
        <w:pStyle w:val="Nadpis2"/>
        <w:numPr>
          <w:ilvl w:val="1"/>
          <w:numId w:val="35"/>
        </w:numPr>
      </w:pPr>
      <w:bookmarkStart w:id="46" w:name="_Toc83795287"/>
      <w:r>
        <w:t>Shrnutí základních pojmů</w:t>
      </w:r>
      <w:bookmarkEnd w:id="46"/>
      <w:r>
        <w:t xml:space="preserve"> </w:t>
      </w:r>
    </w:p>
    <w:p w14:paraId="412A0918" w14:textId="77777777" w:rsidR="00AB726C" w:rsidRDefault="00AB726C" w:rsidP="00AB726C">
      <w:pPr>
        <w:pStyle w:val="l5"/>
        <w:ind w:left="375"/>
        <w:jc w:val="both"/>
      </w:pPr>
      <w:r>
        <w:t>Kapitol</w:t>
      </w:r>
      <w:r w:rsidR="00560286">
        <w:t xml:space="preserve">a si klade za cíl, seznámení se </w:t>
      </w:r>
      <w:r>
        <w:t>obsahem základních registrů, informačního systému základních registrů a informačního systému územní identifikace. Dále s právy a povinnostmi subjektů, které souvisejí s jejich vytvářením, užíváním a provozem systému. Studenti získají informaci i správě registrů.</w:t>
      </w:r>
    </w:p>
    <w:p w14:paraId="04ABA4E8" w14:textId="77777777" w:rsidR="00C157BE" w:rsidRDefault="00C157BE" w:rsidP="000D0179">
      <w:pPr>
        <w:pStyle w:val="Nadpis2"/>
        <w:numPr>
          <w:ilvl w:val="1"/>
          <w:numId w:val="35"/>
        </w:numPr>
      </w:pPr>
      <w:bookmarkStart w:id="47" w:name="_Toc83795288"/>
      <w:r>
        <w:t>Samostudium / úkoly / kontrolní otázky pro studenty</w:t>
      </w:r>
      <w:bookmarkEnd w:id="47"/>
    </w:p>
    <w:p w14:paraId="47E1FAD3" w14:textId="77777777" w:rsidR="00C157BE" w:rsidRPr="00EE08CB" w:rsidRDefault="004D5045" w:rsidP="00C157BE">
      <w:pPr>
        <w:pStyle w:val="vyukadis"/>
      </w:pPr>
      <w:r>
        <w:t>Vyhledejte v zákoně o základních registrech – ustanovení § 32 v podrobnostech údaje vedené o územních prvcích a územně evidenčních jednotkách</w:t>
      </w:r>
      <w:r w:rsidR="00C157BE">
        <w:t xml:space="preserve">.  </w:t>
      </w:r>
    </w:p>
    <w:p w14:paraId="43604060" w14:textId="77777777" w:rsidR="00C157BE" w:rsidRPr="00EE08CB" w:rsidRDefault="00C157BE" w:rsidP="000D0179">
      <w:pPr>
        <w:pStyle w:val="Nadpis2"/>
        <w:numPr>
          <w:ilvl w:val="1"/>
          <w:numId w:val="35"/>
        </w:numPr>
      </w:pPr>
      <w:bookmarkStart w:id="48" w:name="_Toc83795289"/>
      <w:r>
        <w:t>Seznam doporučené literatury</w:t>
      </w:r>
      <w:bookmarkEnd w:id="48"/>
    </w:p>
    <w:p w14:paraId="5E9286E7" w14:textId="77777777" w:rsidR="00C157BE" w:rsidRDefault="00922E26" w:rsidP="00922E26">
      <w:pPr>
        <w:pStyle w:val="vyukadis"/>
        <w:spacing w:before="0" w:after="0" w:line="240" w:lineRule="auto"/>
      </w:pPr>
      <w:r>
        <w:t xml:space="preserve">Zákon č. </w:t>
      </w:r>
      <w:r w:rsidR="004D5045">
        <w:t>111</w:t>
      </w:r>
      <w:r>
        <w:t>/200</w:t>
      </w:r>
      <w:r w:rsidR="004D5045">
        <w:t>9</w:t>
      </w:r>
      <w:r>
        <w:t xml:space="preserve"> Sb., o </w:t>
      </w:r>
      <w:r w:rsidR="004D5045">
        <w:t>základních registrech ve znění pozdějších předpisů</w:t>
      </w:r>
    </w:p>
    <w:p w14:paraId="364E3891" w14:textId="77777777" w:rsidR="000D0179" w:rsidRDefault="000D0179" w:rsidP="000D0179">
      <w:pPr>
        <w:rPr>
          <w:rFonts w:ascii="Times New Roman" w:hAnsi="Times New Roman" w:cs="Times New Roman"/>
          <w:sz w:val="24"/>
          <w:szCs w:val="24"/>
        </w:rPr>
      </w:pPr>
      <w:r>
        <w:rPr>
          <w:rFonts w:ascii="Times New Roman" w:hAnsi="Times New Roman" w:cs="Times New Roman"/>
          <w:sz w:val="24"/>
          <w:szCs w:val="24"/>
        </w:rPr>
        <w:t>Z</w:t>
      </w:r>
      <w:r w:rsidRPr="00AB726C">
        <w:rPr>
          <w:rFonts w:ascii="Times New Roman" w:hAnsi="Times New Roman" w:cs="Times New Roman"/>
          <w:sz w:val="24"/>
          <w:szCs w:val="24"/>
        </w:rPr>
        <w:t>ákon č. 499/2004 Sb., o archivnictví a spisové službě, ve znění zákona č. 32/2008 Sb.</w:t>
      </w:r>
    </w:p>
    <w:p w14:paraId="71DCD4AF" w14:textId="77777777" w:rsidR="000D0179" w:rsidRPr="00AB726C" w:rsidRDefault="000D0179" w:rsidP="000D0179">
      <w:pPr>
        <w:rPr>
          <w:rFonts w:ascii="Times New Roman" w:hAnsi="Times New Roman" w:cs="Times New Roman"/>
          <w:sz w:val="24"/>
          <w:szCs w:val="24"/>
        </w:rPr>
      </w:pPr>
      <w:r>
        <w:rPr>
          <w:rFonts w:ascii="Times New Roman" w:hAnsi="Times New Roman" w:cs="Times New Roman"/>
          <w:sz w:val="24"/>
          <w:szCs w:val="24"/>
        </w:rPr>
        <w:t>Z</w:t>
      </w:r>
      <w:r w:rsidRPr="00AB726C">
        <w:rPr>
          <w:rFonts w:ascii="Times New Roman" w:hAnsi="Times New Roman" w:cs="Times New Roman"/>
          <w:sz w:val="24"/>
          <w:szCs w:val="24"/>
        </w:rPr>
        <w:t>ákona č. 289/2005 Sb., o Vojenském zpravodajství.</w:t>
      </w:r>
    </w:p>
    <w:p w14:paraId="3FD83EC0" w14:textId="77777777" w:rsidR="000D0179" w:rsidRPr="00AB726C" w:rsidRDefault="000D0179" w:rsidP="000D0179">
      <w:pPr>
        <w:jc w:val="both"/>
        <w:rPr>
          <w:rFonts w:ascii="Times New Roman" w:hAnsi="Times New Roman" w:cs="Times New Roman"/>
          <w:sz w:val="24"/>
          <w:szCs w:val="24"/>
        </w:rPr>
      </w:pPr>
      <w:r>
        <w:rPr>
          <w:rFonts w:ascii="Times New Roman" w:hAnsi="Times New Roman" w:cs="Times New Roman"/>
          <w:sz w:val="24"/>
          <w:szCs w:val="24"/>
        </w:rPr>
        <w:lastRenderedPageBreak/>
        <w:t>Z</w:t>
      </w:r>
      <w:r w:rsidRPr="00AB726C">
        <w:rPr>
          <w:rFonts w:ascii="Times New Roman" w:hAnsi="Times New Roman" w:cs="Times New Roman"/>
          <w:sz w:val="24"/>
          <w:szCs w:val="24"/>
        </w:rPr>
        <w:t>ákon č. 2/1969 Sb., o zřízení ministerstev a jiných ústředních orgánů státní správy České republiky, ve znění pozdějších předpisů.</w:t>
      </w:r>
    </w:p>
    <w:p w14:paraId="65EC2B48" w14:textId="77777777" w:rsidR="00922E26" w:rsidRDefault="00922E26">
      <w:pPr>
        <w:rPr>
          <w:rFonts w:ascii="Times New Roman" w:eastAsia="Times New Roman" w:hAnsi="Times New Roman" w:cs="Times New Roman"/>
          <w:sz w:val="24"/>
          <w:szCs w:val="20"/>
          <w:lang w:eastAsia="cs-CZ"/>
        </w:rPr>
      </w:pPr>
    </w:p>
    <w:p w14:paraId="304559B3" w14:textId="77777777" w:rsidR="003B019F" w:rsidRDefault="004E6F1B" w:rsidP="005F40D3">
      <w:pPr>
        <w:pStyle w:val="uzl"/>
        <w:jc w:val="both"/>
      </w:pPr>
      <w:bookmarkStart w:id="49" w:name="_Toc83795290"/>
      <w:r>
        <w:t>Závěr studijního materiálu</w:t>
      </w:r>
      <w:bookmarkEnd w:id="49"/>
    </w:p>
    <w:p w14:paraId="6F8EFB1F" w14:textId="77777777" w:rsidR="00D87EB0" w:rsidRPr="005D631A" w:rsidRDefault="00D87EB0" w:rsidP="00D87EB0">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b/>
          <w:bCs/>
          <w:color w:val="000000" w:themeColor="text1"/>
          <w:sz w:val="24"/>
          <w:szCs w:val="24"/>
          <w:bdr w:val="none" w:sz="0" w:space="0" w:color="auto" w:frame="1"/>
          <w:shd w:val="clear" w:color="auto" w:fill="FFFFFF"/>
        </w:rPr>
        <w:t>Obsahovou stránku katastru</w:t>
      </w:r>
      <w:r w:rsidRPr="005D631A">
        <w:rPr>
          <w:rFonts w:ascii="Times New Roman" w:hAnsi="Times New Roman" w:cs="Times New Roman"/>
          <w:color w:val="000000" w:themeColor="text1"/>
          <w:sz w:val="24"/>
          <w:szCs w:val="24"/>
          <w:bdr w:val="none" w:sz="0" w:space="0" w:color="auto" w:frame="1"/>
          <w:shd w:val="clear" w:color="auto" w:fill="FFFFFF"/>
        </w:rPr>
        <w:t xml:space="preserve"> nemovitostí tvoří široká oblast, jde zejména o evidenci geometrického a polohového určení nemovitostí a katastrálních území.</w:t>
      </w:r>
      <w:r w:rsidRPr="005D631A">
        <w:rPr>
          <w:rFonts w:ascii="Times New Roman" w:hAnsi="Times New Roman" w:cs="Times New Roman"/>
          <w:b/>
          <w:bCs/>
          <w:color w:val="000000" w:themeColor="text1"/>
          <w:sz w:val="24"/>
          <w:szCs w:val="24"/>
          <w:bdr w:val="none" w:sz="0" w:space="0" w:color="auto" w:frame="1"/>
          <w:shd w:val="clear" w:color="auto" w:fill="FFFFFF"/>
        </w:rPr>
        <w:t xml:space="preserve"> </w:t>
      </w:r>
      <w:r w:rsidRPr="005D631A">
        <w:rPr>
          <w:rFonts w:ascii="Times New Roman" w:hAnsi="Times New Roman" w:cs="Times New Roman"/>
          <w:color w:val="000000" w:themeColor="text1"/>
          <w:sz w:val="24"/>
          <w:szCs w:val="24"/>
          <w:bdr w:val="none" w:sz="0" w:space="0" w:color="auto" w:frame="1"/>
          <w:shd w:val="clear" w:color="auto" w:fill="FFFFFF"/>
        </w:rPr>
        <w:t xml:space="preserve">Evidence se dotýká </w:t>
      </w:r>
      <w:r w:rsidRPr="005D631A">
        <w:rPr>
          <w:rFonts w:ascii="Times New Roman" w:hAnsi="Times New Roman" w:cs="Times New Roman"/>
          <w:b/>
          <w:bCs/>
          <w:color w:val="000000" w:themeColor="text1"/>
          <w:sz w:val="24"/>
          <w:szCs w:val="24"/>
          <w:bdr w:val="none" w:sz="0" w:space="0" w:color="auto" w:frame="1"/>
          <w:shd w:val="clear" w:color="auto" w:fill="FFFFFF"/>
        </w:rPr>
        <w:t>druhy pozemku, čísla a výměry parcel, popisná a evidenční čísla staveb</w:t>
      </w:r>
      <w:r w:rsidRPr="005D631A">
        <w:rPr>
          <w:rFonts w:ascii="Times New Roman" w:hAnsi="Times New Roman" w:cs="Times New Roman"/>
          <w:color w:val="000000" w:themeColor="text1"/>
          <w:sz w:val="24"/>
          <w:szCs w:val="24"/>
          <w:bdr w:val="none" w:sz="0" w:space="0" w:color="auto" w:frame="1"/>
          <w:shd w:val="clear" w:color="auto" w:fill="FFFFFF"/>
        </w:rPr>
        <w:t xml:space="preserve"> využití nemovitostí, dále též </w:t>
      </w:r>
      <w:r w:rsidRPr="005D631A">
        <w:rPr>
          <w:rFonts w:ascii="Times New Roman" w:hAnsi="Times New Roman" w:cs="Times New Roman"/>
          <w:b/>
          <w:bCs/>
          <w:color w:val="000000" w:themeColor="text1"/>
          <w:sz w:val="24"/>
          <w:szCs w:val="24"/>
          <w:bdr w:val="none" w:sz="0" w:space="0" w:color="auto" w:frame="1"/>
          <w:shd w:val="clear" w:color="auto" w:fill="FFFFFF"/>
        </w:rPr>
        <w:t xml:space="preserve">údaje o právních vztazích včetně údajů o vlastnících a o jiných oprávněných subjektech. </w:t>
      </w:r>
      <w:r w:rsidRPr="005D631A">
        <w:rPr>
          <w:rFonts w:ascii="Times New Roman" w:hAnsi="Times New Roman" w:cs="Times New Roman"/>
          <w:color w:val="000000" w:themeColor="text1"/>
          <w:sz w:val="24"/>
          <w:szCs w:val="24"/>
          <w:bdr w:val="none" w:sz="0" w:space="0" w:color="auto" w:frame="1"/>
          <w:shd w:val="clear" w:color="auto" w:fill="FFFFFF"/>
        </w:rPr>
        <w:t>Evidence na listu vlastnictví v katastru nemovitostí se dotýká i tzv. jiných práv např. zástavního práva. Obsah katastru nemovitostí je uspořádán v tzv. katastrálních operátech podle katastrálních území.</w:t>
      </w:r>
    </w:p>
    <w:p w14:paraId="5B44BEF5" w14:textId="77777777" w:rsidR="00D87EB0" w:rsidRPr="005D631A" w:rsidRDefault="00D87EB0" w:rsidP="00D87EB0">
      <w:pPr>
        <w:spacing w:before="85" w:after="85"/>
        <w:ind w:firstLine="284"/>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Vlastnictví k nemovitostem evidovaných v katastru nemovitosti je spojeno s</w:t>
      </w:r>
      <w:r w:rsidR="002730C0">
        <w:rPr>
          <w:rFonts w:ascii="Times New Roman" w:hAnsi="Times New Roman" w:cs="Times New Roman"/>
          <w:color w:val="000000" w:themeColor="text1"/>
          <w:sz w:val="24"/>
          <w:szCs w:val="24"/>
          <w:bdr w:val="none" w:sz="0" w:space="0" w:color="auto" w:frame="1"/>
          <w:shd w:val="clear" w:color="auto" w:fill="FFFFFF"/>
        </w:rPr>
        <w:t> </w:t>
      </w:r>
      <w:r w:rsidRPr="005D631A">
        <w:rPr>
          <w:rFonts w:ascii="Times New Roman" w:hAnsi="Times New Roman" w:cs="Times New Roman"/>
          <w:color w:val="000000" w:themeColor="text1"/>
          <w:sz w:val="24"/>
          <w:szCs w:val="24"/>
          <w:bdr w:val="none" w:sz="0" w:space="0" w:color="auto" w:frame="1"/>
          <w:shd w:val="clear" w:color="auto" w:fill="FFFFFF"/>
        </w:rPr>
        <w:t>právy</w:t>
      </w:r>
      <w:r w:rsidR="002730C0">
        <w:rPr>
          <w:rFonts w:ascii="Times New Roman" w:hAnsi="Times New Roman" w:cs="Times New Roman"/>
          <w:color w:val="000000" w:themeColor="text1"/>
          <w:sz w:val="24"/>
          <w:szCs w:val="24"/>
          <w:bdr w:val="none" w:sz="0" w:space="0" w:color="auto" w:frame="1"/>
          <w:shd w:val="clear" w:color="auto" w:fill="FFFFFF"/>
        </w:rPr>
        <w:t xml:space="preserve"> a</w:t>
      </w:r>
      <w:r w:rsidRPr="005D631A">
        <w:rPr>
          <w:rFonts w:ascii="Times New Roman" w:hAnsi="Times New Roman" w:cs="Times New Roman"/>
          <w:color w:val="000000" w:themeColor="text1"/>
          <w:sz w:val="24"/>
          <w:szCs w:val="24"/>
          <w:bdr w:val="none" w:sz="0" w:space="0" w:color="auto" w:frame="1"/>
          <w:shd w:val="clear" w:color="auto" w:fill="FFFFFF"/>
        </w:rPr>
        <w:t xml:space="preserve"> povinnostmi vlastníků příp. jiných oprávněných subjektů na úseku katastru nemovitostí vůči pracovišti </w:t>
      </w:r>
      <w:r w:rsidR="002730C0">
        <w:rPr>
          <w:rFonts w:ascii="Times New Roman" w:hAnsi="Times New Roman" w:cs="Times New Roman"/>
          <w:color w:val="000000" w:themeColor="text1"/>
          <w:sz w:val="24"/>
          <w:szCs w:val="24"/>
          <w:bdr w:val="none" w:sz="0" w:space="0" w:color="auto" w:frame="1"/>
          <w:shd w:val="clear" w:color="auto" w:fill="FFFFFF"/>
        </w:rPr>
        <w:t>k</w:t>
      </w:r>
      <w:r w:rsidR="002730C0" w:rsidRPr="005D631A">
        <w:rPr>
          <w:rFonts w:ascii="Times New Roman" w:hAnsi="Times New Roman" w:cs="Times New Roman"/>
          <w:color w:val="000000" w:themeColor="text1"/>
          <w:sz w:val="24"/>
          <w:szCs w:val="24"/>
          <w:bdr w:val="none" w:sz="0" w:space="0" w:color="auto" w:frame="1"/>
          <w:shd w:val="clear" w:color="auto" w:fill="FFFFFF"/>
        </w:rPr>
        <w:t xml:space="preserve">atastrálního </w:t>
      </w:r>
      <w:r w:rsidRPr="005D631A">
        <w:rPr>
          <w:rFonts w:ascii="Times New Roman" w:hAnsi="Times New Roman" w:cs="Times New Roman"/>
          <w:color w:val="000000" w:themeColor="text1"/>
          <w:sz w:val="24"/>
          <w:szCs w:val="24"/>
          <w:bdr w:val="none" w:sz="0" w:space="0" w:color="auto" w:frame="1"/>
          <w:shd w:val="clear" w:color="auto" w:fill="FFFFFF"/>
        </w:rPr>
        <w:t>úřadu. </w:t>
      </w:r>
    </w:p>
    <w:p w14:paraId="775EB004" w14:textId="77777777" w:rsidR="00D87EB0" w:rsidRPr="005D631A" w:rsidRDefault="00D87EB0" w:rsidP="00D87EB0">
      <w:pPr>
        <w:spacing w:before="85" w:after="85"/>
        <w:jc w:val="both"/>
        <w:rPr>
          <w:rFonts w:ascii="Times New Roman" w:hAnsi="Times New Roman" w:cs="Times New Roman"/>
          <w:color w:val="000000" w:themeColor="text1"/>
          <w:sz w:val="24"/>
          <w:szCs w:val="24"/>
          <w:bdr w:val="none" w:sz="0" w:space="0" w:color="auto" w:frame="1"/>
          <w:shd w:val="clear" w:color="auto" w:fill="FFFFFF"/>
        </w:rPr>
      </w:pPr>
      <w:r w:rsidRPr="005D631A">
        <w:rPr>
          <w:rFonts w:ascii="Times New Roman" w:hAnsi="Times New Roman" w:cs="Times New Roman"/>
          <w:color w:val="000000" w:themeColor="text1"/>
          <w:sz w:val="24"/>
          <w:szCs w:val="24"/>
          <w:bdr w:val="none" w:sz="0" w:space="0" w:color="auto" w:frame="1"/>
          <w:shd w:val="clear" w:color="auto" w:fill="FFFFFF"/>
        </w:rPr>
        <w:t xml:space="preserve">Vlastník nemovitosti příp. jiný oprávněný má za jsou </w:t>
      </w:r>
      <w:r w:rsidRPr="005D631A">
        <w:rPr>
          <w:rFonts w:ascii="Times New Roman" w:hAnsi="Times New Roman" w:cs="Times New Roman"/>
          <w:b/>
          <w:bCs/>
          <w:color w:val="000000" w:themeColor="text1"/>
          <w:sz w:val="24"/>
          <w:szCs w:val="24"/>
          <w:bdr w:val="none" w:sz="0" w:space="0" w:color="auto" w:frame="1"/>
          <w:shd w:val="clear" w:color="auto" w:fill="FFFFFF"/>
        </w:rPr>
        <w:t xml:space="preserve">povinnost </w:t>
      </w:r>
      <w:r w:rsidRPr="005D631A">
        <w:rPr>
          <w:rFonts w:ascii="Times New Roman" w:hAnsi="Times New Roman" w:cs="Times New Roman"/>
          <w:color w:val="000000" w:themeColor="text1"/>
          <w:sz w:val="24"/>
          <w:szCs w:val="24"/>
          <w:bdr w:val="none" w:sz="0" w:space="0" w:color="auto" w:frame="1"/>
          <w:shd w:val="clear" w:color="auto" w:fill="FFFFFF"/>
        </w:rPr>
        <w:t xml:space="preserve">mj. </w:t>
      </w:r>
      <w:r w:rsidRPr="005D631A">
        <w:rPr>
          <w:rFonts w:ascii="Times New Roman" w:hAnsi="Times New Roman" w:cs="Times New Roman"/>
          <w:b/>
          <w:bCs/>
          <w:color w:val="000000" w:themeColor="text1"/>
          <w:sz w:val="24"/>
          <w:szCs w:val="24"/>
          <w:bdr w:val="none" w:sz="0" w:space="0" w:color="auto" w:frame="1"/>
          <w:shd w:val="clear" w:color="auto" w:fill="FFFFFF"/>
        </w:rPr>
        <w:t>ohlásit katastrálnímu úřadu změny údajů a odstranit chyby v jimi vyhotovených listinách</w:t>
      </w:r>
      <w:r w:rsidRPr="005D631A">
        <w:rPr>
          <w:rFonts w:ascii="Times New Roman" w:hAnsi="Times New Roman" w:cs="Times New Roman"/>
          <w:color w:val="000000" w:themeColor="text1"/>
          <w:sz w:val="24"/>
          <w:szCs w:val="24"/>
          <w:bdr w:val="none" w:sz="0" w:space="0" w:color="auto" w:frame="1"/>
          <w:shd w:val="clear" w:color="auto" w:fill="FFFFFF"/>
        </w:rPr>
        <w:t>, zejména když jde o listiny, které předkládá k provedení zápisu do katastru nemovitostí. Je rovněž povinen na písemnou výzvu doplnit chybějící údaje a odstranit chyby v jimi vyhotovených listinách, které předkládají k zápisu do katastru nemovitostí.</w:t>
      </w:r>
    </w:p>
    <w:p w14:paraId="069382B1" w14:textId="77777777" w:rsidR="00922E26" w:rsidRDefault="00922E26">
      <w:pPr>
        <w:rPr>
          <w:rFonts w:ascii="Times New Roman" w:eastAsia="Times New Roman" w:hAnsi="Times New Roman" w:cs="Times New Roman"/>
          <w:sz w:val="24"/>
          <w:szCs w:val="20"/>
          <w:lang w:eastAsia="cs-CZ"/>
        </w:rPr>
      </w:pPr>
      <w:r>
        <w:br w:type="page"/>
      </w:r>
    </w:p>
    <w:p w14:paraId="64096FE1" w14:textId="77777777" w:rsidR="001B2AAC" w:rsidRDefault="001B2AAC" w:rsidP="001B2AAC">
      <w:pPr>
        <w:pStyle w:val="uzl"/>
      </w:pPr>
      <w:bookmarkStart w:id="50" w:name="_Toc83795291"/>
      <w:r>
        <w:lastRenderedPageBreak/>
        <w:t>Seznam literatury</w:t>
      </w:r>
      <w:bookmarkEnd w:id="50"/>
      <w:r>
        <w:t xml:space="preserve"> </w:t>
      </w:r>
    </w:p>
    <w:p w14:paraId="5915F1B0" w14:textId="77777777" w:rsidR="001B2AAC" w:rsidRDefault="001B2AAC" w:rsidP="000D0179">
      <w:pPr>
        <w:pStyle w:val="Odstavecseseznamem"/>
        <w:numPr>
          <w:ilvl w:val="0"/>
          <w:numId w:val="62"/>
        </w:numPr>
      </w:pPr>
      <w:r>
        <w:t>BAUDYŠ, P. Katastrální zákon. Komentář. 1. vyd. Praha: C. H. Beck, 2014</w:t>
      </w:r>
    </w:p>
    <w:p w14:paraId="39E5DCCE" w14:textId="77777777" w:rsidR="001B2AAC" w:rsidRDefault="001B2AAC" w:rsidP="000D0179">
      <w:pPr>
        <w:pStyle w:val="Odstavecseseznamem"/>
        <w:numPr>
          <w:ilvl w:val="0"/>
          <w:numId w:val="62"/>
        </w:numPr>
      </w:pPr>
      <w:r>
        <w:t xml:space="preserve">BAREŠOVÁ, E., BLÁHOVÁ, I., DOUBEK, P., JANEČEK, B., NEDVÍDEK, L., ŠANDOVÁ, H., 2015.  Katastrální zákon. Komentář. Praha: </w:t>
      </w:r>
      <w:proofErr w:type="spellStart"/>
      <w:r>
        <w:t>Wolters</w:t>
      </w:r>
      <w:proofErr w:type="spellEnd"/>
      <w:r>
        <w:t xml:space="preserve"> </w:t>
      </w:r>
      <w:proofErr w:type="spellStart"/>
      <w:r>
        <w:t>Kluwer</w:t>
      </w:r>
      <w:proofErr w:type="spellEnd"/>
      <w:r>
        <w:t>, a. s.</w:t>
      </w:r>
    </w:p>
    <w:p w14:paraId="4254ABF1" w14:textId="77777777" w:rsidR="001B2AAC" w:rsidRPr="000E421C" w:rsidRDefault="001B2AAC" w:rsidP="000D0179">
      <w:pPr>
        <w:pStyle w:val="Odstavecseseznamem"/>
        <w:numPr>
          <w:ilvl w:val="0"/>
          <w:numId w:val="62"/>
        </w:numPr>
        <w:spacing w:after="0"/>
      </w:pPr>
      <w:r w:rsidRPr="000E421C">
        <w:t xml:space="preserve">SCISKALOVÁ, M, 2014. </w:t>
      </w:r>
      <w:r w:rsidRPr="000E421C">
        <w:rPr>
          <w:i/>
        </w:rPr>
        <w:t xml:space="preserve">Správní právo. </w:t>
      </w:r>
      <w:r w:rsidRPr="000E421C">
        <w:t>Karviná: SU OPF. ISBN 978-80-7248-994-7.</w:t>
      </w:r>
    </w:p>
    <w:p w14:paraId="455525FA" w14:textId="77777777" w:rsidR="001B2AAC" w:rsidRPr="000E421C" w:rsidRDefault="001B2AAC" w:rsidP="000D0179">
      <w:pPr>
        <w:pStyle w:val="Odstavecseseznamem"/>
        <w:numPr>
          <w:ilvl w:val="0"/>
          <w:numId w:val="62"/>
        </w:numPr>
        <w:spacing w:after="0"/>
      </w:pPr>
      <w:r w:rsidRPr="000E421C">
        <w:t>SCISKALOVÁ, M., 2014. Veřejná správa. Karviná: Slezská univerzita v Opavě, Obchodně podnikatelská fakulta v Karviné, 141 s. ISBN 978-80-7248-880-3.</w:t>
      </w:r>
    </w:p>
    <w:p w14:paraId="6E9EB119" w14:textId="77777777" w:rsidR="001B2AAC" w:rsidRPr="000E421C" w:rsidRDefault="001B2AAC" w:rsidP="000D0179">
      <w:pPr>
        <w:pStyle w:val="Odstavecseseznamem"/>
        <w:numPr>
          <w:ilvl w:val="0"/>
          <w:numId w:val="62"/>
        </w:numPr>
        <w:spacing w:after="0"/>
      </w:pPr>
      <w:r w:rsidRPr="000E421C">
        <w:t>SCISKALOVÁ, M., 2014. Správní právo. Karviná: SU OPF. ISBN 978-80-7248-994-7.</w:t>
      </w:r>
    </w:p>
    <w:p w14:paraId="58FCFEA5" w14:textId="77777777" w:rsidR="001B2AAC" w:rsidRPr="000E421C" w:rsidRDefault="001B2AAC" w:rsidP="000D0179">
      <w:pPr>
        <w:pStyle w:val="Odstavecseseznamem"/>
        <w:numPr>
          <w:ilvl w:val="0"/>
          <w:numId w:val="62"/>
        </w:numPr>
        <w:spacing w:after="0"/>
      </w:pPr>
      <w:r w:rsidRPr="000E421C">
        <w:t xml:space="preserve">SCISKALOVÁ, M. a L. KAMRÁDOVÁ, 2020. Definice rizik při výkonu úřednické profese se zaměřením na územní samosprávu. In </w:t>
      </w:r>
      <w:proofErr w:type="gramStart"/>
      <w:r w:rsidRPr="000E421C">
        <w:t>Doc.</w:t>
      </w:r>
      <w:proofErr w:type="gramEnd"/>
      <w:r w:rsidRPr="000E421C">
        <w:t xml:space="preserve"> PhDr. Peter Horváth, PhD.</w:t>
      </w:r>
      <w:r w:rsidR="000D0179">
        <w:t xml:space="preserve"> </w:t>
      </w:r>
      <w:r w:rsidRPr="000E421C">
        <w:t xml:space="preserve">PhDr. Ján </w:t>
      </w:r>
      <w:proofErr w:type="spellStart"/>
      <w:r w:rsidRPr="000E421C">
        <w:t>Machyniak</w:t>
      </w:r>
      <w:proofErr w:type="spellEnd"/>
      <w:r w:rsidRPr="000E421C">
        <w:t>, PhD. Trnava, ISBN 978-80-572-0089-5.</w:t>
      </w:r>
    </w:p>
    <w:p w14:paraId="7CC1F5CD" w14:textId="77777777" w:rsidR="001B2AAC" w:rsidRPr="000E421C" w:rsidRDefault="001B2AAC" w:rsidP="000D0179">
      <w:pPr>
        <w:pStyle w:val="Odstavecseseznamem"/>
        <w:numPr>
          <w:ilvl w:val="0"/>
          <w:numId w:val="62"/>
        </w:numPr>
        <w:spacing w:after="0"/>
      </w:pPr>
      <w:r w:rsidRPr="000E421C">
        <w:t xml:space="preserve">SCISKALOVÁ, M. a </w:t>
      </w:r>
      <w:proofErr w:type="spellStart"/>
      <w:r w:rsidRPr="000E421C">
        <w:t>A</w:t>
      </w:r>
      <w:proofErr w:type="spellEnd"/>
      <w:r w:rsidRPr="000E421C">
        <w:t xml:space="preserve">. VÁCLAVÍKOVÁ, 2020. Veřejné orgány posilují zaměstnanost obyvatel členských zemí EU. In </w:t>
      </w:r>
      <w:proofErr w:type="gramStart"/>
      <w:r w:rsidRPr="000E421C">
        <w:t>Doc.</w:t>
      </w:r>
      <w:proofErr w:type="gramEnd"/>
      <w:r w:rsidRPr="000E421C">
        <w:t xml:space="preserve"> PhDr. Peter Horváth, PhD. PhDr. Ján </w:t>
      </w:r>
      <w:proofErr w:type="spellStart"/>
      <w:r w:rsidRPr="000E421C">
        <w:t>Machyniak</w:t>
      </w:r>
      <w:proofErr w:type="spellEnd"/>
      <w:r w:rsidRPr="000E421C">
        <w:t xml:space="preserve">, PhD. PUBLICY 2020 I. – 30 </w:t>
      </w:r>
      <w:proofErr w:type="spellStart"/>
      <w:r w:rsidRPr="000E421C">
        <w:t>rokov</w:t>
      </w:r>
      <w:proofErr w:type="spellEnd"/>
      <w:r w:rsidRPr="000E421C">
        <w:t xml:space="preserve"> </w:t>
      </w:r>
      <w:proofErr w:type="spellStart"/>
      <w:r w:rsidRPr="000E421C">
        <w:t>verejnej</w:t>
      </w:r>
      <w:proofErr w:type="spellEnd"/>
      <w:r w:rsidRPr="000E421C">
        <w:t xml:space="preserve"> správy. Trnava: Fakulta </w:t>
      </w:r>
      <w:proofErr w:type="spellStart"/>
      <w:r w:rsidRPr="000E421C">
        <w:t>sociálnych</w:t>
      </w:r>
      <w:proofErr w:type="spellEnd"/>
      <w:r w:rsidRPr="000E421C">
        <w:t xml:space="preserve"> </w:t>
      </w:r>
      <w:proofErr w:type="spellStart"/>
      <w:r w:rsidRPr="000E421C">
        <w:t>vied</w:t>
      </w:r>
      <w:proofErr w:type="spellEnd"/>
      <w:r w:rsidRPr="000E421C">
        <w:t xml:space="preserve">, Univerzita sv. Cyrila a Metoda v </w:t>
      </w:r>
      <w:proofErr w:type="spellStart"/>
      <w:r w:rsidRPr="000E421C">
        <w:t>Trnave</w:t>
      </w:r>
      <w:proofErr w:type="spellEnd"/>
      <w:r w:rsidRPr="000E421C">
        <w:t>. ISBN 978-80-572-0089-5.</w:t>
      </w:r>
    </w:p>
    <w:p w14:paraId="37FFAEF6" w14:textId="77777777" w:rsidR="001B2AAC" w:rsidRPr="000E421C" w:rsidRDefault="001B2AAC" w:rsidP="000D0179">
      <w:pPr>
        <w:pStyle w:val="Odstavecseseznamem"/>
        <w:numPr>
          <w:ilvl w:val="0"/>
          <w:numId w:val="62"/>
        </w:numPr>
        <w:spacing w:after="0"/>
      </w:pPr>
      <w:r w:rsidRPr="000E421C">
        <w:t xml:space="preserve">SCISKALOVÁ, M. a </w:t>
      </w:r>
      <w:proofErr w:type="spellStart"/>
      <w:r w:rsidRPr="000E421C">
        <w:t>A</w:t>
      </w:r>
      <w:proofErr w:type="spellEnd"/>
      <w:r w:rsidRPr="000E421C">
        <w:t xml:space="preserve">. VÁCLAVÍKOVÁ, 2018. </w:t>
      </w:r>
      <w:proofErr w:type="spellStart"/>
      <w:r w:rsidRPr="000E421C">
        <w:t>Local</w:t>
      </w:r>
      <w:proofErr w:type="spellEnd"/>
      <w:r w:rsidRPr="000E421C">
        <w:t xml:space="preserve"> and </w:t>
      </w:r>
      <w:proofErr w:type="spellStart"/>
      <w:r w:rsidRPr="000E421C">
        <w:t>Regional</w:t>
      </w:r>
      <w:proofErr w:type="spellEnd"/>
      <w:r w:rsidRPr="000E421C">
        <w:t xml:space="preserve"> </w:t>
      </w:r>
      <w:proofErr w:type="spellStart"/>
      <w:r w:rsidRPr="000E421C">
        <w:t>self-Government</w:t>
      </w:r>
      <w:proofErr w:type="spellEnd"/>
      <w:r w:rsidRPr="000E421C">
        <w:t xml:space="preserve"> in Czech Republic and </w:t>
      </w:r>
      <w:proofErr w:type="spellStart"/>
      <w:r w:rsidRPr="000E421C">
        <w:t>Germany</w:t>
      </w:r>
      <w:proofErr w:type="spellEnd"/>
      <w:r w:rsidRPr="000E421C">
        <w:t xml:space="preserve"> – a </w:t>
      </w:r>
      <w:proofErr w:type="spellStart"/>
      <w:r w:rsidRPr="000E421C">
        <w:t>comparative</w:t>
      </w:r>
      <w:proofErr w:type="spellEnd"/>
      <w:r w:rsidRPr="000E421C">
        <w:t xml:space="preserve"> study. SRN: Karla </w:t>
      </w:r>
      <w:proofErr w:type="spellStart"/>
      <w:r w:rsidRPr="000E421C">
        <w:t>Grimberg</w:t>
      </w:r>
      <w:proofErr w:type="spellEnd"/>
      <w:r w:rsidRPr="000E421C">
        <w:t>, ISBN 978-3-941636-26-2.</w:t>
      </w:r>
    </w:p>
    <w:p w14:paraId="66E7E603" w14:textId="77777777" w:rsidR="001B2AAC" w:rsidRPr="007722F1" w:rsidRDefault="001B2AAC" w:rsidP="000D0179">
      <w:pPr>
        <w:pStyle w:val="Odstavecseseznamem"/>
        <w:numPr>
          <w:ilvl w:val="0"/>
          <w:numId w:val="62"/>
        </w:numPr>
      </w:pPr>
      <w:r>
        <w:t xml:space="preserve">Vyhláška č. </w:t>
      </w:r>
      <w:r w:rsidRPr="007722F1">
        <w:t>358/2013 Sb.</w:t>
      </w:r>
      <w:r>
        <w:t xml:space="preserve">, </w:t>
      </w:r>
      <w:r w:rsidRPr="007722F1">
        <w:t>o poskytování údajů z katastru nemovitostí</w:t>
      </w:r>
      <w:r>
        <w:t>,</w:t>
      </w:r>
    </w:p>
    <w:p w14:paraId="696FE857" w14:textId="77777777" w:rsidR="001B2AAC" w:rsidRPr="00D911F9" w:rsidRDefault="001B2AAC" w:rsidP="000D0179">
      <w:pPr>
        <w:pStyle w:val="Odstavecseseznamem"/>
        <w:widowControl w:val="0"/>
        <w:numPr>
          <w:ilvl w:val="0"/>
          <w:numId w:val="62"/>
        </w:numPr>
        <w:autoSpaceDE w:val="0"/>
        <w:autoSpaceDN w:val="0"/>
        <w:adjustRightInd w:val="0"/>
        <w:spacing w:after="0"/>
      </w:pPr>
      <w:r w:rsidRPr="00D911F9">
        <w:t xml:space="preserve">Vyhláška, </w:t>
      </w:r>
      <w:r>
        <w:t xml:space="preserve">č. 31/1995 Sb., </w:t>
      </w:r>
      <w:r w:rsidRPr="00D911F9">
        <w:t>kterou se provádí zákon č. 200/1994 Sb., o zeměměřictví a o změně a doplnění některých zákonů souvisejících s jeho zavedením, ve znění</w:t>
      </w:r>
      <w:r>
        <w:t xml:space="preserve"> pozdějších předpisů.</w:t>
      </w:r>
    </w:p>
    <w:tbl>
      <w:tblPr>
        <w:tblW w:w="5000" w:type="pct"/>
        <w:tblCellMar>
          <w:left w:w="0" w:type="dxa"/>
          <w:right w:w="0" w:type="dxa"/>
        </w:tblCellMar>
        <w:tblLook w:val="04A0" w:firstRow="1" w:lastRow="0" w:firstColumn="1" w:lastColumn="0" w:noHBand="0" w:noVBand="1"/>
      </w:tblPr>
      <w:tblGrid>
        <w:gridCol w:w="8958"/>
        <w:gridCol w:w="114"/>
      </w:tblGrid>
      <w:tr w:rsidR="001B2AAC" w:rsidRPr="00993047" w14:paraId="30EC868C" w14:textId="77777777" w:rsidTr="004D5045">
        <w:tc>
          <w:tcPr>
            <w:tcW w:w="0" w:type="auto"/>
            <w:shd w:val="clear" w:color="auto" w:fill="auto"/>
            <w:tcMar>
              <w:top w:w="43" w:type="dxa"/>
              <w:left w:w="54" w:type="dxa"/>
              <w:bottom w:w="43" w:type="dxa"/>
              <w:right w:w="54" w:type="dxa"/>
            </w:tcMar>
            <w:vAlign w:val="center"/>
            <w:hideMark/>
          </w:tcPr>
          <w:p w14:paraId="053136FD" w14:textId="77777777" w:rsidR="001B2AAC" w:rsidRPr="00DC2E2C" w:rsidRDefault="001B2AAC" w:rsidP="000D0179">
            <w:pPr>
              <w:pStyle w:val="Odstavecseseznamem"/>
              <w:numPr>
                <w:ilvl w:val="0"/>
                <w:numId w:val="62"/>
              </w:numPr>
            </w:pPr>
            <w:r w:rsidRPr="00DC2E2C">
              <w:t>Vyhláška č. 357/2013 Sb., o katastru nemovitostí (katastrální vyhláška)</w:t>
            </w:r>
          </w:p>
        </w:tc>
        <w:tc>
          <w:tcPr>
            <w:tcW w:w="0" w:type="auto"/>
            <w:shd w:val="clear" w:color="auto" w:fill="auto"/>
            <w:tcMar>
              <w:top w:w="43" w:type="dxa"/>
              <w:left w:w="54" w:type="dxa"/>
              <w:bottom w:w="43" w:type="dxa"/>
              <w:right w:w="54" w:type="dxa"/>
            </w:tcMar>
            <w:vAlign w:val="center"/>
            <w:hideMark/>
          </w:tcPr>
          <w:p w14:paraId="4C17322B" w14:textId="77777777" w:rsidR="001B2AAC" w:rsidRPr="00B267F3" w:rsidRDefault="001B2AAC" w:rsidP="000D0179">
            <w:pPr>
              <w:pStyle w:val="Odstavecseseznamem"/>
              <w:numPr>
                <w:ilvl w:val="0"/>
                <w:numId w:val="62"/>
              </w:numPr>
              <w:rPr>
                <w:rFonts w:ascii="Arial" w:hAnsi="Arial" w:cs="Arial"/>
                <w:sz w:val="18"/>
                <w:szCs w:val="18"/>
              </w:rPr>
            </w:pPr>
          </w:p>
        </w:tc>
      </w:tr>
      <w:tr w:rsidR="001B2AAC" w:rsidRPr="00993047" w14:paraId="4EC92536" w14:textId="77777777" w:rsidTr="004D5045">
        <w:tc>
          <w:tcPr>
            <w:tcW w:w="0" w:type="auto"/>
            <w:shd w:val="clear" w:color="auto" w:fill="auto"/>
            <w:tcMar>
              <w:top w:w="43" w:type="dxa"/>
              <w:left w:w="54" w:type="dxa"/>
              <w:bottom w:w="43" w:type="dxa"/>
              <w:right w:w="54" w:type="dxa"/>
            </w:tcMar>
            <w:vAlign w:val="center"/>
            <w:hideMark/>
          </w:tcPr>
          <w:p w14:paraId="7CF2640D" w14:textId="77777777" w:rsidR="001B2AAC" w:rsidRPr="00DC2E2C" w:rsidRDefault="001B2AAC" w:rsidP="000D0179">
            <w:pPr>
              <w:pStyle w:val="Odstavecseseznamem"/>
              <w:numPr>
                <w:ilvl w:val="0"/>
                <w:numId w:val="62"/>
              </w:numPr>
            </w:pPr>
            <w:r w:rsidRPr="00DC2E2C">
              <w:t>Vyhláška č. 358/2013 Sb., o poskytování údajů z katastru nemovitostí</w:t>
            </w:r>
          </w:p>
        </w:tc>
        <w:tc>
          <w:tcPr>
            <w:tcW w:w="0" w:type="auto"/>
            <w:shd w:val="clear" w:color="auto" w:fill="auto"/>
            <w:tcMar>
              <w:top w:w="43" w:type="dxa"/>
              <w:left w:w="54" w:type="dxa"/>
              <w:bottom w:w="43" w:type="dxa"/>
              <w:right w:w="54" w:type="dxa"/>
            </w:tcMar>
            <w:vAlign w:val="center"/>
            <w:hideMark/>
          </w:tcPr>
          <w:p w14:paraId="79F53397" w14:textId="77777777" w:rsidR="001B2AAC" w:rsidRPr="00B267F3" w:rsidRDefault="001B2AAC" w:rsidP="000D0179">
            <w:pPr>
              <w:pStyle w:val="Odstavecseseznamem"/>
              <w:numPr>
                <w:ilvl w:val="0"/>
                <w:numId w:val="62"/>
              </w:numPr>
              <w:rPr>
                <w:rFonts w:ascii="Arial" w:hAnsi="Arial" w:cs="Arial"/>
                <w:sz w:val="18"/>
                <w:szCs w:val="18"/>
              </w:rPr>
            </w:pPr>
          </w:p>
        </w:tc>
      </w:tr>
      <w:tr w:rsidR="001B2AAC" w:rsidRPr="00993047" w14:paraId="30B63E14" w14:textId="77777777" w:rsidTr="004D5045">
        <w:tc>
          <w:tcPr>
            <w:tcW w:w="0" w:type="auto"/>
            <w:shd w:val="clear" w:color="auto" w:fill="auto"/>
            <w:tcMar>
              <w:top w:w="43" w:type="dxa"/>
              <w:left w:w="54" w:type="dxa"/>
              <w:bottom w:w="43" w:type="dxa"/>
              <w:right w:w="54" w:type="dxa"/>
            </w:tcMar>
            <w:vAlign w:val="center"/>
            <w:hideMark/>
          </w:tcPr>
          <w:p w14:paraId="15A55E1D" w14:textId="77777777" w:rsidR="001B2AAC" w:rsidRPr="00DC2E2C" w:rsidRDefault="001B2AAC" w:rsidP="000D0179">
            <w:pPr>
              <w:pStyle w:val="Odstavecseseznamem"/>
              <w:numPr>
                <w:ilvl w:val="0"/>
                <w:numId w:val="62"/>
              </w:numPr>
            </w:pPr>
            <w:r w:rsidRPr="00DC2E2C">
              <w:t>Vyhláška č. 359/2013 Sb., o stanovení vzoru formuláře pro podání návrhu na zahájení řízení o povolení vkladu</w:t>
            </w:r>
          </w:p>
        </w:tc>
        <w:tc>
          <w:tcPr>
            <w:tcW w:w="0" w:type="auto"/>
            <w:shd w:val="clear" w:color="auto" w:fill="auto"/>
            <w:tcMar>
              <w:top w:w="43" w:type="dxa"/>
              <w:left w:w="54" w:type="dxa"/>
              <w:bottom w:w="43" w:type="dxa"/>
              <w:right w:w="54" w:type="dxa"/>
            </w:tcMar>
            <w:vAlign w:val="center"/>
            <w:hideMark/>
          </w:tcPr>
          <w:p w14:paraId="04183BAE" w14:textId="77777777" w:rsidR="001B2AAC" w:rsidRPr="00B267F3" w:rsidRDefault="001B2AAC" w:rsidP="000D0179">
            <w:pPr>
              <w:pStyle w:val="Odstavecseseznamem"/>
              <w:numPr>
                <w:ilvl w:val="0"/>
                <w:numId w:val="62"/>
              </w:numPr>
              <w:rPr>
                <w:rFonts w:ascii="Arial" w:hAnsi="Arial" w:cs="Arial"/>
                <w:sz w:val="18"/>
                <w:szCs w:val="18"/>
              </w:rPr>
            </w:pPr>
          </w:p>
        </w:tc>
      </w:tr>
      <w:tr w:rsidR="001B2AAC" w:rsidRPr="00993047" w14:paraId="1520DEC0" w14:textId="77777777" w:rsidTr="004D5045">
        <w:tc>
          <w:tcPr>
            <w:tcW w:w="0" w:type="auto"/>
            <w:shd w:val="clear" w:color="auto" w:fill="auto"/>
            <w:tcMar>
              <w:top w:w="43" w:type="dxa"/>
              <w:left w:w="54" w:type="dxa"/>
              <w:bottom w:w="43" w:type="dxa"/>
              <w:right w:w="54" w:type="dxa"/>
            </w:tcMar>
            <w:vAlign w:val="center"/>
            <w:hideMark/>
          </w:tcPr>
          <w:p w14:paraId="5A786420" w14:textId="77777777" w:rsidR="001B2AAC" w:rsidRPr="00DC2E2C" w:rsidRDefault="001B2AAC" w:rsidP="000D0179">
            <w:pPr>
              <w:pStyle w:val="Odstavecseseznamem"/>
              <w:numPr>
                <w:ilvl w:val="0"/>
                <w:numId w:val="62"/>
              </w:numPr>
            </w:pPr>
            <w:r w:rsidRPr="00DC2E2C">
              <w:t>Vyhláška č. 359/2011 Sb., o základním registru územní identifikace, adres a nemovitostí</w:t>
            </w:r>
          </w:p>
        </w:tc>
        <w:tc>
          <w:tcPr>
            <w:tcW w:w="0" w:type="auto"/>
            <w:shd w:val="clear" w:color="auto" w:fill="auto"/>
            <w:tcMar>
              <w:top w:w="43" w:type="dxa"/>
              <w:left w:w="54" w:type="dxa"/>
              <w:bottom w:w="43" w:type="dxa"/>
              <w:right w:w="54" w:type="dxa"/>
            </w:tcMar>
            <w:vAlign w:val="center"/>
            <w:hideMark/>
          </w:tcPr>
          <w:p w14:paraId="57A5F7D1" w14:textId="77777777" w:rsidR="001B2AAC" w:rsidRPr="00B267F3" w:rsidRDefault="001B2AAC" w:rsidP="000D0179">
            <w:pPr>
              <w:pStyle w:val="Odstavecseseznamem"/>
              <w:numPr>
                <w:ilvl w:val="0"/>
                <w:numId w:val="62"/>
              </w:numPr>
              <w:rPr>
                <w:rFonts w:ascii="Arial" w:hAnsi="Arial" w:cs="Arial"/>
                <w:sz w:val="18"/>
                <w:szCs w:val="18"/>
              </w:rPr>
            </w:pPr>
          </w:p>
        </w:tc>
      </w:tr>
      <w:tr w:rsidR="001B2AAC" w:rsidRPr="00993047" w14:paraId="76C157BB" w14:textId="77777777" w:rsidTr="004D5045">
        <w:tc>
          <w:tcPr>
            <w:tcW w:w="0" w:type="auto"/>
            <w:shd w:val="clear" w:color="auto" w:fill="auto"/>
            <w:tcMar>
              <w:top w:w="43" w:type="dxa"/>
              <w:left w:w="54" w:type="dxa"/>
              <w:bottom w:w="43" w:type="dxa"/>
              <w:right w:w="54" w:type="dxa"/>
            </w:tcMar>
            <w:vAlign w:val="center"/>
            <w:hideMark/>
          </w:tcPr>
          <w:p w14:paraId="290E2CB7" w14:textId="77777777" w:rsidR="001B2AAC" w:rsidRPr="00D911F9" w:rsidRDefault="001B2AAC" w:rsidP="000D0179">
            <w:pPr>
              <w:pStyle w:val="Odstavecseseznamem"/>
              <w:numPr>
                <w:ilvl w:val="0"/>
                <w:numId w:val="62"/>
              </w:numPr>
            </w:pPr>
            <w:r w:rsidRPr="00DC2E2C">
              <w:t>Vyhláška č. 233/2010 Sb., o základním obsahu technické mapy obce</w:t>
            </w:r>
            <w:r>
              <w:t>.</w:t>
            </w:r>
          </w:p>
        </w:tc>
        <w:tc>
          <w:tcPr>
            <w:tcW w:w="0" w:type="auto"/>
            <w:shd w:val="clear" w:color="auto" w:fill="auto"/>
            <w:tcMar>
              <w:top w:w="43" w:type="dxa"/>
              <w:left w:w="54" w:type="dxa"/>
              <w:bottom w:w="43" w:type="dxa"/>
              <w:right w:w="54" w:type="dxa"/>
            </w:tcMar>
            <w:vAlign w:val="center"/>
            <w:hideMark/>
          </w:tcPr>
          <w:p w14:paraId="1FD62E77" w14:textId="77777777" w:rsidR="001B2AAC" w:rsidRPr="00B267F3" w:rsidRDefault="001B2AAC" w:rsidP="000D0179">
            <w:pPr>
              <w:pStyle w:val="Odstavecseseznamem"/>
              <w:numPr>
                <w:ilvl w:val="0"/>
                <w:numId w:val="62"/>
              </w:numPr>
              <w:rPr>
                <w:rFonts w:ascii="Arial" w:hAnsi="Arial" w:cs="Arial"/>
                <w:sz w:val="18"/>
                <w:szCs w:val="18"/>
              </w:rPr>
            </w:pPr>
          </w:p>
        </w:tc>
      </w:tr>
      <w:tr w:rsidR="001B2AAC" w:rsidRPr="00D911F9" w14:paraId="70C39177" w14:textId="77777777" w:rsidTr="004D5045">
        <w:trPr>
          <w:gridAfter w:val="1"/>
        </w:trPr>
        <w:tc>
          <w:tcPr>
            <w:tcW w:w="0" w:type="auto"/>
            <w:shd w:val="clear" w:color="auto" w:fill="auto"/>
            <w:tcMar>
              <w:top w:w="43" w:type="dxa"/>
              <w:left w:w="54" w:type="dxa"/>
              <w:bottom w:w="43" w:type="dxa"/>
              <w:right w:w="54" w:type="dxa"/>
            </w:tcMar>
            <w:vAlign w:val="center"/>
            <w:hideMark/>
          </w:tcPr>
          <w:p w14:paraId="724F8C3A" w14:textId="77777777" w:rsidR="001B2AAC" w:rsidRPr="00DC2E2C" w:rsidRDefault="001B2AAC" w:rsidP="000D0179">
            <w:pPr>
              <w:pStyle w:val="Odstavecseseznamem"/>
              <w:numPr>
                <w:ilvl w:val="0"/>
                <w:numId w:val="62"/>
              </w:numPr>
            </w:pPr>
            <w:r w:rsidRPr="00DC2E2C">
              <w:t xml:space="preserve">Sdělení Českého úřadu zeměměřického a katastrálního </w:t>
            </w:r>
            <w:hyperlink r:id="rId71" w:tgtFrame="_blank" w:tooltip="odkaz na Sbírku listin na Portálu veřejné správy [nové okno]" w:history="1">
              <w:r w:rsidRPr="00DC2E2C">
                <w:rPr>
                  <w:bCs/>
                </w:rPr>
                <w:t>č. 368/2013 Sb.</w:t>
              </w:r>
            </w:hyperlink>
            <w:r w:rsidRPr="00DC2E2C">
              <w:t xml:space="preserve">, Seznam katastrálních pracovišť katastrálních úřadů, jejich názvy, sídla a územní obvody, ve kterých vykonávají působnost příslušného katastrálního úřadu k 1. lednu 2014. </w:t>
            </w:r>
          </w:p>
        </w:tc>
      </w:tr>
      <w:tr w:rsidR="001B2AAC" w:rsidRPr="00D911F9" w14:paraId="4AC33924" w14:textId="77777777" w:rsidTr="004D5045">
        <w:trPr>
          <w:gridAfter w:val="1"/>
        </w:trPr>
        <w:tc>
          <w:tcPr>
            <w:tcW w:w="0" w:type="auto"/>
            <w:tcMar>
              <w:top w:w="43" w:type="dxa"/>
              <w:left w:w="54" w:type="dxa"/>
              <w:bottom w:w="43" w:type="dxa"/>
              <w:right w:w="54" w:type="dxa"/>
            </w:tcMar>
            <w:vAlign w:val="center"/>
            <w:hideMark/>
          </w:tcPr>
          <w:p w14:paraId="19B080F0" w14:textId="77777777" w:rsidR="001B2AAC" w:rsidRDefault="001B2AAC" w:rsidP="000D0179">
            <w:pPr>
              <w:pStyle w:val="Odstavecseseznamem"/>
              <w:numPr>
                <w:ilvl w:val="0"/>
                <w:numId w:val="62"/>
              </w:numPr>
            </w:pPr>
            <w:r w:rsidRPr="00DC2E2C">
              <w:t>Sdělení Českého úřadu zeměměřického a katastrálního č. 369/2013 Sb., o vyhlášení dne, kdy dojde k zápisu údajů o vymezení okrsků do základního registru územní identifikace, adres a nemovitostí</w:t>
            </w:r>
          </w:p>
          <w:p w14:paraId="234F30A9" w14:textId="77777777" w:rsidR="000D0179" w:rsidRDefault="001B2AAC" w:rsidP="000D0179">
            <w:pPr>
              <w:pStyle w:val="Odstavecseseznamem"/>
              <w:numPr>
                <w:ilvl w:val="0"/>
                <w:numId w:val="62"/>
              </w:numPr>
            </w:pPr>
            <w:r>
              <w:t>Zákon č. 256/2013 Sb., o katastru nemovitostí</w:t>
            </w:r>
            <w:r w:rsidR="000D0179" w:rsidRPr="00906407">
              <w:rPr>
                <w:bCs/>
              </w:rPr>
              <w:t xml:space="preserve"> ve znění pozdějších předpisů</w:t>
            </w:r>
            <w:r w:rsidR="000D0179">
              <w:rPr>
                <w:bCs/>
              </w:rPr>
              <w:t>,</w:t>
            </w:r>
          </w:p>
          <w:p w14:paraId="300A8316" w14:textId="77777777" w:rsidR="000D0179" w:rsidRDefault="001B2AAC" w:rsidP="000D0179">
            <w:pPr>
              <w:pStyle w:val="Odstavecseseznamem"/>
              <w:numPr>
                <w:ilvl w:val="0"/>
                <w:numId w:val="62"/>
              </w:numPr>
            </w:pPr>
            <w:r>
              <w:t xml:space="preserve">Vyhláška č. 357/2013 Sb., o katastru nemovitostí </w:t>
            </w:r>
            <w:r w:rsidR="000D0179" w:rsidRPr="00906407">
              <w:rPr>
                <w:bCs/>
              </w:rPr>
              <w:t>ve znění pozdějších předpisů</w:t>
            </w:r>
            <w:r w:rsidR="000D0179">
              <w:rPr>
                <w:bCs/>
              </w:rPr>
              <w:t>,</w:t>
            </w:r>
          </w:p>
          <w:p w14:paraId="1E53A59B" w14:textId="77777777" w:rsidR="001B2AAC" w:rsidRDefault="001B2AAC" w:rsidP="000D0179">
            <w:pPr>
              <w:pStyle w:val="Odstavecseseznamem"/>
              <w:numPr>
                <w:ilvl w:val="0"/>
                <w:numId w:val="62"/>
              </w:numPr>
            </w:pPr>
            <w:r>
              <w:t xml:space="preserve">Zákon č. 72/1994 Sb., kterým se upravují některé spoluvlastnické vztahy k budovám a některé vlastnické vztahy k bytům a nebytovým prostorům a </w:t>
            </w:r>
            <w:r>
              <w:lastRenderedPageBreak/>
              <w:t>doplňují některé zákona (zákon o vlastnictví bytů), ve znění pozdějších předpisů</w:t>
            </w:r>
          </w:p>
          <w:p w14:paraId="0A04F125" w14:textId="77777777" w:rsidR="001B2AAC" w:rsidRDefault="001B2AAC" w:rsidP="000D0179">
            <w:pPr>
              <w:pStyle w:val="Odstavecseseznamem"/>
              <w:numPr>
                <w:ilvl w:val="0"/>
                <w:numId w:val="62"/>
              </w:numPr>
            </w:pPr>
            <w:r>
              <w:t>Zákon č. 89/2012 Sb., občanský zákoník</w:t>
            </w:r>
            <w:r w:rsidR="000D0179" w:rsidRPr="00906407">
              <w:rPr>
                <w:bCs/>
              </w:rPr>
              <w:t xml:space="preserve"> ve znění pozdějších předpisů</w:t>
            </w:r>
            <w:r w:rsidR="000D0179">
              <w:rPr>
                <w:bCs/>
              </w:rPr>
              <w:t>,</w:t>
            </w:r>
          </w:p>
          <w:p w14:paraId="7AA3D701" w14:textId="77777777" w:rsidR="001B2AAC" w:rsidRDefault="001B2AAC" w:rsidP="000D0179">
            <w:pPr>
              <w:pStyle w:val="Odstavecseseznamem"/>
              <w:numPr>
                <w:ilvl w:val="0"/>
                <w:numId w:val="62"/>
              </w:numPr>
            </w:pPr>
            <w:r>
              <w:t>Zákon č. 254/2001 Sb., o vodách a o změně některých zákonů (vodní zákon)</w:t>
            </w:r>
          </w:p>
          <w:p w14:paraId="7A7C34E6" w14:textId="77777777" w:rsidR="001B2AAC" w:rsidRPr="00226F19" w:rsidRDefault="001B2AAC" w:rsidP="000D0179">
            <w:pPr>
              <w:pStyle w:val="Odstavecseseznamem"/>
              <w:widowControl w:val="0"/>
              <w:numPr>
                <w:ilvl w:val="0"/>
                <w:numId w:val="62"/>
              </w:numPr>
              <w:autoSpaceDE w:val="0"/>
              <w:autoSpaceDN w:val="0"/>
              <w:adjustRightInd w:val="0"/>
              <w:spacing w:before="0" w:after="0"/>
            </w:pPr>
            <w:r w:rsidRPr="00B14373">
              <w:t>Zákon č. 256/2013 Sb.,</w:t>
            </w:r>
            <w:r w:rsidRPr="00906407">
              <w:rPr>
                <w:rFonts w:eastAsiaTheme="minorEastAsia"/>
                <w:bCs/>
                <w:lang w:eastAsia="cs-CZ"/>
              </w:rPr>
              <w:t xml:space="preserve"> o katastru nemovitostí </w:t>
            </w:r>
            <w:r w:rsidRPr="00906407">
              <w:rPr>
                <w:bCs/>
              </w:rPr>
              <w:t>ve znění pozdějších předpisů</w:t>
            </w:r>
            <w:r w:rsidRPr="00906407">
              <w:rPr>
                <w:rFonts w:eastAsiaTheme="minorEastAsia"/>
                <w:bCs/>
                <w:lang w:eastAsia="cs-CZ"/>
              </w:rPr>
              <w:t xml:space="preserve"> (dále jen katastrální zákon), </w:t>
            </w:r>
          </w:p>
          <w:p w14:paraId="0A065F5B" w14:textId="77777777" w:rsidR="001B2AAC" w:rsidRDefault="001B2AAC" w:rsidP="000D0179">
            <w:pPr>
              <w:pStyle w:val="Odstavecseseznamem"/>
              <w:widowControl w:val="0"/>
              <w:numPr>
                <w:ilvl w:val="0"/>
                <w:numId w:val="62"/>
              </w:numPr>
              <w:autoSpaceDE w:val="0"/>
              <w:autoSpaceDN w:val="0"/>
              <w:adjustRightInd w:val="0"/>
              <w:spacing w:after="0"/>
            </w:pPr>
            <w:r w:rsidRPr="00F77689">
              <w:rPr>
                <w:rFonts w:eastAsiaTheme="minorEastAsia"/>
                <w:bCs/>
                <w:lang w:eastAsia="cs-CZ"/>
              </w:rPr>
              <w:t>Zákon č</w:t>
            </w:r>
            <w:r>
              <w:rPr>
                <w:rFonts w:eastAsiaTheme="minorEastAsia"/>
                <w:bCs/>
                <w:lang w:eastAsia="cs-CZ"/>
              </w:rPr>
              <w:t xml:space="preserve">. </w:t>
            </w:r>
            <w:r w:rsidRPr="00F77689">
              <w:rPr>
                <w:rFonts w:eastAsiaTheme="minorEastAsia"/>
                <w:bCs/>
                <w:lang w:eastAsia="cs-CZ"/>
              </w:rPr>
              <w:t xml:space="preserve">359/1992 Sb., o </w:t>
            </w:r>
            <w:r w:rsidRPr="00F77689">
              <w:rPr>
                <w:bCs/>
              </w:rPr>
              <w:t>zeměměřičských a katastrálních</w:t>
            </w:r>
            <w:r>
              <w:rPr>
                <w:bCs/>
              </w:rPr>
              <w:t xml:space="preserve"> orgánech ve znění pozdějších předpisů, </w:t>
            </w:r>
          </w:p>
          <w:p w14:paraId="3184ED04" w14:textId="77777777" w:rsidR="001B2AAC" w:rsidRPr="00226F19" w:rsidRDefault="001B2AAC" w:rsidP="000D0179">
            <w:pPr>
              <w:pStyle w:val="Odstavecseseznamem"/>
              <w:widowControl w:val="0"/>
              <w:numPr>
                <w:ilvl w:val="0"/>
                <w:numId w:val="62"/>
              </w:numPr>
              <w:autoSpaceDE w:val="0"/>
              <w:autoSpaceDN w:val="0"/>
              <w:adjustRightInd w:val="0"/>
              <w:spacing w:after="0"/>
              <w:rPr>
                <w:bCs/>
              </w:rPr>
            </w:pPr>
            <w:r>
              <w:t>Zákon č. 200/1994 Sb</w:t>
            </w:r>
            <w:r w:rsidRPr="00906407">
              <w:t>.,</w:t>
            </w:r>
            <w:r w:rsidRPr="00226F19">
              <w:rPr>
                <w:rFonts w:ascii="Arial" w:hAnsi="Arial" w:cs="Arial"/>
                <w:bCs/>
                <w:sz w:val="18"/>
                <w:szCs w:val="18"/>
              </w:rPr>
              <w:t xml:space="preserve"> </w:t>
            </w:r>
            <w:r w:rsidRPr="00226F19">
              <w:rPr>
                <w:bCs/>
              </w:rPr>
              <w:t xml:space="preserve">o zeměměřictví a o změně a doplnění některých zákonů souvisejících </w:t>
            </w:r>
          </w:p>
          <w:p w14:paraId="53858CD1" w14:textId="77777777" w:rsidR="001B2AAC" w:rsidRPr="00906407" w:rsidRDefault="001B2AAC" w:rsidP="000D0179">
            <w:pPr>
              <w:pStyle w:val="Odstavecseseznamem"/>
              <w:widowControl w:val="0"/>
              <w:numPr>
                <w:ilvl w:val="0"/>
                <w:numId w:val="62"/>
              </w:numPr>
              <w:autoSpaceDE w:val="0"/>
              <w:autoSpaceDN w:val="0"/>
              <w:adjustRightInd w:val="0"/>
              <w:spacing w:after="0"/>
            </w:pPr>
            <w:r>
              <w:rPr>
                <w:bCs/>
              </w:rPr>
              <w:t>Zákon č.106/19999Sb</w:t>
            </w:r>
            <w:r w:rsidRPr="00906407">
              <w:rPr>
                <w:bCs/>
              </w:rPr>
              <w:t>., o svobodném přístupu k informacím ve znění pozdějších předpisů</w:t>
            </w:r>
            <w:r>
              <w:rPr>
                <w:bCs/>
              </w:rPr>
              <w:t xml:space="preserve">, </w:t>
            </w:r>
          </w:p>
          <w:p w14:paraId="45780A03" w14:textId="77777777" w:rsidR="000D0179" w:rsidRDefault="001B2AAC" w:rsidP="000D0179">
            <w:pPr>
              <w:pStyle w:val="Odstavecseseznamem"/>
              <w:widowControl w:val="0"/>
              <w:numPr>
                <w:ilvl w:val="0"/>
                <w:numId w:val="62"/>
              </w:numPr>
              <w:autoSpaceDE w:val="0"/>
              <w:autoSpaceDN w:val="0"/>
              <w:adjustRightInd w:val="0"/>
              <w:spacing w:before="0" w:after="0"/>
            </w:pPr>
            <w:r w:rsidRPr="007722F1">
              <w:t>Zákon č. 359/1992 Sb., o zeměměřických a katastrálních orgánech, ve znění pozdějších předpisů</w:t>
            </w:r>
            <w:r w:rsidR="000D0179">
              <w:t xml:space="preserve"> </w:t>
            </w:r>
          </w:p>
          <w:p w14:paraId="2924F7FF" w14:textId="77777777" w:rsidR="000D0179" w:rsidRDefault="000D0179" w:rsidP="000D0179">
            <w:pPr>
              <w:pStyle w:val="Odstavecseseznamem"/>
              <w:widowControl w:val="0"/>
              <w:numPr>
                <w:ilvl w:val="0"/>
                <w:numId w:val="62"/>
              </w:numPr>
              <w:autoSpaceDE w:val="0"/>
              <w:autoSpaceDN w:val="0"/>
              <w:adjustRightInd w:val="0"/>
              <w:spacing w:before="0" w:after="0"/>
            </w:pPr>
            <w:r>
              <w:t>Zákon č. 111/2009 Sb., o základních registrech ve znění pozdějších předpisů</w:t>
            </w:r>
          </w:p>
          <w:p w14:paraId="0A4AC27D" w14:textId="77777777" w:rsidR="000D0179" w:rsidRDefault="000D0179" w:rsidP="000D0179">
            <w:pPr>
              <w:pStyle w:val="Odstavecseseznamem"/>
              <w:widowControl w:val="0"/>
              <w:numPr>
                <w:ilvl w:val="0"/>
                <w:numId w:val="62"/>
              </w:numPr>
              <w:autoSpaceDE w:val="0"/>
              <w:autoSpaceDN w:val="0"/>
              <w:adjustRightInd w:val="0"/>
              <w:spacing w:before="0" w:after="0"/>
            </w:pPr>
            <w:r w:rsidRPr="000D0179">
              <w:t>Zákon č. 499/2004 Sb., o archivnictví a spisové službě, ve znění zákona č. 32/2008 Sb.</w:t>
            </w:r>
          </w:p>
          <w:p w14:paraId="7113E882" w14:textId="77777777" w:rsidR="000D0179" w:rsidRPr="000D0179" w:rsidRDefault="000D0179" w:rsidP="000D0179">
            <w:pPr>
              <w:pStyle w:val="Odstavecseseznamem"/>
              <w:widowControl w:val="0"/>
              <w:numPr>
                <w:ilvl w:val="0"/>
                <w:numId w:val="62"/>
              </w:numPr>
              <w:autoSpaceDE w:val="0"/>
              <w:autoSpaceDN w:val="0"/>
              <w:adjustRightInd w:val="0"/>
              <w:spacing w:before="0" w:after="0"/>
            </w:pPr>
            <w:r w:rsidRPr="000D0179">
              <w:t>Zákona č. 289/2005 Sb., o Vojenském zpravodajství.</w:t>
            </w:r>
          </w:p>
          <w:p w14:paraId="23CBBEC9" w14:textId="77777777" w:rsidR="000D0179" w:rsidRPr="002730C0" w:rsidRDefault="000D0179" w:rsidP="002730C0">
            <w:pPr>
              <w:pStyle w:val="Odstavecseseznamem"/>
              <w:numPr>
                <w:ilvl w:val="0"/>
                <w:numId w:val="62"/>
              </w:numPr>
            </w:pPr>
            <w:r w:rsidRPr="002730C0">
              <w:t>Zákon č. 2/1969 Sb., o zřízení ministerstev a jiných ústředních orgánů státní správy České republiky, ve znění pozdějších předpisů.</w:t>
            </w:r>
          </w:p>
          <w:p w14:paraId="5A62ECBA" w14:textId="77777777" w:rsidR="000D0179" w:rsidRDefault="000D0179" w:rsidP="002730C0">
            <w:pPr>
              <w:widowControl w:val="0"/>
              <w:autoSpaceDE w:val="0"/>
              <w:autoSpaceDN w:val="0"/>
              <w:adjustRightInd w:val="0"/>
              <w:spacing w:after="0"/>
              <w:ind w:left="993"/>
            </w:pPr>
          </w:p>
          <w:p w14:paraId="20206EE5" w14:textId="77777777" w:rsidR="001B2AAC" w:rsidRDefault="001B2AAC" w:rsidP="004D5045">
            <w:pPr>
              <w:pStyle w:val="Odstavecseseznamem"/>
              <w:widowControl w:val="0"/>
              <w:autoSpaceDE w:val="0"/>
              <w:autoSpaceDN w:val="0"/>
              <w:adjustRightInd w:val="0"/>
              <w:spacing w:after="0"/>
              <w:ind w:firstLine="0"/>
            </w:pPr>
          </w:p>
          <w:p w14:paraId="174AFA12" w14:textId="77777777" w:rsidR="001B2AAC" w:rsidRDefault="001B2AAC" w:rsidP="004D5045">
            <w:pPr>
              <w:pStyle w:val="Odstavecseseznamem"/>
              <w:widowControl w:val="0"/>
              <w:autoSpaceDE w:val="0"/>
              <w:autoSpaceDN w:val="0"/>
              <w:adjustRightInd w:val="0"/>
              <w:spacing w:after="0"/>
              <w:ind w:firstLine="0"/>
            </w:pPr>
          </w:p>
          <w:p w14:paraId="326844D4" w14:textId="77777777" w:rsidR="001B2AAC" w:rsidRDefault="001B2AAC" w:rsidP="004D5045">
            <w:pPr>
              <w:pStyle w:val="Odstavecseseznamem"/>
              <w:widowControl w:val="0"/>
              <w:autoSpaceDE w:val="0"/>
              <w:autoSpaceDN w:val="0"/>
              <w:adjustRightInd w:val="0"/>
              <w:spacing w:after="0"/>
              <w:ind w:firstLine="0"/>
            </w:pPr>
          </w:p>
          <w:p w14:paraId="65254D02" w14:textId="77777777" w:rsidR="001B2AAC" w:rsidRDefault="001B2AAC" w:rsidP="004D5045">
            <w:pPr>
              <w:pStyle w:val="Odstavecseseznamem"/>
              <w:widowControl w:val="0"/>
              <w:autoSpaceDE w:val="0"/>
              <w:autoSpaceDN w:val="0"/>
              <w:adjustRightInd w:val="0"/>
              <w:spacing w:after="0"/>
              <w:ind w:firstLine="0"/>
            </w:pPr>
          </w:p>
          <w:p w14:paraId="63083751" w14:textId="77777777" w:rsidR="001B2AAC" w:rsidRDefault="001B2AAC" w:rsidP="004D5045">
            <w:pPr>
              <w:pStyle w:val="Odstavecseseznamem"/>
              <w:widowControl w:val="0"/>
              <w:autoSpaceDE w:val="0"/>
              <w:autoSpaceDN w:val="0"/>
              <w:adjustRightInd w:val="0"/>
              <w:spacing w:after="0"/>
              <w:ind w:firstLine="0"/>
            </w:pPr>
          </w:p>
          <w:p w14:paraId="4D3F065A" w14:textId="77777777" w:rsidR="001B2AAC" w:rsidRDefault="001B2AAC" w:rsidP="004D5045">
            <w:pPr>
              <w:pStyle w:val="Odstavecseseznamem"/>
              <w:widowControl w:val="0"/>
              <w:autoSpaceDE w:val="0"/>
              <w:autoSpaceDN w:val="0"/>
              <w:adjustRightInd w:val="0"/>
              <w:spacing w:after="0"/>
              <w:ind w:firstLine="0"/>
            </w:pPr>
          </w:p>
          <w:p w14:paraId="05E38211" w14:textId="77777777" w:rsidR="001B2AAC" w:rsidRDefault="001B2AAC" w:rsidP="004D5045">
            <w:pPr>
              <w:pStyle w:val="Odstavecseseznamem"/>
              <w:widowControl w:val="0"/>
              <w:autoSpaceDE w:val="0"/>
              <w:autoSpaceDN w:val="0"/>
              <w:adjustRightInd w:val="0"/>
              <w:spacing w:after="0"/>
              <w:ind w:firstLine="0"/>
            </w:pPr>
          </w:p>
          <w:p w14:paraId="040171B7" w14:textId="77777777" w:rsidR="001B2AAC" w:rsidRDefault="001B2AAC" w:rsidP="004D5045">
            <w:pPr>
              <w:pStyle w:val="Odstavecseseznamem"/>
              <w:widowControl w:val="0"/>
              <w:autoSpaceDE w:val="0"/>
              <w:autoSpaceDN w:val="0"/>
              <w:adjustRightInd w:val="0"/>
              <w:spacing w:after="0"/>
              <w:ind w:firstLine="0"/>
            </w:pPr>
          </w:p>
          <w:p w14:paraId="46741B0C" w14:textId="77777777" w:rsidR="001B2AAC" w:rsidRDefault="001B2AAC" w:rsidP="004D5045">
            <w:pPr>
              <w:pStyle w:val="Odstavecseseznamem"/>
              <w:widowControl w:val="0"/>
              <w:autoSpaceDE w:val="0"/>
              <w:autoSpaceDN w:val="0"/>
              <w:adjustRightInd w:val="0"/>
              <w:spacing w:after="0"/>
              <w:ind w:firstLine="0"/>
            </w:pPr>
          </w:p>
          <w:p w14:paraId="6F3E8395" w14:textId="77777777" w:rsidR="001B2AAC" w:rsidRDefault="001B2AAC" w:rsidP="004D5045">
            <w:pPr>
              <w:pStyle w:val="Odstavecseseznamem"/>
              <w:widowControl w:val="0"/>
              <w:autoSpaceDE w:val="0"/>
              <w:autoSpaceDN w:val="0"/>
              <w:adjustRightInd w:val="0"/>
              <w:spacing w:after="0"/>
              <w:ind w:firstLine="0"/>
            </w:pPr>
          </w:p>
          <w:p w14:paraId="4C4ADE5E" w14:textId="77777777" w:rsidR="001B2AAC" w:rsidRDefault="001B2AAC" w:rsidP="004D5045">
            <w:pPr>
              <w:pStyle w:val="Odstavecseseznamem"/>
              <w:widowControl w:val="0"/>
              <w:autoSpaceDE w:val="0"/>
              <w:autoSpaceDN w:val="0"/>
              <w:adjustRightInd w:val="0"/>
              <w:spacing w:after="0"/>
              <w:ind w:firstLine="0"/>
            </w:pPr>
          </w:p>
          <w:p w14:paraId="6F41A412" w14:textId="77777777" w:rsidR="001B2AAC" w:rsidRDefault="001B2AAC" w:rsidP="004D5045">
            <w:pPr>
              <w:pStyle w:val="Odstavecseseznamem"/>
              <w:widowControl w:val="0"/>
              <w:autoSpaceDE w:val="0"/>
              <w:autoSpaceDN w:val="0"/>
              <w:adjustRightInd w:val="0"/>
              <w:spacing w:after="0"/>
              <w:ind w:firstLine="0"/>
            </w:pPr>
          </w:p>
          <w:p w14:paraId="44404445" w14:textId="77777777" w:rsidR="001B2AAC" w:rsidRDefault="001B2AAC" w:rsidP="004D5045">
            <w:pPr>
              <w:pStyle w:val="Odstavecseseznamem"/>
              <w:widowControl w:val="0"/>
              <w:autoSpaceDE w:val="0"/>
              <w:autoSpaceDN w:val="0"/>
              <w:adjustRightInd w:val="0"/>
              <w:spacing w:after="0"/>
              <w:ind w:firstLine="0"/>
            </w:pPr>
          </w:p>
          <w:p w14:paraId="7087DD1C" w14:textId="77777777" w:rsidR="001B2AAC" w:rsidRDefault="001B2AAC" w:rsidP="004D5045">
            <w:pPr>
              <w:pStyle w:val="Odstavecseseznamem"/>
              <w:widowControl w:val="0"/>
              <w:autoSpaceDE w:val="0"/>
              <w:autoSpaceDN w:val="0"/>
              <w:adjustRightInd w:val="0"/>
              <w:spacing w:after="0"/>
              <w:ind w:firstLine="0"/>
            </w:pPr>
          </w:p>
          <w:p w14:paraId="273A7768" w14:textId="77777777" w:rsidR="001B2AAC" w:rsidRDefault="001B2AAC" w:rsidP="004D5045">
            <w:pPr>
              <w:pStyle w:val="Odstavecseseznamem"/>
              <w:widowControl w:val="0"/>
              <w:autoSpaceDE w:val="0"/>
              <w:autoSpaceDN w:val="0"/>
              <w:adjustRightInd w:val="0"/>
              <w:spacing w:after="0"/>
              <w:ind w:firstLine="0"/>
            </w:pPr>
          </w:p>
          <w:p w14:paraId="09038A8E" w14:textId="77777777" w:rsidR="001B2AAC" w:rsidRDefault="001B2AAC" w:rsidP="004D5045">
            <w:pPr>
              <w:pStyle w:val="Odstavecseseznamem"/>
              <w:widowControl w:val="0"/>
              <w:autoSpaceDE w:val="0"/>
              <w:autoSpaceDN w:val="0"/>
              <w:adjustRightInd w:val="0"/>
              <w:spacing w:after="0"/>
              <w:ind w:firstLine="0"/>
            </w:pPr>
          </w:p>
          <w:p w14:paraId="67E71EC8" w14:textId="77777777" w:rsidR="001B2AAC" w:rsidRDefault="001B2AAC" w:rsidP="004D5045">
            <w:pPr>
              <w:pStyle w:val="Odstavecseseznamem"/>
              <w:widowControl w:val="0"/>
              <w:autoSpaceDE w:val="0"/>
              <w:autoSpaceDN w:val="0"/>
              <w:adjustRightInd w:val="0"/>
              <w:spacing w:after="0"/>
              <w:ind w:firstLine="0"/>
            </w:pPr>
          </w:p>
          <w:p w14:paraId="2894DD83" w14:textId="77777777" w:rsidR="001B2AAC" w:rsidRDefault="001B2AAC" w:rsidP="004D5045">
            <w:pPr>
              <w:pStyle w:val="Odstavecseseznamem"/>
              <w:widowControl w:val="0"/>
              <w:autoSpaceDE w:val="0"/>
              <w:autoSpaceDN w:val="0"/>
              <w:adjustRightInd w:val="0"/>
              <w:spacing w:after="0"/>
              <w:ind w:firstLine="0"/>
            </w:pPr>
          </w:p>
          <w:p w14:paraId="7202B1EB" w14:textId="77777777" w:rsidR="001B2AAC" w:rsidRDefault="001B2AAC" w:rsidP="004D5045">
            <w:pPr>
              <w:pStyle w:val="Odstavecseseznamem"/>
              <w:widowControl w:val="0"/>
              <w:autoSpaceDE w:val="0"/>
              <w:autoSpaceDN w:val="0"/>
              <w:adjustRightInd w:val="0"/>
              <w:spacing w:after="0"/>
              <w:ind w:firstLine="0"/>
            </w:pPr>
          </w:p>
          <w:p w14:paraId="6C708193" w14:textId="77777777" w:rsidR="001B2AAC" w:rsidRDefault="001B2AAC" w:rsidP="004D5045">
            <w:pPr>
              <w:pStyle w:val="Odstavecseseznamem"/>
              <w:widowControl w:val="0"/>
              <w:autoSpaceDE w:val="0"/>
              <w:autoSpaceDN w:val="0"/>
              <w:adjustRightInd w:val="0"/>
              <w:spacing w:after="0"/>
              <w:ind w:firstLine="0"/>
            </w:pPr>
          </w:p>
          <w:p w14:paraId="3327D253" w14:textId="77777777" w:rsidR="001B2AAC" w:rsidRDefault="001B2AAC" w:rsidP="004D5045">
            <w:pPr>
              <w:pStyle w:val="Odstavecseseznamem"/>
              <w:widowControl w:val="0"/>
              <w:autoSpaceDE w:val="0"/>
              <w:autoSpaceDN w:val="0"/>
              <w:adjustRightInd w:val="0"/>
              <w:spacing w:after="0"/>
              <w:ind w:firstLine="0"/>
            </w:pPr>
          </w:p>
          <w:p w14:paraId="19BC7F9D" w14:textId="77777777" w:rsidR="001B2AAC" w:rsidRDefault="001B2AAC" w:rsidP="004D5045">
            <w:pPr>
              <w:pStyle w:val="Odstavecseseznamem"/>
              <w:widowControl w:val="0"/>
              <w:autoSpaceDE w:val="0"/>
              <w:autoSpaceDN w:val="0"/>
              <w:adjustRightInd w:val="0"/>
              <w:spacing w:after="0"/>
              <w:ind w:firstLine="0"/>
            </w:pPr>
          </w:p>
          <w:p w14:paraId="6F786C1F" w14:textId="77777777" w:rsidR="001B2AAC" w:rsidRDefault="001B2AAC" w:rsidP="004D5045">
            <w:pPr>
              <w:pStyle w:val="Odstavecseseznamem"/>
              <w:widowControl w:val="0"/>
              <w:autoSpaceDE w:val="0"/>
              <w:autoSpaceDN w:val="0"/>
              <w:adjustRightInd w:val="0"/>
              <w:spacing w:after="0"/>
              <w:ind w:firstLine="0"/>
            </w:pPr>
          </w:p>
          <w:p w14:paraId="79D8C30A" w14:textId="77777777" w:rsidR="001B2AAC" w:rsidRDefault="001B2AAC" w:rsidP="004D5045">
            <w:pPr>
              <w:pStyle w:val="Odstavecseseznamem"/>
              <w:widowControl w:val="0"/>
              <w:autoSpaceDE w:val="0"/>
              <w:autoSpaceDN w:val="0"/>
              <w:adjustRightInd w:val="0"/>
              <w:spacing w:after="0"/>
              <w:ind w:firstLine="0"/>
            </w:pPr>
          </w:p>
          <w:p w14:paraId="0BBF587D" w14:textId="77777777" w:rsidR="001B2AAC" w:rsidRDefault="001B2AAC" w:rsidP="004D5045">
            <w:pPr>
              <w:pStyle w:val="Odstavecseseznamem"/>
              <w:widowControl w:val="0"/>
              <w:autoSpaceDE w:val="0"/>
              <w:autoSpaceDN w:val="0"/>
              <w:adjustRightInd w:val="0"/>
              <w:spacing w:after="0"/>
              <w:ind w:firstLine="0"/>
            </w:pPr>
          </w:p>
          <w:p w14:paraId="46B25EA5" w14:textId="77777777" w:rsidR="009A7C33" w:rsidRDefault="009A7C33" w:rsidP="004D5045">
            <w:pPr>
              <w:pStyle w:val="Odstavecseseznamem"/>
              <w:widowControl w:val="0"/>
              <w:autoSpaceDE w:val="0"/>
              <w:autoSpaceDN w:val="0"/>
              <w:adjustRightInd w:val="0"/>
              <w:spacing w:after="0"/>
              <w:ind w:firstLine="0"/>
            </w:pPr>
          </w:p>
          <w:p w14:paraId="43E5B25D" w14:textId="77777777" w:rsidR="009A7C33" w:rsidRDefault="009A7C33" w:rsidP="004D5045">
            <w:pPr>
              <w:pStyle w:val="Odstavecseseznamem"/>
              <w:widowControl w:val="0"/>
              <w:autoSpaceDE w:val="0"/>
              <w:autoSpaceDN w:val="0"/>
              <w:adjustRightInd w:val="0"/>
              <w:spacing w:after="0"/>
              <w:ind w:firstLine="0"/>
            </w:pPr>
          </w:p>
          <w:p w14:paraId="5DF86C21" w14:textId="77777777" w:rsidR="001B2AAC" w:rsidRDefault="001B2AAC" w:rsidP="004D5045">
            <w:pPr>
              <w:pStyle w:val="Odstavecseseznamem"/>
              <w:widowControl w:val="0"/>
              <w:autoSpaceDE w:val="0"/>
              <w:autoSpaceDN w:val="0"/>
              <w:adjustRightInd w:val="0"/>
              <w:spacing w:after="0"/>
              <w:ind w:firstLine="0"/>
            </w:pPr>
          </w:p>
          <w:p w14:paraId="1E591FBB" w14:textId="77777777" w:rsidR="001B2AAC" w:rsidRPr="001B2AAC" w:rsidRDefault="001B2AAC" w:rsidP="004D5045">
            <w:pPr>
              <w:widowControl w:val="0"/>
              <w:autoSpaceDE w:val="0"/>
              <w:autoSpaceDN w:val="0"/>
              <w:adjustRightInd w:val="0"/>
              <w:spacing w:after="0"/>
              <w:rPr>
                <w:rFonts w:ascii="Times New Roman" w:hAnsi="Times New Roman" w:cs="Times New Roman"/>
                <w:b/>
                <w:sz w:val="24"/>
                <w:szCs w:val="24"/>
              </w:rPr>
            </w:pPr>
            <w:r w:rsidRPr="001B2AAC">
              <w:rPr>
                <w:rFonts w:ascii="Times New Roman" w:hAnsi="Times New Roman" w:cs="Times New Roman"/>
                <w:b/>
                <w:sz w:val="24"/>
                <w:szCs w:val="24"/>
              </w:rPr>
              <w:lastRenderedPageBreak/>
              <w:t>Příloha</w:t>
            </w:r>
            <w:r>
              <w:rPr>
                <w:rFonts w:ascii="Times New Roman" w:hAnsi="Times New Roman" w:cs="Times New Roman"/>
                <w:b/>
                <w:sz w:val="24"/>
                <w:szCs w:val="24"/>
              </w:rPr>
              <w:t xml:space="preserve"> č.1</w:t>
            </w:r>
            <w:r w:rsidRPr="001B2AAC">
              <w:rPr>
                <w:rFonts w:ascii="Times New Roman" w:hAnsi="Times New Roman" w:cs="Times New Roman"/>
                <w:b/>
                <w:sz w:val="24"/>
                <w:szCs w:val="24"/>
              </w:rPr>
              <w:t>:</w:t>
            </w:r>
          </w:p>
          <w:p w14:paraId="5C23186E" w14:textId="77777777" w:rsidR="001B2AAC" w:rsidRPr="001B2AAC" w:rsidRDefault="001B2AAC" w:rsidP="004D5045">
            <w:pPr>
              <w:spacing w:before="100" w:beforeAutospacing="1" w:after="100" w:afterAutospacing="1" w:line="240" w:lineRule="auto"/>
              <w:outlineLvl w:val="2"/>
              <w:rPr>
                <w:rFonts w:ascii="Times New Roman" w:eastAsia="Times New Roman" w:hAnsi="Times New Roman" w:cs="Times New Roman"/>
                <w:sz w:val="24"/>
                <w:szCs w:val="24"/>
                <w:lang w:eastAsia="cs-CZ"/>
              </w:rPr>
            </w:pPr>
            <w:bookmarkStart w:id="51" w:name="_Toc83795292"/>
            <w:r>
              <w:rPr>
                <w:rFonts w:ascii="Times New Roman" w:eastAsia="Times New Roman" w:hAnsi="Times New Roman" w:cs="Times New Roman"/>
                <w:b/>
                <w:bCs/>
                <w:sz w:val="27"/>
                <w:szCs w:val="27"/>
                <w:lang w:eastAsia="cs-CZ"/>
              </w:rPr>
              <w:t xml:space="preserve">Dle ustanovení § 11 zákona č. 256/2013Sb., o katastru nemovitostí, se </w:t>
            </w:r>
            <w:r w:rsidR="002730C0">
              <w:rPr>
                <w:rFonts w:ascii="Times New Roman" w:eastAsia="Times New Roman" w:hAnsi="Times New Roman" w:cs="Times New Roman"/>
                <w:b/>
                <w:bCs/>
                <w:sz w:val="27"/>
                <w:szCs w:val="27"/>
                <w:lang w:eastAsia="cs-CZ"/>
              </w:rPr>
              <w:t xml:space="preserve">zapisují </w:t>
            </w:r>
            <w:r w:rsidR="002730C0" w:rsidRPr="001B2AAC">
              <w:rPr>
                <w:rFonts w:ascii="Times New Roman" w:eastAsia="Times New Roman" w:hAnsi="Times New Roman" w:cs="Times New Roman"/>
                <w:sz w:val="24"/>
                <w:szCs w:val="24"/>
                <w:lang w:eastAsia="cs-CZ"/>
              </w:rPr>
              <w:t>vkladem</w:t>
            </w:r>
            <w:r>
              <w:rPr>
                <w:rFonts w:ascii="Times New Roman" w:eastAsia="Times New Roman" w:hAnsi="Times New Roman" w:cs="Times New Roman"/>
                <w:sz w:val="24"/>
                <w:szCs w:val="24"/>
                <w:lang w:eastAsia="cs-CZ"/>
              </w:rPr>
              <w:t xml:space="preserve"> </w:t>
            </w:r>
            <w:r w:rsidRPr="001B2AAC">
              <w:rPr>
                <w:rFonts w:ascii="Times New Roman" w:eastAsia="Times New Roman" w:hAnsi="Times New Roman" w:cs="Times New Roman"/>
                <w:sz w:val="24"/>
                <w:szCs w:val="24"/>
                <w:lang w:eastAsia="cs-CZ"/>
              </w:rPr>
              <w:t>do katastru vznik, změna, zánik, promlčení a uznání existence nebo neexistence těchto práv:</w:t>
            </w:r>
            <w:bookmarkEnd w:id="51"/>
          </w:p>
          <w:p w14:paraId="496D2973"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a)</w:t>
            </w:r>
            <w:r w:rsidRPr="001B2AAC">
              <w:rPr>
                <w:rFonts w:ascii="Times New Roman" w:eastAsia="Times New Roman" w:hAnsi="Times New Roman" w:cs="Times New Roman"/>
                <w:sz w:val="24"/>
                <w:szCs w:val="24"/>
                <w:lang w:eastAsia="cs-CZ"/>
              </w:rPr>
              <w:t xml:space="preserve"> vlastnické právo,</w:t>
            </w:r>
          </w:p>
          <w:p w14:paraId="7BDBF36C"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b)</w:t>
            </w:r>
            <w:r w:rsidRPr="001B2AAC">
              <w:rPr>
                <w:rFonts w:ascii="Times New Roman" w:eastAsia="Times New Roman" w:hAnsi="Times New Roman" w:cs="Times New Roman"/>
                <w:sz w:val="24"/>
                <w:szCs w:val="24"/>
                <w:lang w:eastAsia="cs-CZ"/>
              </w:rPr>
              <w:t xml:space="preserve"> právo stavby,</w:t>
            </w:r>
          </w:p>
          <w:p w14:paraId="40165D7C"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c)</w:t>
            </w:r>
            <w:r w:rsidRPr="001B2AAC">
              <w:rPr>
                <w:rFonts w:ascii="Times New Roman" w:eastAsia="Times New Roman" w:hAnsi="Times New Roman" w:cs="Times New Roman"/>
                <w:sz w:val="24"/>
                <w:szCs w:val="24"/>
                <w:lang w:eastAsia="cs-CZ"/>
              </w:rPr>
              <w:t xml:space="preserve"> věcné břemeno,</w:t>
            </w:r>
          </w:p>
          <w:p w14:paraId="350D4393"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d)</w:t>
            </w:r>
            <w:r w:rsidRPr="001B2AAC">
              <w:rPr>
                <w:rFonts w:ascii="Times New Roman" w:eastAsia="Times New Roman" w:hAnsi="Times New Roman" w:cs="Times New Roman"/>
                <w:sz w:val="24"/>
                <w:szCs w:val="24"/>
                <w:lang w:eastAsia="cs-CZ"/>
              </w:rPr>
              <w:t xml:space="preserve"> zástavní právo,</w:t>
            </w:r>
          </w:p>
          <w:p w14:paraId="58E63CF6"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e)</w:t>
            </w:r>
            <w:r w:rsidRPr="001B2AAC">
              <w:rPr>
                <w:rFonts w:ascii="Times New Roman" w:eastAsia="Times New Roman" w:hAnsi="Times New Roman" w:cs="Times New Roman"/>
                <w:sz w:val="24"/>
                <w:szCs w:val="24"/>
                <w:lang w:eastAsia="cs-CZ"/>
              </w:rPr>
              <w:t xml:space="preserve"> budoucí zástavní právo,</w:t>
            </w:r>
          </w:p>
          <w:p w14:paraId="13BD8C0D"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f)</w:t>
            </w:r>
            <w:r w:rsidRPr="001B2AAC">
              <w:rPr>
                <w:rFonts w:ascii="Times New Roman" w:eastAsia="Times New Roman" w:hAnsi="Times New Roman" w:cs="Times New Roman"/>
                <w:sz w:val="24"/>
                <w:szCs w:val="24"/>
                <w:lang w:eastAsia="cs-CZ"/>
              </w:rPr>
              <w:t xml:space="preserve"> </w:t>
            </w:r>
            <w:proofErr w:type="spellStart"/>
            <w:r w:rsidRPr="001B2AAC">
              <w:rPr>
                <w:rFonts w:ascii="Times New Roman" w:eastAsia="Times New Roman" w:hAnsi="Times New Roman" w:cs="Times New Roman"/>
                <w:sz w:val="24"/>
                <w:szCs w:val="24"/>
                <w:lang w:eastAsia="cs-CZ"/>
              </w:rPr>
              <w:t>podzástavní</w:t>
            </w:r>
            <w:proofErr w:type="spellEnd"/>
            <w:r w:rsidRPr="001B2AAC">
              <w:rPr>
                <w:rFonts w:ascii="Times New Roman" w:eastAsia="Times New Roman" w:hAnsi="Times New Roman" w:cs="Times New Roman"/>
                <w:sz w:val="24"/>
                <w:szCs w:val="24"/>
                <w:lang w:eastAsia="cs-CZ"/>
              </w:rPr>
              <w:t xml:space="preserve"> právo</w:t>
            </w:r>
          </w:p>
          <w:p w14:paraId="69B28AAA"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g)</w:t>
            </w:r>
            <w:r w:rsidRPr="001B2AAC">
              <w:rPr>
                <w:rFonts w:ascii="Times New Roman" w:eastAsia="Times New Roman" w:hAnsi="Times New Roman" w:cs="Times New Roman"/>
                <w:sz w:val="24"/>
                <w:szCs w:val="24"/>
                <w:lang w:eastAsia="cs-CZ"/>
              </w:rPr>
              <w:t xml:space="preserve"> předkupní právo,</w:t>
            </w:r>
          </w:p>
          <w:p w14:paraId="017E8197"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h)</w:t>
            </w:r>
            <w:r w:rsidRPr="001B2AAC">
              <w:rPr>
                <w:rFonts w:ascii="Times New Roman" w:eastAsia="Times New Roman" w:hAnsi="Times New Roman" w:cs="Times New Roman"/>
                <w:sz w:val="24"/>
                <w:szCs w:val="24"/>
                <w:lang w:eastAsia="cs-CZ"/>
              </w:rPr>
              <w:t xml:space="preserve"> budoucí výměnek,</w:t>
            </w:r>
          </w:p>
          <w:p w14:paraId="6D3E2B8F"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i)</w:t>
            </w:r>
            <w:r w:rsidRPr="001B2AAC">
              <w:rPr>
                <w:rFonts w:ascii="Times New Roman" w:eastAsia="Times New Roman" w:hAnsi="Times New Roman" w:cs="Times New Roman"/>
                <w:sz w:val="24"/>
                <w:szCs w:val="24"/>
                <w:lang w:eastAsia="cs-CZ"/>
              </w:rPr>
              <w:t xml:space="preserve"> přídatné spoluvlastnictví,</w:t>
            </w:r>
          </w:p>
          <w:p w14:paraId="051A0584"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j)</w:t>
            </w:r>
            <w:r w:rsidRPr="001B2AAC">
              <w:rPr>
                <w:rFonts w:ascii="Times New Roman" w:eastAsia="Times New Roman" w:hAnsi="Times New Roman" w:cs="Times New Roman"/>
                <w:sz w:val="24"/>
                <w:szCs w:val="24"/>
                <w:lang w:eastAsia="cs-CZ"/>
              </w:rPr>
              <w:t xml:space="preserve"> správa </w:t>
            </w:r>
            <w:proofErr w:type="spellStart"/>
            <w:r w:rsidRPr="001B2AAC">
              <w:rPr>
                <w:rFonts w:ascii="Times New Roman" w:eastAsia="Times New Roman" w:hAnsi="Times New Roman" w:cs="Times New Roman"/>
                <w:sz w:val="24"/>
                <w:szCs w:val="24"/>
                <w:lang w:eastAsia="cs-CZ"/>
              </w:rPr>
              <w:t>svěřenského</w:t>
            </w:r>
            <w:proofErr w:type="spellEnd"/>
            <w:r w:rsidRPr="001B2AAC">
              <w:rPr>
                <w:rFonts w:ascii="Times New Roman" w:eastAsia="Times New Roman" w:hAnsi="Times New Roman" w:cs="Times New Roman"/>
                <w:sz w:val="24"/>
                <w:szCs w:val="24"/>
                <w:lang w:eastAsia="cs-CZ"/>
              </w:rPr>
              <w:t xml:space="preserve"> fondu,</w:t>
            </w:r>
          </w:p>
          <w:p w14:paraId="52523BA5"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k)</w:t>
            </w:r>
            <w:r w:rsidRPr="001B2AAC">
              <w:rPr>
                <w:rFonts w:ascii="Times New Roman" w:eastAsia="Times New Roman" w:hAnsi="Times New Roman" w:cs="Times New Roman"/>
                <w:sz w:val="24"/>
                <w:szCs w:val="24"/>
                <w:lang w:eastAsia="cs-CZ"/>
              </w:rPr>
              <w:t xml:space="preserve"> výhrada vlastnického práva,</w:t>
            </w:r>
          </w:p>
          <w:p w14:paraId="37C7069A"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l)</w:t>
            </w:r>
            <w:r w:rsidRPr="001B2AAC">
              <w:rPr>
                <w:rFonts w:ascii="Times New Roman" w:eastAsia="Times New Roman" w:hAnsi="Times New Roman" w:cs="Times New Roman"/>
                <w:sz w:val="24"/>
                <w:szCs w:val="24"/>
                <w:lang w:eastAsia="cs-CZ"/>
              </w:rPr>
              <w:t xml:space="preserve"> výhrada práva zpětné koupě,</w:t>
            </w:r>
          </w:p>
          <w:p w14:paraId="69551DBB"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m)</w:t>
            </w:r>
            <w:r w:rsidRPr="001B2AAC">
              <w:rPr>
                <w:rFonts w:ascii="Times New Roman" w:eastAsia="Times New Roman" w:hAnsi="Times New Roman" w:cs="Times New Roman"/>
                <w:sz w:val="24"/>
                <w:szCs w:val="24"/>
                <w:lang w:eastAsia="cs-CZ"/>
              </w:rPr>
              <w:t xml:space="preserve"> výhrada práva zpětného prodeje,</w:t>
            </w:r>
          </w:p>
          <w:p w14:paraId="01627C55"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n)</w:t>
            </w:r>
            <w:r w:rsidRPr="001B2AAC">
              <w:rPr>
                <w:rFonts w:ascii="Times New Roman" w:eastAsia="Times New Roman" w:hAnsi="Times New Roman" w:cs="Times New Roman"/>
                <w:sz w:val="24"/>
                <w:szCs w:val="24"/>
                <w:lang w:eastAsia="cs-CZ"/>
              </w:rPr>
              <w:t xml:space="preserve"> zákaz zcizení nebo zatížení,</w:t>
            </w:r>
          </w:p>
          <w:p w14:paraId="3A4883D9"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o)</w:t>
            </w:r>
            <w:r w:rsidRPr="001B2AAC">
              <w:rPr>
                <w:rFonts w:ascii="Times New Roman" w:eastAsia="Times New Roman" w:hAnsi="Times New Roman" w:cs="Times New Roman"/>
                <w:sz w:val="24"/>
                <w:szCs w:val="24"/>
                <w:lang w:eastAsia="cs-CZ"/>
              </w:rPr>
              <w:t xml:space="preserve"> výhrada práva lepšího kupce,</w:t>
            </w:r>
          </w:p>
          <w:p w14:paraId="0AF6F3CD"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p)</w:t>
            </w:r>
            <w:r w:rsidRPr="001B2AAC">
              <w:rPr>
                <w:rFonts w:ascii="Times New Roman" w:eastAsia="Times New Roman" w:hAnsi="Times New Roman" w:cs="Times New Roman"/>
                <w:sz w:val="24"/>
                <w:szCs w:val="24"/>
                <w:lang w:eastAsia="cs-CZ"/>
              </w:rPr>
              <w:t xml:space="preserve"> ujednání o koupi na zkoušku,</w:t>
            </w:r>
          </w:p>
          <w:p w14:paraId="3EF3C7DB"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q)</w:t>
            </w:r>
            <w:r w:rsidRPr="001B2AAC">
              <w:rPr>
                <w:rFonts w:ascii="Times New Roman" w:eastAsia="Times New Roman" w:hAnsi="Times New Roman" w:cs="Times New Roman"/>
                <w:sz w:val="24"/>
                <w:szCs w:val="24"/>
                <w:lang w:eastAsia="cs-CZ"/>
              </w:rPr>
              <w:t xml:space="preserve"> nájem, požádá-li o to vlastník nebo nájemce se souhlasem vlastníka,</w:t>
            </w:r>
          </w:p>
          <w:p w14:paraId="2946E1DE"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r)</w:t>
            </w:r>
            <w:r w:rsidRPr="001B2AAC">
              <w:rPr>
                <w:rFonts w:ascii="Times New Roman" w:eastAsia="Times New Roman" w:hAnsi="Times New Roman" w:cs="Times New Roman"/>
                <w:sz w:val="24"/>
                <w:szCs w:val="24"/>
                <w:lang w:eastAsia="cs-CZ"/>
              </w:rPr>
              <w:t xml:space="preserve"> pacht, požádá-li o to vlastník nebo pachtýř se souhlasem vlastníka,</w:t>
            </w:r>
          </w:p>
          <w:p w14:paraId="1F53DC2A"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i/>
                <w:iCs/>
                <w:sz w:val="24"/>
                <w:szCs w:val="24"/>
                <w:lang w:eastAsia="cs-CZ"/>
              </w:rPr>
              <w:t>s)</w:t>
            </w:r>
            <w:r w:rsidRPr="001B2AAC">
              <w:rPr>
                <w:rFonts w:ascii="Times New Roman" w:eastAsia="Times New Roman" w:hAnsi="Times New Roman" w:cs="Times New Roman"/>
                <w:sz w:val="24"/>
                <w:szCs w:val="24"/>
                <w:lang w:eastAsia="cs-CZ"/>
              </w:rPr>
              <w:t xml:space="preserve"> vzdání se práva na náhradu škody na pozemku.</w:t>
            </w:r>
          </w:p>
          <w:p w14:paraId="6F31FAEA" w14:textId="77777777" w:rsid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r w:rsidRPr="001B2AAC">
              <w:rPr>
                <w:rFonts w:ascii="Times New Roman" w:eastAsia="Times New Roman" w:hAnsi="Times New Roman" w:cs="Times New Roman"/>
                <w:sz w:val="24"/>
                <w:szCs w:val="24"/>
                <w:lang w:eastAsia="cs-CZ"/>
              </w:rPr>
              <w:t>Vkladem se do katastru dále zapisuje rozdělení práva k nemovitosti na vlastnické právo k jednotkám.</w:t>
            </w:r>
          </w:p>
          <w:p w14:paraId="6B73E408" w14:textId="77777777" w:rsidR="001B2AAC" w:rsidRDefault="001B2AAC" w:rsidP="004D5045">
            <w:pPr>
              <w:pStyle w:val="l3"/>
            </w:pPr>
          </w:p>
          <w:p w14:paraId="57FFFF04" w14:textId="77777777" w:rsidR="001B2AAC" w:rsidRPr="001B2AAC" w:rsidRDefault="001B2AAC" w:rsidP="004D5045">
            <w:pPr>
              <w:pStyle w:val="l3"/>
              <w:rPr>
                <w:b/>
              </w:rPr>
            </w:pPr>
            <w:r w:rsidRPr="001B2AAC">
              <w:rPr>
                <w:b/>
              </w:rPr>
              <w:lastRenderedPageBreak/>
              <w:t>Podle ustanovení § 19 citovaného zákona se záznamem se do katastru zapisuje</w:t>
            </w:r>
          </w:p>
          <w:p w14:paraId="12E71CE4" w14:textId="77777777" w:rsidR="001B2AAC" w:rsidRDefault="001B2AAC" w:rsidP="004D5045">
            <w:pPr>
              <w:pStyle w:val="l5"/>
            </w:pPr>
            <w:r>
              <w:rPr>
                <w:rStyle w:val="PromnnHTML"/>
              </w:rPr>
              <w:t>a)</w:t>
            </w:r>
            <w:r>
              <w:t xml:space="preserve"> příslušnost organizačních složek státu a státních organizací hospodařit s majetkem státu,</w:t>
            </w:r>
          </w:p>
          <w:p w14:paraId="474C018A" w14:textId="77777777" w:rsidR="001B2AAC" w:rsidRDefault="001B2AAC" w:rsidP="004D5045">
            <w:pPr>
              <w:pStyle w:val="l5"/>
            </w:pPr>
            <w:r>
              <w:rPr>
                <w:rStyle w:val="PromnnHTML"/>
              </w:rPr>
              <w:t>b)</w:t>
            </w:r>
            <w:r>
              <w:t xml:space="preserve"> právo hospodařit s majetkem státu,</w:t>
            </w:r>
          </w:p>
          <w:p w14:paraId="49E3D323" w14:textId="77777777" w:rsidR="001B2AAC" w:rsidRDefault="001B2AAC" w:rsidP="004D5045">
            <w:pPr>
              <w:pStyle w:val="l5"/>
            </w:pPr>
            <w:r>
              <w:rPr>
                <w:rStyle w:val="PromnnHTML"/>
              </w:rPr>
              <w:t>c)</w:t>
            </w:r>
            <w:r>
              <w:t xml:space="preserve"> správa nemovitostí ve vlastnictví státu,</w:t>
            </w:r>
          </w:p>
          <w:p w14:paraId="4427D4E9" w14:textId="77777777" w:rsidR="001B2AAC" w:rsidRDefault="001B2AAC" w:rsidP="004D5045">
            <w:pPr>
              <w:pStyle w:val="l5"/>
            </w:pPr>
            <w:r>
              <w:rPr>
                <w:rStyle w:val="PromnnHTML"/>
              </w:rPr>
              <w:t>d)</w:t>
            </w:r>
            <w:r>
              <w:t xml:space="preserve"> majetek hlavního města Prahy svěřený městským částem hlavního města Prahy,</w:t>
            </w:r>
          </w:p>
          <w:p w14:paraId="471FB766" w14:textId="77777777" w:rsidR="001B2AAC" w:rsidRDefault="001B2AAC" w:rsidP="004D5045">
            <w:pPr>
              <w:pStyle w:val="l5"/>
            </w:pPr>
            <w:r>
              <w:rPr>
                <w:rStyle w:val="PromnnHTML"/>
              </w:rPr>
              <w:t>e)</w:t>
            </w:r>
            <w:r>
              <w:t xml:space="preserve"> majetek statutárního města svěřený městským obvodům nebo městským částem statutárních měst,</w:t>
            </w:r>
          </w:p>
          <w:p w14:paraId="26CBAC35" w14:textId="77777777" w:rsidR="001B2AAC" w:rsidRDefault="001B2AAC" w:rsidP="004D5045">
            <w:pPr>
              <w:pStyle w:val="l5"/>
            </w:pPr>
            <w:r>
              <w:rPr>
                <w:rStyle w:val="PromnnHTML"/>
              </w:rPr>
              <w:t>f)</w:t>
            </w:r>
            <w:r>
              <w:t xml:space="preserve"> majetek ve vlastnictví územního samosprávného celku předaný organizační složce do správy k jejímu vlastnímu hospodářskému využití,</w:t>
            </w:r>
          </w:p>
          <w:p w14:paraId="6E9A3329" w14:textId="77777777" w:rsidR="001B2AAC" w:rsidRDefault="001B2AAC" w:rsidP="004D5045">
            <w:pPr>
              <w:pStyle w:val="l5"/>
            </w:pPr>
            <w:r>
              <w:rPr>
                <w:rStyle w:val="PromnnHTML"/>
              </w:rPr>
              <w:t>g)</w:t>
            </w:r>
            <w:r>
              <w:t xml:space="preserve"> majetek ve vlastnictví územního samosprávného celku předaný příspěvkové organizaci k hospodaření.</w:t>
            </w:r>
          </w:p>
          <w:p w14:paraId="2CA997CB" w14:textId="77777777" w:rsidR="001B2AAC" w:rsidRPr="001B2AAC" w:rsidRDefault="001B2AAC" w:rsidP="004D5045">
            <w:pPr>
              <w:spacing w:before="100" w:beforeAutospacing="1" w:after="100" w:afterAutospacing="1" w:line="240" w:lineRule="auto"/>
              <w:rPr>
                <w:rFonts w:ascii="Times New Roman" w:eastAsia="Times New Roman" w:hAnsi="Times New Roman" w:cs="Times New Roman"/>
                <w:sz w:val="24"/>
                <w:szCs w:val="24"/>
                <w:lang w:eastAsia="cs-CZ"/>
              </w:rPr>
            </w:pPr>
          </w:p>
          <w:p w14:paraId="01310FCE" w14:textId="77777777" w:rsidR="001B2AAC" w:rsidRDefault="001B2AAC" w:rsidP="004D5045">
            <w:pPr>
              <w:pStyle w:val="Odstavecseseznamem"/>
              <w:widowControl w:val="0"/>
              <w:autoSpaceDE w:val="0"/>
              <w:autoSpaceDN w:val="0"/>
              <w:adjustRightInd w:val="0"/>
              <w:spacing w:after="0"/>
              <w:ind w:firstLine="0"/>
            </w:pPr>
          </w:p>
          <w:p w14:paraId="52380922" w14:textId="77777777" w:rsidR="001B2AAC" w:rsidRPr="00DC2E2C" w:rsidRDefault="001B2AAC" w:rsidP="004D5045">
            <w:pPr>
              <w:pStyle w:val="Odstavecseseznamem"/>
              <w:ind w:firstLine="0"/>
            </w:pPr>
          </w:p>
        </w:tc>
      </w:tr>
    </w:tbl>
    <w:p w14:paraId="3E73EC93" w14:textId="77777777" w:rsidR="001B2AAC" w:rsidRDefault="001B2AAC" w:rsidP="004E6F1B">
      <w:pPr>
        <w:pStyle w:val="vyukadis"/>
        <w:rPr>
          <w:b/>
        </w:rPr>
      </w:pPr>
    </w:p>
    <w:p w14:paraId="00479CB9" w14:textId="77777777" w:rsidR="001B2AAC" w:rsidRDefault="001B2AAC" w:rsidP="004E6F1B">
      <w:pPr>
        <w:pStyle w:val="vyukadis"/>
        <w:rPr>
          <w:b/>
        </w:rPr>
      </w:pPr>
    </w:p>
    <w:p w14:paraId="56540619" w14:textId="77777777" w:rsidR="001B2AAC" w:rsidRDefault="001B2AAC" w:rsidP="004E6F1B">
      <w:pPr>
        <w:pStyle w:val="vyukadis"/>
        <w:rPr>
          <w:b/>
        </w:rPr>
      </w:pPr>
    </w:p>
    <w:p w14:paraId="707AE351" w14:textId="77777777" w:rsidR="001B2AAC" w:rsidRDefault="001B2AAC" w:rsidP="004E6F1B">
      <w:pPr>
        <w:pStyle w:val="vyukadis"/>
        <w:rPr>
          <w:b/>
        </w:rPr>
      </w:pPr>
    </w:p>
    <w:p w14:paraId="356F9AC7" w14:textId="77777777" w:rsidR="001B2AAC" w:rsidRDefault="001B2AAC" w:rsidP="004E6F1B">
      <w:pPr>
        <w:pStyle w:val="vyukadis"/>
        <w:rPr>
          <w:b/>
        </w:rPr>
      </w:pPr>
    </w:p>
    <w:p w14:paraId="1591A3FB" w14:textId="77777777" w:rsidR="001B2AAC" w:rsidRDefault="001B2AAC" w:rsidP="004E6F1B">
      <w:pPr>
        <w:pStyle w:val="vyukadis"/>
        <w:rPr>
          <w:b/>
        </w:rPr>
      </w:pPr>
    </w:p>
    <w:p w14:paraId="0F4C85F0" w14:textId="77777777" w:rsidR="001B2AAC" w:rsidRDefault="001B2AAC" w:rsidP="004E6F1B">
      <w:pPr>
        <w:pStyle w:val="vyukadis"/>
        <w:rPr>
          <w:b/>
        </w:rPr>
      </w:pPr>
    </w:p>
    <w:p w14:paraId="05BB130B" w14:textId="77777777" w:rsidR="001B2AAC" w:rsidRDefault="001B2AAC" w:rsidP="004E6F1B">
      <w:pPr>
        <w:pStyle w:val="vyukadis"/>
        <w:rPr>
          <w:b/>
        </w:rPr>
      </w:pPr>
    </w:p>
    <w:p w14:paraId="74D65214" w14:textId="77777777" w:rsidR="001B2AAC" w:rsidRDefault="001B2AAC" w:rsidP="004E6F1B">
      <w:pPr>
        <w:pStyle w:val="vyukadis"/>
        <w:rPr>
          <w:b/>
        </w:rPr>
      </w:pPr>
    </w:p>
    <w:p w14:paraId="5D17B53C" w14:textId="77777777" w:rsidR="001B2AAC" w:rsidRDefault="001B2AAC" w:rsidP="004E6F1B">
      <w:pPr>
        <w:pStyle w:val="vyukadis"/>
        <w:rPr>
          <w:b/>
        </w:rPr>
      </w:pPr>
    </w:p>
    <w:p w14:paraId="7190B541" w14:textId="77777777" w:rsidR="001B2AAC" w:rsidRDefault="001B2AAC" w:rsidP="004E6F1B">
      <w:pPr>
        <w:pStyle w:val="vyukadis"/>
        <w:rPr>
          <w:b/>
        </w:rPr>
      </w:pPr>
    </w:p>
    <w:p w14:paraId="5786857C" w14:textId="77777777" w:rsidR="001B2AAC" w:rsidRDefault="001B2AAC" w:rsidP="004E6F1B">
      <w:pPr>
        <w:pStyle w:val="vyukadis"/>
        <w:rPr>
          <w:b/>
        </w:rPr>
      </w:pPr>
    </w:p>
    <w:p w14:paraId="5EBBBE16" w14:textId="77777777" w:rsidR="001B2AAC" w:rsidRDefault="001B2AAC" w:rsidP="004E6F1B">
      <w:pPr>
        <w:pStyle w:val="vyukadis"/>
        <w:rPr>
          <w:b/>
        </w:rPr>
      </w:pPr>
    </w:p>
    <w:p w14:paraId="63783C3D" w14:textId="77777777" w:rsidR="001B2AAC" w:rsidRDefault="001B2AAC" w:rsidP="004E6F1B">
      <w:pPr>
        <w:pStyle w:val="vyukadis"/>
        <w:rPr>
          <w:b/>
        </w:rPr>
      </w:pPr>
    </w:p>
    <w:p w14:paraId="16ABDFBB" w14:textId="77777777" w:rsidR="001B2AAC" w:rsidRDefault="001B2AAC" w:rsidP="004E6F1B">
      <w:pPr>
        <w:pStyle w:val="vyukadis"/>
        <w:rPr>
          <w:b/>
        </w:rPr>
      </w:pPr>
    </w:p>
    <w:p w14:paraId="5AB2CE2B" w14:textId="77777777" w:rsidR="001B2AAC" w:rsidRDefault="001B2AAC" w:rsidP="004E6F1B">
      <w:pPr>
        <w:pStyle w:val="vyukadis"/>
        <w:rPr>
          <w:b/>
        </w:rPr>
      </w:pPr>
    </w:p>
    <w:p w14:paraId="189C1B2B" w14:textId="77777777" w:rsidR="001B2AAC" w:rsidRDefault="001B2AAC" w:rsidP="004E6F1B">
      <w:pPr>
        <w:pStyle w:val="vyukadis"/>
        <w:rPr>
          <w:b/>
        </w:rPr>
      </w:pPr>
    </w:p>
    <w:p w14:paraId="37CB0867" w14:textId="77777777" w:rsidR="005D631A" w:rsidRPr="00922E26" w:rsidRDefault="00D952D1" w:rsidP="004E6F1B">
      <w:pPr>
        <w:pStyle w:val="vyukadis"/>
        <w:rPr>
          <w:b/>
        </w:rPr>
      </w:pPr>
      <w:r w:rsidRPr="00922E26">
        <w:rPr>
          <w:b/>
        </w:rPr>
        <w:lastRenderedPageBreak/>
        <w:t>Příloha</w:t>
      </w:r>
      <w:r w:rsidR="001B2AAC">
        <w:rPr>
          <w:b/>
        </w:rPr>
        <w:t xml:space="preserve"> č.2</w:t>
      </w:r>
      <w:r w:rsidRPr="00922E26">
        <w:rPr>
          <w:b/>
        </w:rPr>
        <w:t>:</w:t>
      </w:r>
    </w:p>
    <w:p w14:paraId="030E31B6" w14:textId="77777777" w:rsidR="005D631A" w:rsidRPr="001B186D" w:rsidRDefault="005D631A" w:rsidP="005D631A">
      <w:pPr>
        <w:jc w:val="both"/>
        <w:rPr>
          <w:rFonts w:ascii="Times New Roman" w:eastAsia="Times New Roman" w:hAnsi="Times New Roman"/>
          <w:b/>
          <w:color w:val="FF0000"/>
          <w:sz w:val="24"/>
          <w:szCs w:val="24"/>
          <w:lang w:eastAsia="cs-CZ"/>
        </w:rPr>
      </w:pPr>
      <w:r>
        <w:rPr>
          <w:rFonts w:ascii="Times New Roman" w:eastAsia="Times New Roman" w:hAnsi="Times New Roman"/>
          <w:b/>
          <w:sz w:val="24"/>
          <w:szCs w:val="24"/>
          <w:lang w:eastAsia="cs-CZ"/>
        </w:rPr>
        <w:t>Český úřad zeměměřický a katastrální řídí:</w:t>
      </w:r>
      <w:r>
        <w:rPr>
          <w:rFonts w:ascii="Times New Roman" w:eastAsia="Times New Roman" w:hAnsi="Times New Roman"/>
          <w:b/>
          <w:color w:val="FF0000"/>
          <w:sz w:val="24"/>
          <w:szCs w:val="24"/>
          <w:lang w:eastAsia="cs-CZ"/>
        </w:rPr>
        <w:t xml:space="preserve"> </w:t>
      </w:r>
    </w:p>
    <w:p w14:paraId="5295C1DF" w14:textId="77777777" w:rsidR="005D631A" w:rsidRDefault="005D631A" w:rsidP="005D631A">
      <w:pPr>
        <w:shd w:val="clear" w:color="auto" w:fill="F9FCFF"/>
        <w:spacing w:before="100" w:beforeAutospacing="1" w:after="100" w:afterAutospacing="1" w:line="240" w:lineRule="auto"/>
        <w:rPr>
          <w:rFonts w:ascii="Times New Roman" w:eastAsia="Times New Roman" w:hAnsi="Times New Roman"/>
          <w:sz w:val="24"/>
          <w:szCs w:val="24"/>
          <w:u w:val="single"/>
          <w:lang w:eastAsia="cs-CZ"/>
        </w:rPr>
      </w:pPr>
      <w:r>
        <w:rPr>
          <w:rFonts w:ascii="Times New Roman" w:eastAsia="Times New Roman" w:hAnsi="Times New Roman"/>
          <w:sz w:val="24"/>
          <w:szCs w:val="24"/>
          <w:u w:val="single"/>
          <w:lang w:eastAsia="cs-CZ"/>
        </w:rPr>
        <w:t>14 katastrálních úřadů, řídících 107 katastrálních pracovišť (KP)</w:t>
      </w:r>
    </w:p>
    <w:p w14:paraId="563B6F0A"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hlavní město Prahu se sídlem v Praze - 1 KP</w:t>
      </w:r>
    </w:p>
    <w:p w14:paraId="411FBA1C"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Středočeský kraj se sídlem v Praze - 13 KP</w:t>
      </w:r>
    </w:p>
    <w:p w14:paraId="79339817"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Katastrální úřad pro Západočeský kraj se sídlem v Plzni - 12 KP </w:t>
      </w:r>
    </w:p>
    <w:p w14:paraId="4B5E94FA"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Katastrální úřad pro Karlovarský kraj se sídlem v Karlových Varech - 3 KP </w:t>
      </w:r>
    </w:p>
    <w:p w14:paraId="068626F2"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Ústecký kraj se sídlem v Ústí nad Labem - 9 KP</w:t>
      </w:r>
    </w:p>
    <w:p w14:paraId="6390C982"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Liberecký kraj se sídlem v Liberci - 6 KP</w:t>
      </w:r>
    </w:p>
    <w:p w14:paraId="448F77E3"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Královéhradecký kraj se sídlem v Hradci Králové - 5 KP</w:t>
      </w:r>
    </w:p>
    <w:p w14:paraId="4EF71C60"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Pardubický kraj se sídlem v Pardubicích - 4 KP</w:t>
      </w:r>
    </w:p>
    <w:p w14:paraId="790871B4"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Jihočeský kraj se sídlem v Českých Budějovicích - 10 KP</w:t>
      </w:r>
    </w:p>
    <w:p w14:paraId="53FEF6A2"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Vysočinu se sídlem v Jihlavě - 9 KP</w:t>
      </w:r>
    </w:p>
    <w:p w14:paraId="77488295"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Katastrální úřad pro Jihomoravský kraj se sídlem v Brně - 12 KP </w:t>
      </w:r>
    </w:p>
    <w:p w14:paraId="33C69740"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Zlínský kraj se sídlem ve Zlíně - 8 KP</w:t>
      </w:r>
    </w:p>
    <w:p w14:paraId="64A5354F"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Olomoucký kraj se sídlem v Olomouci -6 KP</w:t>
      </w:r>
    </w:p>
    <w:p w14:paraId="30FB0758" w14:textId="77777777" w:rsidR="005D631A" w:rsidRDefault="005D631A" w:rsidP="000D0179">
      <w:pPr>
        <w:numPr>
          <w:ilvl w:val="0"/>
          <w:numId w:val="13"/>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Katastrální úřad pro Moravskoslezský kraj se sídlem v Opavě - 9 KP</w:t>
      </w:r>
    </w:p>
    <w:p w14:paraId="2955872C" w14:textId="77777777" w:rsidR="005D631A" w:rsidRDefault="005D631A" w:rsidP="005D631A">
      <w:pPr>
        <w:shd w:val="clear" w:color="auto" w:fill="F9FCFF"/>
        <w:spacing w:before="100" w:beforeAutospacing="1" w:after="100" w:afterAutospacing="1" w:line="240" w:lineRule="auto"/>
        <w:rPr>
          <w:rFonts w:ascii="Times New Roman" w:eastAsia="Times New Roman" w:hAnsi="Times New Roman"/>
          <w:sz w:val="24"/>
          <w:szCs w:val="24"/>
          <w:u w:val="single"/>
          <w:lang w:eastAsia="cs-CZ"/>
        </w:rPr>
      </w:pPr>
      <w:r>
        <w:rPr>
          <w:rFonts w:ascii="Times New Roman" w:eastAsia="Times New Roman" w:hAnsi="Times New Roman"/>
          <w:sz w:val="24"/>
          <w:szCs w:val="24"/>
          <w:u w:val="single"/>
          <w:lang w:eastAsia="cs-CZ"/>
        </w:rPr>
        <w:t xml:space="preserve">7 zeměměřičských a katastrálních inspektorátů </w:t>
      </w:r>
    </w:p>
    <w:p w14:paraId="512F7268" w14:textId="77777777" w:rsidR="005D631A" w:rsidRDefault="005D631A" w:rsidP="000D0179">
      <w:pPr>
        <w:numPr>
          <w:ilvl w:val="0"/>
          <w:numId w:val="14"/>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Zeměměřický a katastrální inspektorát se sídlem v Brně, </w:t>
      </w:r>
    </w:p>
    <w:p w14:paraId="2444EE4D" w14:textId="77777777" w:rsidR="005D631A" w:rsidRDefault="005D631A" w:rsidP="000D0179">
      <w:pPr>
        <w:numPr>
          <w:ilvl w:val="0"/>
          <w:numId w:val="14"/>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Zeměměřický a katastrální inspektorát se sídlem v Českých Budějovicích, </w:t>
      </w:r>
    </w:p>
    <w:p w14:paraId="0376D6BE" w14:textId="77777777" w:rsidR="005D631A" w:rsidRDefault="005D631A" w:rsidP="000D0179">
      <w:pPr>
        <w:numPr>
          <w:ilvl w:val="0"/>
          <w:numId w:val="14"/>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Zeměměřický a katastrální inspektorát se sídlem v Liberci, </w:t>
      </w:r>
    </w:p>
    <w:p w14:paraId="0118F78A" w14:textId="77777777" w:rsidR="005D631A" w:rsidRDefault="005D631A" w:rsidP="000D0179">
      <w:pPr>
        <w:numPr>
          <w:ilvl w:val="0"/>
          <w:numId w:val="14"/>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Zeměměřický a katastrální inspektorát se sídlem v Opavě, </w:t>
      </w:r>
    </w:p>
    <w:p w14:paraId="35DD2BAC" w14:textId="77777777" w:rsidR="005D631A" w:rsidRDefault="005D631A" w:rsidP="000D0179">
      <w:pPr>
        <w:numPr>
          <w:ilvl w:val="0"/>
          <w:numId w:val="14"/>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Zeměměřický a katastrální inspektorát se sídlem v Pardubicích, </w:t>
      </w:r>
    </w:p>
    <w:p w14:paraId="00E1245B" w14:textId="77777777" w:rsidR="005D631A" w:rsidRDefault="005D631A" w:rsidP="000D0179">
      <w:pPr>
        <w:numPr>
          <w:ilvl w:val="0"/>
          <w:numId w:val="14"/>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Zeměměřický a katastrální inspektorát se sídlem v Plzni, </w:t>
      </w:r>
    </w:p>
    <w:p w14:paraId="583C5ED8" w14:textId="77777777" w:rsidR="005D631A" w:rsidRDefault="005D631A" w:rsidP="000D0179">
      <w:pPr>
        <w:numPr>
          <w:ilvl w:val="0"/>
          <w:numId w:val="14"/>
        </w:numPr>
        <w:shd w:val="clear" w:color="auto" w:fill="F9FCFF"/>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Zeměměřický a katastrální inspektorát se sídlem v Praze. </w:t>
      </w:r>
    </w:p>
    <w:p w14:paraId="1F0F6F9F" w14:textId="77777777" w:rsidR="005D631A" w:rsidRDefault="005D631A" w:rsidP="005D631A">
      <w:pPr>
        <w:shd w:val="clear" w:color="auto" w:fill="F9FCFF"/>
        <w:spacing w:before="100" w:beforeAutospacing="1" w:after="100" w:afterAutospacing="1" w:line="240" w:lineRule="auto"/>
        <w:rPr>
          <w:rFonts w:ascii="Times New Roman" w:eastAsia="Times New Roman" w:hAnsi="Times New Roman"/>
          <w:sz w:val="24"/>
          <w:szCs w:val="24"/>
          <w:u w:val="single"/>
          <w:lang w:eastAsia="cs-CZ"/>
        </w:rPr>
      </w:pPr>
      <w:r>
        <w:rPr>
          <w:rFonts w:ascii="Times New Roman" w:eastAsia="Times New Roman" w:hAnsi="Times New Roman"/>
          <w:sz w:val="24"/>
          <w:szCs w:val="24"/>
          <w:u w:val="single"/>
          <w:lang w:eastAsia="cs-CZ"/>
        </w:rPr>
        <w:t xml:space="preserve">Zeměměřičský úřad </w:t>
      </w:r>
    </w:p>
    <w:p w14:paraId="2E39DBF6" w14:textId="77777777" w:rsidR="005D631A" w:rsidRDefault="005D631A" w:rsidP="005D631A">
      <w:pPr>
        <w:shd w:val="clear" w:color="auto" w:fill="F9FCFF"/>
        <w:spacing w:before="100" w:beforeAutospacing="1" w:after="100" w:afterAutospacing="1" w:line="240" w:lineRule="auto"/>
        <w:rPr>
          <w:rFonts w:ascii="Times New Roman" w:eastAsia="Times New Roman" w:hAnsi="Times New Roman"/>
          <w:sz w:val="24"/>
          <w:szCs w:val="24"/>
          <w:u w:val="single"/>
          <w:lang w:eastAsia="cs-CZ"/>
        </w:rPr>
      </w:pPr>
      <w:r>
        <w:rPr>
          <w:rFonts w:ascii="Times New Roman" w:eastAsia="Times New Roman" w:hAnsi="Times New Roman"/>
          <w:sz w:val="24"/>
          <w:szCs w:val="24"/>
          <w:u w:val="single"/>
          <w:lang w:eastAsia="cs-CZ"/>
        </w:rPr>
        <w:t xml:space="preserve">Výzkumný ústav geodetický, topografický a kartografický, </w:t>
      </w:r>
      <w:proofErr w:type="spellStart"/>
      <w:r>
        <w:rPr>
          <w:rFonts w:ascii="Times New Roman" w:eastAsia="Times New Roman" w:hAnsi="Times New Roman"/>
          <w:sz w:val="24"/>
          <w:szCs w:val="24"/>
          <w:u w:val="single"/>
          <w:lang w:eastAsia="cs-CZ"/>
        </w:rPr>
        <w:t>v.v.i</w:t>
      </w:r>
      <w:proofErr w:type="spellEnd"/>
      <w:r>
        <w:rPr>
          <w:rFonts w:ascii="Times New Roman" w:eastAsia="Times New Roman" w:hAnsi="Times New Roman"/>
          <w:sz w:val="24"/>
          <w:szCs w:val="24"/>
          <w:u w:val="single"/>
          <w:lang w:eastAsia="cs-CZ"/>
        </w:rPr>
        <w:t xml:space="preserve">. </w:t>
      </w:r>
    </w:p>
    <w:p w14:paraId="7CB844DB" w14:textId="77777777" w:rsidR="005D631A" w:rsidRDefault="005D631A" w:rsidP="004E6F1B">
      <w:pPr>
        <w:pStyle w:val="vyukadis"/>
      </w:pPr>
    </w:p>
    <w:p w14:paraId="44367341" w14:textId="77777777" w:rsidR="00D37260" w:rsidRDefault="00D37260" w:rsidP="004E6F1B">
      <w:pPr>
        <w:pStyle w:val="vyukadis"/>
      </w:pPr>
    </w:p>
    <w:p w14:paraId="77F05B74" w14:textId="77777777" w:rsidR="00D37260" w:rsidRDefault="00D37260" w:rsidP="004E6F1B">
      <w:pPr>
        <w:pStyle w:val="vyukadis"/>
      </w:pPr>
    </w:p>
    <w:p w14:paraId="5AF15EFC" w14:textId="77777777" w:rsidR="001B2AAC" w:rsidRDefault="001B2AAC" w:rsidP="00D37260">
      <w:pPr>
        <w:jc w:val="both"/>
        <w:rPr>
          <w:rFonts w:ascii="Times New Roman" w:hAnsi="Times New Roman" w:cs="Times New Roman"/>
          <w:sz w:val="24"/>
          <w:szCs w:val="24"/>
        </w:rPr>
      </w:pPr>
    </w:p>
    <w:p w14:paraId="78D5CE79" w14:textId="77777777" w:rsidR="001B2AAC" w:rsidRDefault="001B2AAC" w:rsidP="00D37260">
      <w:pPr>
        <w:jc w:val="both"/>
        <w:rPr>
          <w:rFonts w:ascii="Times New Roman" w:hAnsi="Times New Roman" w:cs="Times New Roman"/>
          <w:sz w:val="24"/>
          <w:szCs w:val="24"/>
        </w:rPr>
      </w:pPr>
    </w:p>
    <w:p w14:paraId="3D5EEB7F" w14:textId="77777777" w:rsidR="001B2AAC" w:rsidRDefault="001B2AAC" w:rsidP="00D37260">
      <w:pPr>
        <w:jc w:val="both"/>
        <w:rPr>
          <w:rFonts w:ascii="Times New Roman" w:hAnsi="Times New Roman" w:cs="Times New Roman"/>
          <w:sz w:val="24"/>
          <w:szCs w:val="24"/>
        </w:rPr>
      </w:pPr>
    </w:p>
    <w:p w14:paraId="7D7D4492" w14:textId="77777777" w:rsidR="001B2AAC" w:rsidRDefault="001B2AAC" w:rsidP="00D37260">
      <w:pPr>
        <w:jc w:val="both"/>
        <w:rPr>
          <w:rFonts w:ascii="Times New Roman" w:hAnsi="Times New Roman" w:cs="Times New Roman"/>
          <w:sz w:val="24"/>
          <w:szCs w:val="24"/>
        </w:rPr>
      </w:pPr>
    </w:p>
    <w:p w14:paraId="49BC8249" w14:textId="77777777" w:rsidR="001B2AAC" w:rsidRDefault="001B2AAC" w:rsidP="00D37260">
      <w:pPr>
        <w:jc w:val="both"/>
        <w:rPr>
          <w:rFonts w:ascii="Times New Roman" w:hAnsi="Times New Roman" w:cs="Times New Roman"/>
          <w:sz w:val="24"/>
          <w:szCs w:val="24"/>
        </w:rPr>
      </w:pPr>
    </w:p>
    <w:p w14:paraId="5FDEFE10" w14:textId="77777777" w:rsidR="001B2AAC" w:rsidRDefault="001B2AAC" w:rsidP="00D37260">
      <w:pPr>
        <w:jc w:val="both"/>
        <w:rPr>
          <w:rFonts w:ascii="Times New Roman" w:hAnsi="Times New Roman" w:cs="Times New Roman"/>
          <w:sz w:val="24"/>
          <w:szCs w:val="24"/>
        </w:rPr>
      </w:pPr>
    </w:p>
    <w:p w14:paraId="08C599F6" w14:textId="77777777" w:rsidR="00D37260" w:rsidRPr="001B2AAC" w:rsidRDefault="001B2AAC" w:rsidP="00D37260">
      <w:pPr>
        <w:jc w:val="both"/>
        <w:rPr>
          <w:rFonts w:ascii="Times New Roman" w:hAnsi="Times New Roman" w:cs="Times New Roman"/>
          <w:b/>
          <w:sz w:val="24"/>
          <w:szCs w:val="24"/>
        </w:rPr>
      </w:pPr>
      <w:r w:rsidRPr="001B2AAC">
        <w:rPr>
          <w:rFonts w:ascii="Times New Roman" w:hAnsi="Times New Roman" w:cs="Times New Roman"/>
          <w:b/>
          <w:sz w:val="24"/>
          <w:szCs w:val="24"/>
        </w:rPr>
        <w:lastRenderedPageBreak/>
        <w:t>Příloha č.</w:t>
      </w:r>
      <w:r>
        <w:rPr>
          <w:rFonts w:ascii="Times New Roman" w:hAnsi="Times New Roman" w:cs="Times New Roman"/>
          <w:b/>
          <w:sz w:val="24"/>
          <w:szCs w:val="24"/>
        </w:rPr>
        <w:t>3</w:t>
      </w:r>
      <w:r w:rsidR="00D37260" w:rsidRPr="001B2AAC">
        <w:rPr>
          <w:rFonts w:ascii="Times New Roman" w:hAnsi="Times New Roman" w:cs="Times New Roman"/>
          <w:b/>
          <w:sz w:val="24"/>
          <w:szCs w:val="24"/>
        </w:rPr>
        <w:t xml:space="preserve"> </w:t>
      </w:r>
    </w:p>
    <w:p w14:paraId="1FB0264B" w14:textId="77777777" w:rsidR="00D37260" w:rsidRPr="00D37260" w:rsidRDefault="00D37260" w:rsidP="00D37260">
      <w:pPr>
        <w:jc w:val="both"/>
        <w:rPr>
          <w:rFonts w:ascii="Times New Roman" w:hAnsi="Times New Roman" w:cs="Times New Roman"/>
          <w:b/>
          <w:sz w:val="24"/>
          <w:szCs w:val="24"/>
        </w:rPr>
      </w:pPr>
      <w:r w:rsidRPr="00D37260">
        <w:rPr>
          <w:rFonts w:ascii="Times New Roman" w:hAnsi="Times New Roman" w:cs="Times New Roman"/>
          <w:b/>
          <w:sz w:val="24"/>
          <w:szCs w:val="24"/>
        </w:rPr>
        <w:t>LIST VLASTNICTVÍ</w:t>
      </w:r>
    </w:p>
    <w:p w14:paraId="43B9E05D"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 xml:space="preserve"> </w:t>
      </w:r>
      <w:r>
        <w:rPr>
          <w:rFonts w:ascii="Times New Roman" w:hAnsi="Times New Roman" w:cs="Times New Roman"/>
          <w:sz w:val="24"/>
          <w:szCs w:val="24"/>
        </w:rPr>
        <w:t xml:space="preserve">V souladu s ustanovením </w:t>
      </w:r>
      <w:r w:rsidRPr="00232217">
        <w:rPr>
          <w:rFonts w:ascii="Times New Roman" w:hAnsi="Times New Roman" w:cs="Times New Roman"/>
          <w:sz w:val="24"/>
          <w:szCs w:val="24"/>
        </w:rPr>
        <w:t>§ 23</w:t>
      </w:r>
      <w:r>
        <w:rPr>
          <w:rFonts w:ascii="Times New Roman" w:hAnsi="Times New Roman" w:cs="Times New Roman"/>
          <w:sz w:val="24"/>
          <w:szCs w:val="24"/>
        </w:rPr>
        <w:t xml:space="preserve"> vyhlášky č.</w:t>
      </w:r>
      <w:r w:rsidRPr="00D37260">
        <w:rPr>
          <w:rFonts w:ascii="Times New Roman" w:hAnsi="Times New Roman" w:cs="Times New Roman"/>
          <w:sz w:val="24"/>
          <w:szCs w:val="24"/>
        </w:rPr>
        <w:t xml:space="preserve"> </w:t>
      </w:r>
      <w:r w:rsidRPr="00232217">
        <w:rPr>
          <w:rFonts w:ascii="Times New Roman" w:hAnsi="Times New Roman" w:cs="Times New Roman"/>
          <w:sz w:val="24"/>
          <w:szCs w:val="24"/>
        </w:rPr>
        <w:t xml:space="preserve">357/2013 </w:t>
      </w:r>
      <w:proofErr w:type="spellStart"/>
      <w:proofErr w:type="gramStart"/>
      <w:r w:rsidRPr="00232217">
        <w:rPr>
          <w:rFonts w:ascii="Times New Roman" w:hAnsi="Times New Roman" w:cs="Times New Roman"/>
          <w:sz w:val="24"/>
          <w:szCs w:val="24"/>
        </w:rPr>
        <w:t>Sb.</w:t>
      </w:r>
      <w:r>
        <w:rPr>
          <w:rFonts w:ascii="Times New Roman" w:hAnsi="Times New Roman" w:cs="Times New Roman"/>
          <w:sz w:val="24"/>
          <w:szCs w:val="24"/>
        </w:rPr>
        <w:t>,</w:t>
      </w:r>
      <w:r w:rsidRPr="00232217">
        <w:rPr>
          <w:rFonts w:ascii="Times New Roman" w:hAnsi="Times New Roman" w:cs="Times New Roman"/>
          <w:sz w:val="24"/>
          <w:szCs w:val="24"/>
        </w:rPr>
        <w:t>o</w:t>
      </w:r>
      <w:proofErr w:type="spellEnd"/>
      <w:proofErr w:type="gramEnd"/>
      <w:r w:rsidRPr="00232217">
        <w:rPr>
          <w:rFonts w:ascii="Times New Roman" w:hAnsi="Times New Roman" w:cs="Times New Roman"/>
          <w:sz w:val="24"/>
          <w:szCs w:val="24"/>
        </w:rPr>
        <w:t xml:space="preserve"> katastru nemovitostí (katastrální vyhláška)</w:t>
      </w:r>
    </w:p>
    <w:p w14:paraId="4CE136D0"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ab/>
        <w:t>(1) List vlastnictví je evidenční jednotka, která se zakládá v rámci katastrálního území pro skupinu nemovitostí, ke kterým jsou evidovány shodné údaje o vlastnictví.</w:t>
      </w:r>
    </w:p>
    <w:p w14:paraId="77009A08"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ab/>
        <w:t>(2) List vlastnictví se člení na části A, B, B1, C, D, E a F a obsahuje</w:t>
      </w:r>
    </w:p>
    <w:p w14:paraId="6D222841"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a) v části A slovní označení vlastnického práva a údaje o vlastníku nebo spoluvlastnících, nebo text „</w:t>
      </w:r>
      <w:proofErr w:type="spellStart"/>
      <w:r w:rsidRPr="00232217">
        <w:rPr>
          <w:rFonts w:ascii="Times New Roman" w:hAnsi="Times New Roman" w:cs="Times New Roman"/>
          <w:sz w:val="24"/>
          <w:szCs w:val="24"/>
        </w:rPr>
        <w:t>svěřenský</w:t>
      </w:r>
      <w:proofErr w:type="spellEnd"/>
      <w:r w:rsidRPr="00232217">
        <w:rPr>
          <w:rFonts w:ascii="Times New Roman" w:hAnsi="Times New Roman" w:cs="Times New Roman"/>
          <w:sz w:val="24"/>
          <w:szCs w:val="24"/>
        </w:rPr>
        <w:t xml:space="preserve"> správce“, údaje o </w:t>
      </w:r>
      <w:proofErr w:type="spellStart"/>
      <w:r w:rsidRPr="00232217">
        <w:rPr>
          <w:rFonts w:ascii="Times New Roman" w:hAnsi="Times New Roman" w:cs="Times New Roman"/>
          <w:sz w:val="24"/>
          <w:szCs w:val="24"/>
        </w:rPr>
        <w:t>svěřenském</w:t>
      </w:r>
      <w:proofErr w:type="spellEnd"/>
      <w:r w:rsidRPr="00232217">
        <w:rPr>
          <w:rFonts w:ascii="Times New Roman" w:hAnsi="Times New Roman" w:cs="Times New Roman"/>
          <w:sz w:val="24"/>
          <w:szCs w:val="24"/>
        </w:rPr>
        <w:t xml:space="preserve"> správci a označení </w:t>
      </w:r>
      <w:proofErr w:type="spellStart"/>
      <w:r w:rsidRPr="00232217">
        <w:rPr>
          <w:rFonts w:ascii="Times New Roman" w:hAnsi="Times New Roman" w:cs="Times New Roman"/>
          <w:sz w:val="24"/>
          <w:szCs w:val="24"/>
        </w:rPr>
        <w:t>svěřenského</w:t>
      </w:r>
      <w:proofErr w:type="spellEnd"/>
      <w:r w:rsidRPr="00232217">
        <w:rPr>
          <w:rFonts w:ascii="Times New Roman" w:hAnsi="Times New Roman" w:cs="Times New Roman"/>
          <w:sz w:val="24"/>
          <w:szCs w:val="24"/>
        </w:rPr>
        <w:t xml:space="preserve"> fondu, popřípadě slovní označení odvozeného práva a údaje o oprávněném z odvozeného práva, a dále spoluvlastnický podíl, popřípadě podíl, v jakém má oprávněný z odvozeného práva toto právo k nemovitostem uvedeným v části B,</w:t>
      </w:r>
    </w:p>
    <w:p w14:paraId="526F2F7C"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b) v části B údaje o nemovitostech, které jsou předmětem práv označených v části A, a případně plomby vyznačené písmenem „P“ před označením nemovitosti,</w:t>
      </w:r>
    </w:p>
    <w:p w14:paraId="0E7D9B37"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c) v části B1 práva založená služebností ve prospěch nemovitostí uvedených v části B, údaje o tom, že k užívání nemovitostí uvedených v části B slouží nemovitosti v přídatném spoluvlastnictví, věcná práva ve prospěch vlastníka nemovitostí uvedených v části B a práva zapsaná podle dřívějších právních předpisů ve prospěch vlastníka nemovitostí uvedených v části B, včetně údajů o těmito právy dotčených nemovitostech, označení protokolu a pořadové číslo, pod kterým byl zápis v dané věci proveden, a údaje o listinách, které byly podkladem pro zápis,</w:t>
      </w:r>
    </w:p>
    <w:p w14:paraId="03B8476E"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d) v části C věcná práva k věci cizí, která se zapisují do katastru, včetně věcných práv zřízených podle dřívějších právních předpisů, a která zatěžují nemovitosti uvedené v části B, včetně poznámek, které se k těmto právům bezprostředně vážou, označení protokolu a pořadové číslo, pod kterým byl zápis v dané věci proveden, a údaje o listinách, které byly podkladem pro zápis,</w:t>
      </w:r>
    </w:p>
    <w:p w14:paraId="4F98EE26"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e) v části D</w:t>
      </w:r>
    </w:p>
    <w:p w14:paraId="38F50192"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1. omezení převodu nemovitostí podle § 58 zákona č. 40/1964 Sb., občanský zákoník, ve znění účinném do 31. prosince 1991, a další omezení podle dřívějších právních předpisů,</w:t>
      </w:r>
    </w:p>
    <w:p w14:paraId="2A4A08BF"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 xml:space="preserve">2. poznámky, které se váží k osobě uvedené v části </w:t>
      </w:r>
      <w:proofErr w:type="gramStart"/>
      <w:r w:rsidRPr="00232217">
        <w:rPr>
          <w:rFonts w:ascii="Times New Roman" w:hAnsi="Times New Roman" w:cs="Times New Roman"/>
          <w:sz w:val="24"/>
          <w:szCs w:val="24"/>
        </w:rPr>
        <w:t>A nebo</w:t>
      </w:r>
      <w:proofErr w:type="gramEnd"/>
      <w:r w:rsidRPr="00232217">
        <w:rPr>
          <w:rFonts w:ascii="Times New Roman" w:hAnsi="Times New Roman" w:cs="Times New Roman"/>
          <w:sz w:val="24"/>
          <w:szCs w:val="24"/>
        </w:rPr>
        <w:t xml:space="preserve"> k nemovitosti uvedené v části B s výjimkou poznámek podle písmena d),</w:t>
      </w:r>
    </w:p>
    <w:p w14:paraId="753E3E88"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3. plomby a</w:t>
      </w:r>
    </w:p>
    <w:p w14:paraId="6FF1DB9E"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4. upozornění,</w:t>
      </w:r>
    </w:p>
    <w:p w14:paraId="2C83321D"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včetně označení protokolu a pořadového čísla, pod kterým byl zápis v dané věci proveden, a údaje o listinách, které byly podkladem pro zápis,</w:t>
      </w:r>
    </w:p>
    <w:p w14:paraId="402643CC"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lastRenderedPageBreak/>
        <w:t>f) v části E údaje o listinách, které byly podkladem k zápisu vzniku nebo změny práva označeného v části A,</w:t>
      </w:r>
    </w:p>
    <w:p w14:paraId="1703CAF8"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g) v části F údaje pro daňové účely k pozemkům uvedeným v části B.</w:t>
      </w:r>
    </w:p>
    <w:p w14:paraId="078E481D"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ab/>
        <w:t>(3) Pro bytové spoluvlastnictví se zakládá samostatný list vlastnictví pro všechny spoluvlastníky domu s jednotkami vymezenými podle občanského zákoníku nebo s jednotkami vymezenými podle zákona o vlastnictví bytů (dále jen „list vlastnictví pro bytové spoluvlastnictví“) a současně se zakládají samostatné listy vlastnictví pro každou skupinu jednotek v domě, ke kterým jsou evidovány shodné údaje o vlastnictví (dále jen „list vlastnictví pro vlastnictví jednotky“). Na listu vlastnictví pro bytové spoluvlastnictví nejsou uvedena věcná práva k věci cizí, poznámky, popřípadě omezení vztahující se k jednotkám. Tyto údaje jsou uvedeny pouze na listech vlastnictví pro vlastnictví jednotky. Údaje o věcném břemeni zřízeném k nemovitosti, která je v bytovém spoluvlastnictví, jsou uvedeny pouze na listu vlastnictví pro bytové spoluvlastnictví. V části D listu vlastnictví pro bytové spoluvlastnictví je vedena informace o uloženém úplném znění prohlášení vlastníka domu ve sbírce listin.</w:t>
      </w:r>
    </w:p>
    <w:p w14:paraId="787146F7"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 xml:space="preserve"> </w:t>
      </w:r>
      <w:r w:rsidRPr="00232217">
        <w:rPr>
          <w:rFonts w:ascii="Times New Roman" w:hAnsi="Times New Roman" w:cs="Times New Roman"/>
          <w:sz w:val="24"/>
          <w:szCs w:val="24"/>
        </w:rPr>
        <w:tab/>
        <w:t>(4) Pro vlastnictví jednotek podle zákona o vlastnictví bytů se použije odstavec 3 obdobně.</w:t>
      </w:r>
    </w:p>
    <w:p w14:paraId="2CBC680B" w14:textId="77777777" w:rsidR="00D37260" w:rsidRPr="00232217" w:rsidRDefault="00D37260" w:rsidP="00D37260">
      <w:pPr>
        <w:jc w:val="both"/>
        <w:rPr>
          <w:rFonts w:ascii="Times New Roman" w:hAnsi="Times New Roman" w:cs="Times New Roman"/>
          <w:sz w:val="24"/>
          <w:szCs w:val="24"/>
        </w:rPr>
      </w:pPr>
      <w:r w:rsidRPr="00232217">
        <w:rPr>
          <w:rFonts w:ascii="Times New Roman" w:hAnsi="Times New Roman" w:cs="Times New Roman"/>
          <w:sz w:val="24"/>
          <w:szCs w:val="24"/>
        </w:rPr>
        <w:t xml:space="preserve"> </w:t>
      </w:r>
      <w:r w:rsidRPr="00232217">
        <w:rPr>
          <w:rFonts w:ascii="Times New Roman" w:hAnsi="Times New Roman" w:cs="Times New Roman"/>
          <w:sz w:val="24"/>
          <w:szCs w:val="24"/>
        </w:rPr>
        <w:tab/>
        <w:t xml:space="preserve">(5) Samostatný list vlastnictví se také zakládá v případě duplicitního zápisu vlastnického práva, v případě majetku ve </w:t>
      </w:r>
      <w:proofErr w:type="spellStart"/>
      <w:r w:rsidRPr="00232217">
        <w:rPr>
          <w:rFonts w:ascii="Times New Roman" w:hAnsi="Times New Roman" w:cs="Times New Roman"/>
          <w:sz w:val="24"/>
          <w:szCs w:val="24"/>
        </w:rPr>
        <w:t>svěřenském</w:t>
      </w:r>
      <w:proofErr w:type="spellEnd"/>
      <w:r w:rsidRPr="00232217">
        <w:rPr>
          <w:rFonts w:ascii="Times New Roman" w:hAnsi="Times New Roman" w:cs="Times New Roman"/>
          <w:sz w:val="24"/>
          <w:szCs w:val="24"/>
        </w:rPr>
        <w:t xml:space="preserve"> fondu a v případě přídatného spoluvlastnictví.</w:t>
      </w:r>
    </w:p>
    <w:p w14:paraId="52F040A4" w14:textId="77777777" w:rsidR="00D37260" w:rsidRDefault="00D37260" w:rsidP="004E6F1B">
      <w:pPr>
        <w:pStyle w:val="vyukadis"/>
      </w:pPr>
    </w:p>
    <w:p w14:paraId="65ECBAD4" w14:textId="77777777" w:rsidR="00922E26" w:rsidRDefault="00922E26">
      <w:pPr>
        <w:rPr>
          <w:rFonts w:ascii="Times New Roman" w:eastAsia="Times New Roman" w:hAnsi="Times New Roman" w:cs="Times New Roman"/>
          <w:sz w:val="24"/>
          <w:szCs w:val="20"/>
          <w:lang w:eastAsia="cs-CZ"/>
        </w:rPr>
      </w:pPr>
      <w:r>
        <w:br w:type="page"/>
      </w:r>
    </w:p>
    <w:sectPr w:rsidR="00922E26" w:rsidSect="003B1B48">
      <w:footerReference w:type="defaul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69CBC" w14:textId="77777777" w:rsidR="009E07B3" w:rsidRDefault="009E07B3" w:rsidP="009E7E69">
      <w:pPr>
        <w:spacing w:after="0" w:line="240" w:lineRule="auto"/>
      </w:pPr>
      <w:r>
        <w:separator/>
      </w:r>
    </w:p>
  </w:endnote>
  <w:endnote w:type="continuationSeparator" w:id="0">
    <w:p w14:paraId="5DFD845C" w14:textId="77777777" w:rsidR="009E07B3" w:rsidRDefault="009E07B3" w:rsidP="009E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8550" w14:textId="77777777" w:rsidR="009E07B3" w:rsidRDefault="009E07B3" w:rsidP="00275468">
    <w:pPr>
      <w:pStyle w:val="Zpat"/>
      <w:tabs>
        <w:tab w:val="clear" w:pos="4536"/>
        <w:tab w:val="clear" w:pos="9072"/>
        <w:tab w:val="left" w:pos="61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26EC5" w14:textId="77777777" w:rsidR="009E07B3" w:rsidRDefault="009E07B3" w:rsidP="00275468">
    <w:pPr>
      <w:pStyle w:val="Zpat"/>
      <w:tabs>
        <w:tab w:val="clear" w:pos="4536"/>
        <w:tab w:val="clear" w:pos="9072"/>
        <w:tab w:val="left" w:pos="61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4532" w14:textId="77777777" w:rsidR="009E07B3" w:rsidRDefault="009E07B3" w:rsidP="009E7E69">
      <w:pPr>
        <w:spacing w:after="0" w:line="240" w:lineRule="auto"/>
      </w:pPr>
      <w:r>
        <w:separator/>
      </w:r>
    </w:p>
  </w:footnote>
  <w:footnote w:type="continuationSeparator" w:id="0">
    <w:p w14:paraId="094353EE" w14:textId="77777777" w:rsidR="009E07B3" w:rsidRDefault="009E07B3" w:rsidP="009E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4DA4D" w14:textId="77777777" w:rsidR="009E07B3" w:rsidRPr="003B019F" w:rsidRDefault="009E07B3" w:rsidP="00275468">
    <w:pPr>
      <w:pStyle w:val="Zhlav"/>
      <w:tabs>
        <w:tab w:val="clear" w:pos="9072"/>
      </w:tabs>
      <w:ind w:right="-567"/>
      <w:jc w:val="right"/>
      <w:rPr>
        <w:rFonts w:ascii="Times New Roman" w:hAnsi="Times New Roman" w:cs="Times New Roman"/>
        <w:i/>
        <w:sz w:val="20"/>
        <w:szCs w:val="20"/>
      </w:rPr>
    </w:pPr>
    <w:r w:rsidRPr="003B019F">
      <w:rPr>
        <w:rFonts w:ascii="Times New Roman" w:hAnsi="Times New Roman" w:cs="Times New Roman"/>
        <w:i/>
        <w:sz w:val="20"/>
        <w:szCs w:val="20"/>
      </w:rPr>
      <w:t>Slezská univerzita v Opavě, Fakulta veřejných politik v Opavě</w:t>
    </w:r>
  </w:p>
  <w:p w14:paraId="38679B35" w14:textId="77777777" w:rsidR="009E07B3" w:rsidRPr="003B019F" w:rsidRDefault="009E07B3" w:rsidP="00275468">
    <w:pPr>
      <w:pStyle w:val="Zhlav"/>
      <w:tabs>
        <w:tab w:val="clear" w:pos="9072"/>
      </w:tabs>
      <w:ind w:right="-567"/>
      <w:jc w:val="right"/>
      <w:rPr>
        <w:rFonts w:ascii="Times New Roman" w:hAnsi="Times New Roman" w:cs="Times New Roman"/>
        <w:i/>
        <w:sz w:val="20"/>
        <w:szCs w:val="20"/>
      </w:rPr>
    </w:pPr>
    <w:r w:rsidRPr="003B019F">
      <w:rPr>
        <w:rFonts w:ascii="Times New Roman" w:hAnsi="Times New Roman" w:cs="Times New Roman"/>
        <w:i/>
        <w:sz w:val="20"/>
        <w:szCs w:val="20"/>
      </w:rPr>
      <w:t>Ústav veřejné správy a regionální politiky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BC006" w14:textId="77777777" w:rsidR="009E07B3" w:rsidRPr="00275468" w:rsidRDefault="009E07B3" w:rsidP="002754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AA3"/>
    <w:multiLevelType w:val="hybridMultilevel"/>
    <w:tmpl w:val="9F3896D0"/>
    <w:lvl w:ilvl="0" w:tplc="0405000F">
      <w:start w:val="1"/>
      <w:numFmt w:val="decimal"/>
      <w:lvlText w:val="%1."/>
      <w:lvlJc w:val="left"/>
      <w:pPr>
        <w:ind w:left="135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55848"/>
    <w:multiLevelType w:val="multilevel"/>
    <w:tmpl w:val="114E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04E0E"/>
    <w:multiLevelType w:val="hybridMultilevel"/>
    <w:tmpl w:val="76F03B9C"/>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 w15:restartNumberingAfterBreak="0">
    <w:nsid w:val="042E0DB2"/>
    <w:multiLevelType w:val="multilevel"/>
    <w:tmpl w:val="31E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55449"/>
    <w:multiLevelType w:val="hybridMultilevel"/>
    <w:tmpl w:val="9D288E4A"/>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5" w15:restartNumberingAfterBreak="0">
    <w:nsid w:val="062D0C75"/>
    <w:multiLevelType w:val="hybridMultilevel"/>
    <w:tmpl w:val="4C0012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1D08A2"/>
    <w:multiLevelType w:val="hybridMultilevel"/>
    <w:tmpl w:val="A0D6A5F4"/>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84A3A76"/>
    <w:multiLevelType w:val="hybridMultilevel"/>
    <w:tmpl w:val="F2E60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86111DC"/>
    <w:multiLevelType w:val="hybridMultilevel"/>
    <w:tmpl w:val="CF7E9BBC"/>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833FE5"/>
    <w:multiLevelType w:val="hybridMultilevel"/>
    <w:tmpl w:val="DF88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89B6628"/>
    <w:multiLevelType w:val="hybridMultilevel"/>
    <w:tmpl w:val="94BEC008"/>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15:restartNumberingAfterBreak="0">
    <w:nsid w:val="08A25CEF"/>
    <w:multiLevelType w:val="hybridMultilevel"/>
    <w:tmpl w:val="252666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EF3DC7"/>
    <w:multiLevelType w:val="multilevel"/>
    <w:tmpl w:val="431E2CE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862"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0CEF4E93"/>
    <w:multiLevelType w:val="hybridMultilevel"/>
    <w:tmpl w:val="266A393E"/>
    <w:lvl w:ilvl="0" w:tplc="04050001">
      <w:start w:val="1"/>
      <w:numFmt w:val="bullet"/>
      <w:lvlText w:val=""/>
      <w:lvlJc w:val="left"/>
      <w:pPr>
        <w:ind w:left="1155" w:hanging="360"/>
      </w:pPr>
      <w:rPr>
        <w:rFonts w:ascii="Symbol" w:hAnsi="Symbo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14" w15:restartNumberingAfterBreak="0">
    <w:nsid w:val="0F3D4033"/>
    <w:multiLevelType w:val="hybridMultilevel"/>
    <w:tmpl w:val="F86AC71E"/>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0F446899"/>
    <w:multiLevelType w:val="hybridMultilevel"/>
    <w:tmpl w:val="FEDA7F30"/>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6" w15:restartNumberingAfterBreak="0">
    <w:nsid w:val="0F4F08E0"/>
    <w:multiLevelType w:val="hybridMultilevel"/>
    <w:tmpl w:val="343AE630"/>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7" w15:restartNumberingAfterBreak="0">
    <w:nsid w:val="0F847246"/>
    <w:multiLevelType w:val="multilevel"/>
    <w:tmpl w:val="4B22BDD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70788B"/>
    <w:multiLevelType w:val="hybridMultilevel"/>
    <w:tmpl w:val="78C0CDFE"/>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16A56C3A"/>
    <w:multiLevelType w:val="multilevel"/>
    <w:tmpl w:val="81B8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D20C38"/>
    <w:multiLevelType w:val="hybridMultilevel"/>
    <w:tmpl w:val="FF8080EA"/>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21" w15:restartNumberingAfterBreak="0">
    <w:nsid w:val="1CD1427D"/>
    <w:multiLevelType w:val="hybridMultilevel"/>
    <w:tmpl w:val="FC480B40"/>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22" w15:restartNumberingAfterBreak="0">
    <w:nsid w:val="1FEC6AB5"/>
    <w:multiLevelType w:val="hybridMultilevel"/>
    <w:tmpl w:val="04B0366A"/>
    <w:lvl w:ilvl="0" w:tplc="04050001">
      <w:start w:val="1"/>
      <w:numFmt w:val="bullet"/>
      <w:lvlText w:val=""/>
      <w:lvlJc w:val="left"/>
      <w:pPr>
        <w:ind w:left="761" w:hanging="360"/>
      </w:pPr>
      <w:rPr>
        <w:rFonts w:ascii="Symbol" w:hAnsi="Symbol" w:hint="default"/>
      </w:rPr>
    </w:lvl>
    <w:lvl w:ilvl="1" w:tplc="04050003" w:tentative="1">
      <w:start w:val="1"/>
      <w:numFmt w:val="bullet"/>
      <w:lvlText w:val="o"/>
      <w:lvlJc w:val="left"/>
      <w:pPr>
        <w:ind w:left="1481" w:hanging="360"/>
      </w:pPr>
      <w:rPr>
        <w:rFonts w:ascii="Courier New" w:hAnsi="Courier New" w:cs="Courier New" w:hint="default"/>
      </w:rPr>
    </w:lvl>
    <w:lvl w:ilvl="2" w:tplc="04050005" w:tentative="1">
      <w:start w:val="1"/>
      <w:numFmt w:val="bullet"/>
      <w:lvlText w:val=""/>
      <w:lvlJc w:val="left"/>
      <w:pPr>
        <w:ind w:left="2201" w:hanging="360"/>
      </w:pPr>
      <w:rPr>
        <w:rFonts w:ascii="Wingdings" w:hAnsi="Wingdings" w:hint="default"/>
      </w:rPr>
    </w:lvl>
    <w:lvl w:ilvl="3" w:tplc="04050001" w:tentative="1">
      <w:start w:val="1"/>
      <w:numFmt w:val="bullet"/>
      <w:lvlText w:val=""/>
      <w:lvlJc w:val="left"/>
      <w:pPr>
        <w:ind w:left="2921" w:hanging="360"/>
      </w:pPr>
      <w:rPr>
        <w:rFonts w:ascii="Symbol" w:hAnsi="Symbol" w:hint="default"/>
      </w:rPr>
    </w:lvl>
    <w:lvl w:ilvl="4" w:tplc="04050003" w:tentative="1">
      <w:start w:val="1"/>
      <w:numFmt w:val="bullet"/>
      <w:lvlText w:val="o"/>
      <w:lvlJc w:val="left"/>
      <w:pPr>
        <w:ind w:left="3641" w:hanging="360"/>
      </w:pPr>
      <w:rPr>
        <w:rFonts w:ascii="Courier New" w:hAnsi="Courier New" w:cs="Courier New" w:hint="default"/>
      </w:rPr>
    </w:lvl>
    <w:lvl w:ilvl="5" w:tplc="04050005" w:tentative="1">
      <w:start w:val="1"/>
      <w:numFmt w:val="bullet"/>
      <w:lvlText w:val=""/>
      <w:lvlJc w:val="left"/>
      <w:pPr>
        <w:ind w:left="4361" w:hanging="360"/>
      </w:pPr>
      <w:rPr>
        <w:rFonts w:ascii="Wingdings" w:hAnsi="Wingdings" w:hint="default"/>
      </w:rPr>
    </w:lvl>
    <w:lvl w:ilvl="6" w:tplc="04050001" w:tentative="1">
      <w:start w:val="1"/>
      <w:numFmt w:val="bullet"/>
      <w:lvlText w:val=""/>
      <w:lvlJc w:val="left"/>
      <w:pPr>
        <w:ind w:left="5081" w:hanging="360"/>
      </w:pPr>
      <w:rPr>
        <w:rFonts w:ascii="Symbol" w:hAnsi="Symbol" w:hint="default"/>
      </w:rPr>
    </w:lvl>
    <w:lvl w:ilvl="7" w:tplc="04050003" w:tentative="1">
      <w:start w:val="1"/>
      <w:numFmt w:val="bullet"/>
      <w:lvlText w:val="o"/>
      <w:lvlJc w:val="left"/>
      <w:pPr>
        <w:ind w:left="5801" w:hanging="360"/>
      </w:pPr>
      <w:rPr>
        <w:rFonts w:ascii="Courier New" w:hAnsi="Courier New" w:cs="Courier New" w:hint="default"/>
      </w:rPr>
    </w:lvl>
    <w:lvl w:ilvl="8" w:tplc="04050005" w:tentative="1">
      <w:start w:val="1"/>
      <w:numFmt w:val="bullet"/>
      <w:lvlText w:val=""/>
      <w:lvlJc w:val="left"/>
      <w:pPr>
        <w:ind w:left="6521" w:hanging="360"/>
      </w:pPr>
      <w:rPr>
        <w:rFonts w:ascii="Wingdings" w:hAnsi="Wingdings" w:hint="default"/>
      </w:rPr>
    </w:lvl>
  </w:abstractNum>
  <w:abstractNum w:abstractNumId="23" w15:restartNumberingAfterBreak="0">
    <w:nsid w:val="20BB5608"/>
    <w:multiLevelType w:val="multilevel"/>
    <w:tmpl w:val="3E628A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597EA9"/>
    <w:multiLevelType w:val="hybridMultilevel"/>
    <w:tmpl w:val="C7ACA81A"/>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3A40E69"/>
    <w:multiLevelType w:val="hybridMultilevel"/>
    <w:tmpl w:val="CB4CBFE0"/>
    <w:lvl w:ilvl="0" w:tplc="F3F6C4A0">
      <w:start w:val="1"/>
      <w:numFmt w:val="decimal"/>
      <w:lvlText w:val="%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26" w15:restartNumberingAfterBreak="0">
    <w:nsid w:val="29AC6A3D"/>
    <w:multiLevelType w:val="hybridMultilevel"/>
    <w:tmpl w:val="ED78D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A1E6C11"/>
    <w:multiLevelType w:val="hybridMultilevel"/>
    <w:tmpl w:val="C6D09DAA"/>
    <w:lvl w:ilvl="0" w:tplc="5806427E">
      <w:start w:val="1"/>
      <w:numFmt w:val="decimal"/>
      <w:pStyle w:val="cislovani"/>
      <w:lvlText w:val="[%1]"/>
      <w:lvlJc w:val="right"/>
      <w:pPr>
        <w:ind w:left="1077" w:hanging="360"/>
      </w:pPr>
      <w:rPr>
        <w:rFonts w:asciiTheme="minorHAnsi" w:eastAsia="Times New Roman" w:hAnsiTheme="minorHAnsi" w:cstheme="minorHAnsi" w:hint="default"/>
        <w:color w:val="auto"/>
        <w:w w:val="104"/>
        <w:sz w:val="24"/>
        <w:szCs w:val="24"/>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8" w15:restartNumberingAfterBreak="0">
    <w:nsid w:val="2BB617AD"/>
    <w:multiLevelType w:val="hybridMultilevel"/>
    <w:tmpl w:val="029A26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C4340D5"/>
    <w:multiLevelType w:val="hybridMultilevel"/>
    <w:tmpl w:val="BF4C6B52"/>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0" w15:restartNumberingAfterBreak="0">
    <w:nsid w:val="2DBC4C12"/>
    <w:multiLevelType w:val="hybridMultilevel"/>
    <w:tmpl w:val="035E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ED85D9E"/>
    <w:multiLevelType w:val="hybridMultilevel"/>
    <w:tmpl w:val="A6E408E8"/>
    <w:lvl w:ilvl="0" w:tplc="04050001">
      <w:start w:val="1"/>
      <w:numFmt w:val="bullet"/>
      <w:lvlText w:val=""/>
      <w:lvlJc w:val="left"/>
      <w:pPr>
        <w:ind w:left="845" w:hanging="360"/>
      </w:pPr>
      <w:rPr>
        <w:rFonts w:ascii="Symbol" w:hAnsi="Symbol" w:hint="default"/>
      </w:rPr>
    </w:lvl>
    <w:lvl w:ilvl="1" w:tplc="04050003" w:tentative="1">
      <w:start w:val="1"/>
      <w:numFmt w:val="bullet"/>
      <w:lvlText w:val="o"/>
      <w:lvlJc w:val="left"/>
      <w:pPr>
        <w:ind w:left="1565" w:hanging="360"/>
      </w:pPr>
      <w:rPr>
        <w:rFonts w:ascii="Courier New" w:hAnsi="Courier New" w:cs="Courier New" w:hint="default"/>
      </w:rPr>
    </w:lvl>
    <w:lvl w:ilvl="2" w:tplc="04050005" w:tentative="1">
      <w:start w:val="1"/>
      <w:numFmt w:val="bullet"/>
      <w:lvlText w:val=""/>
      <w:lvlJc w:val="left"/>
      <w:pPr>
        <w:ind w:left="2285" w:hanging="360"/>
      </w:pPr>
      <w:rPr>
        <w:rFonts w:ascii="Wingdings" w:hAnsi="Wingdings" w:hint="default"/>
      </w:rPr>
    </w:lvl>
    <w:lvl w:ilvl="3" w:tplc="04050001" w:tentative="1">
      <w:start w:val="1"/>
      <w:numFmt w:val="bullet"/>
      <w:lvlText w:val=""/>
      <w:lvlJc w:val="left"/>
      <w:pPr>
        <w:ind w:left="3005" w:hanging="360"/>
      </w:pPr>
      <w:rPr>
        <w:rFonts w:ascii="Symbol" w:hAnsi="Symbol" w:hint="default"/>
      </w:rPr>
    </w:lvl>
    <w:lvl w:ilvl="4" w:tplc="04050003" w:tentative="1">
      <w:start w:val="1"/>
      <w:numFmt w:val="bullet"/>
      <w:lvlText w:val="o"/>
      <w:lvlJc w:val="left"/>
      <w:pPr>
        <w:ind w:left="3725" w:hanging="360"/>
      </w:pPr>
      <w:rPr>
        <w:rFonts w:ascii="Courier New" w:hAnsi="Courier New" w:cs="Courier New" w:hint="default"/>
      </w:rPr>
    </w:lvl>
    <w:lvl w:ilvl="5" w:tplc="04050005" w:tentative="1">
      <w:start w:val="1"/>
      <w:numFmt w:val="bullet"/>
      <w:lvlText w:val=""/>
      <w:lvlJc w:val="left"/>
      <w:pPr>
        <w:ind w:left="4445" w:hanging="360"/>
      </w:pPr>
      <w:rPr>
        <w:rFonts w:ascii="Wingdings" w:hAnsi="Wingdings" w:hint="default"/>
      </w:rPr>
    </w:lvl>
    <w:lvl w:ilvl="6" w:tplc="04050001" w:tentative="1">
      <w:start w:val="1"/>
      <w:numFmt w:val="bullet"/>
      <w:lvlText w:val=""/>
      <w:lvlJc w:val="left"/>
      <w:pPr>
        <w:ind w:left="5165" w:hanging="360"/>
      </w:pPr>
      <w:rPr>
        <w:rFonts w:ascii="Symbol" w:hAnsi="Symbol" w:hint="default"/>
      </w:rPr>
    </w:lvl>
    <w:lvl w:ilvl="7" w:tplc="04050003" w:tentative="1">
      <w:start w:val="1"/>
      <w:numFmt w:val="bullet"/>
      <w:lvlText w:val="o"/>
      <w:lvlJc w:val="left"/>
      <w:pPr>
        <w:ind w:left="5885" w:hanging="360"/>
      </w:pPr>
      <w:rPr>
        <w:rFonts w:ascii="Courier New" w:hAnsi="Courier New" w:cs="Courier New" w:hint="default"/>
      </w:rPr>
    </w:lvl>
    <w:lvl w:ilvl="8" w:tplc="04050005" w:tentative="1">
      <w:start w:val="1"/>
      <w:numFmt w:val="bullet"/>
      <w:lvlText w:val=""/>
      <w:lvlJc w:val="left"/>
      <w:pPr>
        <w:ind w:left="6605" w:hanging="360"/>
      </w:pPr>
      <w:rPr>
        <w:rFonts w:ascii="Wingdings" w:hAnsi="Wingdings" w:hint="default"/>
      </w:rPr>
    </w:lvl>
  </w:abstractNum>
  <w:abstractNum w:abstractNumId="32" w15:restartNumberingAfterBreak="0">
    <w:nsid w:val="33341277"/>
    <w:multiLevelType w:val="hybridMultilevel"/>
    <w:tmpl w:val="FFCCD0C8"/>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3" w15:restartNumberingAfterBreak="0">
    <w:nsid w:val="396E7EA9"/>
    <w:multiLevelType w:val="multilevel"/>
    <w:tmpl w:val="4C84EA28"/>
    <w:lvl w:ilvl="0">
      <w:start w:val="1"/>
      <w:numFmt w:val="decimal"/>
      <w:pStyle w:val="Prvekdefinice"/>
      <w:suff w:val="space"/>
      <w:lvlText w:val="Definice %1"/>
      <w:lvlJc w:val="left"/>
      <w:pPr>
        <w:ind w:left="1531" w:hanging="1418"/>
      </w:pPr>
      <w:rPr>
        <w:rFonts w:hint="default"/>
      </w:rPr>
    </w:lvl>
    <w:lvl w:ilvl="1">
      <w:start w:val="1"/>
      <w:numFmt w:val="decimal"/>
      <w:lvlRestart w:val="0"/>
      <w:pStyle w:val="Prvekvta"/>
      <w:suff w:val="space"/>
      <w:lvlText w:val="Věta %2"/>
      <w:lvlJc w:val="left"/>
      <w:pPr>
        <w:ind w:left="1021" w:hanging="9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393F36"/>
    <w:multiLevelType w:val="hybridMultilevel"/>
    <w:tmpl w:val="E0A806BC"/>
    <w:lvl w:ilvl="0" w:tplc="0405000B">
      <w:start w:val="1"/>
      <w:numFmt w:val="bullet"/>
      <w:lvlText w:val=""/>
      <w:lvlJc w:val="left"/>
      <w:pPr>
        <w:ind w:left="778" w:hanging="360"/>
      </w:pPr>
      <w:rPr>
        <w:rFonts w:ascii="Wingdings" w:hAnsi="Wingdings" w:hint="default"/>
      </w:rPr>
    </w:lvl>
    <w:lvl w:ilvl="1" w:tplc="0405000B">
      <w:start w:val="1"/>
      <w:numFmt w:val="bullet"/>
      <w:lvlText w:val=""/>
      <w:lvlJc w:val="left"/>
      <w:pPr>
        <w:ind w:left="1498" w:hanging="360"/>
      </w:pPr>
      <w:rPr>
        <w:rFonts w:ascii="Wingdings" w:hAnsi="Wingdings"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35" w15:restartNumberingAfterBreak="0">
    <w:nsid w:val="3CA24F02"/>
    <w:multiLevelType w:val="hybridMultilevel"/>
    <w:tmpl w:val="7D1073AE"/>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6" w15:restartNumberingAfterBreak="0">
    <w:nsid w:val="3F322BBE"/>
    <w:multiLevelType w:val="hybridMultilevel"/>
    <w:tmpl w:val="B96AB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FB536A2"/>
    <w:multiLevelType w:val="hybridMultilevel"/>
    <w:tmpl w:val="3664F39C"/>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38" w15:restartNumberingAfterBreak="0">
    <w:nsid w:val="4174347E"/>
    <w:multiLevelType w:val="hybridMultilevel"/>
    <w:tmpl w:val="0380A2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9" w15:restartNumberingAfterBreak="0">
    <w:nsid w:val="458125C2"/>
    <w:multiLevelType w:val="hybridMultilevel"/>
    <w:tmpl w:val="854649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460043B9"/>
    <w:multiLevelType w:val="hybridMultilevel"/>
    <w:tmpl w:val="89AC2C04"/>
    <w:lvl w:ilvl="0" w:tplc="0405000B">
      <w:start w:val="1"/>
      <w:numFmt w:val="bullet"/>
      <w:lvlText w:val=""/>
      <w:lvlJc w:val="left"/>
      <w:pPr>
        <w:ind w:left="778" w:hanging="360"/>
      </w:pPr>
      <w:rPr>
        <w:rFonts w:ascii="Wingdings" w:hAnsi="Wingdings"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41" w15:restartNumberingAfterBreak="0">
    <w:nsid w:val="46450B9D"/>
    <w:multiLevelType w:val="hybridMultilevel"/>
    <w:tmpl w:val="54D28794"/>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42" w15:restartNumberingAfterBreak="0">
    <w:nsid w:val="469C208B"/>
    <w:multiLevelType w:val="hybridMultilevel"/>
    <w:tmpl w:val="53CE66CE"/>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43" w15:restartNumberingAfterBreak="0">
    <w:nsid w:val="4E2514F5"/>
    <w:multiLevelType w:val="hybridMultilevel"/>
    <w:tmpl w:val="5F68B2A0"/>
    <w:lvl w:ilvl="0" w:tplc="0405000B">
      <w:start w:val="1"/>
      <w:numFmt w:val="bullet"/>
      <w:lvlText w:val=""/>
      <w:lvlJc w:val="left"/>
      <w:pPr>
        <w:ind w:left="360" w:hanging="360"/>
      </w:pPr>
      <w:rPr>
        <w:rFonts w:ascii="Wingdings" w:hAnsi="Wingdings" w:hint="default"/>
      </w:rPr>
    </w:lvl>
    <w:lvl w:ilvl="1" w:tplc="0405000B">
      <w:start w:val="1"/>
      <w:numFmt w:val="bullet"/>
      <w:lvlText w:val=""/>
      <w:lvlJc w:val="left"/>
      <w:pPr>
        <w:ind w:left="2220" w:hanging="360"/>
      </w:pPr>
      <w:rPr>
        <w:rFonts w:ascii="Wingdings" w:hAnsi="Wingdings"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4" w15:restartNumberingAfterBreak="0">
    <w:nsid w:val="505A538A"/>
    <w:multiLevelType w:val="multilevel"/>
    <w:tmpl w:val="471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D07A13"/>
    <w:multiLevelType w:val="hybridMultilevel"/>
    <w:tmpl w:val="D4EAA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5821E2E"/>
    <w:multiLevelType w:val="hybridMultilevel"/>
    <w:tmpl w:val="BDE828C2"/>
    <w:lvl w:ilvl="0" w:tplc="0405000F">
      <w:start w:val="1"/>
      <w:numFmt w:val="decimal"/>
      <w:lvlText w:val="%1."/>
      <w:lvlJc w:val="left"/>
      <w:pPr>
        <w:ind w:left="720" w:hanging="360"/>
      </w:pPr>
    </w:lvl>
    <w:lvl w:ilvl="1" w:tplc="E9B676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5F85D8D"/>
    <w:multiLevelType w:val="hybridMultilevel"/>
    <w:tmpl w:val="5DD2A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73D1058"/>
    <w:multiLevelType w:val="hybridMultilevel"/>
    <w:tmpl w:val="45763CC2"/>
    <w:lvl w:ilvl="0" w:tplc="04050001">
      <w:start w:val="1"/>
      <w:numFmt w:val="bullet"/>
      <w:lvlText w:val=""/>
      <w:lvlJc w:val="left"/>
      <w:pPr>
        <w:ind w:left="921" w:hanging="360"/>
      </w:pPr>
      <w:rPr>
        <w:rFonts w:ascii="Symbol" w:hAnsi="Symbol" w:hint="default"/>
      </w:rPr>
    </w:lvl>
    <w:lvl w:ilvl="1" w:tplc="04050003" w:tentative="1">
      <w:start w:val="1"/>
      <w:numFmt w:val="bullet"/>
      <w:lvlText w:val="o"/>
      <w:lvlJc w:val="left"/>
      <w:pPr>
        <w:ind w:left="1641" w:hanging="360"/>
      </w:pPr>
      <w:rPr>
        <w:rFonts w:ascii="Courier New" w:hAnsi="Courier New" w:cs="Courier New" w:hint="default"/>
      </w:rPr>
    </w:lvl>
    <w:lvl w:ilvl="2" w:tplc="04050005" w:tentative="1">
      <w:start w:val="1"/>
      <w:numFmt w:val="bullet"/>
      <w:lvlText w:val=""/>
      <w:lvlJc w:val="left"/>
      <w:pPr>
        <w:ind w:left="2361" w:hanging="360"/>
      </w:pPr>
      <w:rPr>
        <w:rFonts w:ascii="Wingdings" w:hAnsi="Wingdings" w:hint="default"/>
      </w:rPr>
    </w:lvl>
    <w:lvl w:ilvl="3" w:tplc="04050001" w:tentative="1">
      <w:start w:val="1"/>
      <w:numFmt w:val="bullet"/>
      <w:lvlText w:val=""/>
      <w:lvlJc w:val="left"/>
      <w:pPr>
        <w:ind w:left="3081" w:hanging="360"/>
      </w:pPr>
      <w:rPr>
        <w:rFonts w:ascii="Symbol" w:hAnsi="Symbol" w:hint="default"/>
      </w:rPr>
    </w:lvl>
    <w:lvl w:ilvl="4" w:tplc="04050003" w:tentative="1">
      <w:start w:val="1"/>
      <w:numFmt w:val="bullet"/>
      <w:lvlText w:val="o"/>
      <w:lvlJc w:val="left"/>
      <w:pPr>
        <w:ind w:left="3801" w:hanging="360"/>
      </w:pPr>
      <w:rPr>
        <w:rFonts w:ascii="Courier New" w:hAnsi="Courier New" w:cs="Courier New" w:hint="default"/>
      </w:rPr>
    </w:lvl>
    <w:lvl w:ilvl="5" w:tplc="04050005" w:tentative="1">
      <w:start w:val="1"/>
      <w:numFmt w:val="bullet"/>
      <w:lvlText w:val=""/>
      <w:lvlJc w:val="left"/>
      <w:pPr>
        <w:ind w:left="4521" w:hanging="360"/>
      </w:pPr>
      <w:rPr>
        <w:rFonts w:ascii="Wingdings" w:hAnsi="Wingdings" w:hint="default"/>
      </w:rPr>
    </w:lvl>
    <w:lvl w:ilvl="6" w:tplc="04050001" w:tentative="1">
      <w:start w:val="1"/>
      <w:numFmt w:val="bullet"/>
      <w:lvlText w:val=""/>
      <w:lvlJc w:val="left"/>
      <w:pPr>
        <w:ind w:left="5241" w:hanging="360"/>
      </w:pPr>
      <w:rPr>
        <w:rFonts w:ascii="Symbol" w:hAnsi="Symbol" w:hint="default"/>
      </w:rPr>
    </w:lvl>
    <w:lvl w:ilvl="7" w:tplc="04050003" w:tentative="1">
      <w:start w:val="1"/>
      <w:numFmt w:val="bullet"/>
      <w:lvlText w:val="o"/>
      <w:lvlJc w:val="left"/>
      <w:pPr>
        <w:ind w:left="5961" w:hanging="360"/>
      </w:pPr>
      <w:rPr>
        <w:rFonts w:ascii="Courier New" w:hAnsi="Courier New" w:cs="Courier New" w:hint="default"/>
      </w:rPr>
    </w:lvl>
    <w:lvl w:ilvl="8" w:tplc="04050005" w:tentative="1">
      <w:start w:val="1"/>
      <w:numFmt w:val="bullet"/>
      <w:lvlText w:val=""/>
      <w:lvlJc w:val="left"/>
      <w:pPr>
        <w:ind w:left="6681" w:hanging="360"/>
      </w:pPr>
      <w:rPr>
        <w:rFonts w:ascii="Wingdings" w:hAnsi="Wingdings" w:hint="default"/>
      </w:rPr>
    </w:lvl>
  </w:abstractNum>
  <w:abstractNum w:abstractNumId="49" w15:restartNumberingAfterBreak="0">
    <w:nsid w:val="578A0395"/>
    <w:multiLevelType w:val="hybridMultilevel"/>
    <w:tmpl w:val="C0703616"/>
    <w:lvl w:ilvl="0" w:tplc="5C9E8D16">
      <w:start w:val="1"/>
      <w:numFmt w:val="bullet"/>
      <w:pStyle w:val="odraz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5A1D4E74"/>
    <w:multiLevelType w:val="hybridMultilevel"/>
    <w:tmpl w:val="0FC42E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AD567F0"/>
    <w:multiLevelType w:val="hybridMultilevel"/>
    <w:tmpl w:val="83B64A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B0235A9"/>
    <w:multiLevelType w:val="hybridMultilevel"/>
    <w:tmpl w:val="C40EF1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CA60EB9"/>
    <w:multiLevelType w:val="multilevel"/>
    <w:tmpl w:val="F3A4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6500A2"/>
    <w:multiLevelType w:val="hybridMultilevel"/>
    <w:tmpl w:val="A9E065F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5FA21E32"/>
    <w:multiLevelType w:val="hybridMultilevel"/>
    <w:tmpl w:val="4E8E3482"/>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56" w15:restartNumberingAfterBreak="0">
    <w:nsid w:val="601253D7"/>
    <w:multiLevelType w:val="multilevel"/>
    <w:tmpl w:val="C8A29F30"/>
    <w:lvl w:ilvl="0">
      <w:start w:val="3"/>
      <w:numFmt w:val="decimal"/>
      <w:lvlText w:val="%1."/>
      <w:lvlJc w:val="left"/>
      <w:pPr>
        <w:ind w:left="792" w:hanging="360"/>
      </w:pPr>
      <w:rPr>
        <w:rFonts w:hint="default"/>
      </w:rPr>
    </w:lvl>
    <w:lvl w:ilvl="1">
      <w:start w:val="6"/>
      <w:numFmt w:val="decimal"/>
      <w:isLgl/>
      <w:lvlText w:val="%1.%2"/>
      <w:lvlJc w:val="left"/>
      <w:pPr>
        <w:ind w:left="951"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92" w:hanging="144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744" w:hanging="2160"/>
      </w:pPr>
      <w:rPr>
        <w:rFonts w:hint="default"/>
      </w:rPr>
    </w:lvl>
  </w:abstractNum>
  <w:abstractNum w:abstractNumId="57" w15:restartNumberingAfterBreak="0">
    <w:nsid w:val="60956C26"/>
    <w:multiLevelType w:val="hybridMultilevel"/>
    <w:tmpl w:val="6666E1A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8" w15:restartNumberingAfterBreak="0">
    <w:nsid w:val="6435031E"/>
    <w:multiLevelType w:val="multilevel"/>
    <w:tmpl w:val="9A0A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647039A"/>
    <w:multiLevelType w:val="hybridMultilevel"/>
    <w:tmpl w:val="495C9C22"/>
    <w:lvl w:ilvl="0" w:tplc="04050001">
      <w:start w:val="1"/>
      <w:numFmt w:val="bullet"/>
      <w:lvlText w:val=""/>
      <w:lvlJc w:val="left"/>
      <w:pPr>
        <w:ind w:left="787" w:hanging="360"/>
      </w:pPr>
      <w:rPr>
        <w:rFonts w:ascii="Symbol" w:hAnsi="Symbol" w:hint="default"/>
      </w:rPr>
    </w:lvl>
    <w:lvl w:ilvl="1" w:tplc="04050001">
      <w:start w:val="1"/>
      <w:numFmt w:val="bullet"/>
      <w:lvlText w:val=""/>
      <w:lvlJc w:val="left"/>
      <w:pPr>
        <w:ind w:left="786" w:hanging="360"/>
      </w:pPr>
      <w:rPr>
        <w:rFonts w:ascii="Symbol" w:hAnsi="Symbol"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60" w15:restartNumberingAfterBreak="0">
    <w:nsid w:val="6AF503A5"/>
    <w:multiLevelType w:val="hybridMultilevel"/>
    <w:tmpl w:val="06CC0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C106286"/>
    <w:multiLevelType w:val="hybridMultilevel"/>
    <w:tmpl w:val="F7A04E1C"/>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62" w15:restartNumberingAfterBreak="0">
    <w:nsid w:val="6DCA2D30"/>
    <w:multiLevelType w:val="hybridMultilevel"/>
    <w:tmpl w:val="42FE79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6DF3466A"/>
    <w:multiLevelType w:val="hybridMultilevel"/>
    <w:tmpl w:val="3CE2260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4" w15:restartNumberingAfterBreak="0">
    <w:nsid w:val="6E143CAE"/>
    <w:multiLevelType w:val="hybridMultilevel"/>
    <w:tmpl w:val="A170BFE4"/>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FAC6C6C"/>
    <w:multiLevelType w:val="hybridMultilevel"/>
    <w:tmpl w:val="B052C758"/>
    <w:lvl w:ilvl="0" w:tplc="04050001">
      <w:start w:val="1"/>
      <w:numFmt w:val="bullet"/>
      <w:lvlText w:val=""/>
      <w:lvlJc w:val="left"/>
      <w:pPr>
        <w:ind w:left="360" w:hanging="360"/>
      </w:pPr>
      <w:rPr>
        <w:rFonts w:ascii="Symbol" w:hAnsi="Symbol" w:hint="default"/>
      </w:rPr>
    </w:lvl>
    <w:lvl w:ilvl="1" w:tplc="1BA852A0">
      <w:numFmt w:val="bullet"/>
      <w:lvlText w:val="-"/>
      <w:lvlJc w:val="left"/>
      <w:pPr>
        <w:ind w:left="2220" w:hanging="360"/>
      </w:pPr>
      <w:rPr>
        <w:rFonts w:ascii="Times New Roman" w:eastAsiaTheme="minorHAnsi" w:hAnsi="Times New Roman" w:cs="Times New Roman"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66" w15:restartNumberingAfterBreak="0">
    <w:nsid w:val="71D66FE6"/>
    <w:multiLevelType w:val="hybridMultilevel"/>
    <w:tmpl w:val="4420FBA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7" w15:restartNumberingAfterBreak="0">
    <w:nsid w:val="72E50D77"/>
    <w:multiLevelType w:val="hybridMultilevel"/>
    <w:tmpl w:val="5F48ADF2"/>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68" w15:restartNumberingAfterBreak="0">
    <w:nsid w:val="766673A0"/>
    <w:multiLevelType w:val="hybridMultilevel"/>
    <w:tmpl w:val="286898E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9" w15:restartNumberingAfterBreak="0">
    <w:nsid w:val="777A5CA0"/>
    <w:multiLevelType w:val="hybridMultilevel"/>
    <w:tmpl w:val="95685DA8"/>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70" w15:restartNumberingAfterBreak="0">
    <w:nsid w:val="7A5F6F69"/>
    <w:multiLevelType w:val="multilevel"/>
    <w:tmpl w:val="A288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FC558A"/>
    <w:multiLevelType w:val="hybridMultilevel"/>
    <w:tmpl w:val="9B4E6DEC"/>
    <w:lvl w:ilvl="0" w:tplc="0405000B">
      <w:start w:val="1"/>
      <w:numFmt w:val="bullet"/>
      <w:lvlText w:val=""/>
      <w:lvlJc w:val="left"/>
      <w:pPr>
        <w:ind w:left="778" w:hanging="360"/>
      </w:pPr>
      <w:rPr>
        <w:rFonts w:ascii="Wingdings" w:hAnsi="Wingdings"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72" w15:restartNumberingAfterBreak="0">
    <w:nsid w:val="7C966A78"/>
    <w:multiLevelType w:val="hybridMultilevel"/>
    <w:tmpl w:val="756E6D9E"/>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D1A1C51"/>
    <w:multiLevelType w:val="hybridMultilevel"/>
    <w:tmpl w:val="EEC6AB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D1C5E8B"/>
    <w:multiLevelType w:val="hybridMultilevel"/>
    <w:tmpl w:val="A1AE07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7DA03D2F"/>
    <w:multiLevelType w:val="hybridMultilevel"/>
    <w:tmpl w:val="9EF22C08"/>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76" w15:restartNumberingAfterBreak="0">
    <w:nsid w:val="7E682D4C"/>
    <w:multiLevelType w:val="hybridMultilevel"/>
    <w:tmpl w:val="08504F9E"/>
    <w:lvl w:ilvl="0" w:tplc="0405000B">
      <w:start w:val="1"/>
      <w:numFmt w:val="bullet"/>
      <w:lvlText w:val=""/>
      <w:lvlJc w:val="left"/>
      <w:pPr>
        <w:ind w:left="778" w:hanging="360"/>
      </w:pPr>
      <w:rPr>
        <w:rFonts w:ascii="Wingdings" w:hAnsi="Wingdings"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abstractNum w:abstractNumId="77" w15:restartNumberingAfterBreak="0">
    <w:nsid w:val="7E7F2D7D"/>
    <w:multiLevelType w:val="hybridMultilevel"/>
    <w:tmpl w:val="A16C35E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FB47966"/>
    <w:multiLevelType w:val="hybridMultilevel"/>
    <w:tmpl w:val="10083E82"/>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num w:numId="1">
    <w:abstractNumId w:val="49"/>
  </w:num>
  <w:num w:numId="2">
    <w:abstractNumId w:val="12"/>
  </w:num>
  <w:num w:numId="3">
    <w:abstractNumId w:val="27"/>
  </w:num>
  <w:num w:numId="4">
    <w:abstractNumId w:val="66"/>
  </w:num>
  <w:num w:numId="5">
    <w:abstractNumId w:val="58"/>
  </w:num>
  <w:num w:numId="6">
    <w:abstractNumId w:val="23"/>
  </w:num>
  <w:num w:numId="7">
    <w:abstractNumId w:val="3"/>
  </w:num>
  <w:num w:numId="8">
    <w:abstractNumId w:val="70"/>
  </w:num>
  <w:num w:numId="9">
    <w:abstractNumId w:val="44"/>
  </w:num>
  <w:num w:numId="10">
    <w:abstractNumId w:val="1"/>
  </w:num>
  <w:num w:numId="11">
    <w:abstractNumId w:val="19"/>
  </w:num>
  <w:num w:numId="12">
    <w:abstractNumId w:val="53"/>
  </w:num>
  <w:num w:numId="13">
    <w:abstractNumId w:val="5"/>
  </w:num>
  <w:num w:numId="14">
    <w:abstractNumId w:val="9"/>
  </w:num>
  <w:num w:numId="15">
    <w:abstractNumId w:val="56"/>
  </w:num>
  <w:num w:numId="16">
    <w:abstractNumId w:val="30"/>
  </w:num>
  <w:num w:numId="17">
    <w:abstractNumId w:val="38"/>
  </w:num>
  <w:num w:numId="18">
    <w:abstractNumId w:val="25"/>
  </w:num>
  <w:num w:numId="19">
    <w:abstractNumId w:val="65"/>
  </w:num>
  <w:num w:numId="20">
    <w:abstractNumId w:val="45"/>
  </w:num>
  <w:num w:numId="21">
    <w:abstractNumId w:val="73"/>
  </w:num>
  <w:num w:numId="22">
    <w:abstractNumId w:val="74"/>
  </w:num>
  <w:num w:numId="23">
    <w:abstractNumId w:val="50"/>
  </w:num>
  <w:num w:numId="24">
    <w:abstractNumId w:val="46"/>
  </w:num>
  <w:num w:numId="25">
    <w:abstractNumId w:val="33"/>
  </w:num>
  <w:num w:numId="26">
    <w:abstractNumId w:val="68"/>
  </w:num>
  <w:num w:numId="27">
    <w:abstractNumId w:val="32"/>
  </w:num>
  <w:num w:numId="28">
    <w:abstractNumId w:val="57"/>
  </w:num>
  <w:num w:numId="29">
    <w:abstractNumId w:val="7"/>
  </w:num>
  <w:num w:numId="30">
    <w:abstractNumId w:val="60"/>
  </w:num>
  <w:num w:numId="31">
    <w:abstractNumId w:val="63"/>
  </w:num>
  <w:num w:numId="32">
    <w:abstractNumId w:val="55"/>
  </w:num>
  <w:num w:numId="33">
    <w:abstractNumId w:val="41"/>
  </w:num>
  <w:num w:numId="34">
    <w:abstractNumId w:val="21"/>
  </w:num>
  <w:num w:numId="35">
    <w:abstractNumId w:val="17"/>
  </w:num>
  <w:num w:numId="36">
    <w:abstractNumId w:val="48"/>
  </w:num>
  <w:num w:numId="37">
    <w:abstractNumId w:val="39"/>
  </w:num>
  <w:num w:numId="38">
    <w:abstractNumId w:val="13"/>
  </w:num>
  <w:num w:numId="39">
    <w:abstractNumId w:val="35"/>
  </w:num>
  <w:num w:numId="40">
    <w:abstractNumId w:val="37"/>
  </w:num>
  <w:num w:numId="41">
    <w:abstractNumId w:val="64"/>
  </w:num>
  <w:num w:numId="42">
    <w:abstractNumId w:val="15"/>
  </w:num>
  <w:num w:numId="43">
    <w:abstractNumId w:val="4"/>
  </w:num>
  <w:num w:numId="44">
    <w:abstractNumId w:val="20"/>
  </w:num>
  <w:num w:numId="45">
    <w:abstractNumId w:val="69"/>
  </w:num>
  <w:num w:numId="46">
    <w:abstractNumId w:val="36"/>
  </w:num>
  <w:num w:numId="47">
    <w:abstractNumId w:val="51"/>
  </w:num>
  <w:num w:numId="48">
    <w:abstractNumId w:val="78"/>
  </w:num>
  <w:num w:numId="49">
    <w:abstractNumId w:val="26"/>
  </w:num>
  <w:num w:numId="50">
    <w:abstractNumId w:val="42"/>
  </w:num>
  <w:num w:numId="51">
    <w:abstractNumId w:val="59"/>
  </w:num>
  <w:num w:numId="52">
    <w:abstractNumId w:val="2"/>
  </w:num>
  <w:num w:numId="53">
    <w:abstractNumId w:val="67"/>
  </w:num>
  <w:num w:numId="54">
    <w:abstractNumId w:val="47"/>
  </w:num>
  <w:num w:numId="55">
    <w:abstractNumId w:val="61"/>
  </w:num>
  <w:num w:numId="56">
    <w:abstractNumId w:val="29"/>
  </w:num>
  <w:num w:numId="57">
    <w:abstractNumId w:val="31"/>
  </w:num>
  <w:num w:numId="58">
    <w:abstractNumId w:val="10"/>
  </w:num>
  <w:num w:numId="59">
    <w:abstractNumId w:val="16"/>
  </w:num>
  <w:num w:numId="60">
    <w:abstractNumId w:val="75"/>
  </w:num>
  <w:num w:numId="61">
    <w:abstractNumId w:val="22"/>
  </w:num>
  <w:num w:numId="62">
    <w:abstractNumId w:val="0"/>
  </w:num>
  <w:num w:numId="63">
    <w:abstractNumId w:val="43"/>
  </w:num>
  <w:num w:numId="64">
    <w:abstractNumId w:val="8"/>
  </w:num>
  <w:num w:numId="65">
    <w:abstractNumId w:val="24"/>
  </w:num>
  <w:num w:numId="66">
    <w:abstractNumId w:val="6"/>
  </w:num>
  <w:num w:numId="67">
    <w:abstractNumId w:val="18"/>
  </w:num>
  <w:num w:numId="68">
    <w:abstractNumId w:val="77"/>
  </w:num>
  <w:num w:numId="69">
    <w:abstractNumId w:val="14"/>
  </w:num>
  <w:num w:numId="70">
    <w:abstractNumId w:val="54"/>
  </w:num>
  <w:num w:numId="71">
    <w:abstractNumId w:val="62"/>
  </w:num>
  <w:num w:numId="72">
    <w:abstractNumId w:val="40"/>
  </w:num>
  <w:num w:numId="73">
    <w:abstractNumId w:val="11"/>
  </w:num>
  <w:num w:numId="74">
    <w:abstractNumId w:val="71"/>
  </w:num>
  <w:num w:numId="75">
    <w:abstractNumId w:val="76"/>
  </w:num>
  <w:num w:numId="76">
    <w:abstractNumId w:val="72"/>
  </w:num>
  <w:num w:numId="77">
    <w:abstractNumId w:val="28"/>
  </w:num>
  <w:num w:numId="78">
    <w:abstractNumId w:val="52"/>
  </w:num>
  <w:num w:numId="79">
    <w:abstractNumId w:val="34"/>
  </w:num>
  <w:num w:numId="80">
    <w:abstractNumId w:val="1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69"/>
    <w:rsid w:val="00016A52"/>
    <w:rsid w:val="000219FA"/>
    <w:rsid w:val="00024B93"/>
    <w:rsid w:val="0002672D"/>
    <w:rsid w:val="00042D8E"/>
    <w:rsid w:val="00043685"/>
    <w:rsid w:val="00053123"/>
    <w:rsid w:val="000641BD"/>
    <w:rsid w:val="000707F8"/>
    <w:rsid w:val="00091011"/>
    <w:rsid w:val="000933C1"/>
    <w:rsid w:val="000A2A2F"/>
    <w:rsid w:val="000A4CFC"/>
    <w:rsid w:val="000A7195"/>
    <w:rsid w:val="000C3ADB"/>
    <w:rsid w:val="000C60BA"/>
    <w:rsid w:val="000D0179"/>
    <w:rsid w:val="000D478A"/>
    <w:rsid w:val="000E0E62"/>
    <w:rsid w:val="000E421C"/>
    <w:rsid w:val="000E5F86"/>
    <w:rsid w:val="000F381C"/>
    <w:rsid w:val="000F4670"/>
    <w:rsid w:val="00105D7D"/>
    <w:rsid w:val="00111C3B"/>
    <w:rsid w:val="00124C30"/>
    <w:rsid w:val="00131AD2"/>
    <w:rsid w:val="001640CF"/>
    <w:rsid w:val="001837BB"/>
    <w:rsid w:val="001A1196"/>
    <w:rsid w:val="001B2AAC"/>
    <w:rsid w:val="001B6E7E"/>
    <w:rsid w:val="001C13C6"/>
    <w:rsid w:val="001C5AEB"/>
    <w:rsid w:val="001D22B5"/>
    <w:rsid w:val="001E382A"/>
    <w:rsid w:val="001E3DF9"/>
    <w:rsid w:val="002152F2"/>
    <w:rsid w:val="002259FF"/>
    <w:rsid w:val="00226F19"/>
    <w:rsid w:val="00247373"/>
    <w:rsid w:val="0025032E"/>
    <w:rsid w:val="002730C0"/>
    <w:rsid w:val="0027499C"/>
    <w:rsid w:val="00275468"/>
    <w:rsid w:val="00282F55"/>
    <w:rsid w:val="00291BDA"/>
    <w:rsid w:val="0029606F"/>
    <w:rsid w:val="002964E1"/>
    <w:rsid w:val="002A2987"/>
    <w:rsid w:val="002A47DD"/>
    <w:rsid w:val="002A4FD9"/>
    <w:rsid w:val="002A5B40"/>
    <w:rsid w:val="002B3B5B"/>
    <w:rsid w:val="002B6AA4"/>
    <w:rsid w:val="002C08F5"/>
    <w:rsid w:val="002C0FED"/>
    <w:rsid w:val="002C3486"/>
    <w:rsid w:val="002C7709"/>
    <w:rsid w:val="002C7888"/>
    <w:rsid w:val="00314298"/>
    <w:rsid w:val="00315592"/>
    <w:rsid w:val="00321D49"/>
    <w:rsid w:val="00324F98"/>
    <w:rsid w:val="00325F27"/>
    <w:rsid w:val="00327AE1"/>
    <w:rsid w:val="003312CC"/>
    <w:rsid w:val="00343745"/>
    <w:rsid w:val="00344908"/>
    <w:rsid w:val="003476F0"/>
    <w:rsid w:val="00361785"/>
    <w:rsid w:val="00381D5E"/>
    <w:rsid w:val="00386A90"/>
    <w:rsid w:val="003B019F"/>
    <w:rsid w:val="003B1B48"/>
    <w:rsid w:val="003C67DA"/>
    <w:rsid w:val="003E5AAD"/>
    <w:rsid w:val="003E67A8"/>
    <w:rsid w:val="003E7E5A"/>
    <w:rsid w:val="00406284"/>
    <w:rsid w:val="004241F5"/>
    <w:rsid w:val="004264CB"/>
    <w:rsid w:val="00444CC7"/>
    <w:rsid w:val="00444D6C"/>
    <w:rsid w:val="0045047A"/>
    <w:rsid w:val="00463114"/>
    <w:rsid w:val="00472B31"/>
    <w:rsid w:val="00474FE4"/>
    <w:rsid w:val="00477C0C"/>
    <w:rsid w:val="00497862"/>
    <w:rsid w:val="004A47C4"/>
    <w:rsid w:val="004A7030"/>
    <w:rsid w:val="004C5434"/>
    <w:rsid w:val="004C7A0C"/>
    <w:rsid w:val="004D09DA"/>
    <w:rsid w:val="004D1F34"/>
    <w:rsid w:val="004D5045"/>
    <w:rsid w:val="004D6642"/>
    <w:rsid w:val="004E30FC"/>
    <w:rsid w:val="004E6F1B"/>
    <w:rsid w:val="004F7D80"/>
    <w:rsid w:val="00500349"/>
    <w:rsid w:val="00511C8D"/>
    <w:rsid w:val="00521B8B"/>
    <w:rsid w:val="00527D50"/>
    <w:rsid w:val="00533238"/>
    <w:rsid w:val="0054289A"/>
    <w:rsid w:val="00550A4C"/>
    <w:rsid w:val="00556033"/>
    <w:rsid w:val="00556E44"/>
    <w:rsid w:val="00560286"/>
    <w:rsid w:val="00577F12"/>
    <w:rsid w:val="005A011A"/>
    <w:rsid w:val="005A5A59"/>
    <w:rsid w:val="005A6319"/>
    <w:rsid w:val="005A7D67"/>
    <w:rsid w:val="005B4CF5"/>
    <w:rsid w:val="005B5AB0"/>
    <w:rsid w:val="005C1ECD"/>
    <w:rsid w:val="005D097D"/>
    <w:rsid w:val="005D631A"/>
    <w:rsid w:val="005E077C"/>
    <w:rsid w:val="005E6B2E"/>
    <w:rsid w:val="005E75D8"/>
    <w:rsid w:val="005F40D3"/>
    <w:rsid w:val="0060102B"/>
    <w:rsid w:val="00602A18"/>
    <w:rsid w:val="006130D5"/>
    <w:rsid w:val="0063475F"/>
    <w:rsid w:val="00641882"/>
    <w:rsid w:val="006651C0"/>
    <w:rsid w:val="006765B9"/>
    <w:rsid w:val="00680CC5"/>
    <w:rsid w:val="006822B8"/>
    <w:rsid w:val="006867F7"/>
    <w:rsid w:val="006B065A"/>
    <w:rsid w:val="006B5F2E"/>
    <w:rsid w:val="006C62F4"/>
    <w:rsid w:val="006D342B"/>
    <w:rsid w:val="00701474"/>
    <w:rsid w:val="00706B4A"/>
    <w:rsid w:val="00710568"/>
    <w:rsid w:val="007115C0"/>
    <w:rsid w:val="00717A0B"/>
    <w:rsid w:val="007201DF"/>
    <w:rsid w:val="00724D01"/>
    <w:rsid w:val="007306A2"/>
    <w:rsid w:val="007322A4"/>
    <w:rsid w:val="00737AF7"/>
    <w:rsid w:val="00742C05"/>
    <w:rsid w:val="00742FC5"/>
    <w:rsid w:val="00753774"/>
    <w:rsid w:val="007722F1"/>
    <w:rsid w:val="00780433"/>
    <w:rsid w:val="007A25FA"/>
    <w:rsid w:val="007F5FF1"/>
    <w:rsid w:val="00803066"/>
    <w:rsid w:val="00816B32"/>
    <w:rsid w:val="00821C2E"/>
    <w:rsid w:val="00830FC1"/>
    <w:rsid w:val="008318D4"/>
    <w:rsid w:val="00831C9A"/>
    <w:rsid w:val="00854542"/>
    <w:rsid w:val="00861F80"/>
    <w:rsid w:val="00867E98"/>
    <w:rsid w:val="008A2185"/>
    <w:rsid w:val="008B355E"/>
    <w:rsid w:val="008B71AA"/>
    <w:rsid w:val="008C428F"/>
    <w:rsid w:val="008D5178"/>
    <w:rsid w:val="008D66E8"/>
    <w:rsid w:val="008D6A38"/>
    <w:rsid w:val="008E0BD2"/>
    <w:rsid w:val="008E2748"/>
    <w:rsid w:val="00906407"/>
    <w:rsid w:val="0091455D"/>
    <w:rsid w:val="00922E26"/>
    <w:rsid w:val="00924378"/>
    <w:rsid w:val="009345CE"/>
    <w:rsid w:val="00937953"/>
    <w:rsid w:val="009721EF"/>
    <w:rsid w:val="00974E1D"/>
    <w:rsid w:val="00990A68"/>
    <w:rsid w:val="009A7C33"/>
    <w:rsid w:val="009C746B"/>
    <w:rsid w:val="009D4183"/>
    <w:rsid w:val="009E07B3"/>
    <w:rsid w:val="009E7E69"/>
    <w:rsid w:val="00A01B5D"/>
    <w:rsid w:val="00A111A4"/>
    <w:rsid w:val="00A22AFF"/>
    <w:rsid w:val="00A23475"/>
    <w:rsid w:val="00A318EC"/>
    <w:rsid w:val="00A3283C"/>
    <w:rsid w:val="00A379BC"/>
    <w:rsid w:val="00A4186E"/>
    <w:rsid w:val="00A43339"/>
    <w:rsid w:val="00A45F0A"/>
    <w:rsid w:val="00A54BF7"/>
    <w:rsid w:val="00A85C4F"/>
    <w:rsid w:val="00A95A0B"/>
    <w:rsid w:val="00A9795D"/>
    <w:rsid w:val="00AA3EF6"/>
    <w:rsid w:val="00AA6427"/>
    <w:rsid w:val="00AB003F"/>
    <w:rsid w:val="00AB726C"/>
    <w:rsid w:val="00AD26DE"/>
    <w:rsid w:val="00AE48F5"/>
    <w:rsid w:val="00AF413B"/>
    <w:rsid w:val="00B07DD5"/>
    <w:rsid w:val="00B14373"/>
    <w:rsid w:val="00B21E46"/>
    <w:rsid w:val="00B267F3"/>
    <w:rsid w:val="00B47C33"/>
    <w:rsid w:val="00B72672"/>
    <w:rsid w:val="00B86986"/>
    <w:rsid w:val="00BA222D"/>
    <w:rsid w:val="00BA3D54"/>
    <w:rsid w:val="00BC5E48"/>
    <w:rsid w:val="00BC7727"/>
    <w:rsid w:val="00BD539C"/>
    <w:rsid w:val="00BF403D"/>
    <w:rsid w:val="00BF564F"/>
    <w:rsid w:val="00C04101"/>
    <w:rsid w:val="00C10CD4"/>
    <w:rsid w:val="00C114F6"/>
    <w:rsid w:val="00C157BE"/>
    <w:rsid w:val="00C23FF0"/>
    <w:rsid w:val="00C37D51"/>
    <w:rsid w:val="00C4171E"/>
    <w:rsid w:val="00C4336C"/>
    <w:rsid w:val="00C47086"/>
    <w:rsid w:val="00C53391"/>
    <w:rsid w:val="00C568A9"/>
    <w:rsid w:val="00C64A64"/>
    <w:rsid w:val="00C71D4E"/>
    <w:rsid w:val="00C74156"/>
    <w:rsid w:val="00C75C4C"/>
    <w:rsid w:val="00C87CD6"/>
    <w:rsid w:val="00C87FCF"/>
    <w:rsid w:val="00CC4CA8"/>
    <w:rsid w:val="00CC6F76"/>
    <w:rsid w:val="00CD5303"/>
    <w:rsid w:val="00CD55C7"/>
    <w:rsid w:val="00CF6469"/>
    <w:rsid w:val="00D232BB"/>
    <w:rsid w:val="00D37260"/>
    <w:rsid w:val="00D377A0"/>
    <w:rsid w:val="00D42865"/>
    <w:rsid w:val="00D51BF7"/>
    <w:rsid w:val="00D728EA"/>
    <w:rsid w:val="00D73284"/>
    <w:rsid w:val="00D757F8"/>
    <w:rsid w:val="00D87EB0"/>
    <w:rsid w:val="00D911F9"/>
    <w:rsid w:val="00D91758"/>
    <w:rsid w:val="00D9240C"/>
    <w:rsid w:val="00D952D1"/>
    <w:rsid w:val="00D959E0"/>
    <w:rsid w:val="00DA634D"/>
    <w:rsid w:val="00DC2E2C"/>
    <w:rsid w:val="00DF1111"/>
    <w:rsid w:val="00DF75EB"/>
    <w:rsid w:val="00E02418"/>
    <w:rsid w:val="00E23211"/>
    <w:rsid w:val="00E40D69"/>
    <w:rsid w:val="00E727C3"/>
    <w:rsid w:val="00E84AED"/>
    <w:rsid w:val="00E917E5"/>
    <w:rsid w:val="00E935A3"/>
    <w:rsid w:val="00E95B53"/>
    <w:rsid w:val="00EB58C3"/>
    <w:rsid w:val="00EC3833"/>
    <w:rsid w:val="00EC54E7"/>
    <w:rsid w:val="00ED3DA6"/>
    <w:rsid w:val="00EE08CB"/>
    <w:rsid w:val="00EE20CC"/>
    <w:rsid w:val="00EE5CEE"/>
    <w:rsid w:val="00EF6B62"/>
    <w:rsid w:val="00F030CB"/>
    <w:rsid w:val="00F05170"/>
    <w:rsid w:val="00F0710C"/>
    <w:rsid w:val="00F20233"/>
    <w:rsid w:val="00F30778"/>
    <w:rsid w:val="00F32606"/>
    <w:rsid w:val="00F40A52"/>
    <w:rsid w:val="00F443ED"/>
    <w:rsid w:val="00F503C8"/>
    <w:rsid w:val="00F7359C"/>
    <w:rsid w:val="00F77689"/>
    <w:rsid w:val="00F822A7"/>
    <w:rsid w:val="00F83BB5"/>
    <w:rsid w:val="00FA1B49"/>
    <w:rsid w:val="00FA47D3"/>
    <w:rsid w:val="00FA5216"/>
    <w:rsid w:val="00FC073D"/>
    <w:rsid w:val="00FC758A"/>
    <w:rsid w:val="00FC7E68"/>
    <w:rsid w:val="00FD152A"/>
    <w:rsid w:val="00FE69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0621D13"/>
  <w15:docId w15:val="{57459365-4E9C-4DF3-B2C7-9FFA4350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B1B48"/>
  </w:style>
  <w:style w:type="paragraph" w:styleId="Nadpis1">
    <w:name w:val="heading 1"/>
    <w:basedOn w:val="Normln"/>
    <w:next w:val="Normln"/>
    <w:link w:val="Nadpis1Char"/>
    <w:uiPriority w:val="9"/>
    <w:qFormat/>
    <w:rsid w:val="004E6F1B"/>
    <w:pPr>
      <w:keepNext/>
      <w:keepLines/>
      <w:numPr>
        <w:numId w:val="2"/>
      </w:numPr>
      <w:spacing w:after="12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2C08F5"/>
    <w:pPr>
      <w:keepNext/>
      <w:keepLines/>
      <w:numPr>
        <w:ilvl w:val="1"/>
        <w:numId w:val="2"/>
      </w:numPr>
      <w:spacing w:before="240" w:after="12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2C08F5"/>
    <w:pPr>
      <w:keepNext/>
      <w:keepLines/>
      <w:numPr>
        <w:ilvl w:val="2"/>
        <w:numId w:val="2"/>
      </w:numPr>
      <w:spacing w:before="120" w:after="120"/>
      <w:outlineLvl w:val="2"/>
    </w:pPr>
    <w:rPr>
      <w:rFonts w:ascii="Times New Roman" w:eastAsiaTheme="majorEastAsia" w:hAnsi="Times New Roman" w:cstheme="majorBidi"/>
      <w:b/>
      <w:bCs/>
      <w:sz w:val="24"/>
    </w:rPr>
  </w:style>
  <w:style w:type="paragraph" w:styleId="Nadpis4">
    <w:name w:val="heading 4"/>
    <w:basedOn w:val="Normln"/>
    <w:next w:val="Normln"/>
    <w:link w:val="Nadpis4Char"/>
    <w:uiPriority w:val="9"/>
    <w:semiHidden/>
    <w:unhideWhenUsed/>
    <w:qFormat/>
    <w:rsid w:val="002C08F5"/>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2C08F5"/>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2C08F5"/>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2C08F5"/>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2C08F5"/>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2C08F5"/>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E7E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7E69"/>
  </w:style>
  <w:style w:type="paragraph" w:styleId="Zpat">
    <w:name w:val="footer"/>
    <w:basedOn w:val="Normln"/>
    <w:link w:val="ZpatChar"/>
    <w:uiPriority w:val="99"/>
    <w:unhideWhenUsed/>
    <w:rsid w:val="00275468"/>
    <w:pPr>
      <w:tabs>
        <w:tab w:val="center" w:pos="4536"/>
        <w:tab w:val="right" w:pos="9072"/>
      </w:tabs>
      <w:spacing w:after="0" w:line="240" w:lineRule="auto"/>
    </w:pPr>
    <w:rPr>
      <w:rFonts w:ascii="Times New Roman" w:hAnsi="Times New Roman"/>
    </w:rPr>
  </w:style>
  <w:style w:type="character" w:customStyle="1" w:styleId="ZpatChar">
    <w:name w:val="Zápatí Char"/>
    <w:basedOn w:val="Standardnpsmoodstavce"/>
    <w:link w:val="Zpat"/>
    <w:uiPriority w:val="99"/>
    <w:rsid w:val="00275468"/>
    <w:rPr>
      <w:rFonts w:ascii="Times New Roman" w:hAnsi="Times New Roman"/>
    </w:rPr>
  </w:style>
  <w:style w:type="paragraph" w:customStyle="1" w:styleId="Default">
    <w:name w:val="Default"/>
    <w:rsid w:val="003B019F"/>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3B01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019F"/>
    <w:rPr>
      <w:rFonts w:ascii="Tahoma" w:hAnsi="Tahoma" w:cs="Tahoma"/>
      <w:sz w:val="16"/>
      <w:szCs w:val="16"/>
    </w:rPr>
  </w:style>
  <w:style w:type="paragraph" w:customStyle="1" w:styleId="vyukadis">
    <w:name w:val="vyukadis"/>
    <w:basedOn w:val="Normln"/>
    <w:qFormat/>
    <w:rsid w:val="00C47086"/>
    <w:pPr>
      <w:spacing w:before="120" w:after="120"/>
      <w:jc w:val="both"/>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275468"/>
    <w:rPr>
      <w:color w:val="0000FF" w:themeColor="hyperlink"/>
      <w:u w:val="single"/>
    </w:rPr>
  </w:style>
  <w:style w:type="character" w:customStyle="1" w:styleId="Nadpis1Char">
    <w:name w:val="Nadpis 1 Char"/>
    <w:basedOn w:val="Standardnpsmoodstavce"/>
    <w:link w:val="Nadpis1"/>
    <w:uiPriority w:val="9"/>
    <w:rsid w:val="004E6F1B"/>
    <w:rPr>
      <w:rFonts w:ascii="Times New Roman" w:eastAsiaTheme="majorEastAsia" w:hAnsi="Times New Roman" w:cstheme="majorBidi"/>
      <w:b/>
      <w:bCs/>
      <w:sz w:val="32"/>
      <w:szCs w:val="28"/>
    </w:rPr>
  </w:style>
  <w:style w:type="paragraph" w:customStyle="1" w:styleId="odrazky">
    <w:name w:val="odrazky"/>
    <w:basedOn w:val="vyukadis"/>
    <w:qFormat/>
    <w:rsid w:val="00C47086"/>
    <w:pPr>
      <w:numPr>
        <w:numId w:val="1"/>
      </w:numPr>
      <w:spacing w:before="0" w:after="0"/>
      <w:ind w:left="714" w:hanging="357"/>
    </w:pPr>
  </w:style>
  <w:style w:type="paragraph" w:styleId="Obsah1">
    <w:name w:val="toc 1"/>
    <w:basedOn w:val="Normln"/>
    <w:next w:val="Normln"/>
    <w:autoRedefine/>
    <w:uiPriority w:val="39"/>
    <w:unhideWhenUsed/>
    <w:rsid w:val="00A23475"/>
    <w:pPr>
      <w:tabs>
        <w:tab w:val="left" w:pos="440"/>
        <w:tab w:val="right" w:leader="dot" w:pos="9062"/>
      </w:tabs>
      <w:spacing w:after="100"/>
    </w:pPr>
    <w:rPr>
      <w:rFonts w:ascii="Times New Roman" w:hAnsi="Times New Roman" w:cs="Times New Roman"/>
      <w:b/>
      <w:noProof/>
      <w:sz w:val="24"/>
      <w:szCs w:val="24"/>
    </w:rPr>
  </w:style>
  <w:style w:type="paragraph" w:customStyle="1" w:styleId="cileks">
    <w:name w:val="cile_ks"/>
    <w:basedOn w:val="vyukadis"/>
    <w:qFormat/>
    <w:rsid w:val="002C08F5"/>
    <w:pPr>
      <w:spacing w:before="240" w:after="240"/>
    </w:pPr>
    <w:rPr>
      <w:b/>
    </w:rPr>
  </w:style>
  <w:style w:type="character" w:customStyle="1" w:styleId="Nadpis2Char">
    <w:name w:val="Nadpis 2 Char"/>
    <w:basedOn w:val="Standardnpsmoodstavce"/>
    <w:link w:val="Nadpis2"/>
    <w:uiPriority w:val="9"/>
    <w:rsid w:val="002C08F5"/>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2C08F5"/>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2C08F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2C08F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2C08F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2C08F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2C08F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2C08F5"/>
    <w:rPr>
      <w:rFonts w:asciiTheme="majorHAnsi" w:eastAsiaTheme="majorEastAsia" w:hAnsiTheme="majorHAnsi" w:cstheme="majorBidi"/>
      <w:i/>
      <w:iCs/>
      <w:color w:val="404040" w:themeColor="text1" w:themeTint="BF"/>
      <w:sz w:val="20"/>
      <w:szCs w:val="20"/>
    </w:rPr>
  </w:style>
  <w:style w:type="paragraph" w:customStyle="1" w:styleId="uzl">
    <w:name w:val="uzl"/>
    <w:basedOn w:val="Nadpis1"/>
    <w:qFormat/>
    <w:rsid w:val="002C08F5"/>
    <w:pPr>
      <w:numPr>
        <w:numId w:val="0"/>
      </w:numPr>
    </w:pPr>
    <w:rPr>
      <w:noProof/>
      <w:lang w:eastAsia="cs-CZ"/>
    </w:rPr>
  </w:style>
  <w:style w:type="paragraph" w:styleId="Obsah2">
    <w:name w:val="toc 2"/>
    <w:basedOn w:val="Normln"/>
    <w:next w:val="Normln"/>
    <w:autoRedefine/>
    <w:uiPriority w:val="39"/>
    <w:unhideWhenUsed/>
    <w:rsid w:val="00E02418"/>
    <w:pPr>
      <w:spacing w:after="100"/>
      <w:ind w:left="220"/>
    </w:pPr>
    <w:rPr>
      <w:rFonts w:ascii="Times New Roman" w:hAnsi="Times New Roman"/>
    </w:rPr>
  </w:style>
  <w:style w:type="paragraph" w:customStyle="1" w:styleId="cislovani">
    <w:name w:val="cislovani"/>
    <w:basedOn w:val="odrazky"/>
    <w:qFormat/>
    <w:rsid w:val="002C08F5"/>
    <w:pPr>
      <w:numPr>
        <w:numId w:val="3"/>
      </w:numPr>
    </w:pPr>
    <w:rPr>
      <w:noProof/>
    </w:rPr>
  </w:style>
  <w:style w:type="paragraph" w:styleId="Obsah3">
    <w:name w:val="toc 3"/>
    <w:basedOn w:val="Normln"/>
    <w:next w:val="Normln"/>
    <w:autoRedefine/>
    <w:uiPriority w:val="39"/>
    <w:unhideWhenUsed/>
    <w:rsid w:val="00E02418"/>
    <w:pPr>
      <w:spacing w:after="100"/>
      <w:ind w:left="440"/>
    </w:pPr>
    <w:rPr>
      <w:rFonts w:ascii="Times New Roman" w:hAnsi="Times New Roman"/>
    </w:rPr>
  </w:style>
  <w:style w:type="paragraph" w:customStyle="1" w:styleId="Odrkyhust">
    <w:name w:val="Odrážky husté"/>
    <w:basedOn w:val="Normln"/>
    <w:rsid w:val="00016A52"/>
    <w:pPr>
      <w:keepNext/>
      <w:keepLines/>
      <w:spacing w:after="0" w:line="240" w:lineRule="auto"/>
      <w:ind w:left="786" w:hanging="360"/>
    </w:pPr>
    <w:rPr>
      <w:rFonts w:ascii="Times New Roman" w:eastAsia="Times New Roman" w:hAnsi="Times New Roman" w:cs="Times New Roman"/>
      <w:sz w:val="24"/>
      <w:szCs w:val="24"/>
      <w:lang w:eastAsia="cs-CZ"/>
    </w:rPr>
  </w:style>
  <w:style w:type="paragraph" w:styleId="Odstavecseseznamem">
    <w:name w:val="List Paragraph"/>
    <w:basedOn w:val="Normln"/>
    <w:qFormat/>
    <w:rsid w:val="004D1F34"/>
    <w:pPr>
      <w:spacing w:before="120" w:after="120" w:line="240" w:lineRule="auto"/>
      <w:ind w:left="720" w:firstLine="567"/>
      <w:contextualSpacing/>
      <w:jc w:val="both"/>
    </w:pPr>
    <w:rPr>
      <w:rFonts w:ascii="Times New Roman" w:eastAsia="Calibri" w:hAnsi="Times New Roman" w:cs="Times New Roman"/>
      <w:sz w:val="24"/>
      <w:szCs w:val="24"/>
    </w:rPr>
  </w:style>
  <w:style w:type="paragraph" w:customStyle="1" w:styleId="Prvekdefinice">
    <w:name w:val="Prvek definice"/>
    <w:basedOn w:val="Normln"/>
    <w:next w:val="Normln"/>
    <w:uiPriority w:val="40"/>
    <w:qFormat/>
    <w:rsid w:val="001C5AEB"/>
    <w:pPr>
      <w:keepNext/>
      <w:keepLines/>
      <w:numPr>
        <w:numId w:val="25"/>
      </w:numPr>
      <w:pBdr>
        <w:left w:val="single" w:sz="12" w:space="4" w:color="4F81BD"/>
        <w:bottom w:val="thinThickLargeGap" w:sz="24" w:space="1" w:color="4F81BD"/>
      </w:pBdr>
      <w:spacing w:before="240" w:after="0" w:line="240" w:lineRule="auto"/>
      <w:ind w:right="-85"/>
      <w:outlineLvl w:val="2"/>
    </w:pPr>
    <w:rPr>
      <w:rFonts w:ascii="Times New Roman" w:eastAsia="Times New Roman" w:hAnsi="Times New Roman" w:cs="Times New Roman"/>
      <w:b/>
      <w:caps/>
      <w:color w:val="1F497D"/>
      <w:sz w:val="24"/>
      <w:szCs w:val="26"/>
    </w:rPr>
  </w:style>
  <w:style w:type="paragraph" w:customStyle="1" w:styleId="Prvekvta">
    <w:name w:val="Prvek věta"/>
    <w:basedOn w:val="Normln"/>
    <w:next w:val="Normln"/>
    <w:uiPriority w:val="41"/>
    <w:qFormat/>
    <w:rsid w:val="001C5AEB"/>
    <w:pPr>
      <w:keepNext/>
      <w:keepLines/>
      <w:numPr>
        <w:ilvl w:val="1"/>
        <w:numId w:val="25"/>
      </w:numPr>
      <w:pBdr>
        <w:left w:val="single" w:sz="12" w:space="4" w:color="4F81BD"/>
        <w:bottom w:val="thinThickLargeGap" w:sz="24" w:space="1" w:color="4F81BD"/>
      </w:pBdr>
      <w:spacing w:before="240" w:after="0" w:line="240" w:lineRule="auto"/>
      <w:ind w:right="-85"/>
      <w:outlineLvl w:val="2"/>
    </w:pPr>
    <w:rPr>
      <w:rFonts w:ascii="Times New Roman" w:eastAsia="Times New Roman" w:hAnsi="Times New Roman" w:cs="Times New Roman"/>
      <w:b/>
      <w:caps/>
      <w:color w:val="1F497D"/>
      <w:sz w:val="24"/>
      <w:szCs w:val="26"/>
    </w:rPr>
  </w:style>
  <w:style w:type="paragraph" w:styleId="Bezmezer">
    <w:name w:val="No Spacing"/>
    <w:uiPriority w:val="1"/>
    <w:qFormat/>
    <w:rsid w:val="00511C8D"/>
    <w:pPr>
      <w:spacing w:after="0" w:line="240" w:lineRule="auto"/>
    </w:pPr>
  </w:style>
  <w:style w:type="paragraph" w:customStyle="1" w:styleId="Vchoz">
    <w:name w:val="Výchozí"/>
    <w:rsid w:val="000641B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Arial" w:hAnsi="Arial" w:cs="Arial"/>
      <w:color w:val="000000"/>
      <w:sz w:val="36"/>
      <w:szCs w:val="36"/>
    </w:rPr>
  </w:style>
  <w:style w:type="paragraph" w:customStyle="1" w:styleId="l3">
    <w:name w:val="l3"/>
    <w:basedOn w:val="Normln"/>
    <w:rsid w:val="001B2A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1B2A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1B2A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B2A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7506">
      <w:bodyDiv w:val="1"/>
      <w:marLeft w:val="0"/>
      <w:marRight w:val="0"/>
      <w:marTop w:val="0"/>
      <w:marBottom w:val="0"/>
      <w:divBdr>
        <w:top w:val="none" w:sz="0" w:space="0" w:color="auto"/>
        <w:left w:val="none" w:sz="0" w:space="0" w:color="auto"/>
        <w:bottom w:val="none" w:sz="0" w:space="0" w:color="auto"/>
        <w:right w:val="none" w:sz="0" w:space="0" w:color="auto"/>
      </w:divBdr>
    </w:div>
    <w:div w:id="233785148">
      <w:bodyDiv w:val="1"/>
      <w:marLeft w:val="0"/>
      <w:marRight w:val="0"/>
      <w:marTop w:val="0"/>
      <w:marBottom w:val="0"/>
      <w:divBdr>
        <w:top w:val="none" w:sz="0" w:space="0" w:color="auto"/>
        <w:left w:val="none" w:sz="0" w:space="0" w:color="auto"/>
        <w:bottom w:val="none" w:sz="0" w:space="0" w:color="auto"/>
        <w:right w:val="none" w:sz="0" w:space="0" w:color="auto"/>
      </w:divBdr>
    </w:div>
    <w:div w:id="298191306">
      <w:bodyDiv w:val="1"/>
      <w:marLeft w:val="0"/>
      <w:marRight w:val="0"/>
      <w:marTop w:val="0"/>
      <w:marBottom w:val="0"/>
      <w:divBdr>
        <w:top w:val="none" w:sz="0" w:space="0" w:color="auto"/>
        <w:left w:val="none" w:sz="0" w:space="0" w:color="auto"/>
        <w:bottom w:val="none" w:sz="0" w:space="0" w:color="auto"/>
        <w:right w:val="none" w:sz="0" w:space="0" w:color="auto"/>
      </w:divBdr>
    </w:div>
    <w:div w:id="507601981">
      <w:bodyDiv w:val="1"/>
      <w:marLeft w:val="0"/>
      <w:marRight w:val="0"/>
      <w:marTop w:val="0"/>
      <w:marBottom w:val="0"/>
      <w:divBdr>
        <w:top w:val="none" w:sz="0" w:space="0" w:color="auto"/>
        <w:left w:val="none" w:sz="0" w:space="0" w:color="auto"/>
        <w:bottom w:val="none" w:sz="0" w:space="0" w:color="auto"/>
        <w:right w:val="none" w:sz="0" w:space="0" w:color="auto"/>
      </w:divBdr>
    </w:div>
    <w:div w:id="680619966">
      <w:bodyDiv w:val="1"/>
      <w:marLeft w:val="0"/>
      <w:marRight w:val="0"/>
      <w:marTop w:val="0"/>
      <w:marBottom w:val="0"/>
      <w:divBdr>
        <w:top w:val="none" w:sz="0" w:space="0" w:color="auto"/>
        <w:left w:val="none" w:sz="0" w:space="0" w:color="auto"/>
        <w:bottom w:val="none" w:sz="0" w:space="0" w:color="auto"/>
        <w:right w:val="none" w:sz="0" w:space="0" w:color="auto"/>
      </w:divBdr>
    </w:div>
    <w:div w:id="788740188">
      <w:bodyDiv w:val="1"/>
      <w:marLeft w:val="0"/>
      <w:marRight w:val="0"/>
      <w:marTop w:val="0"/>
      <w:marBottom w:val="0"/>
      <w:divBdr>
        <w:top w:val="none" w:sz="0" w:space="0" w:color="auto"/>
        <w:left w:val="none" w:sz="0" w:space="0" w:color="auto"/>
        <w:bottom w:val="none" w:sz="0" w:space="0" w:color="auto"/>
        <w:right w:val="none" w:sz="0" w:space="0" w:color="auto"/>
      </w:divBdr>
    </w:div>
    <w:div w:id="942300162">
      <w:bodyDiv w:val="1"/>
      <w:marLeft w:val="0"/>
      <w:marRight w:val="0"/>
      <w:marTop w:val="0"/>
      <w:marBottom w:val="0"/>
      <w:divBdr>
        <w:top w:val="none" w:sz="0" w:space="0" w:color="auto"/>
        <w:left w:val="none" w:sz="0" w:space="0" w:color="auto"/>
        <w:bottom w:val="none" w:sz="0" w:space="0" w:color="auto"/>
        <w:right w:val="none" w:sz="0" w:space="0" w:color="auto"/>
      </w:divBdr>
    </w:div>
    <w:div w:id="975380214">
      <w:bodyDiv w:val="1"/>
      <w:marLeft w:val="0"/>
      <w:marRight w:val="0"/>
      <w:marTop w:val="0"/>
      <w:marBottom w:val="0"/>
      <w:divBdr>
        <w:top w:val="none" w:sz="0" w:space="0" w:color="auto"/>
        <w:left w:val="none" w:sz="0" w:space="0" w:color="auto"/>
        <w:bottom w:val="none" w:sz="0" w:space="0" w:color="auto"/>
        <w:right w:val="none" w:sz="0" w:space="0" w:color="auto"/>
      </w:divBdr>
    </w:div>
    <w:div w:id="1000350507">
      <w:bodyDiv w:val="1"/>
      <w:marLeft w:val="0"/>
      <w:marRight w:val="0"/>
      <w:marTop w:val="0"/>
      <w:marBottom w:val="0"/>
      <w:divBdr>
        <w:top w:val="none" w:sz="0" w:space="0" w:color="auto"/>
        <w:left w:val="none" w:sz="0" w:space="0" w:color="auto"/>
        <w:bottom w:val="none" w:sz="0" w:space="0" w:color="auto"/>
        <w:right w:val="none" w:sz="0" w:space="0" w:color="auto"/>
      </w:divBdr>
      <w:divsChild>
        <w:div w:id="901864576">
          <w:marLeft w:val="547"/>
          <w:marRight w:val="0"/>
          <w:marTop w:val="0"/>
          <w:marBottom w:val="0"/>
          <w:divBdr>
            <w:top w:val="none" w:sz="0" w:space="0" w:color="auto"/>
            <w:left w:val="none" w:sz="0" w:space="0" w:color="auto"/>
            <w:bottom w:val="none" w:sz="0" w:space="0" w:color="auto"/>
            <w:right w:val="none" w:sz="0" w:space="0" w:color="auto"/>
          </w:divBdr>
        </w:div>
      </w:divsChild>
    </w:div>
    <w:div w:id="1045836737">
      <w:bodyDiv w:val="1"/>
      <w:marLeft w:val="0"/>
      <w:marRight w:val="0"/>
      <w:marTop w:val="0"/>
      <w:marBottom w:val="0"/>
      <w:divBdr>
        <w:top w:val="none" w:sz="0" w:space="0" w:color="auto"/>
        <w:left w:val="none" w:sz="0" w:space="0" w:color="auto"/>
        <w:bottom w:val="none" w:sz="0" w:space="0" w:color="auto"/>
        <w:right w:val="none" w:sz="0" w:space="0" w:color="auto"/>
      </w:divBdr>
    </w:div>
    <w:div w:id="1171022502">
      <w:bodyDiv w:val="1"/>
      <w:marLeft w:val="0"/>
      <w:marRight w:val="0"/>
      <w:marTop w:val="0"/>
      <w:marBottom w:val="0"/>
      <w:divBdr>
        <w:top w:val="none" w:sz="0" w:space="0" w:color="auto"/>
        <w:left w:val="none" w:sz="0" w:space="0" w:color="auto"/>
        <w:bottom w:val="none" w:sz="0" w:space="0" w:color="auto"/>
        <w:right w:val="none" w:sz="0" w:space="0" w:color="auto"/>
      </w:divBdr>
    </w:div>
    <w:div w:id="1242527385">
      <w:bodyDiv w:val="1"/>
      <w:marLeft w:val="0"/>
      <w:marRight w:val="0"/>
      <w:marTop w:val="0"/>
      <w:marBottom w:val="0"/>
      <w:divBdr>
        <w:top w:val="none" w:sz="0" w:space="0" w:color="auto"/>
        <w:left w:val="none" w:sz="0" w:space="0" w:color="auto"/>
        <w:bottom w:val="none" w:sz="0" w:space="0" w:color="auto"/>
        <w:right w:val="none" w:sz="0" w:space="0" w:color="auto"/>
      </w:divBdr>
    </w:div>
    <w:div w:id="1264799614">
      <w:bodyDiv w:val="1"/>
      <w:marLeft w:val="0"/>
      <w:marRight w:val="0"/>
      <w:marTop w:val="0"/>
      <w:marBottom w:val="0"/>
      <w:divBdr>
        <w:top w:val="none" w:sz="0" w:space="0" w:color="auto"/>
        <w:left w:val="none" w:sz="0" w:space="0" w:color="auto"/>
        <w:bottom w:val="none" w:sz="0" w:space="0" w:color="auto"/>
        <w:right w:val="none" w:sz="0" w:space="0" w:color="auto"/>
      </w:divBdr>
      <w:divsChild>
        <w:div w:id="629018570">
          <w:marLeft w:val="547"/>
          <w:marRight w:val="0"/>
          <w:marTop w:val="0"/>
          <w:marBottom w:val="0"/>
          <w:divBdr>
            <w:top w:val="none" w:sz="0" w:space="0" w:color="auto"/>
            <w:left w:val="none" w:sz="0" w:space="0" w:color="auto"/>
            <w:bottom w:val="none" w:sz="0" w:space="0" w:color="auto"/>
            <w:right w:val="none" w:sz="0" w:space="0" w:color="auto"/>
          </w:divBdr>
        </w:div>
      </w:divsChild>
    </w:div>
    <w:div w:id="1306159002">
      <w:bodyDiv w:val="1"/>
      <w:marLeft w:val="0"/>
      <w:marRight w:val="0"/>
      <w:marTop w:val="0"/>
      <w:marBottom w:val="0"/>
      <w:divBdr>
        <w:top w:val="none" w:sz="0" w:space="0" w:color="auto"/>
        <w:left w:val="none" w:sz="0" w:space="0" w:color="auto"/>
        <w:bottom w:val="none" w:sz="0" w:space="0" w:color="auto"/>
        <w:right w:val="none" w:sz="0" w:space="0" w:color="auto"/>
      </w:divBdr>
    </w:div>
    <w:div w:id="1724332639">
      <w:bodyDiv w:val="1"/>
      <w:marLeft w:val="0"/>
      <w:marRight w:val="0"/>
      <w:marTop w:val="0"/>
      <w:marBottom w:val="0"/>
      <w:divBdr>
        <w:top w:val="none" w:sz="0" w:space="0" w:color="auto"/>
        <w:left w:val="none" w:sz="0" w:space="0" w:color="auto"/>
        <w:bottom w:val="none" w:sz="0" w:space="0" w:color="auto"/>
        <w:right w:val="none" w:sz="0" w:space="0" w:color="auto"/>
      </w:divBdr>
    </w:div>
    <w:div w:id="1837840004">
      <w:bodyDiv w:val="1"/>
      <w:marLeft w:val="0"/>
      <w:marRight w:val="0"/>
      <w:marTop w:val="0"/>
      <w:marBottom w:val="0"/>
      <w:divBdr>
        <w:top w:val="none" w:sz="0" w:space="0" w:color="auto"/>
        <w:left w:val="none" w:sz="0" w:space="0" w:color="auto"/>
        <w:bottom w:val="none" w:sz="0" w:space="0" w:color="auto"/>
        <w:right w:val="none" w:sz="0" w:space="0" w:color="auto"/>
      </w:divBdr>
    </w:div>
    <w:div w:id="1879508086">
      <w:bodyDiv w:val="1"/>
      <w:marLeft w:val="0"/>
      <w:marRight w:val="0"/>
      <w:marTop w:val="0"/>
      <w:marBottom w:val="0"/>
      <w:divBdr>
        <w:top w:val="none" w:sz="0" w:space="0" w:color="auto"/>
        <w:left w:val="none" w:sz="0" w:space="0" w:color="auto"/>
        <w:bottom w:val="none" w:sz="0" w:space="0" w:color="auto"/>
        <w:right w:val="none" w:sz="0" w:space="0" w:color="auto"/>
      </w:divBdr>
    </w:div>
    <w:div w:id="1952087520">
      <w:bodyDiv w:val="1"/>
      <w:marLeft w:val="0"/>
      <w:marRight w:val="0"/>
      <w:marTop w:val="0"/>
      <w:marBottom w:val="0"/>
      <w:divBdr>
        <w:top w:val="none" w:sz="0" w:space="0" w:color="auto"/>
        <w:left w:val="none" w:sz="0" w:space="0" w:color="auto"/>
        <w:bottom w:val="none" w:sz="0" w:space="0" w:color="auto"/>
        <w:right w:val="none" w:sz="0" w:space="0" w:color="auto"/>
      </w:divBdr>
      <w:divsChild>
        <w:div w:id="1386294385">
          <w:marLeft w:val="547"/>
          <w:marRight w:val="0"/>
          <w:marTop w:val="0"/>
          <w:marBottom w:val="0"/>
          <w:divBdr>
            <w:top w:val="none" w:sz="0" w:space="0" w:color="auto"/>
            <w:left w:val="none" w:sz="0" w:space="0" w:color="auto"/>
            <w:bottom w:val="none" w:sz="0" w:space="0" w:color="auto"/>
            <w:right w:val="none" w:sz="0" w:space="0" w:color="auto"/>
          </w:divBdr>
        </w:div>
      </w:divsChild>
    </w:div>
    <w:div w:id="2039698881">
      <w:bodyDiv w:val="1"/>
      <w:marLeft w:val="0"/>
      <w:marRight w:val="0"/>
      <w:marTop w:val="0"/>
      <w:marBottom w:val="0"/>
      <w:divBdr>
        <w:top w:val="none" w:sz="0" w:space="0" w:color="auto"/>
        <w:left w:val="none" w:sz="0" w:space="0" w:color="auto"/>
        <w:bottom w:val="none" w:sz="0" w:space="0" w:color="auto"/>
        <w:right w:val="none" w:sz="0" w:space="0" w:color="auto"/>
      </w:divBdr>
    </w:div>
    <w:div w:id="204270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microsoft.com/office/2007/relationships/diagramDrawing" Target="diagrams/drawing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diagramQuickStyle" Target="diagrams/quickStyle10.xml"/><Relationship Id="rId68" Type="http://schemas.openxmlformats.org/officeDocument/2006/relationships/diagramQuickStyle" Target="diagrams/quickStyle11.xml"/><Relationship Id="rId2" Type="http://schemas.openxmlformats.org/officeDocument/2006/relationships/numbering" Target="numbering.xml"/><Relationship Id="rId16" Type="http://schemas.openxmlformats.org/officeDocument/2006/relationships/hyperlink" Target="http://portal.gov.cz/zakon/368/2013" TargetMode="External"/><Relationship Id="rId29" Type="http://schemas.openxmlformats.org/officeDocument/2006/relationships/diagramData" Target="diagrams/data4.xml"/><Relationship Id="rId11" Type="http://schemas.openxmlformats.org/officeDocument/2006/relationships/diagramData" Target="diagrams/data1.xml"/><Relationship Id="rId24" Type="http://schemas.openxmlformats.org/officeDocument/2006/relationships/diagramLayout" Target="diagrams/layout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hyperlink" Target="http://cs.wikipedia.org/wiki/Pr&#195;&#161;vn&#195;&#173;_norma" TargetMode="External"/><Relationship Id="rId45" Type="http://schemas.microsoft.com/office/2007/relationships/diagramDrawing" Target="diagrams/drawing6.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66" Type="http://schemas.openxmlformats.org/officeDocument/2006/relationships/diagramData" Target="diagrams/data11.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Data" Target="diagrams/data10.xml"/><Relationship Id="rId19" Type="http://schemas.openxmlformats.org/officeDocument/2006/relationships/diagramQuickStyle" Target="diagrams/quickStyle2.xml"/><Relationship Id="rId14" Type="http://schemas.openxmlformats.org/officeDocument/2006/relationships/diagramColors" Target="diagrams/colors1.xml"/><Relationship Id="rId22" Type="http://schemas.openxmlformats.org/officeDocument/2006/relationships/hyperlink" Target="aspi://module='ASPI'&amp;link='72/1994%20Sb.%2523'&amp;ucin-k-dni='30.12.9999'" TargetMode="External"/><Relationship Id="rId27" Type="http://schemas.microsoft.com/office/2007/relationships/diagramDrawing" Target="diagrams/drawing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diagramData" Target="diagrams/data9.xml"/><Relationship Id="rId64" Type="http://schemas.openxmlformats.org/officeDocument/2006/relationships/diagramColors" Target="diagrams/colors10.xml"/><Relationship Id="rId69" Type="http://schemas.openxmlformats.org/officeDocument/2006/relationships/diagramColors" Target="diagrams/colors11.xml"/><Relationship Id="rId8" Type="http://schemas.openxmlformats.org/officeDocument/2006/relationships/header" Target="header1.xml"/><Relationship Id="rId51" Type="http://schemas.openxmlformats.org/officeDocument/2006/relationships/diagramData" Target="diagrams/data8.xm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diagramQuickStyle" Target="diagrams/quickStyle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diagramData" Target="diagrams/data7.xml"/><Relationship Id="rId59" Type="http://schemas.openxmlformats.org/officeDocument/2006/relationships/diagramColors" Target="diagrams/colors9.xml"/><Relationship Id="rId67" Type="http://schemas.openxmlformats.org/officeDocument/2006/relationships/diagramLayout" Target="diagrams/layout11.xml"/><Relationship Id="rId20" Type="http://schemas.openxmlformats.org/officeDocument/2006/relationships/diagramColors" Target="diagrams/colors2.xml"/><Relationship Id="rId41" Type="http://schemas.openxmlformats.org/officeDocument/2006/relationships/diagramData" Target="diagrams/data6.xml"/><Relationship Id="rId54" Type="http://schemas.openxmlformats.org/officeDocument/2006/relationships/diagramColors" Target="diagrams/colors8.xml"/><Relationship Id="rId62" Type="http://schemas.openxmlformats.org/officeDocument/2006/relationships/diagramLayout" Target="diagrams/layout10.xml"/><Relationship Id="rId70" Type="http://schemas.microsoft.com/office/2007/relationships/diagramDrawing" Target="diagrams/drawing1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Data" Target="diagrams/data3.xml"/><Relationship Id="rId28" Type="http://schemas.openxmlformats.org/officeDocument/2006/relationships/hyperlink" Target="aspi://module='ASPI'&amp;link='500/2004%20Sb.%2523145'&amp;ucin-k-dni='30.12.9999'" TargetMode="External"/><Relationship Id="rId36" Type="http://schemas.openxmlformats.org/officeDocument/2006/relationships/diagramQuickStyle" Target="diagrams/quickStyle5.xml"/><Relationship Id="rId49" Type="http://schemas.openxmlformats.org/officeDocument/2006/relationships/diagramColors" Target="diagrams/colors7.xml"/><Relationship Id="rId57" Type="http://schemas.openxmlformats.org/officeDocument/2006/relationships/diagramLayout" Target="diagrams/layout9.xml"/><Relationship Id="rId10" Type="http://schemas.openxmlformats.org/officeDocument/2006/relationships/header" Target="header2.xml"/><Relationship Id="rId31" Type="http://schemas.openxmlformats.org/officeDocument/2006/relationships/diagramQuickStyle" Target="diagrams/quickStyle4.xml"/><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microsoft.com/office/2007/relationships/diagramDrawing" Target="diagrams/drawing9.xml"/><Relationship Id="rId65" Type="http://schemas.microsoft.com/office/2007/relationships/diagramDrawing" Target="diagrams/drawing10.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Layout" Target="diagrams/layout2.xml"/><Relationship Id="rId39" Type="http://schemas.openxmlformats.org/officeDocument/2006/relationships/hyperlink" Target="http://nv.cuzk.cz/" TargetMode="External"/><Relationship Id="rId34" Type="http://schemas.openxmlformats.org/officeDocument/2006/relationships/diagramData" Target="diagrams/data5.xml"/><Relationship Id="rId50" Type="http://schemas.microsoft.com/office/2007/relationships/diagramDrawing" Target="diagrams/drawing7.xml"/><Relationship Id="rId55" Type="http://schemas.microsoft.com/office/2007/relationships/diagramDrawing" Target="diagrams/drawing8.xml"/><Relationship Id="rId7" Type="http://schemas.openxmlformats.org/officeDocument/2006/relationships/endnotes" Target="endnotes.xml"/><Relationship Id="rId71" Type="http://schemas.openxmlformats.org/officeDocument/2006/relationships/hyperlink" Target="http://portal.gov.cz/zakon/368/201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Veřejná správa</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státní správa </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samospráva</a:t>
          </a:r>
        </a:p>
      </dgm:t>
    </dgm:pt>
    <dgm:pt modelId="{4443F88B-6941-499F-967D-883C4D8702BE}" type="sibTrans" cxnId="{FD79E7ED-7485-49B5-A2FF-913DB88D99C5}">
      <dgm:prSet/>
      <dgm:spPr/>
      <dgm:t>
        <a:bodyPr/>
        <a:lstStyle/>
        <a:p>
          <a:endParaRPr lang="cs-CZ"/>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283824">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2"/>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2"/>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2" custScaleX="228088">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2"/>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2"/>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2" custScaleX="233255">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Lst>
  <dgm:cxnLst>
    <dgm:cxn modelId="{73AC5662-D6A6-4342-A095-69542F7997EC}" type="presOf" srcId="{5B07E4B8-E031-4EC5-8EAF-1492483FC2C9}" destId="{BCA7A8D2-DBC5-4ED7-AB52-00449A22F860}" srcOrd="0" destOrd="0" presId="urn:microsoft.com/office/officeart/2005/8/layout/hierarchy1"/>
    <dgm:cxn modelId="{9D40FA80-D225-43F1-BC3C-0C54B7D21A43}" type="presOf" srcId="{3964F325-ABFC-4DEC-A81A-4544B9B8D804}" destId="{E14974D2-0539-4202-86A6-EEEDD49A6AF8}" srcOrd="0" destOrd="0" presId="urn:microsoft.com/office/officeart/2005/8/layout/hierarchy1"/>
    <dgm:cxn modelId="{878B0AB5-E452-45C0-AE89-2BC98D3D9994}" type="presOf" srcId="{D5F9E49D-1805-43C0-B696-FAB3E4E00FA1}" destId="{18401C74-EA0A-4D97-8A8D-AAB9759A41B0}" srcOrd="0" destOrd="0" presId="urn:microsoft.com/office/officeart/2005/8/layout/hierarchy1"/>
    <dgm:cxn modelId="{80BB44CA-7DF5-4A5B-B3D4-8139F29D2E0B}" type="presOf" srcId="{62A3FE02-10F2-4015-B11B-15A1E5E0652B}" destId="{499C8367-BB43-4FEC-9995-96937DF5D266}"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0B1A5AF9-E1B7-48D5-8843-0FC657AD47D8}" type="presOf" srcId="{626E3930-8A84-4058-8AC7-43A84872EBC4}" destId="{426A84C5-C644-447D-A17D-214AEE1C6F2F}" srcOrd="0" destOrd="0" presId="urn:microsoft.com/office/officeart/2005/8/layout/hierarchy1"/>
    <dgm:cxn modelId="{638092FB-B7AD-4101-9E5A-3A8AD6C4D13D}" srcId="{D5F9E49D-1805-43C0-B696-FAB3E4E00FA1}" destId="{62A3FE02-10F2-4015-B11B-15A1E5E0652B}" srcOrd="0" destOrd="0" parTransId="{626E3930-8A84-4058-8AC7-43A84872EBC4}" sibTransId="{5A060566-D296-4CA2-BB9D-835AA9CDD141}"/>
    <dgm:cxn modelId="{B35105FE-FF5C-4072-A8F0-E44F60C887FE}" type="presOf" srcId="{80548418-8A74-47B4-B57E-EF310E5D5C69}" destId="{1C46CA6A-CB88-4D0B-A48C-A96CD5262923}" srcOrd="0" destOrd="0" presId="urn:microsoft.com/office/officeart/2005/8/layout/hierarchy1"/>
    <dgm:cxn modelId="{1F1DE2A8-EDCF-44B9-8C2F-0F07B889EF7B}" type="presParOf" srcId="{1C46CA6A-CB88-4D0B-A48C-A96CD5262923}" destId="{31C7A1B7-179B-4F65-B590-C9231F002C67}" srcOrd="0" destOrd="0" presId="urn:microsoft.com/office/officeart/2005/8/layout/hierarchy1"/>
    <dgm:cxn modelId="{A172F0FB-3C62-415C-8924-E62C1778026E}" type="presParOf" srcId="{31C7A1B7-179B-4F65-B590-C9231F002C67}" destId="{22BE2FD8-D9B2-4D21-A662-411B0C9457AA}" srcOrd="0" destOrd="0" presId="urn:microsoft.com/office/officeart/2005/8/layout/hierarchy1"/>
    <dgm:cxn modelId="{2081F49F-DF14-492F-ADD7-565FB5A82F69}" type="presParOf" srcId="{22BE2FD8-D9B2-4D21-A662-411B0C9457AA}" destId="{75AF20C3-7417-44BE-80EC-FE8672E0BE08}" srcOrd="0" destOrd="0" presId="urn:microsoft.com/office/officeart/2005/8/layout/hierarchy1"/>
    <dgm:cxn modelId="{EA0E2AC3-253D-440A-B2BB-9AFBED16D7FC}" type="presParOf" srcId="{22BE2FD8-D9B2-4D21-A662-411B0C9457AA}" destId="{18401C74-EA0A-4D97-8A8D-AAB9759A41B0}" srcOrd="1" destOrd="0" presId="urn:microsoft.com/office/officeart/2005/8/layout/hierarchy1"/>
    <dgm:cxn modelId="{60CD8E4E-D386-4F54-859D-39A2CEE4C342}" type="presParOf" srcId="{31C7A1B7-179B-4F65-B590-C9231F002C67}" destId="{FB9DACCA-7A1F-4139-848B-EDF0C96D43E7}" srcOrd="1" destOrd="0" presId="urn:microsoft.com/office/officeart/2005/8/layout/hierarchy1"/>
    <dgm:cxn modelId="{D65A8005-9289-4FD4-BD92-A58532EAB1D9}" type="presParOf" srcId="{FB9DACCA-7A1F-4139-848B-EDF0C96D43E7}" destId="{426A84C5-C644-447D-A17D-214AEE1C6F2F}" srcOrd="0" destOrd="0" presId="urn:microsoft.com/office/officeart/2005/8/layout/hierarchy1"/>
    <dgm:cxn modelId="{FC72F33A-9FD1-46BC-B1C4-CBAF7517CBD0}" type="presParOf" srcId="{FB9DACCA-7A1F-4139-848B-EDF0C96D43E7}" destId="{10AFF9B7-846B-4D06-BF5B-79923110CD31}" srcOrd="1" destOrd="0" presId="urn:microsoft.com/office/officeart/2005/8/layout/hierarchy1"/>
    <dgm:cxn modelId="{2EE77E7D-E665-4033-A368-2A1914B9C53A}" type="presParOf" srcId="{10AFF9B7-846B-4D06-BF5B-79923110CD31}" destId="{BB0DB261-5304-4412-A157-3787D4DF3B90}" srcOrd="0" destOrd="0" presId="urn:microsoft.com/office/officeart/2005/8/layout/hierarchy1"/>
    <dgm:cxn modelId="{37E9C9BF-F85D-40CB-AAA4-D7F016B7F022}" type="presParOf" srcId="{BB0DB261-5304-4412-A157-3787D4DF3B90}" destId="{71A10794-4693-44A2-A775-FF1B129E3FF6}" srcOrd="0" destOrd="0" presId="urn:microsoft.com/office/officeart/2005/8/layout/hierarchy1"/>
    <dgm:cxn modelId="{8861CA6E-2893-4D54-A019-0404DE33AF4B}" type="presParOf" srcId="{BB0DB261-5304-4412-A157-3787D4DF3B90}" destId="{499C8367-BB43-4FEC-9995-96937DF5D266}" srcOrd="1" destOrd="0" presId="urn:microsoft.com/office/officeart/2005/8/layout/hierarchy1"/>
    <dgm:cxn modelId="{40A0AB4F-0D1A-4D4F-9965-F69A3F9BC8BA}" type="presParOf" srcId="{10AFF9B7-846B-4D06-BF5B-79923110CD31}" destId="{C06B44E8-B102-4D68-A162-992387FF4A05}" srcOrd="1" destOrd="0" presId="urn:microsoft.com/office/officeart/2005/8/layout/hierarchy1"/>
    <dgm:cxn modelId="{8D2F64AB-7D00-4DB2-BF20-695BC55B6A36}" type="presParOf" srcId="{FB9DACCA-7A1F-4139-848B-EDF0C96D43E7}" destId="{BCA7A8D2-DBC5-4ED7-AB52-00449A22F860}" srcOrd="2" destOrd="0" presId="urn:microsoft.com/office/officeart/2005/8/layout/hierarchy1"/>
    <dgm:cxn modelId="{07ECC3C9-0F15-4BEB-BCEE-112F26FA98FD}" type="presParOf" srcId="{FB9DACCA-7A1F-4139-848B-EDF0C96D43E7}" destId="{BD850CBC-DA1B-4240-8300-891A2D150A9E}" srcOrd="3" destOrd="0" presId="urn:microsoft.com/office/officeart/2005/8/layout/hierarchy1"/>
    <dgm:cxn modelId="{908DC48F-88F9-4255-B03C-B5586BBBB41D}" type="presParOf" srcId="{BD850CBC-DA1B-4240-8300-891A2D150A9E}" destId="{BE14612C-19AB-434D-810B-9B303F59402A}" srcOrd="0" destOrd="0" presId="urn:microsoft.com/office/officeart/2005/8/layout/hierarchy1"/>
    <dgm:cxn modelId="{C6BCCA34-E533-491A-B24F-E492DAA83D9A}" type="presParOf" srcId="{BE14612C-19AB-434D-810B-9B303F59402A}" destId="{F8DD6F8F-DCCB-4A1F-A8EE-2C62354DB71B}" srcOrd="0" destOrd="0" presId="urn:microsoft.com/office/officeart/2005/8/layout/hierarchy1"/>
    <dgm:cxn modelId="{68957020-639C-44A7-B2A6-B9DF3012D7D5}" type="presParOf" srcId="{BE14612C-19AB-434D-810B-9B303F59402A}" destId="{E14974D2-0539-4202-86A6-EEEDD49A6AF8}" srcOrd="1" destOrd="0" presId="urn:microsoft.com/office/officeart/2005/8/layout/hierarchy1"/>
    <dgm:cxn modelId="{AA66A3E0-A415-4F05-84B7-7563D03AD3A9}" type="presParOf" srcId="{BD850CBC-DA1B-4240-8300-891A2D150A9E}" destId="{07FE825E-4471-4B23-B864-D735A0880728}"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Základní registry</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obyvatel</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osob</a:t>
          </a:r>
        </a:p>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(PO,POFO,VS)</a:t>
          </a:r>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443F88B-6941-499F-967D-883C4D8702BE}" type="sibTrans" cxnId="{FD79E7ED-7485-49B5-A2FF-913DB88D99C5}">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územní identifikac</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603F5375-873B-42D1-A9D4-49AF8E0AAEA1}">
      <dgm:prSet phldrT="[Text]" custT="1"/>
      <dgm:spPr>
        <a:xfrm>
          <a:off x="3934491" y="901849"/>
          <a:ext cx="972734"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práv a povinností</a:t>
          </a:r>
        </a:p>
      </dgm:t>
    </dgm:pt>
    <dgm:pt modelId="{484ED5F1-62AC-4B74-AB50-235138CE4B71}" type="parTrans" cxnId="{1D527817-F8A9-4B64-A944-993605DDADA6}">
      <dgm:prSet/>
      <dgm:spPr>
        <a:xfrm>
          <a:off x="3189954" y="555475"/>
          <a:ext cx="1133812"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A2958A2E-E82F-4F5D-9050-BF3FAFA81D7F}" type="sibTrans" cxnId="{1D527817-F8A9-4B64-A944-993605DDADA6}">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283824">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4"/>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4"/>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4" custScaleX="120710">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4"/>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4"/>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4" custScaleX="178795">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4"/>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4"/>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4" custScaleX="215697">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 modelId="{9650095C-6AEB-41BC-9492-58627AAC7A47}" type="pres">
      <dgm:prSet presAssocID="{484ED5F1-62AC-4B74-AB50-235138CE4B71}" presName="Name10" presStyleLbl="parChTrans1D2" presStyleIdx="3" presStyleCnt="4"/>
      <dgm:spPr>
        <a:custGeom>
          <a:avLst/>
          <a:gdLst/>
          <a:ahLst/>
          <a:cxnLst/>
          <a:rect l="0" t="0" r="0" b="0"/>
          <a:pathLst>
            <a:path>
              <a:moveTo>
                <a:pt x="0" y="0"/>
              </a:moveTo>
              <a:lnTo>
                <a:pt x="0" y="173187"/>
              </a:lnTo>
              <a:lnTo>
                <a:pt x="1133812" y="173187"/>
              </a:lnTo>
              <a:lnTo>
                <a:pt x="1133812" y="254137"/>
              </a:lnTo>
            </a:path>
          </a:pathLst>
        </a:custGeom>
      </dgm:spPr>
    </dgm:pt>
    <dgm:pt modelId="{8177606C-A02F-410C-853C-583767E53E0C}" type="pres">
      <dgm:prSet presAssocID="{603F5375-873B-42D1-A9D4-49AF8E0AAEA1}" presName="hierRoot2" presStyleCnt="0"/>
      <dgm:spPr/>
    </dgm:pt>
    <dgm:pt modelId="{B036F2CB-B1BA-49FF-A61B-F86B1536E730}" type="pres">
      <dgm:prSet presAssocID="{603F5375-873B-42D1-A9D4-49AF8E0AAEA1}" presName="composite2" presStyleCnt="0"/>
      <dgm:spPr/>
    </dgm:pt>
    <dgm:pt modelId="{05AA72CE-9800-4BDF-8E32-0C8A232A05E0}" type="pres">
      <dgm:prSet presAssocID="{603F5375-873B-42D1-A9D4-49AF8E0AAEA1}" presName="background2" presStyleLbl="node2" presStyleIdx="3" presStyleCnt="4"/>
      <dgm:spPr>
        <a:xfrm>
          <a:off x="3837399" y="809612"/>
          <a:ext cx="972734"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D96B5E-4C33-4D65-972F-AD2FB7520051}" type="pres">
      <dgm:prSet presAssocID="{603F5375-873B-42D1-A9D4-49AF8E0AAEA1}" presName="text2" presStyleLbl="fgAcc2" presStyleIdx="3" presStyleCnt="4" custScaleX="226882">
        <dgm:presLayoutVars>
          <dgm:chPref val="3"/>
        </dgm:presLayoutVars>
      </dgm:prSet>
      <dgm:spPr>
        <a:prstGeom prst="roundRect">
          <a:avLst>
            <a:gd name="adj" fmla="val 10000"/>
          </a:avLst>
        </a:prstGeom>
      </dgm:spPr>
    </dgm:pt>
    <dgm:pt modelId="{0E4E321E-C4CD-49B6-A965-E448E4FFE537}" type="pres">
      <dgm:prSet presAssocID="{603F5375-873B-42D1-A9D4-49AF8E0AAEA1}" presName="hierChild3" presStyleCnt="0"/>
      <dgm:spPr/>
    </dgm:pt>
  </dgm:ptLst>
  <dgm:cxnLst>
    <dgm:cxn modelId="{1D527817-F8A9-4B64-A944-993605DDADA6}" srcId="{D5F9E49D-1805-43C0-B696-FAB3E4E00FA1}" destId="{603F5375-873B-42D1-A9D4-49AF8E0AAEA1}" srcOrd="3" destOrd="0" parTransId="{484ED5F1-62AC-4B74-AB50-235138CE4B71}" sibTransId="{A2958A2E-E82F-4F5D-9050-BF3FAFA81D7F}"/>
    <dgm:cxn modelId="{DE522726-1390-4647-9CC5-DB91634CA5DA}" type="presOf" srcId="{5B07E4B8-E031-4EC5-8EAF-1492483FC2C9}" destId="{BCA7A8D2-DBC5-4ED7-AB52-00449A22F860}"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F3194149-1F72-4F68-B723-DF4ACAD9E83D}" type="presOf" srcId="{D5F9E49D-1805-43C0-B696-FAB3E4E00FA1}" destId="{18401C74-EA0A-4D97-8A8D-AAB9759A41B0}" srcOrd="0" destOrd="0" presId="urn:microsoft.com/office/officeart/2005/8/layout/hierarchy1"/>
    <dgm:cxn modelId="{B7DCD854-6C1B-4451-98F3-34500EA810B5}" type="presOf" srcId="{80548418-8A74-47B4-B57E-EF310E5D5C69}" destId="{1C46CA6A-CB88-4D0B-A48C-A96CD5262923}" srcOrd="0" destOrd="0" presId="urn:microsoft.com/office/officeart/2005/8/layout/hierarchy1"/>
    <dgm:cxn modelId="{A5498757-6433-40B2-AF4E-C543BBDC173E}" type="presOf" srcId="{626E3930-8A84-4058-8AC7-43A84872EBC4}" destId="{426A84C5-C644-447D-A17D-214AEE1C6F2F}" srcOrd="0" destOrd="0" presId="urn:microsoft.com/office/officeart/2005/8/layout/hierarchy1"/>
    <dgm:cxn modelId="{D927F89B-4BE2-4529-8B8D-C8D5595B42A7}" type="presOf" srcId="{3964F325-ABFC-4DEC-A81A-4544B9B8D804}" destId="{E14974D2-0539-4202-86A6-EEEDD49A6AF8}" srcOrd="0" destOrd="0" presId="urn:microsoft.com/office/officeart/2005/8/layout/hierarchy1"/>
    <dgm:cxn modelId="{C6D637AE-B8CD-46EA-89A7-EF1A2674E643}" type="presOf" srcId="{52F3B6F9-797F-4DBF-A46C-3624065C6C78}" destId="{5FF33A80-9F9F-4BDC-9E34-1BCD3300DCA7}" srcOrd="0" destOrd="0" presId="urn:microsoft.com/office/officeart/2005/8/layout/hierarchy1"/>
    <dgm:cxn modelId="{84A2A9C5-80BE-431F-843E-4E79FE97BCC6}" type="presOf" srcId="{62A3FE02-10F2-4015-B11B-15A1E5E0652B}" destId="{499C8367-BB43-4FEC-9995-96937DF5D266}" srcOrd="0" destOrd="0" presId="urn:microsoft.com/office/officeart/2005/8/layout/hierarchy1"/>
    <dgm:cxn modelId="{28E90DD6-785D-4ECE-AC08-0D34895E4F80}" type="presOf" srcId="{603F5375-873B-42D1-A9D4-49AF8E0AAEA1}" destId="{BDD96B5E-4C33-4D65-972F-AD2FB7520051}" srcOrd="0" destOrd="0" presId="urn:microsoft.com/office/officeart/2005/8/layout/hierarchy1"/>
    <dgm:cxn modelId="{E7A7A7E0-EE78-4CE9-B8EF-77F3E5410ABE}" type="presOf" srcId="{484ED5F1-62AC-4B74-AB50-235138CE4B71}" destId="{9650095C-6AEB-41BC-9492-58627AAC7A47}"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39ABB3EE-D93B-49CA-BF44-8F85C5B25F0E}" type="presOf" srcId="{937FDD0E-5F9C-4A76-9F1C-AB7BF3395D38}" destId="{E48E3306-9E9A-4B99-94E2-D747FC3EDE70}" srcOrd="0" destOrd="0" presId="urn:microsoft.com/office/officeart/2005/8/layout/hierarchy1"/>
    <dgm:cxn modelId="{638092FB-B7AD-4101-9E5A-3A8AD6C4D13D}" srcId="{D5F9E49D-1805-43C0-B696-FAB3E4E00FA1}" destId="{62A3FE02-10F2-4015-B11B-15A1E5E0652B}" srcOrd="0" destOrd="0" parTransId="{626E3930-8A84-4058-8AC7-43A84872EBC4}" sibTransId="{5A060566-D296-4CA2-BB9D-835AA9CDD141}"/>
    <dgm:cxn modelId="{9D4C3CE2-F09D-434A-A956-2374D9E17A04}" type="presParOf" srcId="{1C46CA6A-CB88-4D0B-A48C-A96CD5262923}" destId="{31C7A1B7-179B-4F65-B590-C9231F002C67}" srcOrd="0" destOrd="0" presId="urn:microsoft.com/office/officeart/2005/8/layout/hierarchy1"/>
    <dgm:cxn modelId="{37C6A3F7-8AD5-4ABB-9278-4060F334ECF3}" type="presParOf" srcId="{31C7A1B7-179B-4F65-B590-C9231F002C67}" destId="{22BE2FD8-D9B2-4D21-A662-411B0C9457AA}" srcOrd="0" destOrd="0" presId="urn:microsoft.com/office/officeart/2005/8/layout/hierarchy1"/>
    <dgm:cxn modelId="{B9C9E3B4-BC91-494A-9886-FF257A0F8A5B}" type="presParOf" srcId="{22BE2FD8-D9B2-4D21-A662-411B0C9457AA}" destId="{75AF20C3-7417-44BE-80EC-FE8672E0BE08}" srcOrd="0" destOrd="0" presId="urn:microsoft.com/office/officeart/2005/8/layout/hierarchy1"/>
    <dgm:cxn modelId="{593E42DE-E686-4D8E-A170-C12C012F603B}" type="presParOf" srcId="{22BE2FD8-D9B2-4D21-A662-411B0C9457AA}" destId="{18401C74-EA0A-4D97-8A8D-AAB9759A41B0}" srcOrd="1" destOrd="0" presId="urn:microsoft.com/office/officeart/2005/8/layout/hierarchy1"/>
    <dgm:cxn modelId="{A50685AD-D88E-4424-AE44-E7F16EA448D3}" type="presParOf" srcId="{31C7A1B7-179B-4F65-B590-C9231F002C67}" destId="{FB9DACCA-7A1F-4139-848B-EDF0C96D43E7}" srcOrd="1" destOrd="0" presId="urn:microsoft.com/office/officeart/2005/8/layout/hierarchy1"/>
    <dgm:cxn modelId="{EE8B758C-ABDD-41EE-A5B4-99A7904727BF}" type="presParOf" srcId="{FB9DACCA-7A1F-4139-848B-EDF0C96D43E7}" destId="{426A84C5-C644-447D-A17D-214AEE1C6F2F}" srcOrd="0" destOrd="0" presId="urn:microsoft.com/office/officeart/2005/8/layout/hierarchy1"/>
    <dgm:cxn modelId="{D3DC873D-8FA4-4244-8956-7C6677FFEA2C}" type="presParOf" srcId="{FB9DACCA-7A1F-4139-848B-EDF0C96D43E7}" destId="{10AFF9B7-846B-4D06-BF5B-79923110CD31}" srcOrd="1" destOrd="0" presId="urn:microsoft.com/office/officeart/2005/8/layout/hierarchy1"/>
    <dgm:cxn modelId="{358103B1-FA52-4C8F-89D0-D9CB8A6119F4}" type="presParOf" srcId="{10AFF9B7-846B-4D06-BF5B-79923110CD31}" destId="{BB0DB261-5304-4412-A157-3787D4DF3B90}" srcOrd="0" destOrd="0" presId="urn:microsoft.com/office/officeart/2005/8/layout/hierarchy1"/>
    <dgm:cxn modelId="{9C654E93-C9EC-4688-AC2D-4D77076D8CFC}" type="presParOf" srcId="{BB0DB261-5304-4412-A157-3787D4DF3B90}" destId="{71A10794-4693-44A2-A775-FF1B129E3FF6}" srcOrd="0" destOrd="0" presId="urn:microsoft.com/office/officeart/2005/8/layout/hierarchy1"/>
    <dgm:cxn modelId="{08B36576-3C2B-4206-BDC8-CC5AB18C0884}" type="presParOf" srcId="{BB0DB261-5304-4412-A157-3787D4DF3B90}" destId="{499C8367-BB43-4FEC-9995-96937DF5D266}" srcOrd="1" destOrd="0" presId="urn:microsoft.com/office/officeart/2005/8/layout/hierarchy1"/>
    <dgm:cxn modelId="{6C407D3C-EED7-47D6-9221-8E7A42D8F758}" type="presParOf" srcId="{10AFF9B7-846B-4D06-BF5B-79923110CD31}" destId="{C06B44E8-B102-4D68-A162-992387FF4A05}" srcOrd="1" destOrd="0" presId="urn:microsoft.com/office/officeart/2005/8/layout/hierarchy1"/>
    <dgm:cxn modelId="{677FBD40-0592-4A46-AC78-7F39F81F3031}" type="presParOf" srcId="{FB9DACCA-7A1F-4139-848B-EDF0C96D43E7}" destId="{BCA7A8D2-DBC5-4ED7-AB52-00449A22F860}" srcOrd="2" destOrd="0" presId="urn:microsoft.com/office/officeart/2005/8/layout/hierarchy1"/>
    <dgm:cxn modelId="{38537D09-BF5D-43CB-9BA8-6C7850AA5C87}" type="presParOf" srcId="{FB9DACCA-7A1F-4139-848B-EDF0C96D43E7}" destId="{BD850CBC-DA1B-4240-8300-891A2D150A9E}" srcOrd="3" destOrd="0" presId="urn:microsoft.com/office/officeart/2005/8/layout/hierarchy1"/>
    <dgm:cxn modelId="{80BFB912-8FEA-459B-9F7C-B82E4B85E340}" type="presParOf" srcId="{BD850CBC-DA1B-4240-8300-891A2D150A9E}" destId="{BE14612C-19AB-434D-810B-9B303F59402A}" srcOrd="0" destOrd="0" presId="urn:microsoft.com/office/officeart/2005/8/layout/hierarchy1"/>
    <dgm:cxn modelId="{DFD65218-361B-40AB-8C28-9826A04C4DC8}" type="presParOf" srcId="{BE14612C-19AB-434D-810B-9B303F59402A}" destId="{F8DD6F8F-DCCB-4A1F-A8EE-2C62354DB71B}" srcOrd="0" destOrd="0" presId="urn:microsoft.com/office/officeart/2005/8/layout/hierarchy1"/>
    <dgm:cxn modelId="{DAC46F13-A9B0-4C58-B0A8-287DD26DB0DD}" type="presParOf" srcId="{BE14612C-19AB-434D-810B-9B303F59402A}" destId="{E14974D2-0539-4202-86A6-EEEDD49A6AF8}" srcOrd="1" destOrd="0" presId="urn:microsoft.com/office/officeart/2005/8/layout/hierarchy1"/>
    <dgm:cxn modelId="{FDB50EB9-D40F-4ECE-8730-AD2F4D84695F}" type="presParOf" srcId="{BD850CBC-DA1B-4240-8300-891A2D150A9E}" destId="{07FE825E-4471-4B23-B864-D735A0880728}" srcOrd="1" destOrd="0" presId="urn:microsoft.com/office/officeart/2005/8/layout/hierarchy1"/>
    <dgm:cxn modelId="{472E3941-3F03-4EBC-8614-5D165A3FD6D6}" type="presParOf" srcId="{FB9DACCA-7A1F-4139-848B-EDF0C96D43E7}" destId="{E48E3306-9E9A-4B99-94E2-D747FC3EDE70}" srcOrd="4" destOrd="0" presId="urn:microsoft.com/office/officeart/2005/8/layout/hierarchy1"/>
    <dgm:cxn modelId="{3CDDAE63-7FBA-40FA-B282-F0B5734D41A8}" type="presParOf" srcId="{FB9DACCA-7A1F-4139-848B-EDF0C96D43E7}" destId="{DD471777-2158-474A-AC9C-5864F1D2D227}" srcOrd="5" destOrd="0" presId="urn:microsoft.com/office/officeart/2005/8/layout/hierarchy1"/>
    <dgm:cxn modelId="{26C6C23C-BFF3-4332-BDEE-DF92C0CD139F}" type="presParOf" srcId="{DD471777-2158-474A-AC9C-5864F1D2D227}" destId="{569500D5-7084-4B0E-885F-5A0694A3AC6E}" srcOrd="0" destOrd="0" presId="urn:microsoft.com/office/officeart/2005/8/layout/hierarchy1"/>
    <dgm:cxn modelId="{2F4695B1-A969-4216-BF08-C80C074EA11C}" type="presParOf" srcId="{569500D5-7084-4B0E-885F-5A0694A3AC6E}" destId="{EE633C6A-EE79-4260-9B1B-4AEB216FC812}" srcOrd="0" destOrd="0" presId="urn:microsoft.com/office/officeart/2005/8/layout/hierarchy1"/>
    <dgm:cxn modelId="{A9C242DA-521A-4AD9-AB43-EACBC98DE917}" type="presParOf" srcId="{569500D5-7084-4B0E-885F-5A0694A3AC6E}" destId="{5FF33A80-9F9F-4BDC-9E34-1BCD3300DCA7}" srcOrd="1" destOrd="0" presId="urn:microsoft.com/office/officeart/2005/8/layout/hierarchy1"/>
    <dgm:cxn modelId="{7B604E63-BF9F-4995-922F-92A5C0C48897}" type="presParOf" srcId="{DD471777-2158-474A-AC9C-5864F1D2D227}" destId="{11A5895D-EBE1-4518-A3BD-22B72DDEBA6F}" srcOrd="1" destOrd="0" presId="urn:microsoft.com/office/officeart/2005/8/layout/hierarchy1"/>
    <dgm:cxn modelId="{4C229855-EDF1-4E05-8543-B5E1DBC7C726}" type="presParOf" srcId="{FB9DACCA-7A1F-4139-848B-EDF0C96D43E7}" destId="{9650095C-6AEB-41BC-9492-58627AAC7A47}" srcOrd="6" destOrd="0" presId="urn:microsoft.com/office/officeart/2005/8/layout/hierarchy1"/>
    <dgm:cxn modelId="{2C422F88-1297-472F-9F1F-58DAB637F2DE}" type="presParOf" srcId="{FB9DACCA-7A1F-4139-848B-EDF0C96D43E7}" destId="{8177606C-A02F-410C-853C-583767E53E0C}" srcOrd="7" destOrd="0" presId="urn:microsoft.com/office/officeart/2005/8/layout/hierarchy1"/>
    <dgm:cxn modelId="{3937D717-9BC7-4E3D-866C-C313989153A0}" type="presParOf" srcId="{8177606C-A02F-410C-853C-583767E53E0C}" destId="{B036F2CB-B1BA-49FF-A61B-F86B1536E730}" srcOrd="0" destOrd="0" presId="urn:microsoft.com/office/officeart/2005/8/layout/hierarchy1"/>
    <dgm:cxn modelId="{838F6A46-D23C-4425-AE4F-AD29B5790171}" type="presParOf" srcId="{B036F2CB-B1BA-49FF-A61B-F86B1536E730}" destId="{05AA72CE-9800-4BDF-8E32-0C8A232A05E0}" srcOrd="0" destOrd="0" presId="urn:microsoft.com/office/officeart/2005/8/layout/hierarchy1"/>
    <dgm:cxn modelId="{FE2C1049-BB0D-4310-A153-25608E3E061E}" type="presParOf" srcId="{B036F2CB-B1BA-49FF-A61B-F86B1536E730}" destId="{BDD96B5E-4C33-4D65-972F-AD2FB7520051}" srcOrd="1" destOrd="0" presId="urn:microsoft.com/office/officeart/2005/8/layout/hierarchy1"/>
    <dgm:cxn modelId="{E09BF398-A215-43C2-8AC7-C9C7374DCF43}" type="presParOf" srcId="{8177606C-A02F-410C-853C-583767E53E0C}" destId="{0E4E321E-C4CD-49B6-A965-E448E4FFE537}" srcOrd="1" destOrd="0" presId="urn:microsoft.com/office/officeart/2005/8/layout/hierarchy1"/>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Základní registry</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registr obyvatel</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registr osob</a:t>
          </a:r>
        </a:p>
        <a:p>
          <a:endParaRPr lang="cs-CZ" sz="10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443F88B-6941-499F-967D-883C4D8702BE}" type="sibTrans" cxnId="{FD79E7ED-7485-49B5-A2FF-913DB88D99C5}">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územní identifikace adres a nemovitostí</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603F5375-873B-42D1-A9D4-49AF8E0AAEA1}">
      <dgm:prSet phldrT="[Text]" custT="1"/>
      <dgm:spPr>
        <a:xfrm>
          <a:off x="3934491" y="901849"/>
          <a:ext cx="972734"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registr agend, orgánů veř.moci, práv a povinností</a:t>
          </a:r>
        </a:p>
      </dgm:t>
    </dgm:pt>
    <dgm:pt modelId="{484ED5F1-62AC-4B74-AB50-235138CE4B71}" type="parTrans" cxnId="{1D527817-F8A9-4B64-A944-993605DDADA6}">
      <dgm:prSet/>
      <dgm:spPr>
        <a:xfrm>
          <a:off x="3189954" y="555475"/>
          <a:ext cx="1133812"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A2958A2E-E82F-4F5D-9050-BF3FAFA81D7F}" type="sibTrans" cxnId="{1D527817-F8A9-4B64-A944-993605DDADA6}">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283824">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4"/>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4"/>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4" custScaleX="120710">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4"/>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4"/>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4" custScaleX="178795">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4"/>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4"/>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4" custScaleX="215697">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 modelId="{9650095C-6AEB-41BC-9492-58627AAC7A47}" type="pres">
      <dgm:prSet presAssocID="{484ED5F1-62AC-4B74-AB50-235138CE4B71}" presName="Name10" presStyleLbl="parChTrans1D2" presStyleIdx="3" presStyleCnt="4"/>
      <dgm:spPr>
        <a:custGeom>
          <a:avLst/>
          <a:gdLst/>
          <a:ahLst/>
          <a:cxnLst/>
          <a:rect l="0" t="0" r="0" b="0"/>
          <a:pathLst>
            <a:path>
              <a:moveTo>
                <a:pt x="0" y="0"/>
              </a:moveTo>
              <a:lnTo>
                <a:pt x="0" y="173187"/>
              </a:lnTo>
              <a:lnTo>
                <a:pt x="1133812" y="173187"/>
              </a:lnTo>
              <a:lnTo>
                <a:pt x="1133812" y="254137"/>
              </a:lnTo>
            </a:path>
          </a:pathLst>
        </a:custGeom>
      </dgm:spPr>
    </dgm:pt>
    <dgm:pt modelId="{8177606C-A02F-410C-853C-583767E53E0C}" type="pres">
      <dgm:prSet presAssocID="{603F5375-873B-42D1-A9D4-49AF8E0AAEA1}" presName="hierRoot2" presStyleCnt="0"/>
      <dgm:spPr/>
    </dgm:pt>
    <dgm:pt modelId="{B036F2CB-B1BA-49FF-A61B-F86B1536E730}" type="pres">
      <dgm:prSet presAssocID="{603F5375-873B-42D1-A9D4-49AF8E0AAEA1}" presName="composite2" presStyleCnt="0"/>
      <dgm:spPr/>
    </dgm:pt>
    <dgm:pt modelId="{05AA72CE-9800-4BDF-8E32-0C8A232A05E0}" type="pres">
      <dgm:prSet presAssocID="{603F5375-873B-42D1-A9D4-49AF8E0AAEA1}" presName="background2" presStyleLbl="node2" presStyleIdx="3" presStyleCnt="4"/>
      <dgm:spPr>
        <a:xfrm>
          <a:off x="3837399" y="809612"/>
          <a:ext cx="972734"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D96B5E-4C33-4D65-972F-AD2FB7520051}" type="pres">
      <dgm:prSet presAssocID="{603F5375-873B-42D1-A9D4-49AF8E0AAEA1}" presName="text2" presStyleLbl="fgAcc2" presStyleIdx="3" presStyleCnt="4" custScaleX="226882">
        <dgm:presLayoutVars>
          <dgm:chPref val="3"/>
        </dgm:presLayoutVars>
      </dgm:prSet>
      <dgm:spPr>
        <a:prstGeom prst="roundRect">
          <a:avLst>
            <a:gd name="adj" fmla="val 10000"/>
          </a:avLst>
        </a:prstGeom>
      </dgm:spPr>
    </dgm:pt>
    <dgm:pt modelId="{0E4E321E-C4CD-49B6-A965-E448E4FFE537}" type="pres">
      <dgm:prSet presAssocID="{603F5375-873B-42D1-A9D4-49AF8E0AAEA1}" presName="hierChild3" presStyleCnt="0"/>
      <dgm:spPr/>
    </dgm:pt>
  </dgm:ptLst>
  <dgm:cxnLst>
    <dgm:cxn modelId="{AEF27008-1372-4291-BBE7-CC8427D72BAC}" type="presOf" srcId="{D5F9E49D-1805-43C0-B696-FAB3E4E00FA1}" destId="{18401C74-EA0A-4D97-8A8D-AAB9759A41B0}" srcOrd="0" destOrd="0" presId="urn:microsoft.com/office/officeart/2005/8/layout/hierarchy1"/>
    <dgm:cxn modelId="{1D527817-F8A9-4B64-A944-993605DDADA6}" srcId="{D5F9E49D-1805-43C0-B696-FAB3E4E00FA1}" destId="{603F5375-873B-42D1-A9D4-49AF8E0AAEA1}" srcOrd="3" destOrd="0" parTransId="{484ED5F1-62AC-4B74-AB50-235138CE4B71}" sibTransId="{A2958A2E-E82F-4F5D-9050-BF3FAFA81D7F}"/>
    <dgm:cxn modelId="{D794DC30-0289-4A1F-9C37-0493A7E71942}" type="presOf" srcId="{80548418-8A74-47B4-B57E-EF310E5D5C69}" destId="{1C46CA6A-CB88-4D0B-A48C-A96CD5262923}"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BC93483B-A273-48A5-BA70-67A2E2710297}" type="presOf" srcId="{603F5375-873B-42D1-A9D4-49AF8E0AAEA1}" destId="{BDD96B5E-4C33-4D65-972F-AD2FB7520051}" srcOrd="0" destOrd="0" presId="urn:microsoft.com/office/officeart/2005/8/layout/hierarchy1"/>
    <dgm:cxn modelId="{7924CE67-73ED-4955-8CE9-6CEFEE1F1899}" type="presOf" srcId="{62A3FE02-10F2-4015-B11B-15A1E5E0652B}" destId="{499C8367-BB43-4FEC-9995-96937DF5D266}" srcOrd="0" destOrd="0" presId="urn:microsoft.com/office/officeart/2005/8/layout/hierarchy1"/>
    <dgm:cxn modelId="{4A48B750-58FB-4C0F-8AB0-7EBC9C74D075}" type="presOf" srcId="{484ED5F1-62AC-4B74-AB50-235138CE4B71}" destId="{9650095C-6AEB-41BC-9492-58627AAC7A47}" srcOrd="0" destOrd="0" presId="urn:microsoft.com/office/officeart/2005/8/layout/hierarchy1"/>
    <dgm:cxn modelId="{0356F181-BE4B-4DED-8472-27EB5526E326}" type="presOf" srcId="{5B07E4B8-E031-4EC5-8EAF-1492483FC2C9}" destId="{BCA7A8D2-DBC5-4ED7-AB52-00449A22F860}" srcOrd="0" destOrd="0" presId="urn:microsoft.com/office/officeart/2005/8/layout/hierarchy1"/>
    <dgm:cxn modelId="{D0430284-2A10-477A-B6C6-54F60CA53BBD}" type="presOf" srcId="{52F3B6F9-797F-4DBF-A46C-3624065C6C78}" destId="{5FF33A80-9F9F-4BDC-9E34-1BCD3300DCA7}" srcOrd="0" destOrd="0" presId="urn:microsoft.com/office/officeart/2005/8/layout/hierarchy1"/>
    <dgm:cxn modelId="{77B249BA-AFA4-4799-A40F-5715CD2A2B54}" type="presOf" srcId="{937FDD0E-5F9C-4A76-9F1C-AB7BF3395D38}" destId="{E48E3306-9E9A-4B99-94E2-D747FC3EDE70}" srcOrd="0" destOrd="0" presId="urn:microsoft.com/office/officeart/2005/8/layout/hierarchy1"/>
    <dgm:cxn modelId="{524432CD-7250-42F6-A249-2789F4C3721D}" type="presOf" srcId="{3964F325-ABFC-4DEC-A81A-4544B9B8D804}" destId="{E14974D2-0539-4202-86A6-EEEDD49A6AF8}" srcOrd="0" destOrd="0" presId="urn:microsoft.com/office/officeart/2005/8/layout/hierarchy1"/>
    <dgm:cxn modelId="{FBDF0CD7-70D5-49EA-9270-0054271BE32E}" type="presOf" srcId="{626E3930-8A84-4058-8AC7-43A84872EBC4}" destId="{426A84C5-C644-447D-A17D-214AEE1C6F2F}"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638092FB-B7AD-4101-9E5A-3A8AD6C4D13D}" srcId="{D5F9E49D-1805-43C0-B696-FAB3E4E00FA1}" destId="{62A3FE02-10F2-4015-B11B-15A1E5E0652B}" srcOrd="0" destOrd="0" parTransId="{626E3930-8A84-4058-8AC7-43A84872EBC4}" sibTransId="{5A060566-D296-4CA2-BB9D-835AA9CDD141}"/>
    <dgm:cxn modelId="{561EF647-824D-4EF9-A37A-5DFF3465642B}" type="presParOf" srcId="{1C46CA6A-CB88-4D0B-A48C-A96CD5262923}" destId="{31C7A1B7-179B-4F65-B590-C9231F002C67}" srcOrd="0" destOrd="0" presId="urn:microsoft.com/office/officeart/2005/8/layout/hierarchy1"/>
    <dgm:cxn modelId="{68C33F53-5AC1-4E1C-893B-47A5FCE6571F}" type="presParOf" srcId="{31C7A1B7-179B-4F65-B590-C9231F002C67}" destId="{22BE2FD8-D9B2-4D21-A662-411B0C9457AA}" srcOrd="0" destOrd="0" presId="urn:microsoft.com/office/officeart/2005/8/layout/hierarchy1"/>
    <dgm:cxn modelId="{1E950E9B-D4ED-4C50-9D62-A223953DF3E0}" type="presParOf" srcId="{22BE2FD8-D9B2-4D21-A662-411B0C9457AA}" destId="{75AF20C3-7417-44BE-80EC-FE8672E0BE08}" srcOrd="0" destOrd="0" presId="urn:microsoft.com/office/officeart/2005/8/layout/hierarchy1"/>
    <dgm:cxn modelId="{22B515AF-719D-4B25-96AD-8DDE087048B7}" type="presParOf" srcId="{22BE2FD8-D9B2-4D21-A662-411B0C9457AA}" destId="{18401C74-EA0A-4D97-8A8D-AAB9759A41B0}" srcOrd="1" destOrd="0" presId="urn:microsoft.com/office/officeart/2005/8/layout/hierarchy1"/>
    <dgm:cxn modelId="{A75C72C1-3D20-49D4-A450-FB3BEC5C9148}" type="presParOf" srcId="{31C7A1B7-179B-4F65-B590-C9231F002C67}" destId="{FB9DACCA-7A1F-4139-848B-EDF0C96D43E7}" srcOrd="1" destOrd="0" presId="urn:microsoft.com/office/officeart/2005/8/layout/hierarchy1"/>
    <dgm:cxn modelId="{13272B1F-F75B-4D59-97F2-488D302DEB93}" type="presParOf" srcId="{FB9DACCA-7A1F-4139-848B-EDF0C96D43E7}" destId="{426A84C5-C644-447D-A17D-214AEE1C6F2F}" srcOrd="0" destOrd="0" presId="urn:microsoft.com/office/officeart/2005/8/layout/hierarchy1"/>
    <dgm:cxn modelId="{B8DA5602-E8D7-4A7C-9711-45A4C3AA0C7E}" type="presParOf" srcId="{FB9DACCA-7A1F-4139-848B-EDF0C96D43E7}" destId="{10AFF9B7-846B-4D06-BF5B-79923110CD31}" srcOrd="1" destOrd="0" presId="urn:microsoft.com/office/officeart/2005/8/layout/hierarchy1"/>
    <dgm:cxn modelId="{4AD5F98F-C26F-4FFB-820F-DEBA3A8F7FFD}" type="presParOf" srcId="{10AFF9B7-846B-4D06-BF5B-79923110CD31}" destId="{BB0DB261-5304-4412-A157-3787D4DF3B90}" srcOrd="0" destOrd="0" presId="urn:microsoft.com/office/officeart/2005/8/layout/hierarchy1"/>
    <dgm:cxn modelId="{EDA7D773-73C7-45FB-80F7-0DD0D8B3EF1D}" type="presParOf" srcId="{BB0DB261-5304-4412-A157-3787D4DF3B90}" destId="{71A10794-4693-44A2-A775-FF1B129E3FF6}" srcOrd="0" destOrd="0" presId="urn:microsoft.com/office/officeart/2005/8/layout/hierarchy1"/>
    <dgm:cxn modelId="{4E6192E9-66C8-409D-A0D9-38CC0ABCC00C}" type="presParOf" srcId="{BB0DB261-5304-4412-A157-3787D4DF3B90}" destId="{499C8367-BB43-4FEC-9995-96937DF5D266}" srcOrd="1" destOrd="0" presId="urn:microsoft.com/office/officeart/2005/8/layout/hierarchy1"/>
    <dgm:cxn modelId="{8D474B3F-13CE-46E0-B156-3F24CAF5DBE9}" type="presParOf" srcId="{10AFF9B7-846B-4D06-BF5B-79923110CD31}" destId="{C06B44E8-B102-4D68-A162-992387FF4A05}" srcOrd="1" destOrd="0" presId="urn:microsoft.com/office/officeart/2005/8/layout/hierarchy1"/>
    <dgm:cxn modelId="{76A70817-1277-462C-B293-A609AA254E3D}" type="presParOf" srcId="{FB9DACCA-7A1F-4139-848B-EDF0C96D43E7}" destId="{BCA7A8D2-DBC5-4ED7-AB52-00449A22F860}" srcOrd="2" destOrd="0" presId="urn:microsoft.com/office/officeart/2005/8/layout/hierarchy1"/>
    <dgm:cxn modelId="{72EC2D78-F116-4547-939F-270152D63278}" type="presParOf" srcId="{FB9DACCA-7A1F-4139-848B-EDF0C96D43E7}" destId="{BD850CBC-DA1B-4240-8300-891A2D150A9E}" srcOrd="3" destOrd="0" presId="urn:microsoft.com/office/officeart/2005/8/layout/hierarchy1"/>
    <dgm:cxn modelId="{32F56E40-2914-41BA-8131-641BC8B63F74}" type="presParOf" srcId="{BD850CBC-DA1B-4240-8300-891A2D150A9E}" destId="{BE14612C-19AB-434D-810B-9B303F59402A}" srcOrd="0" destOrd="0" presId="urn:microsoft.com/office/officeart/2005/8/layout/hierarchy1"/>
    <dgm:cxn modelId="{4528BA66-B31B-442A-BC8E-1265495CDB55}" type="presParOf" srcId="{BE14612C-19AB-434D-810B-9B303F59402A}" destId="{F8DD6F8F-DCCB-4A1F-A8EE-2C62354DB71B}" srcOrd="0" destOrd="0" presId="urn:microsoft.com/office/officeart/2005/8/layout/hierarchy1"/>
    <dgm:cxn modelId="{2E1E0650-B6D3-4DC1-BD2E-6CF016AE3787}" type="presParOf" srcId="{BE14612C-19AB-434D-810B-9B303F59402A}" destId="{E14974D2-0539-4202-86A6-EEEDD49A6AF8}" srcOrd="1" destOrd="0" presId="urn:microsoft.com/office/officeart/2005/8/layout/hierarchy1"/>
    <dgm:cxn modelId="{FC82FBA8-8A4C-4C41-954B-9321CBB47401}" type="presParOf" srcId="{BD850CBC-DA1B-4240-8300-891A2D150A9E}" destId="{07FE825E-4471-4B23-B864-D735A0880728}" srcOrd="1" destOrd="0" presId="urn:microsoft.com/office/officeart/2005/8/layout/hierarchy1"/>
    <dgm:cxn modelId="{7A1A88DA-5C11-486E-8544-79093583AF9E}" type="presParOf" srcId="{FB9DACCA-7A1F-4139-848B-EDF0C96D43E7}" destId="{E48E3306-9E9A-4B99-94E2-D747FC3EDE70}" srcOrd="4" destOrd="0" presId="urn:microsoft.com/office/officeart/2005/8/layout/hierarchy1"/>
    <dgm:cxn modelId="{0829587B-099B-43FC-86AF-D5800940D673}" type="presParOf" srcId="{FB9DACCA-7A1F-4139-848B-EDF0C96D43E7}" destId="{DD471777-2158-474A-AC9C-5864F1D2D227}" srcOrd="5" destOrd="0" presId="urn:microsoft.com/office/officeart/2005/8/layout/hierarchy1"/>
    <dgm:cxn modelId="{47CAB1D4-71EC-4017-922D-A3FC11A968F2}" type="presParOf" srcId="{DD471777-2158-474A-AC9C-5864F1D2D227}" destId="{569500D5-7084-4B0E-885F-5A0694A3AC6E}" srcOrd="0" destOrd="0" presId="urn:microsoft.com/office/officeart/2005/8/layout/hierarchy1"/>
    <dgm:cxn modelId="{AF40580B-2A05-4D09-B32B-2698C366129A}" type="presParOf" srcId="{569500D5-7084-4B0E-885F-5A0694A3AC6E}" destId="{EE633C6A-EE79-4260-9B1B-4AEB216FC812}" srcOrd="0" destOrd="0" presId="urn:microsoft.com/office/officeart/2005/8/layout/hierarchy1"/>
    <dgm:cxn modelId="{BA6567EE-31E4-4F67-A996-D0805938C663}" type="presParOf" srcId="{569500D5-7084-4B0E-885F-5A0694A3AC6E}" destId="{5FF33A80-9F9F-4BDC-9E34-1BCD3300DCA7}" srcOrd="1" destOrd="0" presId="urn:microsoft.com/office/officeart/2005/8/layout/hierarchy1"/>
    <dgm:cxn modelId="{577BC77C-8CC4-4AC9-BE0D-AED7A0236AC9}" type="presParOf" srcId="{DD471777-2158-474A-AC9C-5864F1D2D227}" destId="{11A5895D-EBE1-4518-A3BD-22B72DDEBA6F}" srcOrd="1" destOrd="0" presId="urn:microsoft.com/office/officeart/2005/8/layout/hierarchy1"/>
    <dgm:cxn modelId="{615BD3AC-092C-4D9A-8D06-27E3C462A408}" type="presParOf" srcId="{FB9DACCA-7A1F-4139-848B-EDF0C96D43E7}" destId="{9650095C-6AEB-41BC-9492-58627AAC7A47}" srcOrd="6" destOrd="0" presId="urn:microsoft.com/office/officeart/2005/8/layout/hierarchy1"/>
    <dgm:cxn modelId="{906C4BCD-3908-4EA5-A18F-948F0E4B6CA2}" type="presParOf" srcId="{FB9DACCA-7A1F-4139-848B-EDF0C96D43E7}" destId="{8177606C-A02F-410C-853C-583767E53E0C}" srcOrd="7" destOrd="0" presId="urn:microsoft.com/office/officeart/2005/8/layout/hierarchy1"/>
    <dgm:cxn modelId="{BDE92B17-BDC1-49F7-9E11-370039DAB32B}" type="presParOf" srcId="{8177606C-A02F-410C-853C-583767E53E0C}" destId="{B036F2CB-B1BA-49FF-A61B-F86B1536E730}" srcOrd="0" destOrd="0" presId="urn:microsoft.com/office/officeart/2005/8/layout/hierarchy1"/>
    <dgm:cxn modelId="{038DF2C1-D0C2-49F0-A2D2-EAA6035E88B9}" type="presParOf" srcId="{B036F2CB-B1BA-49FF-A61B-F86B1536E730}" destId="{05AA72CE-9800-4BDF-8E32-0C8A232A05E0}" srcOrd="0" destOrd="0" presId="urn:microsoft.com/office/officeart/2005/8/layout/hierarchy1"/>
    <dgm:cxn modelId="{02C220B8-03D4-4781-BCC5-303895E88B3B}" type="presParOf" srcId="{B036F2CB-B1BA-49FF-A61B-F86B1536E730}" destId="{BDD96B5E-4C33-4D65-972F-AD2FB7520051}" srcOrd="1" destOrd="0" presId="urn:microsoft.com/office/officeart/2005/8/layout/hierarchy1"/>
    <dgm:cxn modelId="{2AA97F7C-7225-4C3D-8F45-CC8AD511F194}" type="presParOf" srcId="{8177606C-A02F-410C-853C-583767E53E0C}" destId="{0E4E321E-C4CD-49B6-A965-E448E4FFE537}" srcOrd="1" destOrd="0" presId="urn:microsoft.com/office/officeart/2005/8/layout/hierarchy1"/>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Český úřad  zeměměřičský a katastrální</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Katastrální úřady, katastrální pracoviště </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Zeměměřičské a katastrální inspektoráty</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603F5375-873B-42D1-A9D4-49AF8E0AAEA1}">
      <dgm:prSet phldrT="[Text]" custT="1"/>
      <dgm:spPr>
        <a:xfrm>
          <a:off x="3934491" y="901849"/>
          <a:ext cx="972734"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Výzkumný ústav geodetický, topografický a kartografický</a:t>
          </a:r>
        </a:p>
      </dgm:t>
    </dgm:pt>
    <dgm:pt modelId="{484ED5F1-62AC-4B74-AB50-235138CE4B71}" type="parTrans" cxnId="{1D527817-F8A9-4B64-A944-993605DDADA6}">
      <dgm:prSet/>
      <dgm:spPr>
        <a:xfrm>
          <a:off x="3189954" y="555475"/>
          <a:ext cx="1133812"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A2958A2E-E82F-4F5D-9050-BF3FAFA81D7F}" type="sibTrans" cxnId="{1D527817-F8A9-4B64-A944-993605DDADA6}">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Zeměměřičský úřad</a:t>
          </a:r>
        </a:p>
      </dgm:t>
    </dgm:pt>
    <dgm:pt modelId="{4443F88B-6941-499F-967D-883C4D8702BE}" type="sibTrans" cxnId="{FD79E7ED-7485-49B5-A2FF-913DB88D99C5}">
      <dgm:prSet/>
      <dgm:spPr/>
      <dgm:t>
        <a:bodyPr/>
        <a:lstStyle/>
        <a:p>
          <a:endParaRPr lang="cs-CZ"/>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283824">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4"/>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4"/>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4" custScaleX="139737">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4"/>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4"/>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4" custScaleX="148056">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4"/>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4"/>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4" custScaleX="137679">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 modelId="{9650095C-6AEB-41BC-9492-58627AAC7A47}" type="pres">
      <dgm:prSet presAssocID="{484ED5F1-62AC-4B74-AB50-235138CE4B71}" presName="Name10" presStyleLbl="parChTrans1D2" presStyleIdx="3" presStyleCnt="4"/>
      <dgm:spPr>
        <a:custGeom>
          <a:avLst/>
          <a:gdLst/>
          <a:ahLst/>
          <a:cxnLst/>
          <a:rect l="0" t="0" r="0" b="0"/>
          <a:pathLst>
            <a:path>
              <a:moveTo>
                <a:pt x="0" y="0"/>
              </a:moveTo>
              <a:lnTo>
                <a:pt x="0" y="173187"/>
              </a:lnTo>
              <a:lnTo>
                <a:pt x="1133812" y="173187"/>
              </a:lnTo>
              <a:lnTo>
                <a:pt x="1133812" y="254137"/>
              </a:lnTo>
            </a:path>
          </a:pathLst>
        </a:custGeom>
      </dgm:spPr>
    </dgm:pt>
    <dgm:pt modelId="{8177606C-A02F-410C-853C-583767E53E0C}" type="pres">
      <dgm:prSet presAssocID="{603F5375-873B-42D1-A9D4-49AF8E0AAEA1}" presName="hierRoot2" presStyleCnt="0"/>
      <dgm:spPr/>
    </dgm:pt>
    <dgm:pt modelId="{B036F2CB-B1BA-49FF-A61B-F86B1536E730}" type="pres">
      <dgm:prSet presAssocID="{603F5375-873B-42D1-A9D4-49AF8E0AAEA1}" presName="composite2" presStyleCnt="0"/>
      <dgm:spPr/>
    </dgm:pt>
    <dgm:pt modelId="{05AA72CE-9800-4BDF-8E32-0C8A232A05E0}" type="pres">
      <dgm:prSet presAssocID="{603F5375-873B-42D1-A9D4-49AF8E0AAEA1}" presName="background2" presStyleLbl="node2" presStyleIdx="3" presStyleCnt="4"/>
      <dgm:spPr>
        <a:xfrm>
          <a:off x="3837399" y="809612"/>
          <a:ext cx="972734"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D96B5E-4C33-4D65-972F-AD2FB7520051}" type="pres">
      <dgm:prSet presAssocID="{603F5375-873B-42D1-A9D4-49AF8E0AAEA1}" presName="text2" presStyleLbl="fgAcc2" presStyleIdx="3" presStyleCnt="4" custScaleX="193773">
        <dgm:presLayoutVars>
          <dgm:chPref val="3"/>
        </dgm:presLayoutVars>
      </dgm:prSet>
      <dgm:spPr>
        <a:prstGeom prst="roundRect">
          <a:avLst>
            <a:gd name="adj" fmla="val 10000"/>
          </a:avLst>
        </a:prstGeom>
      </dgm:spPr>
    </dgm:pt>
    <dgm:pt modelId="{0E4E321E-C4CD-49B6-A965-E448E4FFE537}" type="pres">
      <dgm:prSet presAssocID="{603F5375-873B-42D1-A9D4-49AF8E0AAEA1}" presName="hierChild3" presStyleCnt="0"/>
      <dgm:spPr/>
    </dgm:pt>
  </dgm:ptLst>
  <dgm:cxnLst>
    <dgm:cxn modelId="{8E89870A-E11B-44BF-9748-A822B1F97A04}" type="presOf" srcId="{62A3FE02-10F2-4015-B11B-15A1E5E0652B}" destId="{499C8367-BB43-4FEC-9995-96937DF5D266}" srcOrd="0" destOrd="0" presId="urn:microsoft.com/office/officeart/2005/8/layout/hierarchy1"/>
    <dgm:cxn modelId="{AE408A12-23EC-47E4-933D-1A824F7C9194}" type="presOf" srcId="{5B07E4B8-E031-4EC5-8EAF-1492483FC2C9}" destId="{BCA7A8D2-DBC5-4ED7-AB52-00449A22F860}" srcOrd="0" destOrd="0" presId="urn:microsoft.com/office/officeart/2005/8/layout/hierarchy1"/>
    <dgm:cxn modelId="{13E03A16-E604-4C7D-BCBF-222C6E2DDEC5}" type="presOf" srcId="{52F3B6F9-797F-4DBF-A46C-3624065C6C78}" destId="{5FF33A80-9F9F-4BDC-9E34-1BCD3300DCA7}" srcOrd="0" destOrd="0" presId="urn:microsoft.com/office/officeart/2005/8/layout/hierarchy1"/>
    <dgm:cxn modelId="{1D527817-F8A9-4B64-A944-993605DDADA6}" srcId="{D5F9E49D-1805-43C0-B696-FAB3E4E00FA1}" destId="{603F5375-873B-42D1-A9D4-49AF8E0AAEA1}" srcOrd="3" destOrd="0" parTransId="{484ED5F1-62AC-4B74-AB50-235138CE4B71}" sibTransId="{A2958A2E-E82F-4F5D-9050-BF3FAFA81D7F}"/>
    <dgm:cxn modelId="{D1264D27-923F-4E40-93C2-10A6F3A20BA3}" type="presOf" srcId="{3964F325-ABFC-4DEC-A81A-4544B9B8D804}" destId="{E14974D2-0539-4202-86A6-EEEDD49A6AF8}"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FF942477-D040-4B96-9F50-3334F9AC79CF}" type="presOf" srcId="{484ED5F1-62AC-4B74-AB50-235138CE4B71}" destId="{9650095C-6AEB-41BC-9492-58627AAC7A47}" srcOrd="0" destOrd="0" presId="urn:microsoft.com/office/officeart/2005/8/layout/hierarchy1"/>
    <dgm:cxn modelId="{F9B39377-B9F4-440B-9484-04B2D7CEA842}" type="presOf" srcId="{D5F9E49D-1805-43C0-B696-FAB3E4E00FA1}" destId="{18401C74-EA0A-4D97-8A8D-AAB9759A41B0}" srcOrd="0" destOrd="0" presId="urn:microsoft.com/office/officeart/2005/8/layout/hierarchy1"/>
    <dgm:cxn modelId="{EFC3B679-ECB0-4437-A4D5-3701DB39D8F7}" type="presOf" srcId="{626E3930-8A84-4058-8AC7-43A84872EBC4}" destId="{426A84C5-C644-447D-A17D-214AEE1C6F2F}" srcOrd="0" destOrd="0" presId="urn:microsoft.com/office/officeart/2005/8/layout/hierarchy1"/>
    <dgm:cxn modelId="{2AAEC9CB-91A7-4F32-8C94-3B8C4B37123F}" type="presOf" srcId="{80548418-8A74-47B4-B57E-EF310E5D5C69}" destId="{1C46CA6A-CB88-4D0B-A48C-A96CD5262923}" srcOrd="0" destOrd="0" presId="urn:microsoft.com/office/officeart/2005/8/layout/hierarchy1"/>
    <dgm:cxn modelId="{68895BDA-BFD1-411B-BE98-0697323A9B2C}" type="presOf" srcId="{603F5375-873B-42D1-A9D4-49AF8E0AAEA1}" destId="{BDD96B5E-4C33-4D65-972F-AD2FB7520051}" srcOrd="0" destOrd="0" presId="urn:microsoft.com/office/officeart/2005/8/layout/hierarchy1"/>
    <dgm:cxn modelId="{4C156FE9-FF53-4866-AE1E-748FE1083B5B}" type="presOf" srcId="{937FDD0E-5F9C-4A76-9F1C-AB7BF3395D38}" destId="{E48E3306-9E9A-4B99-94E2-D747FC3EDE70}"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638092FB-B7AD-4101-9E5A-3A8AD6C4D13D}" srcId="{D5F9E49D-1805-43C0-B696-FAB3E4E00FA1}" destId="{62A3FE02-10F2-4015-B11B-15A1E5E0652B}" srcOrd="0" destOrd="0" parTransId="{626E3930-8A84-4058-8AC7-43A84872EBC4}" sibTransId="{5A060566-D296-4CA2-BB9D-835AA9CDD141}"/>
    <dgm:cxn modelId="{578BB496-2BCF-496B-98BA-E2630F3248A1}" type="presParOf" srcId="{1C46CA6A-CB88-4D0B-A48C-A96CD5262923}" destId="{31C7A1B7-179B-4F65-B590-C9231F002C67}" srcOrd="0" destOrd="0" presId="urn:microsoft.com/office/officeart/2005/8/layout/hierarchy1"/>
    <dgm:cxn modelId="{59B55031-4C43-40AC-B9B7-8F9D3F6A2CFF}" type="presParOf" srcId="{31C7A1B7-179B-4F65-B590-C9231F002C67}" destId="{22BE2FD8-D9B2-4D21-A662-411B0C9457AA}" srcOrd="0" destOrd="0" presId="urn:microsoft.com/office/officeart/2005/8/layout/hierarchy1"/>
    <dgm:cxn modelId="{263C86C8-2E2E-4931-B904-B9D299CC4E28}" type="presParOf" srcId="{22BE2FD8-D9B2-4D21-A662-411B0C9457AA}" destId="{75AF20C3-7417-44BE-80EC-FE8672E0BE08}" srcOrd="0" destOrd="0" presId="urn:microsoft.com/office/officeart/2005/8/layout/hierarchy1"/>
    <dgm:cxn modelId="{BAB7D186-8C3C-4A70-842D-63AA139A378E}" type="presParOf" srcId="{22BE2FD8-D9B2-4D21-A662-411B0C9457AA}" destId="{18401C74-EA0A-4D97-8A8D-AAB9759A41B0}" srcOrd="1" destOrd="0" presId="urn:microsoft.com/office/officeart/2005/8/layout/hierarchy1"/>
    <dgm:cxn modelId="{68A57A67-35D0-412D-8902-A9BDC0166059}" type="presParOf" srcId="{31C7A1B7-179B-4F65-B590-C9231F002C67}" destId="{FB9DACCA-7A1F-4139-848B-EDF0C96D43E7}" srcOrd="1" destOrd="0" presId="urn:microsoft.com/office/officeart/2005/8/layout/hierarchy1"/>
    <dgm:cxn modelId="{4D986743-DCF9-4A89-8FC5-5E7957A2A40E}" type="presParOf" srcId="{FB9DACCA-7A1F-4139-848B-EDF0C96D43E7}" destId="{426A84C5-C644-447D-A17D-214AEE1C6F2F}" srcOrd="0" destOrd="0" presId="urn:microsoft.com/office/officeart/2005/8/layout/hierarchy1"/>
    <dgm:cxn modelId="{7CAEA905-9431-4212-AF9D-B228DA1297C3}" type="presParOf" srcId="{FB9DACCA-7A1F-4139-848B-EDF0C96D43E7}" destId="{10AFF9B7-846B-4D06-BF5B-79923110CD31}" srcOrd="1" destOrd="0" presId="urn:microsoft.com/office/officeart/2005/8/layout/hierarchy1"/>
    <dgm:cxn modelId="{9A970C60-C061-41DA-B1D5-A042D6001B0F}" type="presParOf" srcId="{10AFF9B7-846B-4D06-BF5B-79923110CD31}" destId="{BB0DB261-5304-4412-A157-3787D4DF3B90}" srcOrd="0" destOrd="0" presId="urn:microsoft.com/office/officeart/2005/8/layout/hierarchy1"/>
    <dgm:cxn modelId="{F89448D6-E359-44EE-AD52-5E3E7C67C9FF}" type="presParOf" srcId="{BB0DB261-5304-4412-A157-3787D4DF3B90}" destId="{71A10794-4693-44A2-A775-FF1B129E3FF6}" srcOrd="0" destOrd="0" presId="urn:microsoft.com/office/officeart/2005/8/layout/hierarchy1"/>
    <dgm:cxn modelId="{0AD43C51-B744-4BCA-8A75-3915FC1102CF}" type="presParOf" srcId="{BB0DB261-5304-4412-A157-3787D4DF3B90}" destId="{499C8367-BB43-4FEC-9995-96937DF5D266}" srcOrd="1" destOrd="0" presId="urn:microsoft.com/office/officeart/2005/8/layout/hierarchy1"/>
    <dgm:cxn modelId="{F41BA692-5FE4-4B83-8475-CB8EA06054B9}" type="presParOf" srcId="{10AFF9B7-846B-4D06-BF5B-79923110CD31}" destId="{C06B44E8-B102-4D68-A162-992387FF4A05}" srcOrd="1" destOrd="0" presId="urn:microsoft.com/office/officeart/2005/8/layout/hierarchy1"/>
    <dgm:cxn modelId="{BC70B6B1-8AAC-469D-903D-0E5FFBFEF355}" type="presParOf" srcId="{FB9DACCA-7A1F-4139-848B-EDF0C96D43E7}" destId="{BCA7A8D2-DBC5-4ED7-AB52-00449A22F860}" srcOrd="2" destOrd="0" presId="urn:microsoft.com/office/officeart/2005/8/layout/hierarchy1"/>
    <dgm:cxn modelId="{DA4CEAF7-BE9B-4030-8828-A0F62AD34E48}" type="presParOf" srcId="{FB9DACCA-7A1F-4139-848B-EDF0C96D43E7}" destId="{BD850CBC-DA1B-4240-8300-891A2D150A9E}" srcOrd="3" destOrd="0" presId="urn:microsoft.com/office/officeart/2005/8/layout/hierarchy1"/>
    <dgm:cxn modelId="{9D6441BE-6625-45BA-8B5E-36F5DFE9BC92}" type="presParOf" srcId="{BD850CBC-DA1B-4240-8300-891A2D150A9E}" destId="{BE14612C-19AB-434D-810B-9B303F59402A}" srcOrd="0" destOrd="0" presId="urn:microsoft.com/office/officeart/2005/8/layout/hierarchy1"/>
    <dgm:cxn modelId="{0B2D6545-86CD-43A4-9077-4D66B6952B3B}" type="presParOf" srcId="{BE14612C-19AB-434D-810B-9B303F59402A}" destId="{F8DD6F8F-DCCB-4A1F-A8EE-2C62354DB71B}" srcOrd="0" destOrd="0" presId="urn:microsoft.com/office/officeart/2005/8/layout/hierarchy1"/>
    <dgm:cxn modelId="{28033C34-8FA7-4B89-ACCD-150A3BB6753D}" type="presParOf" srcId="{BE14612C-19AB-434D-810B-9B303F59402A}" destId="{E14974D2-0539-4202-86A6-EEEDD49A6AF8}" srcOrd="1" destOrd="0" presId="urn:microsoft.com/office/officeart/2005/8/layout/hierarchy1"/>
    <dgm:cxn modelId="{B7E62382-3A30-4EAB-8ADA-1324F357291D}" type="presParOf" srcId="{BD850CBC-DA1B-4240-8300-891A2D150A9E}" destId="{07FE825E-4471-4B23-B864-D735A0880728}" srcOrd="1" destOrd="0" presId="urn:microsoft.com/office/officeart/2005/8/layout/hierarchy1"/>
    <dgm:cxn modelId="{7A6B5497-E03D-4AD1-B493-BA8BFCA83A8D}" type="presParOf" srcId="{FB9DACCA-7A1F-4139-848B-EDF0C96D43E7}" destId="{E48E3306-9E9A-4B99-94E2-D747FC3EDE70}" srcOrd="4" destOrd="0" presId="urn:microsoft.com/office/officeart/2005/8/layout/hierarchy1"/>
    <dgm:cxn modelId="{0B708615-6C1A-4E32-A28E-D839D822DD32}" type="presParOf" srcId="{FB9DACCA-7A1F-4139-848B-EDF0C96D43E7}" destId="{DD471777-2158-474A-AC9C-5864F1D2D227}" srcOrd="5" destOrd="0" presId="urn:microsoft.com/office/officeart/2005/8/layout/hierarchy1"/>
    <dgm:cxn modelId="{3EC7C02A-7A48-43CD-85D9-89E29CA3142A}" type="presParOf" srcId="{DD471777-2158-474A-AC9C-5864F1D2D227}" destId="{569500D5-7084-4B0E-885F-5A0694A3AC6E}" srcOrd="0" destOrd="0" presId="urn:microsoft.com/office/officeart/2005/8/layout/hierarchy1"/>
    <dgm:cxn modelId="{E4E440FA-1F74-4AA5-805B-28C5440DC8F6}" type="presParOf" srcId="{569500D5-7084-4B0E-885F-5A0694A3AC6E}" destId="{EE633C6A-EE79-4260-9B1B-4AEB216FC812}" srcOrd="0" destOrd="0" presId="urn:microsoft.com/office/officeart/2005/8/layout/hierarchy1"/>
    <dgm:cxn modelId="{BE2D2EB4-209E-4916-BEDB-EBAD6C6B3919}" type="presParOf" srcId="{569500D5-7084-4B0E-885F-5A0694A3AC6E}" destId="{5FF33A80-9F9F-4BDC-9E34-1BCD3300DCA7}" srcOrd="1" destOrd="0" presId="urn:microsoft.com/office/officeart/2005/8/layout/hierarchy1"/>
    <dgm:cxn modelId="{948F5510-1685-4041-9A80-B1EB1A352192}" type="presParOf" srcId="{DD471777-2158-474A-AC9C-5864F1D2D227}" destId="{11A5895D-EBE1-4518-A3BD-22B72DDEBA6F}" srcOrd="1" destOrd="0" presId="urn:microsoft.com/office/officeart/2005/8/layout/hierarchy1"/>
    <dgm:cxn modelId="{A494D3E6-8263-49C4-A555-98922387AB89}" type="presParOf" srcId="{FB9DACCA-7A1F-4139-848B-EDF0C96D43E7}" destId="{9650095C-6AEB-41BC-9492-58627AAC7A47}" srcOrd="6" destOrd="0" presId="urn:microsoft.com/office/officeart/2005/8/layout/hierarchy1"/>
    <dgm:cxn modelId="{4219B2AD-8156-436B-93D5-FFD5E5AF5372}" type="presParOf" srcId="{FB9DACCA-7A1F-4139-848B-EDF0C96D43E7}" destId="{8177606C-A02F-410C-853C-583767E53E0C}" srcOrd="7" destOrd="0" presId="urn:microsoft.com/office/officeart/2005/8/layout/hierarchy1"/>
    <dgm:cxn modelId="{FDC1A619-E70B-482C-AAE9-6BB1A7630FF5}" type="presParOf" srcId="{8177606C-A02F-410C-853C-583767E53E0C}" destId="{B036F2CB-B1BA-49FF-A61B-F86B1536E730}" srcOrd="0" destOrd="0" presId="urn:microsoft.com/office/officeart/2005/8/layout/hierarchy1"/>
    <dgm:cxn modelId="{2E5F479F-74B2-4EBB-9958-5C28820F8B0B}" type="presParOf" srcId="{B036F2CB-B1BA-49FF-A61B-F86B1536E730}" destId="{05AA72CE-9800-4BDF-8E32-0C8A232A05E0}" srcOrd="0" destOrd="0" presId="urn:microsoft.com/office/officeart/2005/8/layout/hierarchy1"/>
    <dgm:cxn modelId="{DADD1F70-1230-4F66-92A2-9AB77EDD5145}" type="presParOf" srcId="{B036F2CB-B1BA-49FF-A61B-F86B1536E730}" destId="{BDD96B5E-4C33-4D65-972F-AD2FB7520051}" srcOrd="1" destOrd="0" presId="urn:microsoft.com/office/officeart/2005/8/layout/hierarchy1"/>
    <dgm:cxn modelId="{945A63BC-70F3-4C61-A92C-8B37AB55F264}" type="presParOf" srcId="{8177606C-A02F-410C-853C-583767E53E0C}" destId="{0E4E321E-C4CD-49B6-A965-E448E4FFE537}"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Údaje zapisované do katastru nemovitostí</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pozemky</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byty a nebytové prostory</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603F5375-873B-42D1-A9D4-49AF8E0AAEA1}">
      <dgm:prSet phldrT="[Text]" custT="1"/>
      <dgm:spPr>
        <a:xfrm>
          <a:off x="3934491" y="901849"/>
          <a:ext cx="972734"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rozestavené byty a nebytové prostory</a:t>
          </a:r>
        </a:p>
      </dgm:t>
    </dgm:pt>
    <dgm:pt modelId="{484ED5F1-62AC-4B74-AB50-235138CE4B71}" type="parTrans" cxnId="{1D527817-F8A9-4B64-A944-993605DDADA6}">
      <dgm:prSet/>
      <dgm:spPr>
        <a:xfrm>
          <a:off x="3189954" y="555475"/>
          <a:ext cx="1133812"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A2958A2E-E82F-4F5D-9050-BF3FAFA81D7F}" type="sibTrans" cxnId="{1D527817-F8A9-4B64-A944-993605DDADA6}">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budovy spojené se zemí</a:t>
          </a:r>
        </a:p>
        <a:p>
          <a:endParaRPr lang="cs-CZ" sz="10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443F88B-6941-499F-967D-883C4D8702BE}" type="sibTrans" cxnId="{FD79E7ED-7485-49B5-A2FF-913DB88D99C5}">
      <dgm:prSet/>
      <dgm:spPr/>
      <dgm:t>
        <a:bodyPr/>
        <a:lstStyle/>
        <a:p>
          <a:endParaRPr lang="cs-CZ"/>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389154">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4"/>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4"/>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4" custScaleX="139737">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4"/>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4"/>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4" custScaleX="148056">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4"/>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4"/>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4" custScaleX="137679">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 modelId="{9650095C-6AEB-41BC-9492-58627AAC7A47}" type="pres">
      <dgm:prSet presAssocID="{484ED5F1-62AC-4B74-AB50-235138CE4B71}" presName="Name10" presStyleLbl="parChTrans1D2" presStyleIdx="3" presStyleCnt="4"/>
      <dgm:spPr>
        <a:custGeom>
          <a:avLst/>
          <a:gdLst/>
          <a:ahLst/>
          <a:cxnLst/>
          <a:rect l="0" t="0" r="0" b="0"/>
          <a:pathLst>
            <a:path>
              <a:moveTo>
                <a:pt x="0" y="0"/>
              </a:moveTo>
              <a:lnTo>
                <a:pt x="0" y="173187"/>
              </a:lnTo>
              <a:lnTo>
                <a:pt x="1133812" y="173187"/>
              </a:lnTo>
              <a:lnTo>
                <a:pt x="1133812" y="254137"/>
              </a:lnTo>
            </a:path>
          </a:pathLst>
        </a:custGeom>
      </dgm:spPr>
    </dgm:pt>
    <dgm:pt modelId="{8177606C-A02F-410C-853C-583767E53E0C}" type="pres">
      <dgm:prSet presAssocID="{603F5375-873B-42D1-A9D4-49AF8E0AAEA1}" presName="hierRoot2" presStyleCnt="0"/>
      <dgm:spPr/>
    </dgm:pt>
    <dgm:pt modelId="{B036F2CB-B1BA-49FF-A61B-F86B1536E730}" type="pres">
      <dgm:prSet presAssocID="{603F5375-873B-42D1-A9D4-49AF8E0AAEA1}" presName="composite2" presStyleCnt="0"/>
      <dgm:spPr/>
    </dgm:pt>
    <dgm:pt modelId="{05AA72CE-9800-4BDF-8E32-0C8A232A05E0}" type="pres">
      <dgm:prSet presAssocID="{603F5375-873B-42D1-A9D4-49AF8E0AAEA1}" presName="background2" presStyleLbl="node2" presStyleIdx="3" presStyleCnt="4"/>
      <dgm:spPr>
        <a:xfrm>
          <a:off x="3837399" y="809612"/>
          <a:ext cx="972734"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D96B5E-4C33-4D65-972F-AD2FB7520051}" type="pres">
      <dgm:prSet presAssocID="{603F5375-873B-42D1-A9D4-49AF8E0AAEA1}" presName="text2" presStyleLbl="fgAcc2" presStyleIdx="3" presStyleCnt="4" custScaleX="193773" custLinFactNeighborX="7279" custLinFactNeighborY="12">
        <dgm:presLayoutVars>
          <dgm:chPref val="3"/>
        </dgm:presLayoutVars>
      </dgm:prSet>
      <dgm:spPr>
        <a:prstGeom prst="roundRect">
          <a:avLst>
            <a:gd name="adj" fmla="val 10000"/>
          </a:avLst>
        </a:prstGeom>
      </dgm:spPr>
    </dgm:pt>
    <dgm:pt modelId="{0E4E321E-C4CD-49B6-A965-E448E4FFE537}" type="pres">
      <dgm:prSet presAssocID="{603F5375-873B-42D1-A9D4-49AF8E0AAEA1}" presName="hierChild3" presStyleCnt="0"/>
      <dgm:spPr/>
    </dgm:pt>
  </dgm:ptLst>
  <dgm:cxnLst>
    <dgm:cxn modelId="{43F60502-DD35-4BA3-B839-B5E8E0E1212D}" type="presOf" srcId="{3964F325-ABFC-4DEC-A81A-4544B9B8D804}" destId="{E14974D2-0539-4202-86A6-EEEDD49A6AF8}" srcOrd="0" destOrd="0" presId="urn:microsoft.com/office/officeart/2005/8/layout/hierarchy1"/>
    <dgm:cxn modelId="{07EA2302-06FC-47A7-AE8A-47B20FECF5E0}" type="presOf" srcId="{62A3FE02-10F2-4015-B11B-15A1E5E0652B}" destId="{499C8367-BB43-4FEC-9995-96937DF5D266}" srcOrd="0" destOrd="0" presId="urn:microsoft.com/office/officeart/2005/8/layout/hierarchy1"/>
    <dgm:cxn modelId="{1D527817-F8A9-4B64-A944-993605DDADA6}" srcId="{D5F9E49D-1805-43C0-B696-FAB3E4E00FA1}" destId="{603F5375-873B-42D1-A9D4-49AF8E0AAEA1}" srcOrd="3" destOrd="0" parTransId="{484ED5F1-62AC-4B74-AB50-235138CE4B71}" sibTransId="{A2958A2E-E82F-4F5D-9050-BF3FAFA81D7F}"/>
    <dgm:cxn modelId="{8626C51C-D6AC-414D-A0D3-A9A1214E16AD}" type="presOf" srcId="{603F5375-873B-42D1-A9D4-49AF8E0AAEA1}" destId="{BDD96B5E-4C33-4D65-972F-AD2FB7520051}"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62D7905E-CC2F-4449-A1EE-D4C1E8D28E22}" type="presOf" srcId="{5B07E4B8-E031-4EC5-8EAF-1492483FC2C9}" destId="{BCA7A8D2-DBC5-4ED7-AB52-00449A22F860}" srcOrd="0" destOrd="0" presId="urn:microsoft.com/office/officeart/2005/8/layout/hierarchy1"/>
    <dgm:cxn modelId="{B4370F41-9B40-4907-8834-E13511053967}" type="presOf" srcId="{80548418-8A74-47B4-B57E-EF310E5D5C69}" destId="{1C46CA6A-CB88-4D0B-A48C-A96CD5262923}" srcOrd="0" destOrd="0" presId="urn:microsoft.com/office/officeart/2005/8/layout/hierarchy1"/>
    <dgm:cxn modelId="{1B6A7C4A-554C-43BB-B559-C05E28716244}" type="presOf" srcId="{52F3B6F9-797F-4DBF-A46C-3624065C6C78}" destId="{5FF33A80-9F9F-4BDC-9E34-1BCD3300DCA7}" srcOrd="0" destOrd="0" presId="urn:microsoft.com/office/officeart/2005/8/layout/hierarchy1"/>
    <dgm:cxn modelId="{685BA154-8B03-4257-97BB-3A9A44A8DCF0}" type="presOf" srcId="{937FDD0E-5F9C-4A76-9F1C-AB7BF3395D38}" destId="{E48E3306-9E9A-4B99-94E2-D747FC3EDE70}" srcOrd="0" destOrd="0" presId="urn:microsoft.com/office/officeart/2005/8/layout/hierarchy1"/>
    <dgm:cxn modelId="{5C11D5AB-6630-4CD1-8859-35F7F2563431}" type="presOf" srcId="{484ED5F1-62AC-4B74-AB50-235138CE4B71}" destId="{9650095C-6AEB-41BC-9492-58627AAC7A47}" srcOrd="0" destOrd="0" presId="urn:microsoft.com/office/officeart/2005/8/layout/hierarchy1"/>
    <dgm:cxn modelId="{EE1F69BE-ADCE-4808-807F-C6A6D6223EF1}" type="presOf" srcId="{626E3930-8A84-4058-8AC7-43A84872EBC4}" destId="{426A84C5-C644-447D-A17D-214AEE1C6F2F}" srcOrd="0" destOrd="0" presId="urn:microsoft.com/office/officeart/2005/8/layout/hierarchy1"/>
    <dgm:cxn modelId="{D03BF1C0-6E14-4BEC-91B4-9423E6063CE1}" type="presOf" srcId="{D5F9E49D-1805-43C0-B696-FAB3E4E00FA1}" destId="{18401C74-EA0A-4D97-8A8D-AAB9759A41B0}"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638092FB-B7AD-4101-9E5A-3A8AD6C4D13D}" srcId="{D5F9E49D-1805-43C0-B696-FAB3E4E00FA1}" destId="{62A3FE02-10F2-4015-B11B-15A1E5E0652B}" srcOrd="0" destOrd="0" parTransId="{626E3930-8A84-4058-8AC7-43A84872EBC4}" sibTransId="{5A060566-D296-4CA2-BB9D-835AA9CDD141}"/>
    <dgm:cxn modelId="{81A3B095-9078-469E-B135-A654933B8D47}" type="presParOf" srcId="{1C46CA6A-CB88-4D0B-A48C-A96CD5262923}" destId="{31C7A1B7-179B-4F65-B590-C9231F002C67}" srcOrd="0" destOrd="0" presId="urn:microsoft.com/office/officeart/2005/8/layout/hierarchy1"/>
    <dgm:cxn modelId="{51C9F05A-D47A-4766-9C99-5ECE11432F2E}" type="presParOf" srcId="{31C7A1B7-179B-4F65-B590-C9231F002C67}" destId="{22BE2FD8-D9B2-4D21-A662-411B0C9457AA}" srcOrd="0" destOrd="0" presId="urn:microsoft.com/office/officeart/2005/8/layout/hierarchy1"/>
    <dgm:cxn modelId="{E1546A9B-6530-4F2E-ABFE-1745B7678EAF}" type="presParOf" srcId="{22BE2FD8-D9B2-4D21-A662-411B0C9457AA}" destId="{75AF20C3-7417-44BE-80EC-FE8672E0BE08}" srcOrd="0" destOrd="0" presId="urn:microsoft.com/office/officeart/2005/8/layout/hierarchy1"/>
    <dgm:cxn modelId="{8915AC52-ED31-414E-B3EC-203F5F319F64}" type="presParOf" srcId="{22BE2FD8-D9B2-4D21-A662-411B0C9457AA}" destId="{18401C74-EA0A-4D97-8A8D-AAB9759A41B0}" srcOrd="1" destOrd="0" presId="urn:microsoft.com/office/officeart/2005/8/layout/hierarchy1"/>
    <dgm:cxn modelId="{AFB0BEF5-7F61-4909-A1A8-51C899882AFB}" type="presParOf" srcId="{31C7A1B7-179B-4F65-B590-C9231F002C67}" destId="{FB9DACCA-7A1F-4139-848B-EDF0C96D43E7}" srcOrd="1" destOrd="0" presId="urn:microsoft.com/office/officeart/2005/8/layout/hierarchy1"/>
    <dgm:cxn modelId="{C96B32D2-0B23-4480-8626-541D4BCAF069}" type="presParOf" srcId="{FB9DACCA-7A1F-4139-848B-EDF0C96D43E7}" destId="{426A84C5-C644-447D-A17D-214AEE1C6F2F}" srcOrd="0" destOrd="0" presId="urn:microsoft.com/office/officeart/2005/8/layout/hierarchy1"/>
    <dgm:cxn modelId="{4DF61107-97E2-4512-92B2-2041386E2799}" type="presParOf" srcId="{FB9DACCA-7A1F-4139-848B-EDF0C96D43E7}" destId="{10AFF9B7-846B-4D06-BF5B-79923110CD31}" srcOrd="1" destOrd="0" presId="urn:microsoft.com/office/officeart/2005/8/layout/hierarchy1"/>
    <dgm:cxn modelId="{A1A8FCBF-02B9-4086-BCF9-76A2C782CACF}" type="presParOf" srcId="{10AFF9B7-846B-4D06-BF5B-79923110CD31}" destId="{BB0DB261-5304-4412-A157-3787D4DF3B90}" srcOrd="0" destOrd="0" presId="urn:microsoft.com/office/officeart/2005/8/layout/hierarchy1"/>
    <dgm:cxn modelId="{FBAD88CC-04B6-4947-85EF-601004405542}" type="presParOf" srcId="{BB0DB261-5304-4412-A157-3787D4DF3B90}" destId="{71A10794-4693-44A2-A775-FF1B129E3FF6}" srcOrd="0" destOrd="0" presId="urn:microsoft.com/office/officeart/2005/8/layout/hierarchy1"/>
    <dgm:cxn modelId="{274B71C9-AA45-49CC-8FF3-0A964F7A2BBF}" type="presParOf" srcId="{BB0DB261-5304-4412-A157-3787D4DF3B90}" destId="{499C8367-BB43-4FEC-9995-96937DF5D266}" srcOrd="1" destOrd="0" presId="urn:microsoft.com/office/officeart/2005/8/layout/hierarchy1"/>
    <dgm:cxn modelId="{541EE1F7-43CB-4FFD-8D1C-A10941F72129}" type="presParOf" srcId="{10AFF9B7-846B-4D06-BF5B-79923110CD31}" destId="{C06B44E8-B102-4D68-A162-992387FF4A05}" srcOrd="1" destOrd="0" presId="urn:microsoft.com/office/officeart/2005/8/layout/hierarchy1"/>
    <dgm:cxn modelId="{0AB240BC-A872-4532-B982-46B37BF163A3}" type="presParOf" srcId="{FB9DACCA-7A1F-4139-848B-EDF0C96D43E7}" destId="{BCA7A8D2-DBC5-4ED7-AB52-00449A22F860}" srcOrd="2" destOrd="0" presId="urn:microsoft.com/office/officeart/2005/8/layout/hierarchy1"/>
    <dgm:cxn modelId="{AABFE1AA-7EFB-4787-BE5D-18BC621D98AD}" type="presParOf" srcId="{FB9DACCA-7A1F-4139-848B-EDF0C96D43E7}" destId="{BD850CBC-DA1B-4240-8300-891A2D150A9E}" srcOrd="3" destOrd="0" presId="urn:microsoft.com/office/officeart/2005/8/layout/hierarchy1"/>
    <dgm:cxn modelId="{6FF01BBB-7A07-4C80-AF7E-380C2C290EB5}" type="presParOf" srcId="{BD850CBC-DA1B-4240-8300-891A2D150A9E}" destId="{BE14612C-19AB-434D-810B-9B303F59402A}" srcOrd="0" destOrd="0" presId="urn:microsoft.com/office/officeart/2005/8/layout/hierarchy1"/>
    <dgm:cxn modelId="{AA378328-2CE9-431D-8E31-083512093E58}" type="presParOf" srcId="{BE14612C-19AB-434D-810B-9B303F59402A}" destId="{F8DD6F8F-DCCB-4A1F-A8EE-2C62354DB71B}" srcOrd="0" destOrd="0" presId="urn:microsoft.com/office/officeart/2005/8/layout/hierarchy1"/>
    <dgm:cxn modelId="{0386E3AA-6A8A-4051-AE60-82B9938BB2D7}" type="presParOf" srcId="{BE14612C-19AB-434D-810B-9B303F59402A}" destId="{E14974D2-0539-4202-86A6-EEEDD49A6AF8}" srcOrd="1" destOrd="0" presId="urn:microsoft.com/office/officeart/2005/8/layout/hierarchy1"/>
    <dgm:cxn modelId="{BE935233-3340-4DE0-84F3-5D4D3071931F}" type="presParOf" srcId="{BD850CBC-DA1B-4240-8300-891A2D150A9E}" destId="{07FE825E-4471-4B23-B864-D735A0880728}" srcOrd="1" destOrd="0" presId="urn:microsoft.com/office/officeart/2005/8/layout/hierarchy1"/>
    <dgm:cxn modelId="{F3F14585-2593-4F92-9D04-0BA07D166641}" type="presParOf" srcId="{FB9DACCA-7A1F-4139-848B-EDF0C96D43E7}" destId="{E48E3306-9E9A-4B99-94E2-D747FC3EDE70}" srcOrd="4" destOrd="0" presId="urn:microsoft.com/office/officeart/2005/8/layout/hierarchy1"/>
    <dgm:cxn modelId="{F42AFAEF-7676-4D73-904F-831ECE25D973}" type="presParOf" srcId="{FB9DACCA-7A1F-4139-848B-EDF0C96D43E7}" destId="{DD471777-2158-474A-AC9C-5864F1D2D227}" srcOrd="5" destOrd="0" presId="urn:microsoft.com/office/officeart/2005/8/layout/hierarchy1"/>
    <dgm:cxn modelId="{DFCF623C-B7C8-4D8E-9217-E28FFCEC96CA}" type="presParOf" srcId="{DD471777-2158-474A-AC9C-5864F1D2D227}" destId="{569500D5-7084-4B0E-885F-5A0694A3AC6E}" srcOrd="0" destOrd="0" presId="urn:microsoft.com/office/officeart/2005/8/layout/hierarchy1"/>
    <dgm:cxn modelId="{0940AA00-033A-4D64-B4D2-12101C1738F0}" type="presParOf" srcId="{569500D5-7084-4B0E-885F-5A0694A3AC6E}" destId="{EE633C6A-EE79-4260-9B1B-4AEB216FC812}" srcOrd="0" destOrd="0" presId="urn:microsoft.com/office/officeart/2005/8/layout/hierarchy1"/>
    <dgm:cxn modelId="{52344686-09AA-45FF-8C6B-A2B502F7E233}" type="presParOf" srcId="{569500D5-7084-4B0E-885F-5A0694A3AC6E}" destId="{5FF33A80-9F9F-4BDC-9E34-1BCD3300DCA7}" srcOrd="1" destOrd="0" presId="urn:microsoft.com/office/officeart/2005/8/layout/hierarchy1"/>
    <dgm:cxn modelId="{271418CC-EF33-40F0-8BEC-B73CEA83CF91}" type="presParOf" srcId="{DD471777-2158-474A-AC9C-5864F1D2D227}" destId="{11A5895D-EBE1-4518-A3BD-22B72DDEBA6F}" srcOrd="1" destOrd="0" presId="urn:microsoft.com/office/officeart/2005/8/layout/hierarchy1"/>
    <dgm:cxn modelId="{C2077D3B-FFE0-4D9E-9114-C2D82F799D82}" type="presParOf" srcId="{FB9DACCA-7A1F-4139-848B-EDF0C96D43E7}" destId="{9650095C-6AEB-41BC-9492-58627AAC7A47}" srcOrd="6" destOrd="0" presId="urn:microsoft.com/office/officeart/2005/8/layout/hierarchy1"/>
    <dgm:cxn modelId="{E78F13EC-FDD9-446D-A7FD-8C4BCB13DD94}" type="presParOf" srcId="{FB9DACCA-7A1F-4139-848B-EDF0C96D43E7}" destId="{8177606C-A02F-410C-853C-583767E53E0C}" srcOrd="7" destOrd="0" presId="urn:microsoft.com/office/officeart/2005/8/layout/hierarchy1"/>
    <dgm:cxn modelId="{CD252038-9E4C-457F-8B30-870F643AFA01}" type="presParOf" srcId="{8177606C-A02F-410C-853C-583767E53E0C}" destId="{B036F2CB-B1BA-49FF-A61B-F86B1536E730}" srcOrd="0" destOrd="0" presId="urn:microsoft.com/office/officeart/2005/8/layout/hierarchy1"/>
    <dgm:cxn modelId="{ED57BDDF-2A14-4841-BABA-DD0310DD2401}" type="presParOf" srcId="{B036F2CB-B1BA-49FF-A61B-F86B1536E730}" destId="{05AA72CE-9800-4BDF-8E32-0C8A232A05E0}" srcOrd="0" destOrd="0" presId="urn:microsoft.com/office/officeart/2005/8/layout/hierarchy1"/>
    <dgm:cxn modelId="{40F949DE-A409-43D4-B1FE-F9123F789F03}" type="presParOf" srcId="{B036F2CB-B1BA-49FF-A61B-F86B1536E730}" destId="{BDD96B5E-4C33-4D65-972F-AD2FB7520051}" srcOrd="1" destOrd="0" presId="urn:microsoft.com/office/officeart/2005/8/layout/hierarchy1"/>
    <dgm:cxn modelId="{65660C3E-8539-4266-A233-74A43B1516B1}" type="presParOf" srcId="{8177606C-A02F-410C-853C-583767E53E0C}" destId="{0E4E321E-C4CD-49B6-A965-E448E4FFE537}" srcOrd="1" destOrd="0" presId="urn:microsoft.com/office/officeart/2005/8/layout/hierarchy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Způsoby zápis údajů do katastru nemovistostí</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Vklad</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záznam</a:t>
          </a:r>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443F88B-6941-499F-967D-883C4D8702BE}" type="sibTrans" cxnId="{FD79E7ED-7485-49B5-A2FF-913DB88D99C5}">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poznámka</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283824">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3"/>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3"/>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3" custScaleX="173010">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3"/>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3"/>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3" custScaleX="161523">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3"/>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3"/>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3" custScaleX="171620">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Lst>
  <dgm:cxnLst>
    <dgm:cxn modelId="{D6251813-5823-49C6-BBF9-6D90FF94CECB}" type="presOf" srcId="{626E3930-8A84-4058-8AC7-43A84872EBC4}" destId="{426A84C5-C644-447D-A17D-214AEE1C6F2F}" srcOrd="0" destOrd="0" presId="urn:microsoft.com/office/officeart/2005/8/layout/hierarchy1"/>
    <dgm:cxn modelId="{9476E11B-FB8B-4AE5-9379-097AF512AD72}" type="presOf" srcId="{80548418-8A74-47B4-B57E-EF310E5D5C69}" destId="{1C46CA6A-CB88-4D0B-A48C-A96CD5262923}" srcOrd="0" destOrd="0" presId="urn:microsoft.com/office/officeart/2005/8/layout/hierarchy1"/>
    <dgm:cxn modelId="{F4CAB92E-7CF7-435F-9DF4-6FC895816437}" type="presOf" srcId="{62A3FE02-10F2-4015-B11B-15A1E5E0652B}" destId="{499C8367-BB43-4FEC-9995-96937DF5D266}"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17C17044-08B9-4042-A234-DB194BF135F7}" type="presOf" srcId="{D5F9E49D-1805-43C0-B696-FAB3E4E00FA1}" destId="{18401C74-EA0A-4D97-8A8D-AAB9759A41B0}" srcOrd="0" destOrd="0" presId="urn:microsoft.com/office/officeart/2005/8/layout/hierarchy1"/>
    <dgm:cxn modelId="{5B233271-529C-4856-BD43-80744B35B345}" type="presOf" srcId="{52F3B6F9-797F-4DBF-A46C-3624065C6C78}" destId="{5FF33A80-9F9F-4BDC-9E34-1BCD3300DCA7}" srcOrd="0" destOrd="0" presId="urn:microsoft.com/office/officeart/2005/8/layout/hierarchy1"/>
    <dgm:cxn modelId="{E1213196-C6EA-4CB5-AA3D-2D500984D19A}" type="presOf" srcId="{5B07E4B8-E031-4EC5-8EAF-1492483FC2C9}" destId="{BCA7A8D2-DBC5-4ED7-AB52-00449A22F860}" srcOrd="0" destOrd="0" presId="urn:microsoft.com/office/officeart/2005/8/layout/hierarchy1"/>
    <dgm:cxn modelId="{8BE749A3-E094-473D-A208-F70C11258930}" type="presOf" srcId="{3964F325-ABFC-4DEC-A81A-4544B9B8D804}" destId="{E14974D2-0539-4202-86A6-EEEDD49A6AF8}" srcOrd="0" destOrd="0" presId="urn:microsoft.com/office/officeart/2005/8/layout/hierarchy1"/>
    <dgm:cxn modelId="{9600C4CA-A45E-4628-894A-74E1E4887094}" type="presOf" srcId="{937FDD0E-5F9C-4A76-9F1C-AB7BF3395D38}" destId="{E48E3306-9E9A-4B99-94E2-D747FC3EDE70}"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638092FB-B7AD-4101-9E5A-3A8AD6C4D13D}" srcId="{D5F9E49D-1805-43C0-B696-FAB3E4E00FA1}" destId="{62A3FE02-10F2-4015-B11B-15A1E5E0652B}" srcOrd="0" destOrd="0" parTransId="{626E3930-8A84-4058-8AC7-43A84872EBC4}" sibTransId="{5A060566-D296-4CA2-BB9D-835AA9CDD141}"/>
    <dgm:cxn modelId="{27AE38BF-74E2-4E80-BE0F-0FD5F948CF09}" type="presParOf" srcId="{1C46CA6A-CB88-4D0B-A48C-A96CD5262923}" destId="{31C7A1B7-179B-4F65-B590-C9231F002C67}" srcOrd="0" destOrd="0" presId="urn:microsoft.com/office/officeart/2005/8/layout/hierarchy1"/>
    <dgm:cxn modelId="{9557DC3F-1932-4C34-BA29-4CA7219D8CA6}" type="presParOf" srcId="{31C7A1B7-179B-4F65-B590-C9231F002C67}" destId="{22BE2FD8-D9B2-4D21-A662-411B0C9457AA}" srcOrd="0" destOrd="0" presId="urn:microsoft.com/office/officeart/2005/8/layout/hierarchy1"/>
    <dgm:cxn modelId="{C8BE519C-63D4-446B-8886-D96EA9D46BAC}" type="presParOf" srcId="{22BE2FD8-D9B2-4D21-A662-411B0C9457AA}" destId="{75AF20C3-7417-44BE-80EC-FE8672E0BE08}" srcOrd="0" destOrd="0" presId="urn:microsoft.com/office/officeart/2005/8/layout/hierarchy1"/>
    <dgm:cxn modelId="{CC8C64BD-9A7D-4016-ACC0-290790286E48}" type="presParOf" srcId="{22BE2FD8-D9B2-4D21-A662-411B0C9457AA}" destId="{18401C74-EA0A-4D97-8A8D-AAB9759A41B0}" srcOrd="1" destOrd="0" presId="urn:microsoft.com/office/officeart/2005/8/layout/hierarchy1"/>
    <dgm:cxn modelId="{34C027A9-56FD-4149-AA04-8B6FFD26A158}" type="presParOf" srcId="{31C7A1B7-179B-4F65-B590-C9231F002C67}" destId="{FB9DACCA-7A1F-4139-848B-EDF0C96D43E7}" srcOrd="1" destOrd="0" presId="urn:microsoft.com/office/officeart/2005/8/layout/hierarchy1"/>
    <dgm:cxn modelId="{C17E832C-20C2-4B03-906B-7385FAE9176E}" type="presParOf" srcId="{FB9DACCA-7A1F-4139-848B-EDF0C96D43E7}" destId="{426A84C5-C644-447D-A17D-214AEE1C6F2F}" srcOrd="0" destOrd="0" presId="urn:microsoft.com/office/officeart/2005/8/layout/hierarchy1"/>
    <dgm:cxn modelId="{8986A101-AC12-4687-A2EB-362408CF0E96}" type="presParOf" srcId="{FB9DACCA-7A1F-4139-848B-EDF0C96D43E7}" destId="{10AFF9B7-846B-4D06-BF5B-79923110CD31}" srcOrd="1" destOrd="0" presId="urn:microsoft.com/office/officeart/2005/8/layout/hierarchy1"/>
    <dgm:cxn modelId="{62E34C61-9B00-4357-9656-C4637651A37F}" type="presParOf" srcId="{10AFF9B7-846B-4D06-BF5B-79923110CD31}" destId="{BB0DB261-5304-4412-A157-3787D4DF3B90}" srcOrd="0" destOrd="0" presId="urn:microsoft.com/office/officeart/2005/8/layout/hierarchy1"/>
    <dgm:cxn modelId="{41105542-63FA-4DCB-BF6E-60B8E97BDC79}" type="presParOf" srcId="{BB0DB261-5304-4412-A157-3787D4DF3B90}" destId="{71A10794-4693-44A2-A775-FF1B129E3FF6}" srcOrd="0" destOrd="0" presId="urn:microsoft.com/office/officeart/2005/8/layout/hierarchy1"/>
    <dgm:cxn modelId="{F3FBDEFC-4323-4077-B131-1F8E51CCD160}" type="presParOf" srcId="{BB0DB261-5304-4412-A157-3787D4DF3B90}" destId="{499C8367-BB43-4FEC-9995-96937DF5D266}" srcOrd="1" destOrd="0" presId="urn:microsoft.com/office/officeart/2005/8/layout/hierarchy1"/>
    <dgm:cxn modelId="{E69BE3E5-44C8-4C1A-98CF-F9E774E4BBDA}" type="presParOf" srcId="{10AFF9B7-846B-4D06-BF5B-79923110CD31}" destId="{C06B44E8-B102-4D68-A162-992387FF4A05}" srcOrd="1" destOrd="0" presId="urn:microsoft.com/office/officeart/2005/8/layout/hierarchy1"/>
    <dgm:cxn modelId="{04CD9169-FE2F-4501-88FA-C9F99A0CDF57}" type="presParOf" srcId="{FB9DACCA-7A1F-4139-848B-EDF0C96D43E7}" destId="{BCA7A8D2-DBC5-4ED7-AB52-00449A22F860}" srcOrd="2" destOrd="0" presId="urn:microsoft.com/office/officeart/2005/8/layout/hierarchy1"/>
    <dgm:cxn modelId="{15C53C4B-DCC8-4597-A7E7-7F7D9616625E}" type="presParOf" srcId="{FB9DACCA-7A1F-4139-848B-EDF0C96D43E7}" destId="{BD850CBC-DA1B-4240-8300-891A2D150A9E}" srcOrd="3" destOrd="0" presId="urn:microsoft.com/office/officeart/2005/8/layout/hierarchy1"/>
    <dgm:cxn modelId="{1D8ACCB3-ABDF-4EAF-B8C7-D104D949D1C6}" type="presParOf" srcId="{BD850CBC-DA1B-4240-8300-891A2D150A9E}" destId="{BE14612C-19AB-434D-810B-9B303F59402A}" srcOrd="0" destOrd="0" presId="urn:microsoft.com/office/officeart/2005/8/layout/hierarchy1"/>
    <dgm:cxn modelId="{A9B0933D-8EF5-4326-B292-CD6318F1DA3B}" type="presParOf" srcId="{BE14612C-19AB-434D-810B-9B303F59402A}" destId="{F8DD6F8F-DCCB-4A1F-A8EE-2C62354DB71B}" srcOrd="0" destOrd="0" presId="urn:microsoft.com/office/officeart/2005/8/layout/hierarchy1"/>
    <dgm:cxn modelId="{606C58AE-D158-4AF1-BF38-8AC9142F24E3}" type="presParOf" srcId="{BE14612C-19AB-434D-810B-9B303F59402A}" destId="{E14974D2-0539-4202-86A6-EEEDD49A6AF8}" srcOrd="1" destOrd="0" presId="urn:microsoft.com/office/officeart/2005/8/layout/hierarchy1"/>
    <dgm:cxn modelId="{FF68F482-7BC4-4AF4-8C95-570CFC867EF9}" type="presParOf" srcId="{BD850CBC-DA1B-4240-8300-891A2D150A9E}" destId="{07FE825E-4471-4B23-B864-D735A0880728}" srcOrd="1" destOrd="0" presId="urn:microsoft.com/office/officeart/2005/8/layout/hierarchy1"/>
    <dgm:cxn modelId="{13F07E9A-9612-47A7-AB73-C2F054F0D43F}" type="presParOf" srcId="{FB9DACCA-7A1F-4139-848B-EDF0C96D43E7}" destId="{E48E3306-9E9A-4B99-94E2-D747FC3EDE70}" srcOrd="4" destOrd="0" presId="urn:microsoft.com/office/officeart/2005/8/layout/hierarchy1"/>
    <dgm:cxn modelId="{45650221-365C-4CC7-9DB0-67DA8C0A707C}" type="presParOf" srcId="{FB9DACCA-7A1F-4139-848B-EDF0C96D43E7}" destId="{DD471777-2158-474A-AC9C-5864F1D2D227}" srcOrd="5" destOrd="0" presId="urn:microsoft.com/office/officeart/2005/8/layout/hierarchy1"/>
    <dgm:cxn modelId="{F59251FF-A101-44E6-B623-91FFD83DF4A4}" type="presParOf" srcId="{DD471777-2158-474A-AC9C-5864F1D2D227}" destId="{569500D5-7084-4B0E-885F-5A0694A3AC6E}" srcOrd="0" destOrd="0" presId="urn:microsoft.com/office/officeart/2005/8/layout/hierarchy1"/>
    <dgm:cxn modelId="{29145985-D0D3-4D84-810F-AC694D8D0AEF}" type="presParOf" srcId="{569500D5-7084-4B0E-885F-5A0694A3AC6E}" destId="{EE633C6A-EE79-4260-9B1B-4AEB216FC812}" srcOrd="0" destOrd="0" presId="urn:microsoft.com/office/officeart/2005/8/layout/hierarchy1"/>
    <dgm:cxn modelId="{762275E0-82BD-4702-8600-DF599115E7F6}" type="presParOf" srcId="{569500D5-7084-4B0E-885F-5A0694A3AC6E}" destId="{5FF33A80-9F9F-4BDC-9E34-1BCD3300DCA7}" srcOrd="1" destOrd="0" presId="urn:microsoft.com/office/officeart/2005/8/layout/hierarchy1"/>
    <dgm:cxn modelId="{CB2D1FC1-455F-44D7-86DF-2FB91DD16E63}" type="presParOf" srcId="{DD471777-2158-474A-AC9C-5864F1D2D227}" destId="{11A5895D-EBE1-4518-A3BD-22B72DDEBA6F}" srcOrd="1" destOrd="0" presId="urn:microsoft.com/office/officeart/2005/8/layout/hierarchy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Správní poplatek za  zápis do katastru nemovitostí</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vklad</a:t>
          </a:r>
        </a:p>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poplatek ve výši 2 000,- Kč</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pozámka</a:t>
          </a:r>
        </a:p>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bez úplaty</a:t>
          </a:r>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443F88B-6941-499F-967D-883C4D8702BE}" type="sibTrans" cxnId="{FD79E7ED-7485-49B5-A2FF-913DB88D99C5}">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záznam</a:t>
          </a:r>
        </a:p>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bez úplaty</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283824">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3"/>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3"/>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3" custScaleX="176067" custLinFactNeighborY="2514">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3"/>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3"/>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3" custScaleX="207421" custLinFactNeighborX="-1528" custLinFactNeighborY="1468">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3"/>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3"/>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3" custScaleX="235882">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Lst>
  <dgm:cxnLst>
    <dgm:cxn modelId="{8C536D38-C2F1-4792-910F-5F4FC432D529}" srcId="{D5F9E49D-1805-43C0-B696-FAB3E4E00FA1}" destId="{52F3B6F9-797F-4DBF-A46C-3624065C6C78}" srcOrd="2" destOrd="0" parTransId="{937FDD0E-5F9C-4A76-9F1C-AB7BF3395D38}" sibTransId="{F7E10197-7E7C-442D-A2CE-70D3A3CD4AF5}"/>
    <dgm:cxn modelId="{0FAB5348-874B-4AF5-A4E5-41026AC008F2}" type="presOf" srcId="{52F3B6F9-797F-4DBF-A46C-3624065C6C78}" destId="{5FF33A80-9F9F-4BDC-9E34-1BCD3300DCA7}" srcOrd="0" destOrd="0" presId="urn:microsoft.com/office/officeart/2005/8/layout/hierarchy1"/>
    <dgm:cxn modelId="{30002791-7992-46CB-808A-0DDA08D5BE5F}" type="presOf" srcId="{5B07E4B8-E031-4EC5-8EAF-1492483FC2C9}" destId="{BCA7A8D2-DBC5-4ED7-AB52-00449A22F860}" srcOrd="0" destOrd="0" presId="urn:microsoft.com/office/officeart/2005/8/layout/hierarchy1"/>
    <dgm:cxn modelId="{9ACA0799-0982-45EC-BD31-B74CAB53E7C7}" type="presOf" srcId="{62A3FE02-10F2-4015-B11B-15A1E5E0652B}" destId="{499C8367-BB43-4FEC-9995-96937DF5D266}" srcOrd="0" destOrd="0" presId="urn:microsoft.com/office/officeart/2005/8/layout/hierarchy1"/>
    <dgm:cxn modelId="{3E7A5D9D-8816-412E-8C43-C04382EEF5D8}" type="presOf" srcId="{D5F9E49D-1805-43C0-B696-FAB3E4E00FA1}" destId="{18401C74-EA0A-4D97-8A8D-AAB9759A41B0}" srcOrd="0" destOrd="0" presId="urn:microsoft.com/office/officeart/2005/8/layout/hierarchy1"/>
    <dgm:cxn modelId="{4C83DBA3-4EA1-4511-A45F-D5CB5CD520C7}" type="presOf" srcId="{937FDD0E-5F9C-4A76-9F1C-AB7BF3395D38}" destId="{E48E3306-9E9A-4B99-94E2-D747FC3EDE70}" srcOrd="0" destOrd="0" presId="urn:microsoft.com/office/officeart/2005/8/layout/hierarchy1"/>
    <dgm:cxn modelId="{AD8FD6C7-8B77-442B-8B51-DD42F641F0D3}" type="presOf" srcId="{3964F325-ABFC-4DEC-A81A-4544B9B8D804}" destId="{E14974D2-0539-4202-86A6-EEEDD49A6AF8}" srcOrd="0" destOrd="0" presId="urn:microsoft.com/office/officeart/2005/8/layout/hierarchy1"/>
    <dgm:cxn modelId="{0CD073D0-CE48-4435-87C8-A495D05CEEDC}" type="presOf" srcId="{80548418-8A74-47B4-B57E-EF310E5D5C69}" destId="{1C46CA6A-CB88-4D0B-A48C-A96CD5262923}" srcOrd="0" destOrd="0" presId="urn:microsoft.com/office/officeart/2005/8/layout/hierarchy1"/>
    <dgm:cxn modelId="{066832D3-E89B-4234-B697-51A2F20F237D}" type="presOf" srcId="{626E3930-8A84-4058-8AC7-43A84872EBC4}" destId="{426A84C5-C644-447D-A17D-214AEE1C6F2F}"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638092FB-B7AD-4101-9E5A-3A8AD6C4D13D}" srcId="{D5F9E49D-1805-43C0-B696-FAB3E4E00FA1}" destId="{62A3FE02-10F2-4015-B11B-15A1E5E0652B}" srcOrd="0" destOrd="0" parTransId="{626E3930-8A84-4058-8AC7-43A84872EBC4}" sibTransId="{5A060566-D296-4CA2-BB9D-835AA9CDD141}"/>
    <dgm:cxn modelId="{1E0F121B-0D80-444F-A214-9CBFC7B7DC07}" type="presParOf" srcId="{1C46CA6A-CB88-4D0B-A48C-A96CD5262923}" destId="{31C7A1B7-179B-4F65-B590-C9231F002C67}" srcOrd="0" destOrd="0" presId="urn:microsoft.com/office/officeart/2005/8/layout/hierarchy1"/>
    <dgm:cxn modelId="{5CAAA59C-5B79-48AD-A67B-4AB2CD30E8B8}" type="presParOf" srcId="{31C7A1B7-179B-4F65-B590-C9231F002C67}" destId="{22BE2FD8-D9B2-4D21-A662-411B0C9457AA}" srcOrd="0" destOrd="0" presId="urn:microsoft.com/office/officeart/2005/8/layout/hierarchy1"/>
    <dgm:cxn modelId="{3778C6C0-B876-4F71-87DB-3551D0A40D30}" type="presParOf" srcId="{22BE2FD8-D9B2-4D21-A662-411B0C9457AA}" destId="{75AF20C3-7417-44BE-80EC-FE8672E0BE08}" srcOrd="0" destOrd="0" presId="urn:microsoft.com/office/officeart/2005/8/layout/hierarchy1"/>
    <dgm:cxn modelId="{1EA36410-523F-49BC-8376-F817761C4950}" type="presParOf" srcId="{22BE2FD8-D9B2-4D21-A662-411B0C9457AA}" destId="{18401C74-EA0A-4D97-8A8D-AAB9759A41B0}" srcOrd="1" destOrd="0" presId="urn:microsoft.com/office/officeart/2005/8/layout/hierarchy1"/>
    <dgm:cxn modelId="{43335E5C-3BED-457A-B5C3-39FEE2B9B5DC}" type="presParOf" srcId="{31C7A1B7-179B-4F65-B590-C9231F002C67}" destId="{FB9DACCA-7A1F-4139-848B-EDF0C96D43E7}" srcOrd="1" destOrd="0" presId="urn:microsoft.com/office/officeart/2005/8/layout/hierarchy1"/>
    <dgm:cxn modelId="{A2E7FDE1-EC77-42F6-A43E-98437A5EE273}" type="presParOf" srcId="{FB9DACCA-7A1F-4139-848B-EDF0C96D43E7}" destId="{426A84C5-C644-447D-A17D-214AEE1C6F2F}" srcOrd="0" destOrd="0" presId="urn:microsoft.com/office/officeart/2005/8/layout/hierarchy1"/>
    <dgm:cxn modelId="{B183BB83-89A8-4A94-8654-5FCEA9F0F782}" type="presParOf" srcId="{FB9DACCA-7A1F-4139-848B-EDF0C96D43E7}" destId="{10AFF9B7-846B-4D06-BF5B-79923110CD31}" srcOrd="1" destOrd="0" presId="urn:microsoft.com/office/officeart/2005/8/layout/hierarchy1"/>
    <dgm:cxn modelId="{BF70F809-6D02-4E7F-83F5-D6C01D4CDBAA}" type="presParOf" srcId="{10AFF9B7-846B-4D06-BF5B-79923110CD31}" destId="{BB0DB261-5304-4412-A157-3787D4DF3B90}" srcOrd="0" destOrd="0" presId="urn:microsoft.com/office/officeart/2005/8/layout/hierarchy1"/>
    <dgm:cxn modelId="{6B522D5D-6ECC-4516-B4E3-7BEECA268672}" type="presParOf" srcId="{BB0DB261-5304-4412-A157-3787D4DF3B90}" destId="{71A10794-4693-44A2-A775-FF1B129E3FF6}" srcOrd="0" destOrd="0" presId="urn:microsoft.com/office/officeart/2005/8/layout/hierarchy1"/>
    <dgm:cxn modelId="{0D3C7BA1-59DE-46D9-AE67-3CEC8EF4B74A}" type="presParOf" srcId="{BB0DB261-5304-4412-A157-3787D4DF3B90}" destId="{499C8367-BB43-4FEC-9995-96937DF5D266}" srcOrd="1" destOrd="0" presId="urn:microsoft.com/office/officeart/2005/8/layout/hierarchy1"/>
    <dgm:cxn modelId="{94DCEFA6-A76D-4D1C-A5D4-D0059012B27F}" type="presParOf" srcId="{10AFF9B7-846B-4D06-BF5B-79923110CD31}" destId="{C06B44E8-B102-4D68-A162-992387FF4A05}" srcOrd="1" destOrd="0" presId="urn:microsoft.com/office/officeart/2005/8/layout/hierarchy1"/>
    <dgm:cxn modelId="{B57A76FB-1027-4410-8727-0ACCD8E33961}" type="presParOf" srcId="{FB9DACCA-7A1F-4139-848B-EDF0C96D43E7}" destId="{BCA7A8D2-DBC5-4ED7-AB52-00449A22F860}" srcOrd="2" destOrd="0" presId="urn:microsoft.com/office/officeart/2005/8/layout/hierarchy1"/>
    <dgm:cxn modelId="{2CF8493A-7D10-4CA2-BDE7-DDE40AAA2C25}" type="presParOf" srcId="{FB9DACCA-7A1F-4139-848B-EDF0C96D43E7}" destId="{BD850CBC-DA1B-4240-8300-891A2D150A9E}" srcOrd="3" destOrd="0" presId="urn:microsoft.com/office/officeart/2005/8/layout/hierarchy1"/>
    <dgm:cxn modelId="{64E02B90-0C58-4017-8009-1E9F3FD378A2}" type="presParOf" srcId="{BD850CBC-DA1B-4240-8300-891A2D150A9E}" destId="{BE14612C-19AB-434D-810B-9B303F59402A}" srcOrd="0" destOrd="0" presId="urn:microsoft.com/office/officeart/2005/8/layout/hierarchy1"/>
    <dgm:cxn modelId="{C9ED93F9-7080-4B15-9E91-85C49E7E7F16}" type="presParOf" srcId="{BE14612C-19AB-434D-810B-9B303F59402A}" destId="{F8DD6F8F-DCCB-4A1F-A8EE-2C62354DB71B}" srcOrd="0" destOrd="0" presId="urn:microsoft.com/office/officeart/2005/8/layout/hierarchy1"/>
    <dgm:cxn modelId="{6ED1B4AD-2363-40F3-B293-96EA56E97213}" type="presParOf" srcId="{BE14612C-19AB-434D-810B-9B303F59402A}" destId="{E14974D2-0539-4202-86A6-EEEDD49A6AF8}" srcOrd="1" destOrd="0" presId="urn:microsoft.com/office/officeart/2005/8/layout/hierarchy1"/>
    <dgm:cxn modelId="{A3910C0E-A9BC-4986-A80D-8298BF134336}" type="presParOf" srcId="{BD850CBC-DA1B-4240-8300-891A2D150A9E}" destId="{07FE825E-4471-4B23-B864-D735A0880728}" srcOrd="1" destOrd="0" presId="urn:microsoft.com/office/officeart/2005/8/layout/hierarchy1"/>
    <dgm:cxn modelId="{46E756C9-4558-43A8-92F7-0C177505FBF6}" type="presParOf" srcId="{FB9DACCA-7A1F-4139-848B-EDF0C96D43E7}" destId="{E48E3306-9E9A-4B99-94E2-D747FC3EDE70}" srcOrd="4" destOrd="0" presId="urn:microsoft.com/office/officeart/2005/8/layout/hierarchy1"/>
    <dgm:cxn modelId="{AB90C860-A440-46DC-9420-CD5305F27326}" type="presParOf" srcId="{FB9DACCA-7A1F-4139-848B-EDF0C96D43E7}" destId="{DD471777-2158-474A-AC9C-5864F1D2D227}" srcOrd="5" destOrd="0" presId="urn:microsoft.com/office/officeart/2005/8/layout/hierarchy1"/>
    <dgm:cxn modelId="{83BA764B-C536-4DB1-AC64-B6AA41CBC1C5}" type="presParOf" srcId="{DD471777-2158-474A-AC9C-5864F1D2D227}" destId="{569500D5-7084-4B0E-885F-5A0694A3AC6E}" srcOrd="0" destOrd="0" presId="urn:microsoft.com/office/officeart/2005/8/layout/hierarchy1"/>
    <dgm:cxn modelId="{547A9F7E-2BD7-452F-97CE-74FA6F4CF0C4}" type="presParOf" srcId="{569500D5-7084-4B0E-885F-5A0694A3AC6E}" destId="{EE633C6A-EE79-4260-9B1B-4AEB216FC812}" srcOrd="0" destOrd="0" presId="urn:microsoft.com/office/officeart/2005/8/layout/hierarchy1"/>
    <dgm:cxn modelId="{ED8C2C10-31F0-4F91-8C33-B06B7C3433AA}" type="presParOf" srcId="{569500D5-7084-4B0E-885F-5A0694A3AC6E}" destId="{5FF33A80-9F9F-4BDC-9E34-1BCD3300DCA7}" srcOrd="1" destOrd="0" presId="urn:microsoft.com/office/officeart/2005/8/layout/hierarchy1"/>
    <dgm:cxn modelId="{7B1FD48B-9455-45B9-9E11-B9D10BC6F717}" type="presParOf" srcId="{DD471777-2158-474A-AC9C-5864F1D2D227}" destId="{11A5895D-EBE1-4518-A3BD-22B72DDEBA6F}" srcOrd="1" destOrd="0" presId="urn:microsoft.com/office/officeart/2005/8/layout/hierarchy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Povinnosti vlastníků nemovitostí vůči katastrálnímu úřadu</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dostavit se na jednání</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předložit listiny</a:t>
          </a:r>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443F88B-6941-499F-967D-883C4D8702BE}" type="sibTrans" cxnId="{FD79E7ED-7485-49B5-A2FF-913DB88D99C5}">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ohlásit změny údajů katatsru</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603F5375-873B-42D1-A9D4-49AF8E0AAEA1}">
      <dgm:prSet phldrT="[Text]" custT="1"/>
      <dgm:spPr>
        <a:xfrm>
          <a:off x="3934491" y="901849"/>
          <a:ext cx="972734"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doplnit chybějící údaje v listině</a:t>
          </a:r>
        </a:p>
      </dgm:t>
    </dgm:pt>
    <dgm:pt modelId="{484ED5F1-62AC-4B74-AB50-235138CE4B71}" type="parTrans" cxnId="{1D527817-F8A9-4B64-A944-993605DDADA6}">
      <dgm:prSet/>
      <dgm:spPr>
        <a:xfrm>
          <a:off x="3189954" y="555475"/>
          <a:ext cx="1133812"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A2958A2E-E82F-4F5D-9050-BF3FAFA81D7F}" type="sibTrans" cxnId="{1D527817-F8A9-4B64-A944-993605DDADA6}">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455241" custScaleY="192963" custLinFactNeighborX="-9990" custLinFactNeighborY="8740">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4"/>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4"/>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4" custScaleX="227756">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4"/>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4"/>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4" custScaleX="200696">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4"/>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4"/>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4" custScaleX="222728">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 modelId="{9650095C-6AEB-41BC-9492-58627AAC7A47}" type="pres">
      <dgm:prSet presAssocID="{484ED5F1-62AC-4B74-AB50-235138CE4B71}" presName="Name10" presStyleLbl="parChTrans1D2" presStyleIdx="3" presStyleCnt="4"/>
      <dgm:spPr>
        <a:custGeom>
          <a:avLst/>
          <a:gdLst/>
          <a:ahLst/>
          <a:cxnLst/>
          <a:rect l="0" t="0" r="0" b="0"/>
          <a:pathLst>
            <a:path>
              <a:moveTo>
                <a:pt x="0" y="0"/>
              </a:moveTo>
              <a:lnTo>
                <a:pt x="0" y="173187"/>
              </a:lnTo>
              <a:lnTo>
                <a:pt x="1133812" y="173187"/>
              </a:lnTo>
              <a:lnTo>
                <a:pt x="1133812" y="254137"/>
              </a:lnTo>
            </a:path>
          </a:pathLst>
        </a:custGeom>
      </dgm:spPr>
    </dgm:pt>
    <dgm:pt modelId="{8177606C-A02F-410C-853C-583767E53E0C}" type="pres">
      <dgm:prSet presAssocID="{603F5375-873B-42D1-A9D4-49AF8E0AAEA1}" presName="hierRoot2" presStyleCnt="0"/>
      <dgm:spPr/>
    </dgm:pt>
    <dgm:pt modelId="{B036F2CB-B1BA-49FF-A61B-F86B1536E730}" type="pres">
      <dgm:prSet presAssocID="{603F5375-873B-42D1-A9D4-49AF8E0AAEA1}" presName="composite2" presStyleCnt="0"/>
      <dgm:spPr/>
    </dgm:pt>
    <dgm:pt modelId="{05AA72CE-9800-4BDF-8E32-0C8A232A05E0}" type="pres">
      <dgm:prSet presAssocID="{603F5375-873B-42D1-A9D4-49AF8E0AAEA1}" presName="background2" presStyleLbl="node2" presStyleIdx="3" presStyleCnt="4"/>
      <dgm:spPr>
        <a:xfrm>
          <a:off x="3837399" y="809612"/>
          <a:ext cx="972734"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D96B5E-4C33-4D65-972F-AD2FB7520051}" type="pres">
      <dgm:prSet presAssocID="{603F5375-873B-42D1-A9D4-49AF8E0AAEA1}" presName="text2" presStyleLbl="fgAcc2" presStyleIdx="3" presStyleCnt="4" custScaleX="244334">
        <dgm:presLayoutVars>
          <dgm:chPref val="3"/>
        </dgm:presLayoutVars>
      </dgm:prSet>
      <dgm:spPr>
        <a:prstGeom prst="roundRect">
          <a:avLst>
            <a:gd name="adj" fmla="val 10000"/>
          </a:avLst>
        </a:prstGeom>
      </dgm:spPr>
    </dgm:pt>
    <dgm:pt modelId="{0E4E321E-C4CD-49B6-A965-E448E4FFE537}" type="pres">
      <dgm:prSet presAssocID="{603F5375-873B-42D1-A9D4-49AF8E0AAEA1}" presName="hierChild3" presStyleCnt="0"/>
      <dgm:spPr/>
    </dgm:pt>
  </dgm:ptLst>
  <dgm:cxnLst>
    <dgm:cxn modelId="{33CD4006-9405-450F-ACDF-16799BB6747D}" type="presOf" srcId="{484ED5F1-62AC-4B74-AB50-235138CE4B71}" destId="{9650095C-6AEB-41BC-9492-58627AAC7A47}" srcOrd="0" destOrd="0" presId="urn:microsoft.com/office/officeart/2005/8/layout/hierarchy1"/>
    <dgm:cxn modelId="{1D527817-F8A9-4B64-A944-993605DDADA6}" srcId="{D5F9E49D-1805-43C0-B696-FAB3E4E00FA1}" destId="{603F5375-873B-42D1-A9D4-49AF8E0AAEA1}" srcOrd="3" destOrd="0" parTransId="{484ED5F1-62AC-4B74-AB50-235138CE4B71}" sibTransId="{A2958A2E-E82F-4F5D-9050-BF3FAFA81D7F}"/>
    <dgm:cxn modelId="{CA375B24-B01D-40CB-B630-A0AA642372F8}" type="presOf" srcId="{5B07E4B8-E031-4EC5-8EAF-1492483FC2C9}" destId="{BCA7A8D2-DBC5-4ED7-AB52-00449A22F860}"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5898DF3A-70A7-49FD-AEDB-5A4E3E54C9FF}" type="presOf" srcId="{80548418-8A74-47B4-B57E-EF310E5D5C69}" destId="{1C46CA6A-CB88-4D0B-A48C-A96CD5262923}" srcOrd="0" destOrd="0" presId="urn:microsoft.com/office/officeart/2005/8/layout/hierarchy1"/>
    <dgm:cxn modelId="{396B255F-D8DD-4857-92B3-67B873CDF937}" type="presOf" srcId="{D5F9E49D-1805-43C0-B696-FAB3E4E00FA1}" destId="{18401C74-EA0A-4D97-8A8D-AAB9759A41B0}" srcOrd="0" destOrd="0" presId="urn:microsoft.com/office/officeart/2005/8/layout/hierarchy1"/>
    <dgm:cxn modelId="{C4AC5560-48EC-4963-A235-38077CAF554A}" type="presOf" srcId="{937FDD0E-5F9C-4A76-9F1C-AB7BF3395D38}" destId="{E48E3306-9E9A-4B99-94E2-D747FC3EDE70}" srcOrd="0" destOrd="0" presId="urn:microsoft.com/office/officeart/2005/8/layout/hierarchy1"/>
    <dgm:cxn modelId="{A33D1A4C-9B9A-4B71-A74D-68D92B97D45A}" type="presOf" srcId="{626E3930-8A84-4058-8AC7-43A84872EBC4}" destId="{426A84C5-C644-447D-A17D-214AEE1C6F2F}" srcOrd="0" destOrd="0" presId="urn:microsoft.com/office/officeart/2005/8/layout/hierarchy1"/>
    <dgm:cxn modelId="{1ED50C4D-3998-4BBD-B5CE-2FBDC165AFAB}" type="presOf" srcId="{3964F325-ABFC-4DEC-A81A-4544B9B8D804}" destId="{E14974D2-0539-4202-86A6-EEEDD49A6AF8}" srcOrd="0" destOrd="0" presId="urn:microsoft.com/office/officeart/2005/8/layout/hierarchy1"/>
    <dgm:cxn modelId="{B0AEBEA8-B211-44DD-A800-2BB8BE9CAE0E}" type="presOf" srcId="{62A3FE02-10F2-4015-B11B-15A1E5E0652B}" destId="{499C8367-BB43-4FEC-9995-96937DF5D266}" srcOrd="0" destOrd="0" presId="urn:microsoft.com/office/officeart/2005/8/layout/hierarchy1"/>
    <dgm:cxn modelId="{BC2E77AE-8F60-4A70-A4B7-413822848ABE}" type="presOf" srcId="{52F3B6F9-797F-4DBF-A46C-3624065C6C78}" destId="{5FF33A80-9F9F-4BDC-9E34-1BCD3300DCA7}"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A46907F1-A9FD-4157-97FF-C383B625FB6D}" type="presOf" srcId="{603F5375-873B-42D1-A9D4-49AF8E0AAEA1}" destId="{BDD96B5E-4C33-4D65-972F-AD2FB7520051}" srcOrd="0" destOrd="0" presId="urn:microsoft.com/office/officeart/2005/8/layout/hierarchy1"/>
    <dgm:cxn modelId="{638092FB-B7AD-4101-9E5A-3A8AD6C4D13D}" srcId="{D5F9E49D-1805-43C0-B696-FAB3E4E00FA1}" destId="{62A3FE02-10F2-4015-B11B-15A1E5E0652B}" srcOrd="0" destOrd="0" parTransId="{626E3930-8A84-4058-8AC7-43A84872EBC4}" sibTransId="{5A060566-D296-4CA2-BB9D-835AA9CDD141}"/>
    <dgm:cxn modelId="{1A740662-6BA8-4F7A-8887-693F4BB301B8}" type="presParOf" srcId="{1C46CA6A-CB88-4D0B-A48C-A96CD5262923}" destId="{31C7A1B7-179B-4F65-B590-C9231F002C67}" srcOrd="0" destOrd="0" presId="urn:microsoft.com/office/officeart/2005/8/layout/hierarchy1"/>
    <dgm:cxn modelId="{F0063DB2-E63E-4539-BA10-C63369F18D5A}" type="presParOf" srcId="{31C7A1B7-179B-4F65-B590-C9231F002C67}" destId="{22BE2FD8-D9B2-4D21-A662-411B0C9457AA}" srcOrd="0" destOrd="0" presId="urn:microsoft.com/office/officeart/2005/8/layout/hierarchy1"/>
    <dgm:cxn modelId="{7CC2DECF-2270-4B0D-8367-22C1AB416E92}" type="presParOf" srcId="{22BE2FD8-D9B2-4D21-A662-411B0C9457AA}" destId="{75AF20C3-7417-44BE-80EC-FE8672E0BE08}" srcOrd="0" destOrd="0" presId="urn:microsoft.com/office/officeart/2005/8/layout/hierarchy1"/>
    <dgm:cxn modelId="{5D298C99-6106-429C-B53D-D63DBA1C7242}" type="presParOf" srcId="{22BE2FD8-D9B2-4D21-A662-411B0C9457AA}" destId="{18401C74-EA0A-4D97-8A8D-AAB9759A41B0}" srcOrd="1" destOrd="0" presId="urn:microsoft.com/office/officeart/2005/8/layout/hierarchy1"/>
    <dgm:cxn modelId="{7B7B8287-1D21-4111-ADAA-77976ED5DF6D}" type="presParOf" srcId="{31C7A1B7-179B-4F65-B590-C9231F002C67}" destId="{FB9DACCA-7A1F-4139-848B-EDF0C96D43E7}" srcOrd="1" destOrd="0" presId="urn:microsoft.com/office/officeart/2005/8/layout/hierarchy1"/>
    <dgm:cxn modelId="{D7BD2D52-CD6F-46CF-9966-464F4742F831}" type="presParOf" srcId="{FB9DACCA-7A1F-4139-848B-EDF0C96D43E7}" destId="{426A84C5-C644-447D-A17D-214AEE1C6F2F}" srcOrd="0" destOrd="0" presId="urn:microsoft.com/office/officeart/2005/8/layout/hierarchy1"/>
    <dgm:cxn modelId="{C5480698-E9D0-4330-B576-AA1017619045}" type="presParOf" srcId="{FB9DACCA-7A1F-4139-848B-EDF0C96D43E7}" destId="{10AFF9B7-846B-4D06-BF5B-79923110CD31}" srcOrd="1" destOrd="0" presId="urn:microsoft.com/office/officeart/2005/8/layout/hierarchy1"/>
    <dgm:cxn modelId="{5E8F588C-89C3-4DEB-A4A5-F3CD10CEB880}" type="presParOf" srcId="{10AFF9B7-846B-4D06-BF5B-79923110CD31}" destId="{BB0DB261-5304-4412-A157-3787D4DF3B90}" srcOrd="0" destOrd="0" presId="urn:microsoft.com/office/officeart/2005/8/layout/hierarchy1"/>
    <dgm:cxn modelId="{7556EF3D-B766-4CF1-ADBC-F4E9322E5532}" type="presParOf" srcId="{BB0DB261-5304-4412-A157-3787D4DF3B90}" destId="{71A10794-4693-44A2-A775-FF1B129E3FF6}" srcOrd="0" destOrd="0" presId="urn:microsoft.com/office/officeart/2005/8/layout/hierarchy1"/>
    <dgm:cxn modelId="{C2B6B2EC-5042-4EFC-85EB-FD5CB5F299B2}" type="presParOf" srcId="{BB0DB261-5304-4412-A157-3787D4DF3B90}" destId="{499C8367-BB43-4FEC-9995-96937DF5D266}" srcOrd="1" destOrd="0" presId="urn:microsoft.com/office/officeart/2005/8/layout/hierarchy1"/>
    <dgm:cxn modelId="{48F15044-C4F9-4E1E-8559-FE6C317F6358}" type="presParOf" srcId="{10AFF9B7-846B-4D06-BF5B-79923110CD31}" destId="{C06B44E8-B102-4D68-A162-992387FF4A05}" srcOrd="1" destOrd="0" presId="urn:microsoft.com/office/officeart/2005/8/layout/hierarchy1"/>
    <dgm:cxn modelId="{C3D3A9FE-613F-4146-8D76-DCC1BDCB07F6}" type="presParOf" srcId="{FB9DACCA-7A1F-4139-848B-EDF0C96D43E7}" destId="{BCA7A8D2-DBC5-4ED7-AB52-00449A22F860}" srcOrd="2" destOrd="0" presId="urn:microsoft.com/office/officeart/2005/8/layout/hierarchy1"/>
    <dgm:cxn modelId="{C6F457E8-511D-45AD-89C7-15DBB3C196B3}" type="presParOf" srcId="{FB9DACCA-7A1F-4139-848B-EDF0C96D43E7}" destId="{BD850CBC-DA1B-4240-8300-891A2D150A9E}" srcOrd="3" destOrd="0" presId="urn:microsoft.com/office/officeart/2005/8/layout/hierarchy1"/>
    <dgm:cxn modelId="{D432584C-AC41-4BF4-84AD-93D440CC4E9A}" type="presParOf" srcId="{BD850CBC-DA1B-4240-8300-891A2D150A9E}" destId="{BE14612C-19AB-434D-810B-9B303F59402A}" srcOrd="0" destOrd="0" presId="urn:microsoft.com/office/officeart/2005/8/layout/hierarchy1"/>
    <dgm:cxn modelId="{390D0146-014A-4892-8429-EB5F1FFD5F1B}" type="presParOf" srcId="{BE14612C-19AB-434D-810B-9B303F59402A}" destId="{F8DD6F8F-DCCB-4A1F-A8EE-2C62354DB71B}" srcOrd="0" destOrd="0" presId="urn:microsoft.com/office/officeart/2005/8/layout/hierarchy1"/>
    <dgm:cxn modelId="{255148BD-C4DD-415D-97BA-DD531E9235B8}" type="presParOf" srcId="{BE14612C-19AB-434D-810B-9B303F59402A}" destId="{E14974D2-0539-4202-86A6-EEEDD49A6AF8}" srcOrd="1" destOrd="0" presId="urn:microsoft.com/office/officeart/2005/8/layout/hierarchy1"/>
    <dgm:cxn modelId="{107710FD-ED08-4D47-A147-59E99DE2D5F9}" type="presParOf" srcId="{BD850CBC-DA1B-4240-8300-891A2D150A9E}" destId="{07FE825E-4471-4B23-B864-D735A0880728}" srcOrd="1" destOrd="0" presId="urn:microsoft.com/office/officeart/2005/8/layout/hierarchy1"/>
    <dgm:cxn modelId="{0672313C-D510-4CE2-B204-7529240E9E92}" type="presParOf" srcId="{FB9DACCA-7A1F-4139-848B-EDF0C96D43E7}" destId="{E48E3306-9E9A-4B99-94E2-D747FC3EDE70}" srcOrd="4" destOrd="0" presId="urn:microsoft.com/office/officeart/2005/8/layout/hierarchy1"/>
    <dgm:cxn modelId="{933BFA4D-872D-47BD-BE4B-4FA449589590}" type="presParOf" srcId="{FB9DACCA-7A1F-4139-848B-EDF0C96D43E7}" destId="{DD471777-2158-474A-AC9C-5864F1D2D227}" srcOrd="5" destOrd="0" presId="urn:microsoft.com/office/officeart/2005/8/layout/hierarchy1"/>
    <dgm:cxn modelId="{657A2254-93BD-4AE9-B8B9-6426B9584A02}" type="presParOf" srcId="{DD471777-2158-474A-AC9C-5864F1D2D227}" destId="{569500D5-7084-4B0E-885F-5A0694A3AC6E}" srcOrd="0" destOrd="0" presId="urn:microsoft.com/office/officeart/2005/8/layout/hierarchy1"/>
    <dgm:cxn modelId="{A9BDC868-271B-4BA3-A3E6-B460D34F216C}" type="presParOf" srcId="{569500D5-7084-4B0E-885F-5A0694A3AC6E}" destId="{EE633C6A-EE79-4260-9B1B-4AEB216FC812}" srcOrd="0" destOrd="0" presId="urn:microsoft.com/office/officeart/2005/8/layout/hierarchy1"/>
    <dgm:cxn modelId="{59CD6F6B-78FB-4F57-B2C9-68ADE6DF6341}" type="presParOf" srcId="{569500D5-7084-4B0E-885F-5A0694A3AC6E}" destId="{5FF33A80-9F9F-4BDC-9E34-1BCD3300DCA7}" srcOrd="1" destOrd="0" presId="urn:microsoft.com/office/officeart/2005/8/layout/hierarchy1"/>
    <dgm:cxn modelId="{E2ECAB67-6A63-4DAD-BEF6-90EE5D1D08F1}" type="presParOf" srcId="{DD471777-2158-474A-AC9C-5864F1D2D227}" destId="{11A5895D-EBE1-4518-A3BD-22B72DDEBA6F}" srcOrd="1" destOrd="0" presId="urn:microsoft.com/office/officeart/2005/8/layout/hierarchy1"/>
    <dgm:cxn modelId="{0AAC1DD7-261D-44A9-B63B-6A721ED2194E}" type="presParOf" srcId="{FB9DACCA-7A1F-4139-848B-EDF0C96D43E7}" destId="{9650095C-6AEB-41BC-9492-58627AAC7A47}" srcOrd="6" destOrd="0" presId="urn:microsoft.com/office/officeart/2005/8/layout/hierarchy1"/>
    <dgm:cxn modelId="{43E65BFD-C4C4-44E4-9485-496AB4BC70D3}" type="presParOf" srcId="{FB9DACCA-7A1F-4139-848B-EDF0C96D43E7}" destId="{8177606C-A02F-410C-853C-583767E53E0C}" srcOrd="7" destOrd="0" presId="urn:microsoft.com/office/officeart/2005/8/layout/hierarchy1"/>
    <dgm:cxn modelId="{3682B40C-6F15-4DF7-A687-DD1FFEE845DE}" type="presParOf" srcId="{8177606C-A02F-410C-853C-583767E53E0C}" destId="{B036F2CB-B1BA-49FF-A61B-F86B1536E730}" srcOrd="0" destOrd="0" presId="urn:microsoft.com/office/officeart/2005/8/layout/hierarchy1"/>
    <dgm:cxn modelId="{CA5C9FC0-11AB-490A-854D-D2F109EA8E6E}" type="presParOf" srcId="{B036F2CB-B1BA-49FF-A61B-F86B1536E730}" destId="{05AA72CE-9800-4BDF-8E32-0C8A232A05E0}" srcOrd="0" destOrd="0" presId="urn:microsoft.com/office/officeart/2005/8/layout/hierarchy1"/>
    <dgm:cxn modelId="{3443C565-B93B-473A-A7DC-49CBFFDAC365}" type="presParOf" srcId="{B036F2CB-B1BA-49FF-A61B-F86B1536E730}" destId="{BDD96B5E-4C33-4D65-972F-AD2FB7520051}" srcOrd="1" destOrd="0" presId="urn:microsoft.com/office/officeart/2005/8/layout/hierarchy1"/>
    <dgm:cxn modelId="{7ECB8477-FE8E-41C6-A57D-A2E6861CDD0A}" type="presParOf" srcId="{8177606C-A02F-410C-853C-583767E53E0C}" destId="{0E4E321E-C4CD-49B6-A965-E448E4FFE537}" srcOrd="1" destOrd="0" presId="urn:microsoft.com/office/officeart/2005/8/layout/hierarchy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Povinnosti obcí vůči katastrálnímu úřadu</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součinnost</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a:latin typeface="Times New Roman" pitchFamily="18" charset="0"/>
              <a:cs typeface="Times New Roman" pitchFamily="18" charset="0"/>
            </a:rPr>
            <a:t>péče o trvalé označení územních hranic obcí </a:t>
          </a:r>
          <a:endParaRPr lang="cs-CZ" sz="1000" b="0" i="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443F88B-6941-499F-967D-883C4D8702BE}" type="sibTrans" cxnId="{FD79E7ED-7485-49B5-A2FF-913DB88D99C5}">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informovanost</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375166" custScaleY="192963" custLinFactNeighborX="-9990" custLinFactNeighborY="8740">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3"/>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3"/>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3" custScaleX="235396">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3"/>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3"/>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3" custScaleX="336282" custLinFactNeighborY="2793">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3"/>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3"/>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3" custScaleX="301254" custScaleY="119914" custLinFactNeighborY="-13215">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Lst>
  <dgm:cxnLst>
    <dgm:cxn modelId="{73EC0917-F4DC-4CBC-BA4A-EA10B07CC484}" type="presOf" srcId="{5B07E4B8-E031-4EC5-8EAF-1492483FC2C9}" destId="{BCA7A8D2-DBC5-4ED7-AB52-00449A22F860}"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AEBEAA45-19A9-4A0B-A1D7-146FD4C978B7}" type="presOf" srcId="{62A3FE02-10F2-4015-B11B-15A1E5E0652B}" destId="{499C8367-BB43-4FEC-9995-96937DF5D266}" srcOrd="0" destOrd="0" presId="urn:microsoft.com/office/officeart/2005/8/layout/hierarchy1"/>
    <dgm:cxn modelId="{704A8469-2D18-4691-9B92-681AFB8C0AB1}" type="presOf" srcId="{3964F325-ABFC-4DEC-A81A-4544B9B8D804}" destId="{E14974D2-0539-4202-86A6-EEEDD49A6AF8}" srcOrd="0" destOrd="0" presId="urn:microsoft.com/office/officeart/2005/8/layout/hierarchy1"/>
    <dgm:cxn modelId="{D16D9F8D-E54E-4BD5-87F5-6EFBDE36F70A}" type="presOf" srcId="{937FDD0E-5F9C-4A76-9F1C-AB7BF3395D38}" destId="{E48E3306-9E9A-4B99-94E2-D747FC3EDE70}" srcOrd="0" destOrd="0" presId="urn:microsoft.com/office/officeart/2005/8/layout/hierarchy1"/>
    <dgm:cxn modelId="{A35B8095-B2E0-4805-B10D-EA5B7DEC6112}" type="presOf" srcId="{D5F9E49D-1805-43C0-B696-FAB3E4E00FA1}" destId="{18401C74-EA0A-4D97-8A8D-AAB9759A41B0}" srcOrd="0" destOrd="0" presId="urn:microsoft.com/office/officeart/2005/8/layout/hierarchy1"/>
    <dgm:cxn modelId="{77460596-B6A3-4684-8ED7-64272B183536}" type="presOf" srcId="{52F3B6F9-797F-4DBF-A46C-3624065C6C78}" destId="{5FF33A80-9F9F-4BDC-9E34-1BCD3300DCA7}" srcOrd="0" destOrd="0" presId="urn:microsoft.com/office/officeart/2005/8/layout/hierarchy1"/>
    <dgm:cxn modelId="{FEB328D1-52F8-4B07-8A65-4996B04F6AD2}" type="presOf" srcId="{80548418-8A74-47B4-B57E-EF310E5D5C69}" destId="{1C46CA6A-CB88-4D0B-A48C-A96CD5262923}"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141795F6-D4EB-4E9D-9821-B41184419ABE}" type="presOf" srcId="{626E3930-8A84-4058-8AC7-43A84872EBC4}" destId="{426A84C5-C644-447D-A17D-214AEE1C6F2F}" srcOrd="0" destOrd="0" presId="urn:microsoft.com/office/officeart/2005/8/layout/hierarchy1"/>
    <dgm:cxn modelId="{638092FB-B7AD-4101-9E5A-3A8AD6C4D13D}" srcId="{D5F9E49D-1805-43C0-B696-FAB3E4E00FA1}" destId="{62A3FE02-10F2-4015-B11B-15A1E5E0652B}" srcOrd="0" destOrd="0" parTransId="{626E3930-8A84-4058-8AC7-43A84872EBC4}" sibTransId="{5A060566-D296-4CA2-BB9D-835AA9CDD141}"/>
    <dgm:cxn modelId="{B60454F7-7638-4880-8E01-BD931AE4F37B}" type="presParOf" srcId="{1C46CA6A-CB88-4D0B-A48C-A96CD5262923}" destId="{31C7A1B7-179B-4F65-B590-C9231F002C67}" srcOrd="0" destOrd="0" presId="urn:microsoft.com/office/officeart/2005/8/layout/hierarchy1"/>
    <dgm:cxn modelId="{BAE896C7-712E-4886-97B1-C157BDAEAF1F}" type="presParOf" srcId="{31C7A1B7-179B-4F65-B590-C9231F002C67}" destId="{22BE2FD8-D9B2-4D21-A662-411B0C9457AA}" srcOrd="0" destOrd="0" presId="urn:microsoft.com/office/officeart/2005/8/layout/hierarchy1"/>
    <dgm:cxn modelId="{4E1169CD-7292-4D45-B270-7A486066FDBA}" type="presParOf" srcId="{22BE2FD8-D9B2-4D21-A662-411B0C9457AA}" destId="{75AF20C3-7417-44BE-80EC-FE8672E0BE08}" srcOrd="0" destOrd="0" presId="urn:microsoft.com/office/officeart/2005/8/layout/hierarchy1"/>
    <dgm:cxn modelId="{6D75FFC9-DBBC-461D-913A-D8BDE131F8A9}" type="presParOf" srcId="{22BE2FD8-D9B2-4D21-A662-411B0C9457AA}" destId="{18401C74-EA0A-4D97-8A8D-AAB9759A41B0}" srcOrd="1" destOrd="0" presId="urn:microsoft.com/office/officeart/2005/8/layout/hierarchy1"/>
    <dgm:cxn modelId="{C0D77EAD-AD89-46B9-A06C-E2D26ADDC0A8}" type="presParOf" srcId="{31C7A1B7-179B-4F65-B590-C9231F002C67}" destId="{FB9DACCA-7A1F-4139-848B-EDF0C96D43E7}" srcOrd="1" destOrd="0" presId="urn:microsoft.com/office/officeart/2005/8/layout/hierarchy1"/>
    <dgm:cxn modelId="{8ED39FAE-2AC7-4060-B5AA-6094F7444EF8}" type="presParOf" srcId="{FB9DACCA-7A1F-4139-848B-EDF0C96D43E7}" destId="{426A84C5-C644-447D-A17D-214AEE1C6F2F}" srcOrd="0" destOrd="0" presId="urn:microsoft.com/office/officeart/2005/8/layout/hierarchy1"/>
    <dgm:cxn modelId="{13B28C82-E459-4549-8C16-18917F2026E4}" type="presParOf" srcId="{FB9DACCA-7A1F-4139-848B-EDF0C96D43E7}" destId="{10AFF9B7-846B-4D06-BF5B-79923110CD31}" srcOrd="1" destOrd="0" presId="urn:microsoft.com/office/officeart/2005/8/layout/hierarchy1"/>
    <dgm:cxn modelId="{B6938EC7-9B49-4ADB-8803-66429F7286AE}" type="presParOf" srcId="{10AFF9B7-846B-4D06-BF5B-79923110CD31}" destId="{BB0DB261-5304-4412-A157-3787D4DF3B90}" srcOrd="0" destOrd="0" presId="urn:microsoft.com/office/officeart/2005/8/layout/hierarchy1"/>
    <dgm:cxn modelId="{06740781-0F69-4001-A0F8-08F77F72CBC3}" type="presParOf" srcId="{BB0DB261-5304-4412-A157-3787D4DF3B90}" destId="{71A10794-4693-44A2-A775-FF1B129E3FF6}" srcOrd="0" destOrd="0" presId="urn:microsoft.com/office/officeart/2005/8/layout/hierarchy1"/>
    <dgm:cxn modelId="{AE9B8111-6D58-4839-A3D5-CAD101C63B80}" type="presParOf" srcId="{BB0DB261-5304-4412-A157-3787D4DF3B90}" destId="{499C8367-BB43-4FEC-9995-96937DF5D266}" srcOrd="1" destOrd="0" presId="urn:microsoft.com/office/officeart/2005/8/layout/hierarchy1"/>
    <dgm:cxn modelId="{07D746E8-2C6B-44FC-A59F-8807D171EAF4}" type="presParOf" srcId="{10AFF9B7-846B-4D06-BF5B-79923110CD31}" destId="{C06B44E8-B102-4D68-A162-992387FF4A05}" srcOrd="1" destOrd="0" presId="urn:microsoft.com/office/officeart/2005/8/layout/hierarchy1"/>
    <dgm:cxn modelId="{E34F8A8B-B72B-462E-B6F4-6D7F5F8E707D}" type="presParOf" srcId="{FB9DACCA-7A1F-4139-848B-EDF0C96D43E7}" destId="{BCA7A8D2-DBC5-4ED7-AB52-00449A22F860}" srcOrd="2" destOrd="0" presId="urn:microsoft.com/office/officeart/2005/8/layout/hierarchy1"/>
    <dgm:cxn modelId="{1605A192-F8E2-4C09-9EED-BFD6678F15DE}" type="presParOf" srcId="{FB9DACCA-7A1F-4139-848B-EDF0C96D43E7}" destId="{BD850CBC-DA1B-4240-8300-891A2D150A9E}" srcOrd="3" destOrd="0" presId="urn:microsoft.com/office/officeart/2005/8/layout/hierarchy1"/>
    <dgm:cxn modelId="{D5074FC1-AB8E-4BD6-8781-2322DCB4241C}" type="presParOf" srcId="{BD850CBC-DA1B-4240-8300-891A2D150A9E}" destId="{BE14612C-19AB-434D-810B-9B303F59402A}" srcOrd="0" destOrd="0" presId="urn:microsoft.com/office/officeart/2005/8/layout/hierarchy1"/>
    <dgm:cxn modelId="{C11A3C9D-09E2-4A3E-9DC7-35E0BCFBF5AC}" type="presParOf" srcId="{BE14612C-19AB-434D-810B-9B303F59402A}" destId="{F8DD6F8F-DCCB-4A1F-A8EE-2C62354DB71B}" srcOrd="0" destOrd="0" presId="urn:microsoft.com/office/officeart/2005/8/layout/hierarchy1"/>
    <dgm:cxn modelId="{F95EE8D8-20CE-42CD-9580-01D9E3566304}" type="presParOf" srcId="{BE14612C-19AB-434D-810B-9B303F59402A}" destId="{E14974D2-0539-4202-86A6-EEEDD49A6AF8}" srcOrd="1" destOrd="0" presId="urn:microsoft.com/office/officeart/2005/8/layout/hierarchy1"/>
    <dgm:cxn modelId="{9031362D-5F87-42B5-88F0-4FCD3920F246}" type="presParOf" srcId="{BD850CBC-DA1B-4240-8300-891A2D150A9E}" destId="{07FE825E-4471-4B23-B864-D735A0880728}" srcOrd="1" destOrd="0" presId="urn:microsoft.com/office/officeart/2005/8/layout/hierarchy1"/>
    <dgm:cxn modelId="{5580FBE3-737B-45AC-88F2-7A7923956E77}" type="presParOf" srcId="{FB9DACCA-7A1F-4139-848B-EDF0C96D43E7}" destId="{E48E3306-9E9A-4B99-94E2-D747FC3EDE70}" srcOrd="4" destOrd="0" presId="urn:microsoft.com/office/officeart/2005/8/layout/hierarchy1"/>
    <dgm:cxn modelId="{85B4D0BC-54AA-4A9D-B414-6A62FAF3813E}" type="presParOf" srcId="{FB9DACCA-7A1F-4139-848B-EDF0C96D43E7}" destId="{DD471777-2158-474A-AC9C-5864F1D2D227}" srcOrd="5" destOrd="0" presId="urn:microsoft.com/office/officeart/2005/8/layout/hierarchy1"/>
    <dgm:cxn modelId="{2C7BF76D-A5D9-4297-AC57-1D4A5B5D6E79}" type="presParOf" srcId="{DD471777-2158-474A-AC9C-5864F1D2D227}" destId="{569500D5-7084-4B0E-885F-5A0694A3AC6E}" srcOrd="0" destOrd="0" presId="urn:microsoft.com/office/officeart/2005/8/layout/hierarchy1"/>
    <dgm:cxn modelId="{CE4C5694-6534-43C8-90A6-44BC7DE1C502}" type="presParOf" srcId="{569500D5-7084-4B0E-885F-5A0694A3AC6E}" destId="{EE633C6A-EE79-4260-9B1B-4AEB216FC812}" srcOrd="0" destOrd="0" presId="urn:microsoft.com/office/officeart/2005/8/layout/hierarchy1"/>
    <dgm:cxn modelId="{D36BB24D-D1AF-4B74-9B6D-540213AF127C}" type="presParOf" srcId="{569500D5-7084-4B0E-885F-5A0694A3AC6E}" destId="{5FF33A80-9F9F-4BDC-9E34-1BCD3300DCA7}" srcOrd="1" destOrd="0" presId="urn:microsoft.com/office/officeart/2005/8/layout/hierarchy1"/>
    <dgm:cxn modelId="{C92415B3-1B26-4438-A7FA-7E0192693606}" type="presParOf" srcId="{DD471777-2158-474A-AC9C-5864F1D2D227}" destId="{11A5895D-EBE1-4518-A3BD-22B72DDEBA6F}" srcOrd="1" destOrd="0" presId="urn:microsoft.com/office/officeart/2005/8/layout/hierarchy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Katastrální úřad vyhotoví </a:t>
          </a:r>
        </a:p>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z katastrálního operátu na požádání</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výpis</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opis</a:t>
          </a:r>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443F88B-6941-499F-967D-883C4D8702BE}" type="sibTrans" cxnId="{FD79E7ED-7485-49B5-A2FF-913DB88D99C5}">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kopii</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603F5375-873B-42D1-A9D4-49AF8E0AAEA1}">
      <dgm:prSet phldrT="[Text]" custT="1"/>
      <dgm:spPr>
        <a:xfrm>
          <a:off x="3934491" y="901849"/>
          <a:ext cx="972734"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identifikaci parcel</a:t>
          </a:r>
        </a:p>
      </dgm:t>
    </dgm:pt>
    <dgm:pt modelId="{484ED5F1-62AC-4B74-AB50-235138CE4B71}" type="parTrans" cxnId="{1D527817-F8A9-4B64-A944-993605DDADA6}">
      <dgm:prSet/>
      <dgm:spPr>
        <a:xfrm>
          <a:off x="3189954" y="555475"/>
          <a:ext cx="1133812"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A2958A2E-E82F-4F5D-9050-BF3FAFA81D7F}" type="sibTrans" cxnId="{1D527817-F8A9-4B64-A944-993605DDADA6}">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416212" custScaleY="192963" custLinFactNeighborX="-9990" custLinFactNeighborY="8740">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4"/>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4"/>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4" custScaleX="120710">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4"/>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4"/>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4" custScaleX="122690">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4"/>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4"/>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4" custScaleX="131877">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 modelId="{9650095C-6AEB-41BC-9492-58627AAC7A47}" type="pres">
      <dgm:prSet presAssocID="{484ED5F1-62AC-4B74-AB50-235138CE4B71}" presName="Name10" presStyleLbl="parChTrans1D2" presStyleIdx="3" presStyleCnt="4"/>
      <dgm:spPr>
        <a:custGeom>
          <a:avLst/>
          <a:gdLst/>
          <a:ahLst/>
          <a:cxnLst/>
          <a:rect l="0" t="0" r="0" b="0"/>
          <a:pathLst>
            <a:path>
              <a:moveTo>
                <a:pt x="0" y="0"/>
              </a:moveTo>
              <a:lnTo>
                <a:pt x="0" y="173187"/>
              </a:lnTo>
              <a:lnTo>
                <a:pt x="1133812" y="173187"/>
              </a:lnTo>
              <a:lnTo>
                <a:pt x="1133812" y="254137"/>
              </a:lnTo>
            </a:path>
          </a:pathLst>
        </a:custGeom>
      </dgm:spPr>
    </dgm:pt>
    <dgm:pt modelId="{8177606C-A02F-410C-853C-583767E53E0C}" type="pres">
      <dgm:prSet presAssocID="{603F5375-873B-42D1-A9D4-49AF8E0AAEA1}" presName="hierRoot2" presStyleCnt="0"/>
      <dgm:spPr/>
    </dgm:pt>
    <dgm:pt modelId="{B036F2CB-B1BA-49FF-A61B-F86B1536E730}" type="pres">
      <dgm:prSet presAssocID="{603F5375-873B-42D1-A9D4-49AF8E0AAEA1}" presName="composite2" presStyleCnt="0"/>
      <dgm:spPr/>
    </dgm:pt>
    <dgm:pt modelId="{05AA72CE-9800-4BDF-8E32-0C8A232A05E0}" type="pres">
      <dgm:prSet presAssocID="{603F5375-873B-42D1-A9D4-49AF8E0AAEA1}" presName="background2" presStyleLbl="node2" presStyleIdx="3" presStyleCnt="4"/>
      <dgm:spPr>
        <a:xfrm>
          <a:off x="3837399" y="809612"/>
          <a:ext cx="972734"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D96B5E-4C33-4D65-972F-AD2FB7520051}" type="pres">
      <dgm:prSet presAssocID="{603F5375-873B-42D1-A9D4-49AF8E0AAEA1}" presName="text2" presStyleLbl="fgAcc2" presStyleIdx="3" presStyleCnt="4" custScaleX="155306">
        <dgm:presLayoutVars>
          <dgm:chPref val="3"/>
        </dgm:presLayoutVars>
      </dgm:prSet>
      <dgm:spPr>
        <a:prstGeom prst="roundRect">
          <a:avLst>
            <a:gd name="adj" fmla="val 10000"/>
          </a:avLst>
        </a:prstGeom>
      </dgm:spPr>
    </dgm:pt>
    <dgm:pt modelId="{0E4E321E-C4CD-49B6-A965-E448E4FFE537}" type="pres">
      <dgm:prSet presAssocID="{603F5375-873B-42D1-A9D4-49AF8E0AAEA1}" presName="hierChild3" presStyleCnt="0"/>
      <dgm:spPr/>
    </dgm:pt>
  </dgm:ptLst>
  <dgm:cxnLst>
    <dgm:cxn modelId="{B5175B11-257D-4FDB-88D3-D8A200D9D9BD}" type="presOf" srcId="{5B07E4B8-E031-4EC5-8EAF-1492483FC2C9}" destId="{BCA7A8D2-DBC5-4ED7-AB52-00449A22F860}" srcOrd="0" destOrd="0" presId="urn:microsoft.com/office/officeart/2005/8/layout/hierarchy1"/>
    <dgm:cxn modelId="{1D527817-F8A9-4B64-A944-993605DDADA6}" srcId="{D5F9E49D-1805-43C0-B696-FAB3E4E00FA1}" destId="{603F5375-873B-42D1-A9D4-49AF8E0AAEA1}" srcOrd="3" destOrd="0" parTransId="{484ED5F1-62AC-4B74-AB50-235138CE4B71}" sibTransId="{A2958A2E-E82F-4F5D-9050-BF3FAFA81D7F}"/>
    <dgm:cxn modelId="{1158D42B-486F-4463-A4B8-1B434D1C459B}" type="presOf" srcId="{80548418-8A74-47B4-B57E-EF310E5D5C69}" destId="{1C46CA6A-CB88-4D0B-A48C-A96CD5262923}"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6975936A-EBFF-4731-8AA7-C892B1ECE4E6}" type="presOf" srcId="{3964F325-ABFC-4DEC-A81A-4544B9B8D804}" destId="{E14974D2-0539-4202-86A6-EEEDD49A6AF8}" srcOrd="0" destOrd="0" presId="urn:microsoft.com/office/officeart/2005/8/layout/hierarchy1"/>
    <dgm:cxn modelId="{CFDDB159-A936-4AF0-8EE3-AFA504DF4EF3}" type="presOf" srcId="{D5F9E49D-1805-43C0-B696-FAB3E4E00FA1}" destId="{18401C74-EA0A-4D97-8A8D-AAB9759A41B0}" srcOrd="0" destOrd="0" presId="urn:microsoft.com/office/officeart/2005/8/layout/hierarchy1"/>
    <dgm:cxn modelId="{30308E8B-92CD-4727-B291-B0058FC960D3}" type="presOf" srcId="{937FDD0E-5F9C-4A76-9F1C-AB7BF3395D38}" destId="{E48E3306-9E9A-4B99-94E2-D747FC3EDE70}" srcOrd="0" destOrd="0" presId="urn:microsoft.com/office/officeart/2005/8/layout/hierarchy1"/>
    <dgm:cxn modelId="{07FF77A4-4B85-4AD5-834B-C39D5AD62F4A}" type="presOf" srcId="{626E3930-8A84-4058-8AC7-43A84872EBC4}" destId="{426A84C5-C644-447D-A17D-214AEE1C6F2F}" srcOrd="0" destOrd="0" presId="urn:microsoft.com/office/officeart/2005/8/layout/hierarchy1"/>
    <dgm:cxn modelId="{6DB6F1AE-F5FC-4A3C-8F5D-85398215028A}" type="presOf" srcId="{62A3FE02-10F2-4015-B11B-15A1E5E0652B}" destId="{499C8367-BB43-4FEC-9995-96937DF5D266}" srcOrd="0" destOrd="0" presId="urn:microsoft.com/office/officeart/2005/8/layout/hierarchy1"/>
    <dgm:cxn modelId="{382023B0-FF50-4511-894A-338A43AA030C}" type="presOf" srcId="{484ED5F1-62AC-4B74-AB50-235138CE4B71}" destId="{9650095C-6AEB-41BC-9492-58627AAC7A47}" srcOrd="0" destOrd="0" presId="urn:microsoft.com/office/officeart/2005/8/layout/hierarchy1"/>
    <dgm:cxn modelId="{B0FAAFD4-373D-4DA1-9B6C-5B4DA771162C}" type="presOf" srcId="{52F3B6F9-797F-4DBF-A46C-3624065C6C78}" destId="{5FF33A80-9F9F-4BDC-9E34-1BCD3300DCA7}" srcOrd="0" destOrd="0" presId="urn:microsoft.com/office/officeart/2005/8/layout/hierarchy1"/>
    <dgm:cxn modelId="{84DECADD-A194-4A37-B9C6-11E7BC00AF23}" type="presOf" srcId="{603F5375-873B-42D1-A9D4-49AF8E0AAEA1}" destId="{BDD96B5E-4C33-4D65-972F-AD2FB7520051}"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638092FB-B7AD-4101-9E5A-3A8AD6C4D13D}" srcId="{D5F9E49D-1805-43C0-B696-FAB3E4E00FA1}" destId="{62A3FE02-10F2-4015-B11B-15A1E5E0652B}" srcOrd="0" destOrd="0" parTransId="{626E3930-8A84-4058-8AC7-43A84872EBC4}" sibTransId="{5A060566-D296-4CA2-BB9D-835AA9CDD141}"/>
    <dgm:cxn modelId="{C0F7BF75-78B0-4469-9F5D-B5F4B9BEBC05}" type="presParOf" srcId="{1C46CA6A-CB88-4D0B-A48C-A96CD5262923}" destId="{31C7A1B7-179B-4F65-B590-C9231F002C67}" srcOrd="0" destOrd="0" presId="urn:microsoft.com/office/officeart/2005/8/layout/hierarchy1"/>
    <dgm:cxn modelId="{DFA9FB48-7D93-4916-A6BF-FE9A573D0C39}" type="presParOf" srcId="{31C7A1B7-179B-4F65-B590-C9231F002C67}" destId="{22BE2FD8-D9B2-4D21-A662-411B0C9457AA}" srcOrd="0" destOrd="0" presId="urn:microsoft.com/office/officeart/2005/8/layout/hierarchy1"/>
    <dgm:cxn modelId="{27553036-D4F6-458B-B3BB-AA38C34B88FC}" type="presParOf" srcId="{22BE2FD8-D9B2-4D21-A662-411B0C9457AA}" destId="{75AF20C3-7417-44BE-80EC-FE8672E0BE08}" srcOrd="0" destOrd="0" presId="urn:microsoft.com/office/officeart/2005/8/layout/hierarchy1"/>
    <dgm:cxn modelId="{6A5137A3-739D-417A-9513-801E553D71F8}" type="presParOf" srcId="{22BE2FD8-D9B2-4D21-A662-411B0C9457AA}" destId="{18401C74-EA0A-4D97-8A8D-AAB9759A41B0}" srcOrd="1" destOrd="0" presId="urn:microsoft.com/office/officeart/2005/8/layout/hierarchy1"/>
    <dgm:cxn modelId="{98BCEC42-37AE-4F38-8CBF-D5C51ECE9829}" type="presParOf" srcId="{31C7A1B7-179B-4F65-B590-C9231F002C67}" destId="{FB9DACCA-7A1F-4139-848B-EDF0C96D43E7}" srcOrd="1" destOrd="0" presId="urn:microsoft.com/office/officeart/2005/8/layout/hierarchy1"/>
    <dgm:cxn modelId="{31198AE6-F9CC-48FB-8C43-9743022E1644}" type="presParOf" srcId="{FB9DACCA-7A1F-4139-848B-EDF0C96D43E7}" destId="{426A84C5-C644-447D-A17D-214AEE1C6F2F}" srcOrd="0" destOrd="0" presId="urn:microsoft.com/office/officeart/2005/8/layout/hierarchy1"/>
    <dgm:cxn modelId="{7737F958-A9A2-442E-BC50-BCFEB80DE594}" type="presParOf" srcId="{FB9DACCA-7A1F-4139-848B-EDF0C96D43E7}" destId="{10AFF9B7-846B-4D06-BF5B-79923110CD31}" srcOrd="1" destOrd="0" presId="urn:microsoft.com/office/officeart/2005/8/layout/hierarchy1"/>
    <dgm:cxn modelId="{5CECB8C7-06E9-4E03-B780-6800B8877C19}" type="presParOf" srcId="{10AFF9B7-846B-4D06-BF5B-79923110CD31}" destId="{BB0DB261-5304-4412-A157-3787D4DF3B90}" srcOrd="0" destOrd="0" presId="urn:microsoft.com/office/officeart/2005/8/layout/hierarchy1"/>
    <dgm:cxn modelId="{63ABAB77-8C4A-4552-8385-F827D13817F9}" type="presParOf" srcId="{BB0DB261-5304-4412-A157-3787D4DF3B90}" destId="{71A10794-4693-44A2-A775-FF1B129E3FF6}" srcOrd="0" destOrd="0" presId="urn:microsoft.com/office/officeart/2005/8/layout/hierarchy1"/>
    <dgm:cxn modelId="{312CFA87-6F9A-4301-A0BA-6B164E7100F5}" type="presParOf" srcId="{BB0DB261-5304-4412-A157-3787D4DF3B90}" destId="{499C8367-BB43-4FEC-9995-96937DF5D266}" srcOrd="1" destOrd="0" presId="urn:microsoft.com/office/officeart/2005/8/layout/hierarchy1"/>
    <dgm:cxn modelId="{E1D853AD-9407-4BC6-B039-448B4B75FC19}" type="presParOf" srcId="{10AFF9B7-846B-4D06-BF5B-79923110CD31}" destId="{C06B44E8-B102-4D68-A162-992387FF4A05}" srcOrd="1" destOrd="0" presId="urn:microsoft.com/office/officeart/2005/8/layout/hierarchy1"/>
    <dgm:cxn modelId="{45DC691C-BDA9-4AC2-9CF4-7B3666BDFF74}" type="presParOf" srcId="{FB9DACCA-7A1F-4139-848B-EDF0C96D43E7}" destId="{BCA7A8D2-DBC5-4ED7-AB52-00449A22F860}" srcOrd="2" destOrd="0" presId="urn:microsoft.com/office/officeart/2005/8/layout/hierarchy1"/>
    <dgm:cxn modelId="{477C9FFD-17A9-488F-BCCE-5C628529AF22}" type="presParOf" srcId="{FB9DACCA-7A1F-4139-848B-EDF0C96D43E7}" destId="{BD850CBC-DA1B-4240-8300-891A2D150A9E}" srcOrd="3" destOrd="0" presId="urn:microsoft.com/office/officeart/2005/8/layout/hierarchy1"/>
    <dgm:cxn modelId="{15881FA2-99E9-4CC2-8D11-CE663ED41AB5}" type="presParOf" srcId="{BD850CBC-DA1B-4240-8300-891A2D150A9E}" destId="{BE14612C-19AB-434D-810B-9B303F59402A}" srcOrd="0" destOrd="0" presId="urn:microsoft.com/office/officeart/2005/8/layout/hierarchy1"/>
    <dgm:cxn modelId="{EB528486-3C50-446A-80F6-99CF69322C7F}" type="presParOf" srcId="{BE14612C-19AB-434D-810B-9B303F59402A}" destId="{F8DD6F8F-DCCB-4A1F-A8EE-2C62354DB71B}" srcOrd="0" destOrd="0" presId="urn:microsoft.com/office/officeart/2005/8/layout/hierarchy1"/>
    <dgm:cxn modelId="{13E6B130-8045-4E9E-B01F-9EB0EF654120}" type="presParOf" srcId="{BE14612C-19AB-434D-810B-9B303F59402A}" destId="{E14974D2-0539-4202-86A6-EEEDD49A6AF8}" srcOrd="1" destOrd="0" presId="urn:microsoft.com/office/officeart/2005/8/layout/hierarchy1"/>
    <dgm:cxn modelId="{96942FA2-5272-4F08-ADE8-5B585E328FC3}" type="presParOf" srcId="{BD850CBC-DA1B-4240-8300-891A2D150A9E}" destId="{07FE825E-4471-4B23-B864-D735A0880728}" srcOrd="1" destOrd="0" presId="urn:microsoft.com/office/officeart/2005/8/layout/hierarchy1"/>
    <dgm:cxn modelId="{7D8F2E3A-495F-4B56-88C1-200B90F56B40}" type="presParOf" srcId="{FB9DACCA-7A1F-4139-848B-EDF0C96D43E7}" destId="{E48E3306-9E9A-4B99-94E2-D747FC3EDE70}" srcOrd="4" destOrd="0" presId="urn:microsoft.com/office/officeart/2005/8/layout/hierarchy1"/>
    <dgm:cxn modelId="{8AC87774-2094-47E9-9477-88B02541A6BC}" type="presParOf" srcId="{FB9DACCA-7A1F-4139-848B-EDF0C96D43E7}" destId="{DD471777-2158-474A-AC9C-5864F1D2D227}" srcOrd="5" destOrd="0" presId="urn:microsoft.com/office/officeart/2005/8/layout/hierarchy1"/>
    <dgm:cxn modelId="{AD899DE5-31FC-431E-9F5B-EDF87439F9E4}" type="presParOf" srcId="{DD471777-2158-474A-AC9C-5864F1D2D227}" destId="{569500D5-7084-4B0E-885F-5A0694A3AC6E}" srcOrd="0" destOrd="0" presId="urn:microsoft.com/office/officeart/2005/8/layout/hierarchy1"/>
    <dgm:cxn modelId="{8071209D-3079-4513-AD70-514B1D19E397}" type="presParOf" srcId="{569500D5-7084-4B0E-885F-5A0694A3AC6E}" destId="{EE633C6A-EE79-4260-9B1B-4AEB216FC812}" srcOrd="0" destOrd="0" presId="urn:microsoft.com/office/officeart/2005/8/layout/hierarchy1"/>
    <dgm:cxn modelId="{CFD05F4D-9DC5-493C-B3E4-AF926FEC24F4}" type="presParOf" srcId="{569500D5-7084-4B0E-885F-5A0694A3AC6E}" destId="{5FF33A80-9F9F-4BDC-9E34-1BCD3300DCA7}" srcOrd="1" destOrd="0" presId="urn:microsoft.com/office/officeart/2005/8/layout/hierarchy1"/>
    <dgm:cxn modelId="{D72368E9-EBBD-4D26-818A-0B0300D03C2E}" type="presParOf" srcId="{DD471777-2158-474A-AC9C-5864F1D2D227}" destId="{11A5895D-EBE1-4518-A3BD-22B72DDEBA6F}" srcOrd="1" destOrd="0" presId="urn:microsoft.com/office/officeart/2005/8/layout/hierarchy1"/>
    <dgm:cxn modelId="{5AE7BA24-EB7D-4E49-A3FE-5231B1DBC1A9}" type="presParOf" srcId="{FB9DACCA-7A1F-4139-848B-EDF0C96D43E7}" destId="{9650095C-6AEB-41BC-9492-58627AAC7A47}" srcOrd="6" destOrd="0" presId="urn:microsoft.com/office/officeart/2005/8/layout/hierarchy1"/>
    <dgm:cxn modelId="{CC642F60-B02B-4CF2-8056-3A52C1DD9C8B}" type="presParOf" srcId="{FB9DACCA-7A1F-4139-848B-EDF0C96D43E7}" destId="{8177606C-A02F-410C-853C-583767E53E0C}" srcOrd="7" destOrd="0" presId="urn:microsoft.com/office/officeart/2005/8/layout/hierarchy1"/>
    <dgm:cxn modelId="{98197095-AB10-479D-86D6-2F7423962039}" type="presParOf" srcId="{8177606C-A02F-410C-853C-583767E53E0C}" destId="{B036F2CB-B1BA-49FF-A61B-F86B1536E730}" srcOrd="0" destOrd="0" presId="urn:microsoft.com/office/officeart/2005/8/layout/hierarchy1"/>
    <dgm:cxn modelId="{815C4E6B-13D1-4374-9240-4CE0F013B9CE}" type="presParOf" srcId="{B036F2CB-B1BA-49FF-A61B-F86B1536E730}" destId="{05AA72CE-9800-4BDF-8E32-0C8A232A05E0}" srcOrd="0" destOrd="0" presId="urn:microsoft.com/office/officeart/2005/8/layout/hierarchy1"/>
    <dgm:cxn modelId="{E64CA49D-DF44-4084-BD00-5C7508AA9043}" type="presParOf" srcId="{B036F2CB-B1BA-49FF-A61B-F86B1536E730}" destId="{BDD96B5E-4C33-4D65-972F-AD2FB7520051}" srcOrd="1" destOrd="0" presId="urn:microsoft.com/office/officeart/2005/8/layout/hierarchy1"/>
    <dgm:cxn modelId="{4E0F9403-5CBC-4E7B-BAA6-F1D414AACAED}" type="presParOf" srcId="{8177606C-A02F-410C-853C-583767E53E0C}" destId="{0E4E321E-C4CD-49B6-A965-E448E4FFE537}" srcOrd="1" destOrd="0" presId="urn:microsoft.com/office/officeart/2005/8/layout/hierarchy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0548418-8A74-47B4-B57E-EF310E5D5C69}"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cs-CZ"/>
        </a:p>
      </dgm:t>
    </dgm:pt>
    <dgm:pt modelId="{D5F9E49D-1805-43C0-B696-FAB3E4E00FA1}">
      <dgm:prSet phldrT="[Text]" custT="1"/>
      <dgm:spPr>
        <a:xfrm>
          <a:off x="2046982" y="92832"/>
          <a:ext cx="2480127"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200" b="1">
              <a:solidFill>
                <a:sysClr val="windowText" lastClr="000000">
                  <a:hueOff val="0"/>
                  <a:satOff val="0"/>
                  <a:lumOff val="0"/>
                  <a:alphaOff val="0"/>
                </a:sysClr>
              </a:solidFill>
              <a:latin typeface="Times New Roman" pitchFamily="18" charset="0"/>
              <a:ea typeface="+mn-ea"/>
              <a:cs typeface="Times New Roman" pitchFamily="18" charset="0"/>
            </a:rPr>
            <a:t>Znaky přestupku</a:t>
          </a:r>
        </a:p>
      </dgm:t>
    </dgm:pt>
    <dgm:pt modelId="{56AC16A9-B1E3-4A45-9655-7E229C0CD175}" type="parTrans" cxnId="{79B7E7E9-9CAE-450D-8046-08581E61F461}">
      <dgm:prSet/>
      <dgm:spPr/>
      <dgm:t>
        <a:bodyPr/>
        <a:lstStyle/>
        <a:p>
          <a:endParaRPr lang="cs-CZ"/>
        </a:p>
      </dgm:t>
    </dgm:pt>
    <dgm:pt modelId="{158F5419-B186-43A6-AF55-80AA340BC30A}" type="sibTrans" cxnId="{79B7E7E9-9CAE-450D-8046-08581E61F461}">
      <dgm:prSet/>
      <dgm:spPr/>
      <dgm:t>
        <a:bodyPr/>
        <a:lstStyle/>
        <a:p>
          <a:endParaRPr lang="cs-CZ"/>
        </a:p>
      </dgm:t>
    </dgm:pt>
    <dgm:pt modelId="{62A3FE02-10F2-4015-B11B-15A1E5E0652B}">
      <dgm:prSet phldrT="[Text]" custT="1"/>
      <dgm:spPr>
        <a:xfrm>
          <a:off x="351223" y="901849"/>
          <a:ext cx="105479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objekt</a:t>
          </a:r>
        </a:p>
      </dgm:t>
    </dgm:pt>
    <dgm:pt modelId="{626E3930-8A84-4058-8AC7-43A84872EBC4}" type="parTrans" cxnId="{638092FB-B7AD-4101-9E5A-3A8AD6C4D13D}">
      <dgm:prSet/>
      <dgm:spPr>
        <a:xfrm>
          <a:off x="781529" y="555475"/>
          <a:ext cx="2408424"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5A060566-D296-4CA2-BB9D-835AA9CDD141}" type="sibTrans" cxnId="{638092FB-B7AD-4101-9E5A-3A8AD6C4D13D}">
      <dgm:prSet/>
      <dgm:spPr/>
      <dgm:t>
        <a:bodyPr/>
        <a:lstStyle/>
        <a:p>
          <a:endParaRPr lang="cs-CZ"/>
        </a:p>
      </dgm:t>
    </dgm:pt>
    <dgm:pt modelId="{3964F325-ABFC-4DEC-A81A-4544B9B8D804}">
      <dgm:prSet phldrT="[Text]" custT="1"/>
      <dgm:spPr>
        <a:xfrm>
          <a:off x="1600202" y="901849"/>
          <a:ext cx="1072096"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objektivní strýánka</a:t>
          </a:r>
        </a:p>
      </dgm:t>
    </dgm:pt>
    <dgm:pt modelId="{5B07E4B8-E031-4EC5-8EAF-1492483FC2C9}" type="parTrans" cxnId="{FD79E7ED-7485-49B5-A2FF-913DB88D99C5}">
      <dgm:prSet/>
      <dgm:spPr>
        <a:xfrm>
          <a:off x="2039158" y="555475"/>
          <a:ext cx="1150795"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4443F88B-6941-499F-967D-883C4D8702BE}" type="sibTrans" cxnId="{FD79E7ED-7485-49B5-A2FF-913DB88D99C5}">
      <dgm:prSet/>
      <dgm:spPr/>
      <dgm:t>
        <a:bodyPr/>
        <a:lstStyle/>
        <a:p>
          <a:endParaRPr lang="cs-CZ"/>
        </a:p>
      </dgm:t>
    </dgm:pt>
    <dgm:pt modelId="{52F3B6F9-797F-4DBF-A46C-3624065C6C78}">
      <dgm:prSet phldrT="[Text]" custT="1"/>
      <dgm:spPr>
        <a:xfrm>
          <a:off x="2866482" y="901849"/>
          <a:ext cx="873825"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subjekt</a:t>
          </a:r>
        </a:p>
      </dgm:t>
    </dgm:pt>
    <dgm:pt modelId="{937FDD0E-5F9C-4A76-9F1C-AB7BF3395D38}" type="parTrans" cxnId="{8C536D38-C2F1-4792-910F-5F4FC432D529}">
      <dgm:prSet/>
      <dgm:spPr>
        <a:xfrm>
          <a:off x="3144234" y="555475"/>
          <a:ext cx="91440"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F7E10197-7E7C-442D-A2CE-70D3A3CD4AF5}" type="sibTrans" cxnId="{8C536D38-C2F1-4792-910F-5F4FC432D529}">
      <dgm:prSet/>
      <dgm:spPr/>
      <dgm:t>
        <a:bodyPr/>
        <a:lstStyle/>
        <a:p>
          <a:endParaRPr lang="cs-CZ"/>
        </a:p>
      </dgm:t>
    </dgm:pt>
    <dgm:pt modelId="{603F5375-873B-42D1-A9D4-49AF8E0AAEA1}">
      <dgm:prSet phldrT="[Text]" custT="1"/>
      <dgm:spPr>
        <a:xfrm>
          <a:off x="3934491" y="901849"/>
          <a:ext cx="972734" cy="5548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cs-CZ" sz="1000" b="0" i="0">
              <a:solidFill>
                <a:sysClr val="windowText" lastClr="000000">
                  <a:hueOff val="0"/>
                  <a:satOff val="0"/>
                  <a:lumOff val="0"/>
                  <a:alphaOff val="0"/>
                </a:sysClr>
              </a:solidFill>
              <a:latin typeface="Times New Roman" pitchFamily="18" charset="0"/>
              <a:ea typeface="+mn-ea"/>
              <a:cs typeface="Times New Roman" pitchFamily="18" charset="0"/>
            </a:rPr>
            <a:t>sujbektivní stránka</a:t>
          </a:r>
        </a:p>
      </dgm:t>
    </dgm:pt>
    <dgm:pt modelId="{484ED5F1-62AC-4B74-AB50-235138CE4B71}" type="parTrans" cxnId="{1D527817-F8A9-4B64-A944-993605DDADA6}">
      <dgm:prSet/>
      <dgm:spPr>
        <a:xfrm>
          <a:off x="3189954" y="555475"/>
          <a:ext cx="1133812" cy="254137"/>
        </a:xfrm>
        <a:noFill/>
        <a:ln w="25400" cap="flat" cmpd="sng" algn="ctr">
          <a:solidFill>
            <a:srgbClr val="4F81BD">
              <a:shade val="60000"/>
              <a:hueOff val="0"/>
              <a:satOff val="0"/>
              <a:lumOff val="0"/>
              <a:alphaOff val="0"/>
            </a:srgbClr>
          </a:solidFill>
          <a:prstDash val="solid"/>
        </a:ln>
        <a:effectLst/>
      </dgm:spPr>
      <dgm:t>
        <a:bodyPr/>
        <a:lstStyle/>
        <a:p>
          <a:endParaRPr lang="cs-CZ"/>
        </a:p>
      </dgm:t>
    </dgm:pt>
    <dgm:pt modelId="{A2958A2E-E82F-4F5D-9050-BF3FAFA81D7F}" type="sibTrans" cxnId="{1D527817-F8A9-4B64-A944-993605DDADA6}">
      <dgm:prSet/>
      <dgm:spPr/>
      <dgm:t>
        <a:bodyPr/>
        <a:lstStyle/>
        <a:p>
          <a:endParaRPr lang="cs-CZ"/>
        </a:p>
      </dgm:t>
    </dgm:pt>
    <dgm:pt modelId="{1C46CA6A-CB88-4D0B-A48C-A96CD5262923}" type="pres">
      <dgm:prSet presAssocID="{80548418-8A74-47B4-B57E-EF310E5D5C69}" presName="hierChild1" presStyleCnt="0">
        <dgm:presLayoutVars>
          <dgm:chPref val="1"/>
          <dgm:dir/>
          <dgm:animOne val="branch"/>
          <dgm:animLvl val="lvl"/>
          <dgm:resizeHandles/>
        </dgm:presLayoutVars>
      </dgm:prSet>
      <dgm:spPr/>
    </dgm:pt>
    <dgm:pt modelId="{31C7A1B7-179B-4F65-B590-C9231F002C67}" type="pres">
      <dgm:prSet presAssocID="{D5F9E49D-1805-43C0-B696-FAB3E4E00FA1}" presName="hierRoot1" presStyleCnt="0"/>
      <dgm:spPr/>
    </dgm:pt>
    <dgm:pt modelId="{22BE2FD8-D9B2-4D21-A662-411B0C9457AA}" type="pres">
      <dgm:prSet presAssocID="{D5F9E49D-1805-43C0-B696-FAB3E4E00FA1}" presName="composite" presStyleCnt="0"/>
      <dgm:spPr/>
    </dgm:pt>
    <dgm:pt modelId="{75AF20C3-7417-44BE-80EC-FE8672E0BE08}" type="pres">
      <dgm:prSet presAssocID="{D5F9E49D-1805-43C0-B696-FAB3E4E00FA1}" presName="background" presStyleLbl="node0" presStyleIdx="0" presStyleCnt="1"/>
      <dgm:spPr>
        <a:xfrm>
          <a:off x="1949890" y="595"/>
          <a:ext cx="2480127"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8401C74-EA0A-4D97-8A8D-AAB9759A41B0}" type="pres">
      <dgm:prSet presAssocID="{D5F9E49D-1805-43C0-B696-FAB3E4E00FA1}" presName="text" presStyleLbl="fgAcc0" presStyleIdx="0" presStyleCnt="1" custScaleX="283824">
        <dgm:presLayoutVars>
          <dgm:chPref val="3"/>
        </dgm:presLayoutVars>
      </dgm:prSet>
      <dgm:spPr>
        <a:prstGeom prst="roundRect">
          <a:avLst>
            <a:gd name="adj" fmla="val 10000"/>
          </a:avLst>
        </a:prstGeom>
      </dgm:spPr>
    </dgm:pt>
    <dgm:pt modelId="{FB9DACCA-7A1F-4139-848B-EDF0C96D43E7}" type="pres">
      <dgm:prSet presAssocID="{D5F9E49D-1805-43C0-B696-FAB3E4E00FA1}" presName="hierChild2" presStyleCnt="0"/>
      <dgm:spPr/>
    </dgm:pt>
    <dgm:pt modelId="{426A84C5-C644-447D-A17D-214AEE1C6F2F}" type="pres">
      <dgm:prSet presAssocID="{626E3930-8A84-4058-8AC7-43A84872EBC4}" presName="Name10" presStyleLbl="parChTrans1D2" presStyleIdx="0" presStyleCnt="4"/>
      <dgm:spPr>
        <a:custGeom>
          <a:avLst/>
          <a:gdLst/>
          <a:ahLst/>
          <a:cxnLst/>
          <a:rect l="0" t="0" r="0" b="0"/>
          <a:pathLst>
            <a:path>
              <a:moveTo>
                <a:pt x="2408424" y="0"/>
              </a:moveTo>
              <a:lnTo>
                <a:pt x="2408424" y="173187"/>
              </a:lnTo>
              <a:lnTo>
                <a:pt x="0" y="173187"/>
              </a:lnTo>
              <a:lnTo>
                <a:pt x="0" y="254137"/>
              </a:lnTo>
            </a:path>
          </a:pathLst>
        </a:custGeom>
      </dgm:spPr>
    </dgm:pt>
    <dgm:pt modelId="{10AFF9B7-846B-4D06-BF5B-79923110CD31}" type="pres">
      <dgm:prSet presAssocID="{62A3FE02-10F2-4015-B11B-15A1E5E0652B}" presName="hierRoot2" presStyleCnt="0"/>
      <dgm:spPr/>
    </dgm:pt>
    <dgm:pt modelId="{BB0DB261-5304-4412-A157-3787D4DF3B90}" type="pres">
      <dgm:prSet presAssocID="{62A3FE02-10F2-4015-B11B-15A1E5E0652B}" presName="composite2" presStyleCnt="0"/>
      <dgm:spPr/>
    </dgm:pt>
    <dgm:pt modelId="{71A10794-4693-44A2-A775-FF1B129E3FF6}" type="pres">
      <dgm:prSet presAssocID="{62A3FE02-10F2-4015-B11B-15A1E5E0652B}" presName="background2" presStyleLbl="node2" presStyleIdx="0" presStyleCnt="4"/>
      <dgm:spPr>
        <a:xfrm>
          <a:off x="254131" y="809612"/>
          <a:ext cx="105479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99C8367-BB43-4FEC-9995-96937DF5D266}" type="pres">
      <dgm:prSet presAssocID="{62A3FE02-10F2-4015-B11B-15A1E5E0652B}" presName="text2" presStyleLbl="fgAcc2" presStyleIdx="0" presStyleCnt="4" custScaleX="120710" custLinFactNeighborX="2824" custLinFactNeighborY="108">
        <dgm:presLayoutVars>
          <dgm:chPref val="3"/>
        </dgm:presLayoutVars>
      </dgm:prSet>
      <dgm:spPr>
        <a:prstGeom prst="roundRect">
          <a:avLst>
            <a:gd name="adj" fmla="val 10000"/>
          </a:avLst>
        </a:prstGeom>
      </dgm:spPr>
    </dgm:pt>
    <dgm:pt modelId="{C06B44E8-B102-4D68-A162-992387FF4A05}" type="pres">
      <dgm:prSet presAssocID="{62A3FE02-10F2-4015-B11B-15A1E5E0652B}" presName="hierChild3" presStyleCnt="0"/>
      <dgm:spPr/>
    </dgm:pt>
    <dgm:pt modelId="{BCA7A8D2-DBC5-4ED7-AB52-00449A22F860}" type="pres">
      <dgm:prSet presAssocID="{5B07E4B8-E031-4EC5-8EAF-1492483FC2C9}" presName="Name10" presStyleLbl="parChTrans1D2" presStyleIdx="1" presStyleCnt="4"/>
      <dgm:spPr>
        <a:custGeom>
          <a:avLst/>
          <a:gdLst/>
          <a:ahLst/>
          <a:cxnLst/>
          <a:rect l="0" t="0" r="0" b="0"/>
          <a:pathLst>
            <a:path>
              <a:moveTo>
                <a:pt x="1150795" y="0"/>
              </a:moveTo>
              <a:lnTo>
                <a:pt x="1150795" y="173187"/>
              </a:lnTo>
              <a:lnTo>
                <a:pt x="0" y="173187"/>
              </a:lnTo>
              <a:lnTo>
                <a:pt x="0" y="254137"/>
              </a:lnTo>
            </a:path>
          </a:pathLst>
        </a:custGeom>
      </dgm:spPr>
    </dgm:pt>
    <dgm:pt modelId="{BD850CBC-DA1B-4240-8300-891A2D150A9E}" type="pres">
      <dgm:prSet presAssocID="{3964F325-ABFC-4DEC-A81A-4544B9B8D804}" presName="hierRoot2" presStyleCnt="0"/>
      <dgm:spPr/>
    </dgm:pt>
    <dgm:pt modelId="{BE14612C-19AB-434D-810B-9B303F59402A}" type="pres">
      <dgm:prSet presAssocID="{3964F325-ABFC-4DEC-A81A-4544B9B8D804}" presName="composite2" presStyleCnt="0"/>
      <dgm:spPr/>
    </dgm:pt>
    <dgm:pt modelId="{F8DD6F8F-DCCB-4A1F-A8EE-2C62354DB71B}" type="pres">
      <dgm:prSet presAssocID="{3964F325-ABFC-4DEC-A81A-4544B9B8D804}" presName="background2" presStyleLbl="node2" presStyleIdx="1" presStyleCnt="4"/>
      <dgm:spPr>
        <a:xfrm>
          <a:off x="1503110" y="809612"/>
          <a:ext cx="1072096"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14974D2-0539-4202-86A6-EEEDD49A6AF8}" type="pres">
      <dgm:prSet presAssocID="{3964F325-ABFC-4DEC-A81A-4544B9B8D804}" presName="text2" presStyleLbl="fgAcc2" presStyleIdx="1" presStyleCnt="4" custScaleX="168534">
        <dgm:presLayoutVars>
          <dgm:chPref val="3"/>
        </dgm:presLayoutVars>
      </dgm:prSet>
      <dgm:spPr>
        <a:prstGeom prst="roundRect">
          <a:avLst>
            <a:gd name="adj" fmla="val 10000"/>
          </a:avLst>
        </a:prstGeom>
      </dgm:spPr>
    </dgm:pt>
    <dgm:pt modelId="{07FE825E-4471-4B23-B864-D735A0880728}" type="pres">
      <dgm:prSet presAssocID="{3964F325-ABFC-4DEC-A81A-4544B9B8D804}" presName="hierChild3" presStyleCnt="0"/>
      <dgm:spPr/>
    </dgm:pt>
    <dgm:pt modelId="{E48E3306-9E9A-4B99-94E2-D747FC3EDE70}" type="pres">
      <dgm:prSet presAssocID="{937FDD0E-5F9C-4A76-9F1C-AB7BF3395D38}" presName="Name10" presStyleLbl="parChTrans1D2" presStyleIdx="2" presStyleCnt="4"/>
      <dgm:spPr>
        <a:custGeom>
          <a:avLst/>
          <a:gdLst/>
          <a:ahLst/>
          <a:cxnLst/>
          <a:rect l="0" t="0" r="0" b="0"/>
          <a:pathLst>
            <a:path>
              <a:moveTo>
                <a:pt x="45720" y="0"/>
              </a:moveTo>
              <a:lnTo>
                <a:pt x="45720" y="173187"/>
              </a:lnTo>
              <a:lnTo>
                <a:pt x="62069" y="173187"/>
              </a:lnTo>
              <a:lnTo>
                <a:pt x="62069" y="254137"/>
              </a:lnTo>
            </a:path>
          </a:pathLst>
        </a:custGeom>
      </dgm:spPr>
    </dgm:pt>
    <dgm:pt modelId="{DD471777-2158-474A-AC9C-5864F1D2D227}" type="pres">
      <dgm:prSet presAssocID="{52F3B6F9-797F-4DBF-A46C-3624065C6C78}" presName="hierRoot2" presStyleCnt="0"/>
      <dgm:spPr/>
    </dgm:pt>
    <dgm:pt modelId="{569500D5-7084-4B0E-885F-5A0694A3AC6E}" type="pres">
      <dgm:prSet presAssocID="{52F3B6F9-797F-4DBF-A46C-3624065C6C78}" presName="composite2" presStyleCnt="0"/>
      <dgm:spPr/>
    </dgm:pt>
    <dgm:pt modelId="{EE633C6A-EE79-4260-9B1B-4AEB216FC812}" type="pres">
      <dgm:prSet presAssocID="{52F3B6F9-797F-4DBF-A46C-3624065C6C78}" presName="background2" presStyleLbl="node2" presStyleIdx="2" presStyleCnt="4"/>
      <dgm:spPr>
        <a:xfrm>
          <a:off x="2769390" y="809612"/>
          <a:ext cx="873825"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F33A80-9F9F-4BDC-9E34-1BCD3300DCA7}" type="pres">
      <dgm:prSet presAssocID="{52F3B6F9-797F-4DBF-A46C-3624065C6C78}" presName="text2" presStyleLbl="fgAcc2" presStyleIdx="2" presStyleCnt="4" custScaleX="150371">
        <dgm:presLayoutVars>
          <dgm:chPref val="3"/>
        </dgm:presLayoutVars>
      </dgm:prSet>
      <dgm:spPr>
        <a:prstGeom prst="roundRect">
          <a:avLst>
            <a:gd name="adj" fmla="val 10000"/>
          </a:avLst>
        </a:prstGeom>
      </dgm:spPr>
    </dgm:pt>
    <dgm:pt modelId="{11A5895D-EBE1-4518-A3BD-22B72DDEBA6F}" type="pres">
      <dgm:prSet presAssocID="{52F3B6F9-797F-4DBF-A46C-3624065C6C78}" presName="hierChild3" presStyleCnt="0"/>
      <dgm:spPr/>
    </dgm:pt>
    <dgm:pt modelId="{9650095C-6AEB-41BC-9492-58627AAC7A47}" type="pres">
      <dgm:prSet presAssocID="{484ED5F1-62AC-4B74-AB50-235138CE4B71}" presName="Name10" presStyleLbl="parChTrans1D2" presStyleIdx="3" presStyleCnt="4"/>
      <dgm:spPr>
        <a:custGeom>
          <a:avLst/>
          <a:gdLst/>
          <a:ahLst/>
          <a:cxnLst/>
          <a:rect l="0" t="0" r="0" b="0"/>
          <a:pathLst>
            <a:path>
              <a:moveTo>
                <a:pt x="0" y="0"/>
              </a:moveTo>
              <a:lnTo>
                <a:pt x="0" y="173187"/>
              </a:lnTo>
              <a:lnTo>
                <a:pt x="1133812" y="173187"/>
              </a:lnTo>
              <a:lnTo>
                <a:pt x="1133812" y="254137"/>
              </a:lnTo>
            </a:path>
          </a:pathLst>
        </a:custGeom>
      </dgm:spPr>
    </dgm:pt>
    <dgm:pt modelId="{8177606C-A02F-410C-853C-583767E53E0C}" type="pres">
      <dgm:prSet presAssocID="{603F5375-873B-42D1-A9D4-49AF8E0AAEA1}" presName="hierRoot2" presStyleCnt="0"/>
      <dgm:spPr/>
    </dgm:pt>
    <dgm:pt modelId="{B036F2CB-B1BA-49FF-A61B-F86B1536E730}" type="pres">
      <dgm:prSet presAssocID="{603F5375-873B-42D1-A9D4-49AF8E0AAEA1}" presName="composite2" presStyleCnt="0"/>
      <dgm:spPr/>
    </dgm:pt>
    <dgm:pt modelId="{05AA72CE-9800-4BDF-8E32-0C8A232A05E0}" type="pres">
      <dgm:prSet presAssocID="{603F5375-873B-42D1-A9D4-49AF8E0AAEA1}" presName="background2" presStyleLbl="node2" presStyleIdx="3" presStyleCnt="4"/>
      <dgm:spPr>
        <a:xfrm>
          <a:off x="3837399" y="809612"/>
          <a:ext cx="972734" cy="5548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DD96B5E-4C33-4D65-972F-AD2FB7520051}" type="pres">
      <dgm:prSet presAssocID="{603F5375-873B-42D1-A9D4-49AF8E0AAEA1}" presName="text2" presStyleLbl="fgAcc2" presStyleIdx="3" presStyleCnt="4" custScaleX="179933">
        <dgm:presLayoutVars>
          <dgm:chPref val="3"/>
        </dgm:presLayoutVars>
      </dgm:prSet>
      <dgm:spPr>
        <a:prstGeom prst="roundRect">
          <a:avLst>
            <a:gd name="adj" fmla="val 10000"/>
          </a:avLst>
        </a:prstGeom>
      </dgm:spPr>
    </dgm:pt>
    <dgm:pt modelId="{0E4E321E-C4CD-49B6-A965-E448E4FFE537}" type="pres">
      <dgm:prSet presAssocID="{603F5375-873B-42D1-A9D4-49AF8E0AAEA1}" presName="hierChild3" presStyleCnt="0"/>
      <dgm:spPr/>
    </dgm:pt>
  </dgm:ptLst>
  <dgm:cxnLst>
    <dgm:cxn modelId="{64957709-3309-4E19-BDE9-A6BAF86B73CD}" type="presOf" srcId="{5B07E4B8-E031-4EC5-8EAF-1492483FC2C9}" destId="{BCA7A8D2-DBC5-4ED7-AB52-00449A22F860}" srcOrd="0" destOrd="0" presId="urn:microsoft.com/office/officeart/2005/8/layout/hierarchy1"/>
    <dgm:cxn modelId="{21BB7810-468A-4D27-BE2D-E7D7F6B3DA93}" type="presOf" srcId="{62A3FE02-10F2-4015-B11B-15A1E5E0652B}" destId="{499C8367-BB43-4FEC-9995-96937DF5D266}" srcOrd="0" destOrd="0" presId="urn:microsoft.com/office/officeart/2005/8/layout/hierarchy1"/>
    <dgm:cxn modelId="{1D527817-F8A9-4B64-A944-993605DDADA6}" srcId="{D5F9E49D-1805-43C0-B696-FAB3E4E00FA1}" destId="{603F5375-873B-42D1-A9D4-49AF8E0AAEA1}" srcOrd="3" destOrd="0" parTransId="{484ED5F1-62AC-4B74-AB50-235138CE4B71}" sibTransId="{A2958A2E-E82F-4F5D-9050-BF3FAFA81D7F}"/>
    <dgm:cxn modelId="{3F4B541E-85F8-41C5-86C7-280583BD5BEC}" type="presOf" srcId="{937FDD0E-5F9C-4A76-9F1C-AB7BF3395D38}" destId="{E48E3306-9E9A-4B99-94E2-D747FC3EDE70}" srcOrd="0" destOrd="0" presId="urn:microsoft.com/office/officeart/2005/8/layout/hierarchy1"/>
    <dgm:cxn modelId="{52C2FB33-DD3A-449B-B00A-530B74F3788A}" type="presOf" srcId="{D5F9E49D-1805-43C0-B696-FAB3E4E00FA1}" destId="{18401C74-EA0A-4D97-8A8D-AAB9759A41B0}" srcOrd="0" destOrd="0" presId="urn:microsoft.com/office/officeart/2005/8/layout/hierarchy1"/>
    <dgm:cxn modelId="{960F4937-B2C8-42E2-99FC-DA4EDC55661A}" type="presOf" srcId="{626E3930-8A84-4058-8AC7-43A84872EBC4}" destId="{426A84C5-C644-447D-A17D-214AEE1C6F2F}" srcOrd="0" destOrd="0" presId="urn:microsoft.com/office/officeart/2005/8/layout/hierarchy1"/>
    <dgm:cxn modelId="{8C536D38-C2F1-4792-910F-5F4FC432D529}" srcId="{D5F9E49D-1805-43C0-B696-FAB3E4E00FA1}" destId="{52F3B6F9-797F-4DBF-A46C-3624065C6C78}" srcOrd="2" destOrd="0" parTransId="{937FDD0E-5F9C-4A76-9F1C-AB7BF3395D38}" sibTransId="{F7E10197-7E7C-442D-A2CE-70D3A3CD4AF5}"/>
    <dgm:cxn modelId="{5F9F4A7D-4B2B-4177-90DE-B5540F977992}" type="presOf" srcId="{52F3B6F9-797F-4DBF-A46C-3624065C6C78}" destId="{5FF33A80-9F9F-4BDC-9E34-1BCD3300DCA7}" srcOrd="0" destOrd="0" presId="urn:microsoft.com/office/officeart/2005/8/layout/hierarchy1"/>
    <dgm:cxn modelId="{E1859A86-B470-49AA-BEC4-95C7C29C588C}" type="presOf" srcId="{603F5375-873B-42D1-A9D4-49AF8E0AAEA1}" destId="{BDD96B5E-4C33-4D65-972F-AD2FB7520051}" srcOrd="0" destOrd="0" presId="urn:microsoft.com/office/officeart/2005/8/layout/hierarchy1"/>
    <dgm:cxn modelId="{F321A1DB-D6A0-47E5-B558-416EF933AE73}" type="presOf" srcId="{3964F325-ABFC-4DEC-A81A-4544B9B8D804}" destId="{E14974D2-0539-4202-86A6-EEEDD49A6AF8}" srcOrd="0" destOrd="0" presId="urn:microsoft.com/office/officeart/2005/8/layout/hierarchy1"/>
    <dgm:cxn modelId="{79B7E7E9-9CAE-450D-8046-08581E61F461}" srcId="{80548418-8A74-47B4-B57E-EF310E5D5C69}" destId="{D5F9E49D-1805-43C0-B696-FAB3E4E00FA1}" srcOrd="0" destOrd="0" parTransId="{56AC16A9-B1E3-4A45-9655-7E229C0CD175}" sibTransId="{158F5419-B186-43A6-AF55-80AA340BC30A}"/>
    <dgm:cxn modelId="{FD79E7ED-7485-49B5-A2FF-913DB88D99C5}" srcId="{D5F9E49D-1805-43C0-B696-FAB3E4E00FA1}" destId="{3964F325-ABFC-4DEC-A81A-4544B9B8D804}" srcOrd="1" destOrd="0" parTransId="{5B07E4B8-E031-4EC5-8EAF-1492483FC2C9}" sibTransId="{4443F88B-6941-499F-967D-883C4D8702BE}"/>
    <dgm:cxn modelId="{16DB27F0-748A-4901-A19B-B230778FA6BD}" type="presOf" srcId="{80548418-8A74-47B4-B57E-EF310E5D5C69}" destId="{1C46CA6A-CB88-4D0B-A48C-A96CD5262923}" srcOrd="0" destOrd="0" presId="urn:microsoft.com/office/officeart/2005/8/layout/hierarchy1"/>
    <dgm:cxn modelId="{E95559F1-A045-49DB-82DE-BDE6A63A6962}" type="presOf" srcId="{484ED5F1-62AC-4B74-AB50-235138CE4B71}" destId="{9650095C-6AEB-41BC-9492-58627AAC7A47}" srcOrd="0" destOrd="0" presId="urn:microsoft.com/office/officeart/2005/8/layout/hierarchy1"/>
    <dgm:cxn modelId="{638092FB-B7AD-4101-9E5A-3A8AD6C4D13D}" srcId="{D5F9E49D-1805-43C0-B696-FAB3E4E00FA1}" destId="{62A3FE02-10F2-4015-B11B-15A1E5E0652B}" srcOrd="0" destOrd="0" parTransId="{626E3930-8A84-4058-8AC7-43A84872EBC4}" sibTransId="{5A060566-D296-4CA2-BB9D-835AA9CDD141}"/>
    <dgm:cxn modelId="{244AC3D2-6A1E-4B0C-B16F-99869FE71D67}" type="presParOf" srcId="{1C46CA6A-CB88-4D0B-A48C-A96CD5262923}" destId="{31C7A1B7-179B-4F65-B590-C9231F002C67}" srcOrd="0" destOrd="0" presId="urn:microsoft.com/office/officeart/2005/8/layout/hierarchy1"/>
    <dgm:cxn modelId="{B67CD8AF-BF9C-42C0-A8A8-3C7A184C79C7}" type="presParOf" srcId="{31C7A1B7-179B-4F65-B590-C9231F002C67}" destId="{22BE2FD8-D9B2-4D21-A662-411B0C9457AA}" srcOrd="0" destOrd="0" presId="urn:microsoft.com/office/officeart/2005/8/layout/hierarchy1"/>
    <dgm:cxn modelId="{C20FB283-5FB4-4423-B66F-E53693C8159E}" type="presParOf" srcId="{22BE2FD8-D9B2-4D21-A662-411B0C9457AA}" destId="{75AF20C3-7417-44BE-80EC-FE8672E0BE08}" srcOrd="0" destOrd="0" presId="urn:microsoft.com/office/officeart/2005/8/layout/hierarchy1"/>
    <dgm:cxn modelId="{57344D11-B1CA-4DF5-921E-524EE487E18A}" type="presParOf" srcId="{22BE2FD8-D9B2-4D21-A662-411B0C9457AA}" destId="{18401C74-EA0A-4D97-8A8D-AAB9759A41B0}" srcOrd="1" destOrd="0" presId="urn:microsoft.com/office/officeart/2005/8/layout/hierarchy1"/>
    <dgm:cxn modelId="{9370A17A-110C-4D23-8D72-0D70C73D8378}" type="presParOf" srcId="{31C7A1B7-179B-4F65-B590-C9231F002C67}" destId="{FB9DACCA-7A1F-4139-848B-EDF0C96D43E7}" srcOrd="1" destOrd="0" presId="urn:microsoft.com/office/officeart/2005/8/layout/hierarchy1"/>
    <dgm:cxn modelId="{868F8C65-6C07-4090-A696-B4C344B3B3E6}" type="presParOf" srcId="{FB9DACCA-7A1F-4139-848B-EDF0C96D43E7}" destId="{426A84C5-C644-447D-A17D-214AEE1C6F2F}" srcOrd="0" destOrd="0" presId="urn:microsoft.com/office/officeart/2005/8/layout/hierarchy1"/>
    <dgm:cxn modelId="{890B52A0-10E3-4D8E-9CC6-2384B6BFF177}" type="presParOf" srcId="{FB9DACCA-7A1F-4139-848B-EDF0C96D43E7}" destId="{10AFF9B7-846B-4D06-BF5B-79923110CD31}" srcOrd="1" destOrd="0" presId="urn:microsoft.com/office/officeart/2005/8/layout/hierarchy1"/>
    <dgm:cxn modelId="{75EAE215-DB42-4E1A-802A-47FFD100FCED}" type="presParOf" srcId="{10AFF9B7-846B-4D06-BF5B-79923110CD31}" destId="{BB0DB261-5304-4412-A157-3787D4DF3B90}" srcOrd="0" destOrd="0" presId="urn:microsoft.com/office/officeart/2005/8/layout/hierarchy1"/>
    <dgm:cxn modelId="{7CA54211-21E1-4E9C-9877-A12E54DCCF03}" type="presParOf" srcId="{BB0DB261-5304-4412-A157-3787D4DF3B90}" destId="{71A10794-4693-44A2-A775-FF1B129E3FF6}" srcOrd="0" destOrd="0" presId="urn:microsoft.com/office/officeart/2005/8/layout/hierarchy1"/>
    <dgm:cxn modelId="{3C82F504-3670-47E9-9DEA-1B2ED3786F89}" type="presParOf" srcId="{BB0DB261-5304-4412-A157-3787D4DF3B90}" destId="{499C8367-BB43-4FEC-9995-96937DF5D266}" srcOrd="1" destOrd="0" presId="urn:microsoft.com/office/officeart/2005/8/layout/hierarchy1"/>
    <dgm:cxn modelId="{0116941D-027B-4609-BD47-01DBF500700F}" type="presParOf" srcId="{10AFF9B7-846B-4D06-BF5B-79923110CD31}" destId="{C06B44E8-B102-4D68-A162-992387FF4A05}" srcOrd="1" destOrd="0" presId="urn:microsoft.com/office/officeart/2005/8/layout/hierarchy1"/>
    <dgm:cxn modelId="{3B6009AE-AABD-429F-84BA-C2BAF9A4FDAE}" type="presParOf" srcId="{FB9DACCA-7A1F-4139-848B-EDF0C96D43E7}" destId="{BCA7A8D2-DBC5-4ED7-AB52-00449A22F860}" srcOrd="2" destOrd="0" presId="urn:microsoft.com/office/officeart/2005/8/layout/hierarchy1"/>
    <dgm:cxn modelId="{61FC226B-FF1A-4464-A932-19B132FF2CF7}" type="presParOf" srcId="{FB9DACCA-7A1F-4139-848B-EDF0C96D43E7}" destId="{BD850CBC-DA1B-4240-8300-891A2D150A9E}" srcOrd="3" destOrd="0" presId="urn:microsoft.com/office/officeart/2005/8/layout/hierarchy1"/>
    <dgm:cxn modelId="{B1694135-E986-46DA-AD93-2A270BC301C7}" type="presParOf" srcId="{BD850CBC-DA1B-4240-8300-891A2D150A9E}" destId="{BE14612C-19AB-434D-810B-9B303F59402A}" srcOrd="0" destOrd="0" presId="urn:microsoft.com/office/officeart/2005/8/layout/hierarchy1"/>
    <dgm:cxn modelId="{7706D255-544E-444E-8762-AD5BADCF05CF}" type="presParOf" srcId="{BE14612C-19AB-434D-810B-9B303F59402A}" destId="{F8DD6F8F-DCCB-4A1F-A8EE-2C62354DB71B}" srcOrd="0" destOrd="0" presId="urn:microsoft.com/office/officeart/2005/8/layout/hierarchy1"/>
    <dgm:cxn modelId="{4A817AD7-B889-42D6-9588-089FD579D351}" type="presParOf" srcId="{BE14612C-19AB-434D-810B-9B303F59402A}" destId="{E14974D2-0539-4202-86A6-EEEDD49A6AF8}" srcOrd="1" destOrd="0" presId="urn:microsoft.com/office/officeart/2005/8/layout/hierarchy1"/>
    <dgm:cxn modelId="{33F1CCFA-EA52-424C-AAC9-D660A5ADAB7B}" type="presParOf" srcId="{BD850CBC-DA1B-4240-8300-891A2D150A9E}" destId="{07FE825E-4471-4B23-B864-D735A0880728}" srcOrd="1" destOrd="0" presId="urn:microsoft.com/office/officeart/2005/8/layout/hierarchy1"/>
    <dgm:cxn modelId="{B5591A60-BC74-4B76-8482-5083D691EF14}" type="presParOf" srcId="{FB9DACCA-7A1F-4139-848B-EDF0C96D43E7}" destId="{E48E3306-9E9A-4B99-94E2-D747FC3EDE70}" srcOrd="4" destOrd="0" presId="urn:microsoft.com/office/officeart/2005/8/layout/hierarchy1"/>
    <dgm:cxn modelId="{32DAE9F2-514C-4611-9F73-15581722F594}" type="presParOf" srcId="{FB9DACCA-7A1F-4139-848B-EDF0C96D43E7}" destId="{DD471777-2158-474A-AC9C-5864F1D2D227}" srcOrd="5" destOrd="0" presId="urn:microsoft.com/office/officeart/2005/8/layout/hierarchy1"/>
    <dgm:cxn modelId="{ECC35448-9EF3-4BF5-8092-9D6CE2D07E69}" type="presParOf" srcId="{DD471777-2158-474A-AC9C-5864F1D2D227}" destId="{569500D5-7084-4B0E-885F-5A0694A3AC6E}" srcOrd="0" destOrd="0" presId="urn:microsoft.com/office/officeart/2005/8/layout/hierarchy1"/>
    <dgm:cxn modelId="{4F66B952-7E8F-4E24-99C2-0B155DF5506B}" type="presParOf" srcId="{569500D5-7084-4B0E-885F-5A0694A3AC6E}" destId="{EE633C6A-EE79-4260-9B1B-4AEB216FC812}" srcOrd="0" destOrd="0" presId="urn:microsoft.com/office/officeart/2005/8/layout/hierarchy1"/>
    <dgm:cxn modelId="{B84E3060-5A86-4CB2-BD20-1DA0889E28AF}" type="presParOf" srcId="{569500D5-7084-4B0E-885F-5A0694A3AC6E}" destId="{5FF33A80-9F9F-4BDC-9E34-1BCD3300DCA7}" srcOrd="1" destOrd="0" presId="urn:microsoft.com/office/officeart/2005/8/layout/hierarchy1"/>
    <dgm:cxn modelId="{02C0C988-91CB-4EE8-8449-94BC7104D969}" type="presParOf" srcId="{DD471777-2158-474A-AC9C-5864F1D2D227}" destId="{11A5895D-EBE1-4518-A3BD-22B72DDEBA6F}" srcOrd="1" destOrd="0" presId="urn:microsoft.com/office/officeart/2005/8/layout/hierarchy1"/>
    <dgm:cxn modelId="{0F72B8F3-DF80-498C-A40C-4EEC47E49B5F}" type="presParOf" srcId="{FB9DACCA-7A1F-4139-848B-EDF0C96D43E7}" destId="{9650095C-6AEB-41BC-9492-58627AAC7A47}" srcOrd="6" destOrd="0" presId="urn:microsoft.com/office/officeart/2005/8/layout/hierarchy1"/>
    <dgm:cxn modelId="{EDA87B92-1171-44B7-B658-05A3ECD08A21}" type="presParOf" srcId="{FB9DACCA-7A1F-4139-848B-EDF0C96D43E7}" destId="{8177606C-A02F-410C-853C-583767E53E0C}" srcOrd="7" destOrd="0" presId="urn:microsoft.com/office/officeart/2005/8/layout/hierarchy1"/>
    <dgm:cxn modelId="{56CC30F6-8846-433E-BF56-5AFC3151ACF5}" type="presParOf" srcId="{8177606C-A02F-410C-853C-583767E53E0C}" destId="{B036F2CB-B1BA-49FF-A61B-F86B1536E730}" srcOrd="0" destOrd="0" presId="urn:microsoft.com/office/officeart/2005/8/layout/hierarchy1"/>
    <dgm:cxn modelId="{72C7AB6A-9467-467D-9E43-6356EFFAAD0C}" type="presParOf" srcId="{B036F2CB-B1BA-49FF-A61B-F86B1536E730}" destId="{05AA72CE-9800-4BDF-8E32-0C8A232A05E0}" srcOrd="0" destOrd="0" presId="urn:microsoft.com/office/officeart/2005/8/layout/hierarchy1"/>
    <dgm:cxn modelId="{EB96B605-E690-46C8-B45B-7B0C4988AF21}" type="presParOf" srcId="{B036F2CB-B1BA-49FF-A61B-F86B1536E730}" destId="{BDD96B5E-4C33-4D65-972F-AD2FB7520051}" srcOrd="1" destOrd="0" presId="urn:microsoft.com/office/officeart/2005/8/layout/hierarchy1"/>
    <dgm:cxn modelId="{C7E63255-C44E-46E9-BD15-BA7C3138B28E}" type="presParOf" srcId="{8177606C-A02F-410C-853C-583767E53E0C}" destId="{0E4E321E-C4CD-49B6-A965-E448E4FFE537}" srcOrd="1" destOrd="0" presId="urn:microsoft.com/office/officeart/2005/8/layout/hierarchy1"/>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A7A8D2-DBC5-4ED7-AB52-00449A22F860}">
      <dsp:nvSpPr>
        <dsp:cNvPr id="0" name=""/>
        <dsp:cNvSpPr/>
      </dsp:nvSpPr>
      <dsp:spPr>
        <a:xfrm>
          <a:off x="2835987" y="507238"/>
          <a:ext cx="999625" cy="232291"/>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1815727" y="507238"/>
          <a:ext cx="1020260" cy="232291"/>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702523" y="57"/>
          <a:ext cx="2266928"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791268" y="84366"/>
          <a:ext cx="2266928"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Veřejná správa</a:t>
          </a:r>
        </a:p>
      </dsp:txBody>
      <dsp:txXfrm>
        <a:off x="1806123" y="99221"/>
        <a:ext cx="2237218" cy="477470"/>
      </dsp:txXfrm>
    </dsp:sp>
    <dsp:sp modelId="{71A10794-4693-44A2-A775-FF1B129E3FF6}">
      <dsp:nvSpPr>
        <dsp:cNvPr id="0" name=""/>
        <dsp:cNvSpPr/>
      </dsp:nvSpPr>
      <dsp:spPr>
        <a:xfrm>
          <a:off x="904847" y="739529"/>
          <a:ext cx="1821759"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993592" y="823837"/>
          <a:ext cx="1821759"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státní správa </a:t>
          </a:r>
        </a:p>
      </dsp:txBody>
      <dsp:txXfrm>
        <a:off x="1008447" y="838692"/>
        <a:ext cx="1792049" cy="477470"/>
      </dsp:txXfrm>
    </dsp:sp>
    <dsp:sp modelId="{F8DD6F8F-DCCB-4A1F-A8EE-2C62354DB71B}">
      <dsp:nvSpPr>
        <dsp:cNvPr id="0" name=""/>
        <dsp:cNvSpPr/>
      </dsp:nvSpPr>
      <dsp:spPr>
        <a:xfrm>
          <a:off x="2904098" y="739529"/>
          <a:ext cx="1863029"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2992843" y="823837"/>
          <a:ext cx="1863029"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samospráva</a:t>
          </a:r>
        </a:p>
      </dsp:txBody>
      <dsp:txXfrm>
        <a:off x="3007698" y="838692"/>
        <a:ext cx="1833319" cy="47747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0095C-6AEB-41BC-9492-58627AAC7A47}">
      <dsp:nvSpPr>
        <dsp:cNvPr id="0" name=""/>
        <dsp:cNvSpPr/>
      </dsp:nvSpPr>
      <dsp:spPr>
        <a:xfrm>
          <a:off x="2841402" y="446233"/>
          <a:ext cx="2040159" cy="203945"/>
        </a:xfrm>
        <a:custGeom>
          <a:avLst/>
          <a:gdLst/>
          <a:ahLst/>
          <a:cxnLst/>
          <a:rect l="0" t="0" r="0" b="0"/>
          <a:pathLst>
            <a:path>
              <a:moveTo>
                <a:pt x="0" y="0"/>
              </a:moveTo>
              <a:lnTo>
                <a:pt x="0" y="173187"/>
              </a:lnTo>
              <a:lnTo>
                <a:pt x="1133812" y="173187"/>
              </a:lnTo>
              <a:lnTo>
                <a:pt x="1133812"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8E3306-9E9A-4B99-94E2-D747FC3EDE70}">
      <dsp:nvSpPr>
        <dsp:cNvPr id="0" name=""/>
        <dsp:cNvSpPr/>
      </dsp:nvSpPr>
      <dsp:spPr>
        <a:xfrm>
          <a:off x="2841402" y="446233"/>
          <a:ext cx="332548" cy="203945"/>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1634942" y="446233"/>
          <a:ext cx="1206459" cy="203945"/>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428980" y="446233"/>
          <a:ext cx="2412421" cy="203945"/>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846252" y="943"/>
          <a:ext cx="1990298"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924168" y="74963"/>
          <a:ext cx="1990298"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Základní registry</a:t>
          </a:r>
        </a:p>
      </dsp:txBody>
      <dsp:txXfrm>
        <a:off x="1937210" y="88005"/>
        <a:ext cx="1964214" cy="419205"/>
      </dsp:txXfrm>
    </dsp:sp>
    <dsp:sp modelId="{71A10794-4693-44A2-A775-FF1B129E3FF6}">
      <dsp:nvSpPr>
        <dsp:cNvPr id="0" name=""/>
        <dsp:cNvSpPr/>
      </dsp:nvSpPr>
      <dsp:spPr>
        <a:xfrm>
          <a:off x="5744" y="650178"/>
          <a:ext cx="846471"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83660" y="724198"/>
          <a:ext cx="846471"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obyvatel</a:t>
          </a:r>
        </a:p>
      </dsp:txBody>
      <dsp:txXfrm>
        <a:off x="96702" y="737240"/>
        <a:ext cx="820387" cy="419205"/>
      </dsp:txXfrm>
    </dsp:sp>
    <dsp:sp modelId="{F8DD6F8F-DCCB-4A1F-A8EE-2C62354DB71B}">
      <dsp:nvSpPr>
        <dsp:cNvPr id="0" name=""/>
        <dsp:cNvSpPr/>
      </dsp:nvSpPr>
      <dsp:spPr>
        <a:xfrm>
          <a:off x="1008048" y="650178"/>
          <a:ext cx="1253789"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1085964" y="724198"/>
          <a:ext cx="1253789"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osob</a:t>
          </a:r>
        </a:p>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(PO,POFO,VS)</a:t>
          </a:r>
        </a:p>
      </dsp:txBody>
      <dsp:txXfrm>
        <a:off x="1099006" y="737240"/>
        <a:ext cx="1227705" cy="419205"/>
      </dsp:txXfrm>
    </dsp:sp>
    <dsp:sp modelId="{EE633C6A-EE79-4260-9B1B-4AEB216FC812}">
      <dsp:nvSpPr>
        <dsp:cNvPr id="0" name=""/>
        <dsp:cNvSpPr/>
      </dsp:nvSpPr>
      <dsp:spPr>
        <a:xfrm>
          <a:off x="2417669" y="650178"/>
          <a:ext cx="1512562"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2495585" y="724198"/>
          <a:ext cx="1512562"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územní identifikac</a:t>
          </a:r>
        </a:p>
      </dsp:txBody>
      <dsp:txXfrm>
        <a:off x="2508627" y="737240"/>
        <a:ext cx="1486478" cy="419205"/>
      </dsp:txXfrm>
    </dsp:sp>
    <dsp:sp modelId="{05AA72CE-9800-4BDF-8E32-0C8A232A05E0}">
      <dsp:nvSpPr>
        <dsp:cNvPr id="0" name=""/>
        <dsp:cNvSpPr/>
      </dsp:nvSpPr>
      <dsp:spPr>
        <a:xfrm>
          <a:off x="4086063" y="650178"/>
          <a:ext cx="1590996"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D96B5E-4C33-4D65-972F-AD2FB7520051}">
      <dsp:nvSpPr>
        <dsp:cNvPr id="0" name=""/>
        <dsp:cNvSpPr/>
      </dsp:nvSpPr>
      <dsp:spPr>
        <a:xfrm>
          <a:off x="4163979" y="724198"/>
          <a:ext cx="1590996"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práv a povinností</a:t>
          </a:r>
        </a:p>
      </dsp:txBody>
      <dsp:txXfrm>
        <a:off x="4177021" y="737240"/>
        <a:ext cx="1564912" cy="41920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0095C-6AEB-41BC-9492-58627AAC7A47}">
      <dsp:nvSpPr>
        <dsp:cNvPr id="0" name=""/>
        <dsp:cNvSpPr/>
      </dsp:nvSpPr>
      <dsp:spPr>
        <a:xfrm>
          <a:off x="2841402" y="446233"/>
          <a:ext cx="2040159" cy="203945"/>
        </a:xfrm>
        <a:custGeom>
          <a:avLst/>
          <a:gdLst/>
          <a:ahLst/>
          <a:cxnLst/>
          <a:rect l="0" t="0" r="0" b="0"/>
          <a:pathLst>
            <a:path>
              <a:moveTo>
                <a:pt x="0" y="0"/>
              </a:moveTo>
              <a:lnTo>
                <a:pt x="0" y="173187"/>
              </a:lnTo>
              <a:lnTo>
                <a:pt x="1133812" y="173187"/>
              </a:lnTo>
              <a:lnTo>
                <a:pt x="1133812"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8E3306-9E9A-4B99-94E2-D747FC3EDE70}">
      <dsp:nvSpPr>
        <dsp:cNvPr id="0" name=""/>
        <dsp:cNvSpPr/>
      </dsp:nvSpPr>
      <dsp:spPr>
        <a:xfrm>
          <a:off x="2841402" y="446233"/>
          <a:ext cx="332548" cy="203945"/>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1634942" y="446233"/>
          <a:ext cx="1206459" cy="203945"/>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428980" y="446233"/>
          <a:ext cx="2412421" cy="203945"/>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846252" y="943"/>
          <a:ext cx="1990298"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924168" y="74963"/>
          <a:ext cx="1990298"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Základní registry</a:t>
          </a:r>
        </a:p>
      </dsp:txBody>
      <dsp:txXfrm>
        <a:off x="1937210" y="88005"/>
        <a:ext cx="1964214" cy="419205"/>
      </dsp:txXfrm>
    </dsp:sp>
    <dsp:sp modelId="{71A10794-4693-44A2-A775-FF1B129E3FF6}">
      <dsp:nvSpPr>
        <dsp:cNvPr id="0" name=""/>
        <dsp:cNvSpPr/>
      </dsp:nvSpPr>
      <dsp:spPr>
        <a:xfrm>
          <a:off x="5744" y="650178"/>
          <a:ext cx="846471"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83660" y="724198"/>
          <a:ext cx="846471"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registr obyvatel</a:t>
          </a:r>
        </a:p>
      </dsp:txBody>
      <dsp:txXfrm>
        <a:off x="96702" y="737240"/>
        <a:ext cx="820387" cy="419205"/>
      </dsp:txXfrm>
    </dsp:sp>
    <dsp:sp modelId="{F8DD6F8F-DCCB-4A1F-A8EE-2C62354DB71B}">
      <dsp:nvSpPr>
        <dsp:cNvPr id="0" name=""/>
        <dsp:cNvSpPr/>
      </dsp:nvSpPr>
      <dsp:spPr>
        <a:xfrm>
          <a:off x="1008048" y="650178"/>
          <a:ext cx="1253789"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1085964" y="724198"/>
          <a:ext cx="1253789"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registr osob</a:t>
          </a:r>
        </a:p>
        <a:p>
          <a:pPr marL="0" lvl="0" indent="0" algn="ctr" defTabSz="444500">
            <a:lnSpc>
              <a:spcPct val="90000"/>
            </a:lnSpc>
            <a:spcBef>
              <a:spcPct val="0"/>
            </a:spcBef>
            <a:spcAft>
              <a:spcPct val="35000"/>
            </a:spcAft>
            <a:buNone/>
          </a:pPr>
          <a:endParaRPr lang="cs-CZ" sz="10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099006" y="737240"/>
        <a:ext cx="1227705" cy="419205"/>
      </dsp:txXfrm>
    </dsp:sp>
    <dsp:sp modelId="{EE633C6A-EE79-4260-9B1B-4AEB216FC812}">
      <dsp:nvSpPr>
        <dsp:cNvPr id="0" name=""/>
        <dsp:cNvSpPr/>
      </dsp:nvSpPr>
      <dsp:spPr>
        <a:xfrm>
          <a:off x="2417669" y="650178"/>
          <a:ext cx="1512562"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2495585" y="724198"/>
          <a:ext cx="1512562"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územní identifikace adres a nemovitostí</a:t>
          </a:r>
        </a:p>
      </dsp:txBody>
      <dsp:txXfrm>
        <a:off x="2508627" y="737240"/>
        <a:ext cx="1486478" cy="419205"/>
      </dsp:txXfrm>
    </dsp:sp>
    <dsp:sp modelId="{05AA72CE-9800-4BDF-8E32-0C8A232A05E0}">
      <dsp:nvSpPr>
        <dsp:cNvPr id="0" name=""/>
        <dsp:cNvSpPr/>
      </dsp:nvSpPr>
      <dsp:spPr>
        <a:xfrm>
          <a:off x="4086063" y="650178"/>
          <a:ext cx="1590996" cy="44528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D96B5E-4C33-4D65-972F-AD2FB7520051}">
      <dsp:nvSpPr>
        <dsp:cNvPr id="0" name=""/>
        <dsp:cNvSpPr/>
      </dsp:nvSpPr>
      <dsp:spPr>
        <a:xfrm>
          <a:off x="4163979" y="724198"/>
          <a:ext cx="1590996" cy="44528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registr agend, orgánů veř.moci, práv a povinností</a:t>
          </a:r>
        </a:p>
      </dsp:txBody>
      <dsp:txXfrm>
        <a:off x="4177021" y="737240"/>
        <a:ext cx="1564912" cy="4192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0095C-6AEB-41BC-9492-58627AAC7A47}">
      <dsp:nvSpPr>
        <dsp:cNvPr id="0" name=""/>
        <dsp:cNvSpPr/>
      </dsp:nvSpPr>
      <dsp:spPr>
        <a:xfrm>
          <a:off x="2835987" y="507238"/>
          <a:ext cx="1965378" cy="232291"/>
        </a:xfrm>
        <a:custGeom>
          <a:avLst/>
          <a:gdLst/>
          <a:ahLst/>
          <a:cxnLst/>
          <a:rect l="0" t="0" r="0" b="0"/>
          <a:pathLst>
            <a:path>
              <a:moveTo>
                <a:pt x="0" y="0"/>
              </a:moveTo>
              <a:lnTo>
                <a:pt x="0" y="173187"/>
              </a:lnTo>
              <a:lnTo>
                <a:pt x="1133812" y="173187"/>
              </a:lnTo>
              <a:lnTo>
                <a:pt x="1133812"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8E3306-9E9A-4B99-94E2-D747FC3EDE70}">
      <dsp:nvSpPr>
        <dsp:cNvPr id="0" name=""/>
        <dsp:cNvSpPr/>
      </dsp:nvSpPr>
      <dsp:spPr>
        <a:xfrm>
          <a:off x="2835987" y="507238"/>
          <a:ext cx="464218" cy="232291"/>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1981619" y="507238"/>
          <a:ext cx="854368" cy="232291"/>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654813" y="507238"/>
          <a:ext cx="2181173" cy="232291"/>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702523" y="57"/>
          <a:ext cx="2266928"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791268" y="84366"/>
          <a:ext cx="2266928"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Český úřad  zeměměřičský a katastrální</a:t>
          </a:r>
        </a:p>
      </dsp:txBody>
      <dsp:txXfrm>
        <a:off x="1806123" y="99221"/>
        <a:ext cx="2237218" cy="477470"/>
      </dsp:txXfrm>
    </dsp:sp>
    <dsp:sp modelId="{71A10794-4693-44A2-A775-FF1B129E3FF6}">
      <dsp:nvSpPr>
        <dsp:cNvPr id="0" name=""/>
        <dsp:cNvSpPr/>
      </dsp:nvSpPr>
      <dsp:spPr>
        <a:xfrm>
          <a:off x="96767" y="739529"/>
          <a:ext cx="1116092"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185512" y="823837"/>
          <a:ext cx="1116092"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Katastrální úřady, katastrální pracoviště </a:t>
          </a:r>
        </a:p>
      </dsp:txBody>
      <dsp:txXfrm>
        <a:off x="200367" y="838692"/>
        <a:ext cx="1086382" cy="477470"/>
      </dsp:txXfrm>
    </dsp:sp>
    <dsp:sp modelId="{F8DD6F8F-DCCB-4A1F-A8EE-2C62354DB71B}">
      <dsp:nvSpPr>
        <dsp:cNvPr id="0" name=""/>
        <dsp:cNvSpPr/>
      </dsp:nvSpPr>
      <dsp:spPr>
        <a:xfrm>
          <a:off x="1390350" y="739529"/>
          <a:ext cx="1182536"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1479096" y="823837"/>
          <a:ext cx="1182536"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Zeměměřičský úřad</a:t>
          </a:r>
        </a:p>
      </dsp:txBody>
      <dsp:txXfrm>
        <a:off x="1493951" y="838692"/>
        <a:ext cx="1152826" cy="477470"/>
      </dsp:txXfrm>
    </dsp:sp>
    <dsp:sp modelId="{EE633C6A-EE79-4260-9B1B-4AEB216FC812}">
      <dsp:nvSpPr>
        <dsp:cNvPr id="0" name=""/>
        <dsp:cNvSpPr/>
      </dsp:nvSpPr>
      <dsp:spPr>
        <a:xfrm>
          <a:off x="2750378" y="739529"/>
          <a:ext cx="1099654"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2839123" y="823837"/>
          <a:ext cx="1099654"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Zeměměřičské a katastrální inspektoráty</a:t>
          </a:r>
        </a:p>
      </dsp:txBody>
      <dsp:txXfrm>
        <a:off x="2853978" y="838692"/>
        <a:ext cx="1069944" cy="477470"/>
      </dsp:txXfrm>
    </dsp:sp>
    <dsp:sp modelId="{05AA72CE-9800-4BDF-8E32-0C8A232A05E0}">
      <dsp:nvSpPr>
        <dsp:cNvPr id="0" name=""/>
        <dsp:cNvSpPr/>
      </dsp:nvSpPr>
      <dsp:spPr>
        <a:xfrm>
          <a:off x="4027524" y="739529"/>
          <a:ext cx="1547682"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D96B5E-4C33-4D65-972F-AD2FB7520051}">
      <dsp:nvSpPr>
        <dsp:cNvPr id="0" name=""/>
        <dsp:cNvSpPr/>
      </dsp:nvSpPr>
      <dsp:spPr>
        <a:xfrm>
          <a:off x="4116269" y="823837"/>
          <a:ext cx="1547682"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Výzkumný ústav geodetický, topografický a kartografický</a:t>
          </a:r>
        </a:p>
      </dsp:txBody>
      <dsp:txXfrm>
        <a:off x="4131124" y="838692"/>
        <a:ext cx="1517972" cy="4774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0095C-6AEB-41BC-9492-58627AAC7A47}">
      <dsp:nvSpPr>
        <dsp:cNvPr id="0" name=""/>
        <dsp:cNvSpPr/>
      </dsp:nvSpPr>
      <dsp:spPr>
        <a:xfrm>
          <a:off x="2835987" y="507238"/>
          <a:ext cx="2023516" cy="232349"/>
        </a:xfrm>
        <a:custGeom>
          <a:avLst/>
          <a:gdLst/>
          <a:ahLst/>
          <a:cxnLst/>
          <a:rect l="0" t="0" r="0" b="0"/>
          <a:pathLst>
            <a:path>
              <a:moveTo>
                <a:pt x="0" y="0"/>
              </a:moveTo>
              <a:lnTo>
                <a:pt x="0" y="173187"/>
              </a:lnTo>
              <a:lnTo>
                <a:pt x="1133812" y="173187"/>
              </a:lnTo>
              <a:lnTo>
                <a:pt x="1133812"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8E3306-9E9A-4B99-94E2-D747FC3EDE70}">
      <dsp:nvSpPr>
        <dsp:cNvPr id="0" name=""/>
        <dsp:cNvSpPr/>
      </dsp:nvSpPr>
      <dsp:spPr>
        <a:xfrm>
          <a:off x="2835987" y="507238"/>
          <a:ext cx="464218" cy="232291"/>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1981619" y="507238"/>
          <a:ext cx="854368" cy="232291"/>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654813" y="507238"/>
          <a:ext cx="2181173" cy="232291"/>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281882" y="57"/>
          <a:ext cx="3108208"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370628" y="84366"/>
          <a:ext cx="3108208"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Údaje zapisované do katastru nemovitostí</a:t>
          </a:r>
        </a:p>
      </dsp:txBody>
      <dsp:txXfrm>
        <a:off x="1385483" y="99221"/>
        <a:ext cx="3078498" cy="477470"/>
      </dsp:txXfrm>
    </dsp:sp>
    <dsp:sp modelId="{71A10794-4693-44A2-A775-FF1B129E3FF6}">
      <dsp:nvSpPr>
        <dsp:cNvPr id="0" name=""/>
        <dsp:cNvSpPr/>
      </dsp:nvSpPr>
      <dsp:spPr>
        <a:xfrm>
          <a:off x="96767" y="739529"/>
          <a:ext cx="1116092"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185512" y="823837"/>
          <a:ext cx="1116092"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pozemky</a:t>
          </a:r>
        </a:p>
      </dsp:txBody>
      <dsp:txXfrm>
        <a:off x="200367" y="838692"/>
        <a:ext cx="1086382" cy="477470"/>
      </dsp:txXfrm>
    </dsp:sp>
    <dsp:sp modelId="{F8DD6F8F-DCCB-4A1F-A8EE-2C62354DB71B}">
      <dsp:nvSpPr>
        <dsp:cNvPr id="0" name=""/>
        <dsp:cNvSpPr/>
      </dsp:nvSpPr>
      <dsp:spPr>
        <a:xfrm>
          <a:off x="1390350" y="739529"/>
          <a:ext cx="1182536"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1479096" y="823837"/>
          <a:ext cx="1182536"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budovy spojené se zemí</a:t>
          </a:r>
        </a:p>
        <a:p>
          <a:pPr marL="0" lvl="0" indent="0" algn="ctr" defTabSz="444500">
            <a:lnSpc>
              <a:spcPct val="90000"/>
            </a:lnSpc>
            <a:spcBef>
              <a:spcPct val="0"/>
            </a:spcBef>
            <a:spcAft>
              <a:spcPct val="35000"/>
            </a:spcAft>
            <a:buNone/>
          </a:pPr>
          <a:endParaRPr lang="cs-CZ" sz="10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493951" y="838692"/>
        <a:ext cx="1152826" cy="477470"/>
      </dsp:txXfrm>
    </dsp:sp>
    <dsp:sp modelId="{EE633C6A-EE79-4260-9B1B-4AEB216FC812}">
      <dsp:nvSpPr>
        <dsp:cNvPr id="0" name=""/>
        <dsp:cNvSpPr/>
      </dsp:nvSpPr>
      <dsp:spPr>
        <a:xfrm>
          <a:off x="2750378" y="739529"/>
          <a:ext cx="1099654"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2839123" y="823837"/>
          <a:ext cx="1099654"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byty a nebytové prostory</a:t>
          </a:r>
        </a:p>
      </dsp:txBody>
      <dsp:txXfrm>
        <a:off x="2853978" y="838692"/>
        <a:ext cx="1069944" cy="477470"/>
      </dsp:txXfrm>
    </dsp:sp>
    <dsp:sp modelId="{05AA72CE-9800-4BDF-8E32-0C8A232A05E0}">
      <dsp:nvSpPr>
        <dsp:cNvPr id="0" name=""/>
        <dsp:cNvSpPr/>
      </dsp:nvSpPr>
      <dsp:spPr>
        <a:xfrm>
          <a:off x="4085662" y="739587"/>
          <a:ext cx="1547682" cy="5071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D96B5E-4C33-4D65-972F-AD2FB7520051}">
      <dsp:nvSpPr>
        <dsp:cNvPr id="0" name=""/>
        <dsp:cNvSpPr/>
      </dsp:nvSpPr>
      <dsp:spPr>
        <a:xfrm>
          <a:off x="4174407" y="823895"/>
          <a:ext cx="1547682" cy="50718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rozestavené byty a nebytové prostory</a:t>
          </a:r>
        </a:p>
      </dsp:txBody>
      <dsp:txXfrm>
        <a:off x="4189262" y="838750"/>
        <a:ext cx="1517972" cy="4774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8E3306-9E9A-4B99-94E2-D747FC3EDE70}">
      <dsp:nvSpPr>
        <dsp:cNvPr id="0" name=""/>
        <dsp:cNvSpPr/>
      </dsp:nvSpPr>
      <dsp:spPr>
        <a:xfrm>
          <a:off x="2837182" y="494046"/>
          <a:ext cx="1472689" cy="226033"/>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2791462" y="494046"/>
          <a:ext cx="91440" cy="226033"/>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1369895" y="494046"/>
          <a:ext cx="1467287" cy="226033"/>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734255" y="529"/>
          <a:ext cx="2205854"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820610" y="82566"/>
          <a:ext cx="2205854"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Způsoby zápis údajů do katastru nemovistostí</a:t>
          </a:r>
        </a:p>
      </dsp:txBody>
      <dsp:txXfrm>
        <a:off x="1835065" y="97021"/>
        <a:ext cx="2176944" cy="464606"/>
      </dsp:txXfrm>
    </dsp:sp>
    <dsp:sp modelId="{71A10794-4693-44A2-A775-FF1B129E3FF6}">
      <dsp:nvSpPr>
        <dsp:cNvPr id="0" name=""/>
        <dsp:cNvSpPr/>
      </dsp:nvSpPr>
      <dsp:spPr>
        <a:xfrm>
          <a:off x="697586" y="720079"/>
          <a:ext cx="1344617"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783940" y="802115"/>
          <a:ext cx="1344617"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Vklad</a:t>
          </a:r>
        </a:p>
      </dsp:txBody>
      <dsp:txXfrm>
        <a:off x="798395" y="816570"/>
        <a:ext cx="1315707" cy="464606"/>
      </dsp:txXfrm>
    </dsp:sp>
    <dsp:sp modelId="{F8DD6F8F-DCCB-4A1F-A8EE-2C62354DB71B}">
      <dsp:nvSpPr>
        <dsp:cNvPr id="0" name=""/>
        <dsp:cNvSpPr/>
      </dsp:nvSpPr>
      <dsp:spPr>
        <a:xfrm>
          <a:off x="2214913" y="720079"/>
          <a:ext cx="1255342"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2301267" y="802115"/>
          <a:ext cx="1255342"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záznam</a:t>
          </a:r>
        </a:p>
      </dsp:txBody>
      <dsp:txXfrm>
        <a:off x="2315722" y="816570"/>
        <a:ext cx="1226432" cy="464606"/>
      </dsp:txXfrm>
    </dsp:sp>
    <dsp:sp modelId="{EE633C6A-EE79-4260-9B1B-4AEB216FC812}">
      <dsp:nvSpPr>
        <dsp:cNvPr id="0" name=""/>
        <dsp:cNvSpPr/>
      </dsp:nvSpPr>
      <dsp:spPr>
        <a:xfrm>
          <a:off x="3642964" y="720079"/>
          <a:ext cx="1333814"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3729318" y="802115"/>
          <a:ext cx="1333814"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poznámka</a:t>
          </a:r>
        </a:p>
      </dsp:txBody>
      <dsp:txXfrm>
        <a:off x="3743773" y="816570"/>
        <a:ext cx="1304904" cy="4646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8E3306-9E9A-4B99-94E2-D747FC3EDE70}">
      <dsp:nvSpPr>
        <dsp:cNvPr id="0" name=""/>
        <dsp:cNvSpPr/>
      </dsp:nvSpPr>
      <dsp:spPr>
        <a:xfrm>
          <a:off x="2837182" y="494046"/>
          <a:ext cx="1662925" cy="226033"/>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2592868" y="494046"/>
          <a:ext cx="244313" cy="226562"/>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941818" y="494046"/>
          <a:ext cx="1895364" cy="226562"/>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734255" y="529"/>
          <a:ext cx="2205854"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820610" y="82566"/>
          <a:ext cx="2205854"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Správní poplatek za  zápis do katastru nemovitostí</a:t>
          </a:r>
        </a:p>
      </dsp:txBody>
      <dsp:txXfrm>
        <a:off x="1835065" y="97021"/>
        <a:ext cx="2176944" cy="464606"/>
      </dsp:txXfrm>
    </dsp:sp>
    <dsp:sp modelId="{71A10794-4693-44A2-A775-FF1B129E3FF6}">
      <dsp:nvSpPr>
        <dsp:cNvPr id="0" name=""/>
        <dsp:cNvSpPr/>
      </dsp:nvSpPr>
      <dsp:spPr>
        <a:xfrm>
          <a:off x="257630" y="720608"/>
          <a:ext cx="1368376"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343984" y="802645"/>
          <a:ext cx="1368376"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vklad</a:t>
          </a:r>
        </a:p>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poplatek ve výši 2 000,- Kč</a:t>
          </a:r>
        </a:p>
      </dsp:txBody>
      <dsp:txXfrm>
        <a:off x="358439" y="817100"/>
        <a:ext cx="1339466" cy="464606"/>
      </dsp:txXfrm>
    </dsp:sp>
    <dsp:sp modelId="{F8DD6F8F-DCCB-4A1F-A8EE-2C62354DB71B}">
      <dsp:nvSpPr>
        <dsp:cNvPr id="0" name=""/>
        <dsp:cNvSpPr/>
      </dsp:nvSpPr>
      <dsp:spPr>
        <a:xfrm>
          <a:off x="1786840" y="720608"/>
          <a:ext cx="1612057"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1873194" y="802645"/>
          <a:ext cx="1612057"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pozámka</a:t>
          </a:r>
        </a:p>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bez úplaty</a:t>
          </a:r>
        </a:p>
      </dsp:txBody>
      <dsp:txXfrm>
        <a:off x="1887649" y="817100"/>
        <a:ext cx="1583147" cy="464606"/>
      </dsp:txXfrm>
    </dsp:sp>
    <dsp:sp modelId="{EE633C6A-EE79-4260-9B1B-4AEB216FC812}">
      <dsp:nvSpPr>
        <dsp:cNvPr id="0" name=""/>
        <dsp:cNvSpPr/>
      </dsp:nvSpPr>
      <dsp:spPr>
        <a:xfrm>
          <a:off x="3583482" y="720079"/>
          <a:ext cx="1833253"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3669836" y="802115"/>
          <a:ext cx="1833253"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záznam</a:t>
          </a:r>
        </a:p>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bez úplaty</a:t>
          </a:r>
        </a:p>
      </dsp:txBody>
      <dsp:txXfrm>
        <a:off x="3684291" y="816570"/>
        <a:ext cx="1804343" cy="46460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0095C-6AEB-41BC-9492-58627AAC7A47}">
      <dsp:nvSpPr>
        <dsp:cNvPr id="0" name=""/>
        <dsp:cNvSpPr/>
      </dsp:nvSpPr>
      <dsp:spPr>
        <a:xfrm>
          <a:off x="2800470" y="658709"/>
          <a:ext cx="1895875" cy="120940"/>
        </a:xfrm>
        <a:custGeom>
          <a:avLst/>
          <a:gdLst/>
          <a:ahLst/>
          <a:cxnLst/>
          <a:rect l="0" t="0" r="0" b="0"/>
          <a:pathLst>
            <a:path>
              <a:moveTo>
                <a:pt x="0" y="0"/>
              </a:moveTo>
              <a:lnTo>
                <a:pt x="0" y="173187"/>
              </a:lnTo>
              <a:lnTo>
                <a:pt x="1133812" y="173187"/>
              </a:lnTo>
              <a:lnTo>
                <a:pt x="1133812"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8E3306-9E9A-4B99-94E2-D747FC3EDE70}">
      <dsp:nvSpPr>
        <dsp:cNvPr id="0" name=""/>
        <dsp:cNvSpPr/>
      </dsp:nvSpPr>
      <dsp:spPr>
        <a:xfrm>
          <a:off x="2800470" y="658709"/>
          <a:ext cx="581538" cy="120940"/>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2179802" y="658709"/>
          <a:ext cx="620667" cy="120940"/>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964676" y="658709"/>
          <a:ext cx="1835794" cy="120940"/>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630710" y="29010"/>
          <a:ext cx="2339519" cy="6296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687811" y="83256"/>
          <a:ext cx="2339519" cy="62969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Povinnosti vlastníků nemovitostí vůči katastrálnímu úřadu</a:t>
          </a:r>
        </a:p>
      </dsp:txBody>
      <dsp:txXfrm>
        <a:off x="1706254" y="101699"/>
        <a:ext cx="2302633" cy="592813"/>
      </dsp:txXfrm>
    </dsp:sp>
    <dsp:sp modelId="{71A10794-4693-44A2-A775-FF1B129E3FF6}">
      <dsp:nvSpPr>
        <dsp:cNvPr id="0" name=""/>
        <dsp:cNvSpPr/>
      </dsp:nvSpPr>
      <dsp:spPr>
        <a:xfrm>
          <a:off x="379447" y="779649"/>
          <a:ext cx="1170456" cy="326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436548" y="833895"/>
          <a:ext cx="1170456" cy="3263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dostavit se na jednání</a:t>
          </a:r>
        </a:p>
      </dsp:txBody>
      <dsp:txXfrm>
        <a:off x="446106" y="843453"/>
        <a:ext cx="1151340" cy="307215"/>
      </dsp:txXfrm>
    </dsp:sp>
    <dsp:sp modelId="{F8DD6F8F-DCCB-4A1F-A8EE-2C62354DB71B}">
      <dsp:nvSpPr>
        <dsp:cNvPr id="0" name=""/>
        <dsp:cNvSpPr/>
      </dsp:nvSpPr>
      <dsp:spPr>
        <a:xfrm>
          <a:off x="1664105" y="779649"/>
          <a:ext cx="1031392" cy="326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1721206" y="833895"/>
          <a:ext cx="1031392" cy="3263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předložit listiny</a:t>
          </a:r>
        </a:p>
      </dsp:txBody>
      <dsp:txXfrm>
        <a:off x="1730764" y="843453"/>
        <a:ext cx="1012276" cy="307215"/>
      </dsp:txXfrm>
    </dsp:sp>
    <dsp:sp modelId="{EE633C6A-EE79-4260-9B1B-4AEB216FC812}">
      <dsp:nvSpPr>
        <dsp:cNvPr id="0" name=""/>
        <dsp:cNvSpPr/>
      </dsp:nvSpPr>
      <dsp:spPr>
        <a:xfrm>
          <a:off x="2809700" y="779649"/>
          <a:ext cx="1144616" cy="326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2866801" y="833895"/>
          <a:ext cx="1144616" cy="3263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ohlásit změny údajů katatsru</a:t>
          </a:r>
        </a:p>
      </dsp:txBody>
      <dsp:txXfrm>
        <a:off x="2876359" y="843453"/>
        <a:ext cx="1125500" cy="307215"/>
      </dsp:txXfrm>
    </dsp:sp>
    <dsp:sp modelId="{05AA72CE-9800-4BDF-8E32-0C8A232A05E0}">
      <dsp:nvSpPr>
        <dsp:cNvPr id="0" name=""/>
        <dsp:cNvSpPr/>
      </dsp:nvSpPr>
      <dsp:spPr>
        <a:xfrm>
          <a:off x="4068519" y="779649"/>
          <a:ext cx="1255651" cy="326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D96B5E-4C33-4D65-972F-AD2FB7520051}">
      <dsp:nvSpPr>
        <dsp:cNvPr id="0" name=""/>
        <dsp:cNvSpPr/>
      </dsp:nvSpPr>
      <dsp:spPr>
        <a:xfrm>
          <a:off x="4125620" y="833895"/>
          <a:ext cx="1255651" cy="326331"/>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doplnit chybějící údaje v listině</a:t>
          </a:r>
        </a:p>
      </dsp:txBody>
      <dsp:txXfrm>
        <a:off x="4135178" y="843453"/>
        <a:ext cx="1236535" cy="30721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8E3306-9E9A-4B99-94E2-D747FC3EDE70}">
      <dsp:nvSpPr>
        <dsp:cNvPr id="0" name=""/>
        <dsp:cNvSpPr/>
      </dsp:nvSpPr>
      <dsp:spPr>
        <a:xfrm>
          <a:off x="2804700" y="578068"/>
          <a:ext cx="1547935" cy="91440"/>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2693058" y="623788"/>
          <a:ext cx="111642" cy="123167"/>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1193743" y="623788"/>
          <a:ext cx="1610957" cy="114535"/>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891746" y="27435"/>
          <a:ext cx="1825909" cy="5963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945823" y="78808"/>
          <a:ext cx="1825909" cy="596353"/>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Povinnosti obcí vůči katastrálnímu úřadu</a:t>
          </a:r>
        </a:p>
      </dsp:txBody>
      <dsp:txXfrm>
        <a:off x="1963290" y="96275"/>
        <a:ext cx="1790975" cy="561419"/>
      </dsp:txXfrm>
    </dsp:sp>
    <dsp:sp modelId="{71A10794-4693-44A2-A775-FF1B129E3FF6}">
      <dsp:nvSpPr>
        <dsp:cNvPr id="0" name=""/>
        <dsp:cNvSpPr/>
      </dsp:nvSpPr>
      <dsp:spPr>
        <a:xfrm>
          <a:off x="620915" y="738323"/>
          <a:ext cx="1145657" cy="3090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674992" y="789697"/>
          <a:ext cx="1145657" cy="3090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součinnost</a:t>
          </a:r>
        </a:p>
      </dsp:txBody>
      <dsp:txXfrm>
        <a:off x="684044" y="798749"/>
        <a:ext cx="1127553" cy="290946"/>
      </dsp:txXfrm>
    </dsp:sp>
    <dsp:sp modelId="{F8DD6F8F-DCCB-4A1F-A8EE-2C62354DB71B}">
      <dsp:nvSpPr>
        <dsp:cNvPr id="0" name=""/>
        <dsp:cNvSpPr/>
      </dsp:nvSpPr>
      <dsp:spPr>
        <a:xfrm>
          <a:off x="1874726" y="746955"/>
          <a:ext cx="1636663" cy="30905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1928803" y="798328"/>
          <a:ext cx="1636663" cy="30905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Times New Roman" pitchFamily="18" charset="0"/>
              <a:cs typeface="Times New Roman" pitchFamily="18" charset="0"/>
            </a:rPr>
            <a:t>péče o trvalé označení územních hranic obcí </a:t>
          </a:r>
          <a:endParaRPr lang="cs-CZ" sz="1000" b="0" i="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937855" y="807380"/>
        <a:ext cx="1618559" cy="290946"/>
      </dsp:txXfrm>
    </dsp:sp>
    <dsp:sp modelId="{EE633C6A-EE79-4260-9B1B-4AEB216FC812}">
      <dsp:nvSpPr>
        <dsp:cNvPr id="0" name=""/>
        <dsp:cNvSpPr/>
      </dsp:nvSpPr>
      <dsp:spPr>
        <a:xfrm>
          <a:off x="3619543" y="697482"/>
          <a:ext cx="1466184" cy="37059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3673620" y="748856"/>
          <a:ext cx="1466184" cy="37059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informovanost</a:t>
          </a:r>
        </a:p>
      </dsp:txBody>
      <dsp:txXfrm>
        <a:off x="3684474" y="759710"/>
        <a:ext cx="1444476" cy="34888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0095C-6AEB-41BC-9492-58627AAC7A47}">
      <dsp:nvSpPr>
        <dsp:cNvPr id="0" name=""/>
        <dsp:cNvSpPr/>
      </dsp:nvSpPr>
      <dsp:spPr>
        <a:xfrm>
          <a:off x="3115826" y="732885"/>
          <a:ext cx="1320589" cy="134559"/>
        </a:xfrm>
        <a:custGeom>
          <a:avLst/>
          <a:gdLst/>
          <a:ahLst/>
          <a:cxnLst/>
          <a:rect l="0" t="0" r="0" b="0"/>
          <a:pathLst>
            <a:path>
              <a:moveTo>
                <a:pt x="0" y="0"/>
              </a:moveTo>
              <a:lnTo>
                <a:pt x="0" y="173187"/>
              </a:lnTo>
              <a:lnTo>
                <a:pt x="1133812" y="173187"/>
              </a:lnTo>
              <a:lnTo>
                <a:pt x="1133812"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8E3306-9E9A-4B99-94E2-D747FC3EDE70}">
      <dsp:nvSpPr>
        <dsp:cNvPr id="0" name=""/>
        <dsp:cNvSpPr/>
      </dsp:nvSpPr>
      <dsp:spPr>
        <a:xfrm>
          <a:off x="3115826" y="732885"/>
          <a:ext cx="372502" cy="134559"/>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2633488" y="732885"/>
          <a:ext cx="482338" cy="134559"/>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1810572" y="732885"/>
          <a:ext cx="1305254" cy="134559"/>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925921" y="32276"/>
          <a:ext cx="2379810" cy="70060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989452" y="92631"/>
          <a:ext cx="2379810" cy="700608"/>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Katastrální úřad vyhotoví </a:t>
          </a:r>
        </a:p>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z katastrálního operátu na požádání</a:t>
          </a:r>
        </a:p>
      </dsp:txBody>
      <dsp:txXfrm>
        <a:off x="2009972" y="113151"/>
        <a:ext cx="2338770" cy="659568"/>
      </dsp:txXfrm>
    </dsp:sp>
    <dsp:sp modelId="{71A10794-4693-44A2-A775-FF1B129E3FF6}">
      <dsp:nvSpPr>
        <dsp:cNvPr id="0" name=""/>
        <dsp:cNvSpPr/>
      </dsp:nvSpPr>
      <dsp:spPr>
        <a:xfrm>
          <a:off x="1465475" y="867444"/>
          <a:ext cx="690193" cy="3630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1529006" y="927798"/>
          <a:ext cx="690193" cy="3630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výpis</a:t>
          </a:r>
        </a:p>
      </dsp:txBody>
      <dsp:txXfrm>
        <a:off x="1539640" y="938432"/>
        <a:ext cx="668925" cy="341811"/>
      </dsp:txXfrm>
    </dsp:sp>
    <dsp:sp modelId="{F8DD6F8F-DCCB-4A1F-A8EE-2C62354DB71B}">
      <dsp:nvSpPr>
        <dsp:cNvPr id="0" name=""/>
        <dsp:cNvSpPr/>
      </dsp:nvSpPr>
      <dsp:spPr>
        <a:xfrm>
          <a:off x="2282730" y="867444"/>
          <a:ext cx="701514" cy="3630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2346261" y="927798"/>
          <a:ext cx="701514" cy="3630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opis</a:t>
          </a:r>
        </a:p>
      </dsp:txBody>
      <dsp:txXfrm>
        <a:off x="2356895" y="938432"/>
        <a:ext cx="680246" cy="341811"/>
      </dsp:txXfrm>
    </dsp:sp>
    <dsp:sp modelId="{EE633C6A-EE79-4260-9B1B-4AEB216FC812}">
      <dsp:nvSpPr>
        <dsp:cNvPr id="0" name=""/>
        <dsp:cNvSpPr/>
      </dsp:nvSpPr>
      <dsp:spPr>
        <a:xfrm>
          <a:off x="3111307" y="867444"/>
          <a:ext cx="754044" cy="3630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3174838" y="927798"/>
          <a:ext cx="754044" cy="3630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kopii</a:t>
          </a:r>
        </a:p>
      </dsp:txBody>
      <dsp:txXfrm>
        <a:off x="3185472" y="938432"/>
        <a:ext cx="732776" cy="341811"/>
      </dsp:txXfrm>
    </dsp:sp>
    <dsp:sp modelId="{05AA72CE-9800-4BDF-8E32-0C8A232A05E0}">
      <dsp:nvSpPr>
        <dsp:cNvPr id="0" name=""/>
        <dsp:cNvSpPr/>
      </dsp:nvSpPr>
      <dsp:spPr>
        <a:xfrm>
          <a:off x="3992413" y="867444"/>
          <a:ext cx="888006" cy="36307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D96B5E-4C33-4D65-972F-AD2FB7520051}">
      <dsp:nvSpPr>
        <dsp:cNvPr id="0" name=""/>
        <dsp:cNvSpPr/>
      </dsp:nvSpPr>
      <dsp:spPr>
        <a:xfrm>
          <a:off x="4055944" y="927798"/>
          <a:ext cx="888006" cy="3630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identifikaci parcel</a:t>
          </a:r>
        </a:p>
      </dsp:txBody>
      <dsp:txXfrm>
        <a:off x="4066578" y="938432"/>
        <a:ext cx="866738" cy="34181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0095C-6AEB-41BC-9492-58627AAC7A47}">
      <dsp:nvSpPr>
        <dsp:cNvPr id="0" name=""/>
        <dsp:cNvSpPr/>
      </dsp:nvSpPr>
      <dsp:spPr>
        <a:xfrm>
          <a:off x="2837182" y="494046"/>
          <a:ext cx="1967387" cy="226033"/>
        </a:xfrm>
        <a:custGeom>
          <a:avLst/>
          <a:gdLst/>
          <a:ahLst/>
          <a:cxnLst/>
          <a:rect l="0" t="0" r="0" b="0"/>
          <a:pathLst>
            <a:path>
              <a:moveTo>
                <a:pt x="0" y="0"/>
              </a:moveTo>
              <a:lnTo>
                <a:pt x="0" y="173187"/>
              </a:lnTo>
              <a:lnTo>
                <a:pt x="1133812" y="173187"/>
              </a:lnTo>
              <a:lnTo>
                <a:pt x="1133812"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8E3306-9E9A-4B99-94E2-D747FC3EDE70}">
      <dsp:nvSpPr>
        <dsp:cNvPr id="0" name=""/>
        <dsp:cNvSpPr/>
      </dsp:nvSpPr>
      <dsp:spPr>
        <a:xfrm>
          <a:off x="2837182" y="494046"/>
          <a:ext cx="511132" cy="226033"/>
        </a:xfrm>
        <a:custGeom>
          <a:avLst/>
          <a:gdLst/>
          <a:ahLst/>
          <a:cxnLst/>
          <a:rect l="0" t="0" r="0" b="0"/>
          <a:pathLst>
            <a:path>
              <a:moveTo>
                <a:pt x="45720" y="0"/>
              </a:moveTo>
              <a:lnTo>
                <a:pt x="45720" y="173187"/>
              </a:lnTo>
              <a:lnTo>
                <a:pt x="62069" y="173187"/>
              </a:lnTo>
              <a:lnTo>
                <a:pt x="62069"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CA7A8D2-DBC5-4ED7-AB52-00449A22F860}">
      <dsp:nvSpPr>
        <dsp:cNvPr id="0" name=""/>
        <dsp:cNvSpPr/>
      </dsp:nvSpPr>
      <dsp:spPr>
        <a:xfrm>
          <a:off x="1936355" y="494046"/>
          <a:ext cx="900827" cy="226033"/>
        </a:xfrm>
        <a:custGeom>
          <a:avLst/>
          <a:gdLst/>
          <a:ahLst/>
          <a:cxnLst/>
          <a:rect l="0" t="0" r="0" b="0"/>
          <a:pathLst>
            <a:path>
              <a:moveTo>
                <a:pt x="1150795" y="0"/>
              </a:moveTo>
              <a:lnTo>
                <a:pt x="1150795"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26A84C5-C644-447D-A17D-214AEE1C6F2F}">
      <dsp:nvSpPr>
        <dsp:cNvPr id="0" name=""/>
        <dsp:cNvSpPr/>
      </dsp:nvSpPr>
      <dsp:spPr>
        <a:xfrm>
          <a:off x="661605" y="494046"/>
          <a:ext cx="2175577" cy="226562"/>
        </a:xfrm>
        <a:custGeom>
          <a:avLst/>
          <a:gdLst/>
          <a:ahLst/>
          <a:cxnLst/>
          <a:rect l="0" t="0" r="0" b="0"/>
          <a:pathLst>
            <a:path>
              <a:moveTo>
                <a:pt x="2408424" y="0"/>
              </a:moveTo>
              <a:lnTo>
                <a:pt x="2408424" y="173187"/>
              </a:lnTo>
              <a:lnTo>
                <a:pt x="0" y="173187"/>
              </a:lnTo>
              <a:lnTo>
                <a:pt x="0" y="25413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5AF20C3-7417-44BE-80EC-FE8672E0BE08}">
      <dsp:nvSpPr>
        <dsp:cNvPr id="0" name=""/>
        <dsp:cNvSpPr/>
      </dsp:nvSpPr>
      <dsp:spPr>
        <a:xfrm>
          <a:off x="1734255" y="529"/>
          <a:ext cx="2205854"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8401C74-EA0A-4D97-8A8D-AAB9759A41B0}">
      <dsp:nvSpPr>
        <dsp:cNvPr id="0" name=""/>
        <dsp:cNvSpPr/>
      </dsp:nvSpPr>
      <dsp:spPr>
        <a:xfrm>
          <a:off x="1820610" y="82566"/>
          <a:ext cx="2205854"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b="1" kern="1200">
              <a:solidFill>
                <a:sysClr val="windowText" lastClr="000000">
                  <a:hueOff val="0"/>
                  <a:satOff val="0"/>
                  <a:lumOff val="0"/>
                  <a:alphaOff val="0"/>
                </a:sysClr>
              </a:solidFill>
              <a:latin typeface="Times New Roman" pitchFamily="18" charset="0"/>
              <a:ea typeface="+mn-ea"/>
              <a:cs typeface="Times New Roman" pitchFamily="18" charset="0"/>
            </a:rPr>
            <a:t>Znaky přestupku</a:t>
          </a:r>
        </a:p>
      </dsp:txBody>
      <dsp:txXfrm>
        <a:off x="1835065" y="97021"/>
        <a:ext cx="2176944" cy="464606"/>
      </dsp:txXfrm>
    </dsp:sp>
    <dsp:sp modelId="{71A10794-4693-44A2-A775-FF1B129E3FF6}">
      <dsp:nvSpPr>
        <dsp:cNvPr id="0" name=""/>
        <dsp:cNvSpPr/>
      </dsp:nvSpPr>
      <dsp:spPr>
        <a:xfrm>
          <a:off x="192531" y="720608"/>
          <a:ext cx="938147"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99C8367-BB43-4FEC-9995-96937DF5D266}">
      <dsp:nvSpPr>
        <dsp:cNvPr id="0" name=""/>
        <dsp:cNvSpPr/>
      </dsp:nvSpPr>
      <dsp:spPr>
        <a:xfrm>
          <a:off x="278886" y="802645"/>
          <a:ext cx="938147"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objekt</a:t>
          </a:r>
        </a:p>
      </dsp:txBody>
      <dsp:txXfrm>
        <a:off x="293341" y="817100"/>
        <a:ext cx="909237" cy="464606"/>
      </dsp:txXfrm>
    </dsp:sp>
    <dsp:sp modelId="{F8DD6F8F-DCCB-4A1F-A8EE-2C62354DB71B}">
      <dsp:nvSpPr>
        <dsp:cNvPr id="0" name=""/>
        <dsp:cNvSpPr/>
      </dsp:nvSpPr>
      <dsp:spPr>
        <a:xfrm>
          <a:off x="1281440" y="720079"/>
          <a:ext cx="1309830"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14974D2-0539-4202-86A6-EEEDD49A6AF8}">
      <dsp:nvSpPr>
        <dsp:cNvPr id="0" name=""/>
        <dsp:cNvSpPr/>
      </dsp:nvSpPr>
      <dsp:spPr>
        <a:xfrm>
          <a:off x="1367794" y="802115"/>
          <a:ext cx="1309830"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objektivní strýánka</a:t>
          </a:r>
        </a:p>
      </dsp:txBody>
      <dsp:txXfrm>
        <a:off x="1382249" y="816570"/>
        <a:ext cx="1280920" cy="464606"/>
      </dsp:txXfrm>
    </dsp:sp>
    <dsp:sp modelId="{EE633C6A-EE79-4260-9B1B-4AEB216FC812}">
      <dsp:nvSpPr>
        <dsp:cNvPr id="0" name=""/>
        <dsp:cNvSpPr/>
      </dsp:nvSpPr>
      <dsp:spPr>
        <a:xfrm>
          <a:off x="2763979" y="720079"/>
          <a:ext cx="1168669"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FF33A80-9F9F-4BDC-9E34-1BCD3300DCA7}">
      <dsp:nvSpPr>
        <dsp:cNvPr id="0" name=""/>
        <dsp:cNvSpPr/>
      </dsp:nvSpPr>
      <dsp:spPr>
        <a:xfrm>
          <a:off x="2850334" y="802115"/>
          <a:ext cx="1168669"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subjekt</a:t>
          </a:r>
        </a:p>
      </dsp:txBody>
      <dsp:txXfrm>
        <a:off x="2864789" y="816570"/>
        <a:ext cx="1139759" cy="464606"/>
      </dsp:txXfrm>
    </dsp:sp>
    <dsp:sp modelId="{05AA72CE-9800-4BDF-8E32-0C8A232A05E0}">
      <dsp:nvSpPr>
        <dsp:cNvPr id="0" name=""/>
        <dsp:cNvSpPr/>
      </dsp:nvSpPr>
      <dsp:spPr>
        <a:xfrm>
          <a:off x="4105358" y="720079"/>
          <a:ext cx="1398422" cy="49351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DD96B5E-4C33-4D65-972F-AD2FB7520051}">
      <dsp:nvSpPr>
        <dsp:cNvPr id="0" name=""/>
        <dsp:cNvSpPr/>
      </dsp:nvSpPr>
      <dsp:spPr>
        <a:xfrm>
          <a:off x="4191713" y="802115"/>
          <a:ext cx="1398422" cy="49351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b="0" i="0" kern="1200">
              <a:solidFill>
                <a:sysClr val="windowText" lastClr="000000">
                  <a:hueOff val="0"/>
                  <a:satOff val="0"/>
                  <a:lumOff val="0"/>
                  <a:alphaOff val="0"/>
                </a:sysClr>
              </a:solidFill>
              <a:latin typeface="Times New Roman" pitchFamily="18" charset="0"/>
              <a:ea typeface="+mn-ea"/>
              <a:cs typeface="Times New Roman" pitchFamily="18" charset="0"/>
            </a:rPr>
            <a:t>sujbektivní stránka</a:t>
          </a:r>
        </a:p>
      </dsp:txBody>
      <dsp:txXfrm>
        <a:off x="4206168" y="816570"/>
        <a:ext cx="1369512" cy="4646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AF32F-1FD4-44A7-82D1-8BD582E5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67</Pages>
  <Words>20793</Words>
  <Characters>122681</Characters>
  <Application>Microsoft Office Word</Application>
  <DocSecurity>0</DocSecurity>
  <Lines>1022</Lines>
  <Paragraphs>286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Chmelarova</dc:creator>
  <cp:keywords/>
  <dc:description/>
  <cp:lastModifiedBy>Marie Sciskalová</cp:lastModifiedBy>
  <cp:revision>10</cp:revision>
  <cp:lastPrinted>2021-09-29T12:32:00Z</cp:lastPrinted>
  <dcterms:created xsi:type="dcterms:W3CDTF">2021-09-28T15:15:00Z</dcterms:created>
  <dcterms:modified xsi:type="dcterms:W3CDTF">2021-09-29T12:34:00Z</dcterms:modified>
</cp:coreProperties>
</file>