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CBEF3" w14:textId="213C245B" w:rsidR="00165D20" w:rsidRPr="00165D20" w:rsidRDefault="00165D20" w:rsidP="00C30029">
      <w:pPr>
        <w:pBdr>
          <w:bottom w:val="single" w:sz="4" w:space="1" w:color="auto"/>
        </w:pBdr>
        <w:ind w:left="360"/>
        <w:jc w:val="center"/>
        <w:rPr>
          <w:rFonts w:ascii="Garamond" w:hAnsi="Garamond"/>
          <w:b/>
          <w:bCs/>
          <w:iCs/>
          <w:color w:val="000000" w:themeColor="text1"/>
        </w:rPr>
      </w:pPr>
      <w:r w:rsidRPr="00165D20">
        <w:rPr>
          <w:rFonts w:ascii="Garamond" w:hAnsi="Garamond"/>
          <w:b/>
          <w:bCs/>
          <w:iCs/>
          <w:color w:val="000000" w:themeColor="text1"/>
        </w:rPr>
        <w:t>Základy soukromého práva (zima 202</w:t>
      </w:r>
      <w:r w:rsidR="007A2B99">
        <w:rPr>
          <w:rFonts w:ascii="Garamond" w:hAnsi="Garamond"/>
          <w:b/>
          <w:bCs/>
          <w:iCs/>
          <w:color w:val="000000" w:themeColor="text1"/>
        </w:rPr>
        <w:t>2</w:t>
      </w:r>
      <w:bookmarkStart w:id="0" w:name="_GoBack"/>
      <w:bookmarkEnd w:id="0"/>
      <w:r w:rsidRPr="00165D20">
        <w:rPr>
          <w:rFonts w:ascii="Garamond" w:hAnsi="Garamond"/>
          <w:b/>
          <w:bCs/>
          <w:iCs/>
          <w:color w:val="000000" w:themeColor="text1"/>
        </w:rPr>
        <w:t>)</w:t>
      </w:r>
    </w:p>
    <w:p w14:paraId="265924B7" w14:textId="09A26015" w:rsidR="00C30029" w:rsidRPr="00165D20" w:rsidRDefault="00C30029" w:rsidP="00C30029">
      <w:pPr>
        <w:pBdr>
          <w:bottom w:val="single" w:sz="4" w:space="1" w:color="auto"/>
        </w:pBdr>
        <w:ind w:left="360"/>
        <w:jc w:val="center"/>
        <w:rPr>
          <w:rFonts w:ascii="Garamond" w:hAnsi="Garamond"/>
          <w:b/>
          <w:bCs/>
          <w:iCs/>
          <w:color w:val="000000" w:themeColor="text1"/>
        </w:rPr>
      </w:pPr>
      <w:r w:rsidRPr="00165D20">
        <w:rPr>
          <w:rFonts w:ascii="Garamond" w:hAnsi="Garamond"/>
          <w:b/>
          <w:bCs/>
          <w:iCs/>
          <w:color w:val="000000" w:themeColor="text1"/>
        </w:rPr>
        <w:t>Vyučují: Mgr. Bc. Ondřej Pavelek, Ph.D.</w:t>
      </w:r>
    </w:p>
    <w:p w14:paraId="1547051C" w14:textId="628335E6" w:rsidR="00C30029" w:rsidRPr="00165D20" w:rsidRDefault="00C30029" w:rsidP="00C30029">
      <w:pPr>
        <w:ind w:left="360"/>
        <w:jc w:val="both"/>
        <w:rPr>
          <w:rFonts w:ascii="Garamond" w:hAnsi="Garamond"/>
          <w:b/>
          <w:bCs/>
          <w:iCs/>
          <w:color w:val="000000" w:themeColor="text1"/>
        </w:rPr>
      </w:pPr>
      <w:r w:rsidRPr="00165D20">
        <w:rPr>
          <w:rFonts w:ascii="Garamond" w:hAnsi="Garamond"/>
          <w:b/>
          <w:bCs/>
          <w:iCs/>
          <w:color w:val="000000" w:themeColor="text1"/>
        </w:rPr>
        <w:t>Témata předn</w:t>
      </w:r>
      <w:r w:rsidR="00165D20" w:rsidRPr="00165D20">
        <w:rPr>
          <w:rFonts w:ascii="Garamond" w:hAnsi="Garamond"/>
          <w:b/>
          <w:bCs/>
          <w:iCs/>
          <w:color w:val="000000" w:themeColor="text1"/>
        </w:rPr>
        <w:t>ášky</w:t>
      </w:r>
    </w:p>
    <w:p w14:paraId="7ADE0BF0" w14:textId="337CF664" w:rsidR="00165D20" w:rsidRPr="00165D20" w:rsidRDefault="00165D20" w:rsidP="00165D20">
      <w:pPr>
        <w:ind w:left="720"/>
        <w:jc w:val="both"/>
        <w:rPr>
          <w:rFonts w:ascii="Garamond" w:hAnsi="Garamond" w:cs="Arial"/>
          <w:color w:val="0A0A0A"/>
          <w:shd w:val="clear" w:color="auto" w:fill="FDFDFE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Úvod do soukromého práva a jeho zásady, právo hmotné a právo procesní. </w:t>
      </w:r>
    </w:p>
    <w:p w14:paraId="03202747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Člověk a jeho postavení v soukromém právu, Osobnost člověka. Právnické osoby a zastoupení. </w:t>
      </w:r>
    </w:p>
    <w:p w14:paraId="32AB3A1C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Věc v právním smyslu, Právní skutečnosti a právní jednání, Promlčení a prekluze. </w:t>
      </w:r>
    </w:p>
    <w:p w14:paraId="169DCF1A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Věcná práva, držba a detence. Vlastnictví právo a jeho nabývání. Spoluvlastnictví. </w:t>
      </w:r>
    </w:p>
    <w:p w14:paraId="11422F90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Věcná břemena. </w:t>
      </w:r>
    </w:p>
    <w:p w14:paraId="3A71F64E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Rodinné právo </w:t>
      </w:r>
    </w:p>
    <w:p w14:paraId="5258EE4C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Dědické právo </w:t>
      </w:r>
    </w:p>
    <w:p w14:paraId="1725559A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Relativní majetková práva. Smlouva a kontraktační proces. </w:t>
      </w:r>
    </w:p>
    <w:p w14:paraId="7BC8C6BE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Závazky z deliktů a z jiných právních důvodů </w:t>
      </w:r>
    </w:p>
    <w:p w14:paraId="741977EF" w14:textId="71B65ADD" w:rsidR="00C30029" w:rsidRPr="00165D20" w:rsidRDefault="00165D20" w:rsidP="00165D20">
      <w:pPr>
        <w:ind w:left="720"/>
        <w:jc w:val="both"/>
        <w:rPr>
          <w:rFonts w:ascii="Garamond" w:hAnsi="Garamond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>Základní instituty obchodního práva</w:t>
      </w:r>
    </w:p>
    <w:p w14:paraId="4F0F5E8E" w14:textId="7975DBCF" w:rsidR="007371C3" w:rsidRDefault="007371C3"/>
    <w:p w14:paraId="397E881D" w14:textId="77777777" w:rsidR="00C30029" w:rsidRDefault="00C30029"/>
    <w:sectPr w:rsidR="00C3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E7D2A"/>
    <w:multiLevelType w:val="hybridMultilevel"/>
    <w:tmpl w:val="3A8C9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44D78"/>
    <w:multiLevelType w:val="hybridMultilevel"/>
    <w:tmpl w:val="A89A9EB2"/>
    <w:lvl w:ilvl="0" w:tplc="5F2A6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29"/>
    <w:rsid w:val="00165D20"/>
    <w:rsid w:val="007371C3"/>
    <w:rsid w:val="007A2B99"/>
    <w:rsid w:val="00C30029"/>
    <w:rsid w:val="00FD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C17E"/>
  <w15:chartTrackingRefBased/>
  <w15:docId w15:val="{D4899EAD-8255-4316-A74B-E2CD0A16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00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526</Characters>
  <Application>Microsoft Office Word</Application>
  <DocSecurity>0</DocSecurity>
  <Lines>14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UPHV</cp:lastModifiedBy>
  <cp:revision>2</cp:revision>
  <dcterms:created xsi:type="dcterms:W3CDTF">2022-09-17T09:08:00Z</dcterms:created>
  <dcterms:modified xsi:type="dcterms:W3CDTF">2022-09-17T09:08:00Z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a22f99cb1c1df6889b51c3a27b4177d44d7c257aa78b95a889e56a72f38d1947</vt:lpwstr>
  </property>
</Properties>
</file>