
<file path=[Content_Types].xml><?xml version="1.0" encoding="utf-8"?>
<Types xmlns="http://schemas.openxmlformats.org/package/2006/content-types">
  <Default Extension="bin" ContentType="application/vnd.ms-office.vbaProject"/>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ms-word.document.macroEnabled.main+xml"/>
  <Override PartName="/word/customizations.xml" ContentType="application/vnd.ms-word.keyMapCustomizations+xml"/>
  <Override PartName="/word/attachedToolbars.bin" ContentType="application/vnd.ms-word.attachedToolbars"/>
  <Override PartName="/word/vbaData.xml" ContentType="application/vnd.ms-word.vbaData+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56283837" w:displacedByCustomXml="next"/>
    <w:bookmarkEnd w:id="0" w:displacedByCustomXml="next"/>
    <w:sdt>
      <w:sdtPr>
        <w:rPr>
          <w:b/>
          <w:bCs/>
          <w:sz w:val="27"/>
          <w:szCs w:val="27"/>
        </w:rPr>
        <w:id w:val="-1648662772"/>
        <w:lock w:val="sdtContentLocked"/>
        <w:placeholder>
          <w:docPart w:val="DefaultPlaceholder_1081868574"/>
        </w:placeholder>
      </w:sdtPr>
      <w:sdtEndPr>
        <w:rPr>
          <w:b w:val="0"/>
          <w:bCs w:val="0"/>
          <w:sz w:val="24"/>
          <w:szCs w:val="24"/>
        </w:rPr>
      </w:sdtEndPr>
      <w:sdtContent>
        <w:p w14:paraId="2606256D" w14:textId="7FD52523" w:rsidR="00B60DC8" w:rsidRDefault="00777F5E" w:rsidP="0049549D">
          <w:pPr>
            <w:pStyle w:val="Normlnweb"/>
            <w:spacing w:before="0" w:after="0"/>
            <w:ind w:firstLine="0"/>
            <w:jc w:val="center"/>
            <w:rPr>
              <w:b/>
              <w:bCs/>
              <w:sz w:val="27"/>
              <w:szCs w:val="27"/>
            </w:rPr>
          </w:pPr>
          <w:r>
            <w:rPr>
              <w:noProof/>
            </w:rPr>
            <w:drawing>
              <wp:inline distT="0" distB="0" distL="0" distR="0" wp14:anchorId="4A56B94F" wp14:editId="7C0FEC94">
                <wp:extent cx="5502910" cy="1219318"/>
                <wp:effectExtent l="0" t="0" r="2540" b="0"/>
                <wp:docPr id="8" name="Obrázek 8" descr="Logolink_OP_VVV_hor_barva_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link_OP_VVV_hor_barva_cz"/>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02910" cy="1219318"/>
                        </a:xfrm>
                        <a:prstGeom prst="rect">
                          <a:avLst/>
                        </a:prstGeom>
                        <a:noFill/>
                        <a:ln>
                          <a:noFill/>
                        </a:ln>
                      </pic:spPr>
                    </pic:pic>
                  </a:graphicData>
                </a:graphic>
              </wp:inline>
            </w:drawing>
          </w:r>
        </w:p>
        <w:p w14:paraId="2EFEA1E8" w14:textId="7F839AE0" w:rsidR="001531DD" w:rsidRDefault="001531DD" w:rsidP="0049549D">
          <w:pPr>
            <w:pStyle w:val="Normlnweb"/>
            <w:spacing w:before="0" w:after="0"/>
            <w:ind w:firstLine="0"/>
            <w:jc w:val="center"/>
            <w:rPr>
              <w:b/>
              <w:bCs/>
              <w:sz w:val="27"/>
              <w:szCs w:val="27"/>
            </w:rPr>
          </w:pPr>
        </w:p>
        <w:tbl>
          <w:tblPr>
            <w:tblW w:w="0" w:type="dxa"/>
            <w:jc w:val="center"/>
            <w:tblLayout w:type="fixed"/>
            <w:tblCellMar>
              <w:left w:w="70" w:type="dxa"/>
              <w:right w:w="70" w:type="dxa"/>
            </w:tblCellMar>
            <w:tblLook w:val="04A0" w:firstRow="1" w:lastRow="0" w:firstColumn="1" w:lastColumn="0" w:noHBand="0" w:noVBand="1"/>
          </w:tblPr>
          <w:tblGrid>
            <w:gridCol w:w="2968"/>
            <w:gridCol w:w="5517"/>
          </w:tblGrid>
          <w:tr w:rsidR="001531DD" w14:paraId="582EF65B" w14:textId="77777777" w:rsidTr="001531DD">
            <w:trPr>
              <w:trHeight w:val="343"/>
              <w:jc w:val="center"/>
            </w:trPr>
            <w:tc>
              <w:tcPr>
                <w:tcW w:w="2968" w:type="dxa"/>
                <w:tcBorders>
                  <w:top w:val="single" w:sz="6" w:space="0" w:color="auto"/>
                  <w:left w:val="single" w:sz="6" w:space="0" w:color="auto"/>
                  <w:bottom w:val="single" w:sz="6" w:space="0" w:color="auto"/>
                  <w:right w:val="single" w:sz="6" w:space="0" w:color="auto"/>
                </w:tcBorders>
                <w:shd w:val="clear" w:color="auto" w:fill="981E3A"/>
                <w:hideMark/>
              </w:tcPr>
              <w:p w14:paraId="785BB97A" w14:textId="77777777" w:rsidR="001531DD" w:rsidRDefault="001531DD" w:rsidP="000C6359">
                <w:pPr>
                  <w:autoSpaceDE w:val="0"/>
                  <w:autoSpaceDN w:val="0"/>
                  <w:adjustRightInd w:val="0"/>
                  <w:spacing w:after="0" w:line="240" w:lineRule="auto"/>
                  <w:jc w:val="center"/>
                  <w:rPr>
                    <w:rFonts w:cs="Times New Roman"/>
                    <w:bCs/>
                    <w:color w:val="FFFFFF" w:themeColor="background1"/>
                    <w:sz w:val="22"/>
                  </w:rPr>
                </w:pPr>
                <w:r>
                  <w:rPr>
                    <w:rFonts w:cs="Times New Roman"/>
                    <w:bCs/>
                    <w:color w:val="FFFFFF" w:themeColor="background1"/>
                  </w:rPr>
                  <w:t>Název projektu</w:t>
                </w:r>
              </w:p>
            </w:tc>
            <w:tc>
              <w:tcPr>
                <w:tcW w:w="5517" w:type="dxa"/>
                <w:tcBorders>
                  <w:top w:val="single" w:sz="6" w:space="0" w:color="auto"/>
                  <w:left w:val="single" w:sz="6" w:space="0" w:color="auto"/>
                  <w:bottom w:val="single" w:sz="6" w:space="0" w:color="auto"/>
                  <w:right w:val="single" w:sz="6" w:space="0" w:color="auto"/>
                </w:tcBorders>
                <w:shd w:val="clear" w:color="auto" w:fill="981E3A"/>
                <w:hideMark/>
              </w:tcPr>
              <w:p w14:paraId="71E7798C" w14:textId="412B3896" w:rsidR="001531DD" w:rsidRDefault="00FD5C7A" w:rsidP="00FD5C7A">
                <w:pPr>
                  <w:autoSpaceDE w:val="0"/>
                  <w:autoSpaceDN w:val="0"/>
                  <w:adjustRightInd w:val="0"/>
                  <w:spacing w:after="0" w:line="240" w:lineRule="auto"/>
                  <w:jc w:val="both"/>
                  <w:rPr>
                    <w:rFonts w:cs="Times New Roman"/>
                    <w:bCs/>
                    <w:color w:val="FFFFFF" w:themeColor="background1"/>
                  </w:rPr>
                </w:pPr>
                <w:r>
                  <w:rPr>
                    <w:rFonts w:cs="Times New Roman"/>
                    <w:bCs/>
                    <w:color w:val="FFFFFF" w:themeColor="background1"/>
                  </w:rPr>
                  <w:t xml:space="preserve">Zvýšení kvality vzdělávání </w:t>
                </w:r>
                <w:r w:rsidR="001531DD">
                  <w:rPr>
                    <w:rFonts w:cs="Times New Roman"/>
                    <w:bCs/>
                    <w:color w:val="FFFFFF" w:themeColor="background1"/>
                  </w:rPr>
                  <w:t>na Slezské univerzitě v</w:t>
                </w:r>
                <w:r>
                  <w:rPr>
                    <w:rFonts w:cs="Times New Roman"/>
                    <w:bCs/>
                    <w:color w:val="FFFFFF" w:themeColor="background1"/>
                  </w:rPr>
                  <w:t> </w:t>
                </w:r>
                <w:r w:rsidR="001531DD">
                  <w:rPr>
                    <w:rFonts w:cs="Times New Roman"/>
                    <w:bCs/>
                    <w:color w:val="FFFFFF" w:themeColor="background1"/>
                  </w:rPr>
                  <w:t>Opavě</w:t>
                </w:r>
                <w:r>
                  <w:rPr>
                    <w:rFonts w:cs="Times New Roman"/>
                    <w:bCs/>
                    <w:color w:val="FFFFFF" w:themeColor="background1"/>
                  </w:rPr>
                  <w:t xml:space="preserve"> ve vazbě na potřeby Moravskoslezského kraje</w:t>
                </w:r>
              </w:p>
            </w:tc>
          </w:tr>
          <w:tr w:rsidR="001531DD" w14:paraId="5B2526D6" w14:textId="77777777" w:rsidTr="000C6359">
            <w:trPr>
              <w:trHeight w:val="343"/>
              <w:jc w:val="center"/>
            </w:trPr>
            <w:tc>
              <w:tcPr>
                <w:tcW w:w="2968" w:type="dxa"/>
                <w:tcBorders>
                  <w:top w:val="single" w:sz="6" w:space="0" w:color="auto"/>
                  <w:left w:val="single" w:sz="6" w:space="0" w:color="auto"/>
                  <w:bottom w:val="single" w:sz="6" w:space="0" w:color="auto"/>
                  <w:right w:val="single" w:sz="6" w:space="0" w:color="auto"/>
                </w:tcBorders>
                <w:hideMark/>
              </w:tcPr>
              <w:p w14:paraId="1CADDCB3" w14:textId="77777777" w:rsidR="001531DD" w:rsidRDefault="001531DD" w:rsidP="000C6359">
                <w:pPr>
                  <w:autoSpaceDE w:val="0"/>
                  <w:autoSpaceDN w:val="0"/>
                  <w:adjustRightInd w:val="0"/>
                  <w:spacing w:after="0" w:line="240" w:lineRule="auto"/>
                  <w:jc w:val="both"/>
                  <w:rPr>
                    <w:rFonts w:cs="Times New Roman"/>
                    <w:bCs/>
                    <w:color w:val="000000"/>
                  </w:rPr>
                </w:pPr>
                <w:r>
                  <w:rPr>
                    <w:rFonts w:cs="Times New Roman"/>
                    <w:bCs/>
                    <w:color w:val="000000"/>
                  </w:rPr>
                  <w:t>Registrační číslo projektu</w:t>
                </w:r>
              </w:p>
            </w:tc>
            <w:tc>
              <w:tcPr>
                <w:tcW w:w="5517" w:type="dxa"/>
                <w:tcBorders>
                  <w:top w:val="single" w:sz="6" w:space="0" w:color="auto"/>
                  <w:left w:val="single" w:sz="6" w:space="0" w:color="auto"/>
                  <w:bottom w:val="single" w:sz="6" w:space="0" w:color="auto"/>
                  <w:right w:val="single" w:sz="6" w:space="0" w:color="auto"/>
                </w:tcBorders>
                <w:hideMark/>
              </w:tcPr>
              <w:p w14:paraId="54F8781F" w14:textId="710AE940" w:rsidR="001531DD" w:rsidRDefault="001531DD" w:rsidP="00601F90">
                <w:pPr>
                  <w:autoSpaceDE w:val="0"/>
                  <w:autoSpaceDN w:val="0"/>
                  <w:adjustRightInd w:val="0"/>
                  <w:spacing w:after="0" w:line="240" w:lineRule="auto"/>
                  <w:jc w:val="both"/>
                  <w:rPr>
                    <w:rFonts w:cs="Times New Roman"/>
                    <w:bCs/>
                    <w:color w:val="000000"/>
                  </w:rPr>
                </w:pPr>
                <w:r>
                  <w:rPr>
                    <w:rFonts w:cs="Times New Roman"/>
                    <w:bCs/>
                    <w:color w:val="000000"/>
                  </w:rPr>
                  <w:t>CZ.02.2.69/0.0/0.0/1</w:t>
                </w:r>
                <w:r w:rsidR="00601F90">
                  <w:rPr>
                    <w:rFonts w:cs="Times New Roman"/>
                    <w:bCs/>
                    <w:color w:val="000000"/>
                  </w:rPr>
                  <w:t>8</w:t>
                </w:r>
                <w:r>
                  <w:rPr>
                    <w:rFonts w:cs="Times New Roman"/>
                    <w:bCs/>
                    <w:color w:val="000000"/>
                  </w:rPr>
                  <w:t>_</w:t>
                </w:r>
                <w:r w:rsidR="00601F90">
                  <w:rPr>
                    <w:rFonts w:cs="Times New Roman"/>
                    <w:bCs/>
                    <w:color w:val="000000"/>
                  </w:rPr>
                  <w:t>058</w:t>
                </w:r>
                <w:r>
                  <w:rPr>
                    <w:rFonts w:cs="Times New Roman"/>
                    <w:bCs/>
                    <w:color w:val="000000"/>
                  </w:rPr>
                  <w:t>/00</w:t>
                </w:r>
                <w:r w:rsidR="00601F90">
                  <w:rPr>
                    <w:rFonts w:cs="Times New Roman"/>
                    <w:bCs/>
                    <w:color w:val="000000"/>
                  </w:rPr>
                  <w:t>10238</w:t>
                </w:r>
              </w:p>
            </w:tc>
          </w:tr>
        </w:tbl>
        <w:p w14:paraId="54D68F0D" w14:textId="77777777" w:rsidR="00B60DC8" w:rsidRDefault="009F428E" w:rsidP="00B60DC8">
          <w:pPr>
            <w:pStyle w:val="Normlnweb"/>
            <w:spacing w:before="0" w:after="0"/>
            <w:ind w:firstLine="0"/>
            <w:jc w:val="center"/>
          </w:pPr>
        </w:p>
      </w:sdtContent>
    </w:sdt>
    <w:p w14:paraId="463AD85D" w14:textId="77777777" w:rsidR="00D96223" w:rsidRDefault="00D96223" w:rsidP="00D96223">
      <w:pPr>
        <w:pStyle w:val="Zhlav"/>
        <w:jc w:val="center"/>
        <w:rPr>
          <w:sz w:val="2"/>
        </w:rPr>
      </w:pPr>
    </w:p>
    <w:p w14:paraId="4D745375" w14:textId="32715426" w:rsidR="0049549D" w:rsidRDefault="0049549D" w:rsidP="00E50585">
      <w:pPr>
        <w:pStyle w:val="Bezmezer"/>
      </w:pPr>
    </w:p>
    <w:p w14:paraId="21C8BB0C" w14:textId="77777777" w:rsidR="00E50585" w:rsidRDefault="00E50585" w:rsidP="00E50585">
      <w:pPr>
        <w:pStyle w:val="Bezmezer"/>
      </w:pPr>
    </w:p>
    <w:p w14:paraId="16E8BCCB" w14:textId="77777777" w:rsidR="00E50585" w:rsidRDefault="00E50585" w:rsidP="00E50585">
      <w:pPr>
        <w:pStyle w:val="Bezmezer"/>
      </w:pPr>
    </w:p>
    <w:p w14:paraId="1BFD4F9D" w14:textId="77777777" w:rsidR="00E50585" w:rsidRDefault="00E50585" w:rsidP="00E50585">
      <w:pPr>
        <w:pStyle w:val="Bezmezer"/>
      </w:pPr>
    </w:p>
    <w:p w14:paraId="062B5C6F" w14:textId="77777777" w:rsidR="00E50585" w:rsidRDefault="00E50585" w:rsidP="00E50585">
      <w:pPr>
        <w:pStyle w:val="Bezmezer"/>
      </w:pPr>
    </w:p>
    <w:p w14:paraId="02B2824E" w14:textId="77777777" w:rsidR="0049549D" w:rsidRDefault="0049549D" w:rsidP="00E50585">
      <w:pPr>
        <w:pStyle w:val="Bezmezer"/>
      </w:pPr>
    </w:p>
    <w:p w14:paraId="125E58B0" w14:textId="77777777" w:rsidR="00E50585" w:rsidRPr="0049549D" w:rsidRDefault="00E50585" w:rsidP="00E50585">
      <w:pPr>
        <w:pStyle w:val="Bezmezer"/>
      </w:pPr>
    </w:p>
    <w:sdt>
      <w:sdtPr>
        <w:rPr>
          <w:rStyle w:val="Nzevknihy"/>
        </w:rPr>
        <w:id w:val="1985426447"/>
        <w:lock w:val="sdtLocked"/>
        <w:placeholder>
          <w:docPart w:val="DefaultPlaceholder_1081868574"/>
        </w:placeholder>
      </w:sdtPr>
      <w:sdtEndPr>
        <w:rPr>
          <w:rStyle w:val="Nzevknihy"/>
        </w:rPr>
      </w:sdtEndPr>
      <w:sdtContent>
        <w:p w14:paraId="153D92CD" w14:textId="3A06022D" w:rsidR="0041362C" w:rsidRPr="001531DD" w:rsidRDefault="00DC5300" w:rsidP="00A53994">
          <w:pPr>
            <w:pStyle w:val="Normlnweb"/>
            <w:spacing w:before="0" w:after="0"/>
            <w:ind w:firstLine="0"/>
            <w:jc w:val="center"/>
            <w:rPr>
              <w:rStyle w:val="Nzevknihy"/>
            </w:rPr>
          </w:pPr>
          <w:r>
            <w:rPr>
              <w:rStyle w:val="Nzevknihy"/>
            </w:rPr>
            <w:t xml:space="preserve">Úvod do studia </w:t>
          </w:r>
        </w:p>
      </w:sdtContent>
    </w:sdt>
    <w:p w14:paraId="7635793F" w14:textId="77777777" w:rsidR="00B60DC8" w:rsidRDefault="00B60DC8" w:rsidP="00E50585">
      <w:pPr>
        <w:pStyle w:val="Bezmezer"/>
      </w:pPr>
    </w:p>
    <w:sdt>
      <w:sdtPr>
        <w:rPr>
          <w:sz w:val="48"/>
          <w:szCs w:val="48"/>
        </w:rPr>
        <w:id w:val="2071690294"/>
        <w:lock w:val="sdtContentLocked"/>
        <w:placeholder>
          <w:docPart w:val="DefaultPlaceholder_1081868574"/>
        </w:placeholder>
      </w:sdtPr>
      <w:sdtEndPr/>
      <w:sdtContent>
        <w:p w14:paraId="7C794E42" w14:textId="408455A0" w:rsidR="00B60DC8" w:rsidRDefault="00B60DC8" w:rsidP="00B60DC8">
          <w:pPr>
            <w:pStyle w:val="Normlnweb"/>
            <w:spacing w:before="0" w:after="0"/>
            <w:ind w:firstLine="0"/>
            <w:jc w:val="center"/>
          </w:pPr>
          <w:r>
            <w:rPr>
              <w:sz w:val="48"/>
              <w:szCs w:val="48"/>
            </w:rPr>
            <w:t xml:space="preserve">Distanční studijní </w:t>
          </w:r>
          <w:r w:rsidR="001531DD">
            <w:rPr>
              <w:sz w:val="48"/>
              <w:szCs w:val="48"/>
            </w:rPr>
            <w:t>text</w:t>
          </w:r>
        </w:p>
      </w:sdtContent>
    </w:sdt>
    <w:p w14:paraId="543906A5" w14:textId="77777777" w:rsidR="00B60DC8" w:rsidRDefault="00B60DC8" w:rsidP="00E50585">
      <w:pPr>
        <w:pStyle w:val="Bezmezer"/>
      </w:pPr>
    </w:p>
    <w:p w14:paraId="5FE3F633" w14:textId="77777777" w:rsidR="00E50585" w:rsidRDefault="00E50585" w:rsidP="00E50585">
      <w:pPr>
        <w:pStyle w:val="Bezmezer"/>
      </w:pPr>
    </w:p>
    <w:p w14:paraId="066CCC5D" w14:textId="77777777" w:rsidR="00E50585" w:rsidRDefault="00E50585" w:rsidP="00E50585">
      <w:pPr>
        <w:pStyle w:val="Bezmezer"/>
      </w:pPr>
    </w:p>
    <w:p w14:paraId="487D0019" w14:textId="77777777" w:rsidR="00E50585" w:rsidRDefault="00E50585" w:rsidP="00E50585">
      <w:pPr>
        <w:pStyle w:val="Bezmezer"/>
      </w:pPr>
    </w:p>
    <w:p w14:paraId="2AC0DB55" w14:textId="77777777" w:rsidR="00B60DC8" w:rsidRDefault="00B60DC8" w:rsidP="00E50585">
      <w:pPr>
        <w:pStyle w:val="Bezmezer"/>
      </w:pPr>
    </w:p>
    <w:p w14:paraId="2CBC8EAE" w14:textId="77777777" w:rsidR="00E50585" w:rsidRDefault="00E50585" w:rsidP="00E50585">
      <w:pPr>
        <w:pStyle w:val="Bezmezer"/>
      </w:pPr>
    </w:p>
    <w:sdt>
      <w:sdtPr>
        <w:rPr>
          <w:rStyle w:val="autoiChar"/>
        </w:rPr>
        <w:id w:val="-1506675305"/>
        <w:lock w:val="sdtLocked"/>
        <w:placeholder>
          <w:docPart w:val="DefaultPlaceholder_1081868574"/>
        </w:placeholder>
      </w:sdtPr>
      <w:sdtEndPr>
        <w:rPr>
          <w:rStyle w:val="autoiChar"/>
        </w:rPr>
      </w:sdtEndPr>
      <w:sdtContent>
        <w:p w14:paraId="43AB1B3A" w14:textId="5B8DB47F" w:rsidR="00B60DC8" w:rsidRDefault="000E628B" w:rsidP="00C244DE">
          <w:pPr>
            <w:pStyle w:val="autoi"/>
          </w:pPr>
          <w:r>
            <w:t>Lu</w:t>
          </w:r>
          <w:r w:rsidR="00DC5300">
            <w:t>cie Kamrádová</w:t>
          </w:r>
        </w:p>
      </w:sdtContent>
    </w:sdt>
    <w:p w14:paraId="75A46972" w14:textId="77777777" w:rsidR="00B60DC8" w:rsidRDefault="00B60DC8" w:rsidP="00E50585">
      <w:pPr>
        <w:pStyle w:val="Bezmezer"/>
      </w:pPr>
    </w:p>
    <w:p w14:paraId="3F6E21BE" w14:textId="77777777" w:rsidR="00B60DC8" w:rsidRDefault="00B60DC8" w:rsidP="00E50585">
      <w:pPr>
        <w:pStyle w:val="Bezmezer"/>
      </w:pPr>
    </w:p>
    <w:p w14:paraId="7F113C14" w14:textId="546FCCC2" w:rsidR="00B60DC8" w:rsidRDefault="009F428E" w:rsidP="00B60DC8">
      <w:pPr>
        <w:pStyle w:val="Normlnweb"/>
        <w:spacing w:before="0" w:after="0"/>
        <w:ind w:firstLine="0"/>
        <w:jc w:val="center"/>
      </w:pPr>
      <w:sdt>
        <w:sdtPr>
          <w:rPr>
            <w:b/>
            <w:bCs/>
            <w:sz w:val="27"/>
            <w:szCs w:val="27"/>
          </w:rPr>
          <w:id w:val="921605386"/>
          <w:lock w:val="sdtContentLocked"/>
          <w:placeholder>
            <w:docPart w:val="DefaultPlaceholder_1081868574"/>
          </w:placeholder>
        </w:sdtPr>
        <w:sdtEndPr/>
        <w:sdtContent>
          <w:r w:rsidR="009A7ECD">
            <w:rPr>
              <w:b/>
              <w:bCs/>
              <w:sz w:val="27"/>
              <w:szCs w:val="27"/>
            </w:rPr>
            <w:t>Opava</w:t>
          </w:r>
          <w:r w:rsidR="00B60DC8">
            <w:rPr>
              <w:b/>
              <w:bCs/>
              <w:sz w:val="27"/>
              <w:szCs w:val="27"/>
            </w:rPr>
            <w:t xml:space="preserve"> 20</w:t>
          </w:r>
        </w:sdtContent>
      </w:sdt>
      <w:sdt>
        <w:sdtPr>
          <w:rPr>
            <w:b/>
            <w:bCs/>
            <w:sz w:val="27"/>
            <w:szCs w:val="27"/>
          </w:rPr>
          <w:id w:val="-2042199070"/>
          <w:lock w:val="sdtLocked"/>
          <w:placeholder>
            <w:docPart w:val="DefaultPlaceholder_1081868575"/>
          </w:placeholder>
          <w:dropDownList>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dropDownList>
        </w:sdtPr>
        <w:sdtEndPr/>
        <w:sdtContent>
          <w:r w:rsidR="00A53994">
            <w:rPr>
              <w:b/>
              <w:bCs/>
              <w:sz w:val="27"/>
              <w:szCs w:val="27"/>
            </w:rPr>
            <w:t>21</w:t>
          </w:r>
        </w:sdtContent>
      </w:sdt>
    </w:p>
    <w:p w14:paraId="7962D1B4" w14:textId="77777777" w:rsidR="00F61EE6" w:rsidRDefault="00F61EE6" w:rsidP="00E50585">
      <w:pPr>
        <w:pStyle w:val="Bezmezer"/>
      </w:pPr>
    </w:p>
    <w:p w14:paraId="4768FD42" w14:textId="77777777" w:rsidR="00E50585" w:rsidRDefault="00E50585" w:rsidP="00E50585">
      <w:pPr>
        <w:pStyle w:val="Bezmezer"/>
      </w:pPr>
    </w:p>
    <w:p w14:paraId="58BA8273" w14:textId="77777777" w:rsidR="00E50585" w:rsidRDefault="00E50585" w:rsidP="00E50585">
      <w:pPr>
        <w:pStyle w:val="Bezmezer"/>
      </w:pPr>
    </w:p>
    <w:p w14:paraId="50CFDB06" w14:textId="77777777" w:rsidR="00C310F9" w:rsidRDefault="00C310F9" w:rsidP="00E50585">
      <w:pPr>
        <w:pStyle w:val="Bezmezer"/>
      </w:pPr>
    </w:p>
    <w:p w14:paraId="5F13EACA" w14:textId="77777777" w:rsidR="00ED00B2" w:rsidRDefault="00ED00B2" w:rsidP="00E50585">
      <w:pPr>
        <w:pStyle w:val="Bezmezer"/>
      </w:pPr>
    </w:p>
    <w:p w14:paraId="72B08916" w14:textId="77777777" w:rsidR="00E50585" w:rsidRDefault="00E50585" w:rsidP="00E50585">
      <w:pPr>
        <w:pStyle w:val="Bezmezer"/>
      </w:pPr>
    </w:p>
    <w:p w14:paraId="1A231FBA" w14:textId="77777777" w:rsidR="00F61EE6" w:rsidRDefault="00F61EE6" w:rsidP="00E50585">
      <w:pPr>
        <w:pStyle w:val="Bezmezer"/>
      </w:pPr>
    </w:p>
    <w:sdt>
      <w:sdtPr>
        <w:rPr>
          <w:b/>
          <w:bCs/>
          <w:sz w:val="27"/>
          <w:szCs w:val="27"/>
        </w:rPr>
        <w:id w:val="-429581338"/>
        <w:lock w:val="contentLocked"/>
        <w:placeholder>
          <w:docPart w:val="44C596C452024FEE9C13FE3AAE8A92C5"/>
        </w:placeholder>
      </w:sdtPr>
      <w:sdtEndPr>
        <w:rPr>
          <w:b w:val="0"/>
          <w:bCs w:val="0"/>
          <w:sz w:val="24"/>
          <w:szCs w:val="24"/>
        </w:rPr>
      </w:sdtEndPr>
      <w:sdtContent>
        <w:p w14:paraId="5084DBF7" w14:textId="77777777" w:rsidR="00ED00B2" w:rsidRDefault="00ED00B2" w:rsidP="00ED00B2">
          <w:pPr>
            <w:pStyle w:val="Normlnweb"/>
            <w:spacing w:before="0" w:after="0"/>
            <w:ind w:firstLine="0"/>
            <w:jc w:val="center"/>
            <w:rPr>
              <w:b/>
              <w:bCs/>
              <w:sz w:val="27"/>
              <w:szCs w:val="27"/>
            </w:rPr>
          </w:pPr>
        </w:p>
        <w:p w14:paraId="13F771D1" w14:textId="5CBC8523" w:rsidR="00ED00B2" w:rsidRDefault="009F428E" w:rsidP="00ED00B2">
          <w:pPr>
            <w:pStyle w:val="Normlnweb"/>
            <w:spacing w:before="0" w:after="0"/>
            <w:ind w:firstLine="0"/>
            <w:jc w:val="center"/>
          </w:pPr>
          <w:r>
            <w:rPr>
              <w:b/>
              <w:bCs/>
              <w:noProof/>
              <w:sz w:val="27"/>
              <w:szCs w:val="27"/>
            </w:rPr>
            <w:pict w14:anchorId="11936E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0.25pt;height:51.75pt">
                <v:imagedata r:id="rId11" o:title="SU-znacka-FVP-horizont"/>
              </v:shape>
            </w:pict>
          </w:r>
        </w:p>
        <w:p w14:paraId="16D625A9" w14:textId="77777777" w:rsidR="00ED00B2" w:rsidRDefault="009F428E" w:rsidP="00ED00B2">
          <w:pPr>
            <w:pStyle w:val="Normlnweb"/>
            <w:spacing w:after="0"/>
            <w:jc w:val="center"/>
          </w:pPr>
        </w:p>
      </w:sdtContent>
    </w:sdt>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1733"/>
        <w:gridCol w:w="6933"/>
      </w:tblGrid>
      <w:tr w:rsidR="001B16A5" w:rsidRPr="001B16A5" w14:paraId="09066C01" w14:textId="77777777" w:rsidTr="001B16A5">
        <w:trPr>
          <w:tblCellSpacing w:w="0" w:type="dxa"/>
        </w:trPr>
        <w:tc>
          <w:tcPr>
            <w:tcW w:w="1000" w:type="pct"/>
            <w:tcBorders>
              <w:top w:val="nil"/>
              <w:left w:val="nil"/>
              <w:bottom w:val="nil"/>
              <w:right w:val="nil"/>
            </w:tcBorders>
            <w:tcMar>
              <w:top w:w="0" w:type="dxa"/>
              <w:left w:w="0" w:type="dxa"/>
              <w:bottom w:w="0" w:type="dxa"/>
              <w:right w:w="0" w:type="dxa"/>
            </w:tcMar>
            <w:hideMark/>
          </w:tcPr>
          <w:p w14:paraId="244CEE22" w14:textId="6BA6958F" w:rsidR="000D65E8" w:rsidRDefault="000D65E8" w:rsidP="001B16A5">
            <w:pPr>
              <w:spacing w:after="85" w:line="240" w:lineRule="auto"/>
              <w:jc w:val="both"/>
            </w:pPr>
          </w:p>
          <w:p w14:paraId="70C482F0" w14:textId="77777777" w:rsidR="000D65E8" w:rsidRDefault="000D65E8" w:rsidP="001B16A5">
            <w:pPr>
              <w:spacing w:after="85" w:line="240" w:lineRule="auto"/>
              <w:jc w:val="both"/>
            </w:pPr>
          </w:p>
          <w:p w14:paraId="3658FB9F" w14:textId="4EE0E20D" w:rsidR="001B16A5" w:rsidRPr="001B16A5" w:rsidRDefault="001B16A5" w:rsidP="001B16A5">
            <w:pPr>
              <w:spacing w:after="85" w:line="240" w:lineRule="auto"/>
              <w:jc w:val="both"/>
              <w:rPr>
                <w:rFonts w:eastAsia="Times New Roman" w:cs="Times New Roman"/>
                <w:szCs w:val="24"/>
                <w:lang w:eastAsia="cs-CZ"/>
              </w:rPr>
            </w:pPr>
            <w:r>
              <w:br w:type="page"/>
            </w:r>
            <w:sdt>
              <w:sdtPr>
                <w:rPr>
                  <w:rFonts w:eastAsia="Times New Roman" w:cs="Times New Roman"/>
                  <w:b/>
                  <w:bCs/>
                  <w:szCs w:val="24"/>
                  <w:lang w:eastAsia="cs-CZ"/>
                </w:rPr>
                <w:id w:val="56131734"/>
                <w:lock w:val="sdtContentLocked"/>
                <w:placeholder>
                  <w:docPart w:val="DefaultPlaceholder_1081868574"/>
                </w:placeholder>
              </w:sdtPr>
              <w:sdtEndPr/>
              <w:sdtContent>
                <w:r w:rsidRPr="001B16A5">
                  <w:rPr>
                    <w:rFonts w:eastAsia="Times New Roman" w:cs="Times New Roman"/>
                    <w:b/>
                    <w:bCs/>
                    <w:szCs w:val="24"/>
                    <w:lang w:eastAsia="cs-CZ"/>
                  </w:rPr>
                  <w:t>Obor:</w:t>
                </w:r>
              </w:sdtContent>
            </w:sdt>
          </w:p>
        </w:tc>
        <w:tc>
          <w:tcPr>
            <w:tcW w:w="4000" w:type="pct"/>
            <w:tcBorders>
              <w:top w:val="nil"/>
              <w:left w:val="nil"/>
              <w:bottom w:val="nil"/>
              <w:right w:val="nil"/>
            </w:tcBorders>
            <w:tcMar>
              <w:top w:w="0" w:type="dxa"/>
              <w:left w:w="0" w:type="dxa"/>
              <w:bottom w:w="0" w:type="dxa"/>
              <w:right w:w="0" w:type="dxa"/>
            </w:tcMar>
            <w:hideMark/>
          </w:tcPr>
          <w:sdt>
            <w:sdtPr>
              <w:rPr>
                <w:rFonts w:eastAsia="Times New Roman" w:cs="Times New Roman"/>
                <w:szCs w:val="24"/>
                <w:lang w:eastAsia="cs-CZ"/>
              </w:rPr>
              <w:id w:val="-1512916892"/>
              <w:lock w:val="sdtLocked"/>
              <w:placeholder>
                <w:docPart w:val="DefaultPlaceholder_1081868574"/>
              </w:placeholder>
            </w:sdtPr>
            <w:sdtEndPr/>
            <w:sdtContent>
              <w:p w14:paraId="621D998A" w14:textId="77777777" w:rsidR="000D65E8" w:rsidRDefault="000D65E8" w:rsidP="006D7FE1">
                <w:pPr>
                  <w:spacing w:after="85" w:line="240" w:lineRule="auto"/>
                  <w:jc w:val="both"/>
                  <w:rPr>
                    <w:rFonts w:eastAsia="Times New Roman" w:cs="Times New Roman"/>
                    <w:szCs w:val="24"/>
                    <w:lang w:eastAsia="cs-CZ"/>
                  </w:rPr>
                </w:pPr>
              </w:p>
              <w:p w14:paraId="497F2415" w14:textId="77777777" w:rsidR="000D65E8" w:rsidRDefault="000D65E8" w:rsidP="006D7FE1">
                <w:pPr>
                  <w:spacing w:after="85" w:line="240" w:lineRule="auto"/>
                  <w:jc w:val="both"/>
                  <w:rPr>
                    <w:rFonts w:eastAsia="Times New Roman" w:cs="Times New Roman"/>
                    <w:szCs w:val="24"/>
                    <w:lang w:eastAsia="cs-CZ"/>
                  </w:rPr>
                </w:pPr>
              </w:p>
              <w:p w14:paraId="0EB9CD52" w14:textId="4939CD20" w:rsidR="001B16A5" w:rsidRPr="001B16A5" w:rsidRDefault="00C310F9" w:rsidP="006D7FE1">
                <w:pPr>
                  <w:spacing w:after="85" w:line="240" w:lineRule="auto"/>
                  <w:jc w:val="both"/>
                  <w:rPr>
                    <w:rFonts w:eastAsia="Times New Roman" w:cs="Times New Roman"/>
                    <w:szCs w:val="24"/>
                    <w:lang w:eastAsia="cs-CZ"/>
                  </w:rPr>
                </w:pPr>
                <w:r>
                  <w:rPr>
                    <w:rFonts w:eastAsia="Times New Roman" w:cs="Times New Roman"/>
                    <w:szCs w:val="24"/>
                    <w:lang w:eastAsia="cs-CZ"/>
                  </w:rPr>
                  <w:t>Všeobecné vzdělání, společenské vědy</w:t>
                </w:r>
              </w:p>
            </w:sdtContent>
          </w:sdt>
        </w:tc>
      </w:tr>
      <w:tr w:rsidR="001B16A5" w:rsidRPr="001B16A5" w14:paraId="75E7BF25" w14:textId="77777777" w:rsidTr="001B16A5">
        <w:trPr>
          <w:tblCellSpacing w:w="0" w:type="dxa"/>
        </w:trPr>
        <w:tc>
          <w:tcPr>
            <w:tcW w:w="1000" w:type="pct"/>
            <w:tcBorders>
              <w:top w:val="nil"/>
              <w:left w:val="nil"/>
              <w:bottom w:val="nil"/>
              <w:right w:val="nil"/>
            </w:tcBorders>
            <w:tcMar>
              <w:top w:w="0" w:type="dxa"/>
              <w:left w:w="0" w:type="dxa"/>
              <w:bottom w:w="0" w:type="dxa"/>
              <w:right w:w="0" w:type="dxa"/>
            </w:tcMar>
            <w:hideMark/>
          </w:tcPr>
          <w:sdt>
            <w:sdtPr>
              <w:rPr>
                <w:rFonts w:eastAsia="Times New Roman" w:cs="Times New Roman"/>
                <w:b/>
                <w:bCs/>
                <w:szCs w:val="24"/>
                <w:lang w:eastAsia="cs-CZ"/>
              </w:rPr>
              <w:id w:val="1266423896"/>
              <w:lock w:val="sdtContentLocked"/>
              <w:placeholder>
                <w:docPart w:val="DefaultPlaceholder_1081868574"/>
              </w:placeholder>
            </w:sdtPr>
            <w:sdtEndPr/>
            <w:sdtContent>
              <w:p w14:paraId="566A1217" w14:textId="77777777" w:rsidR="001B16A5" w:rsidRPr="001B16A5" w:rsidRDefault="001B16A5" w:rsidP="001B16A5">
                <w:pPr>
                  <w:spacing w:after="85" w:line="240" w:lineRule="auto"/>
                  <w:jc w:val="both"/>
                  <w:rPr>
                    <w:rFonts w:eastAsia="Times New Roman" w:cs="Times New Roman"/>
                    <w:szCs w:val="24"/>
                    <w:lang w:eastAsia="cs-CZ"/>
                  </w:rPr>
                </w:pPr>
                <w:r w:rsidRPr="001B16A5">
                  <w:rPr>
                    <w:rFonts w:eastAsia="Times New Roman" w:cs="Times New Roman"/>
                    <w:b/>
                    <w:bCs/>
                    <w:szCs w:val="24"/>
                    <w:lang w:eastAsia="cs-CZ"/>
                  </w:rPr>
                  <w:t>Klíčová slova:</w:t>
                </w:r>
              </w:p>
            </w:sdtContent>
          </w:sdt>
        </w:tc>
        <w:tc>
          <w:tcPr>
            <w:tcW w:w="4000" w:type="pct"/>
            <w:tcBorders>
              <w:top w:val="nil"/>
              <w:left w:val="nil"/>
              <w:bottom w:val="nil"/>
              <w:right w:val="nil"/>
            </w:tcBorders>
            <w:tcMar>
              <w:top w:w="0" w:type="dxa"/>
              <w:left w:w="0" w:type="dxa"/>
              <w:bottom w:w="0" w:type="dxa"/>
              <w:right w:w="0" w:type="dxa"/>
            </w:tcMar>
            <w:hideMark/>
          </w:tcPr>
          <w:sdt>
            <w:sdtPr>
              <w:rPr>
                <w:rFonts w:eastAsia="Times New Roman" w:cs="Times New Roman"/>
                <w:szCs w:val="24"/>
                <w:lang w:eastAsia="cs-CZ"/>
              </w:rPr>
              <w:id w:val="-1679722854"/>
              <w:lock w:val="sdtLocked"/>
              <w:placeholder>
                <w:docPart w:val="DefaultPlaceholder_1081868574"/>
              </w:placeholder>
            </w:sdtPr>
            <w:sdtEndPr/>
            <w:sdtContent>
              <w:p w14:paraId="3E44F13E" w14:textId="523DCF0D" w:rsidR="001B16A5" w:rsidRPr="001B16A5" w:rsidRDefault="00DC5300" w:rsidP="001B16A5">
                <w:pPr>
                  <w:spacing w:after="85" w:line="240" w:lineRule="auto"/>
                  <w:jc w:val="both"/>
                  <w:rPr>
                    <w:rFonts w:eastAsia="Times New Roman" w:cs="Times New Roman"/>
                    <w:szCs w:val="24"/>
                    <w:lang w:eastAsia="cs-CZ"/>
                  </w:rPr>
                </w:pPr>
                <w:r>
                  <w:rPr>
                    <w:rFonts w:eastAsia="Times New Roman" w:cs="Times New Roman"/>
                    <w:szCs w:val="24"/>
                    <w:lang w:eastAsia="cs-CZ"/>
                  </w:rPr>
                  <w:t>Fakulta, vedení, senát, student, vyučující, studium, práva, povinnost</w:t>
                </w:r>
                <w:r w:rsidR="0088193F">
                  <w:rPr>
                    <w:rFonts w:eastAsia="Times New Roman" w:cs="Times New Roman"/>
                    <w:szCs w:val="24"/>
                    <w:lang w:eastAsia="cs-CZ"/>
                  </w:rPr>
                  <w:t>,</w:t>
                </w:r>
                <w:r>
                  <w:rPr>
                    <w:rFonts w:eastAsia="Times New Roman" w:cs="Times New Roman"/>
                    <w:szCs w:val="24"/>
                    <w:lang w:eastAsia="cs-CZ"/>
                  </w:rPr>
                  <w:t xml:space="preserve"> vysokoškolský zákon, vnitřní předpisy,</w:t>
                </w:r>
              </w:p>
            </w:sdtContent>
          </w:sdt>
        </w:tc>
      </w:tr>
      <w:tr w:rsidR="001B16A5" w:rsidRPr="001B16A5" w14:paraId="10CABF78" w14:textId="77777777" w:rsidTr="001B16A5">
        <w:trPr>
          <w:tblCellSpacing w:w="0" w:type="dxa"/>
        </w:trPr>
        <w:tc>
          <w:tcPr>
            <w:tcW w:w="1000" w:type="pct"/>
            <w:tcBorders>
              <w:top w:val="nil"/>
              <w:left w:val="nil"/>
              <w:bottom w:val="nil"/>
              <w:right w:val="nil"/>
            </w:tcBorders>
            <w:tcMar>
              <w:top w:w="0" w:type="dxa"/>
              <w:left w:w="0" w:type="dxa"/>
              <w:bottom w:w="0" w:type="dxa"/>
              <w:right w:w="0" w:type="dxa"/>
            </w:tcMar>
            <w:hideMark/>
          </w:tcPr>
          <w:sdt>
            <w:sdtPr>
              <w:rPr>
                <w:rFonts w:eastAsia="Times New Roman" w:cs="Times New Roman"/>
                <w:b/>
                <w:bCs/>
                <w:szCs w:val="24"/>
                <w:lang w:eastAsia="cs-CZ"/>
              </w:rPr>
              <w:id w:val="1157728406"/>
              <w:lock w:val="sdtContentLocked"/>
              <w:placeholder>
                <w:docPart w:val="DefaultPlaceholder_1081868574"/>
              </w:placeholder>
            </w:sdtPr>
            <w:sdtEndPr/>
            <w:sdtContent>
              <w:p w14:paraId="569CF6A9" w14:textId="77777777" w:rsidR="001B16A5" w:rsidRPr="001B16A5" w:rsidRDefault="001B16A5" w:rsidP="001B16A5">
                <w:pPr>
                  <w:spacing w:after="85" w:line="240" w:lineRule="auto"/>
                  <w:jc w:val="both"/>
                  <w:rPr>
                    <w:rFonts w:eastAsia="Times New Roman" w:cs="Times New Roman"/>
                    <w:szCs w:val="24"/>
                    <w:lang w:eastAsia="cs-CZ"/>
                  </w:rPr>
                </w:pPr>
                <w:r w:rsidRPr="001B16A5">
                  <w:rPr>
                    <w:rFonts w:eastAsia="Times New Roman" w:cs="Times New Roman"/>
                    <w:b/>
                    <w:bCs/>
                    <w:szCs w:val="24"/>
                    <w:lang w:eastAsia="cs-CZ"/>
                  </w:rPr>
                  <w:t>Anotace:</w:t>
                </w:r>
              </w:p>
            </w:sdtContent>
          </w:sdt>
        </w:tc>
        <w:tc>
          <w:tcPr>
            <w:tcW w:w="4000" w:type="pct"/>
            <w:tcBorders>
              <w:top w:val="nil"/>
              <w:left w:val="nil"/>
              <w:bottom w:val="nil"/>
              <w:right w:val="nil"/>
            </w:tcBorders>
            <w:tcMar>
              <w:top w:w="0" w:type="dxa"/>
              <w:left w:w="0" w:type="dxa"/>
              <w:bottom w:w="0" w:type="dxa"/>
              <w:right w:w="0" w:type="dxa"/>
            </w:tcMar>
            <w:hideMark/>
          </w:tcPr>
          <w:sdt>
            <w:sdtPr>
              <w:rPr>
                <w:rFonts w:eastAsia="Times New Roman" w:cs="Times New Roman"/>
                <w:szCs w:val="24"/>
                <w:lang w:eastAsia="cs-CZ"/>
              </w:rPr>
              <w:id w:val="901869518"/>
              <w:lock w:val="sdtLocked"/>
              <w:placeholder>
                <w:docPart w:val="DefaultPlaceholder_1081868574"/>
              </w:placeholder>
            </w:sdtPr>
            <w:sdtEndPr/>
            <w:sdtContent>
              <w:sdt>
                <w:sdtPr>
                  <w:rPr>
                    <w:rFonts w:eastAsia="Times New Roman" w:cs="Times New Roman"/>
                    <w:szCs w:val="24"/>
                    <w:lang w:eastAsia="cs-CZ"/>
                  </w:rPr>
                  <w:id w:val="843048232"/>
                  <w:placeholder>
                    <w:docPart w:val="A318E7CBDF6B477C8C5819BDAECC304C"/>
                  </w:placeholder>
                </w:sdtPr>
                <w:sdtEndPr/>
                <w:sdtContent>
                  <w:p w14:paraId="4D1B4238" w14:textId="268F3355" w:rsidR="006967EC" w:rsidRPr="00C310F9" w:rsidRDefault="0088193F" w:rsidP="0028078B">
                    <w:pPr>
                      <w:spacing w:after="85"/>
                      <w:jc w:val="both"/>
                    </w:pPr>
                    <w:r w:rsidRPr="00C310F9">
                      <w:t xml:space="preserve">Cílem předmětu je seznámit </w:t>
                    </w:r>
                    <w:r w:rsidR="00DC5300" w:rsidRPr="00C310F9">
                      <w:t>studenty</w:t>
                    </w:r>
                    <w:r w:rsidRPr="00C310F9">
                      <w:t xml:space="preserve"> </w:t>
                    </w:r>
                    <w:r w:rsidR="00684134" w:rsidRPr="00C310F9">
                      <w:t xml:space="preserve">I. ročníků bakalářského studijního programu Veřejná správa a sociální politika, </w:t>
                    </w:r>
                    <w:r w:rsidRPr="00C310F9">
                      <w:t>s</w:t>
                    </w:r>
                    <w:r w:rsidR="00684134" w:rsidRPr="00C310F9">
                      <w:t>e</w:t>
                    </w:r>
                    <w:r w:rsidR="00DC5300" w:rsidRPr="00C310F9">
                      <w:t xml:space="preserve"> </w:t>
                    </w:r>
                    <w:r w:rsidR="00C310F9" w:rsidRPr="00C310F9">
                      <w:t xml:space="preserve">strukturou a organizačním členění </w:t>
                    </w:r>
                    <w:r w:rsidR="00DC5300" w:rsidRPr="00C310F9">
                      <w:t>Slezsk</w:t>
                    </w:r>
                    <w:r w:rsidR="00C310F9" w:rsidRPr="00C310F9">
                      <w:t>é</w:t>
                    </w:r>
                    <w:r w:rsidR="00DC5300" w:rsidRPr="00C310F9">
                      <w:t xml:space="preserve"> univerzit</w:t>
                    </w:r>
                    <w:r w:rsidR="00C310F9" w:rsidRPr="00C310F9">
                      <w:t>y</w:t>
                    </w:r>
                    <w:r w:rsidR="00DC5300" w:rsidRPr="00C310F9">
                      <w:t xml:space="preserve"> v</w:t>
                    </w:r>
                    <w:r w:rsidR="00C310F9" w:rsidRPr="00C310F9">
                      <w:t> </w:t>
                    </w:r>
                    <w:r w:rsidR="00DC5300" w:rsidRPr="00C310F9">
                      <w:t>Opavě</w:t>
                    </w:r>
                    <w:r w:rsidR="00C310F9" w:rsidRPr="00C310F9">
                      <w:t>. Definovat</w:t>
                    </w:r>
                    <w:r w:rsidR="00DC5300" w:rsidRPr="00C310F9">
                      <w:t xml:space="preserve"> </w:t>
                    </w:r>
                    <w:r w:rsidR="00684134" w:rsidRPr="00C310F9">
                      <w:t xml:space="preserve">její posláním, </w:t>
                    </w:r>
                    <w:r w:rsidR="00DC5300" w:rsidRPr="00C310F9">
                      <w:t>struktu</w:t>
                    </w:r>
                    <w:r w:rsidR="00C310F9" w:rsidRPr="00C310F9">
                      <w:t>ru</w:t>
                    </w:r>
                    <w:r w:rsidR="00DC5300" w:rsidRPr="00C310F9">
                      <w:t xml:space="preserve"> </w:t>
                    </w:r>
                    <w:r w:rsidR="00166B68">
                      <w:t>a informace</w:t>
                    </w:r>
                    <w:r w:rsidR="00DC5300" w:rsidRPr="00C310F9">
                      <w:t xml:space="preserve"> k</w:t>
                    </w:r>
                    <w:r w:rsidR="00684134" w:rsidRPr="00C310F9">
                      <w:t> </w:t>
                    </w:r>
                    <w:r w:rsidR="00DC5300" w:rsidRPr="00C310F9">
                      <w:t>vedení</w:t>
                    </w:r>
                    <w:r w:rsidR="00684134" w:rsidRPr="00C310F9">
                      <w:t xml:space="preserve"> jakož i součást</w:t>
                    </w:r>
                    <w:r w:rsidR="00166B68">
                      <w:t>em univerzity</w:t>
                    </w:r>
                    <w:r w:rsidR="00DC5300" w:rsidRPr="00C310F9">
                      <w:t xml:space="preserve">. </w:t>
                    </w:r>
                    <w:r w:rsidR="00684134" w:rsidRPr="00C310F9">
                      <w:t>Pozornost bude věnována v po</w:t>
                    </w:r>
                    <w:r w:rsidR="006967EC" w:rsidRPr="00C310F9">
                      <w:t>slání</w:t>
                    </w:r>
                    <w:r w:rsidR="00684134" w:rsidRPr="00C310F9">
                      <w:t xml:space="preserve"> Fakult</w:t>
                    </w:r>
                    <w:r w:rsidR="006967EC" w:rsidRPr="00C310F9">
                      <w:t>y</w:t>
                    </w:r>
                    <w:r w:rsidR="00684134" w:rsidRPr="00C310F9">
                      <w:t xml:space="preserve"> veřejných politik, jejímu</w:t>
                    </w:r>
                    <w:r w:rsidR="00DC5300" w:rsidRPr="00C310F9">
                      <w:t xml:space="preserve"> vedení</w:t>
                    </w:r>
                    <w:r w:rsidR="00684134" w:rsidRPr="00C310F9">
                      <w:t>, možnosti studia jakož i právům</w:t>
                    </w:r>
                    <w:r w:rsidR="00DC5300" w:rsidRPr="00C310F9">
                      <w:t xml:space="preserve"> povinnost</w:t>
                    </w:r>
                    <w:r w:rsidR="00684134" w:rsidRPr="00C310F9">
                      <w:t>em</w:t>
                    </w:r>
                    <w:r w:rsidR="00DC5300" w:rsidRPr="00C310F9">
                      <w:t xml:space="preserve"> studenta</w:t>
                    </w:r>
                    <w:r w:rsidRPr="00C310F9">
                      <w:t xml:space="preserve">. </w:t>
                    </w:r>
                    <w:r w:rsidR="00684134" w:rsidRPr="00C310F9">
                      <w:t>Studenti získají informace o p</w:t>
                    </w:r>
                    <w:r w:rsidR="00DC5300" w:rsidRPr="00C310F9">
                      <w:t>ostavení studijního oddělení</w:t>
                    </w:r>
                    <w:r w:rsidR="006967EC" w:rsidRPr="00C310F9">
                      <w:t>,</w:t>
                    </w:r>
                    <w:r w:rsidR="00684134" w:rsidRPr="00C310F9">
                      <w:t xml:space="preserve"> se kterým se studenti nejčastěji setkají při řešení jejich studijních povinností</w:t>
                    </w:r>
                    <w:r w:rsidR="006967EC" w:rsidRPr="00C310F9">
                      <w:t>.</w:t>
                    </w:r>
                    <w:r w:rsidR="00DC5300" w:rsidRPr="00C310F9">
                      <w:t xml:space="preserve"> </w:t>
                    </w:r>
                    <w:r w:rsidRPr="00C310F9">
                      <w:t xml:space="preserve">Výuka </w:t>
                    </w:r>
                    <w:r w:rsidR="00684134" w:rsidRPr="00C310F9">
                      <w:t xml:space="preserve">předmětu „Úvod do studia“ </w:t>
                    </w:r>
                    <w:r w:rsidRPr="00C310F9">
                      <w:t xml:space="preserve">je koncipována </w:t>
                    </w:r>
                    <w:r w:rsidR="00684134" w:rsidRPr="00C310F9">
                      <w:t>do b</w:t>
                    </w:r>
                    <w:r w:rsidRPr="00C310F9">
                      <w:t>lo</w:t>
                    </w:r>
                    <w:r w:rsidR="00684134" w:rsidRPr="00C310F9">
                      <w:t>ků</w:t>
                    </w:r>
                    <w:r w:rsidRPr="00C310F9">
                      <w:t>. V</w:t>
                    </w:r>
                    <w:r w:rsidR="006967EC" w:rsidRPr="00C310F9">
                      <w:t> úvodním bloku při zahájení</w:t>
                    </w:r>
                    <w:r w:rsidR="00C310F9">
                      <w:t xml:space="preserve"> </w:t>
                    </w:r>
                    <w:r w:rsidR="006967EC" w:rsidRPr="00C310F9">
                      <w:t>akademického roku, studenti</w:t>
                    </w:r>
                    <w:r w:rsidRPr="00C310F9">
                      <w:t xml:space="preserve"> získají základní </w:t>
                    </w:r>
                    <w:r w:rsidR="006967EC" w:rsidRPr="00C310F9">
                      <w:t>informaci o fungování Fakulty veřejných politik, jedné ze součástí Slezské univerzity, struktury, pravomocí</w:t>
                    </w:r>
                    <w:r w:rsidRPr="00C310F9">
                      <w:t xml:space="preserve">. </w:t>
                    </w:r>
                    <w:r w:rsidR="004A61C0" w:rsidRPr="00C310F9">
                      <w:t xml:space="preserve">Další </w:t>
                    </w:r>
                    <w:r w:rsidR="00DF7727" w:rsidRPr="00C310F9">
                      <w:t>přednáška</w:t>
                    </w:r>
                    <w:r w:rsidR="004A61C0" w:rsidRPr="00C310F9">
                      <w:t xml:space="preserve"> bude věnován</w:t>
                    </w:r>
                    <w:r w:rsidR="00DF7727" w:rsidRPr="00C310F9">
                      <w:t>a</w:t>
                    </w:r>
                    <w:r w:rsidR="004A61C0" w:rsidRPr="00C310F9">
                      <w:t xml:space="preserve"> Slezské univerzitě v Opavě, poslání, struktuře a hlavním úkolům.</w:t>
                    </w:r>
                  </w:p>
                  <w:p w14:paraId="5F06C1DF" w14:textId="634A5339" w:rsidR="004A61C0" w:rsidRPr="00C310F9" w:rsidRDefault="00DF7727" w:rsidP="0028078B">
                    <w:pPr>
                      <w:spacing w:after="85"/>
                      <w:jc w:val="both"/>
                    </w:pPr>
                    <w:r w:rsidRPr="00C310F9">
                      <w:t>V dalších blocích přednášek budou poskytnuty podrobné informace k FVP z hlediska poslání, struktura, vedení fakulty, senátu FVP. Poté budou představeny ústavy a pracoviště FVP, jejich složení a zaměření.</w:t>
                    </w:r>
                  </w:p>
                  <w:p w14:paraId="2DDEBCDF" w14:textId="5F04B50B" w:rsidR="00DF7727" w:rsidRPr="00C310F9" w:rsidRDefault="00DF7727" w:rsidP="0028078B">
                    <w:pPr>
                      <w:spacing w:after="85"/>
                      <w:jc w:val="both"/>
                    </w:pPr>
                    <w:r w:rsidRPr="00C310F9">
                      <w:t>Na základě obecných informací lze přejít k samotným studentům</w:t>
                    </w:r>
                    <w:r w:rsidR="00C310F9">
                      <w:t>,</w:t>
                    </w:r>
                    <w:r w:rsidRPr="00C310F9">
                      <w:t xml:space="preserve"> a to z hlediska jejich postavení, práv a povinnosti. Zde budou objasněny jednotlivé vnitřní předpisy.</w:t>
                    </w:r>
                  </w:p>
                  <w:p w14:paraId="3EB02850" w14:textId="2F5CD765" w:rsidR="00C310F9" w:rsidRPr="00C310F9" w:rsidRDefault="0088193F" w:rsidP="0028078B">
                    <w:pPr>
                      <w:spacing w:after="85"/>
                      <w:jc w:val="both"/>
                    </w:pPr>
                    <w:r w:rsidRPr="00C310F9">
                      <w:t xml:space="preserve">Předmět </w:t>
                    </w:r>
                    <w:r w:rsidR="00DC5300" w:rsidRPr="00C310F9">
                      <w:t>je koncipován tak, aby student</w:t>
                    </w:r>
                    <w:r w:rsidR="006967EC" w:rsidRPr="00C310F9">
                      <w:t>i</w:t>
                    </w:r>
                    <w:r w:rsidR="00DC5300" w:rsidRPr="00C310F9">
                      <w:t xml:space="preserve"> získal</w:t>
                    </w:r>
                    <w:r w:rsidR="006967EC" w:rsidRPr="00C310F9">
                      <w:t xml:space="preserve">i ucelené informaci o </w:t>
                    </w:r>
                    <w:r w:rsidR="004A61C0" w:rsidRPr="00C310F9">
                      <w:t>Slezské univerzitě v Opavě (dále jen SU), struktuře, vedení univerzity, hlavní činnosti dále informace o Fakultě veřejných politik (dále jen FVP), jako součástí Slezské univerzity v Opavě. Výklad bude věnován struktuře</w:t>
                    </w:r>
                    <w:r w:rsidR="00DF7727" w:rsidRPr="00C310F9">
                      <w:t xml:space="preserve"> </w:t>
                    </w:r>
                    <w:r w:rsidR="004A61C0" w:rsidRPr="00C310F9">
                      <w:t>FVP, vedení faku</w:t>
                    </w:r>
                    <w:r w:rsidR="00DF7727" w:rsidRPr="00C310F9">
                      <w:t>l</w:t>
                    </w:r>
                    <w:r w:rsidR="004A61C0" w:rsidRPr="00C310F9">
                      <w:t>ty a v</w:t>
                    </w:r>
                    <w:r w:rsidR="00DF7727" w:rsidRPr="00C310F9">
                      <w:t> </w:t>
                    </w:r>
                    <w:r w:rsidR="004A61C0" w:rsidRPr="00C310F9">
                      <w:t>neposlední</w:t>
                    </w:r>
                    <w:r w:rsidR="00DF7727" w:rsidRPr="00C310F9">
                      <w:t xml:space="preserve"> </w:t>
                    </w:r>
                    <w:r w:rsidR="004A61C0" w:rsidRPr="00C310F9">
                      <w:t>řadě i poslání jednotlivých ústavu FVP. Studenti získají</w:t>
                    </w:r>
                    <w:r w:rsidR="006967EC" w:rsidRPr="00C310F9">
                      <w:t xml:space="preserve"> základní </w:t>
                    </w:r>
                    <w:r w:rsidR="00DC5300" w:rsidRPr="00C310F9">
                      <w:t>přehled</w:t>
                    </w:r>
                    <w:r w:rsidR="004A61C0" w:rsidRPr="00C310F9">
                      <w:t xml:space="preserve"> o svých právech a povinnostech</w:t>
                    </w:r>
                    <w:r w:rsidR="00DF7727" w:rsidRPr="00C310F9">
                      <w:t>.</w:t>
                    </w:r>
                  </w:p>
                  <w:p w14:paraId="45F2B862" w14:textId="4E22AD7D" w:rsidR="0088193F" w:rsidRPr="00C310F9" w:rsidRDefault="00C310F9" w:rsidP="0028078B">
                    <w:pPr>
                      <w:spacing w:after="85"/>
                      <w:jc w:val="both"/>
                      <w:rPr>
                        <w:rFonts w:eastAsia="Times New Roman" w:cs="Times New Roman"/>
                        <w:szCs w:val="24"/>
                        <w:lang w:eastAsia="cs-CZ"/>
                      </w:rPr>
                    </w:pPr>
                    <w:r w:rsidRPr="00C310F9">
                      <w:t>Dále budou studenti seznámeni s</w:t>
                    </w:r>
                    <w:r w:rsidR="00166B68">
                      <w:t>e</w:t>
                    </w:r>
                    <w:r w:rsidRPr="00C310F9">
                      <w:t> základním přehledem kvalifikačních prací a jejich náležitostmi. Studenti si také osvojí základní orientaci v odborných textech, základech citování a orientaci v problematice vědy.</w:t>
                    </w:r>
                    <w:r w:rsidR="006967EC" w:rsidRPr="00C310F9">
                      <w:t xml:space="preserve"> </w:t>
                    </w:r>
                  </w:p>
                </w:sdtContent>
              </w:sdt>
              <w:p w14:paraId="5EAF93EC" w14:textId="007DA5F0" w:rsidR="001B16A5" w:rsidRPr="00C310F9" w:rsidRDefault="009F428E" w:rsidP="00457DEA">
                <w:pPr>
                  <w:spacing w:after="85" w:line="240" w:lineRule="auto"/>
                  <w:jc w:val="both"/>
                  <w:rPr>
                    <w:rFonts w:eastAsia="Times New Roman" w:cs="Times New Roman"/>
                    <w:szCs w:val="24"/>
                    <w:lang w:eastAsia="cs-CZ"/>
                  </w:rPr>
                </w:pPr>
              </w:p>
            </w:sdtContent>
          </w:sdt>
        </w:tc>
      </w:tr>
    </w:tbl>
    <w:p w14:paraId="4D20264D" w14:textId="77777777" w:rsidR="001B16A5" w:rsidRDefault="001B16A5" w:rsidP="00E50585">
      <w:pPr>
        <w:pStyle w:val="Bezmezer"/>
      </w:pPr>
    </w:p>
    <w:p w14:paraId="656A2B4A" w14:textId="77777777" w:rsidR="001B16A5" w:rsidRDefault="001B16A5" w:rsidP="00E50585">
      <w:pPr>
        <w:pStyle w:val="Bezmezer"/>
      </w:pPr>
    </w:p>
    <w:p w14:paraId="350BB57D" w14:textId="77777777" w:rsidR="001B16A5" w:rsidRDefault="001B16A5" w:rsidP="00E50585">
      <w:pPr>
        <w:pStyle w:val="Bezmezer"/>
      </w:pPr>
    </w:p>
    <w:p w14:paraId="1D3E3CB3" w14:textId="77777777" w:rsidR="001B16A5" w:rsidRDefault="001B16A5" w:rsidP="00E50585">
      <w:pPr>
        <w:pStyle w:val="Bezmezer"/>
      </w:pPr>
    </w:p>
    <w:p w14:paraId="275087B2" w14:textId="77777777" w:rsidR="00E50585" w:rsidRDefault="00E50585" w:rsidP="00E50585">
      <w:pPr>
        <w:pStyle w:val="Bezmezer"/>
      </w:pP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1733"/>
        <w:gridCol w:w="6933"/>
      </w:tblGrid>
      <w:tr w:rsidR="00EA00A6" w:rsidRPr="001B16A5" w14:paraId="6DDFB534" w14:textId="77777777" w:rsidTr="00EA00A6">
        <w:trPr>
          <w:tblCellSpacing w:w="0" w:type="dxa"/>
        </w:trPr>
        <w:tc>
          <w:tcPr>
            <w:tcW w:w="1000" w:type="pct"/>
            <w:tcBorders>
              <w:top w:val="nil"/>
              <w:left w:val="nil"/>
              <w:bottom w:val="nil"/>
              <w:right w:val="nil"/>
            </w:tcBorders>
            <w:tcMar>
              <w:top w:w="0" w:type="dxa"/>
              <w:left w:w="0" w:type="dxa"/>
              <w:bottom w:w="0" w:type="dxa"/>
              <w:right w:w="0" w:type="dxa"/>
            </w:tcMar>
          </w:tcPr>
          <w:sdt>
            <w:sdtPr>
              <w:rPr>
                <w:rFonts w:eastAsia="Times New Roman" w:cs="Times New Roman"/>
                <w:b/>
                <w:bCs/>
                <w:szCs w:val="24"/>
                <w:lang w:eastAsia="cs-CZ"/>
              </w:rPr>
              <w:id w:val="1172839390"/>
              <w:lock w:val="sdtContentLocked"/>
              <w:placeholder>
                <w:docPart w:val="DefaultPlaceholder_1081868574"/>
              </w:placeholder>
            </w:sdtPr>
            <w:sdtEndPr/>
            <w:sdtContent>
              <w:p w14:paraId="45ADDBFE" w14:textId="77777777" w:rsidR="00EA00A6" w:rsidRPr="001B16A5" w:rsidRDefault="00EA00A6" w:rsidP="001B16A5">
                <w:pPr>
                  <w:spacing w:after="85" w:line="240" w:lineRule="auto"/>
                  <w:jc w:val="both"/>
                  <w:rPr>
                    <w:rFonts w:eastAsia="Times New Roman" w:cs="Times New Roman"/>
                    <w:szCs w:val="24"/>
                    <w:lang w:eastAsia="cs-CZ"/>
                  </w:rPr>
                </w:pPr>
                <w:r w:rsidRPr="001B16A5">
                  <w:rPr>
                    <w:rFonts w:eastAsia="Times New Roman" w:cs="Times New Roman"/>
                    <w:b/>
                    <w:bCs/>
                    <w:szCs w:val="24"/>
                    <w:lang w:eastAsia="cs-CZ"/>
                  </w:rPr>
                  <w:t>Autor:</w:t>
                </w:r>
              </w:p>
            </w:sdtContent>
          </w:sdt>
        </w:tc>
        <w:tc>
          <w:tcPr>
            <w:tcW w:w="4000" w:type="pct"/>
            <w:tcBorders>
              <w:top w:val="nil"/>
              <w:left w:val="nil"/>
              <w:bottom w:val="nil"/>
              <w:right w:val="nil"/>
            </w:tcBorders>
            <w:tcMar>
              <w:top w:w="0" w:type="dxa"/>
              <w:left w:w="0" w:type="dxa"/>
              <w:bottom w:w="0" w:type="dxa"/>
              <w:right w:w="0" w:type="dxa"/>
            </w:tcMar>
          </w:tcPr>
          <w:sdt>
            <w:sdtPr>
              <w:rPr>
                <w:rFonts w:eastAsia="Times New Roman" w:cs="Times New Roman"/>
                <w:b/>
                <w:bCs/>
                <w:sz w:val="32"/>
                <w:szCs w:val="32"/>
                <w:lang w:eastAsia="cs-CZ"/>
              </w:rPr>
              <w:id w:val="-357896563"/>
              <w:lock w:val="sdtLocked"/>
              <w:placeholder>
                <w:docPart w:val="DefaultPlaceholder_1081868574"/>
              </w:placeholder>
            </w:sdtPr>
            <w:sdtEndPr/>
            <w:sdtContent>
              <w:p w14:paraId="00879EB2" w14:textId="742BF7FD" w:rsidR="00EA00A6" w:rsidRPr="000E628B" w:rsidRDefault="006967EC" w:rsidP="006967EC">
                <w:pPr>
                  <w:spacing w:after="0" w:line="240" w:lineRule="auto"/>
                  <w:jc w:val="both"/>
                  <w:rPr>
                    <w:rFonts w:eastAsia="Times New Roman" w:cs="Times New Roman"/>
                    <w:b/>
                    <w:bCs/>
                    <w:sz w:val="32"/>
                    <w:szCs w:val="32"/>
                    <w:lang w:eastAsia="cs-CZ"/>
                  </w:rPr>
                </w:pPr>
                <w:r>
                  <w:rPr>
                    <w:rFonts w:eastAsia="Times New Roman" w:cs="Times New Roman"/>
                    <w:b/>
                    <w:bCs/>
                    <w:sz w:val="32"/>
                    <w:szCs w:val="32"/>
                    <w:lang w:eastAsia="cs-CZ"/>
                  </w:rPr>
                  <w:t>Ing.</w:t>
                </w:r>
                <w:r w:rsidR="000E628B">
                  <w:rPr>
                    <w:rFonts w:eastAsia="Times New Roman" w:cs="Times New Roman"/>
                    <w:b/>
                    <w:bCs/>
                    <w:sz w:val="32"/>
                    <w:szCs w:val="32"/>
                    <w:lang w:eastAsia="cs-CZ"/>
                  </w:rPr>
                  <w:t xml:space="preserve"> Lu</w:t>
                </w:r>
                <w:r>
                  <w:rPr>
                    <w:rFonts w:eastAsia="Times New Roman" w:cs="Times New Roman"/>
                    <w:b/>
                    <w:bCs/>
                    <w:sz w:val="32"/>
                    <w:szCs w:val="32"/>
                    <w:lang w:eastAsia="cs-CZ"/>
                  </w:rPr>
                  <w:t>cie Kamrádová</w:t>
                </w:r>
                <w:r w:rsidR="000E628B">
                  <w:rPr>
                    <w:rFonts w:eastAsia="Times New Roman" w:cs="Times New Roman"/>
                    <w:b/>
                    <w:bCs/>
                    <w:sz w:val="32"/>
                    <w:szCs w:val="32"/>
                    <w:lang w:eastAsia="cs-CZ"/>
                  </w:rPr>
                  <w:t>, Ph.D.</w:t>
                </w:r>
              </w:p>
            </w:sdtContent>
          </w:sdt>
        </w:tc>
      </w:tr>
      <w:tr w:rsidR="00EA00A6" w:rsidRPr="001B16A5" w14:paraId="6660188F" w14:textId="77777777" w:rsidTr="00E543E6">
        <w:trPr>
          <w:tblCellSpacing w:w="0" w:type="dxa"/>
        </w:trPr>
        <w:tc>
          <w:tcPr>
            <w:tcW w:w="1000" w:type="pct"/>
            <w:tcBorders>
              <w:top w:val="nil"/>
              <w:left w:val="nil"/>
              <w:bottom w:val="nil"/>
              <w:right w:val="nil"/>
            </w:tcBorders>
            <w:tcMar>
              <w:top w:w="0" w:type="dxa"/>
              <w:left w:w="0" w:type="dxa"/>
              <w:bottom w:w="0" w:type="dxa"/>
              <w:right w:w="0" w:type="dxa"/>
            </w:tcMar>
          </w:tcPr>
          <w:p w14:paraId="3A3781FB" w14:textId="77777777" w:rsidR="00EA00A6" w:rsidRPr="001B16A5" w:rsidRDefault="00EA00A6" w:rsidP="001B16A5">
            <w:pPr>
              <w:spacing w:after="85" w:line="240" w:lineRule="auto"/>
              <w:jc w:val="both"/>
              <w:rPr>
                <w:rFonts w:eastAsia="Times New Roman" w:cs="Times New Roman"/>
                <w:szCs w:val="24"/>
                <w:lang w:eastAsia="cs-CZ"/>
              </w:rPr>
            </w:pPr>
          </w:p>
        </w:tc>
        <w:tc>
          <w:tcPr>
            <w:tcW w:w="4000" w:type="pct"/>
            <w:tcBorders>
              <w:top w:val="nil"/>
              <w:left w:val="nil"/>
              <w:bottom w:val="nil"/>
              <w:right w:val="nil"/>
            </w:tcBorders>
            <w:tcMar>
              <w:top w:w="0" w:type="dxa"/>
              <w:left w:w="0" w:type="dxa"/>
              <w:bottom w:w="0" w:type="dxa"/>
              <w:right w:w="0" w:type="dxa"/>
            </w:tcMar>
          </w:tcPr>
          <w:p w14:paraId="7E824363" w14:textId="77777777" w:rsidR="00EA00A6" w:rsidRPr="001B16A5" w:rsidRDefault="00EA00A6" w:rsidP="001B16A5">
            <w:pPr>
              <w:spacing w:after="85" w:line="240" w:lineRule="auto"/>
              <w:jc w:val="both"/>
              <w:rPr>
                <w:rFonts w:eastAsia="Times New Roman" w:cs="Times New Roman"/>
                <w:szCs w:val="24"/>
                <w:lang w:eastAsia="cs-CZ"/>
              </w:rPr>
            </w:pPr>
          </w:p>
        </w:tc>
      </w:tr>
      <w:tr w:rsidR="00EA00A6" w:rsidRPr="001B16A5" w14:paraId="2CCE8DAE" w14:textId="77777777" w:rsidTr="00EA00A6">
        <w:trPr>
          <w:tblCellSpacing w:w="0" w:type="dxa"/>
        </w:trPr>
        <w:tc>
          <w:tcPr>
            <w:tcW w:w="1000" w:type="pct"/>
            <w:tcBorders>
              <w:top w:val="nil"/>
              <w:left w:val="nil"/>
              <w:bottom w:val="nil"/>
              <w:right w:val="nil"/>
            </w:tcBorders>
            <w:tcMar>
              <w:top w:w="0" w:type="dxa"/>
              <w:left w:w="0" w:type="dxa"/>
              <w:bottom w:w="0" w:type="dxa"/>
              <w:right w:w="0" w:type="dxa"/>
            </w:tcMar>
            <w:hideMark/>
          </w:tcPr>
          <w:p w14:paraId="0F9B1FDC" w14:textId="77777777" w:rsidR="00EA00A6" w:rsidRPr="001B16A5" w:rsidRDefault="00EA00A6" w:rsidP="001B16A5">
            <w:pPr>
              <w:spacing w:before="57" w:after="85" w:line="240" w:lineRule="auto"/>
              <w:jc w:val="both"/>
              <w:rPr>
                <w:rFonts w:eastAsia="Times New Roman" w:cs="Times New Roman"/>
                <w:szCs w:val="24"/>
                <w:lang w:eastAsia="cs-CZ"/>
              </w:rPr>
            </w:pPr>
          </w:p>
        </w:tc>
        <w:tc>
          <w:tcPr>
            <w:tcW w:w="4000" w:type="pct"/>
            <w:tcBorders>
              <w:top w:val="nil"/>
              <w:left w:val="nil"/>
              <w:bottom w:val="nil"/>
              <w:right w:val="nil"/>
            </w:tcBorders>
            <w:tcMar>
              <w:top w:w="0" w:type="dxa"/>
              <w:left w:w="0" w:type="dxa"/>
              <w:bottom w:w="0" w:type="dxa"/>
              <w:right w:w="0" w:type="dxa"/>
            </w:tcMar>
            <w:hideMark/>
          </w:tcPr>
          <w:p w14:paraId="4D2202B4" w14:textId="77777777" w:rsidR="00EA00A6" w:rsidRPr="001B16A5" w:rsidRDefault="00EA00A6" w:rsidP="001B16A5">
            <w:pPr>
              <w:spacing w:after="85" w:line="240" w:lineRule="auto"/>
              <w:jc w:val="both"/>
              <w:rPr>
                <w:rFonts w:eastAsia="Times New Roman" w:cs="Times New Roman"/>
                <w:szCs w:val="24"/>
                <w:lang w:eastAsia="cs-CZ"/>
              </w:rPr>
            </w:pPr>
          </w:p>
        </w:tc>
      </w:tr>
      <w:tr w:rsidR="00EA00A6" w:rsidRPr="001B16A5" w14:paraId="53F6F6F8" w14:textId="77777777" w:rsidTr="00E543E6">
        <w:trPr>
          <w:tblCellSpacing w:w="0" w:type="dxa"/>
        </w:trPr>
        <w:tc>
          <w:tcPr>
            <w:tcW w:w="1000" w:type="pct"/>
            <w:tcBorders>
              <w:top w:val="nil"/>
              <w:left w:val="nil"/>
              <w:bottom w:val="nil"/>
              <w:right w:val="nil"/>
            </w:tcBorders>
            <w:tcMar>
              <w:top w:w="0" w:type="dxa"/>
              <w:left w:w="0" w:type="dxa"/>
              <w:bottom w:w="0" w:type="dxa"/>
              <w:right w:w="0" w:type="dxa"/>
            </w:tcMar>
          </w:tcPr>
          <w:p w14:paraId="0B1E2155" w14:textId="77777777" w:rsidR="00EA00A6" w:rsidRPr="001B16A5" w:rsidRDefault="00EA00A6" w:rsidP="001B16A5">
            <w:pPr>
              <w:spacing w:after="85" w:line="240" w:lineRule="auto"/>
              <w:jc w:val="both"/>
              <w:rPr>
                <w:rFonts w:eastAsia="Times New Roman" w:cs="Times New Roman"/>
                <w:szCs w:val="24"/>
                <w:lang w:eastAsia="cs-CZ"/>
              </w:rPr>
            </w:pPr>
          </w:p>
        </w:tc>
        <w:tc>
          <w:tcPr>
            <w:tcW w:w="4000" w:type="pct"/>
            <w:tcBorders>
              <w:top w:val="nil"/>
              <w:left w:val="nil"/>
              <w:bottom w:val="nil"/>
              <w:right w:val="nil"/>
            </w:tcBorders>
            <w:tcMar>
              <w:top w:w="0" w:type="dxa"/>
              <w:left w:w="0" w:type="dxa"/>
              <w:bottom w:w="0" w:type="dxa"/>
              <w:right w:w="0" w:type="dxa"/>
            </w:tcMar>
          </w:tcPr>
          <w:p w14:paraId="1DF17A8B" w14:textId="77777777" w:rsidR="00EA00A6" w:rsidRPr="001B16A5" w:rsidRDefault="00EA00A6" w:rsidP="001B16A5">
            <w:pPr>
              <w:spacing w:after="85" w:line="240" w:lineRule="auto"/>
              <w:jc w:val="both"/>
              <w:rPr>
                <w:rFonts w:eastAsia="Times New Roman" w:cs="Times New Roman"/>
                <w:szCs w:val="24"/>
                <w:lang w:eastAsia="cs-CZ"/>
              </w:rPr>
            </w:pPr>
          </w:p>
        </w:tc>
      </w:tr>
      <w:tr w:rsidR="00EA00A6" w:rsidRPr="001B16A5" w14:paraId="24E243F0" w14:textId="77777777" w:rsidTr="00EA00A6">
        <w:trPr>
          <w:tblCellSpacing w:w="0" w:type="dxa"/>
        </w:trPr>
        <w:tc>
          <w:tcPr>
            <w:tcW w:w="1000" w:type="pct"/>
            <w:tcBorders>
              <w:top w:val="nil"/>
              <w:left w:val="nil"/>
              <w:bottom w:val="nil"/>
              <w:right w:val="nil"/>
            </w:tcBorders>
            <w:tcMar>
              <w:top w:w="0" w:type="dxa"/>
              <w:left w:w="0" w:type="dxa"/>
              <w:bottom w:w="0" w:type="dxa"/>
              <w:right w:w="0" w:type="dxa"/>
            </w:tcMar>
            <w:hideMark/>
          </w:tcPr>
          <w:p w14:paraId="446D6514" w14:textId="77777777" w:rsidR="00EA00A6" w:rsidRPr="001B16A5" w:rsidRDefault="00EA00A6" w:rsidP="001B16A5">
            <w:pPr>
              <w:spacing w:after="85" w:line="240" w:lineRule="auto"/>
              <w:jc w:val="both"/>
              <w:rPr>
                <w:rFonts w:eastAsia="Times New Roman" w:cs="Times New Roman"/>
                <w:szCs w:val="24"/>
                <w:lang w:eastAsia="cs-CZ"/>
              </w:rPr>
            </w:pPr>
          </w:p>
        </w:tc>
        <w:tc>
          <w:tcPr>
            <w:tcW w:w="4000" w:type="pct"/>
            <w:tcBorders>
              <w:top w:val="nil"/>
              <w:left w:val="nil"/>
              <w:bottom w:val="nil"/>
              <w:right w:val="nil"/>
            </w:tcBorders>
            <w:tcMar>
              <w:top w:w="0" w:type="dxa"/>
              <w:left w:w="0" w:type="dxa"/>
              <w:bottom w:w="0" w:type="dxa"/>
              <w:right w:w="0" w:type="dxa"/>
            </w:tcMar>
            <w:hideMark/>
          </w:tcPr>
          <w:p w14:paraId="33CB9A11" w14:textId="77777777" w:rsidR="00EA00A6" w:rsidRPr="001B16A5" w:rsidRDefault="00EA00A6" w:rsidP="001B16A5">
            <w:pPr>
              <w:spacing w:after="85" w:line="240" w:lineRule="auto"/>
              <w:jc w:val="both"/>
              <w:rPr>
                <w:rFonts w:eastAsia="Times New Roman" w:cs="Times New Roman"/>
                <w:szCs w:val="24"/>
                <w:lang w:eastAsia="cs-CZ"/>
              </w:rPr>
            </w:pPr>
          </w:p>
        </w:tc>
      </w:tr>
    </w:tbl>
    <w:p w14:paraId="175505C9" w14:textId="77777777" w:rsidR="001B16A5" w:rsidRDefault="001B16A5" w:rsidP="00E50585">
      <w:pPr>
        <w:pStyle w:val="Bezmezer"/>
      </w:pPr>
    </w:p>
    <w:p w14:paraId="33CBC151" w14:textId="77777777" w:rsidR="001B16A5" w:rsidRDefault="001B16A5" w:rsidP="001B16A5">
      <w:r>
        <w:br w:type="page"/>
      </w:r>
    </w:p>
    <w:p w14:paraId="2AC41D57" w14:textId="77777777" w:rsidR="001B16A5" w:rsidRDefault="001B16A5" w:rsidP="00B60DC8">
      <w:pPr>
        <w:pStyle w:val="Normlnweb"/>
        <w:spacing w:before="0" w:after="0"/>
        <w:ind w:firstLine="0"/>
        <w:jc w:val="center"/>
        <w:sectPr w:rsidR="001B16A5" w:rsidSect="00B60DC8">
          <w:headerReference w:type="even" r:id="rId12"/>
          <w:footerReference w:type="even" r:id="rId13"/>
          <w:pgSz w:w="11906" w:h="16838" w:code="9"/>
          <w:pgMar w:top="1440" w:right="1440" w:bottom="1440" w:left="1800" w:header="709" w:footer="709" w:gutter="0"/>
          <w:cols w:space="708"/>
          <w:formProt w:val="0"/>
          <w:docGrid w:linePitch="360"/>
        </w:sectPr>
      </w:pPr>
    </w:p>
    <w:sdt>
      <w:sdtPr>
        <w:rPr>
          <w:rFonts w:ascii="Times New Roman" w:eastAsiaTheme="minorHAnsi" w:hAnsi="Times New Roman" w:cstheme="minorBidi"/>
          <w:b w:val="0"/>
          <w:bCs w:val="0"/>
          <w:color w:val="52765D"/>
          <w:sz w:val="24"/>
          <w:szCs w:val="22"/>
          <w:lang w:eastAsia="en-US"/>
        </w:rPr>
        <w:id w:val="1437408242"/>
        <w:docPartObj>
          <w:docPartGallery w:val="Table of Contents"/>
          <w:docPartUnique/>
        </w:docPartObj>
      </w:sdtPr>
      <w:sdtEndPr>
        <w:rPr>
          <w:color w:val="auto"/>
        </w:rPr>
      </w:sdtEndPr>
      <w:sdtContent>
        <w:sdt>
          <w:sdtPr>
            <w:rPr>
              <w:rFonts w:ascii="Times New Roman" w:eastAsiaTheme="minorHAnsi" w:hAnsi="Times New Roman" w:cstheme="minorBidi"/>
              <w:b w:val="0"/>
              <w:bCs w:val="0"/>
              <w:color w:val="52765D"/>
              <w:sz w:val="24"/>
              <w:szCs w:val="22"/>
              <w:lang w:eastAsia="en-US"/>
            </w:rPr>
            <w:id w:val="-38902465"/>
            <w:lock w:val="sdtLocked"/>
            <w:placeholder>
              <w:docPart w:val="DefaultPlaceholder_1081868574"/>
            </w:placeholder>
          </w:sdtPr>
          <w:sdtEndPr>
            <w:rPr>
              <w:b/>
              <w:bCs/>
              <w:color w:val="auto"/>
            </w:rPr>
          </w:sdtEndPr>
          <w:sdtContent>
            <w:p w14:paraId="40A64F13" w14:textId="77777777" w:rsidR="005633CC" w:rsidRPr="000C6359" w:rsidRDefault="005633CC">
              <w:pPr>
                <w:pStyle w:val="Nadpisobsahu"/>
                <w:rPr>
                  <w:color w:val="981E3A"/>
                </w:rPr>
              </w:pPr>
              <w:r w:rsidRPr="000C6359">
                <w:rPr>
                  <w:color w:val="981E3A"/>
                </w:rPr>
                <w:t>Obsah</w:t>
              </w:r>
            </w:p>
            <w:p w14:paraId="2BA61C5F" w14:textId="4FB6AB9D" w:rsidR="000D65E8" w:rsidRDefault="005633CC">
              <w:pPr>
                <w:pStyle w:val="Obsah1"/>
                <w:tabs>
                  <w:tab w:val="right" w:leader="dot" w:pos="8656"/>
                </w:tabs>
                <w:rPr>
                  <w:rFonts w:asciiTheme="minorHAnsi" w:eastAsiaTheme="minorEastAsia" w:hAnsiTheme="minorHAnsi"/>
                  <w:caps w:val="0"/>
                  <w:noProof/>
                  <w:sz w:val="22"/>
                  <w:lang w:eastAsia="cs-CZ"/>
                </w:rPr>
              </w:pPr>
              <w:r>
                <w:fldChar w:fldCharType="begin"/>
              </w:r>
              <w:r>
                <w:instrText xml:space="preserve"> TOC \o "1-3" \h \z \u </w:instrText>
              </w:r>
              <w:r>
                <w:fldChar w:fldCharType="separate"/>
              </w:r>
              <w:hyperlink w:anchor="_Toc87945472" w:history="1">
                <w:r w:rsidR="000D65E8" w:rsidRPr="00555FBB">
                  <w:rPr>
                    <w:rStyle w:val="Hypertextovodkaz"/>
                    <w:noProof/>
                  </w:rPr>
                  <w:t>Úvodem</w:t>
                </w:r>
                <w:r w:rsidR="000D65E8">
                  <w:rPr>
                    <w:noProof/>
                    <w:webHidden/>
                  </w:rPr>
                  <w:tab/>
                </w:r>
                <w:r w:rsidR="000D65E8">
                  <w:rPr>
                    <w:noProof/>
                    <w:webHidden/>
                  </w:rPr>
                  <w:fldChar w:fldCharType="begin"/>
                </w:r>
                <w:r w:rsidR="000D65E8">
                  <w:rPr>
                    <w:noProof/>
                    <w:webHidden/>
                  </w:rPr>
                  <w:instrText xml:space="preserve"> PAGEREF _Toc87945472 \h </w:instrText>
                </w:r>
                <w:r w:rsidR="000D65E8">
                  <w:rPr>
                    <w:noProof/>
                    <w:webHidden/>
                  </w:rPr>
                </w:r>
                <w:r w:rsidR="000D65E8">
                  <w:rPr>
                    <w:noProof/>
                    <w:webHidden/>
                  </w:rPr>
                  <w:fldChar w:fldCharType="separate"/>
                </w:r>
                <w:r w:rsidR="002D5E47">
                  <w:rPr>
                    <w:noProof/>
                    <w:webHidden/>
                  </w:rPr>
                  <w:t>5</w:t>
                </w:r>
                <w:r w:rsidR="000D65E8">
                  <w:rPr>
                    <w:noProof/>
                    <w:webHidden/>
                  </w:rPr>
                  <w:fldChar w:fldCharType="end"/>
                </w:r>
              </w:hyperlink>
            </w:p>
            <w:p w14:paraId="1E9B2941" w14:textId="6897E048" w:rsidR="000D65E8" w:rsidRDefault="009F428E">
              <w:pPr>
                <w:pStyle w:val="Obsah1"/>
                <w:tabs>
                  <w:tab w:val="right" w:leader="dot" w:pos="8656"/>
                </w:tabs>
                <w:rPr>
                  <w:rFonts w:asciiTheme="minorHAnsi" w:eastAsiaTheme="minorEastAsia" w:hAnsiTheme="minorHAnsi"/>
                  <w:caps w:val="0"/>
                  <w:noProof/>
                  <w:sz w:val="22"/>
                  <w:lang w:eastAsia="cs-CZ"/>
                </w:rPr>
              </w:pPr>
              <w:hyperlink w:anchor="_Toc87945473" w:history="1">
                <w:r w:rsidR="000D65E8" w:rsidRPr="00555FBB">
                  <w:rPr>
                    <w:rStyle w:val="Hypertextovodkaz"/>
                    <w:noProof/>
                  </w:rPr>
                  <w:t>Rychlý náhled studijní opory</w:t>
                </w:r>
                <w:r w:rsidR="000D65E8">
                  <w:rPr>
                    <w:noProof/>
                    <w:webHidden/>
                  </w:rPr>
                  <w:tab/>
                </w:r>
                <w:r w:rsidR="000D65E8">
                  <w:rPr>
                    <w:noProof/>
                    <w:webHidden/>
                  </w:rPr>
                  <w:fldChar w:fldCharType="begin"/>
                </w:r>
                <w:r w:rsidR="000D65E8">
                  <w:rPr>
                    <w:noProof/>
                    <w:webHidden/>
                  </w:rPr>
                  <w:instrText xml:space="preserve"> PAGEREF _Toc87945473 \h </w:instrText>
                </w:r>
                <w:r w:rsidR="000D65E8">
                  <w:rPr>
                    <w:noProof/>
                    <w:webHidden/>
                  </w:rPr>
                </w:r>
                <w:r w:rsidR="000D65E8">
                  <w:rPr>
                    <w:noProof/>
                    <w:webHidden/>
                  </w:rPr>
                  <w:fldChar w:fldCharType="separate"/>
                </w:r>
                <w:r w:rsidR="002D5E47">
                  <w:rPr>
                    <w:noProof/>
                    <w:webHidden/>
                  </w:rPr>
                  <w:t>6</w:t>
                </w:r>
                <w:r w:rsidR="000D65E8">
                  <w:rPr>
                    <w:noProof/>
                    <w:webHidden/>
                  </w:rPr>
                  <w:fldChar w:fldCharType="end"/>
                </w:r>
              </w:hyperlink>
            </w:p>
            <w:p w14:paraId="418A53B1" w14:textId="582C362F" w:rsidR="000D65E8" w:rsidRDefault="009F428E">
              <w:pPr>
                <w:pStyle w:val="Obsah1"/>
                <w:tabs>
                  <w:tab w:val="left" w:pos="480"/>
                  <w:tab w:val="right" w:leader="dot" w:pos="8656"/>
                </w:tabs>
                <w:rPr>
                  <w:rFonts w:asciiTheme="minorHAnsi" w:eastAsiaTheme="minorEastAsia" w:hAnsiTheme="minorHAnsi"/>
                  <w:caps w:val="0"/>
                  <w:noProof/>
                  <w:sz w:val="22"/>
                  <w:lang w:eastAsia="cs-CZ"/>
                </w:rPr>
              </w:pPr>
              <w:hyperlink w:anchor="_Toc87945474" w:history="1">
                <w:r w:rsidR="000D65E8" w:rsidRPr="00555FBB">
                  <w:rPr>
                    <w:rStyle w:val="Hypertextovodkaz"/>
                    <w:noProof/>
                  </w:rPr>
                  <w:t>1</w:t>
                </w:r>
                <w:r w:rsidR="000D65E8">
                  <w:rPr>
                    <w:rFonts w:asciiTheme="minorHAnsi" w:eastAsiaTheme="minorEastAsia" w:hAnsiTheme="minorHAnsi"/>
                    <w:caps w:val="0"/>
                    <w:noProof/>
                    <w:sz w:val="22"/>
                    <w:lang w:eastAsia="cs-CZ"/>
                  </w:rPr>
                  <w:tab/>
                </w:r>
                <w:r w:rsidR="000D65E8" w:rsidRPr="00555FBB">
                  <w:rPr>
                    <w:rStyle w:val="Hypertextovodkaz"/>
                    <w:noProof/>
                  </w:rPr>
                  <w:t>Organizační členění Slezské univerzity v Opavě</w:t>
                </w:r>
                <w:r w:rsidR="000D65E8">
                  <w:rPr>
                    <w:noProof/>
                    <w:webHidden/>
                  </w:rPr>
                  <w:tab/>
                </w:r>
                <w:r w:rsidR="000D65E8">
                  <w:rPr>
                    <w:noProof/>
                    <w:webHidden/>
                  </w:rPr>
                  <w:fldChar w:fldCharType="begin"/>
                </w:r>
                <w:r w:rsidR="000D65E8">
                  <w:rPr>
                    <w:noProof/>
                    <w:webHidden/>
                  </w:rPr>
                  <w:instrText xml:space="preserve"> PAGEREF _Toc87945474 \h </w:instrText>
                </w:r>
                <w:r w:rsidR="000D65E8">
                  <w:rPr>
                    <w:noProof/>
                    <w:webHidden/>
                  </w:rPr>
                </w:r>
                <w:r w:rsidR="000D65E8">
                  <w:rPr>
                    <w:noProof/>
                    <w:webHidden/>
                  </w:rPr>
                  <w:fldChar w:fldCharType="separate"/>
                </w:r>
                <w:r w:rsidR="002D5E47">
                  <w:rPr>
                    <w:noProof/>
                    <w:webHidden/>
                  </w:rPr>
                  <w:t>7</w:t>
                </w:r>
                <w:r w:rsidR="000D65E8">
                  <w:rPr>
                    <w:noProof/>
                    <w:webHidden/>
                  </w:rPr>
                  <w:fldChar w:fldCharType="end"/>
                </w:r>
              </w:hyperlink>
            </w:p>
            <w:p w14:paraId="72B9862A" w14:textId="0CD92810" w:rsidR="000D65E8" w:rsidRDefault="009F428E">
              <w:pPr>
                <w:pStyle w:val="Obsah2"/>
                <w:tabs>
                  <w:tab w:val="left" w:pos="880"/>
                  <w:tab w:val="right" w:leader="dot" w:pos="8656"/>
                </w:tabs>
                <w:rPr>
                  <w:rFonts w:asciiTheme="minorHAnsi" w:eastAsiaTheme="minorEastAsia" w:hAnsiTheme="minorHAnsi"/>
                  <w:noProof/>
                  <w:sz w:val="22"/>
                  <w:lang w:eastAsia="cs-CZ"/>
                </w:rPr>
              </w:pPr>
              <w:hyperlink w:anchor="_Toc87945475" w:history="1">
                <w:r w:rsidR="000D65E8" w:rsidRPr="00555FBB">
                  <w:rPr>
                    <w:rStyle w:val="Hypertextovodkaz"/>
                    <w:noProof/>
                  </w:rPr>
                  <w:t>1.1</w:t>
                </w:r>
                <w:r w:rsidR="000D65E8">
                  <w:rPr>
                    <w:rFonts w:asciiTheme="minorHAnsi" w:eastAsiaTheme="minorEastAsia" w:hAnsiTheme="minorHAnsi"/>
                    <w:noProof/>
                    <w:sz w:val="22"/>
                    <w:lang w:eastAsia="cs-CZ"/>
                  </w:rPr>
                  <w:tab/>
                </w:r>
                <w:r w:rsidR="000D65E8" w:rsidRPr="00555FBB">
                  <w:rPr>
                    <w:rStyle w:val="Hypertextovodkaz"/>
                    <w:noProof/>
                  </w:rPr>
                  <w:t>Úvod</w:t>
                </w:r>
                <w:r w:rsidR="000D65E8">
                  <w:rPr>
                    <w:noProof/>
                    <w:webHidden/>
                  </w:rPr>
                  <w:tab/>
                </w:r>
                <w:r w:rsidR="000D65E8">
                  <w:rPr>
                    <w:noProof/>
                    <w:webHidden/>
                  </w:rPr>
                  <w:fldChar w:fldCharType="begin"/>
                </w:r>
                <w:r w:rsidR="000D65E8">
                  <w:rPr>
                    <w:noProof/>
                    <w:webHidden/>
                  </w:rPr>
                  <w:instrText xml:space="preserve"> PAGEREF _Toc87945475 \h </w:instrText>
                </w:r>
                <w:r w:rsidR="000D65E8">
                  <w:rPr>
                    <w:noProof/>
                    <w:webHidden/>
                  </w:rPr>
                </w:r>
                <w:r w:rsidR="000D65E8">
                  <w:rPr>
                    <w:noProof/>
                    <w:webHidden/>
                  </w:rPr>
                  <w:fldChar w:fldCharType="separate"/>
                </w:r>
                <w:r w:rsidR="002D5E47">
                  <w:rPr>
                    <w:noProof/>
                    <w:webHidden/>
                  </w:rPr>
                  <w:t>7</w:t>
                </w:r>
                <w:r w:rsidR="000D65E8">
                  <w:rPr>
                    <w:noProof/>
                    <w:webHidden/>
                  </w:rPr>
                  <w:fldChar w:fldCharType="end"/>
                </w:r>
              </w:hyperlink>
            </w:p>
            <w:p w14:paraId="525CE36E" w14:textId="70DC0853" w:rsidR="000D65E8" w:rsidRDefault="009F428E">
              <w:pPr>
                <w:pStyle w:val="Obsah2"/>
                <w:tabs>
                  <w:tab w:val="left" w:pos="880"/>
                  <w:tab w:val="right" w:leader="dot" w:pos="8656"/>
                </w:tabs>
                <w:rPr>
                  <w:rFonts w:asciiTheme="minorHAnsi" w:eastAsiaTheme="minorEastAsia" w:hAnsiTheme="minorHAnsi"/>
                  <w:noProof/>
                  <w:sz w:val="22"/>
                  <w:lang w:eastAsia="cs-CZ"/>
                </w:rPr>
              </w:pPr>
              <w:hyperlink w:anchor="_Toc87945476" w:history="1">
                <w:r w:rsidR="000D65E8" w:rsidRPr="00555FBB">
                  <w:rPr>
                    <w:rStyle w:val="Hypertextovodkaz"/>
                    <w:noProof/>
                  </w:rPr>
                  <w:t>1.2</w:t>
                </w:r>
                <w:r w:rsidR="000D65E8">
                  <w:rPr>
                    <w:rFonts w:asciiTheme="minorHAnsi" w:eastAsiaTheme="minorEastAsia" w:hAnsiTheme="minorHAnsi"/>
                    <w:noProof/>
                    <w:sz w:val="22"/>
                    <w:lang w:eastAsia="cs-CZ"/>
                  </w:rPr>
                  <w:tab/>
                </w:r>
                <w:r w:rsidR="000D65E8" w:rsidRPr="00555FBB">
                  <w:rPr>
                    <w:rStyle w:val="Hypertextovodkaz"/>
                    <w:noProof/>
                  </w:rPr>
                  <w:t>Výkladová část</w:t>
                </w:r>
                <w:r w:rsidR="000D65E8">
                  <w:rPr>
                    <w:noProof/>
                    <w:webHidden/>
                  </w:rPr>
                  <w:tab/>
                </w:r>
                <w:r w:rsidR="000D65E8">
                  <w:rPr>
                    <w:noProof/>
                    <w:webHidden/>
                  </w:rPr>
                  <w:fldChar w:fldCharType="begin"/>
                </w:r>
                <w:r w:rsidR="000D65E8">
                  <w:rPr>
                    <w:noProof/>
                    <w:webHidden/>
                  </w:rPr>
                  <w:instrText xml:space="preserve"> PAGEREF _Toc87945476 \h </w:instrText>
                </w:r>
                <w:r w:rsidR="000D65E8">
                  <w:rPr>
                    <w:noProof/>
                    <w:webHidden/>
                  </w:rPr>
                </w:r>
                <w:r w:rsidR="000D65E8">
                  <w:rPr>
                    <w:noProof/>
                    <w:webHidden/>
                  </w:rPr>
                  <w:fldChar w:fldCharType="separate"/>
                </w:r>
                <w:r w:rsidR="002D5E47">
                  <w:rPr>
                    <w:noProof/>
                    <w:webHidden/>
                  </w:rPr>
                  <w:t>7</w:t>
                </w:r>
                <w:r w:rsidR="000D65E8">
                  <w:rPr>
                    <w:noProof/>
                    <w:webHidden/>
                  </w:rPr>
                  <w:fldChar w:fldCharType="end"/>
                </w:r>
              </w:hyperlink>
            </w:p>
            <w:p w14:paraId="508DDBA3" w14:textId="3EF916E0" w:rsidR="000D65E8" w:rsidRDefault="009F428E">
              <w:pPr>
                <w:pStyle w:val="Obsah2"/>
                <w:tabs>
                  <w:tab w:val="left" w:pos="880"/>
                  <w:tab w:val="right" w:leader="dot" w:pos="8656"/>
                </w:tabs>
                <w:rPr>
                  <w:rFonts w:asciiTheme="minorHAnsi" w:eastAsiaTheme="minorEastAsia" w:hAnsiTheme="minorHAnsi"/>
                  <w:noProof/>
                  <w:sz w:val="22"/>
                  <w:lang w:eastAsia="cs-CZ"/>
                </w:rPr>
              </w:pPr>
              <w:hyperlink w:anchor="_Toc87945477" w:history="1">
                <w:r w:rsidR="000D65E8" w:rsidRPr="00555FBB">
                  <w:rPr>
                    <w:rStyle w:val="Hypertextovodkaz"/>
                    <w:noProof/>
                  </w:rPr>
                  <w:t>1.3</w:t>
                </w:r>
                <w:r w:rsidR="000D65E8">
                  <w:rPr>
                    <w:rFonts w:asciiTheme="minorHAnsi" w:eastAsiaTheme="minorEastAsia" w:hAnsiTheme="minorHAnsi"/>
                    <w:noProof/>
                    <w:sz w:val="22"/>
                    <w:lang w:eastAsia="cs-CZ"/>
                  </w:rPr>
                  <w:tab/>
                </w:r>
                <w:r w:rsidR="000D65E8" w:rsidRPr="00555FBB">
                  <w:rPr>
                    <w:rStyle w:val="Hypertextovodkaz"/>
                    <w:noProof/>
                  </w:rPr>
                  <w:t>Závěr</w:t>
                </w:r>
                <w:r w:rsidR="000D65E8">
                  <w:rPr>
                    <w:noProof/>
                    <w:webHidden/>
                  </w:rPr>
                  <w:tab/>
                </w:r>
                <w:r w:rsidR="000D65E8">
                  <w:rPr>
                    <w:noProof/>
                    <w:webHidden/>
                  </w:rPr>
                  <w:fldChar w:fldCharType="begin"/>
                </w:r>
                <w:r w:rsidR="000D65E8">
                  <w:rPr>
                    <w:noProof/>
                    <w:webHidden/>
                  </w:rPr>
                  <w:instrText xml:space="preserve"> PAGEREF _Toc87945477 \h </w:instrText>
                </w:r>
                <w:r w:rsidR="000D65E8">
                  <w:rPr>
                    <w:noProof/>
                    <w:webHidden/>
                  </w:rPr>
                </w:r>
                <w:r w:rsidR="000D65E8">
                  <w:rPr>
                    <w:noProof/>
                    <w:webHidden/>
                  </w:rPr>
                  <w:fldChar w:fldCharType="separate"/>
                </w:r>
                <w:r w:rsidR="002D5E47">
                  <w:rPr>
                    <w:noProof/>
                    <w:webHidden/>
                  </w:rPr>
                  <w:t>12</w:t>
                </w:r>
                <w:r w:rsidR="000D65E8">
                  <w:rPr>
                    <w:noProof/>
                    <w:webHidden/>
                  </w:rPr>
                  <w:fldChar w:fldCharType="end"/>
                </w:r>
              </w:hyperlink>
            </w:p>
            <w:p w14:paraId="6D2FCC89" w14:textId="1DA1ABCE" w:rsidR="000D65E8" w:rsidRDefault="009F428E">
              <w:pPr>
                <w:pStyle w:val="Obsah1"/>
                <w:tabs>
                  <w:tab w:val="left" w:pos="480"/>
                  <w:tab w:val="right" w:leader="dot" w:pos="8656"/>
                </w:tabs>
                <w:rPr>
                  <w:rFonts w:asciiTheme="minorHAnsi" w:eastAsiaTheme="minorEastAsia" w:hAnsiTheme="minorHAnsi"/>
                  <w:caps w:val="0"/>
                  <w:noProof/>
                  <w:sz w:val="22"/>
                  <w:lang w:eastAsia="cs-CZ"/>
                </w:rPr>
              </w:pPr>
              <w:hyperlink w:anchor="_Toc87945478" w:history="1">
                <w:r w:rsidR="000D65E8" w:rsidRPr="00555FBB">
                  <w:rPr>
                    <w:rStyle w:val="Hypertextovodkaz"/>
                    <w:noProof/>
                  </w:rPr>
                  <w:t>2</w:t>
                </w:r>
                <w:r w:rsidR="000D65E8">
                  <w:rPr>
                    <w:rFonts w:asciiTheme="minorHAnsi" w:eastAsiaTheme="minorEastAsia" w:hAnsiTheme="minorHAnsi"/>
                    <w:caps w:val="0"/>
                    <w:noProof/>
                    <w:sz w:val="22"/>
                    <w:lang w:eastAsia="cs-CZ"/>
                  </w:rPr>
                  <w:tab/>
                </w:r>
                <w:r w:rsidR="000D65E8" w:rsidRPr="00555FBB">
                  <w:rPr>
                    <w:rStyle w:val="Hypertextovodkaz"/>
                    <w:noProof/>
                  </w:rPr>
                  <w:t>součásti Slezské univerzity v opavě</w:t>
                </w:r>
                <w:r w:rsidR="000D65E8">
                  <w:rPr>
                    <w:noProof/>
                    <w:webHidden/>
                  </w:rPr>
                  <w:tab/>
                </w:r>
                <w:r w:rsidR="000D65E8">
                  <w:rPr>
                    <w:noProof/>
                    <w:webHidden/>
                  </w:rPr>
                  <w:fldChar w:fldCharType="begin"/>
                </w:r>
                <w:r w:rsidR="000D65E8">
                  <w:rPr>
                    <w:noProof/>
                    <w:webHidden/>
                  </w:rPr>
                  <w:instrText xml:space="preserve"> PAGEREF _Toc87945478 \h </w:instrText>
                </w:r>
                <w:r w:rsidR="000D65E8">
                  <w:rPr>
                    <w:noProof/>
                    <w:webHidden/>
                  </w:rPr>
                </w:r>
                <w:r w:rsidR="000D65E8">
                  <w:rPr>
                    <w:noProof/>
                    <w:webHidden/>
                  </w:rPr>
                  <w:fldChar w:fldCharType="separate"/>
                </w:r>
                <w:r w:rsidR="002D5E47">
                  <w:rPr>
                    <w:noProof/>
                    <w:webHidden/>
                  </w:rPr>
                  <w:t>13</w:t>
                </w:r>
                <w:r w:rsidR="000D65E8">
                  <w:rPr>
                    <w:noProof/>
                    <w:webHidden/>
                  </w:rPr>
                  <w:fldChar w:fldCharType="end"/>
                </w:r>
              </w:hyperlink>
            </w:p>
            <w:p w14:paraId="5DC6992E" w14:textId="27090D40" w:rsidR="000D65E8" w:rsidRDefault="009F428E">
              <w:pPr>
                <w:pStyle w:val="Obsah2"/>
                <w:tabs>
                  <w:tab w:val="left" w:pos="880"/>
                  <w:tab w:val="right" w:leader="dot" w:pos="8656"/>
                </w:tabs>
                <w:rPr>
                  <w:rFonts w:asciiTheme="minorHAnsi" w:eastAsiaTheme="minorEastAsia" w:hAnsiTheme="minorHAnsi"/>
                  <w:noProof/>
                  <w:sz w:val="22"/>
                  <w:lang w:eastAsia="cs-CZ"/>
                </w:rPr>
              </w:pPr>
              <w:hyperlink w:anchor="_Toc87945479" w:history="1">
                <w:r w:rsidR="000D65E8" w:rsidRPr="00555FBB">
                  <w:rPr>
                    <w:rStyle w:val="Hypertextovodkaz"/>
                    <w:noProof/>
                  </w:rPr>
                  <w:t>2.1</w:t>
                </w:r>
                <w:r w:rsidR="000D65E8">
                  <w:rPr>
                    <w:rFonts w:asciiTheme="minorHAnsi" w:eastAsiaTheme="minorEastAsia" w:hAnsiTheme="minorHAnsi"/>
                    <w:noProof/>
                    <w:sz w:val="22"/>
                    <w:lang w:eastAsia="cs-CZ"/>
                  </w:rPr>
                  <w:tab/>
                </w:r>
                <w:r w:rsidR="000D65E8" w:rsidRPr="00555FBB">
                  <w:rPr>
                    <w:rStyle w:val="Hypertextovodkaz"/>
                    <w:noProof/>
                  </w:rPr>
                  <w:t>Úvod</w:t>
                </w:r>
                <w:r w:rsidR="000D65E8">
                  <w:rPr>
                    <w:noProof/>
                    <w:webHidden/>
                  </w:rPr>
                  <w:tab/>
                </w:r>
                <w:r w:rsidR="000D65E8">
                  <w:rPr>
                    <w:noProof/>
                    <w:webHidden/>
                  </w:rPr>
                  <w:fldChar w:fldCharType="begin"/>
                </w:r>
                <w:r w:rsidR="000D65E8">
                  <w:rPr>
                    <w:noProof/>
                    <w:webHidden/>
                  </w:rPr>
                  <w:instrText xml:space="preserve"> PAGEREF _Toc87945479 \h </w:instrText>
                </w:r>
                <w:r w:rsidR="000D65E8">
                  <w:rPr>
                    <w:noProof/>
                    <w:webHidden/>
                  </w:rPr>
                </w:r>
                <w:r w:rsidR="000D65E8">
                  <w:rPr>
                    <w:noProof/>
                    <w:webHidden/>
                  </w:rPr>
                  <w:fldChar w:fldCharType="separate"/>
                </w:r>
                <w:r w:rsidR="002D5E47">
                  <w:rPr>
                    <w:noProof/>
                    <w:webHidden/>
                  </w:rPr>
                  <w:t>13</w:t>
                </w:r>
                <w:r w:rsidR="000D65E8">
                  <w:rPr>
                    <w:noProof/>
                    <w:webHidden/>
                  </w:rPr>
                  <w:fldChar w:fldCharType="end"/>
                </w:r>
              </w:hyperlink>
            </w:p>
            <w:p w14:paraId="26EF6BD4" w14:textId="4E7248DF" w:rsidR="000D65E8" w:rsidRDefault="009F428E">
              <w:pPr>
                <w:pStyle w:val="Obsah2"/>
                <w:tabs>
                  <w:tab w:val="left" w:pos="880"/>
                  <w:tab w:val="right" w:leader="dot" w:pos="8656"/>
                </w:tabs>
                <w:rPr>
                  <w:rFonts w:asciiTheme="minorHAnsi" w:eastAsiaTheme="minorEastAsia" w:hAnsiTheme="minorHAnsi"/>
                  <w:noProof/>
                  <w:sz w:val="22"/>
                  <w:lang w:eastAsia="cs-CZ"/>
                </w:rPr>
              </w:pPr>
              <w:hyperlink w:anchor="_Toc87945480" w:history="1">
                <w:r w:rsidR="000D65E8" w:rsidRPr="00555FBB">
                  <w:rPr>
                    <w:rStyle w:val="Hypertextovodkaz"/>
                    <w:noProof/>
                  </w:rPr>
                  <w:t>2.2</w:t>
                </w:r>
                <w:r w:rsidR="000D65E8">
                  <w:rPr>
                    <w:rFonts w:asciiTheme="minorHAnsi" w:eastAsiaTheme="minorEastAsia" w:hAnsiTheme="minorHAnsi"/>
                    <w:noProof/>
                    <w:sz w:val="22"/>
                    <w:lang w:eastAsia="cs-CZ"/>
                  </w:rPr>
                  <w:tab/>
                </w:r>
                <w:r w:rsidR="000D65E8" w:rsidRPr="00555FBB">
                  <w:rPr>
                    <w:rStyle w:val="Hypertextovodkaz"/>
                    <w:noProof/>
                  </w:rPr>
                  <w:t>Výkladová část</w:t>
                </w:r>
                <w:r w:rsidR="000D65E8">
                  <w:rPr>
                    <w:noProof/>
                    <w:webHidden/>
                  </w:rPr>
                  <w:tab/>
                </w:r>
                <w:r w:rsidR="000D65E8">
                  <w:rPr>
                    <w:noProof/>
                    <w:webHidden/>
                  </w:rPr>
                  <w:fldChar w:fldCharType="begin"/>
                </w:r>
                <w:r w:rsidR="000D65E8">
                  <w:rPr>
                    <w:noProof/>
                    <w:webHidden/>
                  </w:rPr>
                  <w:instrText xml:space="preserve"> PAGEREF _Toc87945480 \h </w:instrText>
                </w:r>
                <w:r w:rsidR="000D65E8">
                  <w:rPr>
                    <w:noProof/>
                    <w:webHidden/>
                  </w:rPr>
                </w:r>
                <w:r w:rsidR="000D65E8">
                  <w:rPr>
                    <w:noProof/>
                    <w:webHidden/>
                  </w:rPr>
                  <w:fldChar w:fldCharType="separate"/>
                </w:r>
                <w:r w:rsidR="002D5E47">
                  <w:rPr>
                    <w:noProof/>
                    <w:webHidden/>
                  </w:rPr>
                  <w:t>13</w:t>
                </w:r>
                <w:r w:rsidR="000D65E8">
                  <w:rPr>
                    <w:noProof/>
                    <w:webHidden/>
                  </w:rPr>
                  <w:fldChar w:fldCharType="end"/>
                </w:r>
              </w:hyperlink>
            </w:p>
            <w:p w14:paraId="4A086FFE" w14:textId="09FC2198" w:rsidR="000D65E8" w:rsidRDefault="009F428E">
              <w:pPr>
                <w:pStyle w:val="Obsah2"/>
                <w:tabs>
                  <w:tab w:val="left" w:pos="880"/>
                  <w:tab w:val="right" w:leader="dot" w:pos="8656"/>
                </w:tabs>
                <w:rPr>
                  <w:rFonts w:asciiTheme="minorHAnsi" w:eastAsiaTheme="minorEastAsia" w:hAnsiTheme="minorHAnsi"/>
                  <w:noProof/>
                  <w:sz w:val="22"/>
                  <w:lang w:eastAsia="cs-CZ"/>
                </w:rPr>
              </w:pPr>
              <w:hyperlink w:anchor="_Toc87945481" w:history="1">
                <w:r w:rsidR="000D65E8" w:rsidRPr="00555FBB">
                  <w:rPr>
                    <w:rStyle w:val="Hypertextovodkaz"/>
                    <w:noProof/>
                  </w:rPr>
                  <w:t>2.3</w:t>
                </w:r>
                <w:r w:rsidR="000D65E8">
                  <w:rPr>
                    <w:rFonts w:asciiTheme="minorHAnsi" w:eastAsiaTheme="minorEastAsia" w:hAnsiTheme="minorHAnsi"/>
                    <w:noProof/>
                    <w:sz w:val="22"/>
                    <w:lang w:eastAsia="cs-CZ"/>
                  </w:rPr>
                  <w:tab/>
                </w:r>
                <w:r w:rsidR="000D65E8" w:rsidRPr="00555FBB">
                  <w:rPr>
                    <w:rStyle w:val="Hypertextovodkaz"/>
                    <w:noProof/>
                  </w:rPr>
                  <w:t>Poradenské centrum</w:t>
                </w:r>
                <w:r w:rsidR="000D65E8">
                  <w:rPr>
                    <w:noProof/>
                    <w:webHidden/>
                  </w:rPr>
                  <w:tab/>
                </w:r>
                <w:r w:rsidR="000D65E8">
                  <w:rPr>
                    <w:noProof/>
                    <w:webHidden/>
                  </w:rPr>
                  <w:fldChar w:fldCharType="begin"/>
                </w:r>
                <w:r w:rsidR="000D65E8">
                  <w:rPr>
                    <w:noProof/>
                    <w:webHidden/>
                  </w:rPr>
                  <w:instrText xml:space="preserve"> PAGEREF _Toc87945481 \h </w:instrText>
                </w:r>
                <w:r w:rsidR="000D65E8">
                  <w:rPr>
                    <w:noProof/>
                    <w:webHidden/>
                  </w:rPr>
                </w:r>
                <w:r w:rsidR="000D65E8">
                  <w:rPr>
                    <w:noProof/>
                    <w:webHidden/>
                  </w:rPr>
                  <w:fldChar w:fldCharType="separate"/>
                </w:r>
                <w:r w:rsidR="002D5E47">
                  <w:rPr>
                    <w:noProof/>
                    <w:webHidden/>
                  </w:rPr>
                  <w:t>18</w:t>
                </w:r>
                <w:r w:rsidR="000D65E8">
                  <w:rPr>
                    <w:noProof/>
                    <w:webHidden/>
                  </w:rPr>
                  <w:fldChar w:fldCharType="end"/>
                </w:r>
              </w:hyperlink>
            </w:p>
            <w:p w14:paraId="40BD4428" w14:textId="537A105B" w:rsidR="000D65E8" w:rsidRDefault="009F428E">
              <w:pPr>
                <w:pStyle w:val="Obsah2"/>
                <w:tabs>
                  <w:tab w:val="left" w:pos="880"/>
                  <w:tab w:val="right" w:leader="dot" w:pos="8656"/>
                </w:tabs>
                <w:rPr>
                  <w:rFonts w:asciiTheme="minorHAnsi" w:eastAsiaTheme="minorEastAsia" w:hAnsiTheme="minorHAnsi"/>
                  <w:noProof/>
                  <w:sz w:val="22"/>
                  <w:lang w:eastAsia="cs-CZ"/>
                </w:rPr>
              </w:pPr>
              <w:hyperlink w:anchor="_Toc87945482" w:history="1">
                <w:r w:rsidR="000D65E8" w:rsidRPr="00555FBB">
                  <w:rPr>
                    <w:rStyle w:val="Hypertextovodkaz"/>
                    <w:noProof/>
                  </w:rPr>
                  <w:t>2.4</w:t>
                </w:r>
                <w:r w:rsidR="000D65E8">
                  <w:rPr>
                    <w:rFonts w:asciiTheme="minorHAnsi" w:eastAsiaTheme="minorEastAsia" w:hAnsiTheme="minorHAnsi"/>
                    <w:noProof/>
                    <w:sz w:val="22"/>
                    <w:lang w:eastAsia="cs-CZ"/>
                  </w:rPr>
                  <w:tab/>
                </w:r>
                <w:r w:rsidR="000D65E8" w:rsidRPr="00555FBB">
                  <w:rPr>
                    <w:rStyle w:val="Hypertextovodkaz"/>
                    <w:noProof/>
                  </w:rPr>
                  <w:t>Závěr</w:t>
                </w:r>
                <w:r w:rsidR="000D65E8">
                  <w:rPr>
                    <w:noProof/>
                    <w:webHidden/>
                  </w:rPr>
                  <w:tab/>
                </w:r>
                <w:r w:rsidR="000D65E8">
                  <w:rPr>
                    <w:noProof/>
                    <w:webHidden/>
                  </w:rPr>
                  <w:fldChar w:fldCharType="begin"/>
                </w:r>
                <w:r w:rsidR="000D65E8">
                  <w:rPr>
                    <w:noProof/>
                    <w:webHidden/>
                  </w:rPr>
                  <w:instrText xml:space="preserve"> PAGEREF _Toc87945482 \h </w:instrText>
                </w:r>
                <w:r w:rsidR="000D65E8">
                  <w:rPr>
                    <w:noProof/>
                    <w:webHidden/>
                  </w:rPr>
                </w:r>
                <w:r w:rsidR="000D65E8">
                  <w:rPr>
                    <w:noProof/>
                    <w:webHidden/>
                  </w:rPr>
                  <w:fldChar w:fldCharType="separate"/>
                </w:r>
                <w:r w:rsidR="002D5E47">
                  <w:rPr>
                    <w:noProof/>
                    <w:webHidden/>
                  </w:rPr>
                  <w:t>19</w:t>
                </w:r>
                <w:r w:rsidR="000D65E8">
                  <w:rPr>
                    <w:noProof/>
                    <w:webHidden/>
                  </w:rPr>
                  <w:fldChar w:fldCharType="end"/>
                </w:r>
              </w:hyperlink>
            </w:p>
            <w:p w14:paraId="37EC870D" w14:textId="7B7DDDFB" w:rsidR="000D65E8" w:rsidRDefault="009F428E">
              <w:pPr>
                <w:pStyle w:val="Obsah1"/>
                <w:tabs>
                  <w:tab w:val="left" w:pos="480"/>
                  <w:tab w:val="right" w:leader="dot" w:pos="8656"/>
                </w:tabs>
                <w:rPr>
                  <w:rFonts w:asciiTheme="minorHAnsi" w:eastAsiaTheme="minorEastAsia" w:hAnsiTheme="minorHAnsi"/>
                  <w:caps w:val="0"/>
                  <w:noProof/>
                  <w:sz w:val="22"/>
                  <w:lang w:eastAsia="cs-CZ"/>
                </w:rPr>
              </w:pPr>
              <w:hyperlink w:anchor="_Toc87945483" w:history="1">
                <w:r w:rsidR="000D65E8" w:rsidRPr="00555FBB">
                  <w:rPr>
                    <w:rStyle w:val="Hypertextovodkaz"/>
                    <w:noProof/>
                  </w:rPr>
                  <w:t>3</w:t>
                </w:r>
                <w:r w:rsidR="000D65E8">
                  <w:rPr>
                    <w:rFonts w:asciiTheme="minorHAnsi" w:eastAsiaTheme="minorEastAsia" w:hAnsiTheme="minorHAnsi"/>
                    <w:caps w:val="0"/>
                    <w:noProof/>
                    <w:sz w:val="22"/>
                    <w:lang w:eastAsia="cs-CZ"/>
                  </w:rPr>
                  <w:tab/>
                </w:r>
                <w:r w:rsidR="000D65E8" w:rsidRPr="00555FBB">
                  <w:rPr>
                    <w:rStyle w:val="Hypertextovodkaz"/>
                    <w:noProof/>
                  </w:rPr>
                  <w:t>Fakulta veřejných politik</w:t>
                </w:r>
                <w:r w:rsidR="000D65E8">
                  <w:rPr>
                    <w:noProof/>
                    <w:webHidden/>
                  </w:rPr>
                  <w:tab/>
                </w:r>
                <w:r w:rsidR="000D65E8">
                  <w:rPr>
                    <w:noProof/>
                    <w:webHidden/>
                  </w:rPr>
                  <w:fldChar w:fldCharType="begin"/>
                </w:r>
                <w:r w:rsidR="000D65E8">
                  <w:rPr>
                    <w:noProof/>
                    <w:webHidden/>
                  </w:rPr>
                  <w:instrText xml:space="preserve"> PAGEREF _Toc87945483 \h </w:instrText>
                </w:r>
                <w:r w:rsidR="000D65E8">
                  <w:rPr>
                    <w:noProof/>
                    <w:webHidden/>
                  </w:rPr>
                </w:r>
                <w:r w:rsidR="000D65E8">
                  <w:rPr>
                    <w:noProof/>
                    <w:webHidden/>
                  </w:rPr>
                  <w:fldChar w:fldCharType="separate"/>
                </w:r>
                <w:r w:rsidR="002D5E47">
                  <w:rPr>
                    <w:noProof/>
                    <w:webHidden/>
                  </w:rPr>
                  <w:t>20</w:t>
                </w:r>
                <w:r w:rsidR="000D65E8">
                  <w:rPr>
                    <w:noProof/>
                    <w:webHidden/>
                  </w:rPr>
                  <w:fldChar w:fldCharType="end"/>
                </w:r>
              </w:hyperlink>
            </w:p>
            <w:p w14:paraId="0805D35F" w14:textId="449FF786" w:rsidR="000D65E8" w:rsidRDefault="009F428E">
              <w:pPr>
                <w:pStyle w:val="Obsah2"/>
                <w:tabs>
                  <w:tab w:val="left" w:pos="880"/>
                  <w:tab w:val="right" w:leader="dot" w:pos="8656"/>
                </w:tabs>
                <w:rPr>
                  <w:rFonts w:asciiTheme="minorHAnsi" w:eastAsiaTheme="minorEastAsia" w:hAnsiTheme="minorHAnsi"/>
                  <w:noProof/>
                  <w:sz w:val="22"/>
                  <w:lang w:eastAsia="cs-CZ"/>
                </w:rPr>
              </w:pPr>
              <w:hyperlink w:anchor="_Toc87945484" w:history="1">
                <w:r w:rsidR="000D65E8" w:rsidRPr="00555FBB">
                  <w:rPr>
                    <w:rStyle w:val="Hypertextovodkaz"/>
                    <w:noProof/>
                  </w:rPr>
                  <w:t>3.1</w:t>
                </w:r>
                <w:r w:rsidR="000D65E8">
                  <w:rPr>
                    <w:rFonts w:asciiTheme="minorHAnsi" w:eastAsiaTheme="minorEastAsia" w:hAnsiTheme="minorHAnsi"/>
                    <w:noProof/>
                    <w:sz w:val="22"/>
                    <w:lang w:eastAsia="cs-CZ"/>
                  </w:rPr>
                  <w:tab/>
                </w:r>
                <w:r w:rsidR="000D65E8" w:rsidRPr="00555FBB">
                  <w:rPr>
                    <w:rStyle w:val="Hypertextovodkaz"/>
                    <w:noProof/>
                  </w:rPr>
                  <w:t>Úvod</w:t>
                </w:r>
                <w:r w:rsidR="000D65E8">
                  <w:rPr>
                    <w:noProof/>
                    <w:webHidden/>
                  </w:rPr>
                  <w:tab/>
                </w:r>
                <w:r w:rsidR="000D65E8">
                  <w:rPr>
                    <w:noProof/>
                    <w:webHidden/>
                  </w:rPr>
                  <w:fldChar w:fldCharType="begin"/>
                </w:r>
                <w:r w:rsidR="000D65E8">
                  <w:rPr>
                    <w:noProof/>
                    <w:webHidden/>
                  </w:rPr>
                  <w:instrText xml:space="preserve"> PAGEREF _Toc87945484 \h </w:instrText>
                </w:r>
                <w:r w:rsidR="000D65E8">
                  <w:rPr>
                    <w:noProof/>
                    <w:webHidden/>
                  </w:rPr>
                </w:r>
                <w:r w:rsidR="000D65E8">
                  <w:rPr>
                    <w:noProof/>
                    <w:webHidden/>
                  </w:rPr>
                  <w:fldChar w:fldCharType="separate"/>
                </w:r>
                <w:r w:rsidR="002D5E47">
                  <w:rPr>
                    <w:noProof/>
                    <w:webHidden/>
                  </w:rPr>
                  <w:t>20</w:t>
                </w:r>
                <w:r w:rsidR="000D65E8">
                  <w:rPr>
                    <w:noProof/>
                    <w:webHidden/>
                  </w:rPr>
                  <w:fldChar w:fldCharType="end"/>
                </w:r>
              </w:hyperlink>
            </w:p>
            <w:p w14:paraId="628A883A" w14:textId="1B7F1A97" w:rsidR="000D65E8" w:rsidRDefault="009F428E">
              <w:pPr>
                <w:pStyle w:val="Obsah3"/>
                <w:tabs>
                  <w:tab w:val="left" w:pos="1320"/>
                  <w:tab w:val="right" w:leader="dot" w:pos="8656"/>
                </w:tabs>
                <w:rPr>
                  <w:rFonts w:asciiTheme="minorHAnsi" w:eastAsiaTheme="minorEastAsia" w:hAnsiTheme="minorHAnsi"/>
                  <w:noProof/>
                  <w:sz w:val="22"/>
                  <w:lang w:eastAsia="cs-CZ"/>
                </w:rPr>
              </w:pPr>
              <w:hyperlink w:anchor="_Toc87945485" w:history="1">
                <w:r w:rsidR="000D65E8" w:rsidRPr="00555FBB">
                  <w:rPr>
                    <w:rStyle w:val="Hypertextovodkaz"/>
                    <w:noProof/>
                  </w:rPr>
                  <w:t>3.1.1</w:t>
                </w:r>
                <w:r w:rsidR="000D65E8">
                  <w:rPr>
                    <w:rFonts w:asciiTheme="minorHAnsi" w:eastAsiaTheme="minorEastAsia" w:hAnsiTheme="minorHAnsi"/>
                    <w:noProof/>
                    <w:sz w:val="22"/>
                    <w:lang w:eastAsia="cs-CZ"/>
                  </w:rPr>
                  <w:tab/>
                </w:r>
                <w:r w:rsidR="000D65E8" w:rsidRPr="00555FBB">
                  <w:rPr>
                    <w:rStyle w:val="Hypertextovodkaz"/>
                    <w:noProof/>
                  </w:rPr>
                  <w:t>Základní informace</w:t>
                </w:r>
                <w:r w:rsidR="000D65E8">
                  <w:rPr>
                    <w:noProof/>
                    <w:webHidden/>
                  </w:rPr>
                  <w:tab/>
                </w:r>
                <w:r w:rsidR="000D65E8">
                  <w:rPr>
                    <w:noProof/>
                    <w:webHidden/>
                  </w:rPr>
                  <w:fldChar w:fldCharType="begin"/>
                </w:r>
                <w:r w:rsidR="000D65E8">
                  <w:rPr>
                    <w:noProof/>
                    <w:webHidden/>
                  </w:rPr>
                  <w:instrText xml:space="preserve"> PAGEREF _Toc87945485 \h </w:instrText>
                </w:r>
                <w:r w:rsidR="000D65E8">
                  <w:rPr>
                    <w:noProof/>
                    <w:webHidden/>
                  </w:rPr>
                </w:r>
                <w:r w:rsidR="000D65E8">
                  <w:rPr>
                    <w:noProof/>
                    <w:webHidden/>
                  </w:rPr>
                  <w:fldChar w:fldCharType="separate"/>
                </w:r>
                <w:r w:rsidR="002D5E47">
                  <w:rPr>
                    <w:noProof/>
                    <w:webHidden/>
                  </w:rPr>
                  <w:t>21</w:t>
                </w:r>
                <w:r w:rsidR="000D65E8">
                  <w:rPr>
                    <w:noProof/>
                    <w:webHidden/>
                  </w:rPr>
                  <w:fldChar w:fldCharType="end"/>
                </w:r>
              </w:hyperlink>
            </w:p>
            <w:p w14:paraId="7798F30E" w14:textId="07FA2157" w:rsidR="000D65E8" w:rsidRDefault="009F428E">
              <w:pPr>
                <w:pStyle w:val="Obsah3"/>
                <w:tabs>
                  <w:tab w:val="right" w:leader="dot" w:pos="8656"/>
                </w:tabs>
                <w:rPr>
                  <w:rFonts w:asciiTheme="minorHAnsi" w:eastAsiaTheme="minorEastAsia" w:hAnsiTheme="minorHAnsi"/>
                  <w:noProof/>
                  <w:sz w:val="22"/>
                  <w:lang w:eastAsia="cs-CZ"/>
                </w:rPr>
              </w:pPr>
              <w:hyperlink w:anchor="_Toc87945486" w:history="1">
                <w:r w:rsidR="000D65E8" w:rsidRPr="00555FBB">
                  <w:rPr>
                    <w:rStyle w:val="Hypertextovodkaz"/>
                    <w:noProof/>
                  </w:rPr>
                  <w:t>3.2.1. organizační členění fakulty</w:t>
                </w:r>
                <w:r w:rsidR="000D65E8">
                  <w:rPr>
                    <w:noProof/>
                    <w:webHidden/>
                  </w:rPr>
                  <w:tab/>
                </w:r>
                <w:r w:rsidR="000D65E8">
                  <w:rPr>
                    <w:noProof/>
                    <w:webHidden/>
                  </w:rPr>
                  <w:fldChar w:fldCharType="begin"/>
                </w:r>
                <w:r w:rsidR="000D65E8">
                  <w:rPr>
                    <w:noProof/>
                    <w:webHidden/>
                  </w:rPr>
                  <w:instrText xml:space="preserve"> PAGEREF _Toc87945486 \h </w:instrText>
                </w:r>
                <w:r w:rsidR="000D65E8">
                  <w:rPr>
                    <w:noProof/>
                    <w:webHidden/>
                  </w:rPr>
                </w:r>
                <w:r w:rsidR="000D65E8">
                  <w:rPr>
                    <w:noProof/>
                    <w:webHidden/>
                  </w:rPr>
                  <w:fldChar w:fldCharType="separate"/>
                </w:r>
                <w:r w:rsidR="002D5E47">
                  <w:rPr>
                    <w:noProof/>
                    <w:webHidden/>
                  </w:rPr>
                  <w:t>21</w:t>
                </w:r>
                <w:r w:rsidR="000D65E8">
                  <w:rPr>
                    <w:noProof/>
                    <w:webHidden/>
                  </w:rPr>
                  <w:fldChar w:fldCharType="end"/>
                </w:r>
              </w:hyperlink>
            </w:p>
            <w:p w14:paraId="41B1660F" w14:textId="5204CBA1" w:rsidR="000D65E8" w:rsidRDefault="009F428E">
              <w:pPr>
                <w:pStyle w:val="Obsah2"/>
                <w:tabs>
                  <w:tab w:val="left" w:pos="880"/>
                  <w:tab w:val="right" w:leader="dot" w:pos="8656"/>
                </w:tabs>
                <w:rPr>
                  <w:rFonts w:asciiTheme="minorHAnsi" w:eastAsiaTheme="minorEastAsia" w:hAnsiTheme="minorHAnsi"/>
                  <w:noProof/>
                  <w:sz w:val="22"/>
                  <w:lang w:eastAsia="cs-CZ"/>
                </w:rPr>
              </w:pPr>
              <w:hyperlink w:anchor="_Toc87945487" w:history="1">
                <w:r w:rsidR="000D65E8" w:rsidRPr="00555FBB">
                  <w:rPr>
                    <w:rStyle w:val="Hypertextovodkaz"/>
                    <w:noProof/>
                  </w:rPr>
                  <w:t>3.2</w:t>
                </w:r>
                <w:r w:rsidR="000D65E8">
                  <w:rPr>
                    <w:rFonts w:asciiTheme="minorHAnsi" w:eastAsiaTheme="minorEastAsia" w:hAnsiTheme="minorHAnsi"/>
                    <w:noProof/>
                    <w:sz w:val="22"/>
                    <w:lang w:eastAsia="cs-CZ"/>
                  </w:rPr>
                  <w:tab/>
                </w:r>
                <w:r w:rsidR="000D65E8" w:rsidRPr="00555FBB">
                  <w:rPr>
                    <w:rStyle w:val="Hypertextovodkaz"/>
                    <w:noProof/>
                  </w:rPr>
                  <w:t>Ústav veřejné správy a sociální politiky</w:t>
                </w:r>
                <w:r w:rsidR="000D65E8">
                  <w:rPr>
                    <w:noProof/>
                    <w:webHidden/>
                  </w:rPr>
                  <w:tab/>
                </w:r>
                <w:r w:rsidR="000D65E8">
                  <w:rPr>
                    <w:noProof/>
                    <w:webHidden/>
                  </w:rPr>
                  <w:fldChar w:fldCharType="begin"/>
                </w:r>
                <w:r w:rsidR="000D65E8">
                  <w:rPr>
                    <w:noProof/>
                    <w:webHidden/>
                  </w:rPr>
                  <w:instrText xml:space="preserve"> PAGEREF _Toc87945487 \h </w:instrText>
                </w:r>
                <w:r w:rsidR="000D65E8">
                  <w:rPr>
                    <w:noProof/>
                    <w:webHidden/>
                  </w:rPr>
                </w:r>
                <w:r w:rsidR="000D65E8">
                  <w:rPr>
                    <w:noProof/>
                    <w:webHidden/>
                  </w:rPr>
                  <w:fldChar w:fldCharType="separate"/>
                </w:r>
                <w:r w:rsidR="002D5E47">
                  <w:rPr>
                    <w:noProof/>
                    <w:webHidden/>
                  </w:rPr>
                  <w:t>24</w:t>
                </w:r>
                <w:r w:rsidR="000D65E8">
                  <w:rPr>
                    <w:noProof/>
                    <w:webHidden/>
                  </w:rPr>
                  <w:fldChar w:fldCharType="end"/>
                </w:r>
              </w:hyperlink>
            </w:p>
            <w:p w14:paraId="4DA51E99" w14:textId="58D3A25C" w:rsidR="000D65E8" w:rsidRDefault="009F428E">
              <w:pPr>
                <w:pStyle w:val="Obsah2"/>
                <w:tabs>
                  <w:tab w:val="left" w:pos="880"/>
                  <w:tab w:val="right" w:leader="dot" w:pos="8656"/>
                </w:tabs>
                <w:rPr>
                  <w:rFonts w:asciiTheme="minorHAnsi" w:eastAsiaTheme="minorEastAsia" w:hAnsiTheme="minorHAnsi"/>
                  <w:noProof/>
                  <w:sz w:val="22"/>
                  <w:lang w:eastAsia="cs-CZ"/>
                </w:rPr>
              </w:pPr>
              <w:hyperlink w:anchor="_Toc87945488" w:history="1">
                <w:r w:rsidR="000D65E8" w:rsidRPr="00555FBB">
                  <w:rPr>
                    <w:rStyle w:val="Hypertextovodkaz"/>
                    <w:noProof/>
                  </w:rPr>
                  <w:t>3.3</w:t>
                </w:r>
                <w:r w:rsidR="000D65E8">
                  <w:rPr>
                    <w:rFonts w:asciiTheme="minorHAnsi" w:eastAsiaTheme="minorEastAsia" w:hAnsiTheme="minorHAnsi"/>
                    <w:noProof/>
                    <w:sz w:val="22"/>
                    <w:lang w:eastAsia="cs-CZ"/>
                  </w:rPr>
                  <w:tab/>
                </w:r>
                <w:r w:rsidR="000D65E8" w:rsidRPr="00555FBB">
                  <w:rPr>
                    <w:rStyle w:val="Hypertextovodkaz"/>
                    <w:noProof/>
                  </w:rPr>
                  <w:t>Ústav nelékařských zdravotnických studií</w:t>
                </w:r>
                <w:r w:rsidR="000D65E8">
                  <w:rPr>
                    <w:noProof/>
                    <w:webHidden/>
                  </w:rPr>
                  <w:tab/>
                </w:r>
                <w:r w:rsidR="000D65E8">
                  <w:rPr>
                    <w:noProof/>
                    <w:webHidden/>
                  </w:rPr>
                  <w:fldChar w:fldCharType="begin"/>
                </w:r>
                <w:r w:rsidR="000D65E8">
                  <w:rPr>
                    <w:noProof/>
                    <w:webHidden/>
                  </w:rPr>
                  <w:instrText xml:space="preserve"> PAGEREF _Toc87945488 \h </w:instrText>
                </w:r>
                <w:r w:rsidR="000D65E8">
                  <w:rPr>
                    <w:noProof/>
                    <w:webHidden/>
                  </w:rPr>
                </w:r>
                <w:r w:rsidR="000D65E8">
                  <w:rPr>
                    <w:noProof/>
                    <w:webHidden/>
                  </w:rPr>
                  <w:fldChar w:fldCharType="separate"/>
                </w:r>
                <w:r w:rsidR="002D5E47">
                  <w:rPr>
                    <w:noProof/>
                    <w:webHidden/>
                  </w:rPr>
                  <w:t>25</w:t>
                </w:r>
                <w:r w:rsidR="000D65E8">
                  <w:rPr>
                    <w:noProof/>
                    <w:webHidden/>
                  </w:rPr>
                  <w:fldChar w:fldCharType="end"/>
                </w:r>
              </w:hyperlink>
            </w:p>
            <w:p w14:paraId="5293A28E" w14:textId="445DF221" w:rsidR="000D65E8" w:rsidRDefault="009F428E">
              <w:pPr>
                <w:pStyle w:val="Obsah2"/>
                <w:tabs>
                  <w:tab w:val="left" w:pos="880"/>
                  <w:tab w:val="right" w:leader="dot" w:pos="8656"/>
                </w:tabs>
                <w:rPr>
                  <w:rFonts w:asciiTheme="minorHAnsi" w:eastAsiaTheme="minorEastAsia" w:hAnsiTheme="minorHAnsi"/>
                  <w:noProof/>
                  <w:sz w:val="22"/>
                  <w:lang w:eastAsia="cs-CZ"/>
                </w:rPr>
              </w:pPr>
              <w:hyperlink w:anchor="_Toc87945489" w:history="1">
                <w:r w:rsidR="000D65E8" w:rsidRPr="00555FBB">
                  <w:rPr>
                    <w:rStyle w:val="Hypertextovodkaz"/>
                    <w:noProof/>
                  </w:rPr>
                  <w:t>3.4</w:t>
                </w:r>
                <w:r w:rsidR="000D65E8">
                  <w:rPr>
                    <w:rFonts w:asciiTheme="minorHAnsi" w:eastAsiaTheme="minorEastAsia" w:hAnsiTheme="minorHAnsi"/>
                    <w:noProof/>
                    <w:sz w:val="22"/>
                    <w:lang w:eastAsia="cs-CZ"/>
                  </w:rPr>
                  <w:tab/>
                </w:r>
                <w:r w:rsidR="000D65E8" w:rsidRPr="00555FBB">
                  <w:rPr>
                    <w:rStyle w:val="Hypertextovodkaz"/>
                    <w:noProof/>
                  </w:rPr>
                  <w:t>Ústav pedagogických a psychologických věd</w:t>
                </w:r>
                <w:r w:rsidR="000D65E8">
                  <w:rPr>
                    <w:noProof/>
                    <w:webHidden/>
                  </w:rPr>
                  <w:tab/>
                </w:r>
                <w:r w:rsidR="000D65E8">
                  <w:rPr>
                    <w:noProof/>
                    <w:webHidden/>
                  </w:rPr>
                  <w:fldChar w:fldCharType="begin"/>
                </w:r>
                <w:r w:rsidR="000D65E8">
                  <w:rPr>
                    <w:noProof/>
                    <w:webHidden/>
                  </w:rPr>
                  <w:instrText xml:space="preserve"> PAGEREF _Toc87945489 \h </w:instrText>
                </w:r>
                <w:r w:rsidR="000D65E8">
                  <w:rPr>
                    <w:noProof/>
                    <w:webHidden/>
                  </w:rPr>
                </w:r>
                <w:r w:rsidR="000D65E8">
                  <w:rPr>
                    <w:noProof/>
                    <w:webHidden/>
                  </w:rPr>
                  <w:fldChar w:fldCharType="separate"/>
                </w:r>
                <w:r w:rsidR="002D5E47">
                  <w:rPr>
                    <w:noProof/>
                    <w:webHidden/>
                  </w:rPr>
                  <w:t>26</w:t>
                </w:r>
                <w:r w:rsidR="000D65E8">
                  <w:rPr>
                    <w:noProof/>
                    <w:webHidden/>
                  </w:rPr>
                  <w:fldChar w:fldCharType="end"/>
                </w:r>
              </w:hyperlink>
            </w:p>
            <w:p w14:paraId="04D00CAA" w14:textId="2DF2C384" w:rsidR="000D65E8" w:rsidRDefault="009F428E">
              <w:pPr>
                <w:pStyle w:val="Obsah2"/>
                <w:tabs>
                  <w:tab w:val="left" w:pos="880"/>
                  <w:tab w:val="right" w:leader="dot" w:pos="8656"/>
                </w:tabs>
                <w:rPr>
                  <w:rFonts w:asciiTheme="minorHAnsi" w:eastAsiaTheme="minorEastAsia" w:hAnsiTheme="minorHAnsi"/>
                  <w:noProof/>
                  <w:sz w:val="22"/>
                  <w:lang w:eastAsia="cs-CZ"/>
                </w:rPr>
              </w:pPr>
              <w:hyperlink w:anchor="_Toc87945490" w:history="1">
                <w:r w:rsidR="000D65E8" w:rsidRPr="00555FBB">
                  <w:rPr>
                    <w:rStyle w:val="Hypertextovodkaz"/>
                    <w:noProof/>
                  </w:rPr>
                  <w:t>3.5</w:t>
                </w:r>
                <w:r w:rsidR="000D65E8">
                  <w:rPr>
                    <w:rFonts w:asciiTheme="minorHAnsi" w:eastAsiaTheme="minorEastAsia" w:hAnsiTheme="minorHAnsi"/>
                    <w:noProof/>
                    <w:sz w:val="22"/>
                    <w:lang w:eastAsia="cs-CZ"/>
                  </w:rPr>
                  <w:tab/>
                </w:r>
                <w:r w:rsidR="000D65E8" w:rsidRPr="00555FBB">
                  <w:rPr>
                    <w:rStyle w:val="Hypertextovodkaz"/>
                    <w:noProof/>
                  </w:rPr>
                  <w:t>Ústav speciální pedagogiky</w:t>
                </w:r>
                <w:r w:rsidR="000D65E8">
                  <w:rPr>
                    <w:noProof/>
                    <w:webHidden/>
                  </w:rPr>
                  <w:tab/>
                </w:r>
                <w:r w:rsidR="000D65E8">
                  <w:rPr>
                    <w:noProof/>
                    <w:webHidden/>
                  </w:rPr>
                  <w:fldChar w:fldCharType="begin"/>
                </w:r>
                <w:r w:rsidR="000D65E8">
                  <w:rPr>
                    <w:noProof/>
                    <w:webHidden/>
                  </w:rPr>
                  <w:instrText xml:space="preserve"> PAGEREF _Toc87945490 \h </w:instrText>
                </w:r>
                <w:r w:rsidR="000D65E8">
                  <w:rPr>
                    <w:noProof/>
                    <w:webHidden/>
                  </w:rPr>
                </w:r>
                <w:r w:rsidR="000D65E8">
                  <w:rPr>
                    <w:noProof/>
                    <w:webHidden/>
                  </w:rPr>
                  <w:fldChar w:fldCharType="separate"/>
                </w:r>
                <w:r w:rsidR="002D5E47">
                  <w:rPr>
                    <w:noProof/>
                    <w:webHidden/>
                  </w:rPr>
                  <w:t>26</w:t>
                </w:r>
                <w:r w:rsidR="000D65E8">
                  <w:rPr>
                    <w:noProof/>
                    <w:webHidden/>
                  </w:rPr>
                  <w:fldChar w:fldCharType="end"/>
                </w:r>
              </w:hyperlink>
            </w:p>
            <w:p w14:paraId="3C827886" w14:textId="14114860" w:rsidR="000D65E8" w:rsidRDefault="009F428E">
              <w:pPr>
                <w:pStyle w:val="Obsah2"/>
                <w:tabs>
                  <w:tab w:val="left" w:pos="880"/>
                  <w:tab w:val="right" w:leader="dot" w:pos="8656"/>
                </w:tabs>
                <w:rPr>
                  <w:rFonts w:asciiTheme="minorHAnsi" w:eastAsiaTheme="minorEastAsia" w:hAnsiTheme="minorHAnsi"/>
                  <w:noProof/>
                  <w:sz w:val="22"/>
                  <w:lang w:eastAsia="cs-CZ"/>
                </w:rPr>
              </w:pPr>
              <w:hyperlink w:anchor="_Toc87945491" w:history="1">
                <w:r w:rsidR="000D65E8" w:rsidRPr="00555FBB">
                  <w:rPr>
                    <w:rStyle w:val="Hypertextovodkaz"/>
                    <w:noProof/>
                  </w:rPr>
                  <w:t>3.6</w:t>
                </w:r>
                <w:r w:rsidR="000D65E8">
                  <w:rPr>
                    <w:rFonts w:asciiTheme="minorHAnsi" w:eastAsiaTheme="minorEastAsia" w:hAnsiTheme="minorHAnsi"/>
                    <w:noProof/>
                    <w:sz w:val="22"/>
                    <w:lang w:eastAsia="cs-CZ"/>
                  </w:rPr>
                  <w:tab/>
                </w:r>
                <w:r w:rsidR="000D65E8" w:rsidRPr="00555FBB">
                  <w:rPr>
                    <w:rStyle w:val="Hypertextovodkaz"/>
                    <w:noProof/>
                  </w:rPr>
                  <w:t>Závěr</w:t>
                </w:r>
                <w:r w:rsidR="000D65E8">
                  <w:rPr>
                    <w:noProof/>
                    <w:webHidden/>
                  </w:rPr>
                  <w:tab/>
                </w:r>
                <w:r w:rsidR="000D65E8">
                  <w:rPr>
                    <w:noProof/>
                    <w:webHidden/>
                  </w:rPr>
                  <w:fldChar w:fldCharType="begin"/>
                </w:r>
                <w:r w:rsidR="000D65E8">
                  <w:rPr>
                    <w:noProof/>
                    <w:webHidden/>
                  </w:rPr>
                  <w:instrText xml:space="preserve"> PAGEREF _Toc87945491 \h </w:instrText>
                </w:r>
                <w:r w:rsidR="000D65E8">
                  <w:rPr>
                    <w:noProof/>
                    <w:webHidden/>
                  </w:rPr>
                </w:r>
                <w:r w:rsidR="000D65E8">
                  <w:rPr>
                    <w:noProof/>
                    <w:webHidden/>
                  </w:rPr>
                  <w:fldChar w:fldCharType="separate"/>
                </w:r>
                <w:r w:rsidR="002D5E47">
                  <w:rPr>
                    <w:noProof/>
                    <w:webHidden/>
                  </w:rPr>
                  <w:t>26</w:t>
                </w:r>
                <w:r w:rsidR="000D65E8">
                  <w:rPr>
                    <w:noProof/>
                    <w:webHidden/>
                  </w:rPr>
                  <w:fldChar w:fldCharType="end"/>
                </w:r>
              </w:hyperlink>
            </w:p>
            <w:p w14:paraId="7456914E" w14:textId="36BABFAD" w:rsidR="000D65E8" w:rsidRDefault="009F428E">
              <w:pPr>
                <w:pStyle w:val="Obsah1"/>
                <w:tabs>
                  <w:tab w:val="left" w:pos="480"/>
                  <w:tab w:val="right" w:leader="dot" w:pos="8656"/>
                </w:tabs>
                <w:rPr>
                  <w:rFonts w:asciiTheme="minorHAnsi" w:eastAsiaTheme="minorEastAsia" w:hAnsiTheme="minorHAnsi"/>
                  <w:caps w:val="0"/>
                  <w:noProof/>
                  <w:sz w:val="22"/>
                  <w:lang w:eastAsia="cs-CZ"/>
                </w:rPr>
              </w:pPr>
              <w:hyperlink w:anchor="_Toc87945492" w:history="1">
                <w:r w:rsidR="000D65E8" w:rsidRPr="00555FBB">
                  <w:rPr>
                    <w:rStyle w:val="Hypertextovodkaz"/>
                    <w:noProof/>
                  </w:rPr>
                  <w:t>4</w:t>
                </w:r>
                <w:r w:rsidR="000D65E8">
                  <w:rPr>
                    <w:rFonts w:asciiTheme="minorHAnsi" w:eastAsiaTheme="minorEastAsia" w:hAnsiTheme="minorHAnsi"/>
                    <w:caps w:val="0"/>
                    <w:noProof/>
                    <w:sz w:val="22"/>
                    <w:lang w:eastAsia="cs-CZ"/>
                  </w:rPr>
                  <w:tab/>
                </w:r>
                <w:r w:rsidR="000D65E8" w:rsidRPr="00555FBB">
                  <w:rPr>
                    <w:rStyle w:val="Hypertextovodkaz"/>
                    <w:noProof/>
                  </w:rPr>
                  <w:t>studium na slezské univerzitě</w:t>
                </w:r>
                <w:r w:rsidR="000D65E8">
                  <w:rPr>
                    <w:noProof/>
                    <w:webHidden/>
                  </w:rPr>
                  <w:tab/>
                </w:r>
                <w:r w:rsidR="000D65E8">
                  <w:rPr>
                    <w:noProof/>
                    <w:webHidden/>
                  </w:rPr>
                  <w:fldChar w:fldCharType="begin"/>
                </w:r>
                <w:r w:rsidR="000D65E8">
                  <w:rPr>
                    <w:noProof/>
                    <w:webHidden/>
                  </w:rPr>
                  <w:instrText xml:space="preserve"> PAGEREF _Toc87945492 \h </w:instrText>
                </w:r>
                <w:r w:rsidR="000D65E8">
                  <w:rPr>
                    <w:noProof/>
                    <w:webHidden/>
                  </w:rPr>
                </w:r>
                <w:r w:rsidR="000D65E8">
                  <w:rPr>
                    <w:noProof/>
                    <w:webHidden/>
                  </w:rPr>
                  <w:fldChar w:fldCharType="separate"/>
                </w:r>
                <w:r w:rsidR="002D5E47">
                  <w:rPr>
                    <w:noProof/>
                    <w:webHidden/>
                  </w:rPr>
                  <w:t>28</w:t>
                </w:r>
                <w:r w:rsidR="000D65E8">
                  <w:rPr>
                    <w:noProof/>
                    <w:webHidden/>
                  </w:rPr>
                  <w:fldChar w:fldCharType="end"/>
                </w:r>
              </w:hyperlink>
            </w:p>
            <w:p w14:paraId="38115B5E" w14:textId="1124A38C" w:rsidR="000D65E8" w:rsidRDefault="009F428E">
              <w:pPr>
                <w:pStyle w:val="Obsah2"/>
                <w:tabs>
                  <w:tab w:val="left" w:pos="880"/>
                  <w:tab w:val="right" w:leader="dot" w:pos="8656"/>
                </w:tabs>
                <w:rPr>
                  <w:rFonts w:asciiTheme="minorHAnsi" w:eastAsiaTheme="minorEastAsia" w:hAnsiTheme="minorHAnsi"/>
                  <w:noProof/>
                  <w:sz w:val="22"/>
                  <w:lang w:eastAsia="cs-CZ"/>
                </w:rPr>
              </w:pPr>
              <w:hyperlink w:anchor="_Toc87945493" w:history="1">
                <w:r w:rsidR="000D65E8" w:rsidRPr="00555FBB">
                  <w:rPr>
                    <w:rStyle w:val="Hypertextovodkaz"/>
                    <w:noProof/>
                  </w:rPr>
                  <w:t>4.1</w:t>
                </w:r>
                <w:r w:rsidR="000D65E8">
                  <w:rPr>
                    <w:rFonts w:asciiTheme="minorHAnsi" w:eastAsiaTheme="minorEastAsia" w:hAnsiTheme="minorHAnsi"/>
                    <w:noProof/>
                    <w:sz w:val="22"/>
                    <w:lang w:eastAsia="cs-CZ"/>
                  </w:rPr>
                  <w:tab/>
                </w:r>
                <w:r w:rsidR="000D65E8" w:rsidRPr="00555FBB">
                  <w:rPr>
                    <w:rStyle w:val="Hypertextovodkaz"/>
                    <w:noProof/>
                  </w:rPr>
                  <w:t>Úvod</w:t>
                </w:r>
                <w:r w:rsidR="000D65E8">
                  <w:rPr>
                    <w:noProof/>
                    <w:webHidden/>
                  </w:rPr>
                  <w:tab/>
                </w:r>
                <w:r w:rsidR="000D65E8">
                  <w:rPr>
                    <w:noProof/>
                    <w:webHidden/>
                  </w:rPr>
                  <w:fldChar w:fldCharType="begin"/>
                </w:r>
                <w:r w:rsidR="000D65E8">
                  <w:rPr>
                    <w:noProof/>
                    <w:webHidden/>
                  </w:rPr>
                  <w:instrText xml:space="preserve"> PAGEREF _Toc87945493 \h </w:instrText>
                </w:r>
                <w:r w:rsidR="000D65E8">
                  <w:rPr>
                    <w:noProof/>
                    <w:webHidden/>
                  </w:rPr>
                </w:r>
                <w:r w:rsidR="000D65E8">
                  <w:rPr>
                    <w:noProof/>
                    <w:webHidden/>
                  </w:rPr>
                  <w:fldChar w:fldCharType="separate"/>
                </w:r>
                <w:r w:rsidR="002D5E47">
                  <w:rPr>
                    <w:noProof/>
                    <w:webHidden/>
                  </w:rPr>
                  <w:t>28</w:t>
                </w:r>
                <w:r w:rsidR="000D65E8">
                  <w:rPr>
                    <w:noProof/>
                    <w:webHidden/>
                  </w:rPr>
                  <w:fldChar w:fldCharType="end"/>
                </w:r>
              </w:hyperlink>
            </w:p>
            <w:p w14:paraId="0CEAECB5" w14:textId="13B837C4" w:rsidR="000D65E8" w:rsidRDefault="009F428E">
              <w:pPr>
                <w:pStyle w:val="Obsah2"/>
                <w:tabs>
                  <w:tab w:val="left" w:pos="880"/>
                  <w:tab w:val="right" w:leader="dot" w:pos="8656"/>
                </w:tabs>
                <w:rPr>
                  <w:rFonts w:asciiTheme="minorHAnsi" w:eastAsiaTheme="minorEastAsia" w:hAnsiTheme="minorHAnsi"/>
                  <w:noProof/>
                  <w:sz w:val="22"/>
                  <w:lang w:eastAsia="cs-CZ"/>
                </w:rPr>
              </w:pPr>
              <w:hyperlink w:anchor="_Toc87945494" w:history="1">
                <w:r w:rsidR="000D65E8" w:rsidRPr="00555FBB">
                  <w:rPr>
                    <w:rStyle w:val="Hypertextovodkaz"/>
                    <w:noProof/>
                  </w:rPr>
                  <w:t>4.2</w:t>
                </w:r>
                <w:r w:rsidR="000D65E8">
                  <w:rPr>
                    <w:rFonts w:asciiTheme="minorHAnsi" w:eastAsiaTheme="minorEastAsia" w:hAnsiTheme="minorHAnsi"/>
                    <w:noProof/>
                    <w:sz w:val="22"/>
                    <w:lang w:eastAsia="cs-CZ"/>
                  </w:rPr>
                  <w:tab/>
                </w:r>
                <w:r w:rsidR="000D65E8" w:rsidRPr="00555FBB">
                  <w:rPr>
                    <w:rStyle w:val="Hypertextovodkaz"/>
                    <w:noProof/>
                  </w:rPr>
                  <w:t>Přehled akademických titulů</w:t>
                </w:r>
                <w:r w:rsidR="000D65E8">
                  <w:rPr>
                    <w:noProof/>
                    <w:webHidden/>
                  </w:rPr>
                  <w:tab/>
                </w:r>
                <w:r w:rsidR="000D65E8">
                  <w:rPr>
                    <w:noProof/>
                    <w:webHidden/>
                  </w:rPr>
                  <w:fldChar w:fldCharType="begin"/>
                </w:r>
                <w:r w:rsidR="000D65E8">
                  <w:rPr>
                    <w:noProof/>
                    <w:webHidden/>
                  </w:rPr>
                  <w:instrText xml:space="preserve"> PAGEREF _Toc87945494 \h </w:instrText>
                </w:r>
                <w:r w:rsidR="000D65E8">
                  <w:rPr>
                    <w:noProof/>
                    <w:webHidden/>
                  </w:rPr>
                </w:r>
                <w:r w:rsidR="000D65E8">
                  <w:rPr>
                    <w:noProof/>
                    <w:webHidden/>
                  </w:rPr>
                  <w:fldChar w:fldCharType="separate"/>
                </w:r>
                <w:r w:rsidR="002D5E47">
                  <w:rPr>
                    <w:noProof/>
                    <w:webHidden/>
                  </w:rPr>
                  <w:t>28</w:t>
                </w:r>
                <w:r w:rsidR="000D65E8">
                  <w:rPr>
                    <w:noProof/>
                    <w:webHidden/>
                  </w:rPr>
                  <w:fldChar w:fldCharType="end"/>
                </w:r>
              </w:hyperlink>
            </w:p>
            <w:p w14:paraId="2B87A124" w14:textId="3C45AA4C" w:rsidR="000D65E8" w:rsidRDefault="009F428E">
              <w:pPr>
                <w:pStyle w:val="Obsah2"/>
                <w:tabs>
                  <w:tab w:val="left" w:pos="880"/>
                  <w:tab w:val="right" w:leader="dot" w:pos="8656"/>
                </w:tabs>
                <w:rPr>
                  <w:rFonts w:asciiTheme="minorHAnsi" w:eastAsiaTheme="minorEastAsia" w:hAnsiTheme="minorHAnsi"/>
                  <w:noProof/>
                  <w:sz w:val="22"/>
                  <w:lang w:eastAsia="cs-CZ"/>
                </w:rPr>
              </w:pPr>
              <w:hyperlink w:anchor="_Toc87945495" w:history="1">
                <w:r w:rsidR="000D65E8" w:rsidRPr="00555FBB">
                  <w:rPr>
                    <w:rStyle w:val="Hypertextovodkaz"/>
                    <w:rFonts w:eastAsia="Times New Roman"/>
                    <w:noProof/>
                    <w:lang w:eastAsia="cs-CZ"/>
                  </w:rPr>
                  <w:t>4.3</w:t>
                </w:r>
                <w:r w:rsidR="000D65E8">
                  <w:rPr>
                    <w:rFonts w:asciiTheme="minorHAnsi" w:eastAsiaTheme="minorEastAsia" w:hAnsiTheme="minorHAnsi"/>
                    <w:noProof/>
                    <w:sz w:val="22"/>
                    <w:lang w:eastAsia="cs-CZ"/>
                  </w:rPr>
                  <w:tab/>
                </w:r>
                <w:r w:rsidR="000D65E8" w:rsidRPr="00555FBB">
                  <w:rPr>
                    <w:rStyle w:val="Hypertextovodkaz"/>
                    <w:rFonts w:eastAsia="Times New Roman"/>
                    <w:noProof/>
                    <w:lang w:eastAsia="cs-CZ"/>
                  </w:rPr>
                  <w:t>Oslovení na akademické půdě</w:t>
                </w:r>
                <w:r w:rsidR="000D65E8">
                  <w:rPr>
                    <w:noProof/>
                    <w:webHidden/>
                  </w:rPr>
                  <w:tab/>
                </w:r>
                <w:r w:rsidR="000D65E8">
                  <w:rPr>
                    <w:noProof/>
                    <w:webHidden/>
                  </w:rPr>
                  <w:fldChar w:fldCharType="begin"/>
                </w:r>
                <w:r w:rsidR="000D65E8">
                  <w:rPr>
                    <w:noProof/>
                    <w:webHidden/>
                  </w:rPr>
                  <w:instrText xml:space="preserve"> PAGEREF _Toc87945495 \h </w:instrText>
                </w:r>
                <w:r w:rsidR="000D65E8">
                  <w:rPr>
                    <w:noProof/>
                    <w:webHidden/>
                  </w:rPr>
                </w:r>
                <w:r w:rsidR="000D65E8">
                  <w:rPr>
                    <w:noProof/>
                    <w:webHidden/>
                  </w:rPr>
                  <w:fldChar w:fldCharType="separate"/>
                </w:r>
                <w:r w:rsidR="002D5E47">
                  <w:rPr>
                    <w:noProof/>
                    <w:webHidden/>
                  </w:rPr>
                  <w:t>32</w:t>
                </w:r>
                <w:r w:rsidR="000D65E8">
                  <w:rPr>
                    <w:noProof/>
                    <w:webHidden/>
                  </w:rPr>
                  <w:fldChar w:fldCharType="end"/>
                </w:r>
              </w:hyperlink>
            </w:p>
            <w:p w14:paraId="0D3D9D33" w14:textId="24E95C89" w:rsidR="000D65E8" w:rsidRDefault="009F428E">
              <w:pPr>
                <w:pStyle w:val="Obsah1"/>
                <w:tabs>
                  <w:tab w:val="left" w:pos="480"/>
                  <w:tab w:val="right" w:leader="dot" w:pos="8656"/>
                </w:tabs>
                <w:rPr>
                  <w:rFonts w:asciiTheme="minorHAnsi" w:eastAsiaTheme="minorEastAsia" w:hAnsiTheme="minorHAnsi"/>
                  <w:caps w:val="0"/>
                  <w:noProof/>
                  <w:sz w:val="22"/>
                  <w:lang w:eastAsia="cs-CZ"/>
                </w:rPr>
              </w:pPr>
              <w:hyperlink w:anchor="_Toc87945496" w:history="1">
                <w:r w:rsidR="000D65E8" w:rsidRPr="00555FBB">
                  <w:rPr>
                    <w:rStyle w:val="Hypertextovodkaz"/>
                    <w:noProof/>
                  </w:rPr>
                  <w:t>5</w:t>
                </w:r>
                <w:r w:rsidR="000D65E8">
                  <w:rPr>
                    <w:rFonts w:asciiTheme="minorHAnsi" w:eastAsiaTheme="minorEastAsia" w:hAnsiTheme="minorHAnsi"/>
                    <w:caps w:val="0"/>
                    <w:noProof/>
                    <w:sz w:val="22"/>
                    <w:lang w:eastAsia="cs-CZ"/>
                  </w:rPr>
                  <w:tab/>
                </w:r>
                <w:r w:rsidR="000D65E8" w:rsidRPr="00555FBB">
                  <w:rPr>
                    <w:rStyle w:val="Hypertextovodkaz"/>
                    <w:noProof/>
                  </w:rPr>
                  <w:t>Bibliografické citace</w:t>
                </w:r>
                <w:r w:rsidR="000D65E8">
                  <w:rPr>
                    <w:noProof/>
                    <w:webHidden/>
                  </w:rPr>
                  <w:tab/>
                </w:r>
                <w:r w:rsidR="000D65E8">
                  <w:rPr>
                    <w:noProof/>
                    <w:webHidden/>
                  </w:rPr>
                  <w:fldChar w:fldCharType="begin"/>
                </w:r>
                <w:r w:rsidR="000D65E8">
                  <w:rPr>
                    <w:noProof/>
                    <w:webHidden/>
                  </w:rPr>
                  <w:instrText xml:space="preserve"> PAGEREF _Toc87945496 \h </w:instrText>
                </w:r>
                <w:r w:rsidR="000D65E8">
                  <w:rPr>
                    <w:noProof/>
                    <w:webHidden/>
                  </w:rPr>
                </w:r>
                <w:r w:rsidR="000D65E8">
                  <w:rPr>
                    <w:noProof/>
                    <w:webHidden/>
                  </w:rPr>
                  <w:fldChar w:fldCharType="separate"/>
                </w:r>
                <w:r w:rsidR="002D5E47">
                  <w:rPr>
                    <w:noProof/>
                    <w:webHidden/>
                  </w:rPr>
                  <w:t>34</w:t>
                </w:r>
                <w:r w:rsidR="000D65E8">
                  <w:rPr>
                    <w:noProof/>
                    <w:webHidden/>
                  </w:rPr>
                  <w:fldChar w:fldCharType="end"/>
                </w:r>
              </w:hyperlink>
            </w:p>
            <w:p w14:paraId="0FC46D12" w14:textId="4F9F5012" w:rsidR="000D65E8" w:rsidRDefault="009F428E">
              <w:pPr>
                <w:pStyle w:val="Obsah2"/>
                <w:tabs>
                  <w:tab w:val="left" w:pos="880"/>
                  <w:tab w:val="right" w:leader="dot" w:pos="8656"/>
                </w:tabs>
                <w:rPr>
                  <w:rFonts w:asciiTheme="minorHAnsi" w:eastAsiaTheme="minorEastAsia" w:hAnsiTheme="minorHAnsi"/>
                  <w:noProof/>
                  <w:sz w:val="22"/>
                  <w:lang w:eastAsia="cs-CZ"/>
                </w:rPr>
              </w:pPr>
              <w:hyperlink w:anchor="_Toc87945497" w:history="1">
                <w:r w:rsidR="000D65E8" w:rsidRPr="00555FBB">
                  <w:rPr>
                    <w:rStyle w:val="Hypertextovodkaz"/>
                    <w:noProof/>
                  </w:rPr>
                  <w:t>5.1</w:t>
                </w:r>
                <w:r w:rsidR="000D65E8">
                  <w:rPr>
                    <w:rFonts w:asciiTheme="minorHAnsi" w:eastAsiaTheme="minorEastAsia" w:hAnsiTheme="minorHAnsi"/>
                    <w:noProof/>
                    <w:sz w:val="22"/>
                    <w:lang w:eastAsia="cs-CZ"/>
                  </w:rPr>
                  <w:tab/>
                </w:r>
                <w:r w:rsidR="000D65E8" w:rsidRPr="00555FBB">
                  <w:rPr>
                    <w:rStyle w:val="Hypertextovodkaz"/>
                    <w:noProof/>
                  </w:rPr>
                  <w:t>Úvod</w:t>
                </w:r>
                <w:r w:rsidR="000D65E8">
                  <w:rPr>
                    <w:noProof/>
                    <w:webHidden/>
                  </w:rPr>
                  <w:tab/>
                </w:r>
                <w:r w:rsidR="000D65E8">
                  <w:rPr>
                    <w:noProof/>
                    <w:webHidden/>
                  </w:rPr>
                  <w:fldChar w:fldCharType="begin"/>
                </w:r>
                <w:r w:rsidR="000D65E8">
                  <w:rPr>
                    <w:noProof/>
                    <w:webHidden/>
                  </w:rPr>
                  <w:instrText xml:space="preserve"> PAGEREF _Toc87945497 \h </w:instrText>
                </w:r>
                <w:r w:rsidR="000D65E8">
                  <w:rPr>
                    <w:noProof/>
                    <w:webHidden/>
                  </w:rPr>
                </w:r>
                <w:r w:rsidR="000D65E8">
                  <w:rPr>
                    <w:noProof/>
                    <w:webHidden/>
                  </w:rPr>
                  <w:fldChar w:fldCharType="separate"/>
                </w:r>
                <w:r w:rsidR="002D5E47">
                  <w:rPr>
                    <w:noProof/>
                    <w:webHidden/>
                  </w:rPr>
                  <w:t>34</w:t>
                </w:r>
                <w:r w:rsidR="000D65E8">
                  <w:rPr>
                    <w:noProof/>
                    <w:webHidden/>
                  </w:rPr>
                  <w:fldChar w:fldCharType="end"/>
                </w:r>
              </w:hyperlink>
            </w:p>
            <w:p w14:paraId="7D990036" w14:textId="13892610" w:rsidR="000D65E8" w:rsidRDefault="009F428E">
              <w:pPr>
                <w:pStyle w:val="Obsah2"/>
                <w:tabs>
                  <w:tab w:val="left" w:pos="880"/>
                  <w:tab w:val="right" w:leader="dot" w:pos="8656"/>
                </w:tabs>
                <w:rPr>
                  <w:rFonts w:asciiTheme="minorHAnsi" w:eastAsiaTheme="minorEastAsia" w:hAnsiTheme="minorHAnsi"/>
                  <w:noProof/>
                  <w:sz w:val="22"/>
                  <w:lang w:eastAsia="cs-CZ"/>
                </w:rPr>
              </w:pPr>
              <w:hyperlink w:anchor="_Toc87945498" w:history="1">
                <w:r w:rsidR="000D65E8" w:rsidRPr="00555FBB">
                  <w:rPr>
                    <w:rStyle w:val="Hypertextovodkaz"/>
                    <w:noProof/>
                  </w:rPr>
                  <w:t>5.2</w:t>
                </w:r>
                <w:r w:rsidR="000D65E8">
                  <w:rPr>
                    <w:rFonts w:asciiTheme="minorHAnsi" w:eastAsiaTheme="minorEastAsia" w:hAnsiTheme="minorHAnsi"/>
                    <w:noProof/>
                    <w:sz w:val="22"/>
                    <w:lang w:eastAsia="cs-CZ"/>
                  </w:rPr>
                  <w:tab/>
                </w:r>
                <w:r w:rsidR="000D65E8" w:rsidRPr="00555FBB">
                  <w:rPr>
                    <w:rStyle w:val="Hypertextovodkaz"/>
                    <w:noProof/>
                  </w:rPr>
                  <w:t>Zásady citování a citační norma ČSN ISO 690:2011 – Bibliografické citace</w:t>
                </w:r>
                <w:r w:rsidR="000D65E8">
                  <w:rPr>
                    <w:noProof/>
                    <w:webHidden/>
                  </w:rPr>
                  <w:tab/>
                </w:r>
                <w:r w:rsidR="000D65E8">
                  <w:rPr>
                    <w:noProof/>
                    <w:webHidden/>
                  </w:rPr>
                  <w:fldChar w:fldCharType="begin"/>
                </w:r>
                <w:r w:rsidR="000D65E8">
                  <w:rPr>
                    <w:noProof/>
                    <w:webHidden/>
                  </w:rPr>
                  <w:instrText xml:space="preserve"> PAGEREF _Toc87945498 \h </w:instrText>
                </w:r>
                <w:r w:rsidR="000D65E8">
                  <w:rPr>
                    <w:noProof/>
                    <w:webHidden/>
                  </w:rPr>
                </w:r>
                <w:r w:rsidR="000D65E8">
                  <w:rPr>
                    <w:noProof/>
                    <w:webHidden/>
                  </w:rPr>
                  <w:fldChar w:fldCharType="separate"/>
                </w:r>
                <w:r w:rsidR="002D5E47">
                  <w:rPr>
                    <w:noProof/>
                    <w:webHidden/>
                  </w:rPr>
                  <w:t>35</w:t>
                </w:r>
                <w:r w:rsidR="000D65E8">
                  <w:rPr>
                    <w:noProof/>
                    <w:webHidden/>
                  </w:rPr>
                  <w:fldChar w:fldCharType="end"/>
                </w:r>
              </w:hyperlink>
            </w:p>
            <w:p w14:paraId="71AA0C0E" w14:textId="2311A500" w:rsidR="000D65E8" w:rsidRDefault="009F428E">
              <w:pPr>
                <w:pStyle w:val="Obsah2"/>
                <w:tabs>
                  <w:tab w:val="left" w:pos="880"/>
                  <w:tab w:val="right" w:leader="dot" w:pos="8656"/>
                </w:tabs>
                <w:rPr>
                  <w:rFonts w:asciiTheme="minorHAnsi" w:eastAsiaTheme="minorEastAsia" w:hAnsiTheme="minorHAnsi"/>
                  <w:noProof/>
                  <w:sz w:val="22"/>
                  <w:lang w:eastAsia="cs-CZ"/>
                </w:rPr>
              </w:pPr>
              <w:hyperlink w:anchor="_Toc87945499" w:history="1">
                <w:r w:rsidR="000D65E8" w:rsidRPr="00555FBB">
                  <w:rPr>
                    <w:rStyle w:val="Hypertextovodkaz"/>
                    <w:noProof/>
                  </w:rPr>
                  <w:t>5.3</w:t>
                </w:r>
                <w:r w:rsidR="000D65E8">
                  <w:rPr>
                    <w:rFonts w:asciiTheme="minorHAnsi" w:eastAsiaTheme="minorEastAsia" w:hAnsiTheme="minorHAnsi"/>
                    <w:noProof/>
                    <w:sz w:val="22"/>
                    <w:lang w:eastAsia="cs-CZ"/>
                  </w:rPr>
                  <w:tab/>
                </w:r>
                <w:r w:rsidR="000D65E8" w:rsidRPr="00555FBB">
                  <w:rPr>
                    <w:rStyle w:val="Hypertextovodkaz"/>
                    <w:noProof/>
                  </w:rPr>
                  <w:t>Směrnice děkana č. 4/2018 k zadávání, vypracování a odevzdávání bakalářských a diplomových prací na fakultě veřejných politik v Opavě</w:t>
                </w:r>
                <w:r w:rsidR="000D65E8">
                  <w:rPr>
                    <w:noProof/>
                    <w:webHidden/>
                  </w:rPr>
                  <w:tab/>
                </w:r>
                <w:r w:rsidR="000D65E8">
                  <w:rPr>
                    <w:noProof/>
                    <w:webHidden/>
                  </w:rPr>
                  <w:fldChar w:fldCharType="begin"/>
                </w:r>
                <w:r w:rsidR="000D65E8">
                  <w:rPr>
                    <w:noProof/>
                    <w:webHidden/>
                  </w:rPr>
                  <w:instrText xml:space="preserve"> PAGEREF _Toc87945499 \h </w:instrText>
                </w:r>
                <w:r w:rsidR="000D65E8">
                  <w:rPr>
                    <w:noProof/>
                    <w:webHidden/>
                  </w:rPr>
                </w:r>
                <w:r w:rsidR="000D65E8">
                  <w:rPr>
                    <w:noProof/>
                    <w:webHidden/>
                  </w:rPr>
                  <w:fldChar w:fldCharType="separate"/>
                </w:r>
                <w:r w:rsidR="002D5E47">
                  <w:rPr>
                    <w:noProof/>
                    <w:webHidden/>
                  </w:rPr>
                  <w:t>35</w:t>
                </w:r>
                <w:r w:rsidR="000D65E8">
                  <w:rPr>
                    <w:noProof/>
                    <w:webHidden/>
                  </w:rPr>
                  <w:fldChar w:fldCharType="end"/>
                </w:r>
              </w:hyperlink>
            </w:p>
            <w:p w14:paraId="239D596B" w14:textId="7DCB590A" w:rsidR="000D65E8" w:rsidRDefault="009F428E">
              <w:pPr>
                <w:pStyle w:val="Obsah2"/>
                <w:tabs>
                  <w:tab w:val="left" w:pos="880"/>
                  <w:tab w:val="right" w:leader="dot" w:pos="8656"/>
                </w:tabs>
                <w:rPr>
                  <w:rFonts w:asciiTheme="minorHAnsi" w:eastAsiaTheme="minorEastAsia" w:hAnsiTheme="minorHAnsi"/>
                  <w:noProof/>
                  <w:sz w:val="22"/>
                  <w:lang w:eastAsia="cs-CZ"/>
                </w:rPr>
              </w:pPr>
              <w:hyperlink w:anchor="_Toc87945500" w:history="1">
                <w:r w:rsidR="000D65E8" w:rsidRPr="00555FBB">
                  <w:rPr>
                    <w:rStyle w:val="Hypertextovodkaz"/>
                    <w:noProof/>
                  </w:rPr>
                  <w:t>5.4</w:t>
                </w:r>
                <w:r w:rsidR="000D65E8">
                  <w:rPr>
                    <w:rFonts w:asciiTheme="minorHAnsi" w:eastAsiaTheme="minorEastAsia" w:hAnsiTheme="minorHAnsi"/>
                    <w:noProof/>
                    <w:sz w:val="22"/>
                    <w:lang w:eastAsia="cs-CZ"/>
                  </w:rPr>
                  <w:tab/>
                </w:r>
                <w:r w:rsidR="000D65E8" w:rsidRPr="00555FBB">
                  <w:rPr>
                    <w:rStyle w:val="Hypertextovodkaz"/>
                    <w:noProof/>
                  </w:rPr>
                  <w:t>Seminární práce a její struktura</w:t>
                </w:r>
                <w:r w:rsidR="000D65E8">
                  <w:rPr>
                    <w:noProof/>
                    <w:webHidden/>
                  </w:rPr>
                  <w:tab/>
                </w:r>
                <w:r w:rsidR="000D65E8">
                  <w:rPr>
                    <w:noProof/>
                    <w:webHidden/>
                  </w:rPr>
                  <w:fldChar w:fldCharType="begin"/>
                </w:r>
                <w:r w:rsidR="000D65E8">
                  <w:rPr>
                    <w:noProof/>
                    <w:webHidden/>
                  </w:rPr>
                  <w:instrText xml:space="preserve"> PAGEREF _Toc87945500 \h </w:instrText>
                </w:r>
                <w:r w:rsidR="000D65E8">
                  <w:rPr>
                    <w:noProof/>
                    <w:webHidden/>
                  </w:rPr>
                </w:r>
                <w:r w:rsidR="000D65E8">
                  <w:rPr>
                    <w:noProof/>
                    <w:webHidden/>
                  </w:rPr>
                  <w:fldChar w:fldCharType="separate"/>
                </w:r>
                <w:r w:rsidR="002D5E47">
                  <w:rPr>
                    <w:noProof/>
                    <w:webHidden/>
                  </w:rPr>
                  <w:t>43</w:t>
                </w:r>
                <w:r w:rsidR="000D65E8">
                  <w:rPr>
                    <w:noProof/>
                    <w:webHidden/>
                  </w:rPr>
                  <w:fldChar w:fldCharType="end"/>
                </w:r>
              </w:hyperlink>
            </w:p>
            <w:p w14:paraId="667C19BD" w14:textId="604782E8" w:rsidR="000D65E8" w:rsidRDefault="009F428E">
              <w:pPr>
                <w:pStyle w:val="Obsah3"/>
                <w:tabs>
                  <w:tab w:val="left" w:pos="1320"/>
                  <w:tab w:val="right" w:leader="dot" w:pos="8656"/>
                </w:tabs>
                <w:rPr>
                  <w:rFonts w:asciiTheme="minorHAnsi" w:eastAsiaTheme="minorEastAsia" w:hAnsiTheme="minorHAnsi"/>
                  <w:noProof/>
                  <w:sz w:val="22"/>
                  <w:lang w:eastAsia="cs-CZ"/>
                </w:rPr>
              </w:pPr>
              <w:hyperlink w:anchor="_Toc87945501" w:history="1">
                <w:r w:rsidR="000D65E8" w:rsidRPr="00555FBB">
                  <w:rPr>
                    <w:rStyle w:val="Hypertextovodkaz"/>
                    <w:noProof/>
                  </w:rPr>
                  <w:t>5.4.1</w:t>
                </w:r>
                <w:r w:rsidR="000D65E8">
                  <w:rPr>
                    <w:rFonts w:asciiTheme="minorHAnsi" w:eastAsiaTheme="minorEastAsia" w:hAnsiTheme="minorHAnsi"/>
                    <w:noProof/>
                    <w:sz w:val="22"/>
                    <w:lang w:eastAsia="cs-CZ"/>
                  </w:rPr>
                  <w:tab/>
                </w:r>
                <w:r w:rsidR="000D65E8" w:rsidRPr="00555FBB">
                  <w:rPr>
                    <w:rStyle w:val="Hypertextovodkaz"/>
                    <w:noProof/>
                  </w:rPr>
                  <w:t>Obecná struktura seminární práce</w:t>
                </w:r>
                <w:r w:rsidR="000D65E8">
                  <w:rPr>
                    <w:noProof/>
                    <w:webHidden/>
                  </w:rPr>
                  <w:tab/>
                </w:r>
                <w:r w:rsidR="000D65E8">
                  <w:rPr>
                    <w:noProof/>
                    <w:webHidden/>
                  </w:rPr>
                  <w:fldChar w:fldCharType="begin"/>
                </w:r>
                <w:r w:rsidR="000D65E8">
                  <w:rPr>
                    <w:noProof/>
                    <w:webHidden/>
                  </w:rPr>
                  <w:instrText xml:space="preserve"> PAGEREF _Toc87945501 \h </w:instrText>
                </w:r>
                <w:r w:rsidR="000D65E8">
                  <w:rPr>
                    <w:noProof/>
                    <w:webHidden/>
                  </w:rPr>
                </w:r>
                <w:r w:rsidR="000D65E8">
                  <w:rPr>
                    <w:noProof/>
                    <w:webHidden/>
                  </w:rPr>
                  <w:fldChar w:fldCharType="separate"/>
                </w:r>
                <w:r w:rsidR="002D5E47">
                  <w:rPr>
                    <w:noProof/>
                    <w:webHidden/>
                  </w:rPr>
                  <w:t>43</w:t>
                </w:r>
                <w:r w:rsidR="000D65E8">
                  <w:rPr>
                    <w:noProof/>
                    <w:webHidden/>
                  </w:rPr>
                  <w:fldChar w:fldCharType="end"/>
                </w:r>
              </w:hyperlink>
            </w:p>
            <w:p w14:paraId="41F44685" w14:textId="6DA0728D" w:rsidR="000D65E8" w:rsidRDefault="009F428E">
              <w:pPr>
                <w:pStyle w:val="Obsah2"/>
                <w:tabs>
                  <w:tab w:val="left" w:pos="880"/>
                  <w:tab w:val="right" w:leader="dot" w:pos="8656"/>
                </w:tabs>
                <w:rPr>
                  <w:rFonts w:asciiTheme="minorHAnsi" w:eastAsiaTheme="minorEastAsia" w:hAnsiTheme="minorHAnsi"/>
                  <w:noProof/>
                  <w:sz w:val="22"/>
                  <w:lang w:eastAsia="cs-CZ"/>
                </w:rPr>
              </w:pPr>
              <w:hyperlink w:anchor="_Toc87945502" w:history="1">
                <w:r w:rsidR="000D65E8" w:rsidRPr="00555FBB">
                  <w:rPr>
                    <w:rStyle w:val="Hypertextovodkaz"/>
                    <w:noProof/>
                  </w:rPr>
                  <w:t>5.5</w:t>
                </w:r>
                <w:r w:rsidR="000D65E8">
                  <w:rPr>
                    <w:rFonts w:asciiTheme="minorHAnsi" w:eastAsiaTheme="minorEastAsia" w:hAnsiTheme="minorHAnsi"/>
                    <w:noProof/>
                    <w:sz w:val="22"/>
                    <w:lang w:eastAsia="cs-CZ"/>
                  </w:rPr>
                  <w:tab/>
                </w:r>
                <w:r w:rsidR="000D65E8" w:rsidRPr="00555FBB">
                  <w:rPr>
                    <w:rStyle w:val="Hypertextovodkaz"/>
                    <w:noProof/>
                  </w:rPr>
                  <w:t>Bakalářská práce</w:t>
                </w:r>
                <w:r w:rsidR="000D65E8">
                  <w:rPr>
                    <w:noProof/>
                    <w:webHidden/>
                  </w:rPr>
                  <w:tab/>
                </w:r>
                <w:r w:rsidR="000D65E8">
                  <w:rPr>
                    <w:noProof/>
                    <w:webHidden/>
                  </w:rPr>
                  <w:fldChar w:fldCharType="begin"/>
                </w:r>
                <w:r w:rsidR="000D65E8">
                  <w:rPr>
                    <w:noProof/>
                    <w:webHidden/>
                  </w:rPr>
                  <w:instrText xml:space="preserve"> PAGEREF _Toc87945502 \h </w:instrText>
                </w:r>
                <w:r w:rsidR="000D65E8">
                  <w:rPr>
                    <w:noProof/>
                    <w:webHidden/>
                  </w:rPr>
                </w:r>
                <w:r w:rsidR="000D65E8">
                  <w:rPr>
                    <w:noProof/>
                    <w:webHidden/>
                  </w:rPr>
                  <w:fldChar w:fldCharType="separate"/>
                </w:r>
                <w:r w:rsidR="002D5E47">
                  <w:rPr>
                    <w:noProof/>
                    <w:webHidden/>
                  </w:rPr>
                  <w:t>44</w:t>
                </w:r>
                <w:r w:rsidR="000D65E8">
                  <w:rPr>
                    <w:noProof/>
                    <w:webHidden/>
                  </w:rPr>
                  <w:fldChar w:fldCharType="end"/>
                </w:r>
              </w:hyperlink>
            </w:p>
            <w:p w14:paraId="53423482" w14:textId="1C86E69B" w:rsidR="000D65E8" w:rsidRDefault="009F428E">
              <w:pPr>
                <w:pStyle w:val="Obsah2"/>
                <w:tabs>
                  <w:tab w:val="left" w:pos="880"/>
                  <w:tab w:val="right" w:leader="dot" w:pos="8656"/>
                </w:tabs>
                <w:rPr>
                  <w:rFonts w:asciiTheme="minorHAnsi" w:eastAsiaTheme="minorEastAsia" w:hAnsiTheme="minorHAnsi"/>
                  <w:noProof/>
                  <w:sz w:val="22"/>
                  <w:lang w:eastAsia="cs-CZ"/>
                </w:rPr>
              </w:pPr>
              <w:hyperlink w:anchor="_Toc87945503" w:history="1">
                <w:r w:rsidR="000D65E8" w:rsidRPr="00555FBB">
                  <w:rPr>
                    <w:rStyle w:val="Hypertextovodkaz"/>
                    <w:noProof/>
                  </w:rPr>
                  <w:t>5.6</w:t>
                </w:r>
                <w:r w:rsidR="000D65E8">
                  <w:rPr>
                    <w:rFonts w:asciiTheme="minorHAnsi" w:eastAsiaTheme="minorEastAsia" w:hAnsiTheme="minorHAnsi"/>
                    <w:noProof/>
                    <w:sz w:val="22"/>
                    <w:lang w:eastAsia="cs-CZ"/>
                  </w:rPr>
                  <w:tab/>
                </w:r>
                <w:r w:rsidR="000D65E8" w:rsidRPr="00555FBB">
                  <w:rPr>
                    <w:rStyle w:val="Hypertextovodkaz"/>
                    <w:noProof/>
                  </w:rPr>
                  <w:t>Diplomová práce</w:t>
                </w:r>
                <w:r w:rsidR="000D65E8">
                  <w:rPr>
                    <w:noProof/>
                    <w:webHidden/>
                  </w:rPr>
                  <w:tab/>
                </w:r>
                <w:r w:rsidR="000D65E8">
                  <w:rPr>
                    <w:noProof/>
                    <w:webHidden/>
                  </w:rPr>
                  <w:fldChar w:fldCharType="begin"/>
                </w:r>
                <w:r w:rsidR="000D65E8">
                  <w:rPr>
                    <w:noProof/>
                    <w:webHidden/>
                  </w:rPr>
                  <w:instrText xml:space="preserve"> PAGEREF _Toc87945503 \h </w:instrText>
                </w:r>
                <w:r w:rsidR="000D65E8">
                  <w:rPr>
                    <w:noProof/>
                    <w:webHidden/>
                  </w:rPr>
                </w:r>
                <w:r w:rsidR="000D65E8">
                  <w:rPr>
                    <w:noProof/>
                    <w:webHidden/>
                  </w:rPr>
                  <w:fldChar w:fldCharType="separate"/>
                </w:r>
                <w:r w:rsidR="002D5E47">
                  <w:rPr>
                    <w:noProof/>
                    <w:webHidden/>
                  </w:rPr>
                  <w:t>45</w:t>
                </w:r>
                <w:r w:rsidR="000D65E8">
                  <w:rPr>
                    <w:noProof/>
                    <w:webHidden/>
                  </w:rPr>
                  <w:fldChar w:fldCharType="end"/>
                </w:r>
              </w:hyperlink>
            </w:p>
            <w:p w14:paraId="2DE5310D" w14:textId="6654E636" w:rsidR="000D65E8" w:rsidRDefault="009F428E">
              <w:pPr>
                <w:pStyle w:val="Obsah2"/>
                <w:tabs>
                  <w:tab w:val="left" w:pos="880"/>
                  <w:tab w:val="right" w:leader="dot" w:pos="8656"/>
                </w:tabs>
                <w:rPr>
                  <w:rFonts w:asciiTheme="minorHAnsi" w:eastAsiaTheme="minorEastAsia" w:hAnsiTheme="minorHAnsi"/>
                  <w:noProof/>
                  <w:sz w:val="22"/>
                  <w:lang w:eastAsia="cs-CZ"/>
                </w:rPr>
              </w:pPr>
              <w:hyperlink w:anchor="_Toc87945504" w:history="1">
                <w:r w:rsidR="000D65E8" w:rsidRPr="00555FBB">
                  <w:rPr>
                    <w:rStyle w:val="Hypertextovodkaz"/>
                    <w:noProof/>
                  </w:rPr>
                  <w:t>5.7</w:t>
                </w:r>
                <w:r w:rsidR="000D65E8">
                  <w:rPr>
                    <w:rFonts w:asciiTheme="minorHAnsi" w:eastAsiaTheme="minorEastAsia" w:hAnsiTheme="minorHAnsi"/>
                    <w:noProof/>
                    <w:sz w:val="22"/>
                    <w:lang w:eastAsia="cs-CZ"/>
                  </w:rPr>
                  <w:tab/>
                </w:r>
                <w:r w:rsidR="000D65E8" w:rsidRPr="00555FBB">
                  <w:rPr>
                    <w:rStyle w:val="Hypertextovodkaz"/>
                    <w:noProof/>
                  </w:rPr>
                  <w:t>Vedoucí bakalářských a diplomových prací na FVP</w:t>
                </w:r>
                <w:r w:rsidR="000D65E8">
                  <w:rPr>
                    <w:noProof/>
                    <w:webHidden/>
                  </w:rPr>
                  <w:tab/>
                </w:r>
                <w:r w:rsidR="000D65E8">
                  <w:rPr>
                    <w:noProof/>
                    <w:webHidden/>
                  </w:rPr>
                  <w:fldChar w:fldCharType="begin"/>
                </w:r>
                <w:r w:rsidR="000D65E8">
                  <w:rPr>
                    <w:noProof/>
                    <w:webHidden/>
                  </w:rPr>
                  <w:instrText xml:space="preserve"> PAGEREF _Toc87945504 \h </w:instrText>
                </w:r>
                <w:r w:rsidR="000D65E8">
                  <w:rPr>
                    <w:noProof/>
                    <w:webHidden/>
                  </w:rPr>
                </w:r>
                <w:r w:rsidR="000D65E8">
                  <w:rPr>
                    <w:noProof/>
                    <w:webHidden/>
                  </w:rPr>
                  <w:fldChar w:fldCharType="separate"/>
                </w:r>
                <w:r w:rsidR="002D5E47">
                  <w:rPr>
                    <w:noProof/>
                    <w:webHidden/>
                  </w:rPr>
                  <w:t>45</w:t>
                </w:r>
                <w:r w:rsidR="000D65E8">
                  <w:rPr>
                    <w:noProof/>
                    <w:webHidden/>
                  </w:rPr>
                  <w:fldChar w:fldCharType="end"/>
                </w:r>
              </w:hyperlink>
            </w:p>
            <w:p w14:paraId="4C9780AF" w14:textId="32B94658" w:rsidR="000D65E8" w:rsidRDefault="009F428E">
              <w:pPr>
                <w:pStyle w:val="Obsah1"/>
                <w:tabs>
                  <w:tab w:val="left" w:pos="480"/>
                  <w:tab w:val="right" w:leader="dot" w:pos="8656"/>
                </w:tabs>
                <w:rPr>
                  <w:rFonts w:asciiTheme="minorHAnsi" w:eastAsiaTheme="minorEastAsia" w:hAnsiTheme="minorHAnsi"/>
                  <w:caps w:val="0"/>
                  <w:noProof/>
                  <w:sz w:val="22"/>
                  <w:lang w:eastAsia="cs-CZ"/>
                </w:rPr>
              </w:pPr>
              <w:hyperlink w:anchor="_Toc87945505" w:history="1">
                <w:r w:rsidR="000D65E8" w:rsidRPr="00555FBB">
                  <w:rPr>
                    <w:rStyle w:val="Hypertextovodkaz"/>
                    <w:rFonts w:eastAsia="Times New Roman"/>
                    <w:noProof/>
                    <w:lang w:eastAsia="cs-CZ"/>
                  </w:rPr>
                  <w:t>6</w:t>
                </w:r>
                <w:r w:rsidR="000D65E8">
                  <w:rPr>
                    <w:rFonts w:asciiTheme="minorHAnsi" w:eastAsiaTheme="minorEastAsia" w:hAnsiTheme="minorHAnsi"/>
                    <w:caps w:val="0"/>
                    <w:noProof/>
                    <w:sz w:val="22"/>
                    <w:lang w:eastAsia="cs-CZ"/>
                  </w:rPr>
                  <w:tab/>
                </w:r>
                <w:r w:rsidR="000D65E8" w:rsidRPr="00555FBB">
                  <w:rPr>
                    <w:rStyle w:val="Hypertextovodkaz"/>
                    <w:rFonts w:eastAsia="Times New Roman"/>
                    <w:noProof/>
                    <w:lang w:eastAsia="cs-CZ"/>
                  </w:rPr>
                  <w:t>Příklady použití správné citace v textu</w:t>
                </w:r>
                <w:r w:rsidR="000D65E8">
                  <w:rPr>
                    <w:noProof/>
                    <w:webHidden/>
                  </w:rPr>
                  <w:tab/>
                </w:r>
                <w:r w:rsidR="000D65E8">
                  <w:rPr>
                    <w:noProof/>
                    <w:webHidden/>
                  </w:rPr>
                  <w:fldChar w:fldCharType="begin"/>
                </w:r>
                <w:r w:rsidR="000D65E8">
                  <w:rPr>
                    <w:noProof/>
                    <w:webHidden/>
                  </w:rPr>
                  <w:instrText xml:space="preserve"> PAGEREF _Toc87945505 \h </w:instrText>
                </w:r>
                <w:r w:rsidR="000D65E8">
                  <w:rPr>
                    <w:noProof/>
                    <w:webHidden/>
                  </w:rPr>
                </w:r>
                <w:r w:rsidR="000D65E8">
                  <w:rPr>
                    <w:noProof/>
                    <w:webHidden/>
                  </w:rPr>
                  <w:fldChar w:fldCharType="separate"/>
                </w:r>
                <w:r w:rsidR="002D5E47">
                  <w:rPr>
                    <w:noProof/>
                    <w:webHidden/>
                  </w:rPr>
                  <w:t>47</w:t>
                </w:r>
                <w:r w:rsidR="000D65E8">
                  <w:rPr>
                    <w:noProof/>
                    <w:webHidden/>
                  </w:rPr>
                  <w:fldChar w:fldCharType="end"/>
                </w:r>
              </w:hyperlink>
            </w:p>
            <w:p w14:paraId="6B30A5EB" w14:textId="23E6F6DC" w:rsidR="000D65E8" w:rsidRDefault="009F428E">
              <w:pPr>
                <w:pStyle w:val="Obsah2"/>
                <w:tabs>
                  <w:tab w:val="left" w:pos="880"/>
                  <w:tab w:val="right" w:leader="dot" w:pos="8656"/>
                </w:tabs>
                <w:rPr>
                  <w:rFonts w:asciiTheme="minorHAnsi" w:eastAsiaTheme="minorEastAsia" w:hAnsiTheme="minorHAnsi"/>
                  <w:noProof/>
                  <w:sz w:val="22"/>
                  <w:lang w:eastAsia="cs-CZ"/>
                </w:rPr>
              </w:pPr>
              <w:hyperlink w:anchor="_Toc87945506" w:history="1">
                <w:r w:rsidR="000D65E8" w:rsidRPr="00555FBB">
                  <w:rPr>
                    <w:rStyle w:val="Hypertextovodkaz"/>
                    <w:noProof/>
                    <w:lang w:eastAsia="cs-CZ"/>
                  </w:rPr>
                  <w:t>6.1</w:t>
                </w:r>
                <w:r w:rsidR="000D65E8">
                  <w:rPr>
                    <w:rFonts w:asciiTheme="minorHAnsi" w:eastAsiaTheme="minorEastAsia" w:hAnsiTheme="minorHAnsi"/>
                    <w:noProof/>
                    <w:sz w:val="22"/>
                    <w:lang w:eastAsia="cs-CZ"/>
                  </w:rPr>
                  <w:tab/>
                </w:r>
                <w:r w:rsidR="000D65E8" w:rsidRPr="00555FBB">
                  <w:rPr>
                    <w:rStyle w:val="Hypertextovodkaz"/>
                    <w:noProof/>
                    <w:lang w:eastAsia="cs-CZ"/>
                  </w:rPr>
                  <w:t>Úvod</w:t>
                </w:r>
                <w:r w:rsidR="000D65E8">
                  <w:rPr>
                    <w:noProof/>
                    <w:webHidden/>
                  </w:rPr>
                  <w:tab/>
                </w:r>
                <w:r w:rsidR="000D65E8">
                  <w:rPr>
                    <w:noProof/>
                    <w:webHidden/>
                  </w:rPr>
                  <w:fldChar w:fldCharType="begin"/>
                </w:r>
                <w:r w:rsidR="000D65E8">
                  <w:rPr>
                    <w:noProof/>
                    <w:webHidden/>
                  </w:rPr>
                  <w:instrText xml:space="preserve"> PAGEREF _Toc87945506 \h </w:instrText>
                </w:r>
                <w:r w:rsidR="000D65E8">
                  <w:rPr>
                    <w:noProof/>
                    <w:webHidden/>
                  </w:rPr>
                </w:r>
                <w:r w:rsidR="000D65E8">
                  <w:rPr>
                    <w:noProof/>
                    <w:webHidden/>
                  </w:rPr>
                  <w:fldChar w:fldCharType="separate"/>
                </w:r>
                <w:r w:rsidR="002D5E47">
                  <w:rPr>
                    <w:noProof/>
                    <w:webHidden/>
                  </w:rPr>
                  <w:t>47</w:t>
                </w:r>
                <w:r w:rsidR="000D65E8">
                  <w:rPr>
                    <w:noProof/>
                    <w:webHidden/>
                  </w:rPr>
                  <w:fldChar w:fldCharType="end"/>
                </w:r>
              </w:hyperlink>
            </w:p>
            <w:p w14:paraId="445A1B3C" w14:textId="0420B0A8" w:rsidR="000D65E8" w:rsidRDefault="009F428E">
              <w:pPr>
                <w:pStyle w:val="Obsah2"/>
                <w:tabs>
                  <w:tab w:val="left" w:pos="880"/>
                  <w:tab w:val="right" w:leader="dot" w:pos="8656"/>
                </w:tabs>
                <w:rPr>
                  <w:rFonts w:asciiTheme="minorHAnsi" w:eastAsiaTheme="minorEastAsia" w:hAnsiTheme="minorHAnsi"/>
                  <w:noProof/>
                  <w:sz w:val="22"/>
                  <w:lang w:eastAsia="cs-CZ"/>
                </w:rPr>
              </w:pPr>
              <w:hyperlink w:anchor="_Toc87945507" w:history="1">
                <w:r w:rsidR="000D65E8" w:rsidRPr="00555FBB">
                  <w:rPr>
                    <w:rStyle w:val="Hypertextovodkaz"/>
                    <w:noProof/>
                    <w:lang w:eastAsia="cs-CZ"/>
                  </w:rPr>
                  <w:t>6.2</w:t>
                </w:r>
                <w:r w:rsidR="000D65E8">
                  <w:rPr>
                    <w:rFonts w:asciiTheme="minorHAnsi" w:eastAsiaTheme="minorEastAsia" w:hAnsiTheme="minorHAnsi"/>
                    <w:noProof/>
                    <w:sz w:val="22"/>
                    <w:lang w:eastAsia="cs-CZ"/>
                  </w:rPr>
                  <w:tab/>
                </w:r>
                <w:r w:rsidR="000D65E8" w:rsidRPr="00555FBB">
                  <w:rPr>
                    <w:rStyle w:val="Hypertextovodkaz"/>
                    <w:noProof/>
                    <w:lang w:eastAsia="cs-CZ"/>
                  </w:rPr>
                  <w:t>Příklady odborných textů a možnosti citací</w:t>
                </w:r>
                <w:r w:rsidR="000D65E8">
                  <w:rPr>
                    <w:noProof/>
                    <w:webHidden/>
                  </w:rPr>
                  <w:tab/>
                </w:r>
                <w:r w:rsidR="000D65E8">
                  <w:rPr>
                    <w:noProof/>
                    <w:webHidden/>
                  </w:rPr>
                  <w:fldChar w:fldCharType="begin"/>
                </w:r>
                <w:r w:rsidR="000D65E8">
                  <w:rPr>
                    <w:noProof/>
                    <w:webHidden/>
                  </w:rPr>
                  <w:instrText xml:space="preserve"> PAGEREF _Toc87945507 \h </w:instrText>
                </w:r>
                <w:r w:rsidR="000D65E8">
                  <w:rPr>
                    <w:noProof/>
                    <w:webHidden/>
                  </w:rPr>
                </w:r>
                <w:r w:rsidR="000D65E8">
                  <w:rPr>
                    <w:noProof/>
                    <w:webHidden/>
                  </w:rPr>
                  <w:fldChar w:fldCharType="separate"/>
                </w:r>
                <w:r w:rsidR="002D5E47">
                  <w:rPr>
                    <w:noProof/>
                    <w:webHidden/>
                  </w:rPr>
                  <w:t>47</w:t>
                </w:r>
                <w:r w:rsidR="000D65E8">
                  <w:rPr>
                    <w:noProof/>
                    <w:webHidden/>
                  </w:rPr>
                  <w:fldChar w:fldCharType="end"/>
                </w:r>
              </w:hyperlink>
            </w:p>
            <w:p w14:paraId="14028446" w14:textId="461BE424" w:rsidR="000D65E8" w:rsidRDefault="009F428E">
              <w:pPr>
                <w:pStyle w:val="Obsah1"/>
                <w:tabs>
                  <w:tab w:val="left" w:pos="480"/>
                  <w:tab w:val="right" w:leader="dot" w:pos="8656"/>
                </w:tabs>
                <w:rPr>
                  <w:rFonts w:asciiTheme="minorHAnsi" w:eastAsiaTheme="minorEastAsia" w:hAnsiTheme="minorHAnsi"/>
                  <w:caps w:val="0"/>
                  <w:noProof/>
                  <w:sz w:val="22"/>
                  <w:lang w:eastAsia="cs-CZ"/>
                </w:rPr>
              </w:pPr>
              <w:hyperlink w:anchor="_Toc87945510" w:history="1">
                <w:r w:rsidR="000D65E8" w:rsidRPr="00555FBB">
                  <w:rPr>
                    <w:rStyle w:val="Hypertextovodkaz"/>
                    <w:noProof/>
                  </w:rPr>
                  <w:t>7</w:t>
                </w:r>
                <w:r w:rsidR="000D65E8">
                  <w:rPr>
                    <w:rFonts w:asciiTheme="minorHAnsi" w:eastAsiaTheme="minorEastAsia" w:hAnsiTheme="minorHAnsi"/>
                    <w:caps w:val="0"/>
                    <w:noProof/>
                    <w:sz w:val="22"/>
                    <w:lang w:eastAsia="cs-CZ"/>
                  </w:rPr>
                  <w:tab/>
                </w:r>
                <w:r w:rsidR="000D65E8" w:rsidRPr="00555FBB">
                  <w:rPr>
                    <w:rStyle w:val="Hypertextovodkaz"/>
                    <w:noProof/>
                  </w:rPr>
                  <w:t>vymezení vědy</w:t>
                </w:r>
                <w:r w:rsidR="000D65E8">
                  <w:rPr>
                    <w:noProof/>
                    <w:webHidden/>
                  </w:rPr>
                  <w:tab/>
                </w:r>
                <w:r w:rsidR="000D65E8">
                  <w:rPr>
                    <w:noProof/>
                    <w:webHidden/>
                  </w:rPr>
                  <w:fldChar w:fldCharType="begin"/>
                </w:r>
                <w:r w:rsidR="000D65E8">
                  <w:rPr>
                    <w:noProof/>
                    <w:webHidden/>
                  </w:rPr>
                  <w:instrText xml:space="preserve"> PAGEREF _Toc87945510 \h </w:instrText>
                </w:r>
                <w:r w:rsidR="000D65E8">
                  <w:rPr>
                    <w:noProof/>
                    <w:webHidden/>
                  </w:rPr>
                </w:r>
                <w:r w:rsidR="000D65E8">
                  <w:rPr>
                    <w:noProof/>
                    <w:webHidden/>
                  </w:rPr>
                  <w:fldChar w:fldCharType="separate"/>
                </w:r>
                <w:r w:rsidR="002D5E47">
                  <w:rPr>
                    <w:noProof/>
                    <w:webHidden/>
                  </w:rPr>
                  <w:t>59</w:t>
                </w:r>
                <w:r w:rsidR="000D65E8">
                  <w:rPr>
                    <w:noProof/>
                    <w:webHidden/>
                  </w:rPr>
                  <w:fldChar w:fldCharType="end"/>
                </w:r>
              </w:hyperlink>
            </w:p>
            <w:p w14:paraId="3F99243B" w14:textId="654A1286" w:rsidR="000D65E8" w:rsidRDefault="009F428E">
              <w:pPr>
                <w:pStyle w:val="Obsah2"/>
                <w:tabs>
                  <w:tab w:val="left" w:pos="880"/>
                  <w:tab w:val="right" w:leader="dot" w:pos="8656"/>
                </w:tabs>
                <w:rPr>
                  <w:rFonts w:asciiTheme="minorHAnsi" w:eastAsiaTheme="minorEastAsia" w:hAnsiTheme="minorHAnsi"/>
                  <w:noProof/>
                  <w:sz w:val="22"/>
                  <w:lang w:eastAsia="cs-CZ"/>
                </w:rPr>
              </w:pPr>
              <w:hyperlink w:anchor="_Toc87945511" w:history="1">
                <w:r w:rsidR="000D65E8" w:rsidRPr="00555FBB">
                  <w:rPr>
                    <w:rStyle w:val="Hypertextovodkaz"/>
                    <w:noProof/>
                  </w:rPr>
                  <w:t>7.1</w:t>
                </w:r>
                <w:r w:rsidR="000D65E8">
                  <w:rPr>
                    <w:rFonts w:asciiTheme="minorHAnsi" w:eastAsiaTheme="minorEastAsia" w:hAnsiTheme="minorHAnsi"/>
                    <w:noProof/>
                    <w:sz w:val="22"/>
                    <w:lang w:eastAsia="cs-CZ"/>
                  </w:rPr>
                  <w:tab/>
                </w:r>
                <w:r w:rsidR="000D65E8" w:rsidRPr="00555FBB">
                  <w:rPr>
                    <w:rStyle w:val="Hypertextovodkaz"/>
                    <w:noProof/>
                  </w:rPr>
                  <w:t>Úvod</w:t>
                </w:r>
                <w:r w:rsidR="000D65E8">
                  <w:rPr>
                    <w:noProof/>
                    <w:webHidden/>
                  </w:rPr>
                  <w:tab/>
                </w:r>
                <w:r w:rsidR="000D65E8">
                  <w:rPr>
                    <w:noProof/>
                    <w:webHidden/>
                  </w:rPr>
                  <w:fldChar w:fldCharType="begin"/>
                </w:r>
                <w:r w:rsidR="000D65E8">
                  <w:rPr>
                    <w:noProof/>
                    <w:webHidden/>
                  </w:rPr>
                  <w:instrText xml:space="preserve"> PAGEREF _Toc87945511 \h </w:instrText>
                </w:r>
                <w:r w:rsidR="000D65E8">
                  <w:rPr>
                    <w:noProof/>
                    <w:webHidden/>
                  </w:rPr>
                </w:r>
                <w:r w:rsidR="000D65E8">
                  <w:rPr>
                    <w:noProof/>
                    <w:webHidden/>
                  </w:rPr>
                  <w:fldChar w:fldCharType="separate"/>
                </w:r>
                <w:r w:rsidR="002D5E47">
                  <w:rPr>
                    <w:noProof/>
                    <w:webHidden/>
                  </w:rPr>
                  <w:t>59</w:t>
                </w:r>
                <w:r w:rsidR="000D65E8">
                  <w:rPr>
                    <w:noProof/>
                    <w:webHidden/>
                  </w:rPr>
                  <w:fldChar w:fldCharType="end"/>
                </w:r>
              </w:hyperlink>
            </w:p>
            <w:p w14:paraId="710FCB1D" w14:textId="01137301" w:rsidR="000D65E8" w:rsidRDefault="009F428E">
              <w:pPr>
                <w:pStyle w:val="Obsah2"/>
                <w:tabs>
                  <w:tab w:val="left" w:pos="880"/>
                  <w:tab w:val="right" w:leader="dot" w:pos="8656"/>
                </w:tabs>
                <w:rPr>
                  <w:rFonts w:asciiTheme="minorHAnsi" w:eastAsiaTheme="minorEastAsia" w:hAnsiTheme="minorHAnsi"/>
                  <w:noProof/>
                  <w:sz w:val="22"/>
                  <w:lang w:eastAsia="cs-CZ"/>
                </w:rPr>
              </w:pPr>
              <w:hyperlink w:anchor="_Toc87945512" w:history="1">
                <w:r w:rsidR="000D65E8" w:rsidRPr="00555FBB">
                  <w:rPr>
                    <w:rStyle w:val="Hypertextovodkaz"/>
                    <w:noProof/>
                  </w:rPr>
                  <w:t>7.2</w:t>
                </w:r>
                <w:r w:rsidR="000D65E8">
                  <w:rPr>
                    <w:rFonts w:asciiTheme="minorHAnsi" w:eastAsiaTheme="minorEastAsia" w:hAnsiTheme="minorHAnsi"/>
                    <w:noProof/>
                    <w:sz w:val="22"/>
                    <w:lang w:eastAsia="cs-CZ"/>
                  </w:rPr>
                  <w:tab/>
                </w:r>
                <w:r w:rsidR="000D65E8" w:rsidRPr="00555FBB">
                  <w:rPr>
                    <w:rStyle w:val="Hypertextovodkaz"/>
                    <w:noProof/>
                  </w:rPr>
                  <w:t>Definice vědy</w:t>
                </w:r>
                <w:r w:rsidR="000D65E8">
                  <w:rPr>
                    <w:noProof/>
                    <w:webHidden/>
                  </w:rPr>
                  <w:tab/>
                </w:r>
                <w:r w:rsidR="000D65E8">
                  <w:rPr>
                    <w:noProof/>
                    <w:webHidden/>
                  </w:rPr>
                  <w:fldChar w:fldCharType="begin"/>
                </w:r>
                <w:r w:rsidR="000D65E8">
                  <w:rPr>
                    <w:noProof/>
                    <w:webHidden/>
                  </w:rPr>
                  <w:instrText xml:space="preserve"> PAGEREF _Toc87945512 \h </w:instrText>
                </w:r>
                <w:r w:rsidR="000D65E8">
                  <w:rPr>
                    <w:noProof/>
                    <w:webHidden/>
                  </w:rPr>
                </w:r>
                <w:r w:rsidR="000D65E8">
                  <w:rPr>
                    <w:noProof/>
                    <w:webHidden/>
                  </w:rPr>
                  <w:fldChar w:fldCharType="separate"/>
                </w:r>
                <w:r w:rsidR="002D5E47">
                  <w:rPr>
                    <w:noProof/>
                    <w:webHidden/>
                  </w:rPr>
                  <w:t>59</w:t>
                </w:r>
                <w:r w:rsidR="000D65E8">
                  <w:rPr>
                    <w:noProof/>
                    <w:webHidden/>
                  </w:rPr>
                  <w:fldChar w:fldCharType="end"/>
                </w:r>
              </w:hyperlink>
            </w:p>
            <w:p w14:paraId="05F01605" w14:textId="59C11830" w:rsidR="000D65E8" w:rsidRDefault="009F428E">
              <w:pPr>
                <w:pStyle w:val="Obsah2"/>
                <w:tabs>
                  <w:tab w:val="left" w:pos="880"/>
                  <w:tab w:val="right" w:leader="dot" w:pos="8656"/>
                </w:tabs>
                <w:rPr>
                  <w:rFonts w:asciiTheme="minorHAnsi" w:eastAsiaTheme="minorEastAsia" w:hAnsiTheme="minorHAnsi"/>
                  <w:noProof/>
                  <w:sz w:val="22"/>
                  <w:lang w:eastAsia="cs-CZ"/>
                </w:rPr>
              </w:pPr>
              <w:hyperlink w:anchor="_Toc87945513" w:history="1">
                <w:r w:rsidR="000D65E8" w:rsidRPr="00555FBB">
                  <w:rPr>
                    <w:rStyle w:val="Hypertextovodkaz"/>
                    <w:noProof/>
                  </w:rPr>
                  <w:t>7.3</w:t>
                </w:r>
                <w:r w:rsidR="000D65E8">
                  <w:rPr>
                    <w:rFonts w:asciiTheme="minorHAnsi" w:eastAsiaTheme="minorEastAsia" w:hAnsiTheme="minorHAnsi"/>
                    <w:noProof/>
                    <w:sz w:val="22"/>
                    <w:lang w:eastAsia="cs-CZ"/>
                  </w:rPr>
                  <w:tab/>
                </w:r>
                <w:r w:rsidR="000D65E8" w:rsidRPr="00555FBB">
                  <w:rPr>
                    <w:rStyle w:val="Hypertextovodkaz"/>
                    <w:noProof/>
                  </w:rPr>
                  <w:t>Rozdělení věd</w:t>
                </w:r>
                <w:r w:rsidR="000D65E8">
                  <w:rPr>
                    <w:noProof/>
                    <w:webHidden/>
                  </w:rPr>
                  <w:tab/>
                </w:r>
                <w:r w:rsidR="000D65E8">
                  <w:rPr>
                    <w:noProof/>
                    <w:webHidden/>
                  </w:rPr>
                  <w:fldChar w:fldCharType="begin"/>
                </w:r>
                <w:r w:rsidR="000D65E8">
                  <w:rPr>
                    <w:noProof/>
                    <w:webHidden/>
                  </w:rPr>
                  <w:instrText xml:space="preserve"> PAGEREF _Toc87945513 \h </w:instrText>
                </w:r>
                <w:r w:rsidR="000D65E8">
                  <w:rPr>
                    <w:noProof/>
                    <w:webHidden/>
                  </w:rPr>
                </w:r>
                <w:r w:rsidR="000D65E8">
                  <w:rPr>
                    <w:noProof/>
                    <w:webHidden/>
                  </w:rPr>
                  <w:fldChar w:fldCharType="separate"/>
                </w:r>
                <w:r w:rsidR="002D5E47">
                  <w:rPr>
                    <w:noProof/>
                    <w:webHidden/>
                  </w:rPr>
                  <w:t>61</w:t>
                </w:r>
                <w:r w:rsidR="000D65E8">
                  <w:rPr>
                    <w:noProof/>
                    <w:webHidden/>
                  </w:rPr>
                  <w:fldChar w:fldCharType="end"/>
                </w:r>
              </w:hyperlink>
            </w:p>
            <w:p w14:paraId="6689624E" w14:textId="5E3ABF96" w:rsidR="000D65E8" w:rsidRDefault="009F428E">
              <w:pPr>
                <w:pStyle w:val="Obsah1"/>
                <w:tabs>
                  <w:tab w:val="left" w:pos="480"/>
                  <w:tab w:val="right" w:leader="dot" w:pos="8656"/>
                </w:tabs>
                <w:rPr>
                  <w:rFonts w:asciiTheme="minorHAnsi" w:eastAsiaTheme="minorEastAsia" w:hAnsiTheme="minorHAnsi"/>
                  <w:caps w:val="0"/>
                  <w:noProof/>
                  <w:sz w:val="22"/>
                  <w:lang w:eastAsia="cs-CZ"/>
                </w:rPr>
              </w:pPr>
              <w:hyperlink w:anchor="_Toc87945514" w:history="1">
                <w:r w:rsidR="000D65E8" w:rsidRPr="00555FBB">
                  <w:rPr>
                    <w:rStyle w:val="Hypertextovodkaz"/>
                    <w:noProof/>
                  </w:rPr>
                  <w:t>8</w:t>
                </w:r>
                <w:r w:rsidR="000D65E8">
                  <w:rPr>
                    <w:rFonts w:asciiTheme="minorHAnsi" w:eastAsiaTheme="minorEastAsia" w:hAnsiTheme="minorHAnsi"/>
                    <w:caps w:val="0"/>
                    <w:noProof/>
                    <w:sz w:val="22"/>
                    <w:lang w:eastAsia="cs-CZ"/>
                  </w:rPr>
                  <w:tab/>
                </w:r>
                <w:r w:rsidR="000D65E8" w:rsidRPr="00555FBB">
                  <w:rPr>
                    <w:rStyle w:val="Hypertextovodkaz"/>
                    <w:noProof/>
                  </w:rPr>
                  <w:t>Práva a povinnosti studentů</w:t>
                </w:r>
                <w:r w:rsidR="000D65E8">
                  <w:rPr>
                    <w:noProof/>
                    <w:webHidden/>
                  </w:rPr>
                  <w:tab/>
                </w:r>
                <w:r w:rsidR="000D65E8">
                  <w:rPr>
                    <w:noProof/>
                    <w:webHidden/>
                  </w:rPr>
                  <w:fldChar w:fldCharType="begin"/>
                </w:r>
                <w:r w:rsidR="000D65E8">
                  <w:rPr>
                    <w:noProof/>
                    <w:webHidden/>
                  </w:rPr>
                  <w:instrText xml:space="preserve"> PAGEREF _Toc87945514 \h </w:instrText>
                </w:r>
                <w:r w:rsidR="000D65E8">
                  <w:rPr>
                    <w:noProof/>
                    <w:webHidden/>
                  </w:rPr>
                </w:r>
                <w:r w:rsidR="000D65E8">
                  <w:rPr>
                    <w:noProof/>
                    <w:webHidden/>
                  </w:rPr>
                  <w:fldChar w:fldCharType="separate"/>
                </w:r>
                <w:r w:rsidR="002D5E47">
                  <w:rPr>
                    <w:noProof/>
                    <w:webHidden/>
                  </w:rPr>
                  <w:t>65</w:t>
                </w:r>
                <w:r w:rsidR="000D65E8">
                  <w:rPr>
                    <w:noProof/>
                    <w:webHidden/>
                  </w:rPr>
                  <w:fldChar w:fldCharType="end"/>
                </w:r>
              </w:hyperlink>
            </w:p>
            <w:p w14:paraId="3F8D35C9" w14:textId="15A33A5A" w:rsidR="000D65E8" w:rsidRDefault="009F428E">
              <w:pPr>
                <w:pStyle w:val="Obsah2"/>
                <w:tabs>
                  <w:tab w:val="left" w:pos="880"/>
                  <w:tab w:val="right" w:leader="dot" w:pos="8656"/>
                </w:tabs>
                <w:rPr>
                  <w:rFonts w:asciiTheme="minorHAnsi" w:eastAsiaTheme="minorEastAsia" w:hAnsiTheme="minorHAnsi"/>
                  <w:noProof/>
                  <w:sz w:val="22"/>
                  <w:lang w:eastAsia="cs-CZ"/>
                </w:rPr>
              </w:pPr>
              <w:hyperlink w:anchor="_Toc87945515" w:history="1">
                <w:r w:rsidR="000D65E8" w:rsidRPr="00555FBB">
                  <w:rPr>
                    <w:rStyle w:val="Hypertextovodkaz"/>
                    <w:noProof/>
                  </w:rPr>
                  <w:t>8.1</w:t>
                </w:r>
                <w:r w:rsidR="000D65E8">
                  <w:rPr>
                    <w:rFonts w:asciiTheme="minorHAnsi" w:eastAsiaTheme="minorEastAsia" w:hAnsiTheme="minorHAnsi"/>
                    <w:noProof/>
                    <w:sz w:val="22"/>
                    <w:lang w:eastAsia="cs-CZ"/>
                  </w:rPr>
                  <w:tab/>
                </w:r>
                <w:r w:rsidR="000D65E8" w:rsidRPr="00555FBB">
                  <w:rPr>
                    <w:rStyle w:val="Hypertextovodkaz"/>
                    <w:noProof/>
                  </w:rPr>
                  <w:t>Úvod</w:t>
                </w:r>
                <w:r w:rsidR="000D65E8">
                  <w:rPr>
                    <w:noProof/>
                    <w:webHidden/>
                  </w:rPr>
                  <w:tab/>
                </w:r>
                <w:r w:rsidR="000D65E8">
                  <w:rPr>
                    <w:noProof/>
                    <w:webHidden/>
                  </w:rPr>
                  <w:fldChar w:fldCharType="begin"/>
                </w:r>
                <w:r w:rsidR="000D65E8">
                  <w:rPr>
                    <w:noProof/>
                    <w:webHidden/>
                  </w:rPr>
                  <w:instrText xml:space="preserve"> PAGEREF _Toc87945515 \h </w:instrText>
                </w:r>
                <w:r w:rsidR="000D65E8">
                  <w:rPr>
                    <w:noProof/>
                    <w:webHidden/>
                  </w:rPr>
                </w:r>
                <w:r w:rsidR="000D65E8">
                  <w:rPr>
                    <w:noProof/>
                    <w:webHidden/>
                  </w:rPr>
                  <w:fldChar w:fldCharType="separate"/>
                </w:r>
                <w:r w:rsidR="002D5E47">
                  <w:rPr>
                    <w:noProof/>
                    <w:webHidden/>
                  </w:rPr>
                  <w:t>65</w:t>
                </w:r>
                <w:r w:rsidR="000D65E8">
                  <w:rPr>
                    <w:noProof/>
                    <w:webHidden/>
                  </w:rPr>
                  <w:fldChar w:fldCharType="end"/>
                </w:r>
              </w:hyperlink>
            </w:p>
            <w:p w14:paraId="275525A1" w14:textId="1A6C9246" w:rsidR="000D65E8" w:rsidRDefault="009F428E">
              <w:pPr>
                <w:pStyle w:val="Obsah3"/>
                <w:tabs>
                  <w:tab w:val="left" w:pos="1320"/>
                  <w:tab w:val="right" w:leader="dot" w:pos="8656"/>
                </w:tabs>
                <w:rPr>
                  <w:rFonts w:asciiTheme="minorHAnsi" w:eastAsiaTheme="minorEastAsia" w:hAnsiTheme="minorHAnsi"/>
                  <w:noProof/>
                  <w:sz w:val="22"/>
                  <w:lang w:eastAsia="cs-CZ"/>
                </w:rPr>
              </w:pPr>
              <w:hyperlink w:anchor="_Toc87945516" w:history="1">
                <w:r w:rsidR="000D65E8" w:rsidRPr="00555FBB">
                  <w:rPr>
                    <w:rStyle w:val="Hypertextovodkaz"/>
                    <w:noProof/>
                  </w:rPr>
                  <w:t>8.1.1</w:t>
                </w:r>
                <w:r w:rsidR="000D65E8">
                  <w:rPr>
                    <w:rFonts w:asciiTheme="minorHAnsi" w:eastAsiaTheme="minorEastAsia" w:hAnsiTheme="minorHAnsi"/>
                    <w:noProof/>
                    <w:sz w:val="22"/>
                    <w:lang w:eastAsia="cs-CZ"/>
                  </w:rPr>
                  <w:tab/>
                </w:r>
                <w:r w:rsidR="000D65E8" w:rsidRPr="00555FBB">
                  <w:rPr>
                    <w:rStyle w:val="Hypertextovodkaz"/>
                    <w:noProof/>
                  </w:rPr>
                  <w:t>Základní východiska a orientace v problematice práv a povinností</w:t>
                </w:r>
                <w:r w:rsidR="000D65E8">
                  <w:rPr>
                    <w:noProof/>
                    <w:webHidden/>
                  </w:rPr>
                  <w:tab/>
                </w:r>
                <w:r w:rsidR="000D65E8">
                  <w:rPr>
                    <w:noProof/>
                    <w:webHidden/>
                  </w:rPr>
                  <w:fldChar w:fldCharType="begin"/>
                </w:r>
                <w:r w:rsidR="000D65E8">
                  <w:rPr>
                    <w:noProof/>
                    <w:webHidden/>
                  </w:rPr>
                  <w:instrText xml:space="preserve"> PAGEREF _Toc87945516 \h </w:instrText>
                </w:r>
                <w:r w:rsidR="000D65E8">
                  <w:rPr>
                    <w:noProof/>
                    <w:webHidden/>
                  </w:rPr>
                </w:r>
                <w:r w:rsidR="000D65E8">
                  <w:rPr>
                    <w:noProof/>
                    <w:webHidden/>
                  </w:rPr>
                  <w:fldChar w:fldCharType="separate"/>
                </w:r>
                <w:r w:rsidR="002D5E47">
                  <w:rPr>
                    <w:noProof/>
                    <w:webHidden/>
                  </w:rPr>
                  <w:t>65</w:t>
                </w:r>
                <w:r w:rsidR="000D65E8">
                  <w:rPr>
                    <w:noProof/>
                    <w:webHidden/>
                  </w:rPr>
                  <w:fldChar w:fldCharType="end"/>
                </w:r>
              </w:hyperlink>
            </w:p>
            <w:p w14:paraId="4C56B821" w14:textId="397F7F8C" w:rsidR="000D65E8" w:rsidRDefault="009F428E">
              <w:pPr>
                <w:pStyle w:val="Obsah2"/>
                <w:tabs>
                  <w:tab w:val="left" w:pos="880"/>
                  <w:tab w:val="right" w:leader="dot" w:pos="8656"/>
                </w:tabs>
                <w:rPr>
                  <w:rFonts w:asciiTheme="minorHAnsi" w:eastAsiaTheme="minorEastAsia" w:hAnsiTheme="minorHAnsi"/>
                  <w:noProof/>
                  <w:sz w:val="22"/>
                  <w:lang w:eastAsia="cs-CZ"/>
                </w:rPr>
              </w:pPr>
              <w:hyperlink w:anchor="_Toc87945518" w:history="1">
                <w:r w:rsidR="000D65E8" w:rsidRPr="00555FBB">
                  <w:rPr>
                    <w:rStyle w:val="Hypertextovodkaz"/>
                    <w:rFonts w:eastAsia="Times New Roman"/>
                    <w:noProof/>
                  </w:rPr>
                  <w:t>8.2</w:t>
                </w:r>
                <w:r w:rsidR="000D65E8">
                  <w:rPr>
                    <w:rFonts w:asciiTheme="minorHAnsi" w:eastAsiaTheme="minorEastAsia" w:hAnsiTheme="minorHAnsi"/>
                    <w:noProof/>
                    <w:sz w:val="22"/>
                    <w:lang w:eastAsia="cs-CZ"/>
                  </w:rPr>
                  <w:tab/>
                </w:r>
                <w:r w:rsidR="000D65E8" w:rsidRPr="00555FBB">
                  <w:rPr>
                    <w:rStyle w:val="Hypertextovodkaz"/>
                    <w:rFonts w:eastAsia="Times New Roman"/>
                    <w:noProof/>
                  </w:rPr>
                  <w:t>Studijní a zkušební řád Slezské univerzity v Opavě</w:t>
                </w:r>
                <w:r w:rsidR="000D65E8">
                  <w:rPr>
                    <w:noProof/>
                    <w:webHidden/>
                  </w:rPr>
                  <w:tab/>
                </w:r>
                <w:r w:rsidR="000D65E8">
                  <w:rPr>
                    <w:noProof/>
                    <w:webHidden/>
                  </w:rPr>
                  <w:fldChar w:fldCharType="begin"/>
                </w:r>
                <w:r w:rsidR="000D65E8">
                  <w:rPr>
                    <w:noProof/>
                    <w:webHidden/>
                  </w:rPr>
                  <w:instrText xml:space="preserve"> PAGEREF _Toc87945518 \h </w:instrText>
                </w:r>
                <w:r w:rsidR="000D65E8">
                  <w:rPr>
                    <w:noProof/>
                    <w:webHidden/>
                  </w:rPr>
                </w:r>
                <w:r w:rsidR="000D65E8">
                  <w:rPr>
                    <w:noProof/>
                    <w:webHidden/>
                  </w:rPr>
                  <w:fldChar w:fldCharType="separate"/>
                </w:r>
                <w:r w:rsidR="002D5E47">
                  <w:rPr>
                    <w:noProof/>
                    <w:webHidden/>
                  </w:rPr>
                  <w:t>68</w:t>
                </w:r>
                <w:r w:rsidR="000D65E8">
                  <w:rPr>
                    <w:noProof/>
                    <w:webHidden/>
                  </w:rPr>
                  <w:fldChar w:fldCharType="end"/>
                </w:r>
              </w:hyperlink>
            </w:p>
            <w:p w14:paraId="35E2A627" w14:textId="02CFFF51" w:rsidR="000D65E8" w:rsidRDefault="009F428E">
              <w:pPr>
                <w:pStyle w:val="Obsah2"/>
                <w:tabs>
                  <w:tab w:val="left" w:pos="880"/>
                  <w:tab w:val="right" w:leader="dot" w:pos="8656"/>
                </w:tabs>
                <w:rPr>
                  <w:rFonts w:asciiTheme="minorHAnsi" w:eastAsiaTheme="minorEastAsia" w:hAnsiTheme="minorHAnsi"/>
                  <w:noProof/>
                  <w:sz w:val="22"/>
                  <w:lang w:eastAsia="cs-CZ"/>
                </w:rPr>
              </w:pPr>
              <w:hyperlink w:anchor="_Toc87945519" w:history="1">
                <w:r w:rsidR="000D65E8" w:rsidRPr="00555FBB">
                  <w:rPr>
                    <w:rStyle w:val="Hypertextovodkaz"/>
                    <w:noProof/>
                  </w:rPr>
                  <w:t>8.3</w:t>
                </w:r>
                <w:r w:rsidR="000D65E8">
                  <w:rPr>
                    <w:rFonts w:asciiTheme="minorHAnsi" w:eastAsiaTheme="minorEastAsia" w:hAnsiTheme="minorHAnsi"/>
                    <w:noProof/>
                    <w:sz w:val="22"/>
                    <w:lang w:eastAsia="cs-CZ"/>
                  </w:rPr>
                  <w:tab/>
                </w:r>
                <w:r w:rsidR="000D65E8" w:rsidRPr="00555FBB">
                  <w:rPr>
                    <w:rStyle w:val="Hypertextovodkaz"/>
                    <w:noProof/>
                  </w:rPr>
                  <w:t>Závěr</w:t>
                </w:r>
                <w:r w:rsidR="000D65E8">
                  <w:rPr>
                    <w:noProof/>
                    <w:webHidden/>
                  </w:rPr>
                  <w:tab/>
                </w:r>
                <w:r w:rsidR="000D65E8">
                  <w:rPr>
                    <w:noProof/>
                    <w:webHidden/>
                  </w:rPr>
                  <w:fldChar w:fldCharType="begin"/>
                </w:r>
                <w:r w:rsidR="000D65E8">
                  <w:rPr>
                    <w:noProof/>
                    <w:webHidden/>
                  </w:rPr>
                  <w:instrText xml:space="preserve"> PAGEREF _Toc87945519 \h </w:instrText>
                </w:r>
                <w:r w:rsidR="000D65E8">
                  <w:rPr>
                    <w:noProof/>
                    <w:webHidden/>
                  </w:rPr>
                </w:r>
                <w:r w:rsidR="000D65E8">
                  <w:rPr>
                    <w:noProof/>
                    <w:webHidden/>
                  </w:rPr>
                  <w:fldChar w:fldCharType="separate"/>
                </w:r>
                <w:r w:rsidR="002D5E47">
                  <w:rPr>
                    <w:noProof/>
                    <w:webHidden/>
                  </w:rPr>
                  <w:t>68</w:t>
                </w:r>
                <w:r w:rsidR="000D65E8">
                  <w:rPr>
                    <w:noProof/>
                    <w:webHidden/>
                  </w:rPr>
                  <w:fldChar w:fldCharType="end"/>
                </w:r>
              </w:hyperlink>
            </w:p>
            <w:p w14:paraId="530CE9AD" w14:textId="26A2BA94" w:rsidR="000D65E8" w:rsidRDefault="009F428E">
              <w:pPr>
                <w:pStyle w:val="Obsah1"/>
                <w:tabs>
                  <w:tab w:val="left" w:pos="480"/>
                  <w:tab w:val="right" w:leader="dot" w:pos="8656"/>
                </w:tabs>
                <w:rPr>
                  <w:rFonts w:asciiTheme="minorHAnsi" w:eastAsiaTheme="minorEastAsia" w:hAnsiTheme="minorHAnsi"/>
                  <w:caps w:val="0"/>
                  <w:noProof/>
                  <w:sz w:val="22"/>
                  <w:lang w:eastAsia="cs-CZ"/>
                </w:rPr>
              </w:pPr>
              <w:hyperlink w:anchor="_Toc87945520" w:history="1">
                <w:r w:rsidR="000D65E8" w:rsidRPr="00555FBB">
                  <w:rPr>
                    <w:rStyle w:val="Hypertextovodkaz"/>
                    <w:noProof/>
                  </w:rPr>
                  <w:t>9</w:t>
                </w:r>
                <w:r w:rsidR="000D65E8">
                  <w:rPr>
                    <w:rFonts w:asciiTheme="minorHAnsi" w:eastAsiaTheme="minorEastAsia" w:hAnsiTheme="minorHAnsi"/>
                    <w:caps w:val="0"/>
                    <w:noProof/>
                    <w:sz w:val="22"/>
                    <w:lang w:eastAsia="cs-CZ"/>
                  </w:rPr>
                  <w:tab/>
                </w:r>
                <w:r w:rsidR="000D65E8" w:rsidRPr="00555FBB">
                  <w:rPr>
                    <w:rStyle w:val="Hypertextovodkaz"/>
                    <w:noProof/>
                  </w:rPr>
                  <w:t>Informační systémy využívané na slezské univerzitě v opavě</w:t>
                </w:r>
                <w:r w:rsidR="000D65E8">
                  <w:rPr>
                    <w:noProof/>
                    <w:webHidden/>
                  </w:rPr>
                  <w:tab/>
                </w:r>
                <w:r w:rsidR="000D65E8">
                  <w:rPr>
                    <w:noProof/>
                    <w:webHidden/>
                  </w:rPr>
                  <w:fldChar w:fldCharType="begin"/>
                </w:r>
                <w:r w:rsidR="000D65E8">
                  <w:rPr>
                    <w:noProof/>
                    <w:webHidden/>
                  </w:rPr>
                  <w:instrText xml:space="preserve"> PAGEREF _Toc87945520 \h </w:instrText>
                </w:r>
                <w:r w:rsidR="000D65E8">
                  <w:rPr>
                    <w:noProof/>
                    <w:webHidden/>
                  </w:rPr>
                </w:r>
                <w:r w:rsidR="000D65E8">
                  <w:rPr>
                    <w:noProof/>
                    <w:webHidden/>
                  </w:rPr>
                  <w:fldChar w:fldCharType="separate"/>
                </w:r>
                <w:r w:rsidR="002D5E47">
                  <w:rPr>
                    <w:noProof/>
                    <w:webHidden/>
                  </w:rPr>
                  <w:t>69</w:t>
                </w:r>
                <w:r w:rsidR="000D65E8">
                  <w:rPr>
                    <w:noProof/>
                    <w:webHidden/>
                  </w:rPr>
                  <w:fldChar w:fldCharType="end"/>
                </w:r>
              </w:hyperlink>
            </w:p>
            <w:p w14:paraId="316D84F0" w14:textId="6820116E" w:rsidR="000D65E8" w:rsidRDefault="009F428E">
              <w:pPr>
                <w:pStyle w:val="Obsah2"/>
                <w:tabs>
                  <w:tab w:val="left" w:pos="880"/>
                  <w:tab w:val="right" w:leader="dot" w:pos="8656"/>
                </w:tabs>
                <w:rPr>
                  <w:rFonts w:asciiTheme="minorHAnsi" w:eastAsiaTheme="minorEastAsia" w:hAnsiTheme="minorHAnsi"/>
                  <w:noProof/>
                  <w:sz w:val="22"/>
                  <w:lang w:eastAsia="cs-CZ"/>
                </w:rPr>
              </w:pPr>
              <w:hyperlink w:anchor="_Toc87945521" w:history="1">
                <w:r w:rsidR="000D65E8" w:rsidRPr="00555FBB">
                  <w:rPr>
                    <w:rStyle w:val="Hypertextovodkaz"/>
                    <w:noProof/>
                  </w:rPr>
                  <w:t>9.1</w:t>
                </w:r>
                <w:r w:rsidR="000D65E8">
                  <w:rPr>
                    <w:rFonts w:asciiTheme="minorHAnsi" w:eastAsiaTheme="minorEastAsia" w:hAnsiTheme="minorHAnsi"/>
                    <w:noProof/>
                    <w:sz w:val="22"/>
                    <w:lang w:eastAsia="cs-CZ"/>
                  </w:rPr>
                  <w:tab/>
                </w:r>
                <w:r w:rsidR="000D65E8" w:rsidRPr="00555FBB">
                  <w:rPr>
                    <w:rStyle w:val="Hypertextovodkaz"/>
                    <w:noProof/>
                  </w:rPr>
                  <w:t>Centrum informačních technologií SU (CIT)</w:t>
                </w:r>
                <w:r w:rsidR="000D65E8">
                  <w:rPr>
                    <w:noProof/>
                    <w:webHidden/>
                  </w:rPr>
                  <w:tab/>
                </w:r>
                <w:r w:rsidR="000D65E8">
                  <w:rPr>
                    <w:noProof/>
                    <w:webHidden/>
                  </w:rPr>
                  <w:fldChar w:fldCharType="begin"/>
                </w:r>
                <w:r w:rsidR="000D65E8">
                  <w:rPr>
                    <w:noProof/>
                    <w:webHidden/>
                  </w:rPr>
                  <w:instrText xml:space="preserve"> PAGEREF _Toc87945521 \h </w:instrText>
                </w:r>
                <w:r w:rsidR="000D65E8">
                  <w:rPr>
                    <w:noProof/>
                    <w:webHidden/>
                  </w:rPr>
                </w:r>
                <w:r w:rsidR="000D65E8">
                  <w:rPr>
                    <w:noProof/>
                    <w:webHidden/>
                  </w:rPr>
                  <w:fldChar w:fldCharType="separate"/>
                </w:r>
                <w:r w:rsidR="002D5E47">
                  <w:rPr>
                    <w:noProof/>
                    <w:webHidden/>
                  </w:rPr>
                  <w:t>69</w:t>
                </w:r>
                <w:r w:rsidR="000D65E8">
                  <w:rPr>
                    <w:noProof/>
                    <w:webHidden/>
                  </w:rPr>
                  <w:fldChar w:fldCharType="end"/>
                </w:r>
              </w:hyperlink>
            </w:p>
            <w:p w14:paraId="5191C507" w14:textId="6E2E4CFE" w:rsidR="000D65E8" w:rsidRDefault="009F428E">
              <w:pPr>
                <w:pStyle w:val="Obsah2"/>
                <w:tabs>
                  <w:tab w:val="left" w:pos="880"/>
                  <w:tab w:val="right" w:leader="dot" w:pos="8656"/>
                </w:tabs>
                <w:rPr>
                  <w:rFonts w:asciiTheme="minorHAnsi" w:eastAsiaTheme="minorEastAsia" w:hAnsiTheme="minorHAnsi"/>
                  <w:noProof/>
                  <w:sz w:val="22"/>
                  <w:lang w:eastAsia="cs-CZ"/>
                </w:rPr>
              </w:pPr>
              <w:hyperlink w:anchor="_Toc87945522" w:history="1">
                <w:r w:rsidR="000D65E8" w:rsidRPr="00555FBB">
                  <w:rPr>
                    <w:rStyle w:val="Hypertextovodkaz"/>
                    <w:rFonts w:eastAsia="Times New Roman"/>
                    <w:noProof/>
                    <w:lang w:eastAsia="cs-CZ"/>
                  </w:rPr>
                  <w:t>9.2</w:t>
                </w:r>
                <w:r w:rsidR="000D65E8">
                  <w:rPr>
                    <w:rFonts w:asciiTheme="minorHAnsi" w:eastAsiaTheme="minorEastAsia" w:hAnsiTheme="minorHAnsi"/>
                    <w:noProof/>
                    <w:sz w:val="22"/>
                    <w:lang w:eastAsia="cs-CZ"/>
                  </w:rPr>
                  <w:tab/>
                </w:r>
                <w:r w:rsidR="000D65E8" w:rsidRPr="00555FBB">
                  <w:rPr>
                    <w:rStyle w:val="Hypertextovodkaz"/>
                    <w:rFonts w:eastAsia="Times New Roman"/>
                    <w:noProof/>
                    <w:lang w:eastAsia="cs-CZ"/>
                  </w:rPr>
                  <w:t>Informační systém SU</w:t>
                </w:r>
                <w:r w:rsidR="000D65E8">
                  <w:rPr>
                    <w:noProof/>
                    <w:webHidden/>
                  </w:rPr>
                  <w:tab/>
                </w:r>
                <w:r w:rsidR="000D65E8">
                  <w:rPr>
                    <w:noProof/>
                    <w:webHidden/>
                  </w:rPr>
                  <w:fldChar w:fldCharType="begin"/>
                </w:r>
                <w:r w:rsidR="000D65E8">
                  <w:rPr>
                    <w:noProof/>
                    <w:webHidden/>
                  </w:rPr>
                  <w:instrText xml:space="preserve"> PAGEREF _Toc87945522 \h </w:instrText>
                </w:r>
                <w:r w:rsidR="000D65E8">
                  <w:rPr>
                    <w:noProof/>
                    <w:webHidden/>
                  </w:rPr>
                </w:r>
                <w:r w:rsidR="000D65E8">
                  <w:rPr>
                    <w:noProof/>
                    <w:webHidden/>
                  </w:rPr>
                  <w:fldChar w:fldCharType="separate"/>
                </w:r>
                <w:r w:rsidR="002D5E47">
                  <w:rPr>
                    <w:noProof/>
                    <w:webHidden/>
                  </w:rPr>
                  <w:t>70</w:t>
                </w:r>
                <w:r w:rsidR="000D65E8">
                  <w:rPr>
                    <w:noProof/>
                    <w:webHidden/>
                  </w:rPr>
                  <w:fldChar w:fldCharType="end"/>
                </w:r>
              </w:hyperlink>
            </w:p>
            <w:p w14:paraId="60406F37" w14:textId="742005E5" w:rsidR="000D65E8" w:rsidRDefault="009F428E">
              <w:pPr>
                <w:pStyle w:val="Obsah2"/>
                <w:tabs>
                  <w:tab w:val="left" w:pos="880"/>
                  <w:tab w:val="right" w:leader="dot" w:pos="8656"/>
                </w:tabs>
                <w:rPr>
                  <w:rFonts w:asciiTheme="minorHAnsi" w:eastAsiaTheme="minorEastAsia" w:hAnsiTheme="minorHAnsi"/>
                  <w:noProof/>
                  <w:sz w:val="22"/>
                  <w:lang w:eastAsia="cs-CZ"/>
                </w:rPr>
              </w:pPr>
              <w:hyperlink w:anchor="_Toc87945523" w:history="1">
                <w:r w:rsidR="000D65E8" w:rsidRPr="00555FBB">
                  <w:rPr>
                    <w:rStyle w:val="Hypertextovodkaz"/>
                    <w:rFonts w:eastAsia="Times New Roman"/>
                    <w:noProof/>
                    <w:lang w:eastAsia="cs-CZ"/>
                  </w:rPr>
                  <w:t>9.3</w:t>
                </w:r>
                <w:r w:rsidR="000D65E8">
                  <w:rPr>
                    <w:rFonts w:asciiTheme="minorHAnsi" w:eastAsiaTheme="minorEastAsia" w:hAnsiTheme="minorHAnsi"/>
                    <w:noProof/>
                    <w:sz w:val="22"/>
                    <w:lang w:eastAsia="cs-CZ"/>
                  </w:rPr>
                  <w:tab/>
                </w:r>
                <w:r w:rsidR="000D65E8" w:rsidRPr="00555FBB">
                  <w:rPr>
                    <w:rStyle w:val="Hypertextovodkaz"/>
                    <w:rFonts w:eastAsia="Times New Roman"/>
                    <w:noProof/>
                    <w:lang w:eastAsia="cs-CZ"/>
                  </w:rPr>
                  <w:t>E-LEARNING (MOODLE)</w:t>
                </w:r>
                <w:r w:rsidR="000D65E8">
                  <w:rPr>
                    <w:noProof/>
                    <w:webHidden/>
                  </w:rPr>
                  <w:tab/>
                </w:r>
                <w:r w:rsidR="000D65E8">
                  <w:rPr>
                    <w:noProof/>
                    <w:webHidden/>
                  </w:rPr>
                  <w:fldChar w:fldCharType="begin"/>
                </w:r>
                <w:r w:rsidR="000D65E8">
                  <w:rPr>
                    <w:noProof/>
                    <w:webHidden/>
                  </w:rPr>
                  <w:instrText xml:space="preserve"> PAGEREF _Toc87945523 \h </w:instrText>
                </w:r>
                <w:r w:rsidR="000D65E8">
                  <w:rPr>
                    <w:noProof/>
                    <w:webHidden/>
                  </w:rPr>
                </w:r>
                <w:r w:rsidR="000D65E8">
                  <w:rPr>
                    <w:noProof/>
                    <w:webHidden/>
                  </w:rPr>
                  <w:fldChar w:fldCharType="separate"/>
                </w:r>
                <w:r w:rsidR="002D5E47">
                  <w:rPr>
                    <w:noProof/>
                    <w:webHidden/>
                  </w:rPr>
                  <w:t>71</w:t>
                </w:r>
                <w:r w:rsidR="000D65E8">
                  <w:rPr>
                    <w:noProof/>
                    <w:webHidden/>
                  </w:rPr>
                  <w:fldChar w:fldCharType="end"/>
                </w:r>
              </w:hyperlink>
            </w:p>
            <w:p w14:paraId="22F76A5F" w14:textId="0E4F6C96" w:rsidR="000D65E8" w:rsidRDefault="009F428E">
              <w:pPr>
                <w:pStyle w:val="Obsah2"/>
                <w:tabs>
                  <w:tab w:val="left" w:pos="880"/>
                  <w:tab w:val="right" w:leader="dot" w:pos="8656"/>
                </w:tabs>
                <w:rPr>
                  <w:rFonts w:asciiTheme="minorHAnsi" w:eastAsiaTheme="minorEastAsia" w:hAnsiTheme="minorHAnsi"/>
                  <w:noProof/>
                  <w:sz w:val="22"/>
                  <w:lang w:eastAsia="cs-CZ"/>
                </w:rPr>
              </w:pPr>
              <w:hyperlink w:anchor="_Toc87945524" w:history="1">
                <w:r w:rsidR="000D65E8" w:rsidRPr="00555FBB">
                  <w:rPr>
                    <w:rStyle w:val="Hypertextovodkaz"/>
                    <w:noProof/>
                  </w:rPr>
                  <w:t>9.4</w:t>
                </w:r>
                <w:r w:rsidR="000D65E8">
                  <w:rPr>
                    <w:rFonts w:asciiTheme="minorHAnsi" w:eastAsiaTheme="minorEastAsia" w:hAnsiTheme="minorHAnsi"/>
                    <w:noProof/>
                    <w:sz w:val="22"/>
                    <w:lang w:eastAsia="cs-CZ"/>
                  </w:rPr>
                  <w:tab/>
                </w:r>
                <w:r w:rsidR="000D65E8" w:rsidRPr="00555FBB">
                  <w:rPr>
                    <w:rStyle w:val="Hypertextovodkaz"/>
                    <w:noProof/>
                  </w:rPr>
                  <w:t>Studentský email</w:t>
                </w:r>
                <w:r w:rsidR="000D65E8">
                  <w:rPr>
                    <w:noProof/>
                    <w:webHidden/>
                  </w:rPr>
                  <w:tab/>
                </w:r>
                <w:r w:rsidR="000D65E8">
                  <w:rPr>
                    <w:noProof/>
                    <w:webHidden/>
                  </w:rPr>
                  <w:fldChar w:fldCharType="begin"/>
                </w:r>
                <w:r w:rsidR="000D65E8">
                  <w:rPr>
                    <w:noProof/>
                    <w:webHidden/>
                  </w:rPr>
                  <w:instrText xml:space="preserve"> PAGEREF _Toc87945524 \h </w:instrText>
                </w:r>
                <w:r w:rsidR="000D65E8">
                  <w:rPr>
                    <w:noProof/>
                    <w:webHidden/>
                  </w:rPr>
                </w:r>
                <w:r w:rsidR="000D65E8">
                  <w:rPr>
                    <w:noProof/>
                    <w:webHidden/>
                  </w:rPr>
                  <w:fldChar w:fldCharType="separate"/>
                </w:r>
                <w:r w:rsidR="002D5E47">
                  <w:rPr>
                    <w:noProof/>
                    <w:webHidden/>
                  </w:rPr>
                  <w:t>72</w:t>
                </w:r>
                <w:r w:rsidR="000D65E8">
                  <w:rPr>
                    <w:noProof/>
                    <w:webHidden/>
                  </w:rPr>
                  <w:fldChar w:fldCharType="end"/>
                </w:r>
              </w:hyperlink>
            </w:p>
            <w:p w14:paraId="08B88CBE" w14:textId="2226C79F" w:rsidR="000D65E8" w:rsidRDefault="009F428E">
              <w:pPr>
                <w:pStyle w:val="Obsah1"/>
                <w:tabs>
                  <w:tab w:val="right" w:leader="dot" w:pos="8656"/>
                </w:tabs>
                <w:rPr>
                  <w:rFonts w:asciiTheme="minorHAnsi" w:eastAsiaTheme="minorEastAsia" w:hAnsiTheme="minorHAnsi"/>
                  <w:caps w:val="0"/>
                  <w:noProof/>
                  <w:sz w:val="22"/>
                  <w:lang w:eastAsia="cs-CZ"/>
                </w:rPr>
              </w:pPr>
              <w:hyperlink w:anchor="_Toc87945525" w:history="1">
                <w:r w:rsidR="000D65E8" w:rsidRPr="00555FBB">
                  <w:rPr>
                    <w:rStyle w:val="Hypertextovodkaz"/>
                    <w:noProof/>
                  </w:rPr>
                  <w:t>Literatura</w:t>
                </w:r>
                <w:r w:rsidR="000D65E8">
                  <w:rPr>
                    <w:noProof/>
                    <w:webHidden/>
                  </w:rPr>
                  <w:tab/>
                </w:r>
                <w:r w:rsidR="000D65E8">
                  <w:rPr>
                    <w:noProof/>
                    <w:webHidden/>
                  </w:rPr>
                  <w:fldChar w:fldCharType="begin"/>
                </w:r>
                <w:r w:rsidR="000D65E8">
                  <w:rPr>
                    <w:noProof/>
                    <w:webHidden/>
                  </w:rPr>
                  <w:instrText xml:space="preserve"> PAGEREF _Toc87945525 \h </w:instrText>
                </w:r>
                <w:r w:rsidR="000D65E8">
                  <w:rPr>
                    <w:noProof/>
                    <w:webHidden/>
                  </w:rPr>
                </w:r>
                <w:r w:rsidR="000D65E8">
                  <w:rPr>
                    <w:noProof/>
                    <w:webHidden/>
                  </w:rPr>
                  <w:fldChar w:fldCharType="separate"/>
                </w:r>
                <w:r w:rsidR="002D5E47">
                  <w:rPr>
                    <w:noProof/>
                    <w:webHidden/>
                  </w:rPr>
                  <w:t>74</w:t>
                </w:r>
                <w:r w:rsidR="000D65E8">
                  <w:rPr>
                    <w:noProof/>
                    <w:webHidden/>
                  </w:rPr>
                  <w:fldChar w:fldCharType="end"/>
                </w:r>
              </w:hyperlink>
            </w:p>
            <w:p w14:paraId="2AFBFA6A" w14:textId="51AD72B2" w:rsidR="000D65E8" w:rsidRDefault="009F428E">
              <w:pPr>
                <w:pStyle w:val="Obsah1"/>
                <w:tabs>
                  <w:tab w:val="right" w:leader="dot" w:pos="8656"/>
                </w:tabs>
                <w:rPr>
                  <w:rFonts w:asciiTheme="minorHAnsi" w:eastAsiaTheme="minorEastAsia" w:hAnsiTheme="minorHAnsi"/>
                  <w:caps w:val="0"/>
                  <w:noProof/>
                  <w:sz w:val="22"/>
                  <w:lang w:eastAsia="cs-CZ"/>
                </w:rPr>
              </w:pPr>
              <w:hyperlink w:anchor="_Toc87945526" w:history="1">
                <w:r w:rsidR="000D65E8" w:rsidRPr="00555FBB">
                  <w:rPr>
                    <w:rStyle w:val="Hypertextovodkaz"/>
                    <w:noProof/>
                  </w:rPr>
                  <w:t>Shrnutí studijní opory</w:t>
                </w:r>
                <w:r w:rsidR="000D65E8">
                  <w:rPr>
                    <w:noProof/>
                    <w:webHidden/>
                  </w:rPr>
                  <w:tab/>
                </w:r>
                <w:r w:rsidR="000D65E8">
                  <w:rPr>
                    <w:noProof/>
                    <w:webHidden/>
                  </w:rPr>
                  <w:fldChar w:fldCharType="begin"/>
                </w:r>
                <w:r w:rsidR="000D65E8">
                  <w:rPr>
                    <w:noProof/>
                    <w:webHidden/>
                  </w:rPr>
                  <w:instrText xml:space="preserve"> PAGEREF _Toc87945526 \h </w:instrText>
                </w:r>
                <w:r w:rsidR="000D65E8">
                  <w:rPr>
                    <w:noProof/>
                    <w:webHidden/>
                  </w:rPr>
                </w:r>
                <w:r w:rsidR="000D65E8">
                  <w:rPr>
                    <w:noProof/>
                    <w:webHidden/>
                  </w:rPr>
                  <w:fldChar w:fldCharType="separate"/>
                </w:r>
                <w:r w:rsidR="002D5E47">
                  <w:rPr>
                    <w:noProof/>
                    <w:webHidden/>
                  </w:rPr>
                  <w:t>75</w:t>
                </w:r>
                <w:r w:rsidR="000D65E8">
                  <w:rPr>
                    <w:noProof/>
                    <w:webHidden/>
                  </w:rPr>
                  <w:fldChar w:fldCharType="end"/>
                </w:r>
              </w:hyperlink>
            </w:p>
            <w:p w14:paraId="1FC2807D" w14:textId="1595558F" w:rsidR="000D65E8" w:rsidRDefault="009F428E">
              <w:pPr>
                <w:pStyle w:val="Obsah1"/>
                <w:tabs>
                  <w:tab w:val="right" w:leader="dot" w:pos="8656"/>
                </w:tabs>
                <w:rPr>
                  <w:rFonts w:asciiTheme="minorHAnsi" w:eastAsiaTheme="minorEastAsia" w:hAnsiTheme="minorHAnsi"/>
                  <w:caps w:val="0"/>
                  <w:noProof/>
                  <w:sz w:val="22"/>
                  <w:lang w:eastAsia="cs-CZ"/>
                </w:rPr>
              </w:pPr>
              <w:hyperlink w:anchor="_Toc87945527" w:history="1">
                <w:r w:rsidR="000D65E8" w:rsidRPr="00555FBB">
                  <w:rPr>
                    <w:rStyle w:val="Hypertextovodkaz"/>
                    <w:noProof/>
                  </w:rPr>
                  <w:t>Příloha č. 1 Studijní a zkušební řád pro studenty bakalářských a magisterských studijních programů Slezské univerzity v Opavě ze dne 8, srpna 2017</w:t>
                </w:r>
                <w:r w:rsidR="000D65E8">
                  <w:rPr>
                    <w:noProof/>
                    <w:webHidden/>
                  </w:rPr>
                  <w:tab/>
                </w:r>
                <w:r w:rsidR="000D65E8">
                  <w:rPr>
                    <w:noProof/>
                    <w:webHidden/>
                  </w:rPr>
                  <w:fldChar w:fldCharType="begin"/>
                </w:r>
                <w:r w:rsidR="000D65E8">
                  <w:rPr>
                    <w:noProof/>
                    <w:webHidden/>
                  </w:rPr>
                  <w:instrText xml:space="preserve"> PAGEREF _Toc87945527 \h </w:instrText>
                </w:r>
                <w:r w:rsidR="000D65E8">
                  <w:rPr>
                    <w:noProof/>
                    <w:webHidden/>
                  </w:rPr>
                </w:r>
                <w:r w:rsidR="000D65E8">
                  <w:rPr>
                    <w:noProof/>
                    <w:webHidden/>
                  </w:rPr>
                  <w:fldChar w:fldCharType="separate"/>
                </w:r>
                <w:r w:rsidR="002D5E47">
                  <w:rPr>
                    <w:noProof/>
                    <w:webHidden/>
                  </w:rPr>
                  <w:t>76</w:t>
                </w:r>
                <w:r w:rsidR="000D65E8">
                  <w:rPr>
                    <w:noProof/>
                    <w:webHidden/>
                  </w:rPr>
                  <w:fldChar w:fldCharType="end"/>
                </w:r>
              </w:hyperlink>
            </w:p>
            <w:p w14:paraId="1F02ACB6" w14:textId="27D699D4" w:rsidR="000D65E8" w:rsidRDefault="009F428E">
              <w:pPr>
                <w:pStyle w:val="Obsah1"/>
                <w:tabs>
                  <w:tab w:val="right" w:leader="dot" w:pos="8656"/>
                </w:tabs>
                <w:rPr>
                  <w:rFonts w:asciiTheme="minorHAnsi" w:eastAsiaTheme="minorEastAsia" w:hAnsiTheme="minorHAnsi"/>
                  <w:caps w:val="0"/>
                  <w:noProof/>
                  <w:sz w:val="22"/>
                  <w:lang w:eastAsia="cs-CZ"/>
                </w:rPr>
              </w:pPr>
              <w:hyperlink w:anchor="_Toc87945566" w:history="1">
                <w:r w:rsidR="000D65E8" w:rsidRPr="00555FBB">
                  <w:rPr>
                    <w:rStyle w:val="Hypertextovodkaz"/>
                    <w:noProof/>
                  </w:rPr>
                  <w:t>Příloha č. 2. Vysokoškolské tituly a jejich přiznávání</w:t>
                </w:r>
                <w:r w:rsidR="000D65E8">
                  <w:rPr>
                    <w:noProof/>
                    <w:webHidden/>
                  </w:rPr>
                  <w:tab/>
                </w:r>
                <w:r w:rsidR="000D65E8">
                  <w:rPr>
                    <w:noProof/>
                    <w:webHidden/>
                  </w:rPr>
                  <w:fldChar w:fldCharType="begin"/>
                </w:r>
                <w:r w:rsidR="000D65E8">
                  <w:rPr>
                    <w:noProof/>
                    <w:webHidden/>
                  </w:rPr>
                  <w:instrText xml:space="preserve"> PAGEREF _Toc87945566 \h </w:instrText>
                </w:r>
                <w:r w:rsidR="000D65E8">
                  <w:rPr>
                    <w:noProof/>
                    <w:webHidden/>
                  </w:rPr>
                </w:r>
                <w:r w:rsidR="000D65E8">
                  <w:rPr>
                    <w:noProof/>
                    <w:webHidden/>
                  </w:rPr>
                  <w:fldChar w:fldCharType="separate"/>
                </w:r>
                <w:r w:rsidR="002D5E47">
                  <w:rPr>
                    <w:noProof/>
                    <w:webHidden/>
                  </w:rPr>
                  <w:t>100</w:t>
                </w:r>
                <w:r w:rsidR="000D65E8">
                  <w:rPr>
                    <w:noProof/>
                    <w:webHidden/>
                  </w:rPr>
                  <w:fldChar w:fldCharType="end"/>
                </w:r>
              </w:hyperlink>
            </w:p>
            <w:p w14:paraId="44A8790A" w14:textId="72D4FD92" w:rsidR="000D65E8" w:rsidRDefault="009F428E">
              <w:pPr>
                <w:pStyle w:val="Obsah1"/>
                <w:tabs>
                  <w:tab w:val="right" w:leader="dot" w:pos="8656"/>
                </w:tabs>
                <w:rPr>
                  <w:rFonts w:asciiTheme="minorHAnsi" w:eastAsiaTheme="minorEastAsia" w:hAnsiTheme="minorHAnsi"/>
                  <w:caps w:val="0"/>
                  <w:noProof/>
                  <w:sz w:val="22"/>
                  <w:lang w:eastAsia="cs-CZ"/>
                </w:rPr>
              </w:pPr>
              <w:hyperlink w:anchor="_Toc87945567" w:history="1">
                <w:r w:rsidR="000D65E8" w:rsidRPr="00555FBB">
                  <w:rPr>
                    <w:rStyle w:val="Hypertextovodkaz"/>
                    <w:noProof/>
                  </w:rPr>
                  <w:t>Přehled dostupných ikon</w:t>
                </w:r>
                <w:r w:rsidR="000D65E8">
                  <w:rPr>
                    <w:noProof/>
                    <w:webHidden/>
                  </w:rPr>
                  <w:tab/>
                </w:r>
                <w:r w:rsidR="000D65E8">
                  <w:rPr>
                    <w:noProof/>
                    <w:webHidden/>
                  </w:rPr>
                  <w:fldChar w:fldCharType="begin"/>
                </w:r>
                <w:r w:rsidR="000D65E8">
                  <w:rPr>
                    <w:noProof/>
                    <w:webHidden/>
                  </w:rPr>
                  <w:instrText xml:space="preserve"> PAGEREF _Toc87945567 \h </w:instrText>
                </w:r>
                <w:r w:rsidR="000D65E8">
                  <w:rPr>
                    <w:noProof/>
                    <w:webHidden/>
                  </w:rPr>
                </w:r>
                <w:r w:rsidR="000D65E8">
                  <w:rPr>
                    <w:noProof/>
                    <w:webHidden/>
                  </w:rPr>
                  <w:fldChar w:fldCharType="separate"/>
                </w:r>
                <w:r w:rsidR="002D5E47">
                  <w:rPr>
                    <w:noProof/>
                    <w:webHidden/>
                  </w:rPr>
                  <w:t>102</w:t>
                </w:r>
                <w:r w:rsidR="000D65E8">
                  <w:rPr>
                    <w:noProof/>
                    <w:webHidden/>
                  </w:rPr>
                  <w:fldChar w:fldCharType="end"/>
                </w:r>
              </w:hyperlink>
            </w:p>
            <w:p w14:paraId="462741A1" w14:textId="663C6FE4" w:rsidR="005633CC" w:rsidRDefault="005633CC">
              <w:r>
                <w:rPr>
                  <w:b/>
                  <w:bCs/>
                </w:rPr>
                <w:fldChar w:fldCharType="end"/>
              </w:r>
            </w:p>
          </w:sdtContent>
        </w:sdt>
      </w:sdtContent>
    </w:sdt>
    <w:sdt>
      <w:sdtPr>
        <w:rPr>
          <w:b/>
        </w:rPr>
        <w:id w:val="1629897061"/>
        <w:lock w:val="sdtContentLocked"/>
        <w:placeholder>
          <w:docPart w:val="DefaultPlaceholder_1081868574"/>
        </w:placeholder>
      </w:sdtPr>
      <w:sdtEndPr/>
      <w:sdtContent>
        <w:p w14:paraId="6B0D9514" w14:textId="77777777" w:rsidR="00B60DC8" w:rsidRPr="001B16A5" w:rsidRDefault="00B60DC8">
          <w:pPr>
            <w:rPr>
              <w:b/>
            </w:rPr>
          </w:pPr>
          <w:r w:rsidRPr="001B16A5">
            <w:rPr>
              <w:b/>
            </w:rPr>
            <w:br w:type="page"/>
          </w:r>
        </w:p>
      </w:sdtContent>
    </w:sdt>
    <w:bookmarkStart w:id="1" w:name="_Toc87945472" w:displacedByCustomXml="next"/>
    <w:sdt>
      <w:sdtPr>
        <w:id w:val="1712686968"/>
        <w:lock w:val="sdtContentLocked"/>
        <w:placeholder>
          <w:docPart w:val="DefaultPlaceholder_1081868574"/>
        </w:placeholder>
      </w:sdtPr>
      <w:sdtEndPr/>
      <w:sdtContent>
        <w:p w14:paraId="031D0712" w14:textId="77777777" w:rsidR="009011E0" w:rsidRDefault="009011E0" w:rsidP="005633CC">
          <w:pPr>
            <w:pStyle w:val="Nadpis1neslovan"/>
          </w:pPr>
          <w:r>
            <w:t>Úvodem</w:t>
          </w:r>
        </w:p>
      </w:sdtContent>
    </w:sdt>
    <w:bookmarkEnd w:id="1" w:displacedByCustomXml="prev"/>
    <w:p w14:paraId="4DD58CDB" w14:textId="012D44CA" w:rsidR="00F01EC7" w:rsidRDefault="00A366A4" w:rsidP="0028078B">
      <w:pPr>
        <w:pStyle w:val="Tlotextu"/>
        <w:ind w:firstLine="0"/>
      </w:pPr>
      <w:r>
        <w:t>S</w:t>
      </w:r>
      <w:r w:rsidR="0088193F">
        <w:t xml:space="preserve">tudijní opora </w:t>
      </w:r>
      <w:r>
        <w:t>s náz</w:t>
      </w:r>
      <w:r w:rsidR="00DF7727">
        <w:t>vem</w:t>
      </w:r>
      <w:r>
        <w:t xml:space="preserve"> Úvod do studia, </w:t>
      </w:r>
      <w:r w:rsidR="0088193F">
        <w:t xml:space="preserve">seznamuje </w:t>
      </w:r>
      <w:r w:rsidR="00DF7727">
        <w:t>studenty</w:t>
      </w:r>
      <w:r w:rsidR="0088193F">
        <w:t xml:space="preserve"> se </w:t>
      </w:r>
      <w:r w:rsidR="00DF7727">
        <w:t>Slezskou univerzitou v Opavě,</w:t>
      </w:r>
      <w:r w:rsidR="007E618E">
        <w:t xml:space="preserve"> veřejnou vysokou školou (viz zákon č. 111/199</w:t>
      </w:r>
      <w:r w:rsidR="00810578">
        <w:t>8</w:t>
      </w:r>
      <w:r w:rsidR="007E618E">
        <w:t xml:space="preserve"> Sb.,</w:t>
      </w:r>
      <w:r w:rsidR="00810578">
        <w:t xml:space="preserve"> o vysokých školách</w:t>
      </w:r>
      <w:r w:rsidR="007E618E">
        <w:t>). Studenti se seznámí s</w:t>
      </w:r>
      <w:r w:rsidR="00DF7727">
        <w:t xml:space="preserve"> podrobnostmi </w:t>
      </w:r>
      <w:r w:rsidR="007E618E">
        <w:t xml:space="preserve">této vysoké školy </w:t>
      </w:r>
      <w:r w:rsidR="00DF7727">
        <w:t>z hlediska struktury, vedení SU,</w:t>
      </w:r>
      <w:r w:rsidR="00F01EC7">
        <w:t xml:space="preserve"> postavení Senátu SU</w:t>
      </w:r>
      <w:r w:rsidR="00BB2AAD">
        <w:t>,</w:t>
      </w:r>
      <w:r w:rsidR="00F01EC7">
        <w:t xml:space="preserve"> jako samosprávného orgánu SU</w:t>
      </w:r>
      <w:r w:rsidR="007E618E">
        <w:t>. Další výklad je soustředěn na informace o</w:t>
      </w:r>
      <w:r w:rsidR="00F01EC7">
        <w:t xml:space="preserve"> </w:t>
      </w:r>
      <w:r w:rsidR="00DF7727">
        <w:t>součást</w:t>
      </w:r>
      <w:r w:rsidR="007E618E">
        <w:t>ech</w:t>
      </w:r>
      <w:r w:rsidR="0088193F">
        <w:t xml:space="preserve"> </w:t>
      </w:r>
      <w:r w:rsidR="00F01EC7">
        <w:t>SU a podrobnostmi související</w:t>
      </w:r>
      <w:r w:rsidR="00706BFE">
        <w:t>mi</w:t>
      </w:r>
      <w:r w:rsidR="00F01EC7">
        <w:t xml:space="preserve"> </w:t>
      </w:r>
      <w:r w:rsidR="00706BFE">
        <w:t>s</w:t>
      </w:r>
      <w:r w:rsidR="00F01EC7">
        <w:t> poslání</w:t>
      </w:r>
      <w:r w:rsidR="00706BFE">
        <w:t>m</w:t>
      </w:r>
      <w:r w:rsidR="00F01EC7">
        <w:t>, strukturou</w:t>
      </w:r>
      <w:r w:rsidR="00706BFE">
        <w:t xml:space="preserve">, jeho </w:t>
      </w:r>
      <w:r w:rsidR="00F01EC7">
        <w:t>vedením</w:t>
      </w:r>
      <w:r w:rsidR="00706BFE">
        <w:t>,</w:t>
      </w:r>
      <w:r w:rsidR="00F01EC7">
        <w:t xml:space="preserve"> </w:t>
      </w:r>
      <w:r w:rsidR="00706BFE">
        <w:t>a rovněž</w:t>
      </w:r>
      <w:r w:rsidR="00F01EC7">
        <w:t xml:space="preserve"> i </w:t>
      </w:r>
      <w:r w:rsidR="00706BFE">
        <w:t xml:space="preserve">s </w:t>
      </w:r>
      <w:r w:rsidR="00F01EC7">
        <w:t>hlavními činnostmi</w:t>
      </w:r>
      <w:r w:rsidR="007E618E">
        <w:t xml:space="preserve"> těchto součástí SU</w:t>
      </w:r>
      <w:r w:rsidR="00F01EC7">
        <w:t>.</w:t>
      </w:r>
    </w:p>
    <w:p w14:paraId="29C44E74" w14:textId="1FC070C5" w:rsidR="00457DEA" w:rsidRDefault="00F01EC7" w:rsidP="0028078B">
      <w:pPr>
        <w:pStyle w:val="Tlotextu"/>
        <w:ind w:firstLine="0"/>
      </w:pPr>
      <w:r>
        <w:t>V j</w:t>
      </w:r>
      <w:r w:rsidR="0088193F">
        <w:t>ednotliv</w:t>
      </w:r>
      <w:r>
        <w:t>ých</w:t>
      </w:r>
      <w:r w:rsidR="0088193F">
        <w:t xml:space="preserve"> kapitol</w:t>
      </w:r>
      <w:r>
        <w:t xml:space="preserve">ách </w:t>
      </w:r>
      <w:r w:rsidR="00BB2AAD">
        <w:t xml:space="preserve">budou mít </w:t>
      </w:r>
      <w:r>
        <w:t>student</w:t>
      </w:r>
      <w:r w:rsidR="009203EB">
        <w:t>i možnost seznámit</w:t>
      </w:r>
      <w:r w:rsidR="00BD7C38">
        <w:t xml:space="preserve"> </w:t>
      </w:r>
      <w:r w:rsidR="00BB2AAD">
        <w:t xml:space="preserve">se </w:t>
      </w:r>
      <w:r w:rsidR="009203EB">
        <w:t>s</w:t>
      </w:r>
      <w:r w:rsidR="00C310F9">
        <w:t> organizačním členěním</w:t>
      </w:r>
      <w:r w:rsidR="009203EB">
        <w:t xml:space="preserve"> Slezské univerzity v Opavě a jejich součást</w:t>
      </w:r>
      <w:r w:rsidR="00706BFE">
        <w:t xml:space="preserve">mi. Dále pak je zohledněno </w:t>
      </w:r>
      <w:r w:rsidR="009203EB">
        <w:t>hledisk</w:t>
      </w:r>
      <w:r w:rsidR="00706BFE">
        <w:t>o</w:t>
      </w:r>
      <w:r w:rsidR="00BD7C38">
        <w:t xml:space="preserve"> poslání SU,</w:t>
      </w:r>
      <w:r w:rsidR="009203EB">
        <w:t xml:space="preserve"> složení </w:t>
      </w:r>
      <w:r w:rsidR="00BD7C38">
        <w:t xml:space="preserve">této </w:t>
      </w:r>
      <w:r w:rsidR="009203EB">
        <w:t>vysoké školy</w:t>
      </w:r>
      <w:r w:rsidR="00BD0A64">
        <w:t xml:space="preserve"> </w:t>
      </w:r>
      <w:r w:rsidR="00706BFE">
        <w:t xml:space="preserve">a důležitost </w:t>
      </w:r>
      <w:r w:rsidR="009203EB">
        <w:t>postavení Senátu SU</w:t>
      </w:r>
      <w:r w:rsidR="00706BFE">
        <w:t>. V</w:t>
      </w:r>
      <w:r w:rsidR="00BB2AAD">
        <w:t xml:space="preserve"> kapitolách </w:t>
      </w:r>
      <w:r w:rsidR="00706BFE">
        <w:t xml:space="preserve">pak následuje informace o </w:t>
      </w:r>
      <w:r w:rsidR="009203EB">
        <w:t>složení jednotlivých součástí SU, vedení jednotlivých fakult</w:t>
      </w:r>
      <w:r w:rsidR="00BD0A64">
        <w:t>, poslání jednotlivých studijních programů, profil</w:t>
      </w:r>
      <w:r w:rsidR="00BB2AAD">
        <w:t xml:space="preserve"> </w:t>
      </w:r>
      <w:r w:rsidR="00BD0A64">
        <w:t>absolventa</w:t>
      </w:r>
      <w:r w:rsidR="00BB2AAD">
        <w:t xml:space="preserve">, jejich </w:t>
      </w:r>
      <w:r w:rsidR="00BD0A64">
        <w:t>práv</w:t>
      </w:r>
      <w:r w:rsidR="00BB2AAD">
        <w:t>a</w:t>
      </w:r>
      <w:r w:rsidR="00BD0A64">
        <w:t xml:space="preserve"> a povinností</w:t>
      </w:r>
      <w:r w:rsidR="00BB2AAD">
        <w:t xml:space="preserve">, a to jak u </w:t>
      </w:r>
      <w:r w:rsidR="00BD0A64">
        <w:t>studentů</w:t>
      </w:r>
      <w:r w:rsidR="00BB2AAD">
        <w:t xml:space="preserve">, </w:t>
      </w:r>
      <w:r w:rsidR="00BD0A64">
        <w:t xml:space="preserve"> </w:t>
      </w:r>
      <w:r w:rsidR="00BB2AAD">
        <w:t>tak</w:t>
      </w:r>
      <w:r w:rsidR="00BD0A64">
        <w:t xml:space="preserve"> vyučujících</w:t>
      </w:r>
      <w:r w:rsidR="00AD2275">
        <w:t xml:space="preserve">. </w:t>
      </w:r>
      <w:r w:rsidR="00457DEA">
        <w:t xml:space="preserve">V průběhu studia </w:t>
      </w:r>
      <w:r w:rsidR="00BD0A64">
        <w:t>m</w:t>
      </w:r>
      <w:r w:rsidR="00C75B1C">
        <w:t xml:space="preserve">ohou problematiku studenti </w:t>
      </w:r>
      <w:r w:rsidR="00457DEA">
        <w:t>konzulto</w:t>
      </w:r>
      <w:r w:rsidR="00C75B1C">
        <w:t>vat</w:t>
      </w:r>
      <w:r w:rsidR="00457DEA">
        <w:t xml:space="preserve">. </w:t>
      </w:r>
    </w:p>
    <w:p w14:paraId="78B8A7CD" w14:textId="3CF6C528" w:rsidR="00C310F9" w:rsidRDefault="00C310F9" w:rsidP="005F2583">
      <w:pPr>
        <w:pStyle w:val="Tlotextu"/>
        <w:ind w:firstLine="0"/>
      </w:pPr>
      <w:r>
        <w:t xml:space="preserve">Součástí předmětu je také úvod do problematiky kvalifikačních prací, jejich náležitostí, </w:t>
      </w:r>
      <w:r w:rsidR="00BB2AAD">
        <w:t xml:space="preserve">dále pak </w:t>
      </w:r>
      <w:r>
        <w:t>práce s textem a možnostmi citačního aparátu. Studenti si tak vytvoří teoretický základ pro další studium, které využijí ve studiu dalších oborů, jež jsou součástí studia.</w:t>
      </w:r>
    </w:p>
    <w:bookmarkStart w:id="2" w:name="_Toc87945473" w:displacedByCustomXml="next"/>
    <w:bookmarkStart w:id="3" w:name="_Toc52404288" w:displacedByCustomXml="next"/>
    <w:sdt>
      <w:sdtPr>
        <w:id w:val="1528916743"/>
        <w:lock w:val="sdtContentLocked"/>
        <w:placeholder>
          <w:docPart w:val="DefaultPlaceholder_1081868574"/>
        </w:placeholder>
      </w:sdtPr>
      <w:sdtEndPr/>
      <w:sdtContent>
        <w:p w14:paraId="52F56A29" w14:textId="77777777" w:rsidR="009011E0" w:rsidRDefault="009011E0" w:rsidP="005633CC">
          <w:pPr>
            <w:pStyle w:val="Nadpis1neslovan"/>
          </w:pPr>
          <w:r w:rsidRPr="009011E0">
            <w:t>Rychlý náhled studijní opory</w:t>
          </w:r>
        </w:p>
      </w:sdtContent>
    </w:sdt>
    <w:bookmarkEnd w:id="2" w:displacedByCustomXml="prev"/>
    <w:bookmarkEnd w:id="3" w:displacedByCustomXml="prev"/>
    <w:p w14:paraId="372F7759" w14:textId="1C909CAF" w:rsidR="00A366A4" w:rsidRDefault="00AD2275" w:rsidP="005F2583">
      <w:pPr>
        <w:spacing w:after="85"/>
        <w:jc w:val="both"/>
        <w:rPr>
          <w:color w:val="000000"/>
        </w:rPr>
      </w:pPr>
      <w:r w:rsidRPr="005B2711">
        <w:t>Cílem předmětu je</w:t>
      </w:r>
      <w:r w:rsidR="00A366A4" w:rsidRPr="00A366A4">
        <w:rPr>
          <w:color w:val="000000"/>
        </w:rPr>
        <w:t xml:space="preserve"> </w:t>
      </w:r>
      <w:r w:rsidR="00A366A4">
        <w:rPr>
          <w:color w:val="000000"/>
        </w:rPr>
        <w:t>představit studentům I. ročníku prezenční a kombinované formy studia ve studijních oborech veřejná správa a sociální politika studovaných na Ústavu veřejné správy a regionální politiky, Fakulty veřejných politik</w:t>
      </w:r>
      <w:r w:rsidR="00C310F9">
        <w:rPr>
          <w:color w:val="000000"/>
        </w:rPr>
        <w:t xml:space="preserve"> fungování veřejných vysokých škol a orientace se v základních podmínkách</w:t>
      </w:r>
      <w:r w:rsidR="00A366A4">
        <w:rPr>
          <w:color w:val="000000"/>
        </w:rPr>
        <w:t>. Další část studijní opory tvoří informaci o Slezské univerzitě v Opavě, jejího vedení univerzity i dalších orgánů.</w:t>
      </w:r>
      <w:r w:rsidR="00A366A4" w:rsidRPr="002D519C">
        <w:rPr>
          <w:color w:val="000000"/>
        </w:rPr>
        <w:t xml:space="preserve"> </w:t>
      </w:r>
      <w:r w:rsidR="00A366A4">
        <w:rPr>
          <w:color w:val="000000"/>
        </w:rPr>
        <w:t>Studenti získají informace součástech Slezské univerzity, vedení součástí, studijních programech, které lze na součástech Slezské univerzity studovat a v neposlední řadě vnitřních právních předpisech, které se bezprostředně studentů</w:t>
      </w:r>
      <w:r w:rsidR="00C75B1C">
        <w:rPr>
          <w:color w:val="000000"/>
        </w:rPr>
        <w:t xml:space="preserve"> a vyučují</w:t>
      </w:r>
      <w:r w:rsidR="00283DD5">
        <w:rPr>
          <w:color w:val="000000"/>
        </w:rPr>
        <w:t>c</w:t>
      </w:r>
      <w:r w:rsidR="00C75B1C">
        <w:rPr>
          <w:color w:val="000000"/>
        </w:rPr>
        <w:t xml:space="preserve">ích </w:t>
      </w:r>
      <w:r w:rsidR="00A366A4">
        <w:rPr>
          <w:color w:val="000000"/>
        </w:rPr>
        <w:t>dotýkají.</w:t>
      </w:r>
    </w:p>
    <w:p w14:paraId="530413C2" w14:textId="63CA83E1" w:rsidR="00A366A4" w:rsidRDefault="00A366A4" w:rsidP="005F2583">
      <w:pPr>
        <w:spacing w:after="85"/>
        <w:jc w:val="both"/>
        <w:rPr>
          <w:color w:val="000000"/>
        </w:rPr>
      </w:pPr>
      <w:r w:rsidRPr="002D519C">
        <w:rPr>
          <w:color w:val="000000"/>
        </w:rPr>
        <w:t xml:space="preserve">Výuka </w:t>
      </w:r>
      <w:r>
        <w:rPr>
          <w:color w:val="000000"/>
        </w:rPr>
        <w:t>předmětu „Úvod do studia“ je</w:t>
      </w:r>
      <w:r w:rsidRPr="002D519C">
        <w:rPr>
          <w:color w:val="000000"/>
        </w:rPr>
        <w:t xml:space="preserve"> koncipována </w:t>
      </w:r>
      <w:r>
        <w:rPr>
          <w:color w:val="000000"/>
        </w:rPr>
        <w:t xml:space="preserve">do </w:t>
      </w:r>
      <w:r w:rsidR="00283DD5">
        <w:rPr>
          <w:color w:val="000000"/>
        </w:rPr>
        <w:t xml:space="preserve">přednáškových </w:t>
      </w:r>
      <w:r>
        <w:rPr>
          <w:color w:val="000000"/>
        </w:rPr>
        <w:t>b</w:t>
      </w:r>
      <w:r w:rsidRPr="002D519C">
        <w:rPr>
          <w:color w:val="000000"/>
        </w:rPr>
        <w:t>lo</w:t>
      </w:r>
      <w:r>
        <w:rPr>
          <w:color w:val="000000"/>
        </w:rPr>
        <w:t>ků</w:t>
      </w:r>
      <w:r w:rsidRPr="002D519C">
        <w:rPr>
          <w:color w:val="000000"/>
        </w:rPr>
        <w:t>. V</w:t>
      </w:r>
      <w:r>
        <w:rPr>
          <w:color w:val="000000"/>
        </w:rPr>
        <w:t> úvodním bloku při zahájení akademického roku, studenti</w:t>
      </w:r>
      <w:r w:rsidRPr="002D519C">
        <w:rPr>
          <w:color w:val="000000"/>
        </w:rPr>
        <w:t xml:space="preserve"> získají základní </w:t>
      </w:r>
      <w:r>
        <w:rPr>
          <w:color w:val="000000"/>
        </w:rPr>
        <w:t xml:space="preserve">informaci o </w:t>
      </w:r>
      <w:r w:rsidR="00283DD5">
        <w:rPr>
          <w:color w:val="000000"/>
        </w:rPr>
        <w:t xml:space="preserve">předmětu, formy jeho ukončení, zdrojů, ze kterých lze čerpat informace k úspěšnému zvládnutí. Přednášky uvedeného předmětu se budou soustředit na </w:t>
      </w:r>
      <w:r>
        <w:rPr>
          <w:color w:val="000000"/>
        </w:rPr>
        <w:t xml:space="preserve">fungování </w:t>
      </w:r>
      <w:r w:rsidR="00F26F73">
        <w:rPr>
          <w:color w:val="000000"/>
        </w:rPr>
        <w:t xml:space="preserve">Slezské univerzity v Opavě, </w:t>
      </w:r>
      <w:r>
        <w:rPr>
          <w:color w:val="000000"/>
        </w:rPr>
        <w:t>Fakult</w:t>
      </w:r>
      <w:r w:rsidR="00F26F73">
        <w:rPr>
          <w:color w:val="000000"/>
        </w:rPr>
        <w:t>ě</w:t>
      </w:r>
      <w:r>
        <w:rPr>
          <w:color w:val="000000"/>
        </w:rPr>
        <w:t xml:space="preserve"> veřejných politik, jedné ze součástí Slezské univerzity, struktury, pravomocí</w:t>
      </w:r>
      <w:r w:rsidRPr="002D519C">
        <w:rPr>
          <w:color w:val="000000"/>
        </w:rPr>
        <w:t xml:space="preserve">. </w:t>
      </w:r>
    </w:p>
    <w:p w14:paraId="0D639FFF" w14:textId="77777777" w:rsidR="00AD2275" w:rsidRDefault="00AD2275" w:rsidP="00AD2275">
      <w:pPr>
        <w:spacing w:after="0" w:line="360" w:lineRule="auto"/>
        <w:jc w:val="both"/>
        <w:rPr>
          <w:rFonts w:ascii="Arial" w:hAnsi="Arial" w:cs="Arial"/>
          <w:i/>
          <w:color w:val="FF0000"/>
          <w:szCs w:val="24"/>
        </w:rPr>
      </w:pPr>
    </w:p>
    <w:p w14:paraId="0D73F888" w14:textId="09B55AA8" w:rsidR="00AD2275" w:rsidRPr="007E618E" w:rsidRDefault="00AD2275" w:rsidP="000D7C32">
      <w:pPr>
        <w:spacing w:after="0" w:line="360" w:lineRule="auto"/>
        <w:rPr>
          <w:rFonts w:cs="Times New Roman"/>
          <w:i/>
          <w:szCs w:val="24"/>
        </w:rPr>
      </w:pPr>
      <w:r w:rsidRPr="007E618E">
        <w:rPr>
          <w:rFonts w:cs="Times New Roman"/>
          <w:i/>
          <w:szCs w:val="24"/>
        </w:rPr>
        <w:t>Hlavními tématy předmětu po jednotlivých blocích výuky jsou.</w:t>
      </w:r>
    </w:p>
    <w:p w14:paraId="353EB935" w14:textId="69ADEEAD" w:rsidR="00C310F9" w:rsidRDefault="00C310F9" w:rsidP="000D7C32">
      <w:pPr>
        <w:spacing w:after="0" w:line="360" w:lineRule="auto"/>
        <w:rPr>
          <w:rFonts w:cs="Times New Roman"/>
          <w:color w:val="0A0A0A"/>
          <w:szCs w:val="24"/>
        </w:rPr>
      </w:pPr>
      <w:r w:rsidRPr="00C310F9">
        <w:rPr>
          <w:rFonts w:cs="Times New Roman"/>
          <w:color w:val="0A0A0A"/>
          <w:szCs w:val="24"/>
        </w:rPr>
        <w:t>1.</w:t>
      </w:r>
      <w:r>
        <w:rPr>
          <w:rFonts w:cs="Times New Roman"/>
          <w:color w:val="0A0A0A"/>
          <w:szCs w:val="24"/>
        </w:rPr>
        <w:t xml:space="preserve"> </w:t>
      </w:r>
      <w:r w:rsidR="00B27B07" w:rsidRPr="00C310F9">
        <w:rPr>
          <w:rFonts w:cs="Times New Roman"/>
          <w:color w:val="0A0A0A"/>
          <w:szCs w:val="24"/>
        </w:rPr>
        <w:t>Organizační členění Slezské univerzity v Opavě</w:t>
      </w:r>
      <w:r w:rsidR="00AD2275" w:rsidRPr="00C310F9">
        <w:rPr>
          <w:rFonts w:cs="Times New Roman"/>
          <w:color w:val="0A0A0A"/>
          <w:szCs w:val="24"/>
        </w:rPr>
        <w:br/>
        <w:t xml:space="preserve">2. </w:t>
      </w:r>
      <w:r w:rsidR="00B27B07" w:rsidRPr="00C310F9">
        <w:rPr>
          <w:rFonts w:cs="Times New Roman"/>
          <w:color w:val="0A0A0A"/>
          <w:szCs w:val="24"/>
        </w:rPr>
        <w:t>Součástí Slezské univerzity v Opavě</w:t>
      </w:r>
      <w:r w:rsidR="00AD2275" w:rsidRPr="00C310F9">
        <w:rPr>
          <w:rFonts w:cs="Times New Roman"/>
          <w:color w:val="0A0A0A"/>
          <w:szCs w:val="24"/>
        </w:rPr>
        <w:br/>
      </w:r>
      <w:r w:rsidR="007E618E" w:rsidRPr="00C310F9">
        <w:rPr>
          <w:rFonts w:cs="Times New Roman"/>
          <w:color w:val="0A0A0A"/>
          <w:szCs w:val="24"/>
        </w:rPr>
        <w:t>3</w:t>
      </w:r>
      <w:r w:rsidR="00AD2275" w:rsidRPr="00C310F9">
        <w:rPr>
          <w:rFonts w:cs="Times New Roman"/>
          <w:color w:val="0A0A0A"/>
          <w:szCs w:val="24"/>
        </w:rPr>
        <w:t xml:space="preserve">. </w:t>
      </w:r>
      <w:r w:rsidR="00B27B07" w:rsidRPr="00C310F9">
        <w:rPr>
          <w:rFonts w:cs="Times New Roman"/>
          <w:color w:val="0A0A0A"/>
          <w:szCs w:val="24"/>
        </w:rPr>
        <w:t>Fakulta veřejných politik</w:t>
      </w:r>
      <w:r w:rsidR="007E618E" w:rsidRPr="00C310F9">
        <w:rPr>
          <w:rFonts w:cs="Times New Roman"/>
          <w:color w:val="0A0A0A"/>
          <w:szCs w:val="24"/>
        </w:rPr>
        <w:t xml:space="preserve"> </w:t>
      </w:r>
      <w:r w:rsidR="007E618E" w:rsidRPr="00C310F9">
        <w:rPr>
          <w:rFonts w:cs="Times New Roman"/>
          <w:color w:val="0A0A0A"/>
          <w:szCs w:val="24"/>
        </w:rPr>
        <w:br/>
        <w:t>4</w:t>
      </w:r>
      <w:r w:rsidR="00AD2275" w:rsidRPr="00C310F9">
        <w:rPr>
          <w:rFonts w:cs="Times New Roman"/>
          <w:color w:val="0A0A0A"/>
          <w:szCs w:val="24"/>
        </w:rPr>
        <w:t xml:space="preserve">. </w:t>
      </w:r>
      <w:r w:rsidR="00274B10" w:rsidRPr="00C310F9">
        <w:rPr>
          <w:rFonts w:cs="Times New Roman"/>
          <w:color w:val="0A0A0A"/>
          <w:szCs w:val="24"/>
        </w:rPr>
        <w:t xml:space="preserve">Studijní </w:t>
      </w:r>
      <w:r w:rsidR="0088585F" w:rsidRPr="00C310F9">
        <w:rPr>
          <w:rFonts w:cs="Times New Roman"/>
          <w:color w:val="0A0A0A"/>
          <w:szCs w:val="24"/>
        </w:rPr>
        <w:t xml:space="preserve">práva a </w:t>
      </w:r>
      <w:r w:rsidR="00274B10" w:rsidRPr="00C310F9">
        <w:rPr>
          <w:rFonts w:cs="Times New Roman"/>
          <w:color w:val="0A0A0A"/>
          <w:szCs w:val="24"/>
        </w:rPr>
        <w:t>povinnosti</w:t>
      </w:r>
    </w:p>
    <w:p w14:paraId="50AA4F91" w14:textId="5575FE5A" w:rsidR="00C310F9" w:rsidRPr="00C310F9" w:rsidRDefault="00C310F9" w:rsidP="000D7C32">
      <w:pPr>
        <w:spacing w:after="0" w:line="360" w:lineRule="auto"/>
        <w:rPr>
          <w:rFonts w:cs="Times New Roman"/>
          <w:color w:val="0A0A0A"/>
          <w:szCs w:val="24"/>
        </w:rPr>
      </w:pPr>
      <w:r>
        <w:rPr>
          <w:rFonts w:cs="Times New Roman"/>
          <w:color w:val="0A0A0A"/>
          <w:szCs w:val="24"/>
        </w:rPr>
        <w:t>5. Chování na akademické půdě</w:t>
      </w:r>
    </w:p>
    <w:p w14:paraId="42EF0026" w14:textId="4344A1D2" w:rsidR="00C310F9" w:rsidRDefault="00C310F9" w:rsidP="000D7C32">
      <w:pPr>
        <w:spacing w:after="0" w:line="360" w:lineRule="auto"/>
      </w:pPr>
      <w:r>
        <w:t>6. Citace a citační aparát</w:t>
      </w:r>
      <w:r w:rsidR="005F2583">
        <w:t>, kvalifikační práce a jejich charakteristika</w:t>
      </w:r>
    </w:p>
    <w:p w14:paraId="3AD359F4" w14:textId="599A64C6" w:rsidR="00C310F9" w:rsidRDefault="00C310F9" w:rsidP="000D7C32">
      <w:pPr>
        <w:spacing w:after="0" w:line="360" w:lineRule="auto"/>
      </w:pPr>
      <w:r>
        <w:t xml:space="preserve">7. </w:t>
      </w:r>
      <w:r w:rsidR="005F2583">
        <w:t>Úvod do problematiky vědy</w:t>
      </w:r>
    </w:p>
    <w:p w14:paraId="2AA102DD" w14:textId="580F21F0" w:rsidR="009011E0" w:rsidRPr="00C310F9" w:rsidRDefault="00C310F9" w:rsidP="000D7C32">
      <w:pPr>
        <w:spacing w:after="0" w:line="360" w:lineRule="auto"/>
      </w:pPr>
      <w:r>
        <w:t xml:space="preserve">8. </w:t>
      </w:r>
      <w:r w:rsidR="005F2583">
        <w:t>Informační systémy</w:t>
      </w:r>
      <w:r w:rsidR="00283DD5" w:rsidRPr="00C310F9">
        <w:br/>
      </w:r>
    </w:p>
    <w:sdt>
      <w:sdtPr>
        <w:id w:val="-890807699"/>
        <w:lock w:val="sdtContentLocked"/>
        <w:placeholder>
          <w:docPart w:val="DefaultPlaceholder_1081868574"/>
        </w:placeholder>
      </w:sdtPr>
      <w:sdtEndPr/>
      <w:sdtContent>
        <w:p w14:paraId="7DF7A60F" w14:textId="77777777" w:rsidR="0041362C" w:rsidRDefault="0041362C" w:rsidP="002976F6"/>
        <w:p w14:paraId="20AA7C1F" w14:textId="77777777" w:rsidR="0041362C" w:rsidRDefault="009F428E" w:rsidP="002976F6">
          <w:pPr>
            <w:sectPr w:rsidR="0041362C" w:rsidSect="006A4C4F">
              <w:headerReference w:type="even" r:id="rId14"/>
              <w:headerReference w:type="default" r:id="rId15"/>
              <w:footerReference w:type="even" r:id="rId16"/>
              <w:footerReference w:type="default" r:id="rId17"/>
              <w:pgSz w:w="11906" w:h="16838" w:code="9"/>
              <w:pgMar w:top="1440" w:right="1440" w:bottom="1440" w:left="1800" w:header="709" w:footer="709" w:gutter="0"/>
              <w:cols w:space="708"/>
              <w:formProt w:val="0"/>
              <w:docGrid w:linePitch="360"/>
            </w:sectPr>
          </w:pPr>
        </w:p>
      </w:sdtContent>
    </w:sdt>
    <w:p w14:paraId="47686FAD" w14:textId="407DF9F5" w:rsidR="009A7E7F" w:rsidRDefault="00C113B2" w:rsidP="007839F0">
      <w:pPr>
        <w:pStyle w:val="Nadpis1"/>
      </w:pPr>
      <w:bookmarkStart w:id="4" w:name="_Toc52404289"/>
      <w:bookmarkStart w:id="5" w:name="_Toc87945474"/>
      <w:r>
        <w:lastRenderedPageBreak/>
        <w:t xml:space="preserve">Organizační </w:t>
      </w:r>
      <w:r w:rsidR="007839F0" w:rsidRPr="007839F0">
        <w:t>členění</w:t>
      </w:r>
      <w:bookmarkEnd w:id="4"/>
      <w:r>
        <w:t xml:space="preserve"> Slezské univerzity v Opavě</w:t>
      </w:r>
      <w:bookmarkEnd w:id="5"/>
    </w:p>
    <w:p w14:paraId="0C912574" w14:textId="77777777" w:rsidR="0044632C" w:rsidRPr="004B005B" w:rsidRDefault="0044632C" w:rsidP="004B005B">
      <w:pPr>
        <w:pStyle w:val="parNadpisPrvkuCerveny"/>
      </w:pPr>
      <w:r w:rsidRPr="004B005B">
        <w:t>Rychlý náhled</w:t>
      </w:r>
      <w:r w:rsidR="00AD3D6E" w:rsidRPr="004B005B">
        <w:t xml:space="preserve"> kapitoly</w:t>
      </w:r>
    </w:p>
    <w:p w14:paraId="3756924E" w14:textId="77777777" w:rsidR="0044632C" w:rsidRDefault="0044632C" w:rsidP="0044632C">
      <w:pPr>
        <w:framePr w:w="624" w:h="624" w:hRule="exact" w:hSpace="170" w:wrap="around" w:vAnchor="text" w:hAnchor="page" w:xAlign="outside" w:y="-622" w:anchorLock="1"/>
      </w:pPr>
      <w:r>
        <w:rPr>
          <w:noProof/>
          <w:lang w:eastAsia="cs-CZ"/>
        </w:rPr>
        <w:drawing>
          <wp:inline distT="0" distB="0" distL="0" distR="0" wp14:anchorId="0C93FA5C" wp14:editId="23F84F33">
            <wp:extent cx="381635" cy="381635"/>
            <wp:effectExtent l="0" t="0" r="0" b="0"/>
            <wp:docPr id="36" name="Obráze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1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3CBC2B4" w14:textId="1C0F4B09" w:rsidR="007839F0" w:rsidRPr="00C113B2" w:rsidRDefault="007E618E" w:rsidP="007839F0">
      <w:pPr>
        <w:pStyle w:val="parUkonceniPrvku"/>
        <w:ind w:firstLine="0"/>
        <w:rPr>
          <w:color w:val="FF0000"/>
        </w:rPr>
      </w:pPr>
      <w:r>
        <w:t>První kapitola</w:t>
      </w:r>
      <w:r w:rsidR="00C113B2">
        <w:t xml:space="preserve"> </w:t>
      </w:r>
      <w:r w:rsidR="00985D8E">
        <w:t>opory</w:t>
      </w:r>
      <w:r w:rsidR="00C113B2">
        <w:t xml:space="preserve"> je věnována obecné charakteristice Slezské univerzity v Opavě</w:t>
      </w:r>
      <w:r w:rsidR="007839F0">
        <w:t xml:space="preserve">. </w:t>
      </w:r>
      <w:r w:rsidR="00C113B2">
        <w:t xml:space="preserve">Studenti I. ročníků </w:t>
      </w:r>
      <w:r w:rsidR="0088585F">
        <w:t xml:space="preserve">bakalářské formy studia </w:t>
      </w:r>
      <w:r w:rsidR="00C113B2">
        <w:t>prezenční i kombinované formy získají informace o Slezské univerzitě v</w:t>
      </w:r>
      <w:r w:rsidR="00985D8E">
        <w:t> </w:t>
      </w:r>
      <w:r w:rsidR="00C113B2">
        <w:t>Opavě</w:t>
      </w:r>
      <w:r w:rsidR="00985D8E">
        <w:t xml:space="preserve"> a jejím základním organizačním členění.</w:t>
      </w:r>
    </w:p>
    <w:p w14:paraId="3EA1A0FC" w14:textId="13948555" w:rsidR="00A803C2" w:rsidRPr="00A803C2" w:rsidRDefault="00A803C2" w:rsidP="006A27D7">
      <w:pPr>
        <w:pStyle w:val="Tlotextu"/>
        <w:rPr>
          <w:b/>
        </w:rPr>
      </w:pPr>
    </w:p>
    <w:p w14:paraId="62C42C51" w14:textId="77777777" w:rsidR="00B76054" w:rsidRDefault="00B76054" w:rsidP="00B76054">
      <w:pPr>
        <w:pStyle w:val="parUkonceniPrvku"/>
      </w:pPr>
    </w:p>
    <w:p w14:paraId="1AE50542" w14:textId="77777777" w:rsidR="0044632C" w:rsidRPr="004B005B" w:rsidRDefault="0044632C" w:rsidP="004B005B">
      <w:pPr>
        <w:pStyle w:val="parNadpisPrvkuCerveny"/>
      </w:pPr>
      <w:r w:rsidRPr="004B005B">
        <w:t>Cíle kapitoly</w:t>
      </w:r>
    </w:p>
    <w:p w14:paraId="5F0762AE" w14:textId="77777777" w:rsidR="0044632C" w:rsidRDefault="0044632C" w:rsidP="0044632C">
      <w:pPr>
        <w:framePr w:w="624" w:h="624" w:hRule="exact" w:hSpace="170" w:wrap="around" w:vAnchor="text" w:hAnchor="page" w:xAlign="outside" w:y="-622" w:anchorLock="1"/>
      </w:pPr>
      <w:r>
        <w:rPr>
          <w:noProof/>
          <w:lang w:eastAsia="cs-CZ"/>
        </w:rPr>
        <w:drawing>
          <wp:inline distT="0" distB="0" distL="0" distR="0" wp14:anchorId="08031EB7" wp14:editId="7ABDF505">
            <wp:extent cx="381635" cy="381635"/>
            <wp:effectExtent l="0" t="0" r="0" b="0"/>
            <wp:docPr id="35" name="Obráze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1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494C642" w14:textId="245005D9" w:rsidR="00856E96" w:rsidRDefault="00C113B2" w:rsidP="00985D8E">
      <w:pPr>
        <w:pStyle w:val="parOdrazky01"/>
        <w:numPr>
          <w:ilvl w:val="0"/>
          <w:numId w:val="0"/>
        </w:numPr>
      </w:pPr>
      <w:r>
        <w:t xml:space="preserve">Studenti I. ročníků </w:t>
      </w:r>
      <w:r w:rsidR="0088585F">
        <w:t xml:space="preserve">bakalářské formy studia </w:t>
      </w:r>
      <w:r>
        <w:t>prezenční i kombinované formy získají</w:t>
      </w:r>
      <w:r w:rsidR="00985D8E">
        <w:t xml:space="preserve"> </w:t>
      </w:r>
      <w:r>
        <w:t>obecné informace o</w:t>
      </w:r>
      <w:r w:rsidR="00E21716">
        <w:t> předmět</w:t>
      </w:r>
      <w:r>
        <w:t>u</w:t>
      </w:r>
      <w:r w:rsidR="00E21716">
        <w:t xml:space="preserve"> </w:t>
      </w:r>
      <w:r>
        <w:t xml:space="preserve">„Úvod studia“, </w:t>
      </w:r>
      <w:r w:rsidR="0088585F">
        <w:t>obsahové stránce, povinnostech studentů</w:t>
      </w:r>
      <w:r w:rsidR="00985D8E">
        <w:t xml:space="preserve"> </w:t>
      </w:r>
      <w:r w:rsidR="0088585F">
        <w:t>k absolvování předmětu. P</w:t>
      </w:r>
      <w:r>
        <w:t xml:space="preserve">ozornost je však věnována Slezské univerzitě v Opavě </w:t>
      </w:r>
      <w:r w:rsidR="00880D52">
        <w:t>(dále</w:t>
      </w:r>
      <w:r w:rsidR="00985D8E">
        <w:t xml:space="preserve"> </w:t>
      </w:r>
      <w:r w:rsidR="00880D52">
        <w:t>jen SU)</w:t>
      </w:r>
      <w:r w:rsidR="00985D8E">
        <w:t>.</w:t>
      </w:r>
    </w:p>
    <w:p w14:paraId="5A867A10" w14:textId="017FADD0" w:rsidR="00B76054" w:rsidRDefault="00B76054" w:rsidP="00B76054">
      <w:pPr>
        <w:pStyle w:val="parUkonceniPrvku"/>
      </w:pPr>
    </w:p>
    <w:p w14:paraId="74059878" w14:textId="77777777" w:rsidR="0044632C" w:rsidRPr="004B005B" w:rsidRDefault="0044632C" w:rsidP="004B005B">
      <w:pPr>
        <w:pStyle w:val="parNadpisPrvkuCerveny"/>
      </w:pPr>
      <w:r w:rsidRPr="004B005B">
        <w:t>Klíčová slova kapitoly</w:t>
      </w:r>
    </w:p>
    <w:p w14:paraId="15B71993" w14:textId="77777777" w:rsidR="0044632C" w:rsidRDefault="0044632C" w:rsidP="0044632C">
      <w:pPr>
        <w:framePr w:w="624" w:h="624" w:hRule="exact" w:hSpace="170" w:wrap="around" w:vAnchor="text" w:hAnchor="page" w:xAlign="outside" w:y="-622" w:anchorLock="1"/>
        <w:jc w:val="both"/>
      </w:pPr>
      <w:r>
        <w:rPr>
          <w:noProof/>
          <w:lang w:eastAsia="cs-CZ"/>
        </w:rPr>
        <w:drawing>
          <wp:inline distT="0" distB="0" distL="0" distR="0" wp14:anchorId="646DB6E7" wp14:editId="600E9FF2">
            <wp:extent cx="381635" cy="381635"/>
            <wp:effectExtent l="0" t="0" r="0" b="0"/>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EC0EEBE" w14:textId="0C2119CD" w:rsidR="004E6978" w:rsidRPr="004E6978" w:rsidRDefault="00880D52" w:rsidP="00BB270B">
      <w:pPr>
        <w:pStyle w:val="parNadpisSeznamu"/>
        <w:ind w:firstLine="0"/>
      </w:pPr>
      <w:r>
        <w:t>Vysoká škola, vedení, struktura SU, student, vyučující, právo, povinnost</w:t>
      </w:r>
      <w:r w:rsidR="00E21716">
        <w:t>.</w:t>
      </w:r>
    </w:p>
    <w:p w14:paraId="2B5DC330" w14:textId="77777777" w:rsidR="00E21716" w:rsidRDefault="00E21716" w:rsidP="00E21716">
      <w:pPr>
        <w:pStyle w:val="Nadpis2"/>
      </w:pPr>
      <w:bookmarkStart w:id="6" w:name="_Toc42029890"/>
      <w:bookmarkStart w:id="7" w:name="_Toc87945475"/>
      <w:r>
        <w:t>Úvod</w:t>
      </w:r>
      <w:bookmarkEnd w:id="6"/>
      <w:bookmarkEnd w:id="7"/>
    </w:p>
    <w:p w14:paraId="6EACAB56" w14:textId="435E1723" w:rsidR="00283DD5" w:rsidRDefault="00880D52" w:rsidP="00E21716">
      <w:pPr>
        <w:pStyle w:val="Tlotextu"/>
        <w:ind w:firstLine="0"/>
      </w:pPr>
      <w:r>
        <w:t>K</w:t>
      </w:r>
      <w:r w:rsidR="00E21716">
        <w:t xml:space="preserve">apitola </w:t>
      </w:r>
      <w:r>
        <w:t xml:space="preserve">věnuje pozornost obecné charakteristice </w:t>
      </w:r>
      <w:r w:rsidR="0088585F">
        <w:t xml:space="preserve">předmětu Úvod do studia, obsahu tohoto předmětu včetně požadavku k absolvování předmětu. V této kapitole studenti získají obecné informace o SU jejím </w:t>
      </w:r>
      <w:r>
        <w:t>poslání</w:t>
      </w:r>
      <w:r w:rsidR="0088585F">
        <w:t>m</w:t>
      </w:r>
      <w:r>
        <w:t>, struktu</w:t>
      </w:r>
      <w:r w:rsidR="00985D8E">
        <w:t>ře</w:t>
      </w:r>
      <w:r w:rsidR="0088585F">
        <w:t xml:space="preserve"> a v nepolední řadě vedení univerzity</w:t>
      </w:r>
      <w:r w:rsidR="00E21716">
        <w:t xml:space="preserve">. </w:t>
      </w:r>
      <w:r>
        <w:t xml:space="preserve">Studenti I. ročníku </w:t>
      </w:r>
      <w:r w:rsidR="0088585F">
        <w:t xml:space="preserve">bakalářské formy studia </w:t>
      </w:r>
      <w:r>
        <w:t xml:space="preserve">prezenční i kombinované formy získají obecně informace o fungování SU. </w:t>
      </w:r>
    </w:p>
    <w:p w14:paraId="289D28C2" w14:textId="26B5778C" w:rsidR="00E21716" w:rsidRDefault="00E21716" w:rsidP="00E21716">
      <w:pPr>
        <w:pStyle w:val="Nadpis2"/>
      </w:pPr>
      <w:bookmarkStart w:id="8" w:name="_Toc42029891"/>
      <w:bookmarkStart w:id="9" w:name="_Toc87945476"/>
      <w:r>
        <w:t>Výkladová část</w:t>
      </w:r>
      <w:bookmarkEnd w:id="8"/>
      <w:bookmarkEnd w:id="9"/>
    </w:p>
    <w:p w14:paraId="61B97C68" w14:textId="543AAD99" w:rsidR="000846BC" w:rsidRPr="005E5BF8" w:rsidRDefault="00880D52" w:rsidP="000A67B8">
      <w:pPr>
        <w:spacing w:before="100" w:beforeAutospacing="1" w:after="100" w:afterAutospacing="1"/>
        <w:jc w:val="both"/>
        <w:rPr>
          <w:rFonts w:eastAsia="Times New Roman" w:cs="Times New Roman"/>
          <w:szCs w:val="24"/>
          <w:lang w:eastAsia="cs-CZ"/>
        </w:rPr>
      </w:pPr>
      <w:r w:rsidRPr="00867574">
        <w:rPr>
          <w:shd w:val="clear" w:color="auto" w:fill="FFFFFF"/>
        </w:rPr>
        <w:t>Slezská univerzita v</w:t>
      </w:r>
      <w:r w:rsidR="0088585F">
        <w:rPr>
          <w:shd w:val="clear" w:color="auto" w:fill="FFFFFF"/>
        </w:rPr>
        <w:t> </w:t>
      </w:r>
      <w:r w:rsidRPr="00867574">
        <w:rPr>
          <w:shd w:val="clear" w:color="auto" w:fill="FFFFFF"/>
        </w:rPr>
        <w:t>Opavě</w:t>
      </w:r>
      <w:r w:rsidR="0088585F">
        <w:rPr>
          <w:shd w:val="clear" w:color="auto" w:fill="FFFFFF"/>
        </w:rPr>
        <w:t>,</w:t>
      </w:r>
      <w:r w:rsidRPr="00867574">
        <w:rPr>
          <w:shd w:val="clear" w:color="auto" w:fill="FFFFFF"/>
        </w:rPr>
        <w:t xml:space="preserve"> </w:t>
      </w:r>
      <w:r w:rsidR="0088585F">
        <w:rPr>
          <w:shd w:val="clear" w:color="auto" w:fill="FFFFFF"/>
        </w:rPr>
        <w:t xml:space="preserve">patří </w:t>
      </w:r>
      <w:r w:rsidR="000846BC">
        <w:rPr>
          <w:shd w:val="clear" w:color="auto" w:fill="FFFFFF"/>
        </w:rPr>
        <w:t>podle ustanovení §§ 1 a 2 zákona o vysokých školách,</w:t>
      </w:r>
      <w:r w:rsidR="0088585F">
        <w:rPr>
          <w:shd w:val="clear" w:color="auto" w:fill="FFFFFF"/>
        </w:rPr>
        <w:t xml:space="preserve"> </w:t>
      </w:r>
      <w:r w:rsidR="000846BC">
        <w:rPr>
          <w:shd w:val="clear" w:color="auto" w:fill="FFFFFF"/>
        </w:rPr>
        <w:t xml:space="preserve">cit. </w:t>
      </w:r>
      <w:r w:rsidR="0088585F">
        <w:rPr>
          <w:shd w:val="clear" w:color="auto" w:fill="FFFFFF"/>
        </w:rPr>
        <w:t xml:space="preserve">mezi </w:t>
      </w:r>
      <w:r w:rsidR="0088585F" w:rsidRPr="005E5BF8">
        <w:rPr>
          <w:rFonts w:eastAsia="Times New Roman" w:cs="Times New Roman"/>
          <w:szCs w:val="24"/>
          <w:lang w:eastAsia="cs-CZ"/>
        </w:rPr>
        <w:t>nejvyšší článk</w:t>
      </w:r>
      <w:r w:rsidR="0088585F">
        <w:rPr>
          <w:rFonts w:eastAsia="Times New Roman" w:cs="Times New Roman"/>
          <w:szCs w:val="24"/>
          <w:lang w:eastAsia="cs-CZ"/>
        </w:rPr>
        <w:t>y</w:t>
      </w:r>
      <w:r w:rsidR="0088585F" w:rsidRPr="005E5BF8">
        <w:rPr>
          <w:rFonts w:eastAsia="Times New Roman" w:cs="Times New Roman"/>
          <w:szCs w:val="24"/>
          <w:lang w:eastAsia="cs-CZ"/>
        </w:rPr>
        <w:t xml:space="preserve"> vzdělávací soustavy</w:t>
      </w:r>
      <w:r w:rsidR="000846BC">
        <w:rPr>
          <w:rFonts w:eastAsia="Times New Roman" w:cs="Times New Roman"/>
          <w:szCs w:val="24"/>
          <w:lang w:eastAsia="cs-CZ"/>
        </w:rPr>
        <w:t>, které</w:t>
      </w:r>
      <w:r w:rsidR="0088585F" w:rsidRPr="005E5BF8">
        <w:rPr>
          <w:rFonts w:eastAsia="Times New Roman" w:cs="Times New Roman"/>
          <w:szCs w:val="24"/>
          <w:lang w:eastAsia="cs-CZ"/>
        </w:rPr>
        <w:t xml:space="preserve"> jsou vrcholnými centry vzdělanosti, nezávislého poznání a tvůrčí činnosti a mají klíčovou úlohu ve vědeckém, kulturním, sociálním a ekonomickém rozvoji společnosti</w:t>
      </w:r>
      <w:r w:rsidR="000846BC">
        <w:rPr>
          <w:rFonts w:eastAsia="Times New Roman" w:cs="Times New Roman"/>
          <w:szCs w:val="24"/>
          <w:lang w:eastAsia="cs-CZ"/>
        </w:rPr>
        <w:t xml:space="preserve">. </w:t>
      </w:r>
      <w:r w:rsidR="000846BC" w:rsidRPr="005E5BF8">
        <w:rPr>
          <w:rFonts w:eastAsia="Times New Roman" w:cs="Times New Roman"/>
          <w:szCs w:val="24"/>
          <w:lang w:eastAsia="cs-CZ"/>
        </w:rPr>
        <w:t xml:space="preserve">Vysoká škola uskutečňuje akreditované studijní programy a programy celoživotního vzdělávání. Typ vysokoškolské vzdělávací činnosti je </w:t>
      </w:r>
      <w:r w:rsidR="000846BC" w:rsidRPr="005E5BF8">
        <w:rPr>
          <w:rFonts w:eastAsia="Times New Roman" w:cs="Times New Roman"/>
          <w:szCs w:val="24"/>
          <w:lang w:eastAsia="cs-CZ"/>
        </w:rPr>
        <w:lastRenderedPageBreak/>
        <w:t>určen typem uskutečňovaných akreditovaných studijních programů. Typy studijních programů jsou bakalářský, magisterský a doktorský.</w:t>
      </w:r>
    </w:p>
    <w:p w14:paraId="3A8A4351" w14:textId="4235B2E4" w:rsidR="00880D52" w:rsidRDefault="000846BC" w:rsidP="00880D52">
      <w:pPr>
        <w:jc w:val="both"/>
        <w:rPr>
          <w:shd w:val="clear" w:color="auto" w:fill="FFFFFF"/>
        </w:rPr>
      </w:pPr>
      <w:r>
        <w:rPr>
          <w:rFonts w:eastAsia="Times New Roman" w:cs="Times New Roman"/>
          <w:szCs w:val="24"/>
          <w:lang w:eastAsia="cs-CZ"/>
        </w:rPr>
        <w:t>SU</w:t>
      </w:r>
      <w:r w:rsidR="0088585F" w:rsidRPr="005E5BF8">
        <w:rPr>
          <w:rFonts w:eastAsia="Times New Roman" w:cs="Times New Roman"/>
          <w:szCs w:val="24"/>
          <w:lang w:eastAsia="cs-CZ"/>
        </w:rPr>
        <w:t xml:space="preserve"> </w:t>
      </w:r>
      <w:r w:rsidR="00880D52" w:rsidRPr="00867574">
        <w:rPr>
          <w:shd w:val="clear" w:color="auto" w:fill="FFFFFF"/>
        </w:rPr>
        <w:t>vznikla po listopadu 1989 nejprve j</w:t>
      </w:r>
      <w:r w:rsidR="00880D52">
        <w:rPr>
          <w:shd w:val="clear" w:color="auto" w:fill="FFFFFF"/>
        </w:rPr>
        <w:t>ejí dvě součásti</w:t>
      </w:r>
      <w:r w:rsidR="00FE3628">
        <w:rPr>
          <w:shd w:val="clear" w:color="auto" w:fill="FFFFFF"/>
        </w:rPr>
        <w:t>,</w:t>
      </w:r>
      <w:r w:rsidR="00880D52">
        <w:rPr>
          <w:shd w:val="clear" w:color="auto" w:fill="FFFFFF"/>
        </w:rPr>
        <w:t xml:space="preserve"> a to</w:t>
      </w:r>
      <w:r w:rsidR="00880D52" w:rsidRPr="00867574">
        <w:rPr>
          <w:shd w:val="clear" w:color="auto" w:fill="FFFFFF"/>
        </w:rPr>
        <w:t xml:space="preserve"> fakulty Masarykovy univerzity v Brně, následně </w:t>
      </w:r>
      <w:r w:rsidR="00880D52">
        <w:rPr>
          <w:shd w:val="clear" w:color="auto" w:fill="FFFFFF"/>
        </w:rPr>
        <w:t>v souladu se z</w:t>
      </w:r>
      <w:r w:rsidR="00880D52" w:rsidRPr="00867574">
        <w:rPr>
          <w:shd w:val="clear" w:color="auto" w:fill="FFFFFF"/>
        </w:rPr>
        <w:t>ákonem České národní rady z 9. července 1991</w:t>
      </w:r>
      <w:r w:rsidR="00FE3628">
        <w:rPr>
          <w:shd w:val="clear" w:color="auto" w:fill="FFFFFF"/>
        </w:rPr>
        <w:t>,</w:t>
      </w:r>
      <w:r w:rsidR="00880D52" w:rsidRPr="00880D52">
        <w:rPr>
          <w:color w:val="FF0000"/>
          <w:shd w:val="clear" w:color="auto" w:fill="FFFFFF"/>
        </w:rPr>
        <w:t xml:space="preserve"> </w:t>
      </w:r>
      <w:r w:rsidR="00880D52" w:rsidRPr="00867574">
        <w:rPr>
          <w:shd w:val="clear" w:color="auto" w:fill="FFFFFF"/>
        </w:rPr>
        <w:t xml:space="preserve">pak z těchto dvou fakult vznikla Slezská univerzita se sídlem v Opavě. Tato veřejná vysoká škola má v současné době </w:t>
      </w:r>
      <w:r w:rsidR="00880D52">
        <w:rPr>
          <w:shd w:val="clear" w:color="auto" w:fill="FFFFFF"/>
        </w:rPr>
        <w:t>5.</w:t>
      </w:r>
      <w:r w:rsidR="00880D52" w:rsidRPr="00867574">
        <w:rPr>
          <w:shd w:val="clear" w:color="auto" w:fill="FFFFFF"/>
        </w:rPr>
        <w:t xml:space="preserve"> součást</w:t>
      </w:r>
      <w:r w:rsidR="00283DD5">
        <w:rPr>
          <w:shd w:val="clear" w:color="auto" w:fill="FFFFFF"/>
        </w:rPr>
        <w:t>í</w:t>
      </w:r>
      <w:r w:rsidR="00880D52" w:rsidRPr="00867574">
        <w:rPr>
          <w:shd w:val="clear" w:color="auto" w:fill="FFFFFF"/>
        </w:rPr>
        <w:t xml:space="preserve">: </w:t>
      </w:r>
    </w:p>
    <w:p w14:paraId="78CEF37C" w14:textId="77777777" w:rsidR="00880D52" w:rsidRDefault="00880D52" w:rsidP="00F95F3B">
      <w:pPr>
        <w:pStyle w:val="Odstavecseseznamem"/>
        <w:numPr>
          <w:ilvl w:val="0"/>
          <w:numId w:val="4"/>
        </w:numPr>
        <w:jc w:val="both"/>
        <w:rPr>
          <w:shd w:val="clear" w:color="auto" w:fill="FFFFFF"/>
        </w:rPr>
      </w:pPr>
      <w:r w:rsidRPr="00880D52">
        <w:rPr>
          <w:shd w:val="clear" w:color="auto" w:fill="FFFFFF"/>
        </w:rPr>
        <w:t xml:space="preserve">Filozoficko-přírodovědeckou fakultu v Opavě, </w:t>
      </w:r>
    </w:p>
    <w:p w14:paraId="4CA6912A" w14:textId="77777777" w:rsidR="00880D52" w:rsidRDefault="00880D52" w:rsidP="00F95F3B">
      <w:pPr>
        <w:pStyle w:val="Odstavecseseznamem"/>
        <w:numPr>
          <w:ilvl w:val="0"/>
          <w:numId w:val="4"/>
        </w:numPr>
        <w:jc w:val="both"/>
        <w:rPr>
          <w:shd w:val="clear" w:color="auto" w:fill="FFFFFF"/>
        </w:rPr>
      </w:pPr>
      <w:r w:rsidRPr="00880D52">
        <w:rPr>
          <w:shd w:val="clear" w:color="auto" w:fill="FFFFFF"/>
        </w:rPr>
        <w:t xml:space="preserve">Obchodně podnikatelskou fakultu v Karviné, </w:t>
      </w:r>
    </w:p>
    <w:p w14:paraId="767B0CBD" w14:textId="3A9C8A6C" w:rsidR="00880D52" w:rsidRDefault="00880D52" w:rsidP="00F95F3B">
      <w:pPr>
        <w:pStyle w:val="Odstavecseseznamem"/>
        <w:numPr>
          <w:ilvl w:val="0"/>
          <w:numId w:val="4"/>
        </w:numPr>
        <w:jc w:val="both"/>
        <w:rPr>
          <w:shd w:val="clear" w:color="auto" w:fill="FFFFFF"/>
        </w:rPr>
      </w:pPr>
      <w:r w:rsidRPr="00880D52">
        <w:rPr>
          <w:shd w:val="clear" w:color="auto" w:fill="FFFFFF"/>
        </w:rPr>
        <w:t xml:space="preserve">Fakultu veřejných politik v </w:t>
      </w:r>
      <w:r w:rsidR="00283DD5">
        <w:rPr>
          <w:shd w:val="clear" w:color="auto" w:fill="FFFFFF"/>
        </w:rPr>
        <w:t>Opavě</w:t>
      </w:r>
    </w:p>
    <w:p w14:paraId="2602FD04" w14:textId="1989B3AF" w:rsidR="00AE50B4" w:rsidRDefault="00880D52" w:rsidP="00F95F3B">
      <w:pPr>
        <w:pStyle w:val="Odstavecseseznamem"/>
        <w:numPr>
          <w:ilvl w:val="0"/>
          <w:numId w:val="4"/>
        </w:numPr>
        <w:jc w:val="both"/>
        <w:rPr>
          <w:shd w:val="clear" w:color="auto" w:fill="FFFFFF"/>
        </w:rPr>
      </w:pPr>
      <w:r w:rsidRPr="00880D52">
        <w:rPr>
          <w:shd w:val="clear" w:color="auto" w:fill="FFFFFF"/>
        </w:rPr>
        <w:t>Matematický ústav v</w:t>
      </w:r>
      <w:r w:rsidR="00283DD5">
        <w:rPr>
          <w:shd w:val="clear" w:color="auto" w:fill="FFFFFF"/>
        </w:rPr>
        <w:t> </w:t>
      </w:r>
      <w:r w:rsidRPr="00880D52">
        <w:rPr>
          <w:shd w:val="clear" w:color="auto" w:fill="FFFFFF"/>
        </w:rPr>
        <w:t>Opavě</w:t>
      </w:r>
    </w:p>
    <w:p w14:paraId="2A6C81F1" w14:textId="4F1FA437" w:rsidR="00283DD5" w:rsidRDefault="002009BA" w:rsidP="00F95F3B">
      <w:pPr>
        <w:pStyle w:val="Odstavecseseznamem"/>
        <w:numPr>
          <w:ilvl w:val="0"/>
          <w:numId w:val="4"/>
        </w:numPr>
        <w:jc w:val="both"/>
        <w:rPr>
          <w:shd w:val="clear" w:color="auto" w:fill="FFFFFF"/>
        </w:rPr>
      </w:pPr>
      <w:r>
        <w:rPr>
          <w:shd w:val="clear" w:color="auto" w:fill="FFFFFF"/>
        </w:rPr>
        <w:t>Fyzikální ú</w:t>
      </w:r>
      <w:r w:rsidR="00283DD5">
        <w:rPr>
          <w:shd w:val="clear" w:color="auto" w:fill="FFFFFF"/>
        </w:rPr>
        <w:t>stav v Opavě</w:t>
      </w:r>
    </w:p>
    <w:p w14:paraId="5E5E7E0B" w14:textId="77777777" w:rsidR="00AE50B4" w:rsidRDefault="00AE50B4" w:rsidP="007E618E">
      <w:pPr>
        <w:pStyle w:val="Odstavecseseznamem"/>
        <w:jc w:val="both"/>
        <w:rPr>
          <w:shd w:val="clear" w:color="auto" w:fill="FFFFFF"/>
        </w:rPr>
      </w:pPr>
    </w:p>
    <w:p w14:paraId="7E55AE92" w14:textId="66A4F550" w:rsidR="00AE50B4" w:rsidRDefault="00880D52" w:rsidP="00AE50B4">
      <w:pPr>
        <w:pStyle w:val="Odstavecseseznamem"/>
        <w:ind w:left="0"/>
        <w:jc w:val="both"/>
        <w:rPr>
          <w:shd w:val="clear" w:color="auto" w:fill="FFFFFF"/>
        </w:rPr>
      </w:pPr>
      <w:r w:rsidRPr="000D7C32">
        <w:rPr>
          <w:shd w:val="clear" w:color="auto" w:fill="FFFFFF"/>
        </w:rPr>
        <w:t xml:space="preserve">Slezská univerzita v Opavě patří se svými necelými 5 000 studenty mezi </w:t>
      </w:r>
      <w:r w:rsidR="00283DD5" w:rsidRPr="000D7C32">
        <w:rPr>
          <w:shd w:val="clear" w:color="auto" w:fill="FFFFFF"/>
        </w:rPr>
        <w:t>regionální</w:t>
      </w:r>
      <w:r w:rsidRPr="000D7C32">
        <w:rPr>
          <w:shd w:val="clear" w:color="auto" w:fill="FFFFFF"/>
        </w:rPr>
        <w:t xml:space="preserve"> české vysoké školy, nabízí možnosti studia v celkem 82 akreditovaných studijních programech v českém jazyce, z nichž 23 je možné realizovat na doktorském stupni studia, a 18 v anglickém jazyce. </w:t>
      </w:r>
      <w:r w:rsidR="00AE50B4" w:rsidRPr="000D7C32">
        <w:rPr>
          <w:shd w:val="clear" w:color="auto" w:fill="FFFFFF"/>
        </w:rPr>
        <w:t>Slezská u</w:t>
      </w:r>
      <w:r w:rsidRPr="000D7C32">
        <w:rPr>
          <w:shd w:val="clear" w:color="auto" w:fill="FFFFFF"/>
        </w:rPr>
        <w:t xml:space="preserve">niverzita </w:t>
      </w:r>
      <w:r w:rsidR="00AE50B4" w:rsidRPr="000D7C32">
        <w:rPr>
          <w:shd w:val="clear" w:color="auto" w:fill="FFFFFF"/>
        </w:rPr>
        <w:t xml:space="preserve">v Opavě </w:t>
      </w:r>
      <w:r w:rsidRPr="000D7C32">
        <w:rPr>
          <w:shd w:val="clear" w:color="auto" w:fill="FFFFFF"/>
        </w:rPr>
        <w:t>také nabízí 91 kurzů v rámci celoživotního vzdělávání, z toho 75 kurzů v rámci Univerzity třetího věku</w:t>
      </w:r>
      <w:r w:rsidRPr="00AE50B4">
        <w:rPr>
          <w:shd w:val="clear" w:color="auto" w:fill="FFFFFF"/>
        </w:rPr>
        <w:t>. Slezská univerzita v Opavě je členem European University Association, udržuje kontakty s řadou zahraničních univerzit a intenzivně spolupracuje s vysokými školami zejména v polském Slezsku</w:t>
      </w:r>
      <w:r w:rsidR="00DB2496">
        <w:rPr>
          <w:shd w:val="clear" w:color="auto" w:fill="FFFFFF"/>
        </w:rPr>
        <w:t>, ale i vysokými školami na Slovensku</w:t>
      </w:r>
      <w:r w:rsidRPr="00AE50B4">
        <w:rPr>
          <w:shd w:val="clear" w:color="auto" w:fill="FFFFFF"/>
        </w:rPr>
        <w:t xml:space="preserve">. </w:t>
      </w:r>
    </w:p>
    <w:p w14:paraId="379B4CB6" w14:textId="609E96D5" w:rsidR="00880D52" w:rsidRPr="00AE50B4" w:rsidRDefault="00880D52" w:rsidP="00AE50B4">
      <w:pPr>
        <w:pStyle w:val="Odstavecseseznamem"/>
        <w:ind w:left="0"/>
        <w:jc w:val="both"/>
        <w:rPr>
          <w:shd w:val="clear" w:color="auto" w:fill="FFFFFF"/>
        </w:rPr>
      </w:pPr>
      <w:r w:rsidRPr="00AE50B4">
        <w:rPr>
          <w:shd w:val="clear" w:color="auto" w:fill="FFFFFF"/>
        </w:rPr>
        <w:t>Současným rektorem</w:t>
      </w:r>
      <w:r w:rsidR="00DB2496">
        <w:rPr>
          <w:shd w:val="clear" w:color="auto" w:fill="FFFFFF"/>
        </w:rPr>
        <w:t xml:space="preserve"> SU </w:t>
      </w:r>
      <w:r w:rsidR="00274B10">
        <w:rPr>
          <w:shd w:val="clear" w:color="auto" w:fill="FFFFFF"/>
        </w:rPr>
        <w:t xml:space="preserve">ve volebním období </w:t>
      </w:r>
      <w:r w:rsidR="00181CD8" w:rsidRPr="000D7C32">
        <w:rPr>
          <w:shd w:val="clear" w:color="auto" w:fill="FFFFFF"/>
        </w:rPr>
        <w:t>2017–2021</w:t>
      </w:r>
      <w:r w:rsidR="00274B10" w:rsidRPr="000D7C32">
        <w:rPr>
          <w:shd w:val="clear" w:color="auto" w:fill="FFFFFF"/>
        </w:rPr>
        <w:t xml:space="preserve">, </w:t>
      </w:r>
      <w:r w:rsidRPr="00AE50B4">
        <w:rPr>
          <w:shd w:val="clear" w:color="auto" w:fill="FFFFFF"/>
        </w:rPr>
        <w:t>je doc. Ing. Pavel Tuleja, Ph.D.</w:t>
      </w:r>
    </w:p>
    <w:p w14:paraId="58F732F2" w14:textId="1F48E412" w:rsidR="00AE50B4" w:rsidRDefault="00AE50B4" w:rsidP="00AE50B4">
      <w:pPr>
        <w:rPr>
          <w:rStyle w:val="Hypertextovodkaz"/>
        </w:rPr>
      </w:pPr>
      <w:r>
        <w:t xml:space="preserve">Více o historii Slezské univerzity naleznete na uvedeném odkazu: </w:t>
      </w:r>
      <w:hyperlink r:id="rId21" w:history="1">
        <w:r>
          <w:rPr>
            <w:rStyle w:val="Hypertextovodkaz"/>
          </w:rPr>
          <w:t>https://www.slu.cz/slu/cz/file/cul/55c7a9c5-ffa2-48e9-a19f-8250b06cf0b4</w:t>
        </w:r>
      </w:hyperlink>
    </w:p>
    <w:p w14:paraId="3AD2A1AF" w14:textId="45F4868E" w:rsidR="00B27B07" w:rsidRPr="005D649F" w:rsidRDefault="00AE50B4" w:rsidP="00274B10">
      <w:pPr>
        <w:pStyle w:val="Bezmezer"/>
        <w:rPr>
          <w:rFonts w:ascii="Times New Roman" w:hAnsi="Times New Roman" w:cs="Times New Roman"/>
          <w:b/>
          <w:sz w:val="24"/>
          <w:szCs w:val="24"/>
        </w:rPr>
      </w:pPr>
      <w:r w:rsidRPr="005D649F">
        <w:rPr>
          <w:rFonts w:ascii="Times New Roman" w:hAnsi="Times New Roman" w:cs="Times New Roman"/>
          <w:b/>
          <w:sz w:val="24"/>
          <w:szCs w:val="24"/>
        </w:rPr>
        <w:t xml:space="preserve">Orgány Slezské univerzity v Opavě </w:t>
      </w:r>
      <w:r w:rsidR="000846BC" w:rsidRPr="005D649F">
        <w:rPr>
          <w:rFonts w:ascii="Times New Roman" w:hAnsi="Times New Roman" w:cs="Times New Roman"/>
          <w:b/>
          <w:sz w:val="24"/>
          <w:szCs w:val="24"/>
        </w:rPr>
        <w:t>tvoří</w:t>
      </w:r>
      <w:r w:rsidR="00810578" w:rsidRPr="005D649F">
        <w:rPr>
          <w:rFonts w:ascii="Times New Roman" w:hAnsi="Times New Roman" w:cs="Times New Roman"/>
          <w:b/>
          <w:sz w:val="24"/>
          <w:szCs w:val="24"/>
        </w:rPr>
        <w:t>:</w:t>
      </w:r>
      <w:r w:rsidRPr="005D649F">
        <w:rPr>
          <w:rFonts w:ascii="Times New Roman" w:hAnsi="Times New Roman" w:cs="Times New Roman"/>
          <w:b/>
          <w:sz w:val="24"/>
          <w:szCs w:val="24"/>
        </w:rPr>
        <w:t xml:space="preserve"> </w:t>
      </w:r>
    </w:p>
    <w:p w14:paraId="1CDDB999" w14:textId="77777777" w:rsidR="000846BC" w:rsidRDefault="000846BC" w:rsidP="00274B10">
      <w:pPr>
        <w:pStyle w:val="Bezmezer"/>
        <w:rPr>
          <w:rFonts w:ascii="Times New Roman" w:hAnsi="Times New Roman" w:cs="Times New Roman"/>
          <w:sz w:val="24"/>
          <w:szCs w:val="24"/>
        </w:rPr>
      </w:pPr>
    </w:p>
    <w:p w14:paraId="6CDE5646" w14:textId="3018DA37" w:rsidR="005D649F" w:rsidRDefault="005D649F" w:rsidP="000D7C32">
      <w:pPr>
        <w:pStyle w:val="Bezmeze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Správní rada</w:t>
      </w:r>
    </w:p>
    <w:p w14:paraId="7AB710D9" w14:textId="382DAEFB" w:rsidR="000846BC" w:rsidRDefault="005D649F" w:rsidP="000D7C32">
      <w:pPr>
        <w:pStyle w:val="Bezmeze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0846BC" w:rsidRPr="000846BC">
        <w:rPr>
          <w:rFonts w:ascii="Times New Roman" w:eastAsia="Times New Roman" w:hAnsi="Times New Roman" w:cs="Times New Roman"/>
          <w:sz w:val="24"/>
          <w:szCs w:val="24"/>
        </w:rPr>
        <w:t>kademický senát</w:t>
      </w:r>
    </w:p>
    <w:p w14:paraId="3E4519D9" w14:textId="7EF7A19A" w:rsidR="000846BC" w:rsidRPr="000846BC" w:rsidRDefault="005D649F" w:rsidP="000D7C32">
      <w:pPr>
        <w:pStyle w:val="Bezmeze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w:t>
      </w:r>
      <w:r w:rsidR="000846BC" w:rsidRPr="000846BC">
        <w:rPr>
          <w:rFonts w:ascii="Times New Roman" w:eastAsia="Times New Roman" w:hAnsi="Times New Roman" w:cs="Times New Roman"/>
          <w:sz w:val="24"/>
          <w:szCs w:val="24"/>
        </w:rPr>
        <w:t>ědecká rada</w:t>
      </w:r>
    </w:p>
    <w:p w14:paraId="7BFD74CB" w14:textId="65504577" w:rsidR="000846BC" w:rsidRDefault="005D649F" w:rsidP="000D7C32">
      <w:pPr>
        <w:pStyle w:val="Bezmeze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w:t>
      </w:r>
      <w:r w:rsidR="000846BC" w:rsidRPr="000846BC">
        <w:rPr>
          <w:rFonts w:ascii="Times New Roman" w:eastAsia="Times New Roman" w:hAnsi="Times New Roman" w:cs="Times New Roman"/>
          <w:sz w:val="24"/>
          <w:szCs w:val="24"/>
        </w:rPr>
        <w:t>ada pro vnitřní hodnocení</w:t>
      </w:r>
    </w:p>
    <w:p w14:paraId="5385E5C2" w14:textId="66580FC1" w:rsidR="005D649F" w:rsidRPr="000846BC" w:rsidRDefault="005D649F" w:rsidP="000D7C32">
      <w:pPr>
        <w:pStyle w:val="Bezmeze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Etická komise</w:t>
      </w:r>
    </w:p>
    <w:p w14:paraId="45767D37" w14:textId="3D7A84DA" w:rsidR="000846BC" w:rsidRDefault="005D649F" w:rsidP="000D7C32">
      <w:pPr>
        <w:pStyle w:val="Bezmeze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000846BC" w:rsidRPr="000846BC">
        <w:rPr>
          <w:rFonts w:ascii="Times New Roman" w:eastAsia="Times New Roman" w:hAnsi="Times New Roman" w:cs="Times New Roman"/>
          <w:sz w:val="24"/>
          <w:szCs w:val="24"/>
        </w:rPr>
        <w:t>isciplinární komise</w:t>
      </w:r>
    </w:p>
    <w:p w14:paraId="20476E66" w14:textId="417EE7EB" w:rsidR="005D649F" w:rsidRDefault="005D649F" w:rsidP="000D7C32">
      <w:pPr>
        <w:pStyle w:val="Bezmeze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Kolegium rektora</w:t>
      </w:r>
    </w:p>
    <w:p w14:paraId="3C94032E" w14:textId="54310DE2" w:rsidR="005D649F" w:rsidRDefault="005D649F" w:rsidP="000D7C32">
      <w:pPr>
        <w:pStyle w:val="Bezmeze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Mezinárodní poradní sbor</w:t>
      </w:r>
    </w:p>
    <w:p w14:paraId="316B87A5" w14:textId="77777777" w:rsidR="000846BC" w:rsidRPr="000846BC" w:rsidRDefault="000846BC" w:rsidP="000846BC">
      <w:pPr>
        <w:pStyle w:val="Bezmezer"/>
        <w:rPr>
          <w:rFonts w:ascii="Times New Roman" w:eastAsia="Times New Roman" w:hAnsi="Times New Roman" w:cs="Times New Roman"/>
          <w:sz w:val="24"/>
          <w:szCs w:val="24"/>
        </w:rPr>
      </w:pPr>
    </w:p>
    <w:p w14:paraId="102BF52F" w14:textId="4E9FC257" w:rsidR="00283DD5" w:rsidRPr="00283DD5" w:rsidRDefault="00283DD5" w:rsidP="00274B10">
      <w:pPr>
        <w:pStyle w:val="Bezmezer"/>
        <w:rPr>
          <w:rFonts w:ascii="Times New Roman" w:hAnsi="Times New Roman" w:cs="Times New Roman"/>
          <w:b/>
          <w:sz w:val="24"/>
          <w:szCs w:val="24"/>
        </w:rPr>
      </w:pPr>
      <w:r w:rsidRPr="00283DD5">
        <w:rPr>
          <w:rFonts w:ascii="Times New Roman" w:hAnsi="Times New Roman" w:cs="Times New Roman"/>
          <w:b/>
          <w:sz w:val="24"/>
          <w:szCs w:val="24"/>
        </w:rPr>
        <w:t>Podrobnosti k jednotlivým orgánům SU</w:t>
      </w:r>
    </w:p>
    <w:p w14:paraId="29F36E95" w14:textId="77777777" w:rsidR="00283DD5" w:rsidRDefault="00AE50B4" w:rsidP="00F95F3B">
      <w:pPr>
        <w:pStyle w:val="Odstavecseseznamem"/>
        <w:numPr>
          <w:ilvl w:val="0"/>
          <w:numId w:val="5"/>
        </w:numPr>
        <w:spacing w:before="120" w:line="264" w:lineRule="auto"/>
        <w:jc w:val="both"/>
      </w:pPr>
      <w:r w:rsidRPr="00095B86">
        <w:rPr>
          <w:b/>
          <w:i/>
          <w:u w:val="single"/>
        </w:rPr>
        <w:t>Akademický senát:</w:t>
      </w:r>
      <w:r>
        <w:t xml:space="preserve"> </w:t>
      </w:r>
    </w:p>
    <w:p w14:paraId="6CD9AAEC" w14:textId="57566F29" w:rsidR="00274B10" w:rsidRDefault="00AE50B4" w:rsidP="00283DD5">
      <w:pPr>
        <w:pStyle w:val="Odstavecseseznamem"/>
        <w:spacing w:before="120" w:line="264" w:lineRule="auto"/>
        <w:jc w:val="both"/>
      </w:pPr>
      <w:r>
        <w:t>Akademický senát Slezské univerzity (AS SU) je dle ustanovení § 7 zákona č. 111/1998 Sb.</w:t>
      </w:r>
      <w:r w:rsidR="00274B10">
        <w:t>,</w:t>
      </w:r>
      <w:r>
        <w:t xml:space="preserve"> o vysokých školách ve znění pozdějších předpisů (dále jen zákon o vysokých školách) nejvyšším orgánem vysoké školy nebo univerzity. Z tohoto postavení mu náleží řada výkonných a rozhodovacích pravomocí. Právní postavení </w:t>
      </w:r>
      <w:r>
        <w:lastRenderedPageBreak/>
        <w:t xml:space="preserve">senátu je upraveno v § 8 a § 9 zákona o vysokých školách a upravuje jej statut vysoké školy či univerzity. </w:t>
      </w:r>
    </w:p>
    <w:p w14:paraId="695DEE84" w14:textId="7BFE1157" w:rsidR="00DB2496" w:rsidRPr="005D649F" w:rsidRDefault="00AE50B4" w:rsidP="00274B10">
      <w:pPr>
        <w:pStyle w:val="Odstavecseseznamem"/>
        <w:spacing w:before="120" w:line="264" w:lineRule="auto"/>
        <w:jc w:val="both"/>
      </w:pPr>
      <w:r>
        <w:t>A</w:t>
      </w:r>
      <w:r w:rsidR="00C11010">
        <w:t>S SU</w:t>
      </w:r>
      <w:r>
        <w:t xml:space="preserve"> čítá 22 členů a tvoří jej komora akademických pracovníků a komora studentů. Každá součást (fakulta) je zastoupena sedmi členy (čtyřmi akademiky a třemi studenty),</w:t>
      </w:r>
      <w:r w:rsidR="005D649F">
        <w:t xml:space="preserve"> </w:t>
      </w:r>
      <w:r>
        <w:t xml:space="preserve">Matematický ústav v Opavě pak má jednoho člena bez rozlišení, zda se jedná o akademického pracovníka či studenta. </w:t>
      </w:r>
      <w:r w:rsidR="005D649F" w:rsidRPr="005D649F">
        <w:t>Fyzikální ústav v Opavě taktéž.</w:t>
      </w:r>
    </w:p>
    <w:p w14:paraId="4BC4126E" w14:textId="3387DBC1" w:rsidR="00AE50B4" w:rsidRDefault="00AE50B4" w:rsidP="00DB2496">
      <w:pPr>
        <w:pStyle w:val="Odstavecseseznamem"/>
        <w:spacing w:before="120" w:line="264" w:lineRule="auto"/>
        <w:jc w:val="both"/>
      </w:pPr>
      <w:r>
        <w:t>Členy AS SU volí akademická obec</w:t>
      </w:r>
      <w:r w:rsidR="00274B10">
        <w:t xml:space="preserve"> (všechny součástí SU) tj. vyučující, </w:t>
      </w:r>
      <w:r>
        <w:t>komoru akademických pracovníků a studenti studentskou komoru), volební období pro členství v AS SU je tříleté. Hlasování AS SU je rozhodující pro celou řadu okolností života akademické obce</w:t>
      </w:r>
      <w:r w:rsidR="00C11010">
        <w:t>, mj. AS SU</w:t>
      </w:r>
      <w:r>
        <w:t xml:space="preserve"> navrhuje a </w:t>
      </w:r>
      <w:r w:rsidR="00C11010">
        <w:t xml:space="preserve">schvaluje </w:t>
      </w:r>
      <w:r>
        <w:t>změny ve studijním a zkušebním řádu univerzity, má pravomoc rozhodovat o hospodářských otázkách, struktuře univerzity, volí kandidáta na post rektora univerzity a navrhuje jej prezidentovi republiky ke jmenování. A</w:t>
      </w:r>
      <w:r w:rsidR="00C11010">
        <w:t>S SU</w:t>
      </w:r>
      <w:r>
        <w:t xml:space="preserve"> schvaluje mnohé samosprávné aktivity univerzity. Na návrh rektora schvaluje senát členy vedení univerzity, vědecké rady a dalších orgánů, schvaluje také výroční zprávy o činnosti i hospodaření univerzity a další dokumenty. AS SU má právo pověřit rektora úkoly, které povedou k naplnění rozhodnutí senátu. Způsob jednání stanovuje Volební a jednací řád senátu.</w:t>
      </w:r>
    </w:p>
    <w:p w14:paraId="78243192" w14:textId="77777777" w:rsidR="00C11010" w:rsidRDefault="00C11010" w:rsidP="00DB2496">
      <w:pPr>
        <w:pStyle w:val="Odstavecseseznamem"/>
        <w:spacing w:before="120" w:line="264" w:lineRule="auto"/>
        <w:jc w:val="both"/>
      </w:pPr>
    </w:p>
    <w:p w14:paraId="079EA94B" w14:textId="77777777" w:rsidR="00274B10" w:rsidRPr="00274B10" w:rsidRDefault="00AE50B4" w:rsidP="00F95F3B">
      <w:pPr>
        <w:pStyle w:val="Odstavecseseznamem"/>
        <w:numPr>
          <w:ilvl w:val="0"/>
          <w:numId w:val="5"/>
        </w:numPr>
        <w:spacing w:before="120" w:line="264" w:lineRule="auto"/>
        <w:jc w:val="both"/>
      </w:pPr>
      <w:r w:rsidRPr="00095B86">
        <w:rPr>
          <w:b/>
          <w:i/>
          <w:u w:val="single"/>
        </w:rPr>
        <w:t>Vědecká rada</w:t>
      </w:r>
      <w:r w:rsidR="00C11010">
        <w:rPr>
          <w:b/>
          <w:i/>
          <w:u w:val="single"/>
        </w:rPr>
        <w:t xml:space="preserve"> SU</w:t>
      </w:r>
      <w:r w:rsidRPr="00095B86">
        <w:rPr>
          <w:b/>
          <w:i/>
          <w:u w:val="single"/>
        </w:rPr>
        <w:t>:</w:t>
      </w:r>
      <w:r w:rsidRPr="00095B86">
        <w:rPr>
          <w:b/>
        </w:rPr>
        <w:t xml:space="preserve"> </w:t>
      </w:r>
    </w:p>
    <w:p w14:paraId="46D0F4EF" w14:textId="359C8D98" w:rsidR="00C11010" w:rsidRDefault="00AE50B4" w:rsidP="00274B10">
      <w:pPr>
        <w:pStyle w:val="Odstavecseseznamem"/>
        <w:spacing w:before="120" w:line="264" w:lineRule="auto"/>
        <w:jc w:val="both"/>
      </w:pPr>
      <w:r w:rsidRPr="00095B86">
        <w:t xml:space="preserve">Vědecká rada Slezské univerzity v Opavě je samosprávný orgán zřízený v souladu se zákonem o vysokých </w:t>
      </w:r>
      <w:r w:rsidR="00181CD8" w:rsidRPr="00095B86">
        <w:t>školách a</w:t>
      </w:r>
      <w:r w:rsidRPr="00095B86">
        <w:t xml:space="preserve"> Statutem Slezské univerzity v Opavě.</w:t>
      </w:r>
      <w:r>
        <w:t xml:space="preserve"> </w:t>
      </w:r>
      <w:r w:rsidRPr="00095B86">
        <w:t>Činnost vědecké rady se řídí zákonem o vysokých školách a Jednacím řádem vědecké rady Slezské univerzity v Opavě.</w:t>
      </w:r>
      <w:r>
        <w:t xml:space="preserve"> </w:t>
      </w:r>
    </w:p>
    <w:p w14:paraId="3C03DB3B" w14:textId="08F96D30" w:rsidR="00AE50B4" w:rsidRDefault="00AE50B4" w:rsidP="00C11010">
      <w:pPr>
        <w:pStyle w:val="Odstavecseseznamem"/>
        <w:spacing w:before="120" w:line="264" w:lineRule="auto"/>
        <w:jc w:val="both"/>
      </w:pPr>
      <w:r>
        <w:t>(</w:t>
      </w:r>
      <w:hyperlink r:id="rId22" w:history="1">
        <w:r>
          <w:rPr>
            <w:rStyle w:val="Hypertextovodkaz"/>
          </w:rPr>
          <w:t>https://www.slu.cz/slu/cz/vedeckarada</w:t>
        </w:r>
      </w:hyperlink>
      <w:r>
        <w:t>)</w:t>
      </w:r>
    </w:p>
    <w:p w14:paraId="63DE92BE" w14:textId="77777777" w:rsidR="00C11010" w:rsidRPr="00095B86" w:rsidRDefault="00C11010" w:rsidP="00C11010">
      <w:pPr>
        <w:pStyle w:val="Odstavecseseznamem"/>
        <w:spacing w:before="120" w:line="264" w:lineRule="auto"/>
        <w:jc w:val="both"/>
      </w:pPr>
    </w:p>
    <w:p w14:paraId="37BA4C8D" w14:textId="77777777" w:rsidR="00274B10" w:rsidRPr="00274B10" w:rsidRDefault="00AE50B4" w:rsidP="00F95F3B">
      <w:pPr>
        <w:pStyle w:val="Odstavecseseznamem"/>
        <w:numPr>
          <w:ilvl w:val="0"/>
          <w:numId w:val="5"/>
        </w:numPr>
        <w:spacing w:before="120" w:line="264" w:lineRule="auto"/>
        <w:jc w:val="both"/>
      </w:pPr>
      <w:r w:rsidRPr="00095B86">
        <w:rPr>
          <w:b/>
          <w:i/>
          <w:u w:val="single"/>
        </w:rPr>
        <w:t>Rada pro vnitřní hodnocení</w:t>
      </w:r>
      <w:r w:rsidR="00C11010">
        <w:rPr>
          <w:b/>
          <w:i/>
          <w:u w:val="single"/>
        </w:rPr>
        <w:t xml:space="preserve"> SU</w:t>
      </w:r>
      <w:r w:rsidRPr="00095B86">
        <w:rPr>
          <w:b/>
          <w:i/>
          <w:u w:val="single"/>
        </w:rPr>
        <w:t>:</w:t>
      </w:r>
      <w:r w:rsidR="00C11010">
        <w:rPr>
          <w:b/>
          <w:i/>
          <w:u w:val="single"/>
        </w:rPr>
        <w:t xml:space="preserve"> </w:t>
      </w:r>
    </w:p>
    <w:p w14:paraId="7AFE3508" w14:textId="71489EBD" w:rsidR="00AE50B4" w:rsidRDefault="00AE50B4" w:rsidP="00274B10">
      <w:pPr>
        <w:pStyle w:val="Odstavecseseznamem"/>
        <w:spacing w:before="120" w:line="264" w:lineRule="auto"/>
        <w:jc w:val="both"/>
      </w:pPr>
      <w:r w:rsidRPr="00095B86">
        <w:t>Rada pro vnitřní hodnocení Slezské univerzity v</w:t>
      </w:r>
      <w:r w:rsidR="00C11010">
        <w:t> </w:t>
      </w:r>
      <w:r w:rsidRPr="00095B86">
        <w:t>Opavě</w:t>
      </w:r>
      <w:r w:rsidR="00C11010">
        <w:t xml:space="preserve"> (dále jen Rada)</w:t>
      </w:r>
      <w:r w:rsidRPr="00095B86">
        <w:t xml:space="preserve"> je samosprávný orgán zřízený v souladu se zákonem o vysokých školách a Statutem Slezské univerzity v Opavě.</w:t>
      </w:r>
      <w:r>
        <w:t xml:space="preserve"> </w:t>
      </w:r>
      <w:r w:rsidRPr="00095B86">
        <w:t>Činnost Rady se řídí zákonem o vysokých školách a Statutem Slezské univerzity v Opavě.</w:t>
      </w:r>
      <w:r>
        <w:t xml:space="preserve"> </w:t>
      </w:r>
      <w:r w:rsidRPr="00095B86">
        <w:t>Předsedou Rady</w:t>
      </w:r>
      <w:r w:rsidR="000A67B8">
        <w:t xml:space="preserve"> je</w:t>
      </w:r>
      <w:r w:rsidRPr="00095B86">
        <w:t xml:space="preserve"> rektor</w:t>
      </w:r>
      <w:r w:rsidR="00C11010">
        <w:t xml:space="preserve"> SU</w:t>
      </w:r>
      <w:r w:rsidRPr="00095B86">
        <w:t xml:space="preserve">. Místopředsedu </w:t>
      </w:r>
      <w:r w:rsidR="00C11010">
        <w:t>R</w:t>
      </w:r>
      <w:r w:rsidRPr="00095B86">
        <w:t xml:space="preserve">ady jmenuje rektor z akademických pracovníků veřejné vysoké školy, kteří jsou profesory nebo docenty dané veřejné vysoké školy. Členem </w:t>
      </w:r>
      <w:r w:rsidR="00C11010">
        <w:t>Rady</w:t>
      </w:r>
      <w:r w:rsidRPr="00095B86">
        <w:t xml:space="preserve"> je předseda akademického senátu. Ostatní členy </w:t>
      </w:r>
      <w:r w:rsidR="00C11010">
        <w:t>R</w:t>
      </w:r>
      <w:r w:rsidRPr="00095B86">
        <w:t>ady jmenuje rektor</w:t>
      </w:r>
      <w:r>
        <w:t>. (</w:t>
      </w:r>
      <w:hyperlink r:id="rId23" w:history="1">
        <w:r>
          <w:rPr>
            <w:rStyle w:val="Hypertextovodkaz"/>
          </w:rPr>
          <w:t>https://www.slu.cz/slu/cz/radaprovnitrnihodnoceni</w:t>
        </w:r>
      </w:hyperlink>
      <w:r>
        <w:t>)</w:t>
      </w:r>
    </w:p>
    <w:p w14:paraId="1FF13DC4" w14:textId="77777777" w:rsidR="00C11010" w:rsidRPr="00095B86" w:rsidRDefault="00C11010" w:rsidP="00C11010">
      <w:pPr>
        <w:pStyle w:val="Odstavecseseznamem"/>
        <w:spacing w:before="120" w:line="264" w:lineRule="auto"/>
        <w:jc w:val="both"/>
      </w:pPr>
    </w:p>
    <w:p w14:paraId="63B69562" w14:textId="77777777" w:rsidR="00274B10" w:rsidRPr="00274B10" w:rsidRDefault="00AE50B4" w:rsidP="00F95F3B">
      <w:pPr>
        <w:pStyle w:val="Odstavecseseznamem"/>
        <w:numPr>
          <w:ilvl w:val="0"/>
          <w:numId w:val="5"/>
        </w:numPr>
        <w:spacing w:before="120" w:line="264" w:lineRule="auto"/>
        <w:jc w:val="both"/>
      </w:pPr>
      <w:r w:rsidRPr="00095B86">
        <w:rPr>
          <w:b/>
          <w:i/>
          <w:u w:val="single"/>
        </w:rPr>
        <w:t>Etická komise</w:t>
      </w:r>
      <w:r w:rsidR="00C11010">
        <w:rPr>
          <w:b/>
          <w:i/>
          <w:u w:val="single"/>
        </w:rPr>
        <w:t xml:space="preserve"> SU</w:t>
      </w:r>
      <w:r w:rsidRPr="00095B86">
        <w:rPr>
          <w:b/>
          <w:i/>
          <w:u w:val="single"/>
        </w:rPr>
        <w:t>:</w:t>
      </w:r>
      <w:r w:rsidRPr="00095B86">
        <w:rPr>
          <w:b/>
          <w:i/>
        </w:rPr>
        <w:t xml:space="preserve"> </w:t>
      </w:r>
    </w:p>
    <w:p w14:paraId="05456281" w14:textId="79C3B2FD" w:rsidR="00AE50B4" w:rsidRDefault="00AE50B4" w:rsidP="00274B10">
      <w:pPr>
        <w:pStyle w:val="Odstavecseseznamem"/>
        <w:spacing w:before="120" w:line="264" w:lineRule="auto"/>
        <w:jc w:val="both"/>
      </w:pPr>
      <w:r w:rsidRPr="00095B86">
        <w:t>Etická komise Slezské univerzity v Opavě je zřízena v souladu s čl. 14 odst. 3 Pravidel zajišťování kvality vzdělávací, tvůrčí a s nimi souvisejících činností a vnitřního hodnocení vzdělávací, tvůrčí a s nimi souvisejících činností Slezské univerzity v Opavě.</w:t>
      </w:r>
      <w:r>
        <w:t xml:space="preserve"> </w:t>
      </w:r>
      <w:r w:rsidRPr="00095B86">
        <w:t>Etická komise projednává:</w:t>
      </w:r>
      <w:r>
        <w:t xml:space="preserve"> </w:t>
      </w:r>
      <w:r w:rsidRPr="00095B86">
        <w:t>obecné a konkrétní otázky z oblasti etiky vědecké, umělecké a pedagogické práce</w:t>
      </w:r>
      <w:r>
        <w:t xml:space="preserve"> </w:t>
      </w:r>
      <w:r w:rsidRPr="00095B86">
        <w:t>podání, podněty a stížnosti zaměstnanců a studentů univerzity, která souvisejí s porušením Etického kodexu ze strany zaměstnanců a studentů univerzity a výjimečně i taková podání jiných stran</w:t>
      </w:r>
      <w:r>
        <w:t>. (</w:t>
      </w:r>
      <w:hyperlink r:id="rId24" w:history="1">
        <w:r>
          <w:rPr>
            <w:rStyle w:val="Hypertextovodkaz"/>
          </w:rPr>
          <w:t>https://www.slu.cz/slu/cz/etickakomise</w:t>
        </w:r>
      </w:hyperlink>
      <w:r>
        <w:t>)</w:t>
      </w:r>
    </w:p>
    <w:p w14:paraId="22FA4631" w14:textId="77777777" w:rsidR="00C11010" w:rsidRPr="00095B86" w:rsidRDefault="00C11010" w:rsidP="00C11010">
      <w:pPr>
        <w:pStyle w:val="Odstavecseseznamem"/>
        <w:spacing w:before="120" w:line="264" w:lineRule="auto"/>
        <w:jc w:val="both"/>
      </w:pPr>
    </w:p>
    <w:p w14:paraId="2A600891" w14:textId="77777777" w:rsidR="00274B10" w:rsidRPr="00274B10" w:rsidRDefault="00AE50B4" w:rsidP="00F95F3B">
      <w:pPr>
        <w:pStyle w:val="Odstavecseseznamem"/>
        <w:numPr>
          <w:ilvl w:val="0"/>
          <w:numId w:val="5"/>
        </w:numPr>
        <w:spacing w:after="0" w:line="264" w:lineRule="auto"/>
        <w:jc w:val="both"/>
      </w:pPr>
      <w:r w:rsidRPr="00095B86">
        <w:rPr>
          <w:b/>
          <w:i/>
          <w:u w:val="single"/>
        </w:rPr>
        <w:t>Disciplinární komise</w:t>
      </w:r>
      <w:r w:rsidR="00C11010">
        <w:rPr>
          <w:b/>
          <w:i/>
          <w:u w:val="single"/>
        </w:rPr>
        <w:t xml:space="preserve"> SU</w:t>
      </w:r>
      <w:r w:rsidRPr="00095B86">
        <w:rPr>
          <w:b/>
          <w:i/>
          <w:u w:val="single"/>
        </w:rPr>
        <w:t>:</w:t>
      </w:r>
      <w:r w:rsidRPr="00095B86">
        <w:rPr>
          <w:b/>
          <w:i/>
        </w:rPr>
        <w:t xml:space="preserve"> </w:t>
      </w:r>
    </w:p>
    <w:p w14:paraId="573EAEBA" w14:textId="060E03CC" w:rsidR="00C11010" w:rsidRDefault="00AE50B4" w:rsidP="00274B10">
      <w:pPr>
        <w:pStyle w:val="Odstavecseseznamem"/>
        <w:spacing w:before="120" w:line="264" w:lineRule="auto"/>
        <w:jc w:val="both"/>
      </w:pPr>
      <w:r w:rsidRPr="00095B86">
        <w:lastRenderedPageBreak/>
        <w:t>Disciplinární komise Slezské univerzity v Opavě je samosprávný orgán zřízený v souladu se zákonem o vysokých školách a Statutem Slezské univerzity v Opavě.</w:t>
      </w:r>
      <w:r>
        <w:t xml:space="preserve"> </w:t>
      </w:r>
      <w:r w:rsidRPr="00095B86">
        <w:t xml:space="preserve">Činnost Disciplinární komise se řídí zákonem o vysokých školách a Disciplinárním řádem pro </w:t>
      </w:r>
      <w:r>
        <w:t>s</w:t>
      </w:r>
      <w:r w:rsidRPr="00095B86">
        <w:t>tudenty Slezské univerzity v Opavě.</w:t>
      </w:r>
      <w:r>
        <w:t xml:space="preserve"> </w:t>
      </w:r>
      <w:r w:rsidRPr="00095B86">
        <w:t xml:space="preserve">Členy Disciplinární komise Slezské univerzity v Opavě po předchozím souhlasu </w:t>
      </w:r>
      <w:r w:rsidR="00C11010">
        <w:t>AS SU</w:t>
      </w:r>
      <w:r w:rsidRPr="00095B86">
        <w:t xml:space="preserve"> jmenuje a odvolává rektor z řad členů akademické obce univerzity. Disciplinární komise </w:t>
      </w:r>
      <w:r w:rsidR="00C11010">
        <w:t>SU</w:t>
      </w:r>
      <w:r w:rsidRPr="00095B86">
        <w:t xml:space="preserve"> má čtyři členy včetně předsedy, dva členové jsou akademickými pracovníky univerzity a dva členové jsou </w:t>
      </w:r>
      <w:r>
        <w:t>s</w:t>
      </w:r>
      <w:r w:rsidRPr="00095B86">
        <w:t xml:space="preserve">tudenty univerzity. Disciplinární komise </w:t>
      </w:r>
      <w:r w:rsidR="00C11010">
        <w:t>SU</w:t>
      </w:r>
      <w:r w:rsidRPr="00095B86">
        <w:t xml:space="preserve"> si ze svých členů volí a odvolává svého předsedu.</w:t>
      </w:r>
      <w:r>
        <w:t xml:space="preserve"> </w:t>
      </w:r>
      <w:r w:rsidRPr="00095B86">
        <w:t>Funkční období členů disciplinární komise univerzity je dvouleté.</w:t>
      </w:r>
      <w:r>
        <w:t xml:space="preserve"> </w:t>
      </w:r>
    </w:p>
    <w:p w14:paraId="51E0A63C" w14:textId="46E84F84" w:rsidR="00AE50B4" w:rsidRDefault="00AE50B4" w:rsidP="00C11010">
      <w:pPr>
        <w:pStyle w:val="Odstavecseseznamem"/>
        <w:spacing w:before="120" w:line="264" w:lineRule="auto"/>
        <w:jc w:val="both"/>
      </w:pPr>
      <w:r>
        <w:t>(</w:t>
      </w:r>
      <w:hyperlink r:id="rId25" w:history="1">
        <w:r>
          <w:rPr>
            <w:rStyle w:val="Hypertextovodkaz"/>
          </w:rPr>
          <w:t>https://www.slu.cz/slu/cz/disciplinarnikomise</w:t>
        </w:r>
      </w:hyperlink>
      <w:r>
        <w:t>)</w:t>
      </w:r>
    </w:p>
    <w:p w14:paraId="27C2C451" w14:textId="77777777" w:rsidR="005D649F" w:rsidRDefault="005D649F" w:rsidP="00C11010">
      <w:pPr>
        <w:pStyle w:val="Odstavecseseznamem"/>
        <w:spacing w:before="120" w:line="264" w:lineRule="auto"/>
        <w:jc w:val="both"/>
        <w:rPr>
          <w:b/>
          <w:i/>
          <w:u w:val="single"/>
        </w:rPr>
      </w:pPr>
    </w:p>
    <w:p w14:paraId="132F5DB7" w14:textId="5650C638" w:rsidR="000846BC" w:rsidRDefault="000846BC" w:rsidP="00F95F3B">
      <w:pPr>
        <w:pStyle w:val="Odstavecseseznamem"/>
        <w:numPr>
          <w:ilvl w:val="0"/>
          <w:numId w:val="5"/>
        </w:numPr>
        <w:spacing w:before="120" w:after="0" w:line="264" w:lineRule="auto"/>
        <w:jc w:val="both"/>
      </w:pPr>
      <w:r w:rsidRPr="00095B86">
        <w:rPr>
          <w:b/>
          <w:i/>
          <w:u w:val="single"/>
        </w:rPr>
        <w:t>Správní rada:</w:t>
      </w:r>
      <w:r>
        <w:t xml:space="preserve"> </w:t>
      </w:r>
    </w:p>
    <w:p w14:paraId="29AEF48E" w14:textId="77777777" w:rsidR="005D649F" w:rsidRDefault="000846BC" w:rsidP="000D7C32">
      <w:pPr>
        <w:spacing w:after="0"/>
        <w:ind w:left="720"/>
        <w:jc w:val="both"/>
        <w:rPr>
          <w:rFonts w:eastAsia="Times New Roman" w:cs="Times New Roman"/>
          <w:szCs w:val="24"/>
          <w:lang w:eastAsia="cs-CZ"/>
        </w:rPr>
      </w:pPr>
      <w:r w:rsidRPr="005D649F">
        <w:rPr>
          <w:rFonts w:eastAsia="Times New Roman" w:cs="Times New Roman"/>
          <w:szCs w:val="24"/>
          <w:lang w:eastAsia="cs-CZ"/>
        </w:rPr>
        <w:t>Správní rada má nejméně devět členů, jejich počet musí být vždy dělitelný třemi. Členy správní rady veřejné vysoké školy po projednání s rektorem jmenuje a odvolává ministr tak, aby v ní byli přiměřeně zastoupeni zejména představitelé veřejného života, profesních komor, organizací zaměstnavatelů nebo dalších osob nebo orgánů vykonávajících, podporujících nebo využívajících vzdělávací nebo tvůrčí činnost vysokých škol nebo její výsledky, představitelé územní samosprávy a státní správy a absolventi dané vysoké školy. Členové správní rady nemohou být zaměstnanci dané veřejné vysoké školy. Volbu předsedy a místopředsedů a způsob jednání správní rady veřejné vysoké školy upraví statut správní rady veřejné vysoké školy, který schvaluje ministr. Členové správní rady veřejné vysoké školy jsou jmenováni na dobu šesti let. Po prvním jmenování členů správní rady se losem určí jména jedné třetiny členů, jejichž funkční období skončí po dvou letech, a jedné třetiny členů, jejichž funkční období skončí po čtyřech letech. Zanikne-li funkce člena správní rady veřejné vysoké školy před uplynutím jeho funkčního období, je nový člen správní rady veřejné vysoké školy jmenován pouze na zbytek příslušného funkčního období.</w:t>
      </w:r>
    </w:p>
    <w:p w14:paraId="593F540B" w14:textId="08DF4F81" w:rsidR="00C11010" w:rsidRDefault="000846BC" w:rsidP="005D649F">
      <w:pPr>
        <w:spacing w:after="0"/>
        <w:ind w:left="720"/>
        <w:jc w:val="both"/>
        <w:rPr>
          <w:rStyle w:val="Hypertextovodkaz"/>
        </w:rPr>
      </w:pPr>
      <w:r>
        <w:t>(</w:t>
      </w:r>
      <w:hyperlink r:id="rId26" w:history="1">
        <w:r w:rsidRPr="00042BDB">
          <w:rPr>
            <w:rStyle w:val="Hypertextovodkaz"/>
          </w:rPr>
          <w:t>https://www.slu.cz/slu/cz/spravniradainfo</w:t>
        </w:r>
      </w:hyperlink>
    </w:p>
    <w:p w14:paraId="79F9AB14" w14:textId="18011C40" w:rsidR="005D649F" w:rsidRDefault="005D649F" w:rsidP="005D649F">
      <w:pPr>
        <w:spacing w:after="0"/>
        <w:ind w:left="720"/>
        <w:jc w:val="both"/>
      </w:pPr>
    </w:p>
    <w:p w14:paraId="7DA5899B" w14:textId="5A025D13" w:rsidR="005D649F" w:rsidRPr="005D649F" w:rsidRDefault="005D649F" w:rsidP="00F95F3B">
      <w:pPr>
        <w:pStyle w:val="Odstavecseseznamem"/>
        <w:numPr>
          <w:ilvl w:val="0"/>
          <w:numId w:val="5"/>
        </w:numPr>
        <w:spacing w:after="0"/>
        <w:jc w:val="both"/>
        <w:rPr>
          <w:b/>
          <w:i/>
          <w:u w:val="single"/>
        </w:rPr>
      </w:pPr>
      <w:r w:rsidRPr="005D649F">
        <w:rPr>
          <w:b/>
          <w:i/>
          <w:u w:val="single"/>
        </w:rPr>
        <w:t>Kolegium rektora:</w:t>
      </w:r>
    </w:p>
    <w:p w14:paraId="09EA3649" w14:textId="77777777" w:rsidR="00FB2A12" w:rsidRPr="00095B86" w:rsidRDefault="005D649F" w:rsidP="00FB2A12">
      <w:pPr>
        <w:pStyle w:val="Odstavecseseznamem"/>
        <w:spacing w:before="120" w:line="264" w:lineRule="auto"/>
        <w:jc w:val="both"/>
      </w:pPr>
      <w:r w:rsidRPr="005D649F">
        <w:t>Členy Kolegia rektora Slezské univerzity v Opavě jsou prorektoři, předseda Akademického senátu Slezské univerzity v Opavě, předseda komory akademických pracovníků AS SU, předseda studentské komory AS SU, kvestorka, vedoucí součástí, ústavů a univerzitních pracovišť a jejich tajemníci.</w:t>
      </w:r>
      <w:r w:rsidR="00FB2A12">
        <w:t xml:space="preserve"> (</w:t>
      </w:r>
      <w:hyperlink r:id="rId27" w:history="1">
        <w:r w:rsidR="00FB2A12">
          <w:rPr>
            <w:rStyle w:val="Hypertextovodkaz"/>
          </w:rPr>
          <w:t>https://www.slu.cz/slu/cz/kolegiumrektoraonas</w:t>
        </w:r>
      </w:hyperlink>
      <w:r w:rsidR="00FB2A12">
        <w:t>)</w:t>
      </w:r>
    </w:p>
    <w:p w14:paraId="5A5FC335" w14:textId="73F49601" w:rsidR="005D649F" w:rsidRDefault="005D649F" w:rsidP="005D649F">
      <w:pPr>
        <w:pStyle w:val="Odstavecseseznamem"/>
        <w:spacing w:after="0"/>
        <w:jc w:val="both"/>
      </w:pPr>
    </w:p>
    <w:p w14:paraId="248E9979" w14:textId="6BB2F8EF" w:rsidR="005D649F" w:rsidRDefault="005D649F" w:rsidP="005D649F">
      <w:pPr>
        <w:spacing w:after="0"/>
        <w:jc w:val="both"/>
      </w:pPr>
    </w:p>
    <w:p w14:paraId="4C04D120" w14:textId="1456139A" w:rsidR="005D649F" w:rsidRPr="005D649F" w:rsidRDefault="005D649F" w:rsidP="00F95F3B">
      <w:pPr>
        <w:pStyle w:val="Odstavecseseznamem"/>
        <w:numPr>
          <w:ilvl w:val="0"/>
          <w:numId w:val="5"/>
        </w:numPr>
        <w:spacing w:after="0"/>
        <w:jc w:val="both"/>
        <w:rPr>
          <w:b/>
          <w:i/>
          <w:u w:val="single"/>
        </w:rPr>
      </w:pPr>
      <w:r w:rsidRPr="005D649F">
        <w:rPr>
          <w:b/>
          <w:i/>
          <w:u w:val="single"/>
        </w:rPr>
        <w:t>Mezinárodní poradní sbor:</w:t>
      </w:r>
    </w:p>
    <w:p w14:paraId="18C0D913" w14:textId="636AE351" w:rsidR="005D649F" w:rsidRDefault="005D649F" w:rsidP="005D649F">
      <w:pPr>
        <w:pStyle w:val="Odstavecseseznamem"/>
        <w:spacing w:after="0"/>
        <w:jc w:val="both"/>
      </w:pPr>
      <w:r>
        <w:t>Mezinárodní poradní sbor Slezské univerzity v Opavě je poradním orgánem rektora. Jeho činnost, složení a jednání jsou vymezeny Směrnicí rektora č. 11/2019. Anglický název je "International Advisory Board of the Silesian University in Opava" (IAB).</w:t>
      </w:r>
    </w:p>
    <w:p w14:paraId="75621552" w14:textId="77777777" w:rsidR="005D649F" w:rsidRDefault="005D649F" w:rsidP="005D649F">
      <w:pPr>
        <w:pStyle w:val="Odstavecseseznamem"/>
        <w:spacing w:after="0"/>
        <w:jc w:val="both"/>
      </w:pPr>
      <w:r>
        <w:lastRenderedPageBreak/>
        <w:t>IAB zejména:</w:t>
      </w:r>
    </w:p>
    <w:p w14:paraId="4ED8E4D9" w14:textId="77777777" w:rsidR="005D649F" w:rsidRDefault="005D649F" w:rsidP="005D649F">
      <w:pPr>
        <w:pStyle w:val="Odstavecseseznamem"/>
        <w:spacing w:after="0"/>
        <w:jc w:val="both"/>
      </w:pPr>
    </w:p>
    <w:p w14:paraId="71D02E9F" w14:textId="77777777" w:rsidR="005D649F" w:rsidRDefault="005D649F" w:rsidP="00F95F3B">
      <w:pPr>
        <w:pStyle w:val="Odstavecseseznamem"/>
        <w:numPr>
          <w:ilvl w:val="0"/>
          <w:numId w:val="15"/>
        </w:numPr>
        <w:spacing w:after="0"/>
        <w:jc w:val="both"/>
      </w:pPr>
      <w:r>
        <w:t>posuzuje hlavní směřování a kvalitu vzdělávací a tvůrčí činnosti univerzity;</w:t>
      </w:r>
    </w:p>
    <w:p w14:paraId="5A998923" w14:textId="77777777" w:rsidR="005D649F" w:rsidRDefault="005D649F" w:rsidP="00F95F3B">
      <w:pPr>
        <w:pStyle w:val="Odstavecseseznamem"/>
        <w:numPr>
          <w:ilvl w:val="0"/>
          <w:numId w:val="15"/>
        </w:numPr>
        <w:spacing w:after="0"/>
        <w:jc w:val="both"/>
      </w:pPr>
      <w:r>
        <w:t>poskytuje doporučení ke strategickým a koncepčním otázkám rozvoje univerzity;</w:t>
      </w:r>
    </w:p>
    <w:p w14:paraId="4F2EFBD3" w14:textId="77777777" w:rsidR="005D649F" w:rsidRDefault="005D649F" w:rsidP="00F95F3B">
      <w:pPr>
        <w:pStyle w:val="Odstavecseseznamem"/>
        <w:numPr>
          <w:ilvl w:val="0"/>
          <w:numId w:val="15"/>
        </w:numPr>
        <w:spacing w:after="0"/>
        <w:jc w:val="both"/>
      </w:pPr>
      <w:r>
        <w:t>poskytuje doporučení k prohloubení internacionalizace všech činností univerzity;</w:t>
      </w:r>
    </w:p>
    <w:p w14:paraId="587FAE02" w14:textId="77777777" w:rsidR="005D649F" w:rsidRDefault="005D649F" w:rsidP="00F95F3B">
      <w:pPr>
        <w:pStyle w:val="Odstavecseseznamem"/>
        <w:numPr>
          <w:ilvl w:val="0"/>
          <w:numId w:val="15"/>
        </w:numPr>
        <w:spacing w:after="0"/>
        <w:jc w:val="both"/>
      </w:pPr>
      <w:r>
        <w:t>dává podněty ke zlepšení organizace a procesů ve vědecké činnosti i dalších oblastech;</w:t>
      </w:r>
    </w:p>
    <w:p w14:paraId="35437332" w14:textId="77777777" w:rsidR="005D649F" w:rsidRDefault="005D649F" w:rsidP="00F95F3B">
      <w:pPr>
        <w:pStyle w:val="Odstavecseseznamem"/>
        <w:numPr>
          <w:ilvl w:val="0"/>
          <w:numId w:val="15"/>
        </w:numPr>
        <w:spacing w:after="0"/>
        <w:jc w:val="both"/>
      </w:pPr>
      <w:r>
        <w:t>dává podněty k organizačnímu zajištění i dalším aspektům hodnocení tvůrčí činnosti univerzity a jejích jednotlivých pracovišť a seznamuje se se závěry těchto hodnocení;</w:t>
      </w:r>
    </w:p>
    <w:p w14:paraId="77A7114A" w14:textId="77777777" w:rsidR="005D649F" w:rsidRDefault="005D649F" w:rsidP="00F95F3B">
      <w:pPr>
        <w:pStyle w:val="Odstavecseseznamem"/>
        <w:numPr>
          <w:ilvl w:val="0"/>
          <w:numId w:val="15"/>
        </w:numPr>
        <w:spacing w:after="0"/>
        <w:jc w:val="both"/>
      </w:pPr>
      <w:r>
        <w:t>poskytuje stanoviska a doporučení ve věcech vyžádaných rektorem.</w:t>
      </w:r>
    </w:p>
    <w:p w14:paraId="5F4F32B3" w14:textId="77777777" w:rsidR="005D649F" w:rsidRDefault="005D649F" w:rsidP="005D649F">
      <w:pPr>
        <w:pStyle w:val="Odstavecseseznamem"/>
        <w:spacing w:after="0"/>
        <w:jc w:val="both"/>
      </w:pPr>
    </w:p>
    <w:p w14:paraId="0E7A2DBE" w14:textId="0A97D4EA" w:rsidR="005D649F" w:rsidRDefault="005D649F" w:rsidP="005D649F">
      <w:pPr>
        <w:pStyle w:val="Odstavecseseznamem"/>
        <w:spacing w:after="0"/>
        <w:jc w:val="both"/>
      </w:pPr>
      <w:r>
        <w:t>Členové IAB jsou význační a mezinárodně uznávaní akademičtí, vědečtí nebo umělečtí pracovníci s rozsáhlými zkušenostmi a morální integritou, kteří dlouhodobě působí mimo Českou republiku. Členy IAB jmenuje a odvolává rektor po projednání v kolegiu rektora. Funkční období členů IAB je shodné s funkčním obdobím rektora; opakované jmenování členem IAB není omezeno.</w:t>
      </w:r>
    </w:p>
    <w:p w14:paraId="03D1958D" w14:textId="77777777" w:rsidR="005D649F" w:rsidRDefault="005D649F" w:rsidP="00A85A72">
      <w:pPr>
        <w:pStyle w:val="Bezmezer"/>
        <w:rPr>
          <w:rFonts w:ascii="Times New Roman" w:eastAsiaTheme="minorHAnsi" w:hAnsi="Times New Roman"/>
          <w:sz w:val="24"/>
          <w:lang w:eastAsia="en-US"/>
        </w:rPr>
      </w:pPr>
    </w:p>
    <w:p w14:paraId="74B56CB6" w14:textId="77777777" w:rsidR="005D649F" w:rsidRDefault="005D649F" w:rsidP="00A85A72">
      <w:pPr>
        <w:pStyle w:val="Bezmezer"/>
        <w:rPr>
          <w:rFonts w:ascii="Times New Roman" w:eastAsia="Times New Roman" w:hAnsi="Times New Roman" w:cs="Times New Roman"/>
          <w:sz w:val="24"/>
          <w:szCs w:val="24"/>
        </w:rPr>
      </w:pPr>
    </w:p>
    <w:p w14:paraId="6D9ECA2D" w14:textId="3D43FFB4" w:rsidR="00A85A72" w:rsidRPr="00A85A72" w:rsidRDefault="00A85A72" w:rsidP="005D649F">
      <w:pPr>
        <w:pStyle w:val="Bezmeze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 se v souladu s ustanovením § 17 zákona o vysokých školách, řídí v</w:t>
      </w:r>
      <w:r w:rsidRPr="00A85A72">
        <w:rPr>
          <w:rFonts w:ascii="Times New Roman" w:eastAsia="Times New Roman" w:hAnsi="Times New Roman" w:cs="Times New Roman"/>
          <w:sz w:val="24"/>
          <w:szCs w:val="24"/>
        </w:rPr>
        <w:t>nitřními předpisy</w:t>
      </w:r>
      <w:r>
        <w:rPr>
          <w:rFonts w:ascii="Times New Roman" w:eastAsia="Times New Roman" w:hAnsi="Times New Roman" w:cs="Times New Roman"/>
          <w:sz w:val="24"/>
          <w:szCs w:val="24"/>
        </w:rPr>
        <w:t>, těmito jsou:</w:t>
      </w:r>
    </w:p>
    <w:p w14:paraId="7FBF06D9" w14:textId="7A0121E0" w:rsidR="00A85A72" w:rsidRPr="00A85A72" w:rsidRDefault="00A85A72" w:rsidP="00F95F3B">
      <w:pPr>
        <w:pStyle w:val="Bezmezer"/>
        <w:numPr>
          <w:ilvl w:val="0"/>
          <w:numId w:val="16"/>
        </w:numPr>
        <w:spacing w:line="276" w:lineRule="auto"/>
        <w:jc w:val="both"/>
        <w:rPr>
          <w:rFonts w:ascii="Times New Roman" w:eastAsia="Times New Roman" w:hAnsi="Times New Roman" w:cs="Times New Roman"/>
          <w:sz w:val="24"/>
          <w:szCs w:val="24"/>
        </w:rPr>
      </w:pPr>
      <w:r w:rsidRPr="00A85A72">
        <w:rPr>
          <w:rFonts w:ascii="Times New Roman" w:eastAsia="Times New Roman" w:hAnsi="Times New Roman" w:cs="Times New Roman"/>
          <w:sz w:val="24"/>
          <w:szCs w:val="24"/>
        </w:rPr>
        <w:t>statut veřejné vysoké školy,</w:t>
      </w:r>
    </w:p>
    <w:p w14:paraId="5E769F40" w14:textId="11430049" w:rsidR="00A85A72" w:rsidRPr="00A85A72" w:rsidRDefault="00A85A72" w:rsidP="00F95F3B">
      <w:pPr>
        <w:pStyle w:val="Bezmezer"/>
        <w:numPr>
          <w:ilvl w:val="0"/>
          <w:numId w:val="16"/>
        </w:numPr>
        <w:spacing w:line="276" w:lineRule="auto"/>
        <w:jc w:val="both"/>
        <w:rPr>
          <w:rFonts w:ascii="Times New Roman" w:eastAsia="Times New Roman" w:hAnsi="Times New Roman" w:cs="Times New Roman"/>
          <w:sz w:val="24"/>
          <w:szCs w:val="24"/>
        </w:rPr>
      </w:pPr>
      <w:r w:rsidRPr="00A85A72">
        <w:rPr>
          <w:rFonts w:ascii="Times New Roman" w:eastAsia="Times New Roman" w:hAnsi="Times New Roman" w:cs="Times New Roman"/>
          <w:sz w:val="24"/>
          <w:szCs w:val="24"/>
        </w:rPr>
        <w:t>volební řád akademického senátu veřejné vysoké školy,</w:t>
      </w:r>
    </w:p>
    <w:p w14:paraId="07C85429" w14:textId="205C6F34" w:rsidR="00A85A72" w:rsidRPr="00A85A72" w:rsidRDefault="00A85A72" w:rsidP="00F95F3B">
      <w:pPr>
        <w:pStyle w:val="Bezmezer"/>
        <w:numPr>
          <w:ilvl w:val="0"/>
          <w:numId w:val="16"/>
        </w:numPr>
        <w:spacing w:line="276" w:lineRule="auto"/>
        <w:jc w:val="both"/>
        <w:rPr>
          <w:rFonts w:ascii="Times New Roman" w:eastAsia="Times New Roman" w:hAnsi="Times New Roman" w:cs="Times New Roman"/>
          <w:sz w:val="24"/>
          <w:szCs w:val="24"/>
        </w:rPr>
      </w:pPr>
      <w:r w:rsidRPr="00A85A72">
        <w:rPr>
          <w:rFonts w:ascii="Times New Roman" w:eastAsia="Times New Roman" w:hAnsi="Times New Roman" w:cs="Times New Roman"/>
          <w:sz w:val="24"/>
          <w:szCs w:val="24"/>
        </w:rPr>
        <w:t>jednací řád akademického senátu veřejné vysoké školy,</w:t>
      </w:r>
    </w:p>
    <w:p w14:paraId="2B5170AD" w14:textId="3EFA8D2F" w:rsidR="00A85A72" w:rsidRPr="00A85A72" w:rsidRDefault="00A85A72" w:rsidP="00F95F3B">
      <w:pPr>
        <w:pStyle w:val="Bezmezer"/>
        <w:numPr>
          <w:ilvl w:val="0"/>
          <w:numId w:val="16"/>
        </w:numPr>
        <w:spacing w:line="276" w:lineRule="auto"/>
        <w:jc w:val="both"/>
        <w:rPr>
          <w:rFonts w:ascii="Times New Roman" w:eastAsia="Times New Roman" w:hAnsi="Times New Roman" w:cs="Times New Roman"/>
          <w:sz w:val="24"/>
          <w:szCs w:val="24"/>
        </w:rPr>
      </w:pPr>
      <w:r w:rsidRPr="00A85A72">
        <w:rPr>
          <w:rFonts w:ascii="Times New Roman" w:eastAsia="Times New Roman" w:hAnsi="Times New Roman" w:cs="Times New Roman"/>
          <w:sz w:val="24"/>
          <w:szCs w:val="24"/>
        </w:rPr>
        <w:t>vnitřní mzdový předpis</w:t>
      </w:r>
    </w:p>
    <w:p w14:paraId="6E5C7722" w14:textId="78DAE85D" w:rsidR="00A85A72" w:rsidRPr="00A85A72" w:rsidRDefault="00A85A72" w:rsidP="00F95F3B">
      <w:pPr>
        <w:pStyle w:val="Bezmezer"/>
        <w:numPr>
          <w:ilvl w:val="0"/>
          <w:numId w:val="16"/>
        </w:num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jednací řád vědecké rady</w:t>
      </w:r>
      <w:r w:rsidRPr="00A85A72">
        <w:rPr>
          <w:rFonts w:ascii="Times New Roman" w:eastAsia="Times New Roman" w:hAnsi="Times New Roman" w:cs="Times New Roman"/>
          <w:sz w:val="24"/>
          <w:szCs w:val="24"/>
        </w:rPr>
        <w:t>,</w:t>
      </w:r>
    </w:p>
    <w:p w14:paraId="6C534ED5" w14:textId="7DB8C8EA" w:rsidR="00A85A72" w:rsidRPr="00A85A72" w:rsidRDefault="00A85A72" w:rsidP="00F95F3B">
      <w:pPr>
        <w:pStyle w:val="Bezmezer"/>
        <w:numPr>
          <w:ilvl w:val="0"/>
          <w:numId w:val="16"/>
        </w:numPr>
        <w:spacing w:line="276" w:lineRule="auto"/>
        <w:jc w:val="both"/>
        <w:rPr>
          <w:rFonts w:ascii="Times New Roman" w:eastAsia="Times New Roman" w:hAnsi="Times New Roman" w:cs="Times New Roman"/>
          <w:sz w:val="24"/>
          <w:szCs w:val="24"/>
        </w:rPr>
      </w:pPr>
      <w:r w:rsidRPr="00A85A72">
        <w:rPr>
          <w:rFonts w:ascii="Times New Roman" w:eastAsia="Times New Roman" w:hAnsi="Times New Roman" w:cs="Times New Roman"/>
          <w:sz w:val="24"/>
          <w:szCs w:val="24"/>
        </w:rPr>
        <w:t>řád výběrového řízení pro obsazování míst akademických pracovníků,</w:t>
      </w:r>
    </w:p>
    <w:p w14:paraId="53042868" w14:textId="0D301E5C" w:rsidR="00A85A72" w:rsidRPr="00A85A72" w:rsidRDefault="00A85A72" w:rsidP="00F95F3B">
      <w:pPr>
        <w:pStyle w:val="Bezmezer"/>
        <w:numPr>
          <w:ilvl w:val="0"/>
          <w:numId w:val="16"/>
        </w:numPr>
        <w:spacing w:line="276" w:lineRule="auto"/>
        <w:jc w:val="both"/>
        <w:rPr>
          <w:rFonts w:ascii="Times New Roman" w:eastAsia="Times New Roman" w:hAnsi="Times New Roman" w:cs="Times New Roman"/>
          <w:sz w:val="24"/>
          <w:szCs w:val="24"/>
        </w:rPr>
      </w:pPr>
      <w:r w:rsidRPr="00A85A72">
        <w:rPr>
          <w:rFonts w:ascii="Times New Roman" w:eastAsia="Times New Roman" w:hAnsi="Times New Roman" w:cs="Times New Roman"/>
          <w:sz w:val="24"/>
          <w:szCs w:val="24"/>
        </w:rPr>
        <w:t>studijní a zkušební řád,</w:t>
      </w:r>
    </w:p>
    <w:p w14:paraId="4359F078" w14:textId="16A88605" w:rsidR="00A85A72" w:rsidRPr="00A85A72" w:rsidRDefault="00A85A72" w:rsidP="00F95F3B">
      <w:pPr>
        <w:pStyle w:val="Bezmezer"/>
        <w:numPr>
          <w:ilvl w:val="0"/>
          <w:numId w:val="16"/>
        </w:numPr>
        <w:spacing w:line="276" w:lineRule="auto"/>
        <w:jc w:val="both"/>
        <w:rPr>
          <w:rFonts w:ascii="Times New Roman" w:eastAsia="Times New Roman" w:hAnsi="Times New Roman" w:cs="Times New Roman"/>
          <w:sz w:val="24"/>
          <w:szCs w:val="24"/>
        </w:rPr>
      </w:pPr>
      <w:r w:rsidRPr="00A85A72">
        <w:rPr>
          <w:rFonts w:ascii="Times New Roman" w:eastAsia="Times New Roman" w:hAnsi="Times New Roman" w:cs="Times New Roman"/>
          <w:sz w:val="24"/>
          <w:szCs w:val="24"/>
        </w:rPr>
        <w:t>stipendijní řád,</w:t>
      </w:r>
      <w:r>
        <w:rPr>
          <w:rFonts w:ascii="Times New Roman" w:eastAsia="Times New Roman" w:hAnsi="Times New Roman" w:cs="Times New Roman"/>
          <w:sz w:val="24"/>
          <w:szCs w:val="24"/>
        </w:rPr>
        <w:t xml:space="preserve"> </w:t>
      </w:r>
      <w:r w:rsidRPr="00A85A72">
        <w:rPr>
          <w:rFonts w:ascii="Times New Roman" w:eastAsia="Times New Roman" w:hAnsi="Times New Roman" w:cs="Times New Roman"/>
          <w:sz w:val="24"/>
          <w:szCs w:val="24"/>
        </w:rPr>
        <w:t>disciplinární řád pro studenty,</w:t>
      </w:r>
    </w:p>
    <w:p w14:paraId="6C6B1145" w14:textId="4A737A80" w:rsidR="00A85A72" w:rsidRPr="00A85A72" w:rsidRDefault="00A85A72" w:rsidP="00F95F3B">
      <w:pPr>
        <w:pStyle w:val="Bezmezer"/>
        <w:numPr>
          <w:ilvl w:val="0"/>
          <w:numId w:val="16"/>
        </w:numPr>
        <w:spacing w:line="276" w:lineRule="auto"/>
        <w:jc w:val="both"/>
        <w:rPr>
          <w:rFonts w:ascii="Times New Roman" w:eastAsia="Times New Roman" w:hAnsi="Times New Roman" w:cs="Times New Roman"/>
          <w:sz w:val="24"/>
          <w:szCs w:val="24"/>
        </w:rPr>
      </w:pPr>
      <w:r w:rsidRPr="00A85A72">
        <w:rPr>
          <w:rFonts w:ascii="Times New Roman" w:eastAsia="Times New Roman" w:hAnsi="Times New Roman" w:cs="Times New Roman"/>
          <w:sz w:val="24"/>
          <w:szCs w:val="24"/>
        </w:rPr>
        <w:t>pravidla systému zajišťování kvality vzdělávací, tvůrčí a s nimi souvisejících činností a vnitřního hodnocení kvality vzdělávací, tvůrčí a s nimi souvisejících činností veřejné vysoké školy,</w:t>
      </w:r>
    </w:p>
    <w:p w14:paraId="1286BF15" w14:textId="77777777" w:rsidR="00A85A72" w:rsidRDefault="00A85A72" w:rsidP="005D649F">
      <w:pPr>
        <w:pStyle w:val="Bezmezer"/>
        <w:spacing w:line="276" w:lineRule="auto"/>
        <w:jc w:val="both"/>
        <w:rPr>
          <w:rFonts w:ascii="Times New Roman" w:eastAsia="Times New Roman" w:hAnsi="Times New Roman" w:cs="Times New Roman"/>
          <w:i/>
          <w:iCs/>
          <w:sz w:val="24"/>
          <w:szCs w:val="24"/>
        </w:rPr>
      </w:pPr>
    </w:p>
    <w:p w14:paraId="0BD6A51E" w14:textId="199EF152" w:rsidR="00A85A72" w:rsidRPr="00A85A72" w:rsidRDefault="00A85A72" w:rsidP="00FB2A12">
      <w:pPr>
        <w:pStyle w:val="Bezmezer"/>
        <w:spacing w:line="276" w:lineRule="auto"/>
        <w:jc w:val="both"/>
        <w:rPr>
          <w:rFonts w:ascii="Times New Roman" w:eastAsia="Times New Roman" w:hAnsi="Times New Roman" w:cs="Times New Roman"/>
          <w:sz w:val="24"/>
          <w:szCs w:val="24"/>
        </w:rPr>
      </w:pPr>
      <w:r w:rsidRPr="00A85A72">
        <w:rPr>
          <w:rFonts w:ascii="Times New Roman" w:eastAsia="Times New Roman" w:hAnsi="Times New Roman" w:cs="Times New Roman"/>
          <w:b/>
          <w:iCs/>
          <w:sz w:val="24"/>
          <w:szCs w:val="24"/>
        </w:rPr>
        <w:t xml:space="preserve">Významným vnitřním předpisem SU je </w:t>
      </w:r>
      <w:r w:rsidR="00FB2A12">
        <w:rPr>
          <w:rFonts w:ascii="Times New Roman" w:eastAsia="Times New Roman" w:hAnsi="Times New Roman" w:cs="Times New Roman"/>
          <w:b/>
          <w:iCs/>
          <w:sz w:val="24"/>
          <w:szCs w:val="24"/>
        </w:rPr>
        <w:t>„</w:t>
      </w:r>
      <w:r w:rsidRPr="00A85A72">
        <w:rPr>
          <w:rFonts w:ascii="Times New Roman" w:eastAsia="Times New Roman" w:hAnsi="Times New Roman" w:cs="Times New Roman"/>
          <w:b/>
          <w:sz w:val="24"/>
          <w:szCs w:val="24"/>
        </w:rPr>
        <w:t>Statut“</w:t>
      </w:r>
      <w:r>
        <w:rPr>
          <w:rFonts w:ascii="Times New Roman" w:eastAsia="Times New Roman" w:hAnsi="Times New Roman" w:cs="Times New Roman"/>
          <w:sz w:val="24"/>
          <w:szCs w:val="24"/>
        </w:rPr>
        <w:t xml:space="preserve">. </w:t>
      </w:r>
      <w:r w:rsidR="000D7C32">
        <w:rPr>
          <w:rFonts w:ascii="Times New Roman" w:eastAsia="Times New Roman" w:hAnsi="Times New Roman" w:cs="Times New Roman"/>
          <w:sz w:val="24"/>
          <w:szCs w:val="24"/>
        </w:rPr>
        <w:t>m</w:t>
      </w:r>
      <w:r>
        <w:rPr>
          <w:rFonts w:ascii="Times New Roman" w:eastAsia="Times New Roman" w:hAnsi="Times New Roman" w:cs="Times New Roman"/>
          <w:sz w:val="24"/>
          <w:szCs w:val="24"/>
        </w:rPr>
        <w:t xml:space="preserve">j. </w:t>
      </w:r>
      <w:r w:rsidRPr="00A85A72">
        <w:rPr>
          <w:rFonts w:ascii="Times New Roman" w:eastAsia="Times New Roman" w:hAnsi="Times New Roman" w:cs="Times New Roman"/>
          <w:sz w:val="24"/>
          <w:szCs w:val="24"/>
        </w:rPr>
        <w:t xml:space="preserve">obsahuje název, sídlo a typ </w:t>
      </w:r>
      <w:r>
        <w:rPr>
          <w:rFonts w:ascii="Times New Roman" w:eastAsia="Times New Roman" w:hAnsi="Times New Roman" w:cs="Times New Roman"/>
          <w:sz w:val="24"/>
          <w:szCs w:val="24"/>
        </w:rPr>
        <w:t>SU</w:t>
      </w:r>
      <w:r w:rsidRPr="00A85A72">
        <w:rPr>
          <w:rFonts w:ascii="Times New Roman" w:eastAsia="Times New Roman" w:hAnsi="Times New Roman" w:cs="Times New Roman"/>
          <w:sz w:val="24"/>
          <w:szCs w:val="24"/>
        </w:rPr>
        <w:t>, právní</w:t>
      </w:r>
      <w:r>
        <w:rPr>
          <w:rFonts w:ascii="Times New Roman" w:eastAsia="Times New Roman" w:hAnsi="Times New Roman" w:cs="Times New Roman"/>
          <w:sz w:val="24"/>
          <w:szCs w:val="24"/>
        </w:rPr>
        <w:t>ho</w:t>
      </w:r>
      <w:r w:rsidRPr="00A85A72">
        <w:rPr>
          <w:rFonts w:ascii="Times New Roman" w:eastAsia="Times New Roman" w:hAnsi="Times New Roman" w:cs="Times New Roman"/>
          <w:sz w:val="24"/>
          <w:szCs w:val="24"/>
        </w:rPr>
        <w:t xml:space="preserve"> předchůdce, rámcové podmínky pro přijetí ke stu</w:t>
      </w:r>
      <w:r>
        <w:rPr>
          <w:rFonts w:ascii="Times New Roman" w:eastAsia="Times New Roman" w:hAnsi="Times New Roman" w:cs="Times New Roman"/>
          <w:sz w:val="24"/>
          <w:szCs w:val="24"/>
        </w:rPr>
        <w:t>diu a způsob podávání přihlášek. Další důležitou obsahovou stránkou je</w:t>
      </w:r>
      <w:r w:rsidRPr="00A85A72">
        <w:rPr>
          <w:rFonts w:ascii="Times New Roman" w:eastAsia="Times New Roman" w:hAnsi="Times New Roman" w:cs="Times New Roman"/>
          <w:sz w:val="24"/>
          <w:szCs w:val="24"/>
        </w:rPr>
        <w:t xml:space="preserve"> organizační struktur</w:t>
      </w:r>
      <w:r>
        <w:rPr>
          <w:rFonts w:ascii="Times New Roman" w:eastAsia="Times New Roman" w:hAnsi="Times New Roman" w:cs="Times New Roman"/>
          <w:sz w:val="24"/>
          <w:szCs w:val="24"/>
        </w:rPr>
        <w:t>a SU</w:t>
      </w:r>
      <w:r w:rsidR="00FF5836">
        <w:rPr>
          <w:rFonts w:ascii="Times New Roman" w:eastAsia="Times New Roman" w:hAnsi="Times New Roman" w:cs="Times New Roman"/>
          <w:sz w:val="24"/>
          <w:szCs w:val="24"/>
        </w:rPr>
        <w:t>. Statut SU vymezuje</w:t>
      </w:r>
      <w:r w:rsidRPr="00A85A72">
        <w:rPr>
          <w:rFonts w:ascii="Times New Roman" w:eastAsia="Times New Roman" w:hAnsi="Times New Roman" w:cs="Times New Roman"/>
          <w:sz w:val="24"/>
          <w:szCs w:val="24"/>
        </w:rPr>
        <w:t xml:space="preserve"> poplat</w:t>
      </w:r>
      <w:r w:rsidR="00FF5836">
        <w:rPr>
          <w:rFonts w:ascii="Times New Roman" w:eastAsia="Times New Roman" w:hAnsi="Times New Roman" w:cs="Times New Roman"/>
          <w:sz w:val="24"/>
          <w:szCs w:val="24"/>
        </w:rPr>
        <w:t>ky</w:t>
      </w:r>
      <w:r w:rsidRPr="00A85A72">
        <w:rPr>
          <w:rFonts w:ascii="Times New Roman" w:eastAsia="Times New Roman" w:hAnsi="Times New Roman" w:cs="Times New Roman"/>
          <w:sz w:val="24"/>
          <w:szCs w:val="24"/>
        </w:rPr>
        <w:t xml:space="preserve"> spojen</w:t>
      </w:r>
      <w:r w:rsidR="00FF5836">
        <w:rPr>
          <w:rFonts w:ascii="Times New Roman" w:eastAsia="Times New Roman" w:hAnsi="Times New Roman" w:cs="Times New Roman"/>
          <w:sz w:val="24"/>
          <w:szCs w:val="24"/>
        </w:rPr>
        <w:t xml:space="preserve">é </w:t>
      </w:r>
      <w:r w:rsidRPr="00A85A72">
        <w:rPr>
          <w:rFonts w:ascii="Times New Roman" w:eastAsia="Times New Roman" w:hAnsi="Times New Roman" w:cs="Times New Roman"/>
          <w:sz w:val="24"/>
          <w:szCs w:val="24"/>
        </w:rPr>
        <w:t>se studiem,</w:t>
      </w:r>
      <w:r w:rsidR="00FF5836">
        <w:rPr>
          <w:rFonts w:ascii="Times New Roman" w:eastAsia="Times New Roman" w:hAnsi="Times New Roman" w:cs="Times New Roman"/>
          <w:sz w:val="24"/>
          <w:szCs w:val="24"/>
        </w:rPr>
        <w:t xml:space="preserve"> jakož i</w:t>
      </w:r>
      <w:r w:rsidRPr="00A85A72">
        <w:rPr>
          <w:rFonts w:ascii="Times New Roman" w:eastAsia="Times New Roman" w:hAnsi="Times New Roman" w:cs="Times New Roman"/>
          <w:sz w:val="24"/>
          <w:szCs w:val="24"/>
        </w:rPr>
        <w:t xml:space="preserve"> pravidla pro užívání akademických insignií a</w:t>
      </w:r>
      <w:r w:rsidR="00FF5836">
        <w:rPr>
          <w:rFonts w:ascii="Times New Roman" w:eastAsia="Times New Roman" w:hAnsi="Times New Roman" w:cs="Times New Roman"/>
          <w:sz w:val="24"/>
          <w:szCs w:val="24"/>
        </w:rPr>
        <w:t xml:space="preserve"> pro konání akademických obřadů </w:t>
      </w:r>
      <w:r w:rsidR="00181CD8">
        <w:rPr>
          <w:rFonts w:ascii="Times New Roman" w:eastAsia="Times New Roman" w:hAnsi="Times New Roman" w:cs="Times New Roman"/>
          <w:sz w:val="24"/>
          <w:szCs w:val="24"/>
        </w:rPr>
        <w:t xml:space="preserve">a </w:t>
      </w:r>
      <w:r w:rsidR="00181CD8" w:rsidRPr="00A85A72">
        <w:rPr>
          <w:rFonts w:ascii="Times New Roman" w:eastAsia="Times New Roman" w:hAnsi="Times New Roman" w:cs="Times New Roman"/>
          <w:sz w:val="24"/>
          <w:szCs w:val="24"/>
        </w:rPr>
        <w:t>pravidla</w:t>
      </w:r>
      <w:r w:rsidRPr="00A85A72">
        <w:rPr>
          <w:rFonts w:ascii="Times New Roman" w:eastAsia="Times New Roman" w:hAnsi="Times New Roman" w:cs="Times New Roman"/>
          <w:sz w:val="24"/>
          <w:szCs w:val="24"/>
        </w:rPr>
        <w:t xml:space="preserve"> hospodaření </w:t>
      </w:r>
      <w:r w:rsidR="00FF5836">
        <w:rPr>
          <w:rFonts w:ascii="Times New Roman" w:eastAsia="Times New Roman" w:hAnsi="Times New Roman" w:cs="Times New Roman"/>
          <w:sz w:val="24"/>
          <w:szCs w:val="24"/>
        </w:rPr>
        <w:t>SU</w:t>
      </w:r>
      <w:r w:rsidRPr="00A85A72">
        <w:rPr>
          <w:rFonts w:ascii="Times New Roman" w:eastAsia="Times New Roman" w:hAnsi="Times New Roman" w:cs="Times New Roman"/>
          <w:sz w:val="24"/>
          <w:szCs w:val="24"/>
        </w:rPr>
        <w:t>.</w:t>
      </w:r>
    </w:p>
    <w:p w14:paraId="6B0AFA5D" w14:textId="77777777" w:rsidR="000D7C32" w:rsidRDefault="000D7C32" w:rsidP="00DB2496">
      <w:pPr>
        <w:rPr>
          <w:b/>
        </w:rPr>
      </w:pPr>
    </w:p>
    <w:p w14:paraId="7748832C" w14:textId="4684ADC3" w:rsidR="00DB2496" w:rsidRDefault="00DB2496" w:rsidP="00DB2496">
      <w:pPr>
        <w:rPr>
          <w:b/>
        </w:rPr>
      </w:pPr>
      <w:r>
        <w:rPr>
          <w:b/>
        </w:rPr>
        <w:t>Vedení S</w:t>
      </w:r>
      <w:r w:rsidR="00FB2A12">
        <w:rPr>
          <w:b/>
        </w:rPr>
        <w:t>lezské univerzity v Opavě</w:t>
      </w:r>
    </w:p>
    <w:p w14:paraId="27BC3C81" w14:textId="77735778" w:rsidR="00DB2496" w:rsidRDefault="00DB2496" w:rsidP="000D7C32">
      <w:pPr>
        <w:spacing w:after="0"/>
      </w:pPr>
      <w:r w:rsidRPr="0065741D">
        <w:rPr>
          <w:b/>
        </w:rPr>
        <w:t>Rektor:</w:t>
      </w:r>
      <w:r>
        <w:t xml:space="preserve"> </w:t>
      </w:r>
      <w:r w:rsidRPr="0065741D">
        <w:t xml:space="preserve">doc. </w:t>
      </w:r>
      <w:r>
        <w:t>I</w:t>
      </w:r>
      <w:r w:rsidRPr="0065741D">
        <w:t xml:space="preserve">ng. </w:t>
      </w:r>
      <w:r>
        <w:t>P</w:t>
      </w:r>
      <w:r w:rsidRPr="0065741D">
        <w:t xml:space="preserve">avel </w:t>
      </w:r>
      <w:r>
        <w:t>T</w:t>
      </w:r>
      <w:r w:rsidRPr="0065741D">
        <w:t xml:space="preserve">uleja, </w:t>
      </w:r>
      <w:r>
        <w:t>P</w:t>
      </w:r>
      <w:r w:rsidRPr="0065741D">
        <w:t>h.</w:t>
      </w:r>
      <w:r>
        <w:t>D</w:t>
      </w:r>
      <w:r w:rsidRPr="0065741D">
        <w:t>.</w:t>
      </w:r>
    </w:p>
    <w:p w14:paraId="7B69F5C1" w14:textId="7FAA85F1" w:rsidR="00DB2496" w:rsidRDefault="00FB2A12" w:rsidP="000D7C32">
      <w:pPr>
        <w:spacing w:after="0"/>
      </w:pPr>
      <w:r>
        <w:rPr>
          <w:b/>
        </w:rPr>
        <w:lastRenderedPageBreak/>
        <w:t>P</w:t>
      </w:r>
      <w:r w:rsidR="00DB2496" w:rsidRPr="0065741D">
        <w:rPr>
          <w:b/>
        </w:rPr>
        <w:t>rorektor pro vědu a zahraniční styky:</w:t>
      </w:r>
      <w:r w:rsidR="00DB2496">
        <w:t xml:space="preserve"> P</w:t>
      </w:r>
      <w:r w:rsidR="00DB2496" w:rsidRPr="0065741D">
        <w:t>rof</w:t>
      </w:r>
      <w:r>
        <w:t xml:space="preserve">. </w:t>
      </w:r>
      <w:r w:rsidR="00DB2496" w:rsidRPr="0065741D">
        <w:t xml:space="preserve"> </w:t>
      </w:r>
      <w:r w:rsidR="00DB2496">
        <w:t>RND</w:t>
      </w:r>
      <w:r w:rsidR="00DB2496" w:rsidRPr="0065741D">
        <w:t xml:space="preserve">r. </w:t>
      </w:r>
      <w:r w:rsidR="00DB2496">
        <w:t>M</w:t>
      </w:r>
      <w:r w:rsidR="00DB2496" w:rsidRPr="0065741D">
        <w:t xml:space="preserve">iroslav </w:t>
      </w:r>
      <w:r w:rsidR="00DB2496">
        <w:t>E</w:t>
      </w:r>
      <w:r w:rsidR="00DB2496" w:rsidRPr="0065741D">
        <w:t xml:space="preserve">ngliš, </w:t>
      </w:r>
      <w:r w:rsidR="00DB2496">
        <w:t>D</w:t>
      </w:r>
      <w:r w:rsidR="00DB2496" w:rsidRPr="0065741D">
        <w:t>r</w:t>
      </w:r>
      <w:r w:rsidR="00DB2496">
        <w:t>S</w:t>
      </w:r>
      <w:r w:rsidR="00DB2496" w:rsidRPr="0065741D">
        <w:t>c.</w:t>
      </w:r>
    </w:p>
    <w:p w14:paraId="52928324" w14:textId="34836618" w:rsidR="00DB2496" w:rsidRDefault="00FB2A12" w:rsidP="000D7C32">
      <w:pPr>
        <w:spacing w:after="0"/>
      </w:pPr>
      <w:r>
        <w:rPr>
          <w:b/>
        </w:rPr>
        <w:t>P</w:t>
      </w:r>
      <w:r w:rsidR="00DB2496" w:rsidRPr="0065741D">
        <w:rPr>
          <w:b/>
        </w:rPr>
        <w:t>rorektor pro studijní a sociální záležitosti:</w:t>
      </w:r>
      <w:r w:rsidR="00DB2496">
        <w:t xml:space="preserve"> Ing. Ivana Koštuříková Ph.D</w:t>
      </w:r>
      <w:r w:rsidR="00263DF9">
        <w:t>.</w:t>
      </w:r>
    </w:p>
    <w:p w14:paraId="2B05E599" w14:textId="68AC387E" w:rsidR="00DB2496" w:rsidRDefault="00FB2A12" w:rsidP="000D7C32">
      <w:pPr>
        <w:spacing w:after="0"/>
      </w:pPr>
      <w:r w:rsidRPr="00FB2A12">
        <w:rPr>
          <w:b/>
        </w:rPr>
        <w:t>P</w:t>
      </w:r>
      <w:r w:rsidR="00DB2496" w:rsidRPr="00FB2A12">
        <w:rPr>
          <w:b/>
        </w:rPr>
        <w:t xml:space="preserve">rorektor pro </w:t>
      </w:r>
      <w:r w:rsidRPr="00FB2A12">
        <w:rPr>
          <w:b/>
        </w:rPr>
        <w:t>strategii a komunikaci:</w:t>
      </w:r>
      <w:r w:rsidR="00DB2496" w:rsidRPr="00FB2A12">
        <w:rPr>
          <w:b/>
        </w:rPr>
        <w:t xml:space="preserve"> </w:t>
      </w:r>
      <w:r w:rsidR="00DB2496" w:rsidRPr="0065741D">
        <w:t xml:space="preserve">doc. </w:t>
      </w:r>
      <w:r w:rsidR="00DB2496">
        <w:t>M</w:t>
      </w:r>
      <w:r w:rsidR="00DB2496" w:rsidRPr="0065741D">
        <w:t xml:space="preserve">gr. </w:t>
      </w:r>
      <w:r w:rsidR="00DB2496">
        <w:t>T</w:t>
      </w:r>
      <w:r w:rsidR="00DB2496" w:rsidRPr="0065741D">
        <w:t xml:space="preserve">omáš </w:t>
      </w:r>
      <w:r w:rsidR="00DB2496">
        <w:t>G</w:t>
      </w:r>
      <w:r w:rsidR="00DB2496" w:rsidRPr="0065741D">
        <w:t xml:space="preserve">ongol, </w:t>
      </w:r>
      <w:r w:rsidR="00DB2496">
        <w:t>P</w:t>
      </w:r>
      <w:r w:rsidR="00DB2496" w:rsidRPr="0065741D">
        <w:t>h.</w:t>
      </w:r>
      <w:r w:rsidR="00DB2496">
        <w:t>D</w:t>
      </w:r>
      <w:r w:rsidR="00DB2496" w:rsidRPr="0065741D">
        <w:t>.</w:t>
      </w:r>
    </w:p>
    <w:p w14:paraId="1C45FB6C" w14:textId="4D5E9E5A" w:rsidR="00DB2496" w:rsidRDefault="00FB2A12" w:rsidP="000D7C32">
      <w:pPr>
        <w:spacing w:after="0"/>
      </w:pPr>
      <w:r>
        <w:rPr>
          <w:b/>
        </w:rPr>
        <w:t>P</w:t>
      </w:r>
      <w:r w:rsidR="00DB2496" w:rsidRPr="0065741D">
        <w:rPr>
          <w:b/>
        </w:rPr>
        <w:t xml:space="preserve">rorektor pro </w:t>
      </w:r>
      <w:r>
        <w:rPr>
          <w:b/>
        </w:rPr>
        <w:t>řízení projektů</w:t>
      </w:r>
      <w:r w:rsidR="00DB2496" w:rsidRPr="0065741D">
        <w:rPr>
          <w:b/>
        </w:rPr>
        <w:t>:</w:t>
      </w:r>
      <w:r w:rsidR="00DB2496">
        <w:t xml:space="preserve"> </w:t>
      </w:r>
      <w:r w:rsidR="00DB2496" w:rsidRPr="0065741D">
        <w:t xml:space="preserve">doc. </w:t>
      </w:r>
      <w:r w:rsidR="00DB2496">
        <w:t>RND</w:t>
      </w:r>
      <w:r w:rsidR="00DB2496" w:rsidRPr="0065741D">
        <w:t xml:space="preserve">r. </w:t>
      </w:r>
      <w:r w:rsidR="00DB2496">
        <w:t>G</w:t>
      </w:r>
      <w:r w:rsidR="00DB2496" w:rsidRPr="0065741D">
        <w:t xml:space="preserve">abriel </w:t>
      </w:r>
      <w:r w:rsidR="00DB2496">
        <w:t>T</w:t>
      </w:r>
      <w:r w:rsidR="00DB2496" w:rsidRPr="0065741D">
        <w:t xml:space="preserve">örök, </w:t>
      </w:r>
      <w:r w:rsidR="00DB2496">
        <w:t>P</w:t>
      </w:r>
      <w:r w:rsidR="00DB2496" w:rsidRPr="0065741D">
        <w:t>h.</w:t>
      </w:r>
      <w:r w:rsidR="00DB2496">
        <w:t>D</w:t>
      </w:r>
      <w:r w:rsidR="00DB2496" w:rsidRPr="0065741D">
        <w:t>.</w:t>
      </w:r>
    </w:p>
    <w:p w14:paraId="43CB13BC" w14:textId="06B0E3E5" w:rsidR="00DB2496" w:rsidRDefault="00A53994" w:rsidP="000D7C32">
      <w:pPr>
        <w:spacing w:after="0"/>
      </w:pPr>
      <w:r>
        <w:rPr>
          <w:b/>
        </w:rPr>
        <w:t>K</w:t>
      </w:r>
      <w:r w:rsidR="00DB2496" w:rsidRPr="0065741D">
        <w:rPr>
          <w:b/>
        </w:rPr>
        <w:t>vestorka:</w:t>
      </w:r>
      <w:r w:rsidR="00DB2496">
        <w:t xml:space="preserve"> In</w:t>
      </w:r>
      <w:r w:rsidR="00DB2496" w:rsidRPr="0065741D">
        <w:t xml:space="preserve">g. </w:t>
      </w:r>
      <w:r w:rsidR="00DB2496">
        <w:t>I</w:t>
      </w:r>
      <w:r w:rsidR="00DB2496" w:rsidRPr="0065741D">
        <w:t xml:space="preserve">vana </w:t>
      </w:r>
      <w:r w:rsidR="00DB2496">
        <w:t>R</w:t>
      </w:r>
      <w:r w:rsidR="00DB2496" w:rsidRPr="0065741D">
        <w:t xml:space="preserve">ůžičková, </w:t>
      </w:r>
      <w:r w:rsidR="00DB2496">
        <w:t>MPA.</w:t>
      </w:r>
    </w:p>
    <w:p w14:paraId="60C0E14C" w14:textId="6C1E96A1" w:rsidR="00DB2496" w:rsidRPr="00DB2496" w:rsidRDefault="00A53994" w:rsidP="000D7C32">
      <w:pPr>
        <w:spacing w:after="0"/>
        <w:rPr>
          <w:color w:val="FF0000"/>
        </w:rPr>
      </w:pPr>
      <w:r>
        <w:rPr>
          <w:b/>
        </w:rPr>
        <w:t>P</w:t>
      </w:r>
      <w:r w:rsidR="00DB2496" w:rsidRPr="0065741D">
        <w:rPr>
          <w:b/>
        </w:rPr>
        <w:t>ředseda akademického senátu</w:t>
      </w:r>
      <w:r w:rsidR="00DB2496" w:rsidRPr="00A53994">
        <w:rPr>
          <w:b/>
        </w:rPr>
        <w:t>:</w:t>
      </w:r>
      <w:r w:rsidR="00DB2496" w:rsidRPr="00DB2496">
        <w:rPr>
          <w:color w:val="FF0000"/>
        </w:rPr>
        <w:t xml:space="preserve"> </w:t>
      </w:r>
      <w:r w:rsidRPr="00A53994">
        <w:t>RNDr. Vladimír Sedlář, CSc</w:t>
      </w:r>
      <w:r>
        <w:t>.</w:t>
      </w:r>
    </w:p>
    <w:p w14:paraId="628FFDD2" w14:textId="6865C37A" w:rsidR="00DB2496" w:rsidRDefault="00DB2496" w:rsidP="00DB2496">
      <w:r>
        <w:t>(</w:t>
      </w:r>
      <w:hyperlink r:id="rId28" w:history="1">
        <w:r>
          <w:rPr>
            <w:rStyle w:val="Hypertextovodkaz"/>
          </w:rPr>
          <w:t>https://www.slu.cz/slu/cz/vedenifotogalerie</w:t>
        </w:r>
      </w:hyperlink>
      <w:r>
        <w:t>)</w:t>
      </w:r>
    </w:p>
    <w:p w14:paraId="23091BDA" w14:textId="77777777" w:rsidR="00FF5836" w:rsidRDefault="00FF5836" w:rsidP="00DB2496"/>
    <w:p w14:paraId="282CBB44" w14:textId="77777777" w:rsidR="00E21716" w:rsidRDefault="00E21716" w:rsidP="00E21716">
      <w:pPr>
        <w:pStyle w:val="Nadpis2"/>
      </w:pPr>
      <w:bookmarkStart w:id="10" w:name="_Toc87945477"/>
      <w:r>
        <w:t>Závěr</w:t>
      </w:r>
      <w:bookmarkEnd w:id="10"/>
    </w:p>
    <w:p w14:paraId="5718D8CC" w14:textId="503A7725" w:rsidR="00E21716" w:rsidRDefault="00E21716" w:rsidP="00E21716">
      <w:pPr>
        <w:pStyle w:val="Tlotextu"/>
        <w:ind w:firstLine="0"/>
      </w:pPr>
      <w:r>
        <w:t xml:space="preserve">Kapitola </w:t>
      </w:r>
      <w:r w:rsidR="00C11010">
        <w:t xml:space="preserve">představuje Slezskou univerzitu v Opavě, </w:t>
      </w:r>
      <w:r w:rsidR="00274B10">
        <w:t xml:space="preserve">z hlediska </w:t>
      </w:r>
      <w:r w:rsidR="00C11010">
        <w:t>její st</w:t>
      </w:r>
      <w:r w:rsidR="00DB2496">
        <w:t>r</w:t>
      </w:r>
      <w:r w:rsidR="00C11010">
        <w:t>uktur</w:t>
      </w:r>
      <w:r w:rsidR="00274B10">
        <w:t>y</w:t>
      </w:r>
      <w:r w:rsidR="00DB2496">
        <w:t xml:space="preserve">, </w:t>
      </w:r>
      <w:r w:rsidR="00274B10">
        <w:t xml:space="preserve">jednotlivých členů </w:t>
      </w:r>
      <w:r w:rsidR="00DB2496">
        <w:t>vedení SU</w:t>
      </w:r>
      <w:r w:rsidR="00FF5836">
        <w:t>,</w:t>
      </w:r>
      <w:r w:rsidR="00DB2496">
        <w:t xml:space="preserve"> hlavní</w:t>
      </w:r>
      <w:r w:rsidR="00C11010">
        <w:t xml:space="preserve"> činnost jednotlivých orgánů</w:t>
      </w:r>
      <w:r w:rsidR="00274B10">
        <w:t xml:space="preserve"> a </w:t>
      </w:r>
      <w:r w:rsidR="00FF5836">
        <w:t>též vnitřních předpisů SU</w:t>
      </w:r>
      <w:r>
        <w:t xml:space="preserve">. </w:t>
      </w:r>
      <w:r w:rsidR="00FB2A12">
        <w:t xml:space="preserve"> Jednotlivé části textu jsou také doplněny internetovými odkazy na jednotlivé orgány a součásti.</w:t>
      </w:r>
    </w:p>
    <w:p w14:paraId="020919A4" w14:textId="77777777" w:rsidR="00320A5E" w:rsidRDefault="00320A5E" w:rsidP="00320A5E">
      <w:pPr>
        <w:pStyle w:val="parUkonceniPrvku"/>
      </w:pPr>
    </w:p>
    <w:p w14:paraId="3229572F" w14:textId="0DBF40BA" w:rsidR="00320A5E" w:rsidRPr="004B005B" w:rsidRDefault="00E21716" w:rsidP="00320A5E">
      <w:pPr>
        <w:pStyle w:val="parNadpisPrvkuModry"/>
      </w:pPr>
      <w:r>
        <w:t>Kontrolní otázky</w:t>
      </w:r>
    </w:p>
    <w:p w14:paraId="77027F2A" w14:textId="77777777" w:rsidR="00320A5E" w:rsidRDefault="00320A5E" w:rsidP="00320A5E">
      <w:pPr>
        <w:framePr w:w="624" w:h="624" w:hRule="exact" w:hSpace="170" w:wrap="around" w:vAnchor="text" w:hAnchor="page" w:xAlign="outside" w:y="-622" w:anchorLock="1"/>
        <w:jc w:val="both"/>
      </w:pPr>
      <w:r>
        <w:rPr>
          <w:noProof/>
          <w:lang w:eastAsia="cs-CZ"/>
        </w:rPr>
        <w:drawing>
          <wp:inline distT="0" distB="0" distL="0" distR="0" wp14:anchorId="27629456" wp14:editId="0BE15E2B">
            <wp:extent cx="381635" cy="381635"/>
            <wp:effectExtent l="0" t="0" r="0" b="0"/>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DA973F1" w14:textId="00A3E964" w:rsidR="00E21716" w:rsidRDefault="00E21716" w:rsidP="00E21716">
      <w:pPr>
        <w:spacing w:line="360" w:lineRule="auto"/>
        <w:jc w:val="both"/>
        <w:rPr>
          <w:b/>
        </w:rPr>
      </w:pPr>
    </w:p>
    <w:p w14:paraId="78D1B120" w14:textId="75FC08BA" w:rsidR="00E21716" w:rsidRDefault="00C11010" w:rsidP="00E21716">
      <w:pPr>
        <w:spacing w:line="360" w:lineRule="auto"/>
        <w:jc w:val="both"/>
      </w:pPr>
      <w:r>
        <w:t>Ve které</w:t>
      </w:r>
      <w:r w:rsidR="00DB2496">
        <w:t>m</w:t>
      </w:r>
      <w:r>
        <w:t xml:space="preserve"> </w:t>
      </w:r>
      <w:r w:rsidR="00DB2496">
        <w:t>zákoně,</w:t>
      </w:r>
      <w:r>
        <w:t xml:space="preserve"> </w:t>
      </w:r>
      <w:r w:rsidR="00181CD8">
        <w:t>najdeme ustanovení vzniku</w:t>
      </w:r>
      <w:r>
        <w:t xml:space="preserve"> Slezské univerzity v Opavě</w:t>
      </w:r>
      <w:r w:rsidR="00E21716">
        <w:t>?</w:t>
      </w:r>
    </w:p>
    <w:p w14:paraId="1F850AE5" w14:textId="1B9BE8F6" w:rsidR="00E21716" w:rsidRDefault="00E21716" w:rsidP="00E21716">
      <w:pPr>
        <w:spacing w:line="360" w:lineRule="auto"/>
        <w:jc w:val="both"/>
      </w:pPr>
      <w:r>
        <w:t xml:space="preserve">Vysvětlete </w:t>
      </w:r>
      <w:r w:rsidR="00C11010">
        <w:t>pojem AS SU</w:t>
      </w:r>
      <w:r>
        <w:t>.</w:t>
      </w:r>
    </w:p>
    <w:p w14:paraId="4744F671" w14:textId="0D650054" w:rsidR="00C11010" w:rsidRDefault="00C11010" w:rsidP="00E21716">
      <w:pPr>
        <w:spacing w:line="360" w:lineRule="auto"/>
        <w:jc w:val="both"/>
      </w:pPr>
      <w:r>
        <w:t xml:space="preserve">Kdo </w:t>
      </w:r>
      <w:r w:rsidR="00181CD8">
        <w:t>je současným</w:t>
      </w:r>
      <w:r>
        <w:t xml:space="preserve"> rek</w:t>
      </w:r>
      <w:r w:rsidR="00DB2496">
        <w:t>t</w:t>
      </w:r>
      <w:r>
        <w:t>o</w:t>
      </w:r>
      <w:r w:rsidR="00DB2496">
        <w:t>r</w:t>
      </w:r>
      <w:r>
        <w:t>em SU?</w:t>
      </w:r>
    </w:p>
    <w:p w14:paraId="4E24944E" w14:textId="25CC7AA8" w:rsidR="00C11010" w:rsidRDefault="00C11010" w:rsidP="00E21716">
      <w:pPr>
        <w:spacing w:line="360" w:lineRule="auto"/>
        <w:jc w:val="both"/>
      </w:pPr>
      <w:r>
        <w:t>Jakou roli sehrává Disciplinární komise SU</w:t>
      </w:r>
      <w:r w:rsidR="00FF5836">
        <w:t>?</w:t>
      </w:r>
    </w:p>
    <w:p w14:paraId="308A42B1" w14:textId="3E87AC85" w:rsidR="00FF5836" w:rsidRDefault="00FF5836" w:rsidP="00E21716">
      <w:pPr>
        <w:spacing w:line="360" w:lineRule="auto"/>
        <w:jc w:val="both"/>
      </w:pPr>
      <w:r>
        <w:t>Jmenujte alespoň 2 vnitřní předpisy SU</w:t>
      </w:r>
      <w:r w:rsidR="00FB2A12">
        <w:t>.</w:t>
      </w:r>
    </w:p>
    <w:p w14:paraId="225FA9C7" w14:textId="37979663" w:rsidR="00E21716" w:rsidRDefault="0030238A" w:rsidP="00E21716">
      <w:pPr>
        <w:pStyle w:val="Nadpis1"/>
        <w:ind w:left="432" w:hanging="432"/>
      </w:pPr>
      <w:bookmarkStart w:id="11" w:name="_Toc42029900"/>
      <w:bookmarkStart w:id="12" w:name="_Toc87945478"/>
      <w:r>
        <w:lastRenderedPageBreak/>
        <w:t>součást</w:t>
      </w:r>
      <w:r w:rsidR="0075190D">
        <w:t>i</w:t>
      </w:r>
      <w:r w:rsidR="00DB2496">
        <w:t xml:space="preserve"> Slezské un</w:t>
      </w:r>
      <w:r w:rsidR="00E21716">
        <w:t>i</w:t>
      </w:r>
      <w:r w:rsidR="00DB2496">
        <w:t>verzity</w:t>
      </w:r>
      <w:bookmarkEnd w:id="11"/>
      <w:r w:rsidR="00DB2496">
        <w:t xml:space="preserve"> v opavě</w:t>
      </w:r>
      <w:bookmarkEnd w:id="12"/>
      <w:r w:rsidR="00E21716">
        <w:t xml:space="preserve"> </w:t>
      </w:r>
    </w:p>
    <w:p w14:paraId="4B00FB8D" w14:textId="77777777" w:rsidR="00E21716" w:rsidRPr="004B005B" w:rsidRDefault="00E21716" w:rsidP="00E21716">
      <w:pPr>
        <w:pStyle w:val="parNadpisPrvkuCerveny"/>
      </w:pPr>
      <w:r w:rsidRPr="004B005B">
        <w:t>Rychlý náhled kapitoly</w:t>
      </w:r>
    </w:p>
    <w:p w14:paraId="7FBF3C44" w14:textId="77777777" w:rsidR="00E21716" w:rsidRDefault="00E21716" w:rsidP="00E21716">
      <w:pPr>
        <w:framePr w:w="624" w:h="624" w:hRule="exact" w:hSpace="170" w:wrap="around" w:vAnchor="text" w:hAnchor="page" w:xAlign="outside" w:y="-622" w:anchorLock="1"/>
        <w:jc w:val="both"/>
      </w:pPr>
      <w:r>
        <w:rPr>
          <w:noProof/>
          <w:lang w:eastAsia="cs-CZ"/>
        </w:rPr>
        <w:drawing>
          <wp:inline distT="0" distB="0" distL="0" distR="0" wp14:anchorId="66B78A5C" wp14:editId="2A43CE7B">
            <wp:extent cx="381635" cy="381635"/>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677FA0E" w14:textId="73214CE1" w:rsidR="00E21716" w:rsidRDefault="00961C69" w:rsidP="00E21716">
      <w:pPr>
        <w:pStyle w:val="Tlotextu"/>
      </w:pPr>
      <w:r>
        <w:t>K</w:t>
      </w:r>
      <w:r w:rsidR="00E21716">
        <w:t xml:space="preserve">apitola </w:t>
      </w:r>
      <w:r>
        <w:t>představuje jednotlivé součást</w:t>
      </w:r>
      <w:r w:rsidR="0075190D">
        <w:t>i</w:t>
      </w:r>
      <w:r>
        <w:t xml:space="preserve"> SU.</w:t>
      </w:r>
      <w:r w:rsidR="00E21716">
        <w:t xml:space="preserve"> </w:t>
      </w:r>
      <w:r>
        <w:t>Studenti budou mít možnost seznámit se s rozsahem činností a vedením</w:t>
      </w:r>
      <w:r w:rsidR="00274B10">
        <w:t xml:space="preserve"> jednotlivých fakult dalších součástí</w:t>
      </w:r>
      <w:r w:rsidR="00E21716">
        <w:t xml:space="preserve">. Závěr kapitoly </w:t>
      </w:r>
      <w:r>
        <w:t>shrnuje uvedené</w:t>
      </w:r>
      <w:r w:rsidR="00E21716">
        <w:t xml:space="preserve">. </w:t>
      </w:r>
    </w:p>
    <w:p w14:paraId="23C0E6F2" w14:textId="77777777" w:rsidR="00E21716" w:rsidRDefault="00E21716" w:rsidP="00E21716">
      <w:pPr>
        <w:pStyle w:val="parUkonceniPrvku"/>
      </w:pPr>
    </w:p>
    <w:p w14:paraId="3A688F0E" w14:textId="77777777" w:rsidR="00E21716" w:rsidRPr="004B005B" w:rsidRDefault="00E21716" w:rsidP="00E21716">
      <w:pPr>
        <w:pStyle w:val="parNadpisPrvkuCerveny"/>
      </w:pPr>
      <w:r w:rsidRPr="004B005B">
        <w:t>Cíle kapitoly</w:t>
      </w:r>
    </w:p>
    <w:p w14:paraId="5844EE51" w14:textId="77777777" w:rsidR="00E21716" w:rsidRDefault="00E21716" w:rsidP="00E21716">
      <w:pPr>
        <w:framePr w:w="624" w:h="624" w:hRule="exact" w:hSpace="170" w:wrap="around" w:vAnchor="text" w:hAnchor="page" w:xAlign="outside" w:y="-622" w:anchorLock="1"/>
        <w:jc w:val="both"/>
      </w:pPr>
      <w:r>
        <w:rPr>
          <w:noProof/>
          <w:lang w:eastAsia="cs-CZ"/>
        </w:rPr>
        <w:drawing>
          <wp:inline distT="0" distB="0" distL="0" distR="0" wp14:anchorId="0654FD1C" wp14:editId="057EC609">
            <wp:extent cx="381635" cy="381635"/>
            <wp:effectExtent l="0" t="0" r="0" b="0"/>
            <wp:docPr id="128" name="Obrázek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7777848" w14:textId="0C3A2C95" w:rsidR="00E21716" w:rsidRDefault="00E21716" w:rsidP="00E21716">
      <w:pPr>
        <w:pStyle w:val="Tlotextu"/>
      </w:pPr>
      <w:r>
        <w:t xml:space="preserve">Cílem kapitoly je přiblížit </w:t>
      </w:r>
      <w:r w:rsidR="00961C69">
        <w:t>jednotlivé součástí SU a</w:t>
      </w:r>
      <w:r>
        <w:t xml:space="preserve"> představ</w:t>
      </w:r>
      <w:r w:rsidR="00961C69">
        <w:t>it vedení a působnost</w:t>
      </w:r>
      <w:r>
        <w:t xml:space="preserve">. </w:t>
      </w:r>
    </w:p>
    <w:p w14:paraId="6D4E60B5" w14:textId="77777777" w:rsidR="00E21716" w:rsidRDefault="00E21716" w:rsidP="00E21716">
      <w:pPr>
        <w:pStyle w:val="parUkonceniPrvku"/>
      </w:pPr>
    </w:p>
    <w:p w14:paraId="72E0F7F0" w14:textId="77777777" w:rsidR="00E21716" w:rsidRDefault="00E21716" w:rsidP="00E21716">
      <w:pPr>
        <w:pStyle w:val="parUkonceniPrvku"/>
      </w:pPr>
    </w:p>
    <w:p w14:paraId="3B949984" w14:textId="77777777" w:rsidR="00E21716" w:rsidRPr="004B005B" w:rsidRDefault="00E21716" w:rsidP="00E21716">
      <w:pPr>
        <w:pStyle w:val="parNadpisPrvkuCerveny"/>
      </w:pPr>
      <w:r w:rsidRPr="004B005B">
        <w:t>Klíčová slova kapitoly</w:t>
      </w:r>
    </w:p>
    <w:p w14:paraId="4ED22303" w14:textId="77777777" w:rsidR="00E21716" w:rsidRDefault="00E21716" w:rsidP="00E21716">
      <w:pPr>
        <w:framePr w:w="624" w:h="624" w:hRule="exact" w:hSpace="170" w:wrap="around" w:vAnchor="text" w:hAnchor="page" w:xAlign="outside" w:y="-622" w:anchorLock="1"/>
        <w:jc w:val="both"/>
      </w:pPr>
      <w:r>
        <w:rPr>
          <w:noProof/>
          <w:lang w:eastAsia="cs-CZ"/>
        </w:rPr>
        <w:drawing>
          <wp:inline distT="0" distB="0" distL="0" distR="0" wp14:anchorId="6B7FF6D9" wp14:editId="272DC9C9">
            <wp:extent cx="381635" cy="381635"/>
            <wp:effectExtent l="0" t="0" r="0" b="0"/>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E95FD8F" w14:textId="30339E6E" w:rsidR="00E21716" w:rsidRDefault="00961C69" w:rsidP="00E21716">
      <w:pPr>
        <w:pStyle w:val="Tlotextu"/>
      </w:pPr>
      <w:r>
        <w:t>Vysoká škola, fakulta, ústav, vedení působnost práva a povinnosti</w:t>
      </w:r>
      <w:r w:rsidR="00E21716">
        <w:t xml:space="preserve">. </w:t>
      </w:r>
    </w:p>
    <w:p w14:paraId="0B2D3E21" w14:textId="77777777" w:rsidR="00E21716" w:rsidRDefault="00E21716" w:rsidP="00E21716">
      <w:pPr>
        <w:pStyle w:val="parUkonceniPrvku"/>
      </w:pPr>
    </w:p>
    <w:p w14:paraId="61B5301C" w14:textId="77777777" w:rsidR="00E21716" w:rsidRDefault="00E21716" w:rsidP="00E21716">
      <w:pPr>
        <w:pStyle w:val="Nadpis2"/>
        <w:ind w:left="576" w:hanging="576"/>
      </w:pPr>
      <w:bookmarkStart w:id="13" w:name="_Toc42029901"/>
      <w:bookmarkStart w:id="14" w:name="_Toc87945479"/>
      <w:r>
        <w:t>Úvod</w:t>
      </w:r>
      <w:bookmarkEnd w:id="13"/>
      <w:bookmarkEnd w:id="14"/>
    </w:p>
    <w:p w14:paraId="7F037DE1" w14:textId="7EA57973" w:rsidR="00E21716" w:rsidRDefault="00E21716" w:rsidP="00E21716">
      <w:pPr>
        <w:pStyle w:val="Tlotextu"/>
      </w:pPr>
      <w:r>
        <w:t xml:space="preserve">Kapitola </w:t>
      </w:r>
      <w:r w:rsidR="00961C69">
        <w:t xml:space="preserve">si klade za cíl informovat studenty </w:t>
      </w:r>
      <w:r w:rsidR="00F41630">
        <w:t>o jednotlivých součáste</w:t>
      </w:r>
      <w:r w:rsidR="00274B10">
        <w:t>ch</w:t>
      </w:r>
      <w:r w:rsidR="00F41630">
        <w:t xml:space="preserve"> SU jejich struktuře</w:t>
      </w:r>
      <w:r w:rsidR="00274B10">
        <w:t>, vedení, rozsahu činností</w:t>
      </w:r>
      <w:r w:rsidR="00F41630">
        <w:t xml:space="preserve"> a </w:t>
      </w:r>
      <w:r w:rsidR="00F41630" w:rsidRPr="0075190D">
        <w:t>studijních programech</w:t>
      </w:r>
      <w:r w:rsidRPr="0075190D">
        <w:t xml:space="preserve">. </w:t>
      </w:r>
    </w:p>
    <w:p w14:paraId="7C3C7991" w14:textId="77777777" w:rsidR="00E21716" w:rsidRDefault="00E21716" w:rsidP="00E21716">
      <w:pPr>
        <w:pStyle w:val="Nadpis2"/>
        <w:ind w:left="576" w:hanging="576"/>
      </w:pPr>
      <w:bookmarkStart w:id="15" w:name="_Toc42029902"/>
      <w:bookmarkStart w:id="16" w:name="_Toc87945480"/>
      <w:r>
        <w:t>Výkladová část</w:t>
      </w:r>
      <w:bookmarkEnd w:id="15"/>
      <w:bookmarkEnd w:id="16"/>
    </w:p>
    <w:p w14:paraId="2D3F4E64" w14:textId="47CF0763" w:rsidR="00DB2496" w:rsidRPr="00095B86" w:rsidRDefault="00DB2496" w:rsidP="00DB2496">
      <w:pPr>
        <w:rPr>
          <w:b/>
        </w:rPr>
      </w:pPr>
      <w:r w:rsidRPr="00095B86">
        <w:rPr>
          <w:b/>
        </w:rPr>
        <w:t>Součásti</w:t>
      </w:r>
      <w:r w:rsidR="0075190D">
        <w:rPr>
          <w:b/>
        </w:rPr>
        <w:t xml:space="preserve"> Slezské univerzity v Opavě </w:t>
      </w:r>
      <w:r w:rsidR="00F05582">
        <w:rPr>
          <w:b/>
        </w:rPr>
        <w:t xml:space="preserve">a jejich struktura, </w:t>
      </w:r>
      <w:r w:rsidR="0075190D">
        <w:rPr>
          <w:b/>
        </w:rPr>
        <w:t>jsou následující</w:t>
      </w:r>
      <w:r w:rsidRPr="00095B86">
        <w:rPr>
          <w:b/>
        </w:rPr>
        <w:t>:</w:t>
      </w:r>
    </w:p>
    <w:p w14:paraId="5901BA80" w14:textId="77777777" w:rsidR="00642AED" w:rsidRPr="00642AED" w:rsidRDefault="00DB2496" w:rsidP="0075190D">
      <w:pPr>
        <w:spacing w:before="120" w:line="264" w:lineRule="auto"/>
        <w:jc w:val="both"/>
      </w:pPr>
      <w:r w:rsidRPr="0075190D">
        <w:rPr>
          <w:b/>
          <w:i/>
          <w:u w:val="single"/>
        </w:rPr>
        <w:t xml:space="preserve">Filozoficko-přírodovědecká fakulta: </w:t>
      </w:r>
    </w:p>
    <w:p w14:paraId="685DD8B8" w14:textId="5A2BBFC2" w:rsidR="00642AED" w:rsidRDefault="00DB2496" w:rsidP="0075190D">
      <w:pPr>
        <w:spacing w:before="120" w:line="264" w:lineRule="auto"/>
        <w:jc w:val="both"/>
      </w:pPr>
      <w:r w:rsidRPr="00F201FA">
        <w:t xml:space="preserve">Právním nositelem přípravy Slezské univerzity byla stanovena Masarykova univerzita v Brně. Na základě rozhodnutí akademického senátu MU byla dne 17. září 1990 zřízena Filozofická fakulta v Opavě s humanitními a přírodovědeckými obory a Obchodně podnikatelská fakulta v Karviné. Výuka na obou fakultách byla zahájena 8. října 1990. </w:t>
      </w:r>
      <w:r w:rsidR="000A67B8" w:rsidRPr="000A67B8">
        <w:rPr>
          <w:rFonts w:cs="Times New Roman"/>
          <w:color w:val="333333"/>
          <w:szCs w:val="20"/>
          <w:shd w:val="clear" w:color="auto" w:fill="FFFFFF"/>
        </w:rPr>
        <w:t>Zákonem České národní rady ze dne 9. července 1991, jenž nabyl</w:t>
      </w:r>
      <w:r w:rsidR="000A67B8" w:rsidRPr="000A67B8">
        <w:rPr>
          <w:rFonts w:ascii="Helvetica" w:hAnsi="Helvetica"/>
          <w:color w:val="333333"/>
          <w:szCs w:val="20"/>
          <w:shd w:val="clear" w:color="auto" w:fill="FFFFFF"/>
        </w:rPr>
        <w:t xml:space="preserve"> </w:t>
      </w:r>
      <w:r w:rsidRPr="00F201FA">
        <w:t>účinnosti dnem 28. září 1991, byla zřízena Slezská univerzita se sídlem v Opavě.</w:t>
      </w:r>
      <w:r>
        <w:t xml:space="preserve"> </w:t>
      </w:r>
      <w:r w:rsidRPr="00F201FA">
        <w:t xml:space="preserve">Dne 30. června 1992 byl změněn název </w:t>
      </w:r>
      <w:r w:rsidR="00B27B07">
        <w:t xml:space="preserve">na místo </w:t>
      </w:r>
      <w:r w:rsidRPr="00F201FA">
        <w:t>Filozofická fakulta</w:t>
      </w:r>
      <w:r w:rsidR="00642AED">
        <w:t>,</w:t>
      </w:r>
      <w:r w:rsidRPr="00F201FA">
        <w:t xml:space="preserve"> </w:t>
      </w:r>
      <w:r w:rsidR="00B27B07">
        <w:t xml:space="preserve">je název </w:t>
      </w:r>
      <w:r w:rsidRPr="00F201FA">
        <w:t xml:space="preserve">Filozoficko-přírodovědecká fakulta. Od roku 1999 je </w:t>
      </w:r>
      <w:r w:rsidRPr="00F201FA">
        <w:lastRenderedPageBreak/>
        <w:t>oficiální název této fakulty Slezská univerzita, Filozoficko-přírodovědecká fakulta v Opavě.</w:t>
      </w:r>
      <w:r>
        <w:t xml:space="preserve"> </w:t>
      </w:r>
      <w:r w:rsidRPr="00F201FA">
        <w:t>Filozoficko-přírodovědecká fakulta v Opavě je moderní a dynamická vzdělávací instituce se širokou nabídkou profesně i akademicky orientovaných studijních oborů. Neodmyslitelnou součástí magisterského a doktorského studia je zapojení studentů do vědeckovýzkumných a uměleckých aktivit na špičkové národní i mezinárodní úrovni. Úspěšným studentům jsou nabízeny rozsáhlé možnosti absolvování části studia na zahraničních partnerských institucích.</w:t>
      </w:r>
      <w:r>
        <w:t xml:space="preserve"> </w:t>
      </w:r>
    </w:p>
    <w:p w14:paraId="4023D5CC" w14:textId="0E25062D" w:rsidR="00642AED" w:rsidRDefault="00DB2496" w:rsidP="00F05582">
      <w:pPr>
        <w:spacing w:before="120" w:line="264" w:lineRule="auto"/>
        <w:jc w:val="both"/>
      </w:pPr>
      <w:r>
        <w:t>(</w:t>
      </w:r>
      <w:hyperlink r:id="rId30" w:history="1">
        <w:r>
          <w:rPr>
            <w:rStyle w:val="Hypertextovodkaz"/>
          </w:rPr>
          <w:t>https://www.slu.cz/fpf/cz/historieasoucasnost</w:t>
        </w:r>
      </w:hyperlink>
      <w:r>
        <w:t>)</w:t>
      </w:r>
    </w:p>
    <w:p w14:paraId="71E98E7D" w14:textId="7BC5E9B4" w:rsidR="00642AED" w:rsidRPr="00F05582" w:rsidRDefault="00642AED" w:rsidP="0075190D">
      <w:pPr>
        <w:spacing w:before="120" w:line="264" w:lineRule="auto"/>
        <w:jc w:val="both"/>
        <w:rPr>
          <w:i/>
          <w:u w:val="single"/>
        </w:rPr>
      </w:pPr>
      <w:r w:rsidRPr="00F05582">
        <w:rPr>
          <w:i/>
          <w:u w:val="single"/>
        </w:rPr>
        <w:t xml:space="preserve">Vedení </w:t>
      </w:r>
      <w:r w:rsidR="00B27B07" w:rsidRPr="00F05582">
        <w:rPr>
          <w:i/>
          <w:u w:val="single"/>
        </w:rPr>
        <w:t>Filozoficko-přírodovědecké fakulty v Opavě</w:t>
      </w:r>
    </w:p>
    <w:p w14:paraId="471933C5" w14:textId="77777777" w:rsidR="00642AED" w:rsidRPr="00F05582" w:rsidRDefault="00642AED" w:rsidP="00F05582">
      <w:pPr>
        <w:spacing w:after="0"/>
        <w:jc w:val="both"/>
      </w:pPr>
      <w:r w:rsidRPr="00F05582">
        <w:t>Děkanka: prof. PhDr. Irena Korbelářová, Dr.</w:t>
      </w:r>
    </w:p>
    <w:p w14:paraId="2CE3DAB8" w14:textId="77777777" w:rsidR="00642AED" w:rsidRPr="00F05582" w:rsidRDefault="00642AED" w:rsidP="00F05582">
      <w:pPr>
        <w:spacing w:after="0"/>
        <w:jc w:val="both"/>
      </w:pPr>
      <w:r w:rsidRPr="00F05582">
        <w:t>Proděkanka pro studijní záležitosti a organizaci: Mgr. Ilona Matejko-Peterka, Ph.D.</w:t>
      </w:r>
    </w:p>
    <w:p w14:paraId="3C4A89A1" w14:textId="77777777" w:rsidR="00642AED" w:rsidRPr="00F05582" w:rsidRDefault="00642AED" w:rsidP="00F05582">
      <w:pPr>
        <w:spacing w:after="0"/>
        <w:jc w:val="both"/>
      </w:pPr>
      <w:r w:rsidRPr="00F05582">
        <w:t>Proděkanka pro vědu a zahraniční styky: doc. PhDr. Gabriela Rykalová, Ph.D.</w:t>
      </w:r>
    </w:p>
    <w:p w14:paraId="128EB597" w14:textId="77777777" w:rsidR="00642AED" w:rsidRPr="00F05582" w:rsidRDefault="00642AED" w:rsidP="00F05582">
      <w:pPr>
        <w:spacing w:after="0"/>
        <w:jc w:val="both"/>
      </w:pPr>
      <w:r w:rsidRPr="00F05582">
        <w:t>Proděkan pro informace a rozvoj: RNDr. Tomáš Gráf, Ph.D.</w:t>
      </w:r>
    </w:p>
    <w:p w14:paraId="07D91C01" w14:textId="77777777" w:rsidR="00642AED" w:rsidRPr="00F05582" w:rsidRDefault="00642AED" w:rsidP="00F05582">
      <w:pPr>
        <w:spacing w:after="0"/>
        <w:jc w:val="both"/>
      </w:pPr>
      <w:r w:rsidRPr="00F05582">
        <w:t>Tajemník: Ing. Mgr. Josef Svoboda</w:t>
      </w:r>
    </w:p>
    <w:p w14:paraId="2F14040B" w14:textId="77777777" w:rsidR="00642AED" w:rsidRPr="00F05582" w:rsidRDefault="00642AED" w:rsidP="00F05582">
      <w:pPr>
        <w:spacing w:after="0"/>
        <w:jc w:val="both"/>
      </w:pPr>
      <w:r w:rsidRPr="00F05582">
        <w:t>Předseda Akademického senátu fakulty: PhDr. Petr Vojtal</w:t>
      </w:r>
    </w:p>
    <w:p w14:paraId="18F63778" w14:textId="4BC92FBE" w:rsidR="00642AED" w:rsidRPr="00F201FA" w:rsidRDefault="00642AED" w:rsidP="00F05582">
      <w:pPr>
        <w:spacing w:before="120" w:line="264" w:lineRule="auto"/>
        <w:jc w:val="both"/>
      </w:pPr>
      <w:r>
        <w:t>(</w:t>
      </w:r>
      <w:hyperlink r:id="rId31" w:history="1">
        <w:r>
          <w:rPr>
            <w:rStyle w:val="Hypertextovodkaz"/>
          </w:rPr>
          <w:t>https://www.slu.cz/fpf/cz/vedenifakulty</w:t>
        </w:r>
      </w:hyperlink>
    </w:p>
    <w:p w14:paraId="7C00CA5E" w14:textId="77777777" w:rsidR="00642AED" w:rsidRDefault="00DB2496" w:rsidP="0075190D">
      <w:pPr>
        <w:spacing w:before="120" w:line="264" w:lineRule="auto"/>
        <w:jc w:val="both"/>
      </w:pPr>
      <w:r w:rsidRPr="0075190D">
        <w:rPr>
          <w:b/>
          <w:i/>
          <w:u w:val="single"/>
        </w:rPr>
        <w:t>Fakulta veřejných politik:</w:t>
      </w:r>
      <w:r w:rsidRPr="00F201FA">
        <w:t xml:space="preserve"> </w:t>
      </w:r>
    </w:p>
    <w:p w14:paraId="2A4873F6" w14:textId="77777777" w:rsidR="00642AED" w:rsidRDefault="00642AED" w:rsidP="0075190D">
      <w:pPr>
        <w:spacing w:before="120" w:line="264" w:lineRule="auto"/>
        <w:jc w:val="both"/>
      </w:pPr>
      <w:r>
        <w:t>Dne</w:t>
      </w:r>
      <w:r w:rsidR="00DB2496" w:rsidRPr="00F201FA">
        <w:t xml:space="preserve"> 22. dubna 2008 rozhodl Akademický senát Slezské univerzity v Opavě jednomyslně o zřízení nové fakulty Slezské univerzity v Opavě. Fakulta veřejných politik (FVP) zahájila činnost k 1. říjnu 2008 vyčleněním čtyř studijních programů ze stávající Filozoficko-přírodovědecké fakulty v Opavě. </w:t>
      </w:r>
    </w:p>
    <w:p w14:paraId="7A663CEC" w14:textId="77777777" w:rsidR="00642AED" w:rsidRDefault="00DB2496" w:rsidP="0075190D">
      <w:pPr>
        <w:spacing w:before="120" w:line="264" w:lineRule="auto"/>
        <w:jc w:val="both"/>
      </w:pPr>
      <w:r w:rsidRPr="00F201FA">
        <w:t xml:space="preserve">Prvním děkanem byl jmenován prof. PhDr. Dušan Janák, Ph.D. V současnosti Fakultu veřejných politik v Opavě tvoří </w:t>
      </w:r>
      <w:r w:rsidRPr="0075190D">
        <w:rPr>
          <w:b/>
        </w:rPr>
        <w:t>pě</w:t>
      </w:r>
      <w:r w:rsidRPr="00F201FA">
        <w:t xml:space="preserve">t vědecko-pedagogických pracovišť, která </w:t>
      </w:r>
      <w:r w:rsidRPr="000A67B8">
        <w:t xml:space="preserve">realizují čtyři bakalářské, dva navazující magisterské a jeden doktorský studijní program. </w:t>
      </w:r>
      <w:r w:rsidRPr="00F201FA">
        <w:t xml:space="preserve">Absolventi nalézají uplatnění v sektoru veřejných služeb od ošetřovatelství přes specializaci v pedagogice, sociální práci až po sféru veřejné správy. </w:t>
      </w:r>
    </w:p>
    <w:p w14:paraId="69FC68B2" w14:textId="14AA3A43" w:rsidR="00642AED" w:rsidRPr="000A67B8" w:rsidRDefault="00DB2496" w:rsidP="0075190D">
      <w:pPr>
        <w:spacing w:before="120" w:line="264" w:lineRule="auto"/>
        <w:jc w:val="both"/>
      </w:pPr>
      <w:r w:rsidRPr="00F201FA">
        <w:t>Od 1. listopadu 2016 vykonává funkci děkana prof. PhDr. Rudolf Žáček, Dr.</w:t>
      </w:r>
      <w:r w:rsidR="00642AED">
        <w:t xml:space="preserve"> </w:t>
      </w:r>
      <w:r w:rsidR="00642AED" w:rsidRPr="000A67B8">
        <w:t>Jeho volební období končí 31.10.2020</w:t>
      </w:r>
      <w:r w:rsidR="00FE3628" w:rsidRPr="000A67B8">
        <w:t>. 1. 11. 2020 začíná jeho další volební období, v rámci něhož, bude jmenovat nové proděkany fakulty.</w:t>
      </w:r>
    </w:p>
    <w:p w14:paraId="35497D67" w14:textId="7AC9EC54" w:rsidR="00D80858" w:rsidRDefault="00DB2496" w:rsidP="0075190D">
      <w:pPr>
        <w:spacing w:before="120" w:line="264" w:lineRule="auto"/>
        <w:jc w:val="both"/>
      </w:pPr>
      <w:r w:rsidRPr="00F201FA">
        <w:t xml:space="preserve">Vědeckovýzkumné aktivity Fakulty veřejných politik v Opavě se opírají jednak o dlouhodobé historické výzkumy perzekucí </w:t>
      </w:r>
      <w:r w:rsidR="00D80858">
        <w:t>se uskutečňují</w:t>
      </w:r>
      <w:r w:rsidRPr="00F201FA">
        <w:t xml:space="preserve"> </w:t>
      </w:r>
      <w:r w:rsidR="00D80858">
        <w:t>členy</w:t>
      </w:r>
      <w:r w:rsidRPr="00F201FA">
        <w:t xml:space="preserve"> Ústavu středoevropských studií, jednak o zkoumání pedagogických, psychologických a sociálně patologických aspektů české společnosti, kvality ošetřovatelské péče nebo širší problematiky sociální solidarity</w:t>
      </w:r>
      <w:r w:rsidR="00D80858">
        <w:t xml:space="preserve"> (činnost uvedeného ústavu je letošním akademickém roce utlumen) </w:t>
      </w:r>
      <w:r w:rsidRPr="00F201FA">
        <w:t xml:space="preserve">. </w:t>
      </w:r>
    </w:p>
    <w:p w14:paraId="0BB6F9DD" w14:textId="159A34FF" w:rsidR="00DB2496" w:rsidRDefault="00DB2496" w:rsidP="0075190D">
      <w:pPr>
        <w:spacing w:before="120" w:line="264" w:lineRule="auto"/>
        <w:jc w:val="both"/>
      </w:pPr>
      <w:r w:rsidRPr="00F201FA">
        <w:t>Určitým garantem kvality všech výzkumných aktivit je Centrum empirických výzkumu, které v nedávné době zpracovávalo výzkumné zakázky například pro Statutární město Opava nebo Městský dopravní podnik Opava, a.s.</w:t>
      </w:r>
      <w:r>
        <w:t xml:space="preserve"> (</w:t>
      </w:r>
      <w:hyperlink r:id="rId32" w:history="1">
        <w:r>
          <w:rPr>
            <w:rStyle w:val="Hypertextovodkaz"/>
          </w:rPr>
          <w:t>https://www.slu.cz/fvp/cz/historieasoucasnost</w:t>
        </w:r>
      </w:hyperlink>
      <w:r>
        <w:t>)</w:t>
      </w:r>
    </w:p>
    <w:p w14:paraId="57EFCA11" w14:textId="39B9DF55" w:rsidR="00D80858" w:rsidRDefault="00D80858" w:rsidP="0075190D">
      <w:pPr>
        <w:spacing w:before="120" w:line="264" w:lineRule="auto"/>
        <w:jc w:val="both"/>
      </w:pPr>
      <w:r>
        <w:lastRenderedPageBreak/>
        <w:t>Mezi ústavy, kteří jsou součástí FVP patří:</w:t>
      </w:r>
      <w:r w:rsidR="00F05582">
        <w:t xml:space="preserve"> Ústav veřejné správy a regionální politiky, Ústav pedagogických a psychologických věd, Ústav ošetřovatelství.</w:t>
      </w:r>
    </w:p>
    <w:p w14:paraId="65050B59" w14:textId="56949432" w:rsidR="00642AED" w:rsidRPr="00F05582" w:rsidRDefault="00642AED" w:rsidP="0075190D">
      <w:pPr>
        <w:spacing w:before="120" w:line="264" w:lineRule="auto"/>
        <w:jc w:val="both"/>
        <w:rPr>
          <w:i/>
          <w:u w:val="single"/>
        </w:rPr>
      </w:pPr>
      <w:r w:rsidRPr="00F05582">
        <w:rPr>
          <w:i/>
          <w:u w:val="single"/>
        </w:rPr>
        <w:t xml:space="preserve">Vedení </w:t>
      </w:r>
      <w:r w:rsidR="00B27B07" w:rsidRPr="00F05582">
        <w:rPr>
          <w:i/>
          <w:u w:val="single"/>
        </w:rPr>
        <w:t>F</w:t>
      </w:r>
      <w:r w:rsidRPr="00F05582">
        <w:rPr>
          <w:i/>
          <w:u w:val="single"/>
        </w:rPr>
        <w:t>akulty</w:t>
      </w:r>
      <w:r w:rsidR="00B27B07" w:rsidRPr="00F05582">
        <w:rPr>
          <w:i/>
          <w:u w:val="single"/>
        </w:rPr>
        <w:t xml:space="preserve"> veřejných politik</w:t>
      </w:r>
    </w:p>
    <w:p w14:paraId="1FFAD031" w14:textId="77777777" w:rsidR="00642AED" w:rsidRPr="00F05582" w:rsidRDefault="00642AED" w:rsidP="00F05582">
      <w:pPr>
        <w:spacing w:after="0"/>
      </w:pPr>
      <w:r w:rsidRPr="00F05582">
        <w:t>Děkan: prof. PhDr. Rudolf Žáček, Dr.</w:t>
      </w:r>
    </w:p>
    <w:p w14:paraId="741198E0" w14:textId="0C3808E1" w:rsidR="00642AED" w:rsidRPr="00F05582" w:rsidRDefault="00642AED" w:rsidP="00F05582">
      <w:pPr>
        <w:spacing w:after="0"/>
      </w:pPr>
      <w:r w:rsidRPr="00F05582">
        <w:t>Proděkanka pro studijní a sociální záležitosti: Mgr.</w:t>
      </w:r>
      <w:r w:rsidR="00FE3628">
        <w:t xml:space="preserve"> et Mgr.</w:t>
      </w:r>
      <w:r w:rsidRPr="00F05582">
        <w:t xml:space="preserve"> Marta Kolaříková, Ph.D.</w:t>
      </w:r>
    </w:p>
    <w:p w14:paraId="6222C89A" w14:textId="5A126BEE" w:rsidR="00642AED" w:rsidRPr="00F05582" w:rsidRDefault="001A4EAA" w:rsidP="00F05582">
      <w:pPr>
        <w:spacing w:after="0"/>
      </w:pPr>
      <w:r w:rsidRPr="001A4EAA">
        <w:t>Proděkanka pro zahraniční vztahy</w:t>
      </w:r>
      <w:r w:rsidR="00642AED" w:rsidRPr="00F05582">
        <w:t xml:space="preserve">: </w:t>
      </w:r>
      <w:r w:rsidRPr="001A4EAA">
        <w:t>Mgr. Kateřina Janků, Ph.D.</w:t>
      </w:r>
    </w:p>
    <w:p w14:paraId="6B76A644" w14:textId="58A4A11E" w:rsidR="00642AED" w:rsidRDefault="004E3CB4" w:rsidP="00F05582">
      <w:pPr>
        <w:spacing w:after="0"/>
      </w:pPr>
      <w:r w:rsidRPr="004E3CB4">
        <w:t>Proděkanka pro nelékařská zdravotnická studia</w:t>
      </w:r>
      <w:r w:rsidR="00642AED" w:rsidRPr="00F05582">
        <w:t>: doc. PhDr. Yvetta Vrublová, Ph.D.</w:t>
      </w:r>
    </w:p>
    <w:p w14:paraId="3EC5E3C0" w14:textId="1C9C6858" w:rsidR="001A4EAA" w:rsidRPr="00F05582" w:rsidRDefault="001A4EAA" w:rsidP="00F05582">
      <w:pPr>
        <w:spacing w:after="0"/>
      </w:pPr>
      <w:r w:rsidRPr="001A4EAA">
        <w:t>Proděkan pro vědu a tvůrčí činnost</w:t>
      </w:r>
      <w:r>
        <w:t xml:space="preserve">: </w:t>
      </w:r>
      <w:r w:rsidRPr="001A4EAA">
        <w:t>doc. Ing. Ladislav Průša, CSc.</w:t>
      </w:r>
    </w:p>
    <w:p w14:paraId="41D5753D" w14:textId="1D6CF1A7" w:rsidR="00642AED" w:rsidRPr="00F05582" w:rsidRDefault="00642AED" w:rsidP="00F05582">
      <w:pPr>
        <w:spacing w:after="0"/>
      </w:pPr>
      <w:r w:rsidRPr="00F05582">
        <w:t xml:space="preserve">Tajemník: Ing. </w:t>
      </w:r>
      <w:r w:rsidR="00D80858" w:rsidRPr="00F05582">
        <w:t>Bc.</w:t>
      </w:r>
      <w:r w:rsidR="00FE3628">
        <w:t xml:space="preserve"> </w:t>
      </w:r>
      <w:r w:rsidRPr="00F05582">
        <w:t>Josef Vícha</w:t>
      </w:r>
    </w:p>
    <w:p w14:paraId="34FF8CC9" w14:textId="77777777" w:rsidR="00642AED" w:rsidRPr="00F05582" w:rsidRDefault="00642AED" w:rsidP="00F05582">
      <w:pPr>
        <w:spacing w:after="0"/>
      </w:pPr>
      <w:r w:rsidRPr="00F05582">
        <w:t>Předsedkyně Akademického senátu fakulty: PhDr. Zdeňka Římovská, Ph.D.</w:t>
      </w:r>
    </w:p>
    <w:p w14:paraId="4AC8DCE0" w14:textId="77777777" w:rsidR="00642AED" w:rsidRDefault="00642AED" w:rsidP="00642AED">
      <w:r>
        <w:t>(</w:t>
      </w:r>
      <w:hyperlink r:id="rId33" w:history="1">
        <w:r w:rsidRPr="00946FDC">
          <w:rPr>
            <w:rStyle w:val="Hypertextovodkaz"/>
          </w:rPr>
          <w:t>https://www.slu.cz/fvp/cz/onasvedenifakulty</w:t>
        </w:r>
      </w:hyperlink>
      <w:r>
        <w:t>)</w:t>
      </w:r>
    </w:p>
    <w:p w14:paraId="761BEA40" w14:textId="77777777" w:rsidR="00D80858" w:rsidRDefault="00DB2496" w:rsidP="0075190D">
      <w:pPr>
        <w:spacing w:before="120" w:line="264" w:lineRule="auto"/>
        <w:jc w:val="both"/>
      </w:pPr>
      <w:r w:rsidRPr="0075190D">
        <w:rPr>
          <w:b/>
          <w:i/>
          <w:u w:val="single"/>
        </w:rPr>
        <w:t>Obchodně podnikatelská fakulta v Karviné:</w:t>
      </w:r>
      <w:r w:rsidRPr="00F201FA">
        <w:t xml:space="preserve"> </w:t>
      </w:r>
    </w:p>
    <w:p w14:paraId="2694F264" w14:textId="2185EBAB" w:rsidR="00642AED" w:rsidRDefault="00DB2496" w:rsidP="0075190D">
      <w:pPr>
        <w:spacing w:before="120" w:line="264" w:lineRule="auto"/>
        <w:jc w:val="both"/>
      </w:pPr>
      <w:r w:rsidRPr="00F201FA">
        <w:t xml:space="preserve">Významnou okolností vzniku </w:t>
      </w:r>
      <w:r w:rsidR="00642AED">
        <w:t xml:space="preserve">Obchodně podnikatelské fakulty </w:t>
      </w:r>
      <w:r w:rsidRPr="00F201FA">
        <w:t>v</w:t>
      </w:r>
      <w:r w:rsidR="00642AED">
        <w:t> </w:t>
      </w:r>
      <w:r w:rsidRPr="00F201FA">
        <w:t>Karviné</w:t>
      </w:r>
      <w:r w:rsidR="00642AED">
        <w:t xml:space="preserve"> (dále jen SU OPF)</w:t>
      </w:r>
      <w:r w:rsidRPr="00F201FA">
        <w:t xml:space="preserve"> se stala transformace centrálně plánované ekonomiky v ekonomiku tržní (sociálně tržní) a v té souvislosti potřeba vysokoškolsky vzdělaných odborníků pro sféru marketingu, managementu i pro sféru sociální politiky a přestavbu veřejné správy. </w:t>
      </w:r>
    </w:p>
    <w:p w14:paraId="059C590C" w14:textId="2D37AB05" w:rsidR="00DB2496" w:rsidRDefault="00DB2496" w:rsidP="00FE3628">
      <w:pPr>
        <w:spacing w:before="120" w:line="264" w:lineRule="auto"/>
        <w:jc w:val="both"/>
      </w:pPr>
      <w:r w:rsidRPr="00F201FA">
        <w:t xml:space="preserve">Mimořádně příznivé podmínky pro umístění nového vysokého učení právě do Karviné vznikly v důsledku uvolnění nového areálu okresního sídla Komunistické strany Československa, které bylo vyklizeno na přelomu let 1989-1990 a které bylo možno bez větších úprav využít pro výuku. Iniciativa řady pedagogických a vědeckovýzkumných pracovníků z regionu, podpora místních a oblastních orgánů státní správy, podniků i pochopení ze strany představitelů Masarykovy univerzity v Brně a Ministerstva školství, mládeže a tělovýchovy v Praze vyústily po mnoha jednáních v rozhodnutí Akademického senátu MU ze 17. září 1990 založit Obchodně podnikatelskou fakultu v Karviné (spolu s Filozofickou fakultou v Opavě), nejprve v rámci Masarykovy univerzity, a v potvrzení OPF Akreditační komisí vlády ČR dne 23. října téhož roku. </w:t>
      </w:r>
      <w:r w:rsidR="00642AED">
        <w:t>„</w:t>
      </w:r>
      <w:r w:rsidRPr="00F201FA">
        <w:t>Karvinská</w:t>
      </w:r>
      <w:r w:rsidR="00642AED">
        <w:t>“</w:t>
      </w:r>
      <w:r w:rsidRPr="00F201FA">
        <w:t xml:space="preserve"> i </w:t>
      </w:r>
      <w:r w:rsidR="00642AED">
        <w:t>„</w:t>
      </w:r>
      <w:r w:rsidRPr="00F201FA">
        <w:t>opavská</w:t>
      </w:r>
      <w:r w:rsidR="00642AED">
        <w:t>“</w:t>
      </w:r>
      <w:r w:rsidRPr="00F201FA">
        <w:t xml:space="preserve"> fakulta se vyvíjely ve svazku Masarykovy univerzity a za její významné pomoci do 28. října 1991, kdy byl dovršen proces ustavení Slezské univerzity se sídlem v Opavě a obě fakulty se staly její součástí.</w:t>
      </w:r>
      <w:r>
        <w:t xml:space="preserve"> </w:t>
      </w:r>
      <w:r w:rsidRPr="00F201FA">
        <w:t>Akademický rok 1994/95 se vepsal do historie SU OPF i tím, že fakulta získala vlastní insignie, jejichž autorem byl akademický sochař Jiří Španihel. Na děkanském řetězu i žezlu je ztvárněna postava Merkura, podle římské mytologie boha obchodu a zisku, a na žezlu je nápis "</w:t>
      </w:r>
      <w:r w:rsidRPr="000A67B8">
        <w:rPr>
          <w:i/>
        </w:rPr>
        <w:t>Non progredi est regredi</w:t>
      </w:r>
      <w:r w:rsidRPr="00F201FA">
        <w:t>" (nejít vpřed znamená jít zpět).</w:t>
      </w:r>
      <w:r>
        <w:t xml:space="preserve"> (</w:t>
      </w:r>
      <w:hyperlink r:id="rId34" w:history="1">
        <w:r>
          <w:rPr>
            <w:rStyle w:val="Hypertextovodkaz"/>
          </w:rPr>
          <w:t>https://www.slu.cz/opf/cz/historieasoucasnost</w:t>
        </w:r>
      </w:hyperlink>
      <w:r>
        <w:t>)</w:t>
      </w:r>
    </w:p>
    <w:p w14:paraId="3D012C56" w14:textId="085CF21A" w:rsidR="00642AED" w:rsidRPr="00F05582" w:rsidRDefault="00B27B07" w:rsidP="0075190D">
      <w:pPr>
        <w:spacing w:before="120" w:line="264" w:lineRule="auto"/>
        <w:jc w:val="both"/>
        <w:rPr>
          <w:i/>
          <w:u w:val="single"/>
        </w:rPr>
      </w:pPr>
      <w:r w:rsidRPr="00F05582">
        <w:rPr>
          <w:i/>
          <w:u w:val="single"/>
        </w:rPr>
        <w:t>Vedení Obchodně podnikatelské fakulty</w:t>
      </w:r>
    </w:p>
    <w:p w14:paraId="223517C2" w14:textId="20B86F1D" w:rsidR="00642AED" w:rsidRPr="00F05582" w:rsidRDefault="00642AED" w:rsidP="00F05582">
      <w:pPr>
        <w:spacing w:after="0"/>
        <w:jc w:val="both"/>
      </w:pPr>
      <w:r w:rsidRPr="00F05582">
        <w:t xml:space="preserve">Děkan: prof. Ing. Daniel </w:t>
      </w:r>
      <w:proofErr w:type="spellStart"/>
      <w:r w:rsidRPr="00F05582">
        <w:t>S</w:t>
      </w:r>
      <w:r w:rsidR="001A4EAA">
        <w:t>tavárek</w:t>
      </w:r>
      <w:proofErr w:type="spellEnd"/>
      <w:r w:rsidRPr="00F05582">
        <w:t>, Ph.D.</w:t>
      </w:r>
    </w:p>
    <w:p w14:paraId="69DD41C5" w14:textId="663D4D7F" w:rsidR="00642AED" w:rsidRPr="00F05582" w:rsidRDefault="00642AED" w:rsidP="00F05582">
      <w:pPr>
        <w:spacing w:after="0"/>
        <w:jc w:val="both"/>
      </w:pPr>
      <w:r w:rsidRPr="00F05582">
        <w:t>Proděkan pro studijní a sociální záležitosti: doc. Mgr. Petr S</w:t>
      </w:r>
      <w:r w:rsidR="00FE3628">
        <w:t>uchánek</w:t>
      </w:r>
      <w:r w:rsidRPr="00F05582">
        <w:t>, Ph.D.</w:t>
      </w:r>
    </w:p>
    <w:p w14:paraId="683120AB" w14:textId="3DCE1D85" w:rsidR="00642AED" w:rsidRPr="00F05582" w:rsidRDefault="00642AED" w:rsidP="00F05582">
      <w:pPr>
        <w:spacing w:after="0"/>
        <w:jc w:val="both"/>
      </w:pPr>
      <w:r w:rsidRPr="00F05582">
        <w:t>Proděkan pro rozvoj a vnější vztahy: doc. Ing. Marian L</w:t>
      </w:r>
      <w:r w:rsidR="00FE3628">
        <w:t>ebiedzik</w:t>
      </w:r>
      <w:r w:rsidRPr="00F05582">
        <w:t>, Ph.D.</w:t>
      </w:r>
    </w:p>
    <w:p w14:paraId="3FBF34DC" w14:textId="729C4C55" w:rsidR="00642AED" w:rsidRPr="00F05582" w:rsidRDefault="00642AED" w:rsidP="00F05582">
      <w:pPr>
        <w:spacing w:after="0"/>
        <w:jc w:val="both"/>
      </w:pPr>
      <w:r w:rsidRPr="00F05582">
        <w:t>Proděkan pro vědu a výzkum:</w:t>
      </w:r>
      <w:r w:rsidR="00FE3628">
        <w:t xml:space="preserve"> </w:t>
      </w:r>
      <w:r w:rsidR="00FE3628" w:rsidRPr="00FE3628">
        <w:t>doc. Ing. Iveta Palečková, Ph.D.</w:t>
      </w:r>
    </w:p>
    <w:p w14:paraId="255BB59D" w14:textId="77777777" w:rsidR="00642AED" w:rsidRPr="00F05582" w:rsidRDefault="00642AED" w:rsidP="00F05582">
      <w:pPr>
        <w:spacing w:after="0"/>
        <w:jc w:val="both"/>
      </w:pPr>
      <w:r w:rsidRPr="00F05582">
        <w:t>Proděkan pro zahraniční styky: doc. RNDr. Ing. Roman Šperka, Ph.D.</w:t>
      </w:r>
    </w:p>
    <w:p w14:paraId="4A530BC5" w14:textId="7CE1B078" w:rsidR="00642AED" w:rsidRPr="00F05582" w:rsidRDefault="00642AED" w:rsidP="00F05582">
      <w:pPr>
        <w:spacing w:after="0"/>
        <w:jc w:val="both"/>
      </w:pPr>
      <w:r w:rsidRPr="00F05582">
        <w:t xml:space="preserve">Tajemnice: </w:t>
      </w:r>
      <w:r w:rsidR="001A4EAA" w:rsidRPr="001A4EAA">
        <w:t xml:space="preserve">Ing. Dagmar </w:t>
      </w:r>
      <w:proofErr w:type="spellStart"/>
      <w:r w:rsidR="001A4EAA" w:rsidRPr="001A4EAA">
        <w:t>Kloknerová</w:t>
      </w:r>
      <w:proofErr w:type="spellEnd"/>
    </w:p>
    <w:p w14:paraId="1EB03A19" w14:textId="4420A09F" w:rsidR="00642AED" w:rsidRPr="00F05582" w:rsidRDefault="00642AED" w:rsidP="00F05582">
      <w:pPr>
        <w:spacing w:after="0"/>
        <w:jc w:val="both"/>
      </w:pPr>
      <w:r w:rsidRPr="00F05582">
        <w:lastRenderedPageBreak/>
        <w:t>Předsedkyně Akademického senátu fakulty: Ing. Ingrid Majerová, Dr.</w:t>
      </w:r>
    </w:p>
    <w:p w14:paraId="4B6132F4" w14:textId="0B8281B8" w:rsidR="00D80858" w:rsidRPr="00D80858" w:rsidRDefault="00DB2496" w:rsidP="0075190D">
      <w:pPr>
        <w:spacing w:before="120" w:line="264" w:lineRule="auto"/>
        <w:jc w:val="both"/>
      </w:pPr>
      <w:r w:rsidRPr="0075190D">
        <w:rPr>
          <w:b/>
          <w:i/>
          <w:u w:val="single"/>
        </w:rPr>
        <w:t xml:space="preserve">Matematický ústav v Opavě: </w:t>
      </w:r>
    </w:p>
    <w:p w14:paraId="6250FBD6" w14:textId="76CDAC8A" w:rsidR="00642AED" w:rsidRDefault="00DB2496" w:rsidP="0075190D">
      <w:pPr>
        <w:spacing w:before="120" w:line="264" w:lineRule="auto"/>
        <w:jc w:val="both"/>
      </w:pPr>
      <w:r w:rsidRPr="00F201FA">
        <w:t xml:space="preserve">Společně se vznikem Slezské university v Opavě 17. září 1990 byl, jako součást její Filozofické fakulty v Opavě zřízen také Ústav matematiky. Současně s Filozofickou fakultou, která byla později přejmenována na Filozoficko-přírodovědeckou fakultu v Opavě, vznikla také </w:t>
      </w:r>
      <w:r w:rsidR="00642AED">
        <w:t>SU OPF</w:t>
      </w:r>
      <w:r w:rsidRPr="00F201FA">
        <w:t xml:space="preserve"> v Karviné. Matematický ústav se díky kvalifikovanému personálnímu obsazení velmi rychle rozvíjel, a proto zde bylo, vedle bakalářských a magisterských matematických oborů odborného i učitelského studia, již v roce 1994 akreditováno doktorské studium Matematické analýzy a v roce 1995 právo konat habilitační a profesorská řízení. </w:t>
      </w:r>
    </w:p>
    <w:p w14:paraId="56DBA5B0" w14:textId="77777777" w:rsidR="00642AED" w:rsidRDefault="00DB2496" w:rsidP="0075190D">
      <w:pPr>
        <w:spacing w:before="120" w:line="264" w:lineRule="auto"/>
        <w:jc w:val="both"/>
      </w:pPr>
      <w:r w:rsidRPr="00F201FA">
        <w:t>V roce 1997 bylo zřízeno doktorské studium druhého oboru – Geometrie a globální analýza. Od 1. ledna 1998 se ústav rozdělil na Ústav matematiky a Ústav informatiky FPF SU.</w:t>
      </w:r>
      <w:r>
        <w:t xml:space="preserve"> </w:t>
      </w:r>
      <w:r w:rsidRPr="00F201FA">
        <w:t xml:space="preserve">S účinností od 1. ledna 1999 došlo k osamostatnění Matematického ústavu v Opavě, který je nyní, v rámci Slezské univerzity v Opavě, samostatným subjektem a jeho postavení je rovnocenné se všemi jejími fakultami. Matematický ústav v Opavě nabízí možnost studia bakalářského, magisterského a doktorského studijního programu Matematika. </w:t>
      </w:r>
    </w:p>
    <w:p w14:paraId="340AA23C" w14:textId="77777777" w:rsidR="00642AED" w:rsidRDefault="00DB2496" w:rsidP="0075190D">
      <w:pPr>
        <w:spacing w:before="120" w:line="264" w:lineRule="auto"/>
        <w:jc w:val="both"/>
      </w:pPr>
      <w:r w:rsidRPr="00F201FA">
        <w:t>Na základě spolupráce s Filozoficko-přírodovědeckou fakultou v Opavě zabezpečuje matematickou část studia učitelství pro střední školy a výuku matematických kurzů pro studium fyziky, informatiky a dalších oborů. Je oprávněn uskutečňovat rigorózní řízení, doktorská studia a habilitační a profesorská řízení v matematických oborech.</w:t>
      </w:r>
    </w:p>
    <w:p w14:paraId="5A10D8F4" w14:textId="2ECF0CE2" w:rsidR="00DB2496" w:rsidRDefault="00DB2496" w:rsidP="00F05582">
      <w:pPr>
        <w:spacing w:before="120" w:line="264" w:lineRule="auto"/>
        <w:jc w:val="both"/>
      </w:pPr>
      <w:r>
        <w:t xml:space="preserve"> (</w:t>
      </w:r>
      <w:hyperlink r:id="rId35" w:history="1">
        <w:r>
          <w:rPr>
            <w:rStyle w:val="Hypertextovodkaz"/>
          </w:rPr>
          <w:t>https://www.slu.cz/math/cz/historie</w:t>
        </w:r>
      </w:hyperlink>
      <w:r>
        <w:t>)</w:t>
      </w:r>
    </w:p>
    <w:p w14:paraId="42A0F59F" w14:textId="0A9D9413" w:rsidR="00E215CD" w:rsidRPr="00F05582" w:rsidRDefault="00B27B07" w:rsidP="0075190D">
      <w:pPr>
        <w:spacing w:before="120" w:line="264" w:lineRule="auto"/>
        <w:jc w:val="both"/>
        <w:rPr>
          <w:i/>
          <w:u w:val="single"/>
        </w:rPr>
      </w:pPr>
      <w:r w:rsidRPr="00F05582">
        <w:rPr>
          <w:i/>
          <w:u w:val="single"/>
        </w:rPr>
        <w:t>Vedení Matematického ústavu</w:t>
      </w:r>
    </w:p>
    <w:p w14:paraId="7D57824F" w14:textId="77777777" w:rsidR="00B27B07" w:rsidRDefault="00B27B07" w:rsidP="00F05582">
      <w:pPr>
        <w:spacing w:after="0"/>
      </w:pPr>
      <w:r>
        <w:t xml:space="preserve">Ředitel: </w:t>
      </w:r>
      <w:r w:rsidRPr="00934EC0">
        <w:t>prof. RNDr. Miroslav Engliš, DrSc.</w:t>
      </w:r>
    </w:p>
    <w:p w14:paraId="212F1EB1" w14:textId="77777777" w:rsidR="00B27B07" w:rsidRDefault="00B27B07" w:rsidP="00F05582">
      <w:pPr>
        <w:spacing w:after="0"/>
      </w:pPr>
      <w:r>
        <w:t>Z</w:t>
      </w:r>
      <w:r w:rsidRPr="00934EC0">
        <w:t>ástupce ředitele statutární a pro vědu a zahraniční styky</w:t>
      </w:r>
      <w:r>
        <w:t xml:space="preserve">: </w:t>
      </w:r>
      <w:r w:rsidRPr="00934EC0">
        <w:t>prof. RNDr. Jaroslav Smítal, DrSc.</w:t>
      </w:r>
    </w:p>
    <w:p w14:paraId="27B927DF" w14:textId="77777777" w:rsidR="00B27B07" w:rsidRDefault="00B27B07" w:rsidP="00F05582">
      <w:pPr>
        <w:spacing w:after="0"/>
      </w:pPr>
      <w:r>
        <w:t xml:space="preserve">Zástupce ředitele pro studijní záležitosti: </w:t>
      </w:r>
      <w:r w:rsidRPr="00934EC0">
        <w:t>doc. RNDr. Zdeněk Kočan, Ph.D.</w:t>
      </w:r>
    </w:p>
    <w:p w14:paraId="053B5900" w14:textId="77777777" w:rsidR="00B27B07" w:rsidRDefault="00B27B07" w:rsidP="00F05582">
      <w:pPr>
        <w:spacing w:after="0"/>
      </w:pPr>
      <w:r>
        <w:t xml:space="preserve">Zástupce ředitele pro výpočetní techniku: </w:t>
      </w:r>
      <w:r w:rsidRPr="00934EC0">
        <w:t>doc. RNDr. Michal Málek, Ph.D.</w:t>
      </w:r>
    </w:p>
    <w:p w14:paraId="21224CDB" w14:textId="77777777" w:rsidR="00B27B07" w:rsidRDefault="00B27B07" w:rsidP="00B27B07">
      <w:r>
        <w:t>(</w:t>
      </w:r>
      <w:hyperlink r:id="rId36" w:history="1">
        <w:r>
          <w:rPr>
            <w:rStyle w:val="Hypertextovodkaz"/>
          </w:rPr>
          <w:t>https://www.slu.cz/math/cz/vedenimu</w:t>
        </w:r>
      </w:hyperlink>
    </w:p>
    <w:p w14:paraId="08BB33E2" w14:textId="0ABF1D84" w:rsidR="0075190D" w:rsidRPr="00D80858" w:rsidRDefault="0075190D" w:rsidP="0075190D">
      <w:pPr>
        <w:spacing w:before="120" w:line="264" w:lineRule="auto"/>
        <w:jc w:val="both"/>
      </w:pPr>
      <w:r>
        <w:rPr>
          <w:b/>
          <w:i/>
          <w:u w:val="single"/>
        </w:rPr>
        <w:t>Fyzikální</w:t>
      </w:r>
      <w:r w:rsidRPr="0075190D">
        <w:rPr>
          <w:b/>
          <w:i/>
          <w:u w:val="single"/>
        </w:rPr>
        <w:t xml:space="preserve"> ústav v Opavě: </w:t>
      </w:r>
    </w:p>
    <w:p w14:paraId="2BA2D418" w14:textId="77777777" w:rsidR="0075190D" w:rsidRPr="0075190D" w:rsidRDefault="0075190D" w:rsidP="0075190D">
      <w:pPr>
        <w:jc w:val="both"/>
      </w:pPr>
      <w:r w:rsidRPr="0075190D">
        <w:t>Fyzikální ústav v Opavě byl ustaven rektorem Slezské univerzity v Opavě k 1. 1. 2020. Jeho vzniku předcházela během roku 2019 rozsáhlá jednání s vedením Filozoficko-přírodovědecké fakulty v Opavě, do jejíž struktury byl Fyzikální ústav začleněn jako Ústav fyziky od založení Slezské univerzity v Opavě.</w:t>
      </w:r>
    </w:p>
    <w:p w14:paraId="7FB0C75B" w14:textId="2EA50E19" w:rsidR="0075190D" w:rsidRDefault="0075190D" w:rsidP="0075190D">
      <w:pPr>
        <w:jc w:val="both"/>
      </w:pPr>
      <w:r w:rsidRPr="0075190D">
        <w:t xml:space="preserve">Fyzikální ústav v Opavě (dále jen FÚ) je mezinárodně respektovaným vědeckým pracovištěm, jehož aktivity se soustřeďují do Výzkumného centra teoretické fyziky a astrofyziky a Výzkumného centra počítačové fyziky a zpracování dat. V oblasti teoretické fyziky jsou výzkumy zaměřeny na gravitační teorie, fyziku elementárních částic, kvantovou teorii pole, kvantovou teorii mnohočásticových systémů a jejich aplikace, a to především v astrofyzice a kosmologii. Významnou součástí vědeckých aktivit jsou počítačové simulace fyzikálních </w:t>
      </w:r>
      <w:r w:rsidRPr="0075190D">
        <w:lastRenderedPageBreak/>
        <w:t>procesů, implementace numerických metod, zpracování a analýza rozsáhlých datových souborů. Nejvýraznějšího ohlasu dosahují práce z různých oblastí relativistické astrofyziky, jež pokrývají široké spektrum procesů v tzv. multimessenger astrofyzice, počínaje procesy v kombinovaných silných gravitačních a elektromagnetických polích v okolí černých děr a neutronových hvězd a jejich observačními aspekty, až po inflační kosmologii a modelování vlivu temné energie a temné hmoty na úrovni galaxií a jejich kup. Pracovníci a doktorandi FÚ dosahují významných národních i mezinárodních ocenění.</w:t>
      </w:r>
    </w:p>
    <w:p w14:paraId="0D1AA4BC" w14:textId="42377187" w:rsidR="0075190D" w:rsidRPr="0075190D" w:rsidRDefault="0075190D" w:rsidP="0075190D">
      <w:pPr>
        <w:jc w:val="both"/>
      </w:pPr>
      <w:r>
        <w:t>(</w:t>
      </w:r>
      <w:hyperlink r:id="rId37" w:history="1">
        <w:r w:rsidRPr="00802A03">
          <w:rPr>
            <w:rStyle w:val="Hypertextovodkaz"/>
          </w:rPr>
          <w:t>https://www.slu.cz/phys/cz/historie</w:t>
        </w:r>
      </w:hyperlink>
      <w:r>
        <w:t>)</w:t>
      </w:r>
    </w:p>
    <w:p w14:paraId="45A0C945" w14:textId="69D03DE5" w:rsidR="0075190D" w:rsidRPr="00F05582" w:rsidRDefault="0075190D" w:rsidP="0075190D">
      <w:pPr>
        <w:spacing w:before="120" w:line="264" w:lineRule="auto"/>
        <w:jc w:val="both"/>
        <w:rPr>
          <w:i/>
          <w:u w:val="single"/>
        </w:rPr>
      </w:pPr>
      <w:r w:rsidRPr="00F05582">
        <w:rPr>
          <w:i/>
          <w:u w:val="single"/>
        </w:rPr>
        <w:t>Vedení Fyzikálního ústavu</w:t>
      </w:r>
    </w:p>
    <w:p w14:paraId="32781496" w14:textId="5345E885" w:rsidR="00F05582" w:rsidRDefault="00F05582" w:rsidP="00F05582">
      <w:pPr>
        <w:spacing w:after="0"/>
        <w:jc w:val="both"/>
      </w:pPr>
      <w:r>
        <w:t xml:space="preserve">Ředitel: </w:t>
      </w:r>
      <w:r w:rsidRPr="00F05582">
        <w:t>prof. RNDr. Zdeněk Stuchlík, CSc</w:t>
      </w:r>
      <w:r w:rsidRPr="00934EC0">
        <w:t>.</w:t>
      </w:r>
    </w:p>
    <w:p w14:paraId="43BA94CF" w14:textId="6D70CEC1" w:rsidR="00F05582" w:rsidRDefault="00F05582" w:rsidP="00F05582">
      <w:pPr>
        <w:spacing w:after="0"/>
        <w:jc w:val="both"/>
      </w:pPr>
      <w:r>
        <w:t>Z</w:t>
      </w:r>
      <w:r w:rsidRPr="00934EC0">
        <w:t>ástupce ředitele statutární a pro vědu a zahraniční styky</w:t>
      </w:r>
      <w:r>
        <w:t xml:space="preserve">: </w:t>
      </w:r>
      <w:r w:rsidRPr="00F05582">
        <w:t>doc. RNDr. Jiří Kovář, Ph.D.</w:t>
      </w:r>
    </w:p>
    <w:p w14:paraId="67EBACA0" w14:textId="6D426F2A" w:rsidR="00F05582" w:rsidRDefault="00F05582" w:rsidP="00F05582">
      <w:pPr>
        <w:spacing w:after="0"/>
        <w:jc w:val="both"/>
      </w:pPr>
      <w:r>
        <w:t xml:space="preserve">Zástupce ředitele pro studium a organizaci: </w:t>
      </w:r>
      <w:r w:rsidRPr="00F05582">
        <w:t>doc. RNDr. Petr Slaný, Ph.D.</w:t>
      </w:r>
    </w:p>
    <w:p w14:paraId="574A77C0" w14:textId="6401C411" w:rsidR="00F05582" w:rsidRDefault="00F05582" w:rsidP="00F05582">
      <w:pPr>
        <w:spacing w:after="0"/>
        <w:jc w:val="both"/>
      </w:pPr>
      <w:r>
        <w:t>Z</w:t>
      </w:r>
      <w:r w:rsidRPr="00F05582">
        <w:t>ástupce ředitele pro rozvoj a propagaci</w:t>
      </w:r>
      <w:r>
        <w:t xml:space="preserve">: </w:t>
      </w:r>
      <w:r w:rsidRPr="00F05582">
        <w:t>doc. RNDr. Gabriel Török, Ph.D.</w:t>
      </w:r>
    </w:p>
    <w:p w14:paraId="56392ACA" w14:textId="3DCA382D" w:rsidR="0075190D" w:rsidRPr="00F05582" w:rsidRDefault="00F05582" w:rsidP="00DB2496">
      <w:r>
        <w:t>(</w:t>
      </w:r>
      <w:hyperlink r:id="rId38" w:history="1">
        <w:r w:rsidRPr="00802A03">
          <w:rPr>
            <w:rStyle w:val="Hypertextovodkaz"/>
          </w:rPr>
          <w:t>https://www.slu.cz/phys/cz/vedenimu</w:t>
        </w:r>
      </w:hyperlink>
      <w:r>
        <w:t>)</w:t>
      </w:r>
    </w:p>
    <w:p w14:paraId="5360004D" w14:textId="685F27B3" w:rsidR="00DB2496" w:rsidRPr="00095B86" w:rsidRDefault="00DB2496" w:rsidP="00DB2496">
      <w:pPr>
        <w:rPr>
          <w:b/>
        </w:rPr>
      </w:pPr>
      <w:r w:rsidRPr="00095B86">
        <w:rPr>
          <w:b/>
        </w:rPr>
        <w:t>Celouniverzitní pracoviště a účelová zařízení</w:t>
      </w:r>
      <w:r>
        <w:rPr>
          <w:b/>
        </w:rPr>
        <w:t>:</w:t>
      </w:r>
    </w:p>
    <w:p w14:paraId="60D9FA55" w14:textId="77777777" w:rsidR="00D80858" w:rsidRPr="00D80858" w:rsidRDefault="00DB2496" w:rsidP="00F05582">
      <w:pPr>
        <w:spacing w:before="120" w:line="264" w:lineRule="auto"/>
        <w:jc w:val="both"/>
      </w:pPr>
      <w:r w:rsidRPr="00F05582">
        <w:rPr>
          <w:b/>
          <w:i/>
          <w:u w:val="single"/>
        </w:rPr>
        <w:t xml:space="preserve">Univerzitní knihovna Slezské univerzity: </w:t>
      </w:r>
    </w:p>
    <w:p w14:paraId="24F866E3" w14:textId="277C2667" w:rsidR="00DB2496" w:rsidRDefault="00DB2496" w:rsidP="00F05582">
      <w:pPr>
        <w:spacing w:before="120" w:line="264" w:lineRule="auto"/>
        <w:jc w:val="both"/>
      </w:pPr>
      <w:r w:rsidRPr="00F201FA">
        <w:t>Univerzitní knihovna Slezské univerzity v Opavě je základní knihovnou Slezské univerzity a v současné době se skládá z Univerzitní knihovny – pracoviště Opava (jejíž fond dále tvoří Rakouská a Německá knihovna, Ruská knihovna, Neuwirthova knihovna, Knihovna prof. Mečislava Boráka, Knihovna Václava Hory, knihovna Institutu tvůrčí fotografie a knihovna Matematického ústavu) a z Univerzitní knihovny – pracoviště Karviná.</w:t>
      </w:r>
      <w:r>
        <w:t xml:space="preserve"> (</w:t>
      </w:r>
      <w:hyperlink r:id="rId39" w:history="1">
        <w:r>
          <w:rPr>
            <w:rStyle w:val="Hypertextovodkaz"/>
          </w:rPr>
          <w:t>https://www.slu.cz/slu/cz/univerzitniknihovna</w:t>
        </w:r>
      </w:hyperlink>
      <w:r>
        <w:t>)</w:t>
      </w:r>
    </w:p>
    <w:p w14:paraId="385B398E" w14:textId="77777777" w:rsidR="00D80858" w:rsidRPr="00D80858" w:rsidRDefault="00DB2496" w:rsidP="00F05582">
      <w:pPr>
        <w:spacing w:before="120" w:line="264" w:lineRule="auto"/>
        <w:jc w:val="both"/>
      </w:pPr>
      <w:r w:rsidRPr="00F05582">
        <w:rPr>
          <w:b/>
          <w:i/>
          <w:u w:val="single"/>
        </w:rPr>
        <w:t xml:space="preserve">Centrum informačních technologií: </w:t>
      </w:r>
    </w:p>
    <w:p w14:paraId="688FCEEE" w14:textId="7D42A882" w:rsidR="00DB2496" w:rsidRDefault="00DB2496" w:rsidP="00F05582">
      <w:pPr>
        <w:spacing w:before="120" w:line="264" w:lineRule="auto"/>
        <w:jc w:val="both"/>
      </w:pPr>
      <w:r w:rsidRPr="00F201FA">
        <w:t>Centrum informačních technologií Slezské univerzity v Opavě (CIT) zajišťuje všechny informatické procesy a systémy informačních a komunikačních technologií (ICT), které jsou společné všem součástem univerzity. Posláním CIT je tvorba koncepce rozvoje a koordinace nasazení a provozu ICT služeb v rámci SU. Na CIT pracuje celkem 13 zaměstnanců, z toho 8 v opavské a 5 v karvinské části. K podpoře svých činností a k zachování současné i budoucí personální stability, vyhledáváme a zapojujeme do své práce i mladé kolegy z řad studentů.</w:t>
      </w:r>
      <w:r>
        <w:t xml:space="preserve"> (</w:t>
      </w:r>
      <w:hyperlink r:id="rId40" w:history="1">
        <w:r>
          <w:rPr>
            <w:rStyle w:val="Hypertextovodkaz"/>
          </w:rPr>
          <w:t>https://www.slu.cz/slu/cz/citonas</w:t>
        </w:r>
      </w:hyperlink>
      <w:r>
        <w:t>)</w:t>
      </w:r>
    </w:p>
    <w:p w14:paraId="1F0051CD" w14:textId="77777777" w:rsidR="00D80858" w:rsidRPr="00D80858" w:rsidRDefault="00DB2496" w:rsidP="00F05582">
      <w:pPr>
        <w:spacing w:before="120" w:line="264" w:lineRule="auto"/>
        <w:jc w:val="both"/>
      </w:pPr>
      <w:r w:rsidRPr="00F05582">
        <w:rPr>
          <w:b/>
          <w:i/>
          <w:u w:val="single"/>
        </w:rPr>
        <w:t>Komorní pěvecký sbor:</w:t>
      </w:r>
    </w:p>
    <w:p w14:paraId="700270B3" w14:textId="35C11E81" w:rsidR="00DB2496" w:rsidRPr="00F201FA" w:rsidRDefault="00DB2496" w:rsidP="00F05582">
      <w:pPr>
        <w:spacing w:before="120" w:line="264" w:lineRule="auto"/>
        <w:jc w:val="both"/>
      </w:pPr>
      <w:r w:rsidRPr="00F201FA">
        <w:t>Komorní pěvecký sbor Slezské univerzity v Opavě byl založen současně se vznikem Filozofické fakulty v Opavě, která v roce 1990 byla spolu s Obchodně podnikatelskou fakultou v Karviné ještě součástí Masarykovy univerzity v Brně. Založení sboru inicioval PhDr. Artur Sommer a prvním sbormistrem se stal MgA. et MgA. Petr Škarohlíd, který sbor vedl osmnáct let. Současnou sbormistryní je Mgr.  Vladimíra Vašinková.</w:t>
      </w:r>
      <w:r>
        <w:t xml:space="preserve"> (</w:t>
      </w:r>
      <w:hyperlink r:id="rId41" w:history="1">
        <w:r>
          <w:rPr>
            <w:rStyle w:val="Hypertextovodkaz"/>
          </w:rPr>
          <w:t>https://www.slu.cz/slu/cz/komornipeveckysboronas</w:t>
        </w:r>
      </w:hyperlink>
      <w:r>
        <w:t>)</w:t>
      </w:r>
    </w:p>
    <w:p w14:paraId="151F1BFB" w14:textId="5F36F27D" w:rsidR="00A739F5" w:rsidRDefault="00B73989" w:rsidP="00A739F5">
      <w:pPr>
        <w:pStyle w:val="Nadpis2"/>
        <w:ind w:left="576" w:hanging="576"/>
      </w:pPr>
      <w:bookmarkStart w:id="17" w:name="_Toc87945481"/>
      <w:r>
        <w:lastRenderedPageBreak/>
        <w:t>Poradenské centrum</w:t>
      </w:r>
      <w:bookmarkEnd w:id="17"/>
    </w:p>
    <w:p w14:paraId="20DF681C" w14:textId="3767177F" w:rsidR="0023164A" w:rsidRDefault="0023164A" w:rsidP="00A87FA3">
      <w:pPr>
        <w:pStyle w:val="Tlotextu"/>
        <w:ind w:firstLine="0"/>
      </w:pPr>
      <w:r>
        <w:t>Slezská univerzita v Opavě poskytuje poradenství a služby všem uchazečům o studium, studentům i absolventům prostřednictvím celouniverzitního pracoviště - Poradenského centra. To je zároveň i kontaktním místem pro uchazeče o studium a studenty se specifickými potřebami. Posláním tohoto pracoviště je napomáhat k vytvoření rovných příležitostí v přístupu k vysokoškolskému vzdělání a studiu v akreditovaných studijních programech Slezské univerzity v Opavě.</w:t>
      </w:r>
    </w:p>
    <w:p w14:paraId="5A019E58" w14:textId="0DE72829" w:rsidR="00B73989" w:rsidRDefault="0023164A" w:rsidP="0023164A">
      <w:pPr>
        <w:pStyle w:val="Tlotextu"/>
        <w:ind w:firstLine="0"/>
      </w:pPr>
      <w:r>
        <w:t>Nabízí pomoc při řešení osobních a studijních problémů, psychologické, speciálně pedagogické, sociální, emoční, poradenství pro podporu studijní úspěšnosti, poradenství a odborné služby studentům se specifickými potřebami.</w:t>
      </w:r>
    </w:p>
    <w:p w14:paraId="2F761646" w14:textId="2ACD9426" w:rsidR="00B73989" w:rsidRDefault="00A87FA3" w:rsidP="00B73989">
      <w:pPr>
        <w:pStyle w:val="Tlotextu"/>
        <w:ind w:firstLine="0"/>
      </w:pPr>
      <w:r>
        <w:t xml:space="preserve">Studium bez bariér je součástí poradenského centra a jeho činnosti. Na webových stránkách pak poradenské centrum informuje o možnostech, které studentům a případným uchazečům nabízí. </w:t>
      </w:r>
    </w:p>
    <w:p w14:paraId="63B41DB2" w14:textId="4ED4839E" w:rsidR="00A87FA3" w:rsidRDefault="00A87FA3" w:rsidP="00A87FA3">
      <w:pPr>
        <w:pStyle w:val="Tlotextu"/>
        <w:spacing w:before="0" w:after="0"/>
        <w:ind w:firstLine="0"/>
      </w:pPr>
      <w:r>
        <w:t>Hlavním cílem poradenského centra je vytvořit rovné podmínky pro studium a snížit bariéry v přístupu k vysokoškolskému vzdělání v akreditovaných studijních programech Slezské univerzity v Opavě studentům se specifickými potřebami. Uchazeči o studium a studenti Slezské univerzity mají možnost využít služeb speciálního pedagoga. Nabídka speciálně pedagogického poradenství a služeb v rámci Poradenského centra vychází ze zpracované koncepce a metodik.</w:t>
      </w:r>
    </w:p>
    <w:p w14:paraId="0FE416C6" w14:textId="77777777" w:rsidR="00A87FA3" w:rsidRDefault="00A87FA3" w:rsidP="00A87FA3">
      <w:pPr>
        <w:pStyle w:val="Tlotextu"/>
        <w:spacing w:before="0" w:after="0"/>
      </w:pPr>
    </w:p>
    <w:p w14:paraId="64FBB4C9" w14:textId="1D1D1BB0" w:rsidR="00A87FA3" w:rsidRDefault="00A87FA3" w:rsidP="00A87FA3">
      <w:pPr>
        <w:pStyle w:val="Tlotextu"/>
        <w:spacing w:before="0" w:after="0"/>
        <w:ind w:firstLine="0"/>
      </w:pPr>
      <w:r>
        <w:t>Cílové skupiny, kterým jsou služby určeny jsou:</w:t>
      </w:r>
    </w:p>
    <w:p w14:paraId="275378CF" w14:textId="2ED510B8" w:rsidR="00A87FA3" w:rsidRDefault="00A87FA3" w:rsidP="00A87FA3">
      <w:pPr>
        <w:pStyle w:val="Tlotextu"/>
        <w:numPr>
          <w:ilvl w:val="0"/>
          <w:numId w:val="69"/>
        </w:numPr>
        <w:spacing w:before="0" w:after="0"/>
      </w:pPr>
      <w:r>
        <w:t>uchazeči o studium</w:t>
      </w:r>
    </w:p>
    <w:p w14:paraId="484E655B" w14:textId="145BCD14" w:rsidR="00A87FA3" w:rsidRDefault="00A87FA3" w:rsidP="00A87FA3">
      <w:pPr>
        <w:pStyle w:val="Tlotextu"/>
        <w:numPr>
          <w:ilvl w:val="0"/>
          <w:numId w:val="69"/>
        </w:numPr>
        <w:spacing w:before="0" w:after="0"/>
      </w:pPr>
      <w:r>
        <w:t>studenti</w:t>
      </w:r>
    </w:p>
    <w:p w14:paraId="02932AD4" w14:textId="20D73B41" w:rsidR="00A87FA3" w:rsidRDefault="00A87FA3" w:rsidP="00A87FA3">
      <w:pPr>
        <w:pStyle w:val="Tlotextu"/>
        <w:numPr>
          <w:ilvl w:val="0"/>
          <w:numId w:val="69"/>
        </w:numPr>
        <w:spacing w:before="0" w:after="0"/>
      </w:pPr>
      <w:r>
        <w:t>zaměstnanci SU</w:t>
      </w:r>
    </w:p>
    <w:p w14:paraId="62DEC787" w14:textId="77777777" w:rsidR="00A87FA3" w:rsidRDefault="00A87FA3" w:rsidP="00A87FA3">
      <w:pPr>
        <w:pStyle w:val="Tlotextu"/>
        <w:spacing w:before="0" w:after="0"/>
      </w:pPr>
    </w:p>
    <w:p w14:paraId="26155F26" w14:textId="77777777" w:rsidR="00A87FA3" w:rsidRDefault="00A87FA3" w:rsidP="00A87FA3">
      <w:pPr>
        <w:pStyle w:val="Tlotextu"/>
        <w:spacing w:before="0" w:after="0"/>
        <w:ind w:firstLine="0"/>
      </w:pPr>
      <w:r>
        <w:t>Podpora uchazečů o studium se SP:</w:t>
      </w:r>
    </w:p>
    <w:p w14:paraId="3B7DDA84" w14:textId="0674B845" w:rsidR="00A87FA3" w:rsidRDefault="00A87FA3" w:rsidP="00A87FA3">
      <w:pPr>
        <w:pStyle w:val="Tlotextu"/>
        <w:numPr>
          <w:ilvl w:val="0"/>
          <w:numId w:val="65"/>
        </w:numPr>
        <w:spacing w:before="0" w:after="0"/>
      </w:pPr>
      <w:r>
        <w:t xml:space="preserve">poskytování informací o možnostech studia na jednotlivých součástech Slezské univerzity v Opavě, </w:t>
      </w:r>
    </w:p>
    <w:p w14:paraId="1523939C" w14:textId="502867D9" w:rsidR="00A87FA3" w:rsidRDefault="00A87FA3" w:rsidP="00A87FA3">
      <w:pPr>
        <w:pStyle w:val="Tlotextu"/>
        <w:numPr>
          <w:ilvl w:val="0"/>
          <w:numId w:val="65"/>
        </w:numPr>
        <w:spacing w:before="0" w:after="0"/>
      </w:pPr>
      <w:r>
        <w:t>individuální konzultace zájemcům o studium na SU včetně možností individuální modifikace podmínek přijímacího řízení,</w:t>
      </w:r>
    </w:p>
    <w:p w14:paraId="5BBDB0EC" w14:textId="0F22B21E" w:rsidR="00A87FA3" w:rsidRDefault="00A87FA3" w:rsidP="00A87FA3">
      <w:pPr>
        <w:pStyle w:val="Tlotextu"/>
        <w:numPr>
          <w:ilvl w:val="0"/>
          <w:numId w:val="65"/>
        </w:numPr>
        <w:spacing w:before="0" w:after="0"/>
      </w:pPr>
      <w:r>
        <w:t>organizace informačních seminářů pro uchazeče o studium.</w:t>
      </w:r>
    </w:p>
    <w:p w14:paraId="17394267" w14:textId="77777777" w:rsidR="00A87FA3" w:rsidRDefault="00A87FA3" w:rsidP="00A87FA3">
      <w:pPr>
        <w:pStyle w:val="Tlotextu"/>
        <w:spacing w:before="0" w:after="0"/>
      </w:pPr>
    </w:p>
    <w:p w14:paraId="0AB515C7" w14:textId="374C002A" w:rsidR="00A87FA3" w:rsidRDefault="00A87FA3" w:rsidP="00A87FA3">
      <w:pPr>
        <w:pStyle w:val="Tlotextu"/>
        <w:spacing w:before="0" w:after="0"/>
      </w:pPr>
      <w:r>
        <w:t>Podpora studentů se SP je například v:</w:t>
      </w:r>
    </w:p>
    <w:p w14:paraId="10170211" w14:textId="51ABFF9B" w:rsidR="00A87FA3" w:rsidRDefault="00A87FA3" w:rsidP="00A87FA3">
      <w:pPr>
        <w:pStyle w:val="Tlotextu"/>
        <w:numPr>
          <w:ilvl w:val="0"/>
          <w:numId w:val="66"/>
        </w:numPr>
        <w:spacing w:before="0" w:after="0"/>
      </w:pPr>
      <w:r>
        <w:t>možnosti využití zázemí pro studenty se specifickými potřebami,</w:t>
      </w:r>
    </w:p>
    <w:p w14:paraId="4E411C9A" w14:textId="58B5B51E" w:rsidR="00A87FA3" w:rsidRDefault="00A87FA3" w:rsidP="00A87FA3">
      <w:pPr>
        <w:pStyle w:val="Tlotextu"/>
        <w:numPr>
          <w:ilvl w:val="0"/>
          <w:numId w:val="66"/>
        </w:numPr>
        <w:spacing w:before="0" w:after="0"/>
      </w:pPr>
      <w:r>
        <w:t>dle potřeb a zájmů studentů zprostředkování tlumočnických služeb do znakového jazyka,</w:t>
      </w:r>
    </w:p>
    <w:p w14:paraId="32F30CE6" w14:textId="7A7EA85C" w:rsidR="00A87FA3" w:rsidRDefault="00A87FA3" w:rsidP="00A87FA3">
      <w:pPr>
        <w:pStyle w:val="Tlotextu"/>
        <w:numPr>
          <w:ilvl w:val="0"/>
          <w:numId w:val="66"/>
        </w:numPr>
        <w:spacing w:before="0" w:after="0"/>
      </w:pPr>
      <w:r>
        <w:t>dle potřeb a zájmů studentů zprostředkování asistenčních a zapisovatelských služeb souvisejících se studiem (studijní asistence),</w:t>
      </w:r>
    </w:p>
    <w:p w14:paraId="31429BF0" w14:textId="60B277FF" w:rsidR="00A87FA3" w:rsidRDefault="00A87FA3" w:rsidP="00A87FA3">
      <w:pPr>
        <w:pStyle w:val="Tlotextu"/>
        <w:numPr>
          <w:ilvl w:val="0"/>
          <w:numId w:val="66"/>
        </w:numPr>
        <w:spacing w:before="0" w:after="0"/>
      </w:pPr>
      <w:r>
        <w:t>digitalizace a adaptace studijních materiálů s možností využití speciálních kompenzačních pomůcek,</w:t>
      </w:r>
    </w:p>
    <w:p w14:paraId="63650B7F" w14:textId="60EA4A76" w:rsidR="00A87FA3" w:rsidRDefault="00A87FA3" w:rsidP="00A87FA3">
      <w:pPr>
        <w:pStyle w:val="Tlotextu"/>
        <w:numPr>
          <w:ilvl w:val="0"/>
          <w:numId w:val="66"/>
        </w:numPr>
        <w:spacing w:before="0" w:after="0"/>
      </w:pPr>
      <w:r>
        <w:lastRenderedPageBreak/>
        <w:t>možnost výpůjčky kompenzačních pomůcek,</w:t>
      </w:r>
    </w:p>
    <w:p w14:paraId="3676E1A7" w14:textId="7A20C9E3" w:rsidR="00A87FA3" w:rsidRDefault="00A87FA3" w:rsidP="00A87FA3">
      <w:pPr>
        <w:pStyle w:val="Tlotextu"/>
        <w:numPr>
          <w:ilvl w:val="0"/>
          <w:numId w:val="66"/>
        </w:numPr>
        <w:spacing w:before="0" w:after="0"/>
      </w:pPr>
      <w:r>
        <w:t>možnost využívat zázemí a vybavení centra ke studijním účelům (studovna PC)</w:t>
      </w:r>
    </w:p>
    <w:p w14:paraId="09BB8755" w14:textId="77777777" w:rsidR="00A87FA3" w:rsidRDefault="00A87FA3" w:rsidP="00A87FA3">
      <w:pPr>
        <w:pStyle w:val="Tlotextu"/>
        <w:spacing w:before="0" w:after="0"/>
      </w:pPr>
    </w:p>
    <w:p w14:paraId="7F82C8C5" w14:textId="55D9EDCD" w:rsidR="00B5769D" w:rsidRPr="00B5769D" w:rsidRDefault="00B73989" w:rsidP="00B73989">
      <w:pPr>
        <w:pStyle w:val="Nadpis2"/>
      </w:pPr>
      <w:bookmarkStart w:id="18" w:name="_Toc87945482"/>
      <w:r>
        <w:t>Závěr</w:t>
      </w:r>
      <w:bookmarkEnd w:id="18"/>
    </w:p>
    <w:p w14:paraId="65812AF9" w14:textId="40803771" w:rsidR="00A739F5" w:rsidRDefault="00E215CD" w:rsidP="00E215CD">
      <w:pPr>
        <w:pStyle w:val="Tlotextu"/>
        <w:ind w:firstLine="0"/>
      </w:pPr>
      <w:r>
        <w:t xml:space="preserve">V kapitole č. 2 </w:t>
      </w:r>
      <w:r w:rsidR="00A739F5">
        <w:t>se</w:t>
      </w:r>
      <w:r w:rsidR="00596899">
        <w:t xml:space="preserve"> </w:t>
      </w:r>
      <w:r w:rsidR="00187B51">
        <w:t>student</w:t>
      </w:r>
      <w:r w:rsidR="00596899">
        <w:t>i</w:t>
      </w:r>
      <w:r w:rsidR="00187B51">
        <w:t xml:space="preserve"> 1.</w:t>
      </w:r>
      <w:r w:rsidR="00F05582">
        <w:t xml:space="preserve"> </w:t>
      </w:r>
      <w:r w:rsidR="00187B51">
        <w:t xml:space="preserve">ročníků prezenční i kombinované formy studia </w:t>
      </w:r>
      <w:r w:rsidR="00596899">
        <w:t xml:space="preserve">seznámili </w:t>
      </w:r>
      <w:r w:rsidR="00187B51">
        <w:t>s jednotlivými součástmi SU, vedením fakult a ústavu.</w:t>
      </w:r>
      <w:r w:rsidR="00A739F5">
        <w:t xml:space="preserve"> </w:t>
      </w:r>
      <w:r w:rsidR="00D80858">
        <w:t xml:space="preserve">     </w:t>
      </w:r>
    </w:p>
    <w:p w14:paraId="4A135CAB" w14:textId="77777777" w:rsidR="00A739F5" w:rsidRPr="004B005B" w:rsidRDefault="00A739F5" w:rsidP="00A739F5">
      <w:pPr>
        <w:pStyle w:val="parNadpisPrvkuModry"/>
      </w:pPr>
      <w:r>
        <w:t>Kontrolní otázky</w:t>
      </w:r>
    </w:p>
    <w:p w14:paraId="63D6D600" w14:textId="77777777" w:rsidR="00A739F5" w:rsidRDefault="00A739F5" w:rsidP="00A739F5">
      <w:pPr>
        <w:framePr w:w="624" w:h="624" w:hRule="exact" w:hSpace="170" w:wrap="around" w:vAnchor="text" w:hAnchor="page" w:xAlign="outside" w:y="-622" w:anchorLock="1"/>
        <w:jc w:val="both"/>
      </w:pPr>
      <w:r>
        <w:rPr>
          <w:noProof/>
          <w:lang w:eastAsia="cs-CZ"/>
        </w:rPr>
        <w:drawing>
          <wp:inline distT="0" distB="0" distL="0" distR="0" wp14:anchorId="64B1C4E7" wp14:editId="12DBC8AF">
            <wp:extent cx="381635" cy="381635"/>
            <wp:effectExtent l="0" t="0" r="0" b="0"/>
            <wp:docPr id="129" name="Obrázek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3DC9B96" w14:textId="77777777" w:rsidR="00A739F5" w:rsidRDefault="00A739F5" w:rsidP="00A739F5">
      <w:pPr>
        <w:spacing w:line="360" w:lineRule="auto"/>
        <w:jc w:val="both"/>
        <w:rPr>
          <w:b/>
        </w:rPr>
      </w:pPr>
    </w:p>
    <w:p w14:paraId="01499E51" w14:textId="0EE8E64E" w:rsidR="00A739F5" w:rsidRDefault="00E215CD" w:rsidP="00A739F5">
      <w:pPr>
        <w:spacing w:line="360" w:lineRule="auto"/>
        <w:jc w:val="both"/>
      </w:pPr>
      <w:r>
        <w:t>Uveďte</w:t>
      </w:r>
      <w:r w:rsidR="00187B51">
        <w:t>,</w:t>
      </w:r>
      <w:r>
        <w:t xml:space="preserve"> kolik součásti tvoří SU</w:t>
      </w:r>
      <w:r w:rsidR="00F05582">
        <w:t xml:space="preserve"> v Opavě</w:t>
      </w:r>
      <w:r w:rsidR="00A739F5">
        <w:t>?</w:t>
      </w:r>
    </w:p>
    <w:p w14:paraId="5F92B000" w14:textId="6A4A517C" w:rsidR="00187B51" w:rsidRDefault="00187B51" w:rsidP="00A739F5">
      <w:pPr>
        <w:spacing w:line="360" w:lineRule="auto"/>
        <w:jc w:val="both"/>
      </w:pPr>
      <w:r>
        <w:t>Kterou fakultu studujete</w:t>
      </w:r>
      <w:r w:rsidR="00D80858">
        <w:t>?</w:t>
      </w:r>
    </w:p>
    <w:p w14:paraId="4024FE6E" w14:textId="76533549" w:rsidR="00D80858" w:rsidRDefault="00D80858" w:rsidP="00A739F5">
      <w:pPr>
        <w:spacing w:line="360" w:lineRule="auto"/>
        <w:jc w:val="both"/>
      </w:pPr>
      <w:r>
        <w:t>Kdo je v současném volebním ob</w:t>
      </w:r>
      <w:r w:rsidR="00D93489">
        <w:t>d</w:t>
      </w:r>
      <w:r>
        <w:t xml:space="preserve">obí děkanem </w:t>
      </w:r>
      <w:r w:rsidR="00986F52">
        <w:t xml:space="preserve">OPF, </w:t>
      </w:r>
      <w:r>
        <w:t>FP</w:t>
      </w:r>
      <w:r w:rsidR="00986F52">
        <w:t>F</w:t>
      </w:r>
      <w:r w:rsidR="00F05582">
        <w:t>?</w:t>
      </w:r>
    </w:p>
    <w:p w14:paraId="55B6E5D6" w14:textId="58E6253E" w:rsidR="00986F52" w:rsidRDefault="00986F52" w:rsidP="00A739F5">
      <w:pPr>
        <w:spacing w:line="360" w:lineRule="auto"/>
        <w:jc w:val="both"/>
      </w:pPr>
      <w:r>
        <w:t>Jakou roli sehrává Akademický senát FV</w:t>
      </w:r>
      <w:r w:rsidR="00F05582">
        <w:t>P?</w:t>
      </w:r>
    </w:p>
    <w:p w14:paraId="022D1672" w14:textId="3EC49855" w:rsidR="00A739F5" w:rsidRDefault="00187B51" w:rsidP="00A739F5">
      <w:pPr>
        <w:pStyle w:val="Nadpis1"/>
        <w:ind w:left="432" w:hanging="432"/>
      </w:pPr>
      <w:bookmarkStart w:id="19" w:name="_Toc87945483"/>
      <w:r>
        <w:lastRenderedPageBreak/>
        <w:t>Fakulta veřejných politik</w:t>
      </w:r>
      <w:bookmarkEnd w:id="19"/>
    </w:p>
    <w:p w14:paraId="16C2D0C8" w14:textId="77777777" w:rsidR="00A739F5" w:rsidRPr="004B005B" w:rsidRDefault="00A739F5" w:rsidP="00A739F5">
      <w:pPr>
        <w:pStyle w:val="parNadpisPrvkuCerveny"/>
      </w:pPr>
      <w:r w:rsidRPr="004B005B">
        <w:t>Rychlý náhled kapitoly</w:t>
      </w:r>
    </w:p>
    <w:p w14:paraId="4AD0596E" w14:textId="77777777" w:rsidR="00A739F5" w:rsidRDefault="00A739F5" w:rsidP="00A739F5">
      <w:pPr>
        <w:framePr w:w="624" w:h="624" w:hRule="exact" w:hSpace="170" w:wrap="around" w:vAnchor="text" w:hAnchor="page" w:xAlign="outside" w:y="-622" w:anchorLock="1"/>
        <w:jc w:val="both"/>
      </w:pPr>
      <w:r>
        <w:rPr>
          <w:noProof/>
          <w:lang w:eastAsia="cs-CZ"/>
        </w:rPr>
        <w:drawing>
          <wp:inline distT="0" distB="0" distL="0" distR="0" wp14:anchorId="00C2AB12" wp14:editId="472984A4">
            <wp:extent cx="381635" cy="381635"/>
            <wp:effectExtent l="0" t="0" r="0" b="0"/>
            <wp:docPr id="135" name="Obrázek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603BA76" w14:textId="0E242D9C" w:rsidR="00A739F5" w:rsidRDefault="00D80858" w:rsidP="00A739F5">
      <w:pPr>
        <w:pStyle w:val="Tlotextu"/>
      </w:pPr>
      <w:r>
        <w:t>K</w:t>
      </w:r>
      <w:r w:rsidR="00A739F5">
        <w:t>apitola</w:t>
      </w:r>
      <w:r>
        <w:t xml:space="preserve"> si klade za cíl představit Fakultu veřejných politik v podrobnostech</w:t>
      </w:r>
    </w:p>
    <w:p w14:paraId="4815111D" w14:textId="77777777" w:rsidR="00A739F5" w:rsidRDefault="00A739F5" w:rsidP="00A739F5">
      <w:pPr>
        <w:pStyle w:val="parUkonceniPrvku"/>
      </w:pPr>
    </w:p>
    <w:p w14:paraId="6B3E73FA" w14:textId="77777777" w:rsidR="00A739F5" w:rsidRPr="004B005B" w:rsidRDefault="00A739F5" w:rsidP="00A739F5">
      <w:pPr>
        <w:pStyle w:val="parNadpisPrvkuCerveny"/>
      </w:pPr>
      <w:r w:rsidRPr="004B005B">
        <w:t>Cíle kapitoly</w:t>
      </w:r>
    </w:p>
    <w:p w14:paraId="55F433FB" w14:textId="77777777" w:rsidR="00A739F5" w:rsidRDefault="00A739F5" w:rsidP="00A739F5">
      <w:pPr>
        <w:framePr w:w="624" w:h="624" w:hRule="exact" w:hSpace="170" w:wrap="around" w:vAnchor="text" w:hAnchor="page" w:xAlign="outside" w:y="-622" w:anchorLock="1"/>
        <w:jc w:val="both"/>
      </w:pPr>
      <w:r>
        <w:rPr>
          <w:noProof/>
          <w:lang w:eastAsia="cs-CZ"/>
        </w:rPr>
        <w:drawing>
          <wp:inline distT="0" distB="0" distL="0" distR="0" wp14:anchorId="1ED25CC6" wp14:editId="073DEB07">
            <wp:extent cx="381635" cy="381635"/>
            <wp:effectExtent l="0" t="0" r="0" b="0"/>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47B0F42" w14:textId="38FEF387" w:rsidR="00A739F5" w:rsidRDefault="00A739F5" w:rsidP="00A739F5">
      <w:pPr>
        <w:pStyle w:val="Tlotextu"/>
      </w:pPr>
      <w:r>
        <w:t xml:space="preserve">Cílem kapitoly je přiblížit </w:t>
      </w:r>
      <w:r w:rsidR="00187B51">
        <w:t xml:space="preserve">v podrobnostech poslání Fakulty veřejných politik, </w:t>
      </w:r>
      <w:r w:rsidR="00A65BE1">
        <w:t xml:space="preserve">orgánech FVP, </w:t>
      </w:r>
      <w:r w:rsidR="00187B51">
        <w:t xml:space="preserve">vedení fakulty, </w:t>
      </w:r>
      <w:r w:rsidR="00A65BE1">
        <w:t xml:space="preserve">vnitřních předpisech i akreditovaných </w:t>
      </w:r>
      <w:r w:rsidR="00187B51">
        <w:t>studijní</w:t>
      </w:r>
      <w:r w:rsidR="00A65BE1">
        <w:t>ch</w:t>
      </w:r>
      <w:r w:rsidR="00187B51">
        <w:t xml:space="preserve"> program</w:t>
      </w:r>
      <w:r w:rsidR="00A65BE1">
        <w:t>ech, které studenti mohou na naší fakultě studovat</w:t>
      </w:r>
      <w:r>
        <w:t xml:space="preserve">. </w:t>
      </w:r>
    </w:p>
    <w:p w14:paraId="5005201B" w14:textId="77777777" w:rsidR="00A739F5" w:rsidRDefault="00A739F5" w:rsidP="00A739F5">
      <w:pPr>
        <w:pStyle w:val="parUkonceniPrvku"/>
      </w:pPr>
    </w:p>
    <w:p w14:paraId="6FAD906F" w14:textId="77777777" w:rsidR="00A739F5" w:rsidRDefault="00A739F5" w:rsidP="00A739F5">
      <w:pPr>
        <w:pStyle w:val="parUkonceniPrvku"/>
      </w:pPr>
    </w:p>
    <w:p w14:paraId="708AF05A" w14:textId="77777777" w:rsidR="00A739F5" w:rsidRPr="004B005B" w:rsidRDefault="00A739F5" w:rsidP="00A739F5">
      <w:pPr>
        <w:pStyle w:val="parNadpisPrvkuCerveny"/>
      </w:pPr>
      <w:r w:rsidRPr="004B005B">
        <w:t>Klíčová slova kapitoly</w:t>
      </w:r>
    </w:p>
    <w:p w14:paraId="1D339A9E" w14:textId="77777777" w:rsidR="00A739F5" w:rsidRDefault="00A739F5" w:rsidP="00A739F5">
      <w:pPr>
        <w:framePr w:w="624" w:h="624" w:hRule="exact" w:hSpace="170" w:wrap="around" w:vAnchor="text" w:hAnchor="page" w:xAlign="outside" w:y="-622" w:anchorLock="1"/>
        <w:jc w:val="both"/>
      </w:pPr>
      <w:r>
        <w:rPr>
          <w:noProof/>
          <w:lang w:eastAsia="cs-CZ"/>
        </w:rPr>
        <w:drawing>
          <wp:inline distT="0" distB="0" distL="0" distR="0" wp14:anchorId="6D6E2FE0" wp14:editId="372F9764">
            <wp:extent cx="381635" cy="381635"/>
            <wp:effectExtent l="0" t="0" r="0" b="0"/>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FBF64DB" w14:textId="2198B94C" w:rsidR="00A739F5" w:rsidRDefault="00187B51" w:rsidP="00A739F5">
      <w:pPr>
        <w:pStyle w:val="Tlotextu"/>
      </w:pPr>
      <w:r>
        <w:t>Fakult</w:t>
      </w:r>
      <w:r w:rsidR="00A65BE1">
        <w:t>a</w:t>
      </w:r>
      <w:r>
        <w:t>,</w:t>
      </w:r>
      <w:r w:rsidR="00A65BE1">
        <w:t xml:space="preserve"> orgány fakulty,</w:t>
      </w:r>
      <w:r>
        <w:t xml:space="preserve"> děkan, proděkani, </w:t>
      </w:r>
      <w:r w:rsidR="00D80858">
        <w:t xml:space="preserve">vnitřní předpisy, </w:t>
      </w:r>
      <w:r>
        <w:t xml:space="preserve">vyučující, </w:t>
      </w:r>
      <w:r w:rsidR="00A65BE1">
        <w:t xml:space="preserve">studijní program, </w:t>
      </w:r>
      <w:r>
        <w:t>student, právo, povinnost</w:t>
      </w:r>
      <w:r w:rsidR="00A739F5">
        <w:t xml:space="preserve">. </w:t>
      </w:r>
    </w:p>
    <w:p w14:paraId="4C8D0E02" w14:textId="77777777" w:rsidR="00A739F5" w:rsidRDefault="00A739F5" w:rsidP="00A739F5">
      <w:pPr>
        <w:pStyle w:val="parUkonceniPrvku"/>
      </w:pPr>
    </w:p>
    <w:p w14:paraId="5A5F4482" w14:textId="20F4D61C" w:rsidR="00A739F5" w:rsidRDefault="00A739F5" w:rsidP="00A739F5">
      <w:pPr>
        <w:pStyle w:val="Nadpis2"/>
        <w:ind w:left="576" w:hanging="576"/>
      </w:pPr>
      <w:bookmarkStart w:id="20" w:name="_Toc42029905"/>
      <w:bookmarkStart w:id="21" w:name="_Toc87945484"/>
      <w:r>
        <w:t>Úvod</w:t>
      </w:r>
      <w:bookmarkEnd w:id="20"/>
      <w:bookmarkEnd w:id="21"/>
    </w:p>
    <w:p w14:paraId="338A2275" w14:textId="2513F5AE" w:rsidR="00187B51" w:rsidRPr="000A67B8" w:rsidRDefault="00187B51" w:rsidP="00187B51">
      <w:pPr>
        <w:jc w:val="both"/>
      </w:pPr>
      <w:r>
        <w:t>Fakulta veřejných politik v</w:t>
      </w:r>
      <w:r w:rsidR="00986F52">
        <w:t xml:space="preserve"> akademickém </w:t>
      </w:r>
      <w:r>
        <w:t xml:space="preserve">roce </w:t>
      </w:r>
      <w:r w:rsidR="00986F52">
        <w:t>202</w:t>
      </w:r>
      <w:r w:rsidR="00854A2B">
        <w:t>1</w:t>
      </w:r>
      <w:r w:rsidR="00986F52">
        <w:t>/202</w:t>
      </w:r>
      <w:r w:rsidR="00854A2B">
        <w:t>2</w:t>
      </w:r>
      <w:r w:rsidR="00986F52">
        <w:t xml:space="preserve"> nabízí</w:t>
      </w:r>
      <w:r w:rsidRPr="00187B51">
        <w:rPr>
          <w:color w:val="FF0000"/>
        </w:rPr>
        <w:t xml:space="preserve"> </w:t>
      </w:r>
      <w:r w:rsidRPr="000A67B8">
        <w:t>celkem sedm studijních oborů, z toho čtyři bakalářské, dva navazující magisterské a jeden doktorský. K 31.10.2016 studovalo na fakultě 1 073 studentů.</w:t>
      </w:r>
    </w:p>
    <w:p w14:paraId="42938638" w14:textId="0E03E6C4" w:rsidR="003C3CBA" w:rsidRPr="005E5BF8" w:rsidRDefault="003C3CBA" w:rsidP="000A67B8">
      <w:pPr>
        <w:spacing w:before="100" w:beforeAutospacing="1" w:after="100" w:afterAutospacing="1"/>
        <w:jc w:val="both"/>
        <w:rPr>
          <w:rFonts w:eastAsia="Times New Roman" w:cs="Times New Roman"/>
          <w:szCs w:val="24"/>
          <w:lang w:eastAsia="cs-CZ"/>
        </w:rPr>
      </w:pPr>
      <w:r w:rsidRPr="005E5BF8">
        <w:rPr>
          <w:rFonts w:eastAsia="Times New Roman" w:cs="Times New Roman"/>
          <w:szCs w:val="24"/>
          <w:lang w:eastAsia="cs-CZ"/>
        </w:rPr>
        <w:t xml:space="preserve">Fakulta uskutečňuje </w:t>
      </w:r>
      <w:r w:rsidR="000A67B8">
        <w:rPr>
          <w:rFonts w:eastAsia="Times New Roman" w:cs="Times New Roman"/>
          <w:szCs w:val="24"/>
          <w:lang w:eastAsia="cs-CZ"/>
        </w:rPr>
        <w:t xml:space="preserve">bakalářské, magisterské a doktorské </w:t>
      </w:r>
      <w:r w:rsidRPr="005E5BF8">
        <w:rPr>
          <w:rFonts w:eastAsia="Times New Roman" w:cs="Times New Roman"/>
          <w:szCs w:val="24"/>
          <w:lang w:eastAsia="cs-CZ"/>
        </w:rPr>
        <w:t>akreditovan</w:t>
      </w:r>
      <w:r>
        <w:rPr>
          <w:rFonts w:eastAsia="Times New Roman" w:cs="Times New Roman"/>
          <w:szCs w:val="24"/>
          <w:lang w:eastAsia="cs-CZ"/>
        </w:rPr>
        <w:t>é</w:t>
      </w:r>
      <w:r w:rsidRPr="005E5BF8">
        <w:rPr>
          <w:rFonts w:eastAsia="Times New Roman" w:cs="Times New Roman"/>
          <w:szCs w:val="24"/>
          <w:lang w:eastAsia="cs-CZ"/>
        </w:rPr>
        <w:t xml:space="preserve"> studijní program</w:t>
      </w:r>
      <w:r>
        <w:rPr>
          <w:rFonts w:eastAsia="Times New Roman" w:cs="Times New Roman"/>
          <w:szCs w:val="24"/>
          <w:lang w:eastAsia="cs-CZ"/>
        </w:rPr>
        <w:t>y</w:t>
      </w:r>
      <w:r w:rsidRPr="005E5BF8">
        <w:rPr>
          <w:rFonts w:eastAsia="Times New Roman" w:cs="Times New Roman"/>
          <w:szCs w:val="24"/>
          <w:lang w:eastAsia="cs-CZ"/>
        </w:rPr>
        <w:t xml:space="preserve"> a vykonává tvůrčí činnost.</w:t>
      </w:r>
    </w:p>
    <w:p w14:paraId="10145030" w14:textId="26FD4635" w:rsidR="006A178B" w:rsidRDefault="00187B51" w:rsidP="000A67B8">
      <w:pPr>
        <w:jc w:val="both"/>
        <w:rPr>
          <w:bCs/>
        </w:rPr>
      </w:pPr>
      <w:r>
        <w:t xml:space="preserve">Fakulta podporuje nadané a aktivní studenty různými formami. </w:t>
      </w:r>
      <w:r w:rsidR="00D80858">
        <w:t>Každým rokem jsou úspěšným student</w:t>
      </w:r>
      <w:r>
        <w:t>ům uděl</w:t>
      </w:r>
      <w:r w:rsidR="00D80858">
        <w:t>ována</w:t>
      </w:r>
      <w:r>
        <w:t xml:space="preserve"> stipendia </w:t>
      </w:r>
      <w:r w:rsidR="00D80858">
        <w:t xml:space="preserve">mj. </w:t>
      </w:r>
      <w:r>
        <w:t>za výborné studijní výsledky a za umístění ve fakultní soutěži o nejlepší závěrečnou kvalifikační prác</w:t>
      </w:r>
      <w:r w:rsidR="00596899">
        <w:t>i</w:t>
      </w:r>
      <w:r w:rsidR="00D80858">
        <w:t>.</w:t>
      </w:r>
    </w:p>
    <w:p w14:paraId="6E289A44" w14:textId="77777777" w:rsidR="006A178B" w:rsidRDefault="006A178B" w:rsidP="00A739F5">
      <w:pPr>
        <w:spacing w:line="360" w:lineRule="auto"/>
        <w:jc w:val="both"/>
        <w:rPr>
          <w:bCs/>
        </w:rPr>
      </w:pPr>
    </w:p>
    <w:p w14:paraId="39C76ACB" w14:textId="1DE8477E" w:rsidR="006A178B" w:rsidRDefault="006A178B" w:rsidP="006A178B">
      <w:pPr>
        <w:pStyle w:val="Nadpis3"/>
      </w:pPr>
      <w:bookmarkStart w:id="22" w:name="_Toc42029906"/>
      <w:bookmarkStart w:id="23" w:name="_Toc87945485"/>
      <w:r>
        <w:lastRenderedPageBreak/>
        <w:t xml:space="preserve">Základní </w:t>
      </w:r>
      <w:r w:rsidR="00596899">
        <w:t>informace</w:t>
      </w:r>
      <w:bookmarkEnd w:id="22"/>
      <w:bookmarkEnd w:id="23"/>
    </w:p>
    <w:p w14:paraId="11CDBD1A" w14:textId="1AE74D04" w:rsidR="00187B51" w:rsidRDefault="000A67B8" w:rsidP="00187B51">
      <w:pPr>
        <w:jc w:val="both"/>
      </w:pPr>
      <w:r>
        <w:t xml:space="preserve">Od roku 2017 </w:t>
      </w:r>
      <w:r w:rsidRPr="000A67B8">
        <w:t>všichni studenti, pedagogové i administrativní pracovníci využívají nově zrekonstruované sídlo na Bezručově náměstí 14. V původně novobarokním paláci zemského finančního ředitelství z počátku 20. století se dnes nachází moderní výukové prostory včetně několika počítačových učeben, odborná pracoviště nejen Ústavu ošetřovatelství a zázemí pro studenty. Významným přínosem pro studenty je také novostavba Univerzitní knihovny Slezské univerzity v Opavě, která je součástí nově vzniklého areálu</w:t>
      </w:r>
      <w:r w:rsidR="00187B51">
        <w:t>.</w:t>
      </w:r>
      <w:r>
        <w:t xml:space="preserve"> </w:t>
      </w:r>
      <w:r w:rsidRPr="000A67B8">
        <w:t xml:space="preserve">Významnou součástí vědecké a výzkumné činnosti fakulty je prezentace a popularizace výsledků formou publikační činnosti, kterou na fakultě rozšiřuje vydávání mezinárodního recenzovaného odborného časopisu Central European Papers. Časopis vychází od roku 2013 a vedle jiných mezinárodních databází byl v roce 2015 zařazen i do prestižní evropské databáze ERIH PLUS v oborech historie a politické vědy. Druhým časopisem, který fakulta vydává od roku 2015, je Social Pathology and Prevention, který odráží multidisciplinární pohled na oblast rizikového chování a jeho prevenci. </w:t>
      </w:r>
    </w:p>
    <w:p w14:paraId="1BD7B071" w14:textId="5C5D6D48" w:rsidR="00A65BE1" w:rsidRDefault="00A65BE1" w:rsidP="00A65BE1">
      <w:pPr>
        <w:pStyle w:val="Nadpis3"/>
        <w:numPr>
          <w:ilvl w:val="0"/>
          <w:numId w:val="0"/>
        </w:numPr>
        <w:ind w:left="720" w:hanging="720"/>
      </w:pPr>
      <w:bookmarkStart w:id="24" w:name="_Toc87945486"/>
      <w:r>
        <w:t xml:space="preserve">3.2.1. </w:t>
      </w:r>
      <w:r w:rsidR="000A67B8">
        <w:t>organizační členění fakulty</w:t>
      </w:r>
      <w:bookmarkEnd w:id="24"/>
    </w:p>
    <w:p w14:paraId="1CDC48BE" w14:textId="32AD9889" w:rsidR="00187B51" w:rsidRDefault="00187B51" w:rsidP="00187B51">
      <w:pPr>
        <w:jc w:val="both"/>
      </w:pPr>
      <w:r>
        <w:t>Fakulta podporuje nadané a aktivní studenty různými formami. V roce 2014 byla studentům udělena stipendia za výborné studijní výsledky a za umístění ve fakultní soutěži o nejlepší závěrečnou kvalifikační práci. Podporováni byli také studenti, kteří významným způsobem reprezentovali fakultu, propagovali studium pro uchazeče, aktivně se účastnili konferencí, byli zapojeni do vědecko-výzkumných aktivit v rámci studentské grantové soutěže nebo smluvních výzkumů, spolupracovali s pedagogy jako pomocné vědecké síly.</w:t>
      </w:r>
    </w:p>
    <w:p w14:paraId="49DF60A3" w14:textId="2BE6E462" w:rsidR="00187B51" w:rsidRDefault="003D671F" w:rsidP="00187B51">
      <w:r>
        <w:rPr>
          <w:noProof/>
          <w:lang w:eastAsia="cs-CZ"/>
        </w:rPr>
        <w:drawing>
          <wp:inline distT="0" distB="0" distL="0" distR="0" wp14:anchorId="2C722716" wp14:editId="0D559588">
            <wp:extent cx="5010150" cy="3181350"/>
            <wp:effectExtent l="0" t="0" r="0" b="0"/>
            <wp:docPr id="18"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42" cstate="print">
                      <a:extLst>
                        <a:ext uri="{28A0092B-C50C-407E-A947-70E740481C1C}">
                          <a14:useLocalDpi xmlns:a14="http://schemas.microsoft.com/office/drawing/2010/main" val="0"/>
                        </a:ext>
                      </a:extLst>
                    </a:blip>
                    <a:srcRect l="14370" t="8617" r="15849" b="5807"/>
                    <a:stretch/>
                  </pic:blipFill>
                  <pic:spPr bwMode="auto">
                    <a:xfrm>
                      <a:off x="0" y="0"/>
                      <a:ext cx="5012011" cy="3182532"/>
                    </a:xfrm>
                    <a:prstGeom prst="rect">
                      <a:avLst/>
                    </a:prstGeom>
                    <a:noFill/>
                    <a:ln>
                      <a:noFill/>
                    </a:ln>
                    <a:extLst>
                      <a:ext uri="{53640926-AAD7-44D8-BBD7-CCE9431645EC}">
                        <a14:shadowObscured xmlns:a14="http://schemas.microsoft.com/office/drawing/2010/main"/>
                      </a:ext>
                    </a:extLst>
                  </pic:spPr>
                </pic:pic>
              </a:graphicData>
            </a:graphic>
          </wp:inline>
        </w:drawing>
      </w:r>
    </w:p>
    <w:p w14:paraId="198B2F39" w14:textId="4502579D" w:rsidR="00187B51" w:rsidRDefault="009F428E" w:rsidP="00187B51">
      <w:pPr>
        <w:rPr>
          <w:rStyle w:val="Hypertextovodkaz"/>
        </w:rPr>
      </w:pPr>
      <w:hyperlink r:id="rId43" w:history="1">
        <w:r w:rsidR="00187B51">
          <w:rPr>
            <w:rStyle w:val="Hypertextovodkaz"/>
          </w:rPr>
          <w:t>https://www.slu.cz/fvp/cz/</w:t>
        </w:r>
      </w:hyperlink>
    </w:p>
    <w:p w14:paraId="733E1B06" w14:textId="2E2983CC" w:rsidR="003C3CBA" w:rsidRPr="005E5BF8" w:rsidRDefault="003C3CBA" w:rsidP="000A67B8">
      <w:pPr>
        <w:spacing w:before="100" w:beforeAutospacing="1" w:after="100" w:afterAutospacing="1" w:line="240" w:lineRule="auto"/>
        <w:jc w:val="both"/>
        <w:rPr>
          <w:rFonts w:eastAsia="Times New Roman" w:cs="Times New Roman"/>
          <w:szCs w:val="24"/>
          <w:lang w:eastAsia="cs-CZ"/>
        </w:rPr>
      </w:pPr>
      <w:r w:rsidRPr="005E5BF8">
        <w:rPr>
          <w:rFonts w:eastAsia="Times New Roman" w:cs="Times New Roman"/>
          <w:szCs w:val="24"/>
          <w:lang w:eastAsia="cs-CZ"/>
        </w:rPr>
        <w:lastRenderedPageBreak/>
        <w:t xml:space="preserve">Samosprávnými akademickými orgány </w:t>
      </w:r>
      <w:r>
        <w:rPr>
          <w:rFonts w:eastAsia="Times New Roman" w:cs="Times New Roman"/>
          <w:szCs w:val="24"/>
          <w:lang w:eastAsia="cs-CZ"/>
        </w:rPr>
        <w:t>FVP</w:t>
      </w:r>
      <w:r w:rsidRPr="005E5BF8">
        <w:rPr>
          <w:rFonts w:eastAsia="Times New Roman" w:cs="Times New Roman"/>
          <w:szCs w:val="24"/>
          <w:lang w:eastAsia="cs-CZ"/>
        </w:rPr>
        <w:t xml:space="preserve"> jsou</w:t>
      </w:r>
      <w:r>
        <w:rPr>
          <w:rFonts w:eastAsia="Times New Roman" w:cs="Times New Roman"/>
          <w:szCs w:val="24"/>
          <w:lang w:eastAsia="cs-CZ"/>
        </w:rPr>
        <w:t>:</w:t>
      </w:r>
    </w:p>
    <w:p w14:paraId="6B42C571" w14:textId="56E58C1A" w:rsidR="003C3CBA" w:rsidRPr="00640490" w:rsidRDefault="00FE3628" w:rsidP="000A67B8">
      <w:pPr>
        <w:pStyle w:val="Bezmeze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w:t>
      </w:r>
      <w:r w:rsidR="003C3CBA" w:rsidRPr="00640490">
        <w:rPr>
          <w:rFonts w:ascii="Times New Roman" w:eastAsia="Times New Roman" w:hAnsi="Times New Roman" w:cs="Times New Roman"/>
          <w:b/>
          <w:sz w:val="24"/>
          <w:szCs w:val="24"/>
        </w:rPr>
        <w:t xml:space="preserve">kademický senát FVP </w:t>
      </w:r>
    </w:p>
    <w:p w14:paraId="7743C1B2" w14:textId="19FE7894" w:rsidR="003C3CBA" w:rsidRPr="00640490" w:rsidRDefault="00FE3628" w:rsidP="000A67B8">
      <w:pPr>
        <w:pStyle w:val="Bezmeze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w:t>
      </w:r>
      <w:r w:rsidR="003C3CBA" w:rsidRPr="00640490">
        <w:rPr>
          <w:rFonts w:ascii="Times New Roman" w:eastAsia="Times New Roman" w:hAnsi="Times New Roman" w:cs="Times New Roman"/>
          <w:b/>
          <w:sz w:val="24"/>
          <w:szCs w:val="24"/>
        </w:rPr>
        <w:t>ěkan,</w:t>
      </w:r>
    </w:p>
    <w:p w14:paraId="7D6ACD62" w14:textId="3B9BEE64" w:rsidR="003C3CBA" w:rsidRPr="00640490" w:rsidRDefault="00FE3628" w:rsidP="000A67B8">
      <w:pPr>
        <w:pStyle w:val="Bezmeze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V</w:t>
      </w:r>
      <w:r w:rsidR="003C3CBA" w:rsidRPr="00640490">
        <w:rPr>
          <w:rFonts w:ascii="Times New Roman" w:eastAsia="Times New Roman" w:hAnsi="Times New Roman" w:cs="Times New Roman"/>
          <w:b/>
          <w:sz w:val="24"/>
          <w:szCs w:val="24"/>
        </w:rPr>
        <w:t>ědecká rada,</w:t>
      </w:r>
    </w:p>
    <w:p w14:paraId="05563565" w14:textId="1C259607" w:rsidR="003C3CBA" w:rsidRPr="00640490" w:rsidRDefault="00FE3628" w:rsidP="000A67B8">
      <w:pPr>
        <w:pStyle w:val="Bezmeze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w:t>
      </w:r>
      <w:r w:rsidR="003C3CBA" w:rsidRPr="00640490">
        <w:rPr>
          <w:rFonts w:ascii="Times New Roman" w:eastAsia="Times New Roman" w:hAnsi="Times New Roman" w:cs="Times New Roman"/>
          <w:b/>
          <w:sz w:val="24"/>
          <w:szCs w:val="24"/>
        </w:rPr>
        <w:t>isciplinární komise.</w:t>
      </w:r>
    </w:p>
    <w:p w14:paraId="775AAA0F" w14:textId="77777777" w:rsidR="003C3CBA" w:rsidRDefault="003C3CBA" w:rsidP="000A67B8">
      <w:pPr>
        <w:pStyle w:val="Bezmezer"/>
        <w:jc w:val="both"/>
        <w:rPr>
          <w:rFonts w:ascii="Times New Roman" w:eastAsia="Times New Roman" w:hAnsi="Times New Roman" w:cs="Times New Roman"/>
          <w:i/>
          <w:iCs/>
          <w:sz w:val="24"/>
          <w:szCs w:val="24"/>
        </w:rPr>
      </w:pPr>
    </w:p>
    <w:p w14:paraId="574B22DB" w14:textId="0409DD23" w:rsidR="003C3CBA" w:rsidRDefault="003C3CBA" w:rsidP="000A67B8">
      <w:pPr>
        <w:pStyle w:val="Bezmezer"/>
        <w:jc w:val="both"/>
        <w:rPr>
          <w:rFonts w:ascii="Times New Roman" w:eastAsia="Times New Roman" w:hAnsi="Times New Roman" w:cs="Times New Roman"/>
          <w:sz w:val="24"/>
          <w:szCs w:val="24"/>
        </w:rPr>
      </w:pPr>
      <w:r w:rsidRPr="003C3CBA">
        <w:rPr>
          <w:rFonts w:ascii="Times New Roman" w:eastAsia="Times New Roman" w:hAnsi="Times New Roman" w:cs="Times New Roman"/>
          <w:sz w:val="24"/>
          <w:szCs w:val="24"/>
        </w:rPr>
        <w:t xml:space="preserve">Dalším orgánem fakulty je </w:t>
      </w:r>
      <w:r w:rsidRPr="00A65BE1">
        <w:rPr>
          <w:rFonts w:ascii="Times New Roman" w:eastAsia="Times New Roman" w:hAnsi="Times New Roman" w:cs="Times New Roman"/>
          <w:b/>
          <w:sz w:val="24"/>
          <w:szCs w:val="24"/>
        </w:rPr>
        <w:t>tajemník</w:t>
      </w:r>
      <w:r>
        <w:rPr>
          <w:rFonts w:ascii="Times New Roman" w:eastAsia="Times New Roman" w:hAnsi="Times New Roman" w:cs="Times New Roman"/>
          <w:sz w:val="24"/>
          <w:szCs w:val="24"/>
        </w:rPr>
        <w:t xml:space="preserve"> FVP</w:t>
      </w:r>
      <w:r w:rsidRPr="003C3CBA">
        <w:rPr>
          <w:rFonts w:ascii="Times New Roman" w:eastAsia="Times New Roman" w:hAnsi="Times New Roman" w:cs="Times New Roman"/>
          <w:sz w:val="24"/>
          <w:szCs w:val="24"/>
        </w:rPr>
        <w:t>.</w:t>
      </w:r>
    </w:p>
    <w:p w14:paraId="09754203" w14:textId="77777777" w:rsidR="003C3CBA" w:rsidRPr="003C3CBA" w:rsidRDefault="003C3CBA" w:rsidP="000A67B8">
      <w:pPr>
        <w:pStyle w:val="Bezmezer"/>
        <w:jc w:val="both"/>
        <w:rPr>
          <w:rFonts w:ascii="Times New Roman" w:eastAsia="Times New Roman" w:hAnsi="Times New Roman" w:cs="Times New Roman"/>
          <w:sz w:val="24"/>
          <w:szCs w:val="24"/>
        </w:rPr>
      </w:pPr>
    </w:p>
    <w:p w14:paraId="78850A1D" w14:textId="5D9AE716" w:rsidR="003C3CBA" w:rsidRPr="003C3CBA" w:rsidRDefault="003C3CBA" w:rsidP="000A67B8">
      <w:pPr>
        <w:pStyle w:val="Bezmezer"/>
        <w:jc w:val="both"/>
        <w:rPr>
          <w:rFonts w:ascii="Times New Roman" w:eastAsia="Times New Roman" w:hAnsi="Times New Roman" w:cs="Times New Roman"/>
          <w:sz w:val="24"/>
          <w:szCs w:val="24"/>
        </w:rPr>
      </w:pPr>
      <w:r w:rsidRPr="003C3CBA">
        <w:rPr>
          <w:rFonts w:ascii="Times New Roman" w:eastAsia="Times New Roman" w:hAnsi="Times New Roman" w:cs="Times New Roman"/>
          <w:sz w:val="24"/>
          <w:szCs w:val="24"/>
        </w:rPr>
        <w:t xml:space="preserve">Akademickou obec </w:t>
      </w:r>
      <w:r>
        <w:rPr>
          <w:rFonts w:ascii="Times New Roman" w:eastAsia="Times New Roman" w:hAnsi="Times New Roman" w:cs="Times New Roman"/>
          <w:sz w:val="24"/>
          <w:szCs w:val="24"/>
        </w:rPr>
        <w:t>FVP</w:t>
      </w:r>
      <w:r w:rsidRPr="003C3CBA">
        <w:rPr>
          <w:rFonts w:ascii="Times New Roman" w:eastAsia="Times New Roman" w:hAnsi="Times New Roman" w:cs="Times New Roman"/>
          <w:sz w:val="24"/>
          <w:szCs w:val="24"/>
        </w:rPr>
        <w:t xml:space="preserve"> tvoří </w:t>
      </w:r>
      <w:bookmarkStart w:id="25" w:name="_Hlk77693867"/>
      <w:r w:rsidRPr="003C3CBA">
        <w:rPr>
          <w:rFonts w:ascii="Times New Roman" w:eastAsia="Times New Roman" w:hAnsi="Times New Roman" w:cs="Times New Roman"/>
          <w:sz w:val="24"/>
          <w:szCs w:val="24"/>
        </w:rPr>
        <w:t xml:space="preserve">akademičtí pracovníci působící na této fakultě a studenti zapsaní </w:t>
      </w:r>
      <w:r>
        <w:rPr>
          <w:rFonts w:ascii="Times New Roman" w:eastAsia="Times New Roman" w:hAnsi="Times New Roman" w:cs="Times New Roman"/>
          <w:sz w:val="24"/>
          <w:szCs w:val="24"/>
        </w:rPr>
        <w:t xml:space="preserve">k akreditovaným studijním programům </w:t>
      </w:r>
      <w:r w:rsidRPr="003C3CBA">
        <w:rPr>
          <w:rFonts w:ascii="Times New Roman" w:eastAsia="Times New Roman" w:hAnsi="Times New Roman" w:cs="Times New Roman"/>
          <w:sz w:val="24"/>
          <w:szCs w:val="24"/>
        </w:rPr>
        <w:t xml:space="preserve">na této </w:t>
      </w:r>
      <w:r>
        <w:rPr>
          <w:rFonts w:ascii="Times New Roman" w:eastAsia="Times New Roman" w:hAnsi="Times New Roman" w:cs="Times New Roman"/>
          <w:sz w:val="24"/>
          <w:szCs w:val="24"/>
        </w:rPr>
        <w:t>FVP</w:t>
      </w:r>
      <w:bookmarkEnd w:id="25"/>
      <w:r w:rsidRPr="003C3CBA">
        <w:rPr>
          <w:rFonts w:ascii="Times New Roman" w:eastAsia="Times New Roman" w:hAnsi="Times New Roman" w:cs="Times New Roman"/>
          <w:sz w:val="24"/>
          <w:szCs w:val="24"/>
        </w:rPr>
        <w:t>.</w:t>
      </w:r>
    </w:p>
    <w:p w14:paraId="75032399" w14:textId="77777777" w:rsidR="00640490" w:rsidRDefault="00640490" w:rsidP="000A67B8">
      <w:pPr>
        <w:pStyle w:val="Bezmezer"/>
        <w:jc w:val="both"/>
        <w:rPr>
          <w:rFonts w:ascii="Times New Roman" w:eastAsia="Times New Roman" w:hAnsi="Times New Roman" w:cs="Times New Roman"/>
          <w:sz w:val="24"/>
          <w:szCs w:val="24"/>
        </w:rPr>
      </w:pPr>
    </w:p>
    <w:p w14:paraId="56D9AFAE" w14:textId="0A7B40DE" w:rsidR="00640490" w:rsidRDefault="00640490" w:rsidP="00640490">
      <w:pPr>
        <w:pStyle w:val="Bezmezer"/>
        <w:rPr>
          <w:rFonts w:ascii="Times New Roman" w:eastAsia="Times New Roman" w:hAnsi="Times New Roman" w:cs="Times New Roman"/>
          <w:sz w:val="24"/>
          <w:szCs w:val="24"/>
        </w:rPr>
      </w:pPr>
      <w:r w:rsidRPr="00640490">
        <w:rPr>
          <w:rFonts w:ascii="Times New Roman" w:eastAsia="Times New Roman" w:hAnsi="Times New Roman" w:cs="Times New Roman"/>
          <w:b/>
          <w:sz w:val="24"/>
          <w:szCs w:val="24"/>
        </w:rPr>
        <w:t>Akademický senát FVP</w:t>
      </w:r>
      <w:r w:rsidRPr="003C3CBA">
        <w:rPr>
          <w:rFonts w:ascii="Times New Roman" w:eastAsia="Times New Roman" w:hAnsi="Times New Roman" w:cs="Times New Roman"/>
          <w:sz w:val="24"/>
          <w:szCs w:val="24"/>
        </w:rPr>
        <w:t xml:space="preserve"> </w:t>
      </w:r>
    </w:p>
    <w:p w14:paraId="205DA002" w14:textId="0C68D3FD" w:rsidR="000A67B8" w:rsidRPr="000A67B8" w:rsidRDefault="000A67B8" w:rsidP="00084364">
      <w:pPr>
        <w:pStyle w:val="Bezmezer"/>
        <w:spacing w:line="276" w:lineRule="auto"/>
        <w:jc w:val="both"/>
        <w:rPr>
          <w:rFonts w:ascii="Times New Roman" w:eastAsia="Times New Roman" w:hAnsi="Times New Roman" w:cs="Times New Roman"/>
          <w:sz w:val="24"/>
          <w:szCs w:val="24"/>
        </w:rPr>
      </w:pPr>
      <w:r w:rsidRPr="000A67B8">
        <w:rPr>
          <w:rFonts w:ascii="Times New Roman" w:eastAsia="Times New Roman" w:hAnsi="Times New Roman" w:cs="Times New Roman"/>
          <w:sz w:val="24"/>
          <w:szCs w:val="24"/>
        </w:rPr>
        <w:t>Akademický senát Fakulty veřejných politik v Opavě (dále jen senát), je podle zákona č. 111/1998 Sb., o vysokých školách a o změně a doplnění dalších zákonů (zákon o vysokých školách), ve znění pozdějších předpisů, (dále jen „zákon“), samosprávným zastupitelským akademickým orgánem.</w:t>
      </w:r>
    </w:p>
    <w:p w14:paraId="528CF005" w14:textId="4F3DE74D" w:rsidR="00640490" w:rsidRDefault="000A67B8" w:rsidP="00084364">
      <w:pPr>
        <w:pStyle w:val="Bezmezer"/>
        <w:spacing w:line="276" w:lineRule="auto"/>
        <w:jc w:val="both"/>
        <w:rPr>
          <w:rFonts w:ascii="Times New Roman" w:eastAsia="Times New Roman" w:hAnsi="Times New Roman" w:cs="Times New Roman"/>
          <w:sz w:val="24"/>
          <w:szCs w:val="24"/>
        </w:rPr>
      </w:pPr>
      <w:r w:rsidRPr="000A67B8">
        <w:rPr>
          <w:rFonts w:ascii="Times New Roman" w:eastAsia="Times New Roman" w:hAnsi="Times New Roman" w:cs="Times New Roman"/>
          <w:sz w:val="24"/>
          <w:szCs w:val="24"/>
        </w:rPr>
        <w:t>Senát má 11 členů a dělí se na komoru akademických pracovníků a komoru studentskou. Senát je volen Akademickou obcí fakulty tak, aby komora akademických pracovníků byla sedmičlenná a komora studentská byla čtyřčlenná.</w:t>
      </w:r>
      <w:r w:rsidR="00084364">
        <w:rPr>
          <w:rFonts w:ascii="Times New Roman" w:eastAsia="Times New Roman" w:hAnsi="Times New Roman" w:cs="Times New Roman"/>
          <w:sz w:val="24"/>
          <w:szCs w:val="24"/>
        </w:rPr>
        <w:t xml:space="preserve"> </w:t>
      </w:r>
      <w:r w:rsidR="00640490" w:rsidRPr="005E5BF8">
        <w:rPr>
          <w:rFonts w:ascii="Times New Roman" w:eastAsia="Times New Roman" w:hAnsi="Times New Roman" w:cs="Times New Roman"/>
          <w:sz w:val="24"/>
          <w:szCs w:val="24"/>
        </w:rPr>
        <w:t>Členy akademického senátu fakulty volí ze svých řad členové akademické obce fakulty. Volby jsou přímé, s tajným hlasováním</w:t>
      </w:r>
      <w:r w:rsidR="00640490">
        <w:rPr>
          <w:rFonts w:ascii="Times New Roman" w:eastAsia="Times New Roman" w:hAnsi="Times New Roman" w:cs="Times New Roman"/>
          <w:sz w:val="24"/>
          <w:szCs w:val="24"/>
        </w:rPr>
        <w:t>, f</w:t>
      </w:r>
      <w:r w:rsidR="00640490" w:rsidRPr="005E5BF8">
        <w:rPr>
          <w:rFonts w:ascii="Times New Roman" w:eastAsia="Times New Roman" w:hAnsi="Times New Roman" w:cs="Times New Roman"/>
          <w:sz w:val="24"/>
          <w:szCs w:val="24"/>
        </w:rPr>
        <w:t xml:space="preserve">unkční období jednotlivých členů akademického senátu </w:t>
      </w:r>
      <w:r w:rsidR="00640490">
        <w:rPr>
          <w:rFonts w:ascii="Times New Roman" w:eastAsia="Times New Roman" w:hAnsi="Times New Roman" w:cs="Times New Roman"/>
          <w:sz w:val="24"/>
          <w:szCs w:val="24"/>
        </w:rPr>
        <w:t>FVP je</w:t>
      </w:r>
      <w:r w:rsidR="00640490" w:rsidRPr="005E5BF8">
        <w:rPr>
          <w:rFonts w:ascii="Times New Roman" w:eastAsia="Times New Roman" w:hAnsi="Times New Roman" w:cs="Times New Roman"/>
          <w:sz w:val="24"/>
          <w:szCs w:val="24"/>
        </w:rPr>
        <w:t xml:space="preserve"> </w:t>
      </w:r>
      <w:r w:rsidR="00084364">
        <w:rPr>
          <w:rFonts w:ascii="Times New Roman" w:eastAsia="Times New Roman" w:hAnsi="Times New Roman" w:cs="Times New Roman"/>
          <w:sz w:val="24"/>
          <w:szCs w:val="24"/>
        </w:rPr>
        <w:t>čtyř</w:t>
      </w:r>
      <w:r w:rsidR="00640490" w:rsidRPr="005E5BF8">
        <w:rPr>
          <w:rFonts w:ascii="Times New Roman" w:eastAsia="Times New Roman" w:hAnsi="Times New Roman" w:cs="Times New Roman"/>
          <w:sz w:val="24"/>
          <w:szCs w:val="24"/>
        </w:rPr>
        <w:t>leté</w:t>
      </w:r>
      <w:r w:rsidR="00640490">
        <w:rPr>
          <w:rFonts w:ascii="Times New Roman" w:eastAsia="Times New Roman" w:hAnsi="Times New Roman" w:cs="Times New Roman"/>
          <w:sz w:val="24"/>
          <w:szCs w:val="24"/>
        </w:rPr>
        <w:t>.</w:t>
      </w:r>
    </w:p>
    <w:p w14:paraId="03E0C431" w14:textId="77777777" w:rsidR="00640490" w:rsidRPr="003C3CBA" w:rsidRDefault="00640490" w:rsidP="00084364">
      <w:pPr>
        <w:pStyle w:val="Bezmezer"/>
        <w:spacing w:line="276" w:lineRule="auto"/>
        <w:jc w:val="both"/>
        <w:rPr>
          <w:rFonts w:ascii="Times New Roman" w:eastAsia="Times New Roman" w:hAnsi="Times New Roman" w:cs="Times New Roman"/>
          <w:sz w:val="24"/>
          <w:szCs w:val="24"/>
        </w:rPr>
      </w:pPr>
      <w:r w:rsidRPr="005E5BF8">
        <w:rPr>
          <w:rFonts w:ascii="Times New Roman" w:eastAsia="Times New Roman" w:hAnsi="Times New Roman" w:cs="Times New Roman"/>
          <w:sz w:val="24"/>
          <w:szCs w:val="24"/>
        </w:rPr>
        <w:t xml:space="preserve">Zasedání akademického senátu </w:t>
      </w:r>
      <w:r>
        <w:rPr>
          <w:rFonts w:ascii="Times New Roman" w:eastAsia="Times New Roman" w:hAnsi="Times New Roman" w:cs="Times New Roman"/>
          <w:sz w:val="24"/>
          <w:szCs w:val="24"/>
        </w:rPr>
        <w:t xml:space="preserve">FVP </w:t>
      </w:r>
      <w:r w:rsidRPr="005E5BF8">
        <w:rPr>
          <w:rFonts w:ascii="Times New Roman" w:eastAsia="Times New Roman" w:hAnsi="Times New Roman" w:cs="Times New Roman"/>
          <w:sz w:val="24"/>
          <w:szCs w:val="24"/>
        </w:rPr>
        <w:t xml:space="preserve">jsou veřejně přístupná. Děkan nebo v jeho zastoupení proděkan, rektor nebo v jeho zastoupení prorektor a předseda akademického senátu </w:t>
      </w:r>
      <w:r>
        <w:rPr>
          <w:rFonts w:ascii="Times New Roman" w:eastAsia="Times New Roman" w:hAnsi="Times New Roman" w:cs="Times New Roman"/>
          <w:sz w:val="24"/>
          <w:szCs w:val="24"/>
        </w:rPr>
        <w:t>SU</w:t>
      </w:r>
      <w:r w:rsidRPr="005E5BF8">
        <w:rPr>
          <w:rFonts w:ascii="Times New Roman" w:eastAsia="Times New Roman" w:hAnsi="Times New Roman" w:cs="Times New Roman"/>
          <w:sz w:val="24"/>
          <w:szCs w:val="24"/>
        </w:rPr>
        <w:t xml:space="preserve"> mají právo vystoupit na zasedání, kdykoliv o to požádají. Na žádost děkana</w:t>
      </w:r>
      <w:r>
        <w:rPr>
          <w:rFonts w:ascii="Times New Roman" w:eastAsia="Times New Roman" w:hAnsi="Times New Roman" w:cs="Times New Roman"/>
          <w:sz w:val="24"/>
          <w:szCs w:val="24"/>
        </w:rPr>
        <w:t xml:space="preserve"> FVP</w:t>
      </w:r>
      <w:r w:rsidRPr="005E5BF8">
        <w:rPr>
          <w:rFonts w:ascii="Times New Roman" w:eastAsia="Times New Roman" w:hAnsi="Times New Roman" w:cs="Times New Roman"/>
          <w:sz w:val="24"/>
          <w:szCs w:val="24"/>
        </w:rPr>
        <w:t xml:space="preserve"> nebo rektora</w:t>
      </w:r>
      <w:r>
        <w:rPr>
          <w:rFonts w:ascii="Times New Roman" w:eastAsia="Times New Roman" w:hAnsi="Times New Roman" w:cs="Times New Roman"/>
          <w:sz w:val="24"/>
          <w:szCs w:val="24"/>
        </w:rPr>
        <w:t xml:space="preserve"> SU,</w:t>
      </w:r>
      <w:r w:rsidRPr="005E5BF8">
        <w:rPr>
          <w:rFonts w:ascii="Times New Roman" w:eastAsia="Times New Roman" w:hAnsi="Times New Roman" w:cs="Times New Roman"/>
          <w:sz w:val="24"/>
          <w:szCs w:val="24"/>
        </w:rPr>
        <w:t xml:space="preserve"> je předseda akademického senátu fakulty povinen bezodkladně svolat mimořádné zasedání akademického senátu fakulty</w:t>
      </w:r>
    </w:p>
    <w:p w14:paraId="0688AC56" w14:textId="77777777" w:rsidR="00640490" w:rsidRPr="003C3CBA" w:rsidRDefault="00640490" w:rsidP="00084364">
      <w:pPr>
        <w:pStyle w:val="Bezmezer"/>
        <w:spacing w:line="276" w:lineRule="auto"/>
        <w:jc w:val="both"/>
        <w:rPr>
          <w:rFonts w:ascii="Times New Roman" w:eastAsia="Times New Roman" w:hAnsi="Times New Roman" w:cs="Times New Roman"/>
          <w:sz w:val="24"/>
          <w:szCs w:val="24"/>
        </w:rPr>
      </w:pPr>
    </w:p>
    <w:p w14:paraId="67811501" w14:textId="3C493E20" w:rsidR="00640490" w:rsidRPr="00640490" w:rsidRDefault="00640490" w:rsidP="00084364">
      <w:pPr>
        <w:pStyle w:val="Bezmezer"/>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r w:rsidRPr="00640490">
        <w:rPr>
          <w:rFonts w:ascii="Times New Roman" w:eastAsia="Times New Roman" w:hAnsi="Times New Roman" w:cs="Times New Roman"/>
          <w:b/>
          <w:sz w:val="24"/>
          <w:szCs w:val="24"/>
        </w:rPr>
        <w:t>rof. PhDr. Rudolf Žáček, Dr</w:t>
      </w:r>
      <w:r>
        <w:rPr>
          <w:rFonts w:ascii="Times New Roman" w:eastAsia="Times New Roman" w:hAnsi="Times New Roman" w:cs="Times New Roman"/>
          <w:b/>
          <w:sz w:val="24"/>
          <w:szCs w:val="24"/>
        </w:rPr>
        <w:t>., d</w:t>
      </w:r>
      <w:r w:rsidRPr="00640490">
        <w:rPr>
          <w:rFonts w:ascii="Times New Roman" w:eastAsia="Times New Roman" w:hAnsi="Times New Roman" w:cs="Times New Roman"/>
          <w:b/>
          <w:sz w:val="24"/>
          <w:szCs w:val="24"/>
        </w:rPr>
        <w:t>ěkan FVP</w:t>
      </w:r>
    </w:p>
    <w:p w14:paraId="1B893F7A" w14:textId="2169D716" w:rsidR="003C3CBA" w:rsidRPr="00D54B6D" w:rsidRDefault="003C3CBA" w:rsidP="00084364">
      <w:pPr>
        <w:pStyle w:val="Bezmezer"/>
        <w:spacing w:line="276" w:lineRule="auto"/>
        <w:jc w:val="both"/>
        <w:rPr>
          <w:rFonts w:ascii="Times New Roman" w:eastAsia="Times New Roman" w:hAnsi="Times New Roman" w:cs="Times New Roman"/>
          <w:sz w:val="24"/>
          <w:szCs w:val="24"/>
        </w:rPr>
      </w:pPr>
      <w:r w:rsidRPr="00D54B6D">
        <w:rPr>
          <w:rFonts w:ascii="Times New Roman" w:eastAsia="Times New Roman" w:hAnsi="Times New Roman" w:cs="Times New Roman"/>
          <w:sz w:val="24"/>
          <w:szCs w:val="24"/>
        </w:rPr>
        <w:t>V souladu s ustanovením § 28 zákona o vysokých školách děkan stojí v čele fakulty je děkan</w:t>
      </w:r>
      <w:r>
        <w:rPr>
          <w:rFonts w:ascii="Times New Roman" w:eastAsia="Times New Roman" w:hAnsi="Times New Roman" w:cs="Times New Roman"/>
          <w:sz w:val="24"/>
          <w:szCs w:val="24"/>
        </w:rPr>
        <w:t xml:space="preserve">, jeho funkční období je čtyřleté (funkci může </w:t>
      </w:r>
      <w:r w:rsidRPr="00D54B6D">
        <w:rPr>
          <w:rFonts w:ascii="Times New Roman" w:eastAsia="Times New Roman" w:hAnsi="Times New Roman" w:cs="Times New Roman"/>
          <w:sz w:val="24"/>
          <w:szCs w:val="24"/>
        </w:rPr>
        <w:t>vykonávat nejvýše dvě po sobě bezprostředně jdoucí funkční období</w:t>
      </w:r>
      <w:r>
        <w:rPr>
          <w:rFonts w:ascii="Times New Roman" w:eastAsia="Times New Roman" w:hAnsi="Times New Roman" w:cs="Times New Roman"/>
          <w:sz w:val="24"/>
          <w:szCs w:val="24"/>
        </w:rPr>
        <w:t>)</w:t>
      </w:r>
      <w:r w:rsidRPr="00D54B6D">
        <w:rPr>
          <w:rFonts w:ascii="Times New Roman" w:eastAsia="Times New Roman" w:hAnsi="Times New Roman" w:cs="Times New Roman"/>
          <w:sz w:val="24"/>
          <w:szCs w:val="24"/>
        </w:rPr>
        <w:t xml:space="preserve">. </w:t>
      </w:r>
      <w:r w:rsidRPr="00D54B6D">
        <w:rPr>
          <w:rFonts w:ascii="Times New Roman" w:eastAsia="Times New Roman" w:hAnsi="Times New Roman" w:cs="Times New Roman"/>
          <w:b/>
          <w:sz w:val="24"/>
          <w:szCs w:val="24"/>
        </w:rPr>
        <w:t>Děkan fakulty</w:t>
      </w:r>
      <w:r>
        <w:rPr>
          <w:rFonts w:ascii="Times New Roman" w:eastAsia="Times New Roman" w:hAnsi="Times New Roman" w:cs="Times New Roman"/>
          <w:b/>
          <w:sz w:val="24"/>
          <w:szCs w:val="24"/>
        </w:rPr>
        <w:t>,</w:t>
      </w:r>
      <w:r w:rsidRPr="00D54B6D">
        <w:rPr>
          <w:rFonts w:ascii="Times New Roman" w:eastAsia="Times New Roman" w:hAnsi="Times New Roman" w:cs="Times New Roman"/>
          <w:b/>
          <w:sz w:val="24"/>
          <w:szCs w:val="24"/>
        </w:rPr>
        <w:t xml:space="preserve"> jedná a rozhoduje ve věcech fakulty</w:t>
      </w:r>
      <w:r w:rsidRPr="00D54B6D">
        <w:rPr>
          <w:rFonts w:ascii="Times New Roman" w:eastAsia="Times New Roman" w:hAnsi="Times New Roman" w:cs="Times New Roman"/>
          <w:sz w:val="24"/>
          <w:szCs w:val="24"/>
        </w:rPr>
        <w:t>.</w:t>
      </w:r>
    </w:p>
    <w:p w14:paraId="7DA6B8C6" w14:textId="3D04E079" w:rsidR="003C3CBA" w:rsidRPr="00D54B6D" w:rsidRDefault="003C3CBA" w:rsidP="00084364">
      <w:pPr>
        <w:pStyle w:val="Bezmezer"/>
        <w:spacing w:line="276" w:lineRule="auto"/>
        <w:jc w:val="both"/>
        <w:rPr>
          <w:rFonts w:ascii="Times New Roman" w:eastAsia="Times New Roman" w:hAnsi="Times New Roman" w:cs="Times New Roman"/>
          <w:sz w:val="24"/>
          <w:szCs w:val="24"/>
        </w:rPr>
      </w:pPr>
      <w:r w:rsidRPr="00D54B6D">
        <w:rPr>
          <w:rFonts w:ascii="Times New Roman" w:eastAsia="Times New Roman" w:hAnsi="Times New Roman" w:cs="Times New Roman"/>
          <w:sz w:val="24"/>
          <w:szCs w:val="24"/>
        </w:rPr>
        <w:t xml:space="preserve">Děkana </w:t>
      </w:r>
      <w:r>
        <w:rPr>
          <w:rFonts w:ascii="Times New Roman" w:eastAsia="Times New Roman" w:hAnsi="Times New Roman" w:cs="Times New Roman"/>
          <w:sz w:val="24"/>
          <w:szCs w:val="24"/>
        </w:rPr>
        <w:t xml:space="preserve">FVP </w:t>
      </w:r>
      <w:r w:rsidRPr="00D54B6D">
        <w:rPr>
          <w:rFonts w:ascii="Times New Roman" w:eastAsia="Times New Roman" w:hAnsi="Times New Roman" w:cs="Times New Roman"/>
          <w:sz w:val="24"/>
          <w:szCs w:val="24"/>
        </w:rPr>
        <w:t>jmenuje a odvolává na návrh akademického senátu fakulty rektor</w:t>
      </w:r>
      <w:r>
        <w:rPr>
          <w:rFonts w:ascii="Times New Roman" w:eastAsia="Times New Roman" w:hAnsi="Times New Roman" w:cs="Times New Roman"/>
          <w:sz w:val="24"/>
          <w:szCs w:val="24"/>
        </w:rPr>
        <w:t xml:space="preserve"> SU</w:t>
      </w:r>
      <w:r w:rsidR="0008436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D54B6D">
        <w:rPr>
          <w:rFonts w:ascii="Times New Roman" w:eastAsia="Times New Roman" w:hAnsi="Times New Roman" w:cs="Times New Roman"/>
          <w:sz w:val="24"/>
          <w:szCs w:val="24"/>
        </w:rPr>
        <w:t xml:space="preserve">Rektor </w:t>
      </w:r>
      <w:r>
        <w:rPr>
          <w:rFonts w:ascii="Times New Roman" w:eastAsia="Times New Roman" w:hAnsi="Times New Roman" w:cs="Times New Roman"/>
          <w:sz w:val="24"/>
          <w:szCs w:val="24"/>
        </w:rPr>
        <w:t xml:space="preserve">SU, </w:t>
      </w:r>
      <w:r w:rsidRPr="00D54B6D">
        <w:rPr>
          <w:rFonts w:ascii="Times New Roman" w:eastAsia="Times New Roman" w:hAnsi="Times New Roman" w:cs="Times New Roman"/>
          <w:sz w:val="24"/>
          <w:szCs w:val="24"/>
        </w:rPr>
        <w:t xml:space="preserve">může odvolat děkana </w:t>
      </w:r>
      <w:r>
        <w:rPr>
          <w:rFonts w:ascii="Times New Roman" w:eastAsia="Times New Roman" w:hAnsi="Times New Roman" w:cs="Times New Roman"/>
          <w:sz w:val="24"/>
          <w:szCs w:val="24"/>
        </w:rPr>
        <w:t xml:space="preserve">FVP </w:t>
      </w:r>
      <w:r w:rsidRPr="00D54B6D">
        <w:rPr>
          <w:rFonts w:ascii="Times New Roman" w:eastAsia="Times New Roman" w:hAnsi="Times New Roman" w:cs="Times New Roman"/>
          <w:sz w:val="24"/>
          <w:szCs w:val="24"/>
        </w:rPr>
        <w:t>z vlastního podnětu, a to pouze po předchozím vyjádření akademického senátu</w:t>
      </w:r>
      <w:r>
        <w:rPr>
          <w:rFonts w:ascii="Times New Roman" w:eastAsia="Times New Roman" w:hAnsi="Times New Roman" w:cs="Times New Roman"/>
          <w:sz w:val="24"/>
          <w:szCs w:val="24"/>
        </w:rPr>
        <w:t xml:space="preserve"> FVP</w:t>
      </w:r>
      <w:r w:rsidRPr="00D54B6D">
        <w:rPr>
          <w:rFonts w:ascii="Times New Roman" w:eastAsia="Times New Roman" w:hAnsi="Times New Roman" w:cs="Times New Roman"/>
          <w:sz w:val="24"/>
          <w:szCs w:val="24"/>
        </w:rPr>
        <w:t xml:space="preserve"> fakulty a se souhlasem akademického senátu </w:t>
      </w:r>
      <w:r>
        <w:rPr>
          <w:rFonts w:ascii="Times New Roman" w:eastAsia="Times New Roman" w:hAnsi="Times New Roman" w:cs="Times New Roman"/>
          <w:sz w:val="24"/>
          <w:szCs w:val="24"/>
        </w:rPr>
        <w:t>SU</w:t>
      </w:r>
      <w:r w:rsidRPr="00D54B6D">
        <w:rPr>
          <w:rFonts w:ascii="Times New Roman" w:eastAsia="Times New Roman" w:hAnsi="Times New Roman" w:cs="Times New Roman"/>
          <w:sz w:val="24"/>
          <w:szCs w:val="24"/>
        </w:rPr>
        <w:t xml:space="preserve"> v případě, kdy děkan závažným způsobem neplní své povinnosti nebo závažným způsobem poškozuje zájem vysoké školy nebo fakulty</w:t>
      </w:r>
      <w:r>
        <w:rPr>
          <w:rFonts w:ascii="Times New Roman" w:eastAsia="Times New Roman" w:hAnsi="Times New Roman" w:cs="Times New Roman"/>
          <w:sz w:val="24"/>
          <w:szCs w:val="24"/>
        </w:rPr>
        <w:t>)</w:t>
      </w:r>
      <w:r w:rsidRPr="00D54B6D">
        <w:rPr>
          <w:rFonts w:ascii="Times New Roman" w:eastAsia="Times New Roman" w:hAnsi="Times New Roman" w:cs="Times New Roman"/>
          <w:sz w:val="24"/>
          <w:szCs w:val="24"/>
        </w:rPr>
        <w:t>.</w:t>
      </w:r>
      <w:r w:rsidR="00084364">
        <w:rPr>
          <w:rFonts w:ascii="Times New Roman" w:eastAsia="Times New Roman" w:hAnsi="Times New Roman" w:cs="Times New Roman"/>
          <w:sz w:val="24"/>
          <w:szCs w:val="24"/>
        </w:rPr>
        <w:t xml:space="preserve"> </w:t>
      </w:r>
      <w:r w:rsidRPr="00D54B6D">
        <w:rPr>
          <w:rFonts w:ascii="Times New Roman" w:eastAsia="Times New Roman" w:hAnsi="Times New Roman" w:cs="Times New Roman"/>
          <w:sz w:val="24"/>
          <w:szCs w:val="24"/>
        </w:rPr>
        <w:t>Děkana zastupují v jím určeném rozsahu proděkani.</w:t>
      </w:r>
      <w:r>
        <w:rPr>
          <w:rFonts w:ascii="Times New Roman" w:eastAsia="Times New Roman" w:hAnsi="Times New Roman" w:cs="Times New Roman"/>
          <w:sz w:val="24"/>
          <w:szCs w:val="24"/>
        </w:rPr>
        <w:t xml:space="preserve"> FVP má </w:t>
      </w:r>
      <w:r w:rsidR="00084364">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p</w:t>
      </w:r>
      <w:r w:rsidRPr="00D54B6D">
        <w:rPr>
          <w:rFonts w:ascii="Times New Roman" w:eastAsia="Times New Roman" w:hAnsi="Times New Roman" w:cs="Times New Roman"/>
          <w:sz w:val="24"/>
          <w:szCs w:val="24"/>
        </w:rPr>
        <w:t>roděkany</w:t>
      </w:r>
      <w:r>
        <w:rPr>
          <w:rFonts w:ascii="Times New Roman" w:eastAsia="Times New Roman" w:hAnsi="Times New Roman" w:cs="Times New Roman"/>
          <w:sz w:val="24"/>
          <w:szCs w:val="24"/>
        </w:rPr>
        <w:t>, které</w:t>
      </w:r>
      <w:r w:rsidRPr="00D54B6D">
        <w:rPr>
          <w:rFonts w:ascii="Times New Roman" w:eastAsia="Times New Roman" w:hAnsi="Times New Roman" w:cs="Times New Roman"/>
          <w:sz w:val="24"/>
          <w:szCs w:val="24"/>
        </w:rPr>
        <w:t xml:space="preserve"> jmen</w:t>
      </w:r>
      <w:r>
        <w:rPr>
          <w:rFonts w:ascii="Times New Roman" w:eastAsia="Times New Roman" w:hAnsi="Times New Roman" w:cs="Times New Roman"/>
          <w:sz w:val="24"/>
          <w:szCs w:val="24"/>
        </w:rPr>
        <w:t>oval</w:t>
      </w:r>
      <w:r w:rsidRPr="00D54B6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prof. PhDr. Rudolf Žáček, Dr. (proděkany může děkan odvolat)</w:t>
      </w:r>
    </w:p>
    <w:p w14:paraId="3CF2AECD" w14:textId="77777777" w:rsidR="00640490" w:rsidRPr="00640490" w:rsidRDefault="00640490" w:rsidP="00084364">
      <w:pPr>
        <w:spacing w:before="100" w:beforeAutospacing="1" w:after="0"/>
        <w:jc w:val="both"/>
        <w:rPr>
          <w:rFonts w:eastAsia="Times New Roman" w:cs="Times New Roman"/>
          <w:b/>
          <w:szCs w:val="24"/>
          <w:lang w:eastAsia="cs-CZ"/>
        </w:rPr>
      </w:pPr>
      <w:r w:rsidRPr="00640490">
        <w:rPr>
          <w:rFonts w:eastAsia="Times New Roman" w:cs="Times New Roman"/>
          <w:b/>
          <w:szCs w:val="24"/>
          <w:lang w:eastAsia="cs-CZ"/>
        </w:rPr>
        <w:t>Vědecká rada FVP</w:t>
      </w:r>
    </w:p>
    <w:p w14:paraId="7B0CF717" w14:textId="5297AC7B" w:rsidR="00640490" w:rsidRDefault="00640490" w:rsidP="00084364">
      <w:pPr>
        <w:spacing w:after="0"/>
        <w:jc w:val="both"/>
        <w:rPr>
          <w:rFonts w:eastAsia="Times New Roman" w:cs="Times New Roman"/>
          <w:szCs w:val="24"/>
          <w:lang w:eastAsia="cs-CZ"/>
        </w:rPr>
      </w:pPr>
      <w:r w:rsidRPr="005E5BF8">
        <w:rPr>
          <w:rFonts w:eastAsia="Times New Roman" w:cs="Times New Roman"/>
          <w:szCs w:val="24"/>
          <w:lang w:eastAsia="cs-CZ"/>
        </w:rPr>
        <w:t xml:space="preserve">Předsedou vědecké rady </w:t>
      </w:r>
      <w:r>
        <w:rPr>
          <w:rFonts w:eastAsia="Times New Roman" w:cs="Times New Roman"/>
          <w:szCs w:val="24"/>
          <w:lang w:eastAsia="cs-CZ"/>
        </w:rPr>
        <w:t>FVP</w:t>
      </w:r>
      <w:r w:rsidRPr="005E5BF8">
        <w:rPr>
          <w:rFonts w:eastAsia="Times New Roman" w:cs="Times New Roman"/>
          <w:szCs w:val="24"/>
          <w:lang w:eastAsia="cs-CZ"/>
        </w:rPr>
        <w:t xml:space="preserve"> je děkan, </w:t>
      </w:r>
      <w:r>
        <w:rPr>
          <w:rFonts w:eastAsia="Times New Roman" w:cs="Times New Roman"/>
          <w:szCs w:val="24"/>
          <w:lang w:eastAsia="cs-CZ"/>
        </w:rPr>
        <w:t>ten</w:t>
      </w:r>
      <w:r w:rsidRPr="005E5BF8">
        <w:rPr>
          <w:rFonts w:eastAsia="Times New Roman" w:cs="Times New Roman"/>
          <w:szCs w:val="24"/>
          <w:lang w:eastAsia="cs-CZ"/>
        </w:rPr>
        <w:t xml:space="preserve"> jmenuje a odvolává ostatní členy vědecké rady fakulty</w:t>
      </w:r>
      <w:r>
        <w:rPr>
          <w:rFonts w:eastAsia="Times New Roman" w:cs="Times New Roman"/>
          <w:szCs w:val="24"/>
          <w:lang w:eastAsia="cs-CZ"/>
        </w:rPr>
        <w:t>. D</w:t>
      </w:r>
      <w:r w:rsidRPr="005E5BF8">
        <w:rPr>
          <w:rFonts w:eastAsia="Times New Roman" w:cs="Times New Roman"/>
          <w:szCs w:val="24"/>
          <w:lang w:eastAsia="cs-CZ"/>
        </w:rPr>
        <w:t>élku funkčního období ostatních členů stanov</w:t>
      </w:r>
      <w:r>
        <w:rPr>
          <w:rFonts w:eastAsia="Times New Roman" w:cs="Times New Roman"/>
          <w:szCs w:val="24"/>
          <w:lang w:eastAsia="cs-CZ"/>
        </w:rPr>
        <w:t>í</w:t>
      </w:r>
      <w:r w:rsidRPr="005E5BF8">
        <w:rPr>
          <w:rFonts w:eastAsia="Times New Roman" w:cs="Times New Roman"/>
          <w:szCs w:val="24"/>
          <w:lang w:eastAsia="cs-CZ"/>
        </w:rPr>
        <w:t xml:space="preserve"> vnitřní předpis veřejné vysoké školy nebo fakulty. Členové vědecké rady fakulty jsou významní představitelé oborů, v nichž </w:t>
      </w:r>
      <w:r>
        <w:rPr>
          <w:rFonts w:eastAsia="Times New Roman" w:cs="Times New Roman"/>
          <w:szCs w:val="24"/>
          <w:lang w:eastAsia="cs-CZ"/>
        </w:rPr>
        <w:t>naše FVP</w:t>
      </w:r>
      <w:r w:rsidRPr="005E5BF8">
        <w:rPr>
          <w:rFonts w:eastAsia="Times New Roman" w:cs="Times New Roman"/>
          <w:szCs w:val="24"/>
          <w:lang w:eastAsia="cs-CZ"/>
        </w:rPr>
        <w:t xml:space="preserve"> uskutečňuje vzdělávací a tvůrčí činnost. Nejméně jedna třetina členů jsou </w:t>
      </w:r>
      <w:r w:rsidRPr="005E5BF8">
        <w:rPr>
          <w:rFonts w:eastAsia="Times New Roman" w:cs="Times New Roman"/>
          <w:szCs w:val="24"/>
          <w:lang w:eastAsia="cs-CZ"/>
        </w:rPr>
        <w:lastRenderedPageBreak/>
        <w:t xml:space="preserve">jiné osoby než členové akademické obce </w:t>
      </w:r>
      <w:r>
        <w:rPr>
          <w:rFonts w:eastAsia="Times New Roman" w:cs="Times New Roman"/>
          <w:szCs w:val="24"/>
          <w:lang w:eastAsia="cs-CZ"/>
        </w:rPr>
        <w:t>SU</w:t>
      </w:r>
      <w:r w:rsidRPr="005E5BF8">
        <w:rPr>
          <w:rFonts w:eastAsia="Times New Roman" w:cs="Times New Roman"/>
          <w:szCs w:val="24"/>
          <w:lang w:eastAsia="cs-CZ"/>
        </w:rPr>
        <w:t>.</w:t>
      </w:r>
      <w:r w:rsidR="00084364">
        <w:rPr>
          <w:rFonts w:eastAsia="Times New Roman" w:cs="Times New Roman"/>
          <w:szCs w:val="24"/>
          <w:lang w:eastAsia="cs-CZ"/>
        </w:rPr>
        <w:t xml:space="preserve"> </w:t>
      </w:r>
      <w:r w:rsidR="00EC6455">
        <w:rPr>
          <w:rFonts w:eastAsia="Times New Roman" w:cs="Times New Roman"/>
          <w:szCs w:val="24"/>
          <w:lang w:eastAsia="cs-CZ"/>
        </w:rPr>
        <w:t xml:space="preserve">V souladu s ustanovením </w:t>
      </w:r>
      <w:r w:rsidRPr="005E5BF8">
        <w:rPr>
          <w:rFonts w:eastAsia="Times New Roman" w:cs="Times New Roman"/>
          <w:szCs w:val="24"/>
          <w:lang w:eastAsia="cs-CZ"/>
        </w:rPr>
        <w:t>§ 30</w:t>
      </w:r>
      <w:r w:rsidR="00EC6455">
        <w:rPr>
          <w:rFonts w:eastAsia="Times New Roman" w:cs="Times New Roman"/>
          <w:szCs w:val="24"/>
          <w:lang w:eastAsia="cs-CZ"/>
        </w:rPr>
        <w:t xml:space="preserve"> zákona o vysokých školách </w:t>
      </w:r>
      <w:r w:rsidRPr="005E5BF8">
        <w:rPr>
          <w:rFonts w:eastAsia="Times New Roman" w:cs="Times New Roman"/>
          <w:szCs w:val="24"/>
          <w:lang w:eastAsia="cs-CZ"/>
        </w:rPr>
        <w:t>Vědecká rada fakulty</w:t>
      </w:r>
      <w:r w:rsidR="00EC6455">
        <w:rPr>
          <w:rFonts w:eastAsia="Times New Roman" w:cs="Times New Roman"/>
          <w:szCs w:val="24"/>
          <w:lang w:eastAsia="cs-CZ"/>
        </w:rPr>
        <w:t xml:space="preserve"> FVP mj. skutečností</w:t>
      </w:r>
      <w:r w:rsidRPr="005E5BF8">
        <w:rPr>
          <w:rFonts w:eastAsia="Times New Roman" w:cs="Times New Roman"/>
          <w:szCs w:val="24"/>
          <w:lang w:eastAsia="cs-CZ"/>
        </w:rPr>
        <w:t xml:space="preserve"> projednává </w:t>
      </w:r>
      <w:r w:rsidRPr="00EC6455">
        <w:rPr>
          <w:rFonts w:eastAsia="Times New Roman" w:cs="Times New Roman"/>
          <w:b/>
          <w:szCs w:val="24"/>
          <w:lang w:eastAsia="cs-CZ"/>
        </w:rPr>
        <w:t>návrh strategického záměru vzdělávací a tvůrčí činnosti</w:t>
      </w:r>
      <w:r w:rsidRPr="005E5BF8">
        <w:rPr>
          <w:rFonts w:eastAsia="Times New Roman" w:cs="Times New Roman"/>
          <w:szCs w:val="24"/>
          <w:lang w:eastAsia="cs-CZ"/>
        </w:rPr>
        <w:t xml:space="preserve"> </w:t>
      </w:r>
      <w:r w:rsidR="00EC6455">
        <w:rPr>
          <w:rFonts w:eastAsia="Times New Roman" w:cs="Times New Roman"/>
          <w:szCs w:val="24"/>
          <w:lang w:eastAsia="cs-CZ"/>
        </w:rPr>
        <w:t>FVP, který sleduje</w:t>
      </w:r>
      <w:r w:rsidRPr="005E5BF8">
        <w:rPr>
          <w:rFonts w:eastAsia="Times New Roman" w:cs="Times New Roman"/>
          <w:szCs w:val="24"/>
          <w:lang w:eastAsia="cs-CZ"/>
        </w:rPr>
        <w:t xml:space="preserve"> strategický záměr</w:t>
      </w:r>
      <w:r w:rsidR="00EC6455">
        <w:rPr>
          <w:rFonts w:eastAsia="Times New Roman" w:cs="Times New Roman"/>
          <w:szCs w:val="24"/>
          <w:lang w:eastAsia="cs-CZ"/>
        </w:rPr>
        <w:t xml:space="preserve"> SU. Mezi její schvalovací procesy patří</w:t>
      </w:r>
      <w:r w:rsidRPr="005E5BF8">
        <w:rPr>
          <w:rFonts w:eastAsia="Times New Roman" w:cs="Times New Roman"/>
          <w:szCs w:val="24"/>
          <w:lang w:eastAsia="cs-CZ"/>
        </w:rPr>
        <w:t xml:space="preserve"> </w:t>
      </w:r>
      <w:r w:rsidRPr="00A65BE1">
        <w:rPr>
          <w:rFonts w:eastAsia="Times New Roman" w:cs="Times New Roman"/>
          <w:b/>
          <w:szCs w:val="24"/>
          <w:lang w:eastAsia="cs-CZ"/>
        </w:rPr>
        <w:t>schval</w:t>
      </w:r>
      <w:r w:rsidR="00EC6455" w:rsidRPr="00A65BE1">
        <w:rPr>
          <w:rFonts w:eastAsia="Times New Roman" w:cs="Times New Roman"/>
          <w:b/>
          <w:szCs w:val="24"/>
          <w:lang w:eastAsia="cs-CZ"/>
        </w:rPr>
        <w:t>ovat</w:t>
      </w:r>
      <w:r w:rsidRPr="00A65BE1">
        <w:rPr>
          <w:rFonts w:eastAsia="Times New Roman" w:cs="Times New Roman"/>
          <w:b/>
          <w:szCs w:val="24"/>
          <w:lang w:eastAsia="cs-CZ"/>
        </w:rPr>
        <w:t xml:space="preserve"> návrhy studijních programů</w:t>
      </w:r>
      <w:r w:rsidR="00EC6455" w:rsidRPr="00A65BE1">
        <w:rPr>
          <w:rFonts w:eastAsia="Times New Roman" w:cs="Times New Roman"/>
          <w:b/>
          <w:szCs w:val="24"/>
          <w:lang w:eastAsia="cs-CZ"/>
        </w:rPr>
        <w:t xml:space="preserve"> FVP</w:t>
      </w:r>
      <w:r w:rsidRPr="005E5BF8">
        <w:rPr>
          <w:rFonts w:eastAsia="Times New Roman" w:cs="Times New Roman"/>
          <w:szCs w:val="24"/>
          <w:lang w:eastAsia="cs-CZ"/>
        </w:rPr>
        <w:t xml:space="preserve"> a</w:t>
      </w:r>
      <w:r w:rsidR="00EC6455">
        <w:rPr>
          <w:rFonts w:eastAsia="Times New Roman" w:cs="Times New Roman"/>
          <w:szCs w:val="24"/>
          <w:lang w:eastAsia="cs-CZ"/>
        </w:rPr>
        <w:t xml:space="preserve"> tyto pak</w:t>
      </w:r>
      <w:r w:rsidRPr="005E5BF8">
        <w:rPr>
          <w:rFonts w:eastAsia="Times New Roman" w:cs="Times New Roman"/>
          <w:szCs w:val="24"/>
          <w:lang w:eastAsia="cs-CZ"/>
        </w:rPr>
        <w:t xml:space="preserve"> postupuje je prostřednictvím rektora ke schválení vědecké radě veřejné vysoké školy</w:t>
      </w:r>
      <w:r w:rsidR="00EC6455">
        <w:rPr>
          <w:rFonts w:eastAsia="Times New Roman" w:cs="Times New Roman"/>
          <w:szCs w:val="24"/>
          <w:lang w:eastAsia="cs-CZ"/>
        </w:rPr>
        <w:t>.</w:t>
      </w:r>
    </w:p>
    <w:p w14:paraId="2EF86E96" w14:textId="77777777" w:rsidR="00084364" w:rsidRDefault="00084364" w:rsidP="00084364">
      <w:pPr>
        <w:spacing w:after="0" w:line="240" w:lineRule="auto"/>
        <w:rPr>
          <w:rFonts w:eastAsia="Times New Roman" w:cs="Times New Roman"/>
          <w:b/>
          <w:szCs w:val="24"/>
          <w:lang w:eastAsia="cs-CZ"/>
        </w:rPr>
      </w:pPr>
    </w:p>
    <w:p w14:paraId="235ED390" w14:textId="12F3D328" w:rsidR="00EC6455" w:rsidRPr="00EC6455" w:rsidRDefault="00EC6455" w:rsidP="00084364">
      <w:pPr>
        <w:spacing w:after="0" w:line="240" w:lineRule="auto"/>
        <w:rPr>
          <w:rFonts w:eastAsia="Times New Roman" w:cs="Times New Roman"/>
          <w:b/>
          <w:szCs w:val="24"/>
          <w:lang w:eastAsia="cs-CZ"/>
        </w:rPr>
      </w:pPr>
      <w:r w:rsidRPr="00EC6455">
        <w:rPr>
          <w:rFonts w:eastAsia="Times New Roman" w:cs="Times New Roman"/>
          <w:b/>
          <w:szCs w:val="24"/>
          <w:lang w:eastAsia="cs-CZ"/>
        </w:rPr>
        <w:t>Disciplinární komise FVP</w:t>
      </w:r>
    </w:p>
    <w:p w14:paraId="04097902" w14:textId="0A8D3749" w:rsidR="00EC6455" w:rsidRPr="005E5BF8" w:rsidRDefault="00EC6455" w:rsidP="00084364">
      <w:pPr>
        <w:spacing w:after="0"/>
        <w:jc w:val="both"/>
        <w:rPr>
          <w:rFonts w:eastAsia="Times New Roman" w:cs="Times New Roman"/>
          <w:szCs w:val="24"/>
          <w:lang w:eastAsia="cs-CZ"/>
        </w:rPr>
      </w:pPr>
      <w:r w:rsidRPr="005E5BF8">
        <w:rPr>
          <w:rFonts w:eastAsia="Times New Roman" w:cs="Times New Roman"/>
          <w:szCs w:val="24"/>
          <w:lang w:eastAsia="cs-CZ"/>
        </w:rPr>
        <w:t xml:space="preserve">Členy disciplinární komise </w:t>
      </w:r>
      <w:r>
        <w:rPr>
          <w:rFonts w:eastAsia="Times New Roman" w:cs="Times New Roman"/>
          <w:szCs w:val="24"/>
          <w:lang w:eastAsia="cs-CZ"/>
        </w:rPr>
        <w:t xml:space="preserve">FVP, jejichž </w:t>
      </w:r>
      <w:r w:rsidRPr="00EC6455">
        <w:rPr>
          <w:rFonts w:eastAsia="Times New Roman" w:cs="Times New Roman"/>
          <w:b/>
          <w:szCs w:val="24"/>
          <w:lang w:eastAsia="cs-CZ"/>
        </w:rPr>
        <w:t>funkční období je dvouleté</w:t>
      </w:r>
      <w:r>
        <w:rPr>
          <w:rFonts w:eastAsia="Times New Roman" w:cs="Times New Roman"/>
          <w:szCs w:val="24"/>
          <w:lang w:eastAsia="cs-CZ"/>
        </w:rPr>
        <w:t xml:space="preserve">, </w:t>
      </w:r>
      <w:r w:rsidRPr="005E5BF8">
        <w:rPr>
          <w:rFonts w:eastAsia="Times New Roman" w:cs="Times New Roman"/>
          <w:szCs w:val="24"/>
          <w:lang w:eastAsia="cs-CZ"/>
        </w:rPr>
        <w:t xml:space="preserve"> jmenuje a odvolává děkan </w:t>
      </w:r>
      <w:r>
        <w:rPr>
          <w:rFonts w:eastAsia="Times New Roman" w:cs="Times New Roman"/>
          <w:szCs w:val="24"/>
          <w:lang w:eastAsia="cs-CZ"/>
        </w:rPr>
        <w:t xml:space="preserve">FVP </w:t>
      </w:r>
      <w:r w:rsidRPr="005E5BF8">
        <w:rPr>
          <w:rFonts w:eastAsia="Times New Roman" w:cs="Times New Roman"/>
          <w:szCs w:val="24"/>
          <w:lang w:eastAsia="cs-CZ"/>
        </w:rPr>
        <w:t xml:space="preserve">z řad členů akademické obce fakulty. Polovinu členů disciplinární komise </w:t>
      </w:r>
      <w:r>
        <w:rPr>
          <w:rFonts w:eastAsia="Times New Roman" w:cs="Times New Roman"/>
          <w:szCs w:val="24"/>
          <w:lang w:eastAsia="cs-CZ"/>
        </w:rPr>
        <w:t>FVP</w:t>
      </w:r>
      <w:r w:rsidRPr="005E5BF8">
        <w:rPr>
          <w:rFonts w:eastAsia="Times New Roman" w:cs="Times New Roman"/>
          <w:szCs w:val="24"/>
          <w:lang w:eastAsia="cs-CZ"/>
        </w:rPr>
        <w:t xml:space="preserve"> tvoří studenti. Disciplinární komise fakulty si ze svých členů volí a odvolává svého předsedu.</w:t>
      </w:r>
      <w:r>
        <w:rPr>
          <w:rFonts w:eastAsia="Times New Roman" w:cs="Times New Roman"/>
          <w:szCs w:val="24"/>
          <w:lang w:eastAsia="cs-CZ"/>
        </w:rPr>
        <w:t xml:space="preserve"> Hlavní činností</w:t>
      </w:r>
      <w:r w:rsidRPr="005E5BF8">
        <w:rPr>
          <w:rFonts w:eastAsia="Times New Roman" w:cs="Times New Roman"/>
          <w:szCs w:val="24"/>
          <w:lang w:eastAsia="cs-CZ"/>
        </w:rPr>
        <w:t xml:space="preserve"> komise </w:t>
      </w:r>
      <w:r>
        <w:rPr>
          <w:rFonts w:eastAsia="Times New Roman" w:cs="Times New Roman"/>
          <w:szCs w:val="24"/>
          <w:lang w:eastAsia="cs-CZ"/>
        </w:rPr>
        <w:t>je pro</w:t>
      </w:r>
      <w:r w:rsidRPr="005E5BF8">
        <w:rPr>
          <w:rFonts w:eastAsia="Times New Roman" w:cs="Times New Roman"/>
          <w:szCs w:val="24"/>
          <w:lang w:eastAsia="cs-CZ"/>
        </w:rPr>
        <w:t>jednáv</w:t>
      </w:r>
      <w:r>
        <w:rPr>
          <w:rFonts w:eastAsia="Times New Roman" w:cs="Times New Roman"/>
          <w:szCs w:val="24"/>
          <w:lang w:eastAsia="cs-CZ"/>
        </w:rPr>
        <w:t>at</w:t>
      </w:r>
      <w:r w:rsidRPr="005E5BF8">
        <w:rPr>
          <w:rFonts w:eastAsia="Times New Roman" w:cs="Times New Roman"/>
          <w:szCs w:val="24"/>
          <w:lang w:eastAsia="cs-CZ"/>
        </w:rPr>
        <w:t xml:space="preserve"> disciplinární přestupky studentů zapsaných na </w:t>
      </w:r>
      <w:r>
        <w:rPr>
          <w:rFonts w:eastAsia="Times New Roman" w:cs="Times New Roman"/>
          <w:szCs w:val="24"/>
          <w:lang w:eastAsia="cs-CZ"/>
        </w:rPr>
        <w:t>FVP</w:t>
      </w:r>
      <w:r w:rsidRPr="005E5BF8">
        <w:rPr>
          <w:rFonts w:eastAsia="Times New Roman" w:cs="Times New Roman"/>
          <w:szCs w:val="24"/>
          <w:lang w:eastAsia="cs-CZ"/>
        </w:rPr>
        <w:t xml:space="preserve"> a předklád</w:t>
      </w:r>
      <w:r>
        <w:rPr>
          <w:rFonts w:eastAsia="Times New Roman" w:cs="Times New Roman"/>
          <w:szCs w:val="24"/>
          <w:lang w:eastAsia="cs-CZ"/>
        </w:rPr>
        <w:t xml:space="preserve">at </w:t>
      </w:r>
      <w:r w:rsidRPr="005E5BF8">
        <w:rPr>
          <w:rFonts w:eastAsia="Times New Roman" w:cs="Times New Roman"/>
          <w:szCs w:val="24"/>
          <w:lang w:eastAsia="cs-CZ"/>
        </w:rPr>
        <w:t>návrh na rozhodnutí děkanovi.</w:t>
      </w:r>
    </w:p>
    <w:p w14:paraId="257C43FD" w14:textId="77777777" w:rsidR="00084364" w:rsidRDefault="00084364" w:rsidP="00084364">
      <w:pPr>
        <w:spacing w:after="0" w:line="240" w:lineRule="auto"/>
        <w:rPr>
          <w:rFonts w:eastAsia="Times New Roman" w:cs="Times New Roman"/>
          <w:b/>
          <w:szCs w:val="24"/>
          <w:lang w:eastAsia="cs-CZ"/>
        </w:rPr>
      </w:pPr>
    </w:p>
    <w:p w14:paraId="1D813E87" w14:textId="5F5A47AB" w:rsidR="00EC6455" w:rsidRPr="00EC6455" w:rsidRDefault="00EC6455" w:rsidP="00084364">
      <w:pPr>
        <w:spacing w:after="0" w:line="240" w:lineRule="auto"/>
        <w:rPr>
          <w:rFonts w:eastAsia="Times New Roman" w:cs="Times New Roman"/>
          <w:b/>
          <w:szCs w:val="24"/>
          <w:lang w:eastAsia="cs-CZ"/>
        </w:rPr>
      </w:pPr>
      <w:r w:rsidRPr="00EC6455">
        <w:rPr>
          <w:rFonts w:eastAsia="Times New Roman" w:cs="Times New Roman"/>
          <w:b/>
          <w:szCs w:val="24"/>
          <w:lang w:eastAsia="cs-CZ"/>
        </w:rPr>
        <w:t>Tajemník FVP</w:t>
      </w:r>
    </w:p>
    <w:p w14:paraId="0D8C2144" w14:textId="7256F32A" w:rsidR="00EC6455" w:rsidRPr="005E5BF8" w:rsidRDefault="00EC6455" w:rsidP="00084364">
      <w:pPr>
        <w:spacing w:after="0"/>
        <w:jc w:val="both"/>
        <w:rPr>
          <w:rFonts w:eastAsia="Times New Roman" w:cs="Times New Roman"/>
          <w:szCs w:val="24"/>
          <w:lang w:eastAsia="cs-CZ"/>
        </w:rPr>
      </w:pPr>
      <w:r>
        <w:rPr>
          <w:rFonts w:eastAsia="Times New Roman" w:cs="Times New Roman"/>
          <w:szCs w:val="24"/>
          <w:lang w:eastAsia="cs-CZ"/>
        </w:rPr>
        <w:t xml:space="preserve">Tajemník FVP, </w:t>
      </w:r>
      <w:r w:rsidRPr="005E5BF8">
        <w:rPr>
          <w:rFonts w:eastAsia="Times New Roman" w:cs="Times New Roman"/>
          <w:szCs w:val="24"/>
          <w:lang w:eastAsia="cs-CZ"/>
        </w:rPr>
        <w:t xml:space="preserve">řídí hospodaření a vnitřní správu </w:t>
      </w:r>
      <w:r>
        <w:rPr>
          <w:rFonts w:eastAsia="Times New Roman" w:cs="Times New Roman"/>
          <w:szCs w:val="24"/>
          <w:lang w:eastAsia="cs-CZ"/>
        </w:rPr>
        <w:t>FVP</w:t>
      </w:r>
      <w:r w:rsidRPr="005E5BF8">
        <w:rPr>
          <w:rFonts w:eastAsia="Times New Roman" w:cs="Times New Roman"/>
          <w:szCs w:val="24"/>
          <w:lang w:eastAsia="cs-CZ"/>
        </w:rPr>
        <w:t xml:space="preserve"> v rozsahu stanoveném opatřením děkana</w:t>
      </w:r>
      <w:r>
        <w:rPr>
          <w:rFonts w:eastAsia="Times New Roman" w:cs="Times New Roman"/>
          <w:szCs w:val="24"/>
          <w:lang w:eastAsia="cs-CZ"/>
        </w:rPr>
        <w:t xml:space="preserve"> FVP</w:t>
      </w:r>
      <w:r w:rsidRPr="005E5BF8">
        <w:rPr>
          <w:rFonts w:eastAsia="Times New Roman" w:cs="Times New Roman"/>
          <w:szCs w:val="24"/>
          <w:lang w:eastAsia="cs-CZ"/>
        </w:rPr>
        <w:t>. Tajemníka jmenuje a odvolává děkan</w:t>
      </w:r>
      <w:r>
        <w:rPr>
          <w:rFonts w:eastAsia="Times New Roman" w:cs="Times New Roman"/>
          <w:szCs w:val="24"/>
          <w:lang w:eastAsia="cs-CZ"/>
        </w:rPr>
        <w:t xml:space="preserve"> FVP</w:t>
      </w:r>
      <w:r w:rsidRPr="005E5BF8">
        <w:rPr>
          <w:rFonts w:eastAsia="Times New Roman" w:cs="Times New Roman"/>
          <w:szCs w:val="24"/>
          <w:lang w:eastAsia="cs-CZ"/>
        </w:rPr>
        <w:t>.</w:t>
      </w:r>
    </w:p>
    <w:p w14:paraId="31EA55F4" w14:textId="77777777" w:rsidR="00084364" w:rsidRDefault="00084364" w:rsidP="00EC6455">
      <w:pPr>
        <w:pStyle w:val="Bezmezer"/>
        <w:rPr>
          <w:rFonts w:ascii="Times New Roman" w:eastAsia="Times New Roman" w:hAnsi="Times New Roman" w:cs="Times New Roman"/>
          <w:b/>
          <w:sz w:val="24"/>
          <w:szCs w:val="24"/>
        </w:rPr>
      </w:pPr>
    </w:p>
    <w:p w14:paraId="7D45754E" w14:textId="2E87FC64" w:rsidR="00EC6455" w:rsidRDefault="00EC6455" w:rsidP="00084364">
      <w:pPr>
        <w:pStyle w:val="Bezmezer"/>
        <w:spacing w:line="276" w:lineRule="auto"/>
        <w:rPr>
          <w:rFonts w:ascii="Times New Roman" w:eastAsia="Times New Roman" w:hAnsi="Times New Roman" w:cs="Times New Roman"/>
          <w:b/>
          <w:sz w:val="24"/>
          <w:szCs w:val="24"/>
        </w:rPr>
      </w:pPr>
      <w:r w:rsidRPr="00EC6455">
        <w:rPr>
          <w:rFonts w:ascii="Times New Roman" w:eastAsia="Times New Roman" w:hAnsi="Times New Roman" w:cs="Times New Roman"/>
          <w:b/>
          <w:sz w:val="24"/>
          <w:szCs w:val="24"/>
        </w:rPr>
        <w:t xml:space="preserve">Vnitřní předpisy </w:t>
      </w:r>
      <w:r>
        <w:rPr>
          <w:rFonts w:ascii="Times New Roman" w:eastAsia="Times New Roman" w:hAnsi="Times New Roman" w:cs="Times New Roman"/>
          <w:b/>
          <w:sz w:val="24"/>
          <w:szCs w:val="24"/>
        </w:rPr>
        <w:t>FVP</w:t>
      </w:r>
    </w:p>
    <w:p w14:paraId="71523B5E" w14:textId="5C06CA4D" w:rsidR="00EC6455" w:rsidRDefault="00EC6455" w:rsidP="00084364">
      <w:pPr>
        <w:pStyle w:val="Bezmezer"/>
        <w:spacing w:line="276" w:lineRule="auto"/>
        <w:jc w:val="both"/>
        <w:rPr>
          <w:rFonts w:ascii="Times New Roman" w:eastAsia="Times New Roman" w:hAnsi="Times New Roman" w:cs="Times New Roman"/>
          <w:sz w:val="24"/>
          <w:szCs w:val="24"/>
        </w:rPr>
      </w:pPr>
      <w:r w:rsidRPr="00EC6455">
        <w:rPr>
          <w:rFonts w:ascii="Times New Roman" w:eastAsia="Times New Roman" w:hAnsi="Times New Roman" w:cs="Times New Roman"/>
          <w:sz w:val="24"/>
          <w:szCs w:val="24"/>
        </w:rPr>
        <w:t>Vnitřní předpisy FVP upravují záležitosti fakulty</w:t>
      </w:r>
      <w:r w:rsidR="0043016E">
        <w:rPr>
          <w:rFonts w:ascii="Times New Roman" w:eastAsia="Times New Roman" w:hAnsi="Times New Roman" w:cs="Times New Roman"/>
          <w:sz w:val="24"/>
          <w:szCs w:val="24"/>
        </w:rPr>
        <w:t xml:space="preserve">, </w:t>
      </w:r>
      <w:r w:rsidRPr="00EC6455">
        <w:rPr>
          <w:rFonts w:ascii="Times New Roman" w:eastAsia="Times New Roman" w:hAnsi="Times New Roman" w:cs="Times New Roman"/>
          <w:sz w:val="24"/>
          <w:szCs w:val="24"/>
        </w:rPr>
        <w:t xml:space="preserve"> spadající do její samosprávné působnosti a její vztah k</w:t>
      </w:r>
      <w:r w:rsidR="0043016E">
        <w:rPr>
          <w:rFonts w:ascii="Times New Roman" w:eastAsia="Times New Roman" w:hAnsi="Times New Roman" w:cs="Times New Roman"/>
          <w:sz w:val="24"/>
          <w:szCs w:val="24"/>
        </w:rPr>
        <w:t> SU.</w:t>
      </w:r>
      <w:r w:rsidRPr="00EC6455">
        <w:rPr>
          <w:rFonts w:ascii="Times New Roman" w:eastAsia="Times New Roman" w:hAnsi="Times New Roman" w:cs="Times New Roman"/>
          <w:sz w:val="24"/>
          <w:szCs w:val="24"/>
        </w:rPr>
        <w:t xml:space="preserve"> Vnitřními předpisy fakulty jsou</w:t>
      </w:r>
      <w:r w:rsidR="00084364">
        <w:rPr>
          <w:rFonts w:ascii="Times New Roman" w:eastAsia="Times New Roman" w:hAnsi="Times New Roman" w:cs="Times New Roman"/>
          <w:sz w:val="24"/>
          <w:szCs w:val="24"/>
        </w:rPr>
        <w:t>:</w:t>
      </w:r>
    </w:p>
    <w:p w14:paraId="7ABC86FF" w14:textId="232C88A4" w:rsidR="00EC6455" w:rsidRPr="0043016E" w:rsidRDefault="00EC6455" w:rsidP="00F95F3B">
      <w:pPr>
        <w:pStyle w:val="Bezmezer"/>
        <w:numPr>
          <w:ilvl w:val="0"/>
          <w:numId w:val="10"/>
        </w:numPr>
        <w:spacing w:line="276" w:lineRule="auto"/>
        <w:jc w:val="both"/>
        <w:rPr>
          <w:rFonts w:ascii="Times New Roman" w:eastAsia="Times New Roman" w:hAnsi="Times New Roman" w:cs="Times New Roman"/>
          <w:b/>
          <w:sz w:val="24"/>
          <w:szCs w:val="24"/>
        </w:rPr>
      </w:pPr>
      <w:r w:rsidRPr="0043016E">
        <w:rPr>
          <w:rFonts w:ascii="Times New Roman" w:eastAsia="Times New Roman" w:hAnsi="Times New Roman" w:cs="Times New Roman"/>
          <w:b/>
          <w:sz w:val="24"/>
          <w:szCs w:val="24"/>
        </w:rPr>
        <w:t xml:space="preserve">statut </w:t>
      </w:r>
      <w:r w:rsidR="0043016E">
        <w:rPr>
          <w:rFonts w:ascii="Times New Roman" w:eastAsia="Times New Roman" w:hAnsi="Times New Roman" w:cs="Times New Roman"/>
          <w:b/>
          <w:sz w:val="24"/>
          <w:szCs w:val="24"/>
        </w:rPr>
        <w:t>FVP</w:t>
      </w:r>
      <w:r w:rsidRPr="0043016E">
        <w:rPr>
          <w:rFonts w:ascii="Times New Roman" w:eastAsia="Times New Roman" w:hAnsi="Times New Roman" w:cs="Times New Roman"/>
          <w:b/>
          <w:sz w:val="24"/>
          <w:szCs w:val="24"/>
        </w:rPr>
        <w:t>,</w:t>
      </w:r>
    </w:p>
    <w:p w14:paraId="2D93DC99" w14:textId="145204B8" w:rsidR="00EC6455" w:rsidRPr="0043016E" w:rsidRDefault="00EC6455" w:rsidP="00F95F3B">
      <w:pPr>
        <w:pStyle w:val="Bezmezer"/>
        <w:numPr>
          <w:ilvl w:val="0"/>
          <w:numId w:val="10"/>
        </w:numPr>
        <w:spacing w:line="276" w:lineRule="auto"/>
        <w:jc w:val="both"/>
        <w:rPr>
          <w:rFonts w:ascii="Times New Roman" w:eastAsia="Times New Roman" w:hAnsi="Times New Roman" w:cs="Times New Roman"/>
          <w:b/>
          <w:sz w:val="24"/>
          <w:szCs w:val="24"/>
        </w:rPr>
      </w:pPr>
      <w:r w:rsidRPr="0043016E">
        <w:rPr>
          <w:rFonts w:ascii="Times New Roman" w:eastAsia="Times New Roman" w:hAnsi="Times New Roman" w:cs="Times New Roman"/>
          <w:b/>
          <w:sz w:val="24"/>
          <w:szCs w:val="24"/>
        </w:rPr>
        <w:t xml:space="preserve">volební řád akademického senátu </w:t>
      </w:r>
      <w:r w:rsidR="0043016E">
        <w:rPr>
          <w:rFonts w:ascii="Times New Roman" w:eastAsia="Times New Roman" w:hAnsi="Times New Roman" w:cs="Times New Roman"/>
          <w:b/>
          <w:sz w:val="24"/>
          <w:szCs w:val="24"/>
        </w:rPr>
        <w:t>FVP</w:t>
      </w:r>
      <w:r w:rsidRPr="0043016E">
        <w:rPr>
          <w:rFonts w:ascii="Times New Roman" w:eastAsia="Times New Roman" w:hAnsi="Times New Roman" w:cs="Times New Roman"/>
          <w:b/>
          <w:sz w:val="24"/>
          <w:szCs w:val="24"/>
        </w:rPr>
        <w:t>,</w:t>
      </w:r>
    </w:p>
    <w:p w14:paraId="1C82AC15" w14:textId="5EB38196" w:rsidR="00EC6455" w:rsidRPr="0043016E" w:rsidRDefault="00EC6455" w:rsidP="00F95F3B">
      <w:pPr>
        <w:pStyle w:val="Bezmezer"/>
        <w:numPr>
          <w:ilvl w:val="0"/>
          <w:numId w:val="10"/>
        </w:numPr>
        <w:spacing w:line="276" w:lineRule="auto"/>
        <w:jc w:val="both"/>
        <w:rPr>
          <w:rFonts w:ascii="Times New Roman" w:eastAsia="Times New Roman" w:hAnsi="Times New Roman" w:cs="Times New Roman"/>
          <w:b/>
          <w:sz w:val="24"/>
          <w:szCs w:val="24"/>
        </w:rPr>
      </w:pPr>
      <w:r w:rsidRPr="0043016E">
        <w:rPr>
          <w:rFonts w:ascii="Times New Roman" w:eastAsia="Times New Roman" w:hAnsi="Times New Roman" w:cs="Times New Roman"/>
          <w:b/>
          <w:sz w:val="24"/>
          <w:szCs w:val="24"/>
        </w:rPr>
        <w:t xml:space="preserve">jednací řád akademického senátu </w:t>
      </w:r>
      <w:r w:rsidR="0043016E">
        <w:rPr>
          <w:rFonts w:ascii="Times New Roman" w:eastAsia="Times New Roman" w:hAnsi="Times New Roman" w:cs="Times New Roman"/>
          <w:b/>
          <w:sz w:val="24"/>
          <w:szCs w:val="24"/>
        </w:rPr>
        <w:t>FVP</w:t>
      </w:r>
      <w:r w:rsidRPr="0043016E">
        <w:rPr>
          <w:rFonts w:ascii="Times New Roman" w:eastAsia="Times New Roman" w:hAnsi="Times New Roman" w:cs="Times New Roman"/>
          <w:b/>
          <w:sz w:val="24"/>
          <w:szCs w:val="24"/>
        </w:rPr>
        <w:t>,</w:t>
      </w:r>
    </w:p>
    <w:p w14:paraId="5C105494" w14:textId="5ACC831D" w:rsidR="00EC6455" w:rsidRPr="0043016E" w:rsidRDefault="00EC6455" w:rsidP="00F95F3B">
      <w:pPr>
        <w:pStyle w:val="Bezmezer"/>
        <w:numPr>
          <w:ilvl w:val="0"/>
          <w:numId w:val="10"/>
        </w:numPr>
        <w:spacing w:line="276" w:lineRule="auto"/>
        <w:jc w:val="both"/>
        <w:rPr>
          <w:rFonts w:ascii="Times New Roman" w:eastAsia="Times New Roman" w:hAnsi="Times New Roman" w:cs="Times New Roman"/>
          <w:b/>
          <w:sz w:val="24"/>
          <w:szCs w:val="24"/>
        </w:rPr>
      </w:pPr>
      <w:r w:rsidRPr="0043016E">
        <w:rPr>
          <w:rFonts w:ascii="Times New Roman" w:eastAsia="Times New Roman" w:hAnsi="Times New Roman" w:cs="Times New Roman"/>
          <w:b/>
          <w:sz w:val="24"/>
          <w:szCs w:val="24"/>
        </w:rPr>
        <w:t xml:space="preserve">jednací řád vědecké rady </w:t>
      </w:r>
      <w:r w:rsidR="0043016E">
        <w:rPr>
          <w:rFonts w:ascii="Times New Roman" w:eastAsia="Times New Roman" w:hAnsi="Times New Roman" w:cs="Times New Roman"/>
          <w:b/>
          <w:sz w:val="24"/>
          <w:szCs w:val="24"/>
        </w:rPr>
        <w:t>FVP</w:t>
      </w:r>
      <w:r w:rsidRPr="0043016E">
        <w:rPr>
          <w:rFonts w:ascii="Times New Roman" w:eastAsia="Times New Roman" w:hAnsi="Times New Roman" w:cs="Times New Roman"/>
          <w:b/>
          <w:sz w:val="24"/>
          <w:szCs w:val="24"/>
        </w:rPr>
        <w:t>,</w:t>
      </w:r>
    </w:p>
    <w:p w14:paraId="3DC917A4" w14:textId="77777777" w:rsidR="00084364" w:rsidRDefault="00EC6455" w:rsidP="00F95F3B">
      <w:pPr>
        <w:pStyle w:val="Bezmezer"/>
        <w:numPr>
          <w:ilvl w:val="0"/>
          <w:numId w:val="10"/>
        </w:numPr>
        <w:spacing w:line="276" w:lineRule="auto"/>
        <w:jc w:val="both"/>
        <w:rPr>
          <w:rFonts w:ascii="Times New Roman" w:eastAsia="Times New Roman" w:hAnsi="Times New Roman" w:cs="Times New Roman"/>
          <w:b/>
          <w:sz w:val="24"/>
          <w:szCs w:val="24"/>
        </w:rPr>
      </w:pPr>
      <w:r w:rsidRPr="0043016E">
        <w:rPr>
          <w:rFonts w:ascii="Times New Roman" w:eastAsia="Times New Roman" w:hAnsi="Times New Roman" w:cs="Times New Roman"/>
          <w:b/>
          <w:sz w:val="24"/>
          <w:szCs w:val="24"/>
        </w:rPr>
        <w:t>discipl</w:t>
      </w:r>
      <w:r w:rsidR="0043016E">
        <w:rPr>
          <w:rFonts w:ascii="Times New Roman" w:eastAsia="Times New Roman" w:hAnsi="Times New Roman" w:cs="Times New Roman"/>
          <w:b/>
          <w:sz w:val="24"/>
          <w:szCs w:val="24"/>
        </w:rPr>
        <w:t>inární řád fakulty pro studenty</w:t>
      </w:r>
      <w:r w:rsidR="00084364">
        <w:rPr>
          <w:rFonts w:ascii="Times New Roman" w:eastAsia="Times New Roman" w:hAnsi="Times New Roman" w:cs="Times New Roman"/>
          <w:b/>
          <w:sz w:val="24"/>
          <w:szCs w:val="24"/>
        </w:rPr>
        <w:t>,</w:t>
      </w:r>
    </w:p>
    <w:p w14:paraId="220F78C5" w14:textId="77777777" w:rsidR="00084364" w:rsidRDefault="00084364" w:rsidP="00F95F3B">
      <w:pPr>
        <w:pStyle w:val="Bezmezer"/>
        <w:numPr>
          <w:ilvl w:val="0"/>
          <w:numId w:val="10"/>
        </w:numPr>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rozhodnutí děkana,</w:t>
      </w:r>
    </w:p>
    <w:p w14:paraId="4DF6F8C3" w14:textId="77777777" w:rsidR="00084364" w:rsidRDefault="00084364" w:rsidP="00F95F3B">
      <w:pPr>
        <w:pStyle w:val="Bezmezer"/>
        <w:numPr>
          <w:ilvl w:val="0"/>
          <w:numId w:val="10"/>
        </w:numPr>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směrnice děkana,</w:t>
      </w:r>
    </w:p>
    <w:p w14:paraId="79899F62" w14:textId="1FC30ABA" w:rsidR="00EC6455" w:rsidRDefault="00084364" w:rsidP="00F95F3B">
      <w:pPr>
        <w:pStyle w:val="Bezmezer"/>
        <w:numPr>
          <w:ilvl w:val="0"/>
          <w:numId w:val="10"/>
        </w:numPr>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metodické pokyny</w:t>
      </w:r>
      <w:r w:rsidR="0043016E">
        <w:rPr>
          <w:rFonts w:ascii="Times New Roman" w:eastAsia="Times New Roman" w:hAnsi="Times New Roman" w:cs="Times New Roman"/>
          <w:b/>
          <w:sz w:val="24"/>
          <w:szCs w:val="24"/>
        </w:rPr>
        <w:t>.</w:t>
      </w:r>
    </w:p>
    <w:p w14:paraId="414971B3" w14:textId="77777777" w:rsidR="0043016E" w:rsidRPr="0043016E" w:rsidRDefault="0043016E" w:rsidP="00084364">
      <w:pPr>
        <w:pStyle w:val="Bezmezer"/>
        <w:spacing w:line="276" w:lineRule="auto"/>
        <w:ind w:left="720"/>
        <w:jc w:val="both"/>
        <w:rPr>
          <w:rFonts w:ascii="Times New Roman" w:eastAsia="Times New Roman" w:hAnsi="Times New Roman" w:cs="Times New Roman"/>
          <w:b/>
          <w:sz w:val="24"/>
          <w:szCs w:val="24"/>
        </w:rPr>
      </w:pPr>
    </w:p>
    <w:p w14:paraId="2C159270" w14:textId="0D9E5DD0" w:rsidR="00EC6455" w:rsidRPr="00EC6455" w:rsidRDefault="0043016E" w:rsidP="00084364">
      <w:pPr>
        <w:pStyle w:val="Bezmezer"/>
        <w:spacing w:line="276" w:lineRule="auto"/>
        <w:jc w:val="both"/>
        <w:rPr>
          <w:rFonts w:ascii="Times New Roman" w:eastAsia="Times New Roman" w:hAnsi="Times New Roman" w:cs="Times New Roman"/>
          <w:sz w:val="24"/>
          <w:szCs w:val="24"/>
        </w:rPr>
      </w:pPr>
      <w:r w:rsidRPr="0043016E">
        <w:rPr>
          <w:rFonts w:ascii="Times New Roman" w:eastAsia="Times New Roman" w:hAnsi="Times New Roman" w:cs="Times New Roman"/>
          <w:b/>
          <w:sz w:val="24"/>
          <w:szCs w:val="24"/>
        </w:rPr>
        <w:t>FVP má v</w:t>
      </w:r>
      <w:r w:rsidR="00EC6455" w:rsidRPr="0043016E">
        <w:rPr>
          <w:rFonts w:ascii="Times New Roman" w:eastAsia="Times New Roman" w:hAnsi="Times New Roman" w:cs="Times New Roman"/>
          <w:b/>
          <w:sz w:val="24"/>
          <w:szCs w:val="24"/>
        </w:rPr>
        <w:t>nitřní předpisy zveřej</w:t>
      </w:r>
      <w:r w:rsidRPr="0043016E">
        <w:rPr>
          <w:rFonts w:ascii="Times New Roman" w:eastAsia="Times New Roman" w:hAnsi="Times New Roman" w:cs="Times New Roman"/>
          <w:b/>
          <w:sz w:val="24"/>
          <w:szCs w:val="24"/>
        </w:rPr>
        <w:t>něné</w:t>
      </w:r>
      <w:r w:rsidR="00EC6455" w:rsidRPr="0043016E">
        <w:rPr>
          <w:rFonts w:ascii="Times New Roman" w:eastAsia="Times New Roman" w:hAnsi="Times New Roman" w:cs="Times New Roman"/>
          <w:b/>
          <w:sz w:val="24"/>
          <w:szCs w:val="24"/>
        </w:rPr>
        <w:t xml:space="preserve"> ve veřejné části internetových stránek</w:t>
      </w:r>
      <w:r w:rsidR="00EC6455" w:rsidRPr="00EC645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FVP</w:t>
      </w:r>
      <w:r w:rsidR="00EC6455" w:rsidRPr="00EC6455">
        <w:rPr>
          <w:rFonts w:ascii="Times New Roman" w:eastAsia="Times New Roman" w:hAnsi="Times New Roman" w:cs="Times New Roman"/>
          <w:sz w:val="24"/>
          <w:szCs w:val="24"/>
        </w:rPr>
        <w:t xml:space="preserve"> včetně údajů o době jejich platnosti a účinnosti.</w:t>
      </w:r>
    </w:p>
    <w:p w14:paraId="13E6F303" w14:textId="77777777" w:rsidR="00084364" w:rsidRDefault="00084364" w:rsidP="00187B51"/>
    <w:p w14:paraId="0B9F67AA" w14:textId="1BAFF588" w:rsidR="00187B51" w:rsidRDefault="00187B51" w:rsidP="00187B51">
      <w:r>
        <w:t xml:space="preserve">Fakulta veřejných politik má </w:t>
      </w:r>
      <w:r w:rsidR="00084364">
        <w:t>tři</w:t>
      </w:r>
      <w:r>
        <w:t xml:space="preserve"> </w:t>
      </w:r>
      <w:r w:rsidR="00084364">
        <w:t>ústavy</w:t>
      </w:r>
    </w:p>
    <w:p w14:paraId="7D58A2F2" w14:textId="29D369D7" w:rsidR="00187B51" w:rsidRDefault="00187B51" w:rsidP="00F95F3B">
      <w:pPr>
        <w:pStyle w:val="Odstavecseseznamem"/>
        <w:numPr>
          <w:ilvl w:val="0"/>
          <w:numId w:val="6"/>
        </w:numPr>
        <w:spacing w:before="120" w:line="264" w:lineRule="auto"/>
      </w:pPr>
      <w:r>
        <w:t xml:space="preserve">Ústav </w:t>
      </w:r>
      <w:r w:rsidR="00676A43">
        <w:t>nelékařských zdravotnických studií</w:t>
      </w:r>
    </w:p>
    <w:p w14:paraId="02E1866D" w14:textId="065627FD" w:rsidR="00187B51" w:rsidRPr="00084364" w:rsidRDefault="00187B51" w:rsidP="00F95F3B">
      <w:pPr>
        <w:pStyle w:val="Odstavecseseznamem"/>
        <w:numPr>
          <w:ilvl w:val="0"/>
          <w:numId w:val="6"/>
        </w:numPr>
        <w:spacing w:before="120" w:line="264" w:lineRule="auto"/>
      </w:pPr>
      <w:r>
        <w:t>Ústav pedagogických a psychologických věd</w:t>
      </w:r>
    </w:p>
    <w:p w14:paraId="20EEC1A4" w14:textId="15F15A36" w:rsidR="00187B51" w:rsidRDefault="00187B51" w:rsidP="00F95F3B">
      <w:pPr>
        <w:pStyle w:val="Odstavecseseznamem"/>
        <w:numPr>
          <w:ilvl w:val="0"/>
          <w:numId w:val="6"/>
        </w:numPr>
        <w:spacing w:before="120" w:line="264" w:lineRule="auto"/>
      </w:pPr>
      <w:r>
        <w:t xml:space="preserve">Ústav veřejné správy a </w:t>
      </w:r>
      <w:r w:rsidR="00676A43">
        <w:t>sociální</w:t>
      </w:r>
      <w:r>
        <w:t xml:space="preserve"> politiky</w:t>
      </w:r>
    </w:p>
    <w:p w14:paraId="671E936B" w14:textId="3C8093B1" w:rsidR="00676A43" w:rsidRDefault="00676A43" w:rsidP="00F95F3B">
      <w:pPr>
        <w:pStyle w:val="Odstavecseseznamem"/>
        <w:numPr>
          <w:ilvl w:val="0"/>
          <w:numId w:val="6"/>
        </w:numPr>
        <w:spacing w:before="120" w:line="264" w:lineRule="auto"/>
      </w:pPr>
      <w:r>
        <w:t>Ústav speciální pedagogiky</w:t>
      </w:r>
    </w:p>
    <w:p w14:paraId="02877358" w14:textId="4784E37F" w:rsidR="00187B51" w:rsidRDefault="00187B51" w:rsidP="00187B51">
      <w:r>
        <w:t>Jednotlivé ústavy nabízejí studentům studium v bakalářských, magisterských a CŽV oborech v prezenční i kombinované formě studia.</w:t>
      </w:r>
    </w:p>
    <w:p w14:paraId="501866D6" w14:textId="1859F492" w:rsidR="00D80858" w:rsidRDefault="00D80858" w:rsidP="00187B51">
      <w:r>
        <w:t>Na FVP působí dále</w:t>
      </w:r>
      <w:r w:rsidR="00084364">
        <w:t xml:space="preserve"> vědecko-výzkumná centra</w:t>
      </w:r>
      <w:r>
        <w:t>:</w:t>
      </w:r>
    </w:p>
    <w:p w14:paraId="114819E0" w14:textId="01A5E7FE" w:rsidR="002C451B" w:rsidRDefault="00084364" w:rsidP="00F95F3B">
      <w:pPr>
        <w:pStyle w:val="Odstavecseseznamem"/>
        <w:numPr>
          <w:ilvl w:val="0"/>
          <w:numId w:val="7"/>
        </w:numPr>
      </w:pPr>
      <w:r>
        <w:t>Výzkumné c</w:t>
      </w:r>
      <w:r w:rsidR="002C451B">
        <w:t>entrum</w:t>
      </w:r>
      <w:r w:rsidR="00986F52">
        <w:t xml:space="preserve"> pro sociální začleňování</w:t>
      </w:r>
    </w:p>
    <w:p w14:paraId="5E382692" w14:textId="3688653D" w:rsidR="002C451B" w:rsidRDefault="00084364" w:rsidP="00F95F3B">
      <w:pPr>
        <w:pStyle w:val="Odstavecseseznamem"/>
        <w:numPr>
          <w:ilvl w:val="0"/>
          <w:numId w:val="7"/>
        </w:numPr>
      </w:pPr>
      <w:r>
        <w:lastRenderedPageBreak/>
        <w:t>Výzkumné c</w:t>
      </w:r>
      <w:r w:rsidR="002C451B">
        <w:t>entrum</w:t>
      </w:r>
      <w:r w:rsidR="00986F52">
        <w:t xml:space="preserve"> pro kulturní a novodobé dějiny</w:t>
      </w:r>
    </w:p>
    <w:p w14:paraId="13AF3AE7" w14:textId="00C859C1" w:rsidR="002C451B" w:rsidRDefault="002C451B" w:rsidP="00F95F3B">
      <w:pPr>
        <w:pStyle w:val="Odstavecseseznamem"/>
        <w:numPr>
          <w:ilvl w:val="0"/>
          <w:numId w:val="7"/>
        </w:numPr>
      </w:pPr>
      <w:r>
        <w:t>Centrum</w:t>
      </w:r>
      <w:r w:rsidR="00084364">
        <w:t xml:space="preserve"> empirických výzkumů</w:t>
      </w:r>
    </w:p>
    <w:p w14:paraId="17014BDD" w14:textId="0B8B3C8B" w:rsidR="00187B51" w:rsidRDefault="00187B51" w:rsidP="00187B51">
      <w:pPr>
        <w:pStyle w:val="Nadpis2"/>
      </w:pPr>
      <w:bookmarkStart w:id="26" w:name="_Toc45653970"/>
      <w:bookmarkStart w:id="27" w:name="_Toc87945487"/>
      <w:r>
        <w:t xml:space="preserve">Ústav veřejné správy a </w:t>
      </w:r>
      <w:r w:rsidR="003D671F">
        <w:t>sociální</w:t>
      </w:r>
      <w:r>
        <w:t xml:space="preserve"> politiky</w:t>
      </w:r>
      <w:bookmarkEnd w:id="26"/>
      <w:bookmarkEnd w:id="27"/>
    </w:p>
    <w:p w14:paraId="27C81CAD" w14:textId="71EEA297" w:rsidR="00187B51" w:rsidRDefault="00187B51" w:rsidP="00187B51">
      <w:pPr>
        <w:jc w:val="both"/>
      </w:pPr>
      <w:r>
        <w:t xml:space="preserve">Ústav veřejné správy a </w:t>
      </w:r>
      <w:r w:rsidR="007C4731">
        <w:t>sociální</w:t>
      </w:r>
      <w:r>
        <w:t xml:space="preserve"> politiky (dále jen ÚVS</w:t>
      </w:r>
      <w:r w:rsidR="007C4731">
        <w:t>S</w:t>
      </w:r>
      <w:r>
        <w:t>P)</w:t>
      </w:r>
      <w:r w:rsidR="007C4731">
        <w:t xml:space="preserve"> původně Ústav veřejné správy a regionální politiky</w:t>
      </w:r>
      <w:r>
        <w:t xml:space="preserve"> Fakulty veřejných politik Slezské univerzity v Opavě byl založen 17. února 2003. Jeho základ tvořilo oddělení veřejné správy a regionální politiky tehdejšího Ústavu společenských věd FPF SU, které po jeho rozdělení získalo statut samostatného pracoviště</w:t>
      </w:r>
      <w:r w:rsidR="00D80858">
        <w:t xml:space="preserve"> FVP</w:t>
      </w:r>
      <w:r>
        <w:t>.</w:t>
      </w:r>
    </w:p>
    <w:p w14:paraId="55D17725" w14:textId="77777777" w:rsidR="00986F52" w:rsidRDefault="00986F52" w:rsidP="00986F52">
      <w:pPr>
        <w:jc w:val="both"/>
      </w:pPr>
      <w:r>
        <w:t>V současné době jsou na Ústavu veřejné správy a regionální politiky realizovány níže uvedené obory:</w:t>
      </w:r>
    </w:p>
    <w:p w14:paraId="5FD49CE8" w14:textId="77777777" w:rsidR="00986F52" w:rsidRPr="00986F52" w:rsidRDefault="00986F52" w:rsidP="00F95F3B">
      <w:pPr>
        <w:pStyle w:val="Odstavecseseznamem"/>
        <w:numPr>
          <w:ilvl w:val="0"/>
          <w:numId w:val="8"/>
        </w:numPr>
        <w:spacing w:before="120" w:line="264" w:lineRule="auto"/>
        <w:jc w:val="both"/>
        <w:rPr>
          <w:color w:val="000000" w:themeColor="text1"/>
        </w:rPr>
      </w:pPr>
      <w:r w:rsidRPr="00986F52">
        <w:rPr>
          <w:color w:val="000000" w:themeColor="text1"/>
        </w:rPr>
        <w:t>Veřejná správa a sociální politika VSSP (B6731) - Bc. Prezenční a kombinované studium (akreditace do roku 2020)</w:t>
      </w:r>
    </w:p>
    <w:p w14:paraId="7A9461A5" w14:textId="4B1DA191" w:rsidR="00986F52" w:rsidRPr="00986F52" w:rsidRDefault="00986F52" w:rsidP="00F95F3B">
      <w:pPr>
        <w:pStyle w:val="Odstavecseseznamem"/>
        <w:numPr>
          <w:ilvl w:val="0"/>
          <w:numId w:val="8"/>
        </w:numPr>
        <w:spacing w:before="120" w:line="264" w:lineRule="auto"/>
        <w:jc w:val="both"/>
        <w:rPr>
          <w:color w:val="000000" w:themeColor="text1"/>
        </w:rPr>
      </w:pPr>
      <w:r w:rsidRPr="00986F52">
        <w:rPr>
          <w:color w:val="000000" w:themeColor="text1"/>
        </w:rPr>
        <w:t xml:space="preserve">Veřejná správa a sociální politika VSSP (N6731) - Mgr. prezenční a kombinované studium </w:t>
      </w:r>
    </w:p>
    <w:p w14:paraId="51320362" w14:textId="77777777" w:rsidR="00986F52" w:rsidRDefault="00986F52" w:rsidP="00986F52">
      <w:pPr>
        <w:pStyle w:val="Odstavecseseznamem"/>
        <w:ind w:left="778"/>
        <w:jc w:val="both"/>
      </w:pPr>
    </w:p>
    <w:p w14:paraId="4300E5F3" w14:textId="6787582E" w:rsidR="00187B51" w:rsidRDefault="00187B51" w:rsidP="00187B51">
      <w:pPr>
        <w:jc w:val="both"/>
      </w:pPr>
      <w:r>
        <w:t>Aktuálně se ÚVS</w:t>
      </w:r>
      <w:r w:rsidR="007C4731">
        <w:t>S</w:t>
      </w:r>
      <w:r>
        <w:t>P zaměřuje na výuku předmětů z oblasti veřejné správy a ekonomických disciplín a předměty zaměřené na sociální politiku a sociální práci.</w:t>
      </w:r>
    </w:p>
    <w:p w14:paraId="14827199" w14:textId="77777777" w:rsidR="00187B51" w:rsidRDefault="00187B51" w:rsidP="00187B51">
      <w:pPr>
        <w:jc w:val="both"/>
      </w:pPr>
      <w:r>
        <w:t>Skladba předmětové nabídky v prezenční i kombinované formě studia je orientována na znalosti a dovednosti potřebné pro řízení lidských zdrojů a pro řízení organizací a služeb jak na střední úrovni, tak na makroúrovni ve veřejné správě, tj. státní správě a samosprávě a jimi zřizovaných příspěvkových organizacích. Dále také v organizacích realizujících sociální politiku a vykonávajících sociální práci, včetně formování základních dovedností týmové práce specialistů, kteří poskytují jedincům, rodinám, skupinám či komunitám pomoc k usnadnění nebo řešení jejich sociální situace, či se uplatňují v preventivních aktivitách.</w:t>
      </w:r>
    </w:p>
    <w:p w14:paraId="04EE83AD" w14:textId="65ABD23D" w:rsidR="00986F52" w:rsidRDefault="00187B51" w:rsidP="00187B51">
      <w:pPr>
        <w:jc w:val="both"/>
      </w:pPr>
      <w:r>
        <w:t xml:space="preserve">V rámci </w:t>
      </w:r>
      <w:r w:rsidRPr="00D80858">
        <w:rPr>
          <w:b/>
        </w:rPr>
        <w:t>celoživotního vzdělávání</w:t>
      </w:r>
      <w:r>
        <w:t xml:space="preserve"> nabízí </w:t>
      </w:r>
      <w:r w:rsidR="00986F52">
        <w:t>ÚVS</w:t>
      </w:r>
      <w:r w:rsidR="007C4731">
        <w:t>S</w:t>
      </w:r>
      <w:r w:rsidR="00986F52">
        <w:t>P:</w:t>
      </w:r>
    </w:p>
    <w:p w14:paraId="369D4A04" w14:textId="77777777" w:rsidR="00986F52" w:rsidRDefault="00187B51" w:rsidP="00F95F3B">
      <w:pPr>
        <w:pStyle w:val="Odstavecseseznamem"/>
        <w:numPr>
          <w:ilvl w:val="0"/>
          <w:numId w:val="9"/>
        </w:numPr>
        <w:jc w:val="both"/>
      </w:pPr>
      <w:r>
        <w:t>dvouletý kurz Veřejná správa a sociální politika, bakalářské formy studia, který lze navštěvovat v Opavě a také v pobočkách Slezské univerzity v Táboře a v Trutnově.</w:t>
      </w:r>
    </w:p>
    <w:p w14:paraId="6B4CB7A5" w14:textId="18D95CA3" w:rsidR="00187B51" w:rsidRPr="00986F52" w:rsidRDefault="00187B51" w:rsidP="00F95F3B">
      <w:pPr>
        <w:pStyle w:val="Odstavecseseznamem"/>
        <w:numPr>
          <w:ilvl w:val="0"/>
          <w:numId w:val="9"/>
        </w:numPr>
        <w:jc w:val="both"/>
      </w:pPr>
      <w:r w:rsidRPr="00986F52">
        <w:t>jednoletý kurz navazujícího magisterského studia</w:t>
      </w:r>
    </w:p>
    <w:p w14:paraId="792E3690" w14:textId="77777777" w:rsidR="00187B51" w:rsidRDefault="00187B51" w:rsidP="00187B51">
      <w:pPr>
        <w:jc w:val="both"/>
      </w:pPr>
      <w:r>
        <w:t>Vědeckovýzkumné a odborné aktivity ústavu jsou dlouhodobě zaměřeny jednak na oblast veřejnosprávní a taktéž na oblast sociální politiky, tedy na témata, která odpovídají odbornému profilu studia i samotných pedagogů.</w:t>
      </w:r>
    </w:p>
    <w:p w14:paraId="48617B15" w14:textId="77777777" w:rsidR="00187B51" w:rsidRDefault="00187B51" w:rsidP="00187B51">
      <w:pPr>
        <w:jc w:val="both"/>
      </w:pPr>
      <w:r w:rsidRPr="00986F52">
        <w:rPr>
          <w:color w:val="000000" w:themeColor="text1"/>
        </w:rPr>
        <w:t xml:space="preserve">Bližší informace o charakteristice studijních oborů naleznete na webových </w:t>
      </w:r>
      <w:r>
        <w:t xml:space="preserve">stránkách ústavu nebo na uvedeném odkazu: </w:t>
      </w:r>
      <w:hyperlink r:id="rId44" w:history="1">
        <w:r>
          <w:rPr>
            <w:rStyle w:val="Hypertextovodkaz"/>
          </w:rPr>
          <w:t>https://www.slu.cz/fvp/cz/uvsrpstudiumobory</w:t>
        </w:r>
      </w:hyperlink>
    </w:p>
    <w:p w14:paraId="5EBBB476" w14:textId="4923CCCB" w:rsidR="00187B51" w:rsidRPr="00201D70" w:rsidRDefault="00187B51" w:rsidP="00187B51">
      <w:pPr>
        <w:jc w:val="both"/>
        <w:rPr>
          <w:b/>
          <w:u w:val="single"/>
        </w:rPr>
      </w:pPr>
      <w:bookmarkStart w:id="28" w:name="_Hlk56278923"/>
      <w:r w:rsidRPr="00201D70">
        <w:rPr>
          <w:b/>
          <w:u w:val="single"/>
        </w:rPr>
        <w:t xml:space="preserve">Organizační struktura Ústavu veřejné správy a </w:t>
      </w:r>
      <w:r w:rsidR="007C4731">
        <w:rPr>
          <w:b/>
          <w:u w:val="single"/>
        </w:rPr>
        <w:t>sociální</w:t>
      </w:r>
      <w:r w:rsidRPr="00201D70">
        <w:rPr>
          <w:b/>
          <w:u w:val="single"/>
        </w:rPr>
        <w:t xml:space="preserve"> politiky (ÚVS</w:t>
      </w:r>
      <w:r w:rsidR="003D671F">
        <w:rPr>
          <w:b/>
          <w:u w:val="single"/>
        </w:rPr>
        <w:t>S</w:t>
      </w:r>
      <w:r w:rsidRPr="00201D70">
        <w:rPr>
          <w:b/>
          <w:u w:val="single"/>
        </w:rPr>
        <w:t>P)</w:t>
      </w:r>
    </w:p>
    <w:p w14:paraId="78B69047" w14:textId="1EC5DCA2" w:rsidR="0058383A" w:rsidRPr="0069067D" w:rsidRDefault="0058383A" w:rsidP="0058383A">
      <w:pPr>
        <w:jc w:val="both"/>
      </w:pPr>
      <w:r w:rsidRPr="0058383A">
        <w:rPr>
          <w:b/>
        </w:rPr>
        <w:t>Garant studijního programu</w:t>
      </w:r>
      <w:r>
        <w:rPr>
          <w:b/>
        </w:rPr>
        <w:t>:</w:t>
      </w:r>
      <w:r>
        <w:t xml:space="preserve"> doc. Ing.  Ladislav Průša, CSc</w:t>
      </w:r>
      <w:r w:rsidR="00EC1B40">
        <w:t>.</w:t>
      </w:r>
    </w:p>
    <w:p w14:paraId="4C39E85B" w14:textId="77777777" w:rsidR="003D671F" w:rsidRPr="0069067D" w:rsidRDefault="00187B51" w:rsidP="003D671F">
      <w:pPr>
        <w:jc w:val="both"/>
      </w:pPr>
      <w:r w:rsidRPr="00201D70">
        <w:rPr>
          <w:b/>
        </w:rPr>
        <w:lastRenderedPageBreak/>
        <w:t>Vedoucí ústavu:</w:t>
      </w:r>
      <w:r>
        <w:t xml:space="preserve"> </w:t>
      </w:r>
      <w:r w:rsidR="003D671F">
        <w:t>doc. Ing.  Ladislav Průša, CSc.</w:t>
      </w:r>
    </w:p>
    <w:p w14:paraId="6206F8EB" w14:textId="2DE976D5" w:rsidR="00187B51" w:rsidRDefault="003D671F" w:rsidP="00187B51">
      <w:pPr>
        <w:jc w:val="both"/>
      </w:pPr>
      <w:r w:rsidRPr="003D671F">
        <w:rPr>
          <w:b/>
        </w:rPr>
        <w:t>Zástupce vedoucího ústavu:</w:t>
      </w:r>
      <w:r>
        <w:t xml:space="preserve"> Mgr. Lubomír Hlavienka, Ph.D.</w:t>
      </w:r>
    </w:p>
    <w:p w14:paraId="40883859" w14:textId="77777777" w:rsidR="00187B51" w:rsidRDefault="00187B51" w:rsidP="00187B51">
      <w:pPr>
        <w:jc w:val="both"/>
      </w:pPr>
      <w:r w:rsidRPr="00201D70">
        <w:rPr>
          <w:b/>
        </w:rPr>
        <w:t>Tajemnice ústavu:</w:t>
      </w:r>
      <w:r>
        <w:t xml:space="preserve"> Ing. Lucie Kamrádová, Ph.D.</w:t>
      </w:r>
    </w:p>
    <w:p w14:paraId="44E6742A" w14:textId="4E246622" w:rsidR="00187B51" w:rsidRDefault="00187B51" w:rsidP="00187B51">
      <w:pPr>
        <w:jc w:val="both"/>
      </w:pPr>
      <w:r w:rsidRPr="00BE23A4">
        <w:rPr>
          <w:b/>
        </w:rPr>
        <w:t>Sekretariát:</w:t>
      </w:r>
      <w:r>
        <w:t xml:space="preserve"> Mgr. Jana Špaková</w:t>
      </w:r>
      <w:r w:rsidR="0058383A">
        <w:t xml:space="preserve"> </w:t>
      </w:r>
      <w:r w:rsidR="005844CF">
        <w:tab/>
      </w:r>
      <w:r>
        <w:t>+420 553 684</w:t>
      </w:r>
      <w:r w:rsidR="00EC1B40">
        <w:t> </w:t>
      </w:r>
      <w:r>
        <w:t>130</w:t>
      </w:r>
      <w:r w:rsidR="00EC1B40">
        <w:tab/>
        <w:t>jana.spakova@fvp.slu.cz</w:t>
      </w:r>
    </w:p>
    <w:bookmarkEnd w:id="28"/>
    <w:p w14:paraId="5803542F" w14:textId="77777777" w:rsidR="00187B51" w:rsidRPr="00201D70" w:rsidRDefault="00187B51" w:rsidP="00187B51">
      <w:pPr>
        <w:jc w:val="both"/>
        <w:rPr>
          <w:b/>
        </w:rPr>
      </w:pPr>
      <w:r w:rsidRPr="00201D70">
        <w:rPr>
          <w:b/>
        </w:rPr>
        <w:t xml:space="preserve">Členové ústavu: </w:t>
      </w:r>
    </w:p>
    <w:p w14:paraId="7B4089B8" w14:textId="77777777" w:rsidR="005844CF" w:rsidRDefault="005844CF" w:rsidP="005844CF">
      <w:pPr>
        <w:jc w:val="both"/>
      </w:pPr>
      <w:r>
        <w:t>Mgr.  Petr Fabián, PhD.</w:t>
      </w:r>
      <w:r>
        <w:tab/>
      </w:r>
      <w:r>
        <w:tab/>
        <w:t>+420 553 684 133</w:t>
      </w:r>
      <w:r>
        <w:tab/>
        <w:t>petr.fabian@fvp.slu.cz</w:t>
      </w:r>
    </w:p>
    <w:p w14:paraId="07442776" w14:textId="77777777" w:rsidR="005844CF" w:rsidRDefault="005844CF" w:rsidP="005844CF">
      <w:pPr>
        <w:jc w:val="both"/>
      </w:pPr>
      <w:r>
        <w:t>Mgr. Lubomír Hlavienka, Ph.D.</w:t>
      </w:r>
      <w:r>
        <w:tab/>
      </w:r>
      <w:r w:rsidRPr="005844CF">
        <w:t>+420 553 684 187</w:t>
      </w:r>
      <w:r w:rsidRPr="005844CF">
        <w:tab/>
        <w:t>lubomir.hlavienka</w:t>
      </w:r>
      <w:r>
        <w:t>@</w:t>
      </w:r>
      <w:r w:rsidRPr="005844CF">
        <w:t>fvp.slu.cz</w:t>
      </w:r>
    </w:p>
    <w:p w14:paraId="65553B67" w14:textId="2700A9D7" w:rsidR="005844CF" w:rsidRDefault="005844CF" w:rsidP="005844CF">
      <w:pPr>
        <w:jc w:val="both"/>
      </w:pPr>
      <w:r>
        <w:t>doc. PhDr. Dušan Janák, Ph.D</w:t>
      </w:r>
      <w:r w:rsidR="007C4731">
        <w:t>.</w:t>
      </w:r>
      <w:r>
        <w:tab/>
        <w:t>+420 553 684 188</w:t>
      </w:r>
      <w:r>
        <w:tab/>
        <w:t>janak@fvp.slu.cz</w:t>
      </w:r>
    </w:p>
    <w:p w14:paraId="641E5061" w14:textId="77777777" w:rsidR="005844CF" w:rsidRDefault="005844CF" w:rsidP="005844CF">
      <w:pPr>
        <w:jc w:val="both"/>
      </w:pPr>
      <w:r>
        <w:t>Ing.  Lucie Kamrádová, Ph.D.</w:t>
      </w:r>
      <w:r>
        <w:tab/>
        <w:t>+420 553 684 135</w:t>
      </w:r>
      <w:r>
        <w:tab/>
        <w:t>lucie.kamradova@fvp.slu.cz</w:t>
      </w:r>
    </w:p>
    <w:p w14:paraId="1C65F6F9" w14:textId="77777777" w:rsidR="005844CF" w:rsidRDefault="005844CF" w:rsidP="005844CF">
      <w:pPr>
        <w:jc w:val="both"/>
      </w:pPr>
      <w:r w:rsidRPr="005844CF">
        <w:t>prof. JUDr. Igor Palúš, CSc.</w:t>
      </w:r>
      <w:r w:rsidRPr="005844CF">
        <w:tab/>
      </w:r>
      <w:r>
        <w:tab/>
      </w:r>
      <w:r w:rsidRPr="005844CF">
        <w:t>+420 553 684 187</w:t>
      </w:r>
      <w:r w:rsidRPr="005844CF">
        <w:tab/>
        <w:t>igor.palus</w:t>
      </w:r>
      <w:r>
        <w:t>@</w:t>
      </w:r>
      <w:r w:rsidRPr="005844CF">
        <w:t>fvp.slu.cz</w:t>
      </w:r>
    </w:p>
    <w:p w14:paraId="24BC9E53" w14:textId="0FBE1F39" w:rsidR="00187B51" w:rsidRDefault="00187B51" w:rsidP="00187B51">
      <w:pPr>
        <w:jc w:val="both"/>
      </w:pPr>
      <w:r>
        <w:t>PaedDr.  Miroslav Pilát, Ph.D.</w:t>
      </w:r>
      <w:r>
        <w:tab/>
        <w:t>+420 553 684 134</w:t>
      </w:r>
      <w:r>
        <w:tab/>
        <w:t>miroslav.pilat@fvp.slu.cz</w:t>
      </w:r>
    </w:p>
    <w:p w14:paraId="52B583E7" w14:textId="1FBC9801" w:rsidR="005844CF" w:rsidRDefault="005844CF" w:rsidP="005844CF">
      <w:pPr>
        <w:jc w:val="both"/>
      </w:pPr>
      <w:r>
        <w:t>doc. Ing.  Ladislav Průša, CSc.</w:t>
      </w:r>
      <w:r>
        <w:tab/>
        <w:t>+420 553 684 13</w:t>
      </w:r>
      <w:r w:rsidR="003D671F">
        <w:t>1</w:t>
      </w:r>
      <w:r>
        <w:tab/>
      </w:r>
      <w:r w:rsidRPr="00084364">
        <w:t>ladislav.prusa@fvp.slu.cz</w:t>
      </w:r>
    </w:p>
    <w:p w14:paraId="4DD5E00F" w14:textId="26C0F866" w:rsidR="005844CF" w:rsidRDefault="005844CF" w:rsidP="005844CF">
      <w:pPr>
        <w:jc w:val="both"/>
      </w:pPr>
      <w:r>
        <w:t xml:space="preserve">JUDr. Marie Sciskalová, Ph.D. </w:t>
      </w:r>
      <w:r>
        <w:tab/>
      </w:r>
      <w:r w:rsidRPr="005844CF">
        <w:t>+420 553 684 13</w:t>
      </w:r>
      <w:r w:rsidR="003D671F">
        <w:t>4</w:t>
      </w:r>
      <w:r w:rsidRPr="005844CF">
        <w:tab/>
        <w:t>marie.sciskalova</w:t>
      </w:r>
      <w:r>
        <w:t>@</w:t>
      </w:r>
      <w:r w:rsidRPr="005844CF">
        <w:t>fvp.slu.cz</w:t>
      </w:r>
    </w:p>
    <w:p w14:paraId="2962EA8D" w14:textId="45D709E0" w:rsidR="005844CF" w:rsidRDefault="005844CF" w:rsidP="00187B51">
      <w:pPr>
        <w:jc w:val="both"/>
      </w:pPr>
      <w:r w:rsidRPr="005844CF">
        <w:t>doc. PhDr. Anna Václavíková, CSc.</w:t>
      </w:r>
      <w:r w:rsidRPr="005844CF">
        <w:tab/>
        <w:t>+420 553 684 132</w:t>
      </w:r>
      <w:r w:rsidRPr="005844CF">
        <w:tab/>
        <w:t>anna.vaclavikova</w:t>
      </w:r>
      <w:r>
        <w:t>@</w:t>
      </w:r>
      <w:r w:rsidRPr="005844CF">
        <w:t>fvp.slu.cz</w:t>
      </w:r>
    </w:p>
    <w:p w14:paraId="76E5C2E7" w14:textId="79A46603" w:rsidR="005844CF" w:rsidRDefault="005844CF" w:rsidP="005844CF">
      <w:pPr>
        <w:jc w:val="both"/>
      </w:pPr>
      <w:r>
        <w:t>JUDr.  Michal Vítek, Ph.D.</w:t>
      </w:r>
      <w:r>
        <w:tab/>
      </w:r>
      <w:r>
        <w:tab/>
        <w:t>+420 553 684 131</w:t>
      </w:r>
      <w:r>
        <w:tab/>
        <w:t>michal.vitek@fvp.slu.cz</w:t>
      </w:r>
    </w:p>
    <w:p w14:paraId="73128F18" w14:textId="1F1EAD29" w:rsidR="00187B51" w:rsidRDefault="00187B51" w:rsidP="00187B51">
      <w:pPr>
        <w:jc w:val="both"/>
      </w:pPr>
      <w:r>
        <w:t>Mgr.  Lukáš Vomlela, Ph.D.</w:t>
      </w:r>
      <w:r>
        <w:tab/>
      </w:r>
      <w:r>
        <w:tab/>
        <w:t>+420 553 684 184</w:t>
      </w:r>
      <w:r>
        <w:tab/>
        <w:t>lukas.vomlela@fvp.slu.cz</w:t>
      </w:r>
    </w:p>
    <w:p w14:paraId="41BC15EC" w14:textId="279EFB97" w:rsidR="005844CF" w:rsidRDefault="005844CF" w:rsidP="005844CF">
      <w:pPr>
        <w:jc w:val="both"/>
      </w:pPr>
      <w:r>
        <w:t>PhDr.  Matúš Vyrostko, PhD.</w:t>
      </w:r>
      <w:r>
        <w:tab/>
      </w:r>
      <w:r w:rsidRPr="005844CF">
        <w:t>+420 553 684 187</w:t>
      </w:r>
      <w:r>
        <w:tab/>
        <w:t>matus.vyrostko@fvp.slu.cz</w:t>
      </w:r>
    </w:p>
    <w:p w14:paraId="602CE6AF" w14:textId="77777777" w:rsidR="005844CF" w:rsidRDefault="005844CF" w:rsidP="005844CF">
      <w:pPr>
        <w:jc w:val="both"/>
      </w:pPr>
      <w:r>
        <w:t>prof. PhDr.  Hana Vykopalová, CSc.</w:t>
      </w:r>
      <w:r>
        <w:tab/>
        <w:t>+420 553 684 139</w:t>
      </w:r>
      <w:r>
        <w:tab/>
        <w:t>hana.vykopalova@fvp.slu.cz</w:t>
      </w:r>
    </w:p>
    <w:p w14:paraId="047C018C" w14:textId="752C3C32" w:rsidR="00084364" w:rsidRDefault="00084364" w:rsidP="00187B51">
      <w:pPr>
        <w:jc w:val="both"/>
      </w:pPr>
      <w:r>
        <w:t>Mgr. Ondřej Pavelek, Ph.D.</w:t>
      </w:r>
      <w:r w:rsidR="005844CF">
        <w:tab/>
      </w:r>
      <w:r w:rsidR="005844CF">
        <w:tab/>
      </w:r>
      <w:r w:rsidR="005844CF">
        <w:tab/>
      </w:r>
      <w:r w:rsidR="005844CF">
        <w:tab/>
      </w:r>
      <w:r w:rsidR="005844CF">
        <w:tab/>
      </w:r>
      <w:r w:rsidR="00401F4D" w:rsidRPr="007C4731">
        <w:t>ondrej.pavelek@fvp.slu.cz</w:t>
      </w:r>
    </w:p>
    <w:p w14:paraId="56DABC0A" w14:textId="13AE030F" w:rsidR="00401F4D" w:rsidRDefault="00401F4D" w:rsidP="00187B51">
      <w:pPr>
        <w:jc w:val="both"/>
      </w:pPr>
    </w:p>
    <w:p w14:paraId="15B80F53" w14:textId="4F6A25FF" w:rsidR="00401F4D" w:rsidRDefault="00401F4D" w:rsidP="00401F4D">
      <w:pPr>
        <w:pStyle w:val="Nadpis2"/>
      </w:pPr>
      <w:bookmarkStart w:id="29" w:name="_Toc87945488"/>
      <w:r>
        <w:t xml:space="preserve">Ústav </w:t>
      </w:r>
      <w:r w:rsidR="003D671F">
        <w:t>nelékařských zdravotnických studií</w:t>
      </w:r>
      <w:bookmarkEnd w:id="29"/>
    </w:p>
    <w:p w14:paraId="5CCEE192" w14:textId="44D8FF3A" w:rsidR="00401F4D" w:rsidRDefault="00401F4D" w:rsidP="00EF5E00">
      <w:pPr>
        <w:pStyle w:val="Tlotextu"/>
        <w:ind w:firstLine="0"/>
      </w:pPr>
      <w:r>
        <w:t>Ústav ošetřovatelství charakterizuje s</w:t>
      </w:r>
      <w:r w:rsidR="00EF5E00">
        <w:t xml:space="preserve">vé poslání na stránkách ústavu následovně. </w:t>
      </w:r>
      <w:r>
        <w:t>Práce všeobecné sestry se dnes stává prestižním povoláním vyžadujícím řadu odborných znalostí a schopností. Od tohoto zaměření se očekává, profesionalita, lidskost, trpělivost a vysoký stupeň empatie. Právě tyto vlastnosti jsou pro výkon profese nepostradatelné. Každý člověk bez rozdílu věku očekává při kontaktu se zdravotníkem úsměv,</w:t>
      </w:r>
      <w:r w:rsidR="00EF5E00">
        <w:t xml:space="preserve"> </w:t>
      </w:r>
      <w:r>
        <w:t>pochopení</w:t>
      </w:r>
      <w:r w:rsidR="00EF5E00">
        <w:t xml:space="preserve">, </w:t>
      </w:r>
      <w:r>
        <w:t>a především lidskou tvář, toho</w:t>
      </w:r>
      <w:r w:rsidR="00EF5E00">
        <w:t>,</w:t>
      </w:r>
      <w:r>
        <w:t xml:space="preserve"> kdo mu je schopen v danou chvíli pomoci.</w:t>
      </w:r>
      <w:r w:rsidR="00EF5E00">
        <w:t xml:space="preserve"> </w:t>
      </w:r>
      <w:r>
        <w:t xml:space="preserve">Slezská univerzita v Opavě, Fakulta veřejných politik v Opavě, je moderní, dynamickou a rozvíjející se univerzitou.  Nabízí studium v oboru Všeobecná sestra, který je tříletý v prezenční a kombinované formě </w:t>
      </w:r>
      <w:r>
        <w:lastRenderedPageBreak/>
        <w:t>studia. Studium je ukončeno státní závěrečnou zkouškou</w:t>
      </w:r>
      <w:r w:rsidR="00EF5E00">
        <w:t>,</w:t>
      </w:r>
      <w:r>
        <w:t xml:space="preserve"> a to z obhajoby bakalářské práce, ústní zkoušky z ošetřovatelství, humanitních věd a klinického ošetřovatelství.  Absolvent získá titul bakalář.</w:t>
      </w:r>
    </w:p>
    <w:p w14:paraId="61ABCD67" w14:textId="4DC33C15" w:rsidR="00EF5E00" w:rsidRPr="00201D70" w:rsidRDefault="00EF5E00" w:rsidP="00EF5E00">
      <w:pPr>
        <w:jc w:val="both"/>
        <w:rPr>
          <w:b/>
          <w:u w:val="single"/>
        </w:rPr>
      </w:pPr>
      <w:r w:rsidRPr="00201D70">
        <w:rPr>
          <w:b/>
          <w:u w:val="single"/>
        </w:rPr>
        <w:t xml:space="preserve">Organizační struktura </w:t>
      </w:r>
      <w:r w:rsidR="003D671F" w:rsidRPr="003D671F">
        <w:rPr>
          <w:b/>
          <w:u w:val="single"/>
        </w:rPr>
        <w:t>Ústav</w:t>
      </w:r>
      <w:r w:rsidR="003D671F">
        <w:rPr>
          <w:b/>
          <w:u w:val="single"/>
        </w:rPr>
        <w:t>u</w:t>
      </w:r>
      <w:r w:rsidR="003D671F" w:rsidRPr="003D671F">
        <w:rPr>
          <w:b/>
          <w:u w:val="single"/>
        </w:rPr>
        <w:t xml:space="preserve"> nelékařských zdravotnických studií </w:t>
      </w:r>
    </w:p>
    <w:p w14:paraId="2213DCC5" w14:textId="6D4AD564" w:rsidR="00EF5E00" w:rsidRDefault="00EF5E00" w:rsidP="00EF5E00">
      <w:pPr>
        <w:jc w:val="both"/>
      </w:pPr>
      <w:r w:rsidRPr="00201D70">
        <w:rPr>
          <w:b/>
        </w:rPr>
        <w:t>Vedoucí ústavu:</w:t>
      </w:r>
      <w:r>
        <w:t xml:space="preserve"> </w:t>
      </w:r>
      <w:r w:rsidR="003D671F" w:rsidRPr="003D671F">
        <w:t>doc. PhDr. Yvetta Vrublová, Ph.D.</w:t>
      </w:r>
    </w:p>
    <w:p w14:paraId="6F0930BA" w14:textId="14765AE4" w:rsidR="00EF5E00" w:rsidRDefault="00EF5E00" w:rsidP="00EF5E00">
      <w:pPr>
        <w:jc w:val="both"/>
      </w:pPr>
      <w:r w:rsidRPr="00201D70">
        <w:rPr>
          <w:b/>
        </w:rPr>
        <w:t>Tajemnice ústavu</w:t>
      </w:r>
      <w:r w:rsidR="003D671F">
        <w:rPr>
          <w:b/>
        </w:rPr>
        <w:t xml:space="preserve"> a zástupce vedoucí</w:t>
      </w:r>
      <w:r w:rsidRPr="00201D70">
        <w:rPr>
          <w:b/>
        </w:rPr>
        <w:t>:</w:t>
      </w:r>
      <w:r>
        <w:t xml:space="preserve"> </w:t>
      </w:r>
      <w:r w:rsidRPr="00EF5E00">
        <w:t>Mgr. Gabriela Světnická</w:t>
      </w:r>
    </w:p>
    <w:p w14:paraId="3AA7E9DD" w14:textId="19EAFB3E" w:rsidR="00EF5E00" w:rsidRDefault="00EF5E00" w:rsidP="00EF5E00">
      <w:pPr>
        <w:jc w:val="both"/>
      </w:pPr>
      <w:r w:rsidRPr="00BE23A4">
        <w:rPr>
          <w:b/>
        </w:rPr>
        <w:t>Sekretariát:</w:t>
      </w:r>
      <w:r>
        <w:t xml:space="preserve"> </w:t>
      </w:r>
      <w:r w:rsidRPr="00EF5E00">
        <w:t>Mgr. Veronika Slováček Hagenová</w:t>
      </w:r>
      <w:r>
        <w:tab/>
      </w:r>
    </w:p>
    <w:p w14:paraId="34B15905" w14:textId="1E05379A" w:rsidR="00EF5E00" w:rsidRDefault="00EF5E00" w:rsidP="00EF5E00">
      <w:pPr>
        <w:pStyle w:val="Nadpis2"/>
      </w:pPr>
      <w:bookmarkStart w:id="30" w:name="_Toc87945489"/>
      <w:r>
        <w:t>Ústav pedagogických a psychologických věd</w:t>
      </w:r>
      <w:bookmarkEnd w:id="30"/>
    </w:p>
    <w:p w14:paraId="7E88E8E3" w14:textId="28A82200" w:rsidR="00EF5E00" w:rsidRDefault="00EF5E00" w:rsidP="00EF5E00">
      <w:pPr>
        <w:pStyle w:val="Tlotextu"/>
        <w:ind w:firstLine="0"/>
      </w:pPr>
      <w:r w:rsidRPr="00EF5E00">
        <w:t>Ústav pedagogických a psychologických věd Fakulty veřejných politik v Opavě Slezské univerzity v Opavě (ÚPPV FVP SU v Opavě) vznikl rozdělením Ústavu společenských věd dne 17. 2. 2003 na dva samostatné ústavy v gesci Filozoficko-přírodovědecké fakulty Slezské univerzity v Opavě. Od této doby, až do vzniku nové fakulty, zastával místo vedoucího ústavu doc. PhDr. Bohumil Koukola, CSc. Od 1. 9. 2008 do 31. 10. 2016 byl vedoucím ústavu doc. PhDr. et PaedDr. Kamil Janiš, CSc. Od 1. 11. 2016 převzala funkci vedoucí ústavu doc. PhDr. Jitka Skopalová, Ph.D.</w:t>
      </w:r>
      <w:r>
        <w:t xml:space="preserve"> </w:t>
      </w:r>
      <w:r w:rsidRPr="00EF5E00">
        <w:t>Od akademického roku 2004/2005 došlo k zahájení studia bakalářského studijního oboru Sociální patologie a prevence (Studijní program Specializace v pedagogice) v prezenční formě studia, v akademickém roce 2006/2007 pak také v kombinované formě.</w:t>
      </w:r>
      <w:r>
        <w:t xml:space="preserve"> V akademickém roce 2016/2017 byla zahájena výuka studijního oboru Edukační péče o seniory, který reaguje na demografické prognózy, aktuální potřeby a trendy vzdělávání dospělých a seniorů v České republice. </w:t>
      </w:r>
    </w:p>
    <w:p w14:paraId="35BFCBF1" w14:textId="77BA7F39" w:rsidR="00EF5E00" w:rsidRPr="00201D70" w:rsidRDefault="00EF5E00" w:rsidP="00EF5E00">
      <w:pPr>
        <w:jc w:val="both"/>
        <w:rPr>
          <w:b/>
          <w:u w:val="single"/>
        </w:rPr>
      </w:pPr>
      <w:r w:rsidRPr="00201D70">
        <w:rPr>
          <w:b/>
          <w:u w:val="single"/>
        </w:rPr>
        <w:t xml:space="preserve">Organizační struktura Ústavu </w:t>
      </w:r>
      <w:r>
        <w:rPr>
          <w:b/>
          <w:u w:val="single"/>
        </w:rPr>
        <w:t>pedagogických a psychologických věd</w:t>
      </w:r>
      <w:r w:rsidRPr="00201D70">
        <w:rPr>
          <w:b/>
          <w:u w:val="single"/>
        </w:rPr>
        <w:t xml:space="preserve"> (</w:t>
      </w:r>
      <w:r>
        <w:rPr>
          <w:b/>
          <w:u w:val="single"/>
        </w:rPr>
        <w:t>ÚPPV</w:t>
      </w:r>
      <w:r w:rsidRPr="00201D70">
        <w:rPr>
          <w:b/>
          <w:u w:val="single"/>
        </w:rPr>
        <w:t>)</w:t>
      </w:r>
    </w:p>
    <w:p w14:paraId="19FFA156" w14:textId="1CE66C08" w:rsidR="00EF5E00" w:rsidRDefault="00EF5E00" w:rsidP="00EF5E00">
      <w:pPr>
        <w:jc w:val="both"/>
      </w:pPr>
      <w:r w:rsidRPr="00201D70">
        <w:rPr>
          <w:b/>
        </w:rPr>
        <w:t>Vedoucí ústavu:</w:t>
      </w:r>
      <w:r>
        <w:t xml:space="preserve"> </w:t>
      </w:r>
      <w:r w:rsidR="003D671F" w:rsidRPr="003D671F">
        <w:t xml:space="preserve">doc. PaedDr. Vlasta </w:t>
      </w:r>
      <w:proofErr w:type="spellStart"/>
      <w:r w:rsidR="003D671F" w:rsidRPr="003D671F">
        <w:t>Cabanová</w:t>
      </w:r>
      <w:proofErr w:type="spellEnd"/>
      <w:r w:rsidR="003D671F" w:rsidRPr="003D671F">
        <w:t>, PhD.</w:t>
      </w:r>
    </w:p>
    <w:p w14:paraId="31FD2C43" w14:textId="4F79693B" w:rsidR="00EF5E00" w:rsidRDefault="00EF5E00" w:rsidP="00EF5E00">
      <w:pPr>
        <w:jc w:val="both"/>
        <w:rPr>
          <w:b/>
        </w:rPr>
      </w:pPr>
      <w:r>
        <w:rPr>
          <w:b/>
        </w:rPr>
        <w:t xml:space="preserve">Zástupkyně vedoucí ústavu: </w:t>
      </w:r>
      <w:r w:rsidRPr="00EF5E00">
        <w:t>PhDr. Vladimíra Kocourková, Ph.D.</w:t>
      </w:r>
    </w:p>
    <w:p w14:paraId="7EDD3056" w14:textId="0D2DD2D0" w:rsidR="00EF5E00" w:rsidRDefault="00EF5E00" w:rsidP="00EF5E00">
      <w:pPr>
        <w:jc w:val="both"/>
      </w:pPr>
      <w:r w:rsidRPr="00201D70">
        <w:rPr>
          <w:b/>
        </w:rPr>
        <w:t>Tajemnice ústavu:</w:t>
      </w:r>
      <w:r>
        <w:t xml:space="preserve"> </w:t>
      </w:r>
      <w:r w:rsidRPr="00EF5E00">
        <w:t>PhDr. Edita Ondřejová, Ph.D.</w:t>
      </w:r>
    </w:p>
    <w:p w14:paraId="06945A1E" w14:textId="2B64AA05" w:rsidR="00EF5E00" w:rsidRDefault="00EF5E00" w:rsidP="00EF5E00">
      <w:pPr>
        <w:jc w:val="both"/>
      </w:pPr>
      <w:r w:rsidRPr="00BE23A4">
        <w:rPr>
          <w:b/>
        </w:rPr>
        <w:t>Sekretariát:</w:t>
      </w:r>
      <w:r>
        <w:t xml:space="preserve"> </w:t>
      </w:r>
      <w:r w:rsidRPr="00EF5E00">
        <w:t>Bc. Eva Sladká</w:t>
      </w:r>
      <w:r>
        <w:tab/>
      </w:r>
    </w:p>
    <w:p w14:paraId="4FDB567C" w14:textId="3B648507" w:rsidR="003D671F" w:rsidRDefault="003D671F" w:rsidP="003D671F">
      <w:pPr>
        <w:pStyle w:val="Nadpis2"/>
      </w:pPr>
      <w:bookmarkStart w:id="31" w:name="_Toc87945490"/>
      <w:r>
        <w:t>Ústav speciální pedagogiky</w:t>
      </w:r>
      <w:bookmarkEnd w:id="31"/>
    </w:p>
    <w:p w14:paraId="1A50203B" w14:textId="3D4360D4" w:rsidR="007C4731" w:rsidRPr="007C4731" w:rsidRDefault="007C4731" w:rsidP="007C4731">
      <w:pPr>
        <w:pStyle w:val="Tlotextu"/>
        <w:ind w:firstLine="0"/>
      </w:pPr>
      <w:r>
        <w:t>Tento ústav vznikl v roce 2021 a nabízí bakalářský studijní program Speciální pedagogika.</w:t>
      </w:r>
    </w:p>
    <w:p w14:paraId="2B88B0D6" w14:textId="71E68CB8" w:rsidR="00A739F5" w:rsidRDefault="00A739F5" w:rsidP="00EF5E00">
      <w:pPr>
        <w:pStyle w:val="Nadpis2"/>
      </w:pPr>
      <w:bookmarkStart w:id="32" w:name="_Toc87945491"/>
      <w:r>
        <w:t>Závěr</w:t>
      </w:r>
      <w:bookmarkEnd w:id="32"/>
    </w:p>
    <w:p w14:paraId="14EF5AC7" w14:textId="42ED005D" w:rsidR="006A178B" w:rsidRPr="00A0588F" w:rsidRDefault="006A178B" w:rsidP="006A178B">
      <w:pPr>
        <w:spacing w:line="360" w:lineRule="auto"/>
        <w:jc w:val="both"/>
      </w:pPr>
      <w:r>
        <w:t xml:space="preserve">Kapitola zachycuje </w:t>
      </w:r>
      <w:r w:rsidR="00A65BE1">
        <w:t>pojednání o FVP z hlediska svého poslání, orgánů, akreditovaný</w:t>
      </w:r>
      <w:r w:rsidR="00EF5E00">
        <w:t xml:space="preserve">m </w:t>
      </w:r>
      <w:r w:rsidR="00181CD8">
        <w:t>studijních</w:t>
      </w:r>
      <w:r w:rsidR="00A65BE1">
        <w:t xml:space="preserve"> programů</w:t>
      </w:r>
      <w:r w:rsidR="00EF5E00">
        <w:t>,</w:t>
      </w:r>
      <w:r w:rsidR="00A65BE1">
        <w:t xml:space="preserve"> a též informace o jednotlivých ústavech a pracovištím FVP</w:t>
      </w:r>
      <w:r w:rsidR="00EF5E00">
        <w:t>.</w:t>
      </w:r>
      <w:r>
        <w:t xml:space="preserve"> </w:t>
      </w:r>
    </w:p>
    <w:p w14:paraId="012AFDFD" w14:textId="77777777" w:rsidR="00293218" w:rsidRPr="004B005B" w:rsidRDefault="00293218" w:rsidP="00293218">
      <w:pPr>
        <w:pStyle w:val="parNadpisPrvkuModry"/>
      </w:pPr>
      <w:r>
        <w:lastRenderedPageBreak/>
        <w:t>Kontrolní otázky</w:t>
      </w:r>
    </w:p>
    <w:p w14:paraId="695E73A7" w14:textId="77777777" w:rsidR="00293218" w:rsidRDefault="00293218" w:rsidP="00293218">
      <w:pPr>
        <w:framePr w:w="624" w:h="624" w:hRule="exact" w:hSpace="170" w:wrap="around" w:vAnchor="text" w:hAnchor="page" w:xAlign="outside" w:y="-622" w:anchorLock="1"/>
        <w:jc w:val="both"/>
      </w:pPr>
      <w:r>
        <w:rPr>
          <w:noProof/>
          <w:lang w:eastAsia="cs-CZ"/>
        </w:rPr>
        <w:drawing>
          <wp:inline distT="0" distB="0" distL="0" distR="0" wp14:anchorId="6ECDAD0E" wp14:editId="6374D18B">
            <wp:extent cx="381635" cy="381635"/>
            <wp:effectExtent l="0" t="0" r="0" b="0"/>
            <wp:docPr id="137" name="Obráze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787B5F8" w14:textId="77777777" w:rsidR="00293218" w:rsidRDefault="00293218" w:rsidP="00293218">
      <w:pPr>
        <w:spacing w:line="360" w:lineRule="auto"/>
        <w:jc w:val="both"/>
        <w:rPr>
          <w:b/>
        </w:rPr>
      </w:pPr>
    </w:p>
    <w:p w14:paraId="52E475F4" w14:textId="7C6ECA7D" w:rsidR="006A178B" w:rsidRDefault="00A739F5" w:rsidP="00DB2249">
      <w:pPr>
        <w:spacing w:line="360" w:lineRule="auto"/>
        <w:ind w:firstLine="284"/>
      </w:pPr>
      <w:r>
        <w:t xml:space="preserve">Uveďte </w:t>
      </w:r>
      <w:r w:rsidR="00466C43">
        <w:t>studijní obor, který studujete</w:t>
      </w:r>
      <w:r w:rsidR="00FA56B5">
        <w:t>?</w:t>
      </w:r>
    </w:p>
    <w:p w14:paraId="6EB04719" w14:textId="1E9020D9" w:rsidR="00466C43" w:rsidRDefault="00466C43" w:rsidP="00DB2249">
      <w:pPr>
        <w:spacing w:line="360" w:lineRule="auto"/>
        <w:ind w:firstLine="284"/>
      </w:pPr>
      <w:r>
        <w:t>Kdo je garantem studijního programu, který studujete</w:t>
      </w:r>
      <w:r w:rsidR="00FA56B5">
        <w:t>?</w:t>
      </w:r>
    </w:p>
    <w:p w14:paraId="655D088F" w14:textId="41EC03EE" w:rsidR="002C451B" w:rsidRPr="001D5CB0" w:rsidRDefault="002C451B" w:rsidP="00DB2249">
      <w:pPr>
        <w:spacing w:line="360" w:lineRule="auto"/>
        <w:ind w:firstLine="284"/>
      </w:pPr>
      <w:r>
        <w:t>Jakou roli sehrává tajemnice ÚVSRP</w:t>
      </w:r>
      <w:r w:rsidR="00FA56B5">
        <w:t>?</w:t>
      </w:r>
    </w:p>
    <w:p w14:paraId="75A2F769" w14:textId="77777777" w:rsidR="00A739F5" w:rsidRPr="004B005B" w:rsidRDefault="00A739F5" w:rsidP="00A739F5">
      <w:pPr>
        <w:pStyle w:val="parNadpisPrvkuCerveny"/>
      </w:pPr>
      <w:r w:rsidRPr="004B005B">
        <w:t>Shrnutí kapitoly</w:t>
      </w:r>
    </w:p>
    <w:p w14:paraId="07FA7314" w14:textId="77777777" w:rsidR="00A739F5" w:rsidRDefault="00A739F5" w:rsidP="00A739F5">
      <w:pPr>
        <w:framePr w:w="624" w:h="624" w:hRule="exact" w:hSpace="170" w:wrap="around" w:vAnchor="text" w:hAnchor="page" w:xAlign="outside" w:y="-622" w:anchorLock="1"/>
        <w:jc w:val="both"/>
      </w:pPr>
      <w:r>
        <w:rPr>
          <w:noProof/>
          <w:lang w:eastAsia="cs-CZ"/>
        </w:rPr>
        <w:drawing>
          <wp:inline distT="0" distB="0" distL="0" distR="0" wp14:anchorId="37CFAA46" wp14:editId="34C41C31">
            <wp:extent cx="381635" cy="381635"/>
            <wp:effectExtent l="0" t="0" r="0" b="0"/>
            <wp:docPr id="136" name="Obrázek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5"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A282429" w14:textId="7163323B" w:rsidR="00CC149D" w:rsidRDefault="006A178B" w:rsidP="00E07461">
      <w:pPr>
        <w:pStyle w:val="Tlotextu"/>
        <w:ind w:firstLine="0"/>
      </w:pPr>
      <w:r>
        <w:t xml:space="preserve">Tato kapitola, </w:t>
      </w:r>
      <w:r w:rsidR="00A65BE1">
        <w:t>navázala na dvě předchozí, studenti prostudování kapitoly získali podrobnější informace o vedení fakulty, jejich orgánech, vnitřních předpisech. Podrobněji byl představen Ústav veřejné správy a regionální politiky</w:t>
      </w:r>
      <w:r w:rsidR="00E07461">
        <w:t>.</w:t>
      </w:r>
      <w:r w:rsidR="00CC149D">
        <w:t xml:space="preserve"> </w:t>
      </w:r>
    </w:p>
    <w:p w14:paraId="302BDC20" w14:textId="31004549" w:rsidR="00FA56B5" w:rsidRDefault="00FA56B5" w:rsidP="00E07461">
      <w:pPr>
        <w:pStyle w:val="Tlotextu"/>
        <w:ind w:firstLine="0"/>
      </w:pPr>
      <w:r>
        <w:t>Doporučení pro studenty:</w:t>
      </w:r>
    </w:p>
    <w:p w14:paraId="12A2328D" w14:textId="4EDEC30B" w:rsidR="00FA56B5" w:rsidRDefault="00FA56B5" w:rsidP="00F95F3B">
      <w:pPr>
        <w:pStyle w:val="Tlotextu"/>
        <w:numPr>
          <w:ilvl w:val="0"/>
          <w:numId w:val="17"/>
        </w:numPr>
      </w:pPr>
      <w:r>
        <w:t>V případě, že máte jakýkoliv problém, kontaktujte nejprve vyučujícího, kterého se problém týká – nepřítomnost na seminářích, popř. přednáškách, nejasnosti v zadání seminární práce apod.</w:t>
      </w:r>
    </w:p>
    <w:p w14:paraId="0B1F6FD1" w14:textId="1973CFF4" w:rsidR="00FA56B5" w:rsidRDefault="00FA56B5" w:rsidP="00F95F3B">
      <w:pPr>
        <w:pStyle w:val="Tlotextu"/>
        <w:numPr>
          <w:ilvl w:val="0"/>
          <w:numId w:val="17"/>
        </w:numPr>
      </w:pPr>
      <w:r>
        <w:t>V případě, že se Vám vyučující nehlásí (oslovili jste ho minimálně dvakrát e-mailem a navštívili ho v jeho konzultačních hodinách kde se Vám nevěnoval nebo nebyl přítomen), kontaktujte s dotazem ohledně daného problému vedoucí ústavu.</w:t>
      </w:r>
    </w:p>
    <w:p w14:paraId="0AFD92B2" w14:textId="440754C7" w:rsidR="00FA56B5" w:rsidRDefault="00FA56B5" w:rsidP="00F95F3B">
      <w:pPr>
        <w:pStyle w:val="Tlotextu"/>
        <w:numPr>
          <w:ilvl w:val="0"/>
          <w:numId w:val="17"/>
        </w:numPr>
      </w:pPr>
      <w:r w:rsidRPr="00FA56B5">
        <w:t>KAŽDÝ PROBLÉM SE SNAŽTE ŘEŠIT S PŘEDSTIHEM A VČAS, ABY PRO VÁS ČLENOVÉ ÚSTAVU MOHLI UDĚLAT MAXIMUM.</w:t>
      </w:r>
    </w:p>
    <w:p w14:paraId="1ECD85A7" w14:textId="2202A041" w:rsidR="00F77750" w:rsidRDefault="00F77750" w:rsidP="009D32FD">
      <w:pPr>
        <w:pStyle w:val="Tlotextu"/>
      </w:pPr>
    </w:p>
    <w:p w14:paraId="45970C1A" w14:textId="0878E45C" w:rsidR="008F745D" w:rsidRPr="004B005B" w:rsidRDefault="008F745D" w:rsidP="008F745D">
      <w:pPr>
        <w:pStyle w:val="parNadpisPrvkuCerveny"/>
      </w:pPr>
      <w:r>
        <w:t>korespondenční úkol</w:t>
      </w:r>
    </w:p>
    <w:p w14:paraId="59CAAC83" w14:textId="7507F14E" w:rsidR="00F77750" w:rsidRDefault="008F745D" w:rsidP="009D32FD">
      <w:pPr>
        <w:pStyle w:val="Tlotextu"/>
      </w:pPr>
      <w:bookmarkStart w:id="33" w:name="_Hlk89856650"/>
      <w:r>
        <w:t>Popište na dvě normostrany (velikost písma 12, řádkování 1,5) funkce Akademického senátu Slezské univerzity v Opavě a Akademického senátu Fakulty veřejných politik v Opavě. Dále zhodnoťte, jaké přínosy tyto instituce pro studenty mají a následně navrhněte, čím by se měl fakultní senát více zabývat. Korespondenční úkol vložte do IS SU dokonce zápočtového týdne.</w:t>
      </w:r>
    </w:p>
    <w:p w14:paraId="15C2720A" w14:textId="641D90B1" w:rsidR="00F77750" w:rsidRDefault="00F77750" w:rsidP="009D32FD">
      <w:pPr>
        <w:pStyle w:val="Tlotextu"/>
      </w:pPr>
      <w:bookmarkStart w:id="34" w:name="_GoBack"/>
      <w:bookmarkEnd w:id="33"/>
      <w:bookmarkEnd w:id="34"/>
    </w:p>
    <w:p w14:paraId="5D44B7EF" w14:textId="2755F9F1" w:rsidR="00F77750" w:rsidRDefault="00F77750" w:rsidP="009D32FD">
      <w:pPr>
        <w:pStyle w:val="Tlotextu"/>
      </w:pPr>
    </w:p>
    <w:p w14:paraId="28624BB9" w14:textId="5CFACCBD" w:rsidR="00F77750" w:rsidRDefault="00F77750" w:rsidP="00F77750">
      <w:pPr>
        <w:pStyle w:val="Nadpis1"/>
      </w:pPr>
      <w:bookmarkStart w:id="35" w:name="_Toc87945492"/>
      <w:r>
        <w:lastRenderedPageBreak/>
        <w:t>studium na slezské univerzitě</w:t>
      </w:r>
      <w:bookmarkEnd w:id="35"/>
    </w:p>
    <w:p w14:paraId="11000314" w14:textId="77777777" w:rsidR="00CC149D" w:rsidRPr="004B005B" w:rsidRDefault="00CC149D" w:rsidP="00CC149D">
      <w:pPr>
        <w:pStyle w:val="parNadpisPrvkuCerveny"/>
      </w:pPr>
      <w:r w:rsidRPr="004B005B">
        <w:t>Rychlý náhled kapitoly</w:t>
      </w:r>
    </w:p>
    <w:p w14:paraId="4882C2FF" w14:textId="77777777" w:rsidR="00CC149D" w:rsidRDefault="00CC149D" w:rsidP="00CC149D">
      <w:pPr>
        <w:framePr w:w="624" w:h="624" w:hRule="exact" w:hSpace="170" w:wrap="around" w:vAnchor="text" w:hAnchor="page" w:xAlign="outside" w:y="-622" w:anchorLock="1"/>
        <w:jc w:val="both"/>
      </w:pPr>
      <w:r>
        <w:rPr>
          <w:noProof/>
          <w:lang w:eastAsia="cs-CZ"/>
        </w:rPr>
        <w:drawing>
          <wp:inline distT="0" distB="0" distL="0" distR="0" wp14:anchorId="0B6D6CA7" wp14:editId="7FEDFAC9">
            <wp:extent cx="381635" cy="381635"/>
            <wp:effectExtent l="0" t="0" r="0" b="0"/>
            <wp:docPr id="138" name="Obrázek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B7F9B55" w14:textId="4CF8E59C" w:rsidR="00CC149D" w:rsidRDefault="00CC149D" w:rsidP="00CC149D">
      <w:pPr>
        <w:pStyle w:val="Tlotextu"/>
      </w:pPr>
      <w:r>
        <w:t>Tato kapitola seznámí</w:t>
      </w:r>
      <w:r w:rsidR="00FA56B5">
        <w:t xml:space="preserve"> studenty se základním chováním na akademické půdě</w:t>
      </w:r>
      <w:r>
        <w:t xml:space="preserve">. </w:t>
      </w:r>
    </w:p>
    <w:p w14:paraId="4976FEE5" w14:textId="77777777" w:rsidR="00CC149D" w:rsidRDefault="00CC149D" w:rsidP="00CC149D">
      <w:pPr>
        <w:pStyle w:val="parUkonceniPrvku"/>
      </w:pPr>
    </w:p>
    <w:p w14:paraId="751D6A0F" w14:textId="77777777" w:rsidR="00CC149D" w:rsidRPr="004B005B" w:rsidRDefault="00CC149D" w:rsidP="00CC149D">
      <w:pPr>
        <w:pStyle w:val="parNadpisPrvkuCerveny"/>
      </w:pPr>
      <w:r w:rsidRPr="004B005B">
        <w:t>Cíle kapitoly</w:t>
      </w:r>
    </w:p>
    <w:p w14:paraId="047ABD9C" w14:textId="77777777" w:rsidR="00CC149D" w:rsidRDefault="00CC149D" w:rsidP="00CC149D">
      <w:pPr>
        <w:framePr w:w="624" w:h="624" w:hRule="exact" w:hSpace="170" w:wrap="around" w:vAnchor="text" w:hAnchor="page" w:xAlign="outside" w:y="-622" w:anchorLock="1"/>
        <w:jc w:val="both"/>
      </w:pPr>
      <w:r>
        <w:rPr>
          <w:noProof/>
          <w:lang w:eastAsia="cs-CZ"/>
        </w:rPr>
        <w:drawing>
          <wp:inline distT="0" distB="0" distL="0" distR="0" wp14:anchorId="67BAF318" wp14:editId="0A0CC626">
            <wp:extent cx="381635" cy="381635"/>
            <wp:effectExtent l="0" t="0" r="0" b="0"/>
            <wp:docPr id="139" name="Obrázek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3C8BC65" w14:textId="35627944" w:rsidR="00CC149D" w:rsidRDefault="00CC149D" w:rsidP="00CC149D">
      <w:pPr>
        <w:pStyle w:val="Tlotextu"/>
      </w:pPr>
      <w:r>
        <w:t xml:space="preserve">Cílem kapitoly je přiblížit </w:t>
      </w:r>
      <w:r w:rsidR="00FA56B5">
        <w:t>studentský život v rámci akademických norem a pravidel.</w:t>
      </w:r>
    </w:p>
    <w:p w14:paraId="76F06DC4" w14:textId="77777777" w:rsidR="00CC149D" w:rsidRDefault="00CC149D" w:rsidP="00CC149D">
      <w:pPr>
        <w:pStyle w:val="parUkonceniPrvku"/>
      </w:pPr>
    </w:p>
    <w:p w14:paraId="00AFFACF" w14:textId="77777777" w:rsidR="00CC149D" w:rsidRDefault="00CC149D" w:rsidP="00CC149D">
      <w:pPr>
        <w:pStyle w:val="parUkonceniPrvku"/>
      </w:pPr>
    </w:p>
    <w:p w14:paraId="7A357B63" w14:textId="77777777" w:rsidR="00CC149D" w:rsidRPr="004B005B" w:rsidRDefault="00CC149D" w:rsidP="00CC149D">
      <w:pPr>
        <w:pStyle w:val="parNadpisPrvkuCerveny"/>
      </w:pPr>
      <w:r w:rsidRPr="004B005B">
        <w:t>Klíčová slova kapitoly</w:t>
      </w:r>
    </w:p>
    <w:p w14:paraId="70CB7AE7" w14:textId="77777777" w:rsidR="00CC149D" w:rsidRDefault="00CC149D" w:rsidP="00CC149D">
      <w:pPr>
        <w:framePr w:w="624" w:h="624" w:hRule="exact" w:hSpace="170" w:wrap="around" w:vAnchor="text" w:hAnchor="page" w:xAlign="outside" w:y="-622" w:anchorLock="1"/>
        <w:jc w:val="both"/>
      </w:pPr>
      <w:r>
        <w:rPr>
          <w:noProof/>
          <w:lang w:eastAsia="cs-CZ"/>
        </w:rPr>
        <w:drawing>
          <wp:inline distT="0" distB="0" distL="0" distR="0" wp14:anchorId="271A5EE5" wp14:editId="39B74EC9">
            <wp:extent cx="381635" cy="381635"/>
            <wp:effectExtent l="0" t="0" r="0" b="0"/>
            <wp:docPr id="140" name="Obrázek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711DBC6" w14:textId="6E407837" w:rsidR="00CC149D" w:rsidRDefault="00FA56B5" w:rsidP="00CC149D">
      <w:pPr>
        <w:pStyle w:val="parUkonceniPrvku"/>
      </w:pPr>
      <w:r>
        <w:t>Akademický titul, věda, komunikace.</w:t>
      </w:r>
    </w:p>
    <w:p w14:paraId="632914B1" w14:textId="41825A2E" w:rsidR="00CC149D" w:rsidRDefault="00961D72" w:rsidP="00CC149D">
      <w:pPr>
        <w:pStyle w:val="Nadpis2"/>
        <w:ind w:left="576" w:hanging="576"/>
      </w:pPr>
      <w:bookmarkStart w:id="36" w:name="_Toc87945493"/>
      <w:r>
        <w:t>Úvod</w:t>
      </w:r>
      <w:bookmarkEnd w:id="36"/>
      <w:r>
        <w:t xml:space="preserve"> </w:t>
      </w:r>
    </w:p>
    <w:p w14:paraId="3D12E64D" w14:textId="25D5449B" w:rsidR="00961D72" w:rsidRDefault="00FA56B5" w:rsidP="00FA56B5">
      <w:pPr>
        <w:jc w:val="both"/>
      </w:pPr>
      <w:r w:rsidRPr="00FA56B5">
        <w:t>Akademický titul je vyjádření stupně spjatého s určitým vzděláním, značí udělenou formální kvalifikaci určité úrovně, a to řádně zakončeného studijního programu v rámci terciárního vzdělávání zpravidla na univerzitě či jiné vysoké škole. Tyto instituce většinou udílejí akademické tituly spjaté s určitými stupni studia, studijními programy, typicky se jedná o bakalářské studijní programy (Bachelor's degree), magisterské studijní programy (Master's degree) a doktorské studijní programy (Doctor's degree, Doctoral degree, Doctorate), v některých případech často též vedle určitých profesních titulů či případně i jiných akademických certifikátů.</w:t>
      </w:r>
      <w:r w:rsidR="00961D72">
        <w:t xml:space="preserve"> </w:t>
      </w:r>
    </w:p>
    <w:p w14:paraId="020D1719" w14:textId="5DFA05C5" w:rsidR="00961D72" w:rsidRDefault="00FA56B5" w:rsidP="00961D72">
      <w:pPr>
        <w:pStyle w:val="Nadpis2"/>
      </w:pPr>
      <w:bookmarkStart w:id="37" w:name="_Toc87945494"/>
      <w:r>
        <w:t>Přehled akademických titulů</w:t>
      </w:r>
      <w:bookmarkEnd w:id="37"/>
    </w:p>
    <w:p w14:paraId="6139A81B" w14:textId="77777777" w:rsidR="00FA56B5" w:rsidRPr="00FA56B5" w:rsidRDefault="00FA56B5" w:rsidP="00FA56B5">
      <w:pPr>
        <w:spacing w:before="100" w:beforeAutospacing="1" w:after="100" w:afterAutospacing="1"/>
        <w:jc w:val="both"/>
        <w:rPr>
          <w:rFonts w:eastAsia="Times New Roman" w:cs="Times New Roman"/>
          <w:szCs w:val="24"/>
          <w:lang w:eastAsia="cs-CZ"/>
        </w:rPr>
      </w:pPr>
      <w:r w:rsidRPr="00FA56B5">
        <w:rPr>
          <w:rFonts w:eastAsia="Times New Roman" w:cs="Times New Roman"/>
          <w:szCs w:val="24"/>
          <w:lang w:eastAsia="cs-CZ"/>
        </w:rPr>
        <w:t>Ve světě nejběžnější pregraduální vysokoškolskou kvalifikací je bakalářský stupeň (bakalářský program), resp. bakalářské tituly, ačkoli v některých zemích to mohou být i kvalifikace nižší (titled degrees – např. associate degrees v USA či foundation degrees v UK), zatímco v jiných zemích mohou být obvyklejší vyšší kvalifikace.</w:t>
      </w:r>
    </w:p>
    <w:p w14:paraId="5E5B09D1" w14:textId="7244483A" w:rsidR="00FA56B5" w:rsidRDefault="00FA56B5" w:rsidP="00FA56B5">
      <w:pPr>
        <w:spacing w:before="100" w:beforeAutospacing="1" w:after="100" w:afterAutospacing="1"/>
        <w:jc w:val="both"/>
        <w:rPr>
          <w:rFonts w:eastAsia="Times New Roman" w:cs="Times New Roman"/>
          <w:szCs w:val="24"/>
          <w:lang w:eastAsia="cs-CZ"/>
        </w:rPr>
      </w:pPr>
      <w:r w:rsidRPr="00FA56B5">
        <w:rPr>
          <w:rFonts w:eastAsia="Times New Roman" w:cs="Times New Roman"/>
          <w:szCs w:val="24"/>
          <w:lang w:eastAsia="cs-CZ"/>
        </w:rPr>
        <w:t>V Česku je udělují české vysoké školy v současnosti na základě vysokoškolského zákona. V rámci procesu tzv. nostrifikace lze případně též uznat studium (kvalifikaci) na zahraniční vysoké škole ve světě, příp. na pobočce zahraniční vysoké školy v Česku. Titul a jeho zkratku zákon kodifikuje, latinský význam nikoliv.</w:t>
      </w:r>
    </w:p>
    <w:p w14:paraId="6951F45D" w14:textId="77777777" w:rsidR="00FA56B5" w:rsidRPr="00FA56B5" w:rsidRDefault="00FA56B5" w:rsidP="00FA56B5">
      <w:pPr>
        <w:spacing w:before="100" w:beforeAutospacing="1" w:after="100" w:afterAutospacing="1"/>
        <w:jc w:val="both"/>
        <w:rPr>
          <w:rFonts w:eastAsia="Times New Roman" w:cs="Times New Roman"/>
          <w:szCs w:val="24"/>
          <w:u w:val="single"/>
          <w:lang w:eastAsia="cs-CZ"/>
        </w:rPr>
      </w:pPr>
      <w:r w:rsidRPr="00FA56B5">
        <w:rPr>
          <w:rFonts w:eastAsia="Times New Roman" w:cs="Times New Roman"/>
          <w:szCs w:val="24"/>
          <w:u w:val="single"/>
          <w:lang w:eastAsia="cs-CZ"/>
        </w:rPr>
        <w:lastRenderedPageBreak/>
        <w:t>V současnosti udělované akademické tituly – bakalářské</w:t>
      </w:r>
    </w:p>
    <w:tbl>
      <w:tblPr>
        <w:tblStyle w:val="Mkatabulky"/>
        <w:tblW w:w="0" w:type="auto"/>
        <w:tblLook w:val="04A0" w:firstRow="1" w:lastRow="0" w:firstColumn="1" w:lastColumn="0" w:noHBand="0" w:noVBand="1"/>
      </w:tblPr>
      <w:tblGrid>
        <w:gridCol w:w="1803"/>
        <w:gridCol w:w="1803"/>
        <w:gridCol w:w="1803"/>
        <w:gridCol w:w="1804"/>
      </w:tblGrid>
      <w:tr w:rsidR="00FA56B5" w:rsidRPr="00FA56B5" w14:paraId="4CCA4F78" w14:textId="77777777" w:rsidTr="00FA56B5">
        <w:tc>
          <w:tcPr>
            <w:tcW w:w="18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1879D7" w14:textId="77777777" w:rsidR="00FA56B5" w:rsidRPr="00FA56B5" w:rsidRDefault="00FA56B5" w:rsidP="00FA56B5">
            <w:pPr>
              <w:spacing w:before="100" w:beforeAutospacing="1" w:after="100" w:afterAutospacing="1" w:line="276" w:lineRule="auto"/>
              <w:jc w:val="both"/>
              <w:rPr>
                <w:rFonts w:eastAsia="Times New Roman" w:cs="Times New Roman"/>
                <w:b/>
                <w:szCs w:val="24"/>
                <w:lang w:eastAsia="cs-CZ"/>
              </w:rPr>
            </w:pPr>
            <w:r w:rsidRPr="00FA56B5">
              <w:rPr>
                <w:rFonts w:eastAsia="Times New Roman" w:cs="Times New Roman"/>
                <w:b/>
                <w:szCs w:val="24"/>
                <w:lang w:eastAsia="cs-CZ"/>
              </w:rPr>
              <w:t>TITUL</w:t>
            </w:r>
          </w:p>
        </w:tc>
        <w:tc>
          <w:tcPr>
            <w:tcW w:w="18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06EFB8" w14:textId="77777777" w:rsidR="00FA56B5" w:rsidRPr="00FA56B5" w:rsidRDefault="00FA56B5" w:rsidP="00FA56B5">
            <w:pPr>
              <w:spacing w:before="100" w:beforeAutospacing="1" w:after="100" w:afterAutospacing="1" w:line="276" w:lineRule="auto"/>
              <w:jc w:val="both"/>
              <w:rPr>
                <w:rFonts w:eastAsia="Times New Roman" w:cs="Times New Roman"/>
                <w:b/>
                <w:szCs w:val="24"/>
                <w:lang w:eastAsia="cs-CZ"/>
              </w:rPr>
            </w:pPr>
            <w:r w:rsidRPr="00FA56B5">
              <w:rPr>
                <w:rFonts w:eastAsia="Times New Roman" w:cs="Times New Roman"/>
                <w:b/>
                <w:szCs w:val="24"/>
                <w:lang w:eastAsia="cs-CZ"/>
              </w:rPr>
              <w:t>ZKRATKA TITULU</w:t>
            </w:r>
          </w:p>
        </w:tc>
        <w:tc>
          <w:tcPr>
            <w:tcW w:w="18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272BAD" w14:textId="77777777" w:rsidR="00FA56B5" w:rsidRPr="00FA56B5" w:rsidRDefault="00FA56B5" w:rsidP="00FA56B5">
            <w:pPr>
              <w:spacing w:before="100" w:beforeAutospacing="1" w:after="100" w:afterAutospacing="1" w:line="276" w:lineRule="auto"/>
              <w:jc w:val="both"/>
              <w:rPr>
                <w:rFonts w:eastAsia="Times New Roman" w:cs="Times New Roman"/>
                <w:b/>
                <w:szCs w:val="24"/>
                <w:lang w:eastAsia="cs-CZ"/>
              </w:rPr>
            </w:pPr>
            <w:r w:rsidRPr="00FA56B5">
              <w:rPr>
                <w:rFonts w:eastAsia="Times New Roman" w:cs="Times New Roman"/>
                <w:b/>
                <w:szCs w:val="24"/>
                <w:lang w:eastAsia="cs-CZ"/>
              </w:rPr>
              <w:t>LATINSKÝ VÝZNAM ZKRATKY</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C370C8" w14:textId="77777777" w:rsidR="00FA56B5" w:rsidRPr="00FA56B5" w:rsidRDefault="00FA56B5" w:rsidP="00FA56B5">
            <w:pPr>
              <w:spacing w:before="100" w:beforeAutospacing="1" w:after="100" w:afterAutospacing="1" w:line="276" w:lineRule="auto"/>
              <w:jc w:val="both"/>
              <w:rPr>
                <w:rFonts w:eastAsia="Times New Roman" w:cs="Times New Roman"/>
                <w:b/>
                <w:szCs w:val="24"/>
                <w:lang w:eastAsia="cs-CZ"/>
              </w:rPr>
            </w:pPr>
            <w:r w:rsidRPr="00FA56B5">
              <w:rPr>
                <w:rFonts w:eastAsia="Times New Roman" w:cs="Times New Roman"/>
                <w:b/>
                <w:szCs w:val="24"/>
                <w:lang w:eastAsia="cs-CZ"/>
              </w:rPr>
              <w:t>OBLAST</w:t>
            </w:r>
          </w:p>
        </w:tc>
      </w:tr>
      <w:tr w:rsidR="00FA56B5" w:rsidRPr="00FA56B5" w14:paraId="05F60D4C" w14:textId="77777777" w:rsidTr="00FA56B5">
        <w:tc>
          <w:tcPr>
            <w:tcW w:w="18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578BE2" w14:textId="77777777" w:rsidR="00FA56B5" w:rsidRPr="00FA56B5" w:rsidRDefault="00FA56B5" w:rsidP="00FA56B5">
            <w:pPr>
              <w:spacing w:before="100" w:beforeAutospacing="1" w:after="100" w:afterAutospacing="1" w:line="276" w:lineRule="auto"/>
              <w:jc w:val="both"/>
              <w:rPr>
                <w:rFonts w:eastAsia="Times New Roman" w:cs="Times New Roman"/>
                <w:szCs w:val="24"/>
                <w:lang w:eastAsia="cs-CZ"/>
              </w:rPr>
            </w:pPr>
            <w:r w:rsidRPr="00FA56B5">
              <w:rPr>
                <w:rFonts w:eastAsia="Times New Roman" w:cs="Times New Roman"/>
                <w:szCs w:val="24"/>
                <w:lang w:eastAsia="cs-CZ"/>
              </w:rPr>
              <w:t>Bakalář umění</w:t>
            </w:r>
          </w:p>
        </w:tc>
        <w:tc>
          <w:tcPr>
            <w:tcW w:w="18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9E160D" w14:textId="77777777" w:rsidR="00FA56B5" w:rsidRPr="00FA56B5" w:rsidRDefault="00FA56B5" w:rsidP="00FA56B5">
            <w:pPr>
              <w:spacing w:before="100" w:beforeAutospacing="1" w:after="100" w:afterAutospacing="1" w:line="276" w:lineRule="auto"/>
              <w:jc w:val="both"/>
              <w:rPr>
                <w:rFonts w:eastAsia="Times New Roman" w:cs="Times New Roman"/>
                <w:szCs w:val="24"/>
                <w:lang w:eastAsia="cs-CZ"/>
              </w:rPr>
            </w:pPr>
            <w:r w:rsidRPr="00FA56B5">
              <w:rPr>
                <w:rFonts w:eastAsia="Times New Roman" w:cs="Times New Roman"/>
                <w:szCs w:val="24"/>
                <w:lang w:eastAsia="cs-CZ"/>
              </w:rPr>
              <w:t>BcA.</w:t>
            </w:r>
          </w:p>
        </w:tc>
        <w:tc>
          <w:tcPr>
            <w:tcW w:w="18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C0A5FF" w14:textId="77777777" w:rsidR="00FA56B5" w:rsidRPr="00FA56B5" w:rsidRDefault="00FA56B5" w:rsidP="00FA56B5">
            <w:pPr>
              <w:spacing w:before="100" w:beforeAutospacing="1" w:after="100" w:afterAutospacing="1" w:line="276" w:lineRule="auto"/>
              <w:jc w:val="both"/>
              <w:rPr>
                <w:rFonts w:eastAsia="Times New Roman" w:cs="Times New Roman"/>
                <w:szCs w:val="24"/>
                <w:lang w:eastAsia="cs-CZ"/>
              </w:rPr>
            </w:pPr>
            <w:r w:rsidRPr="00FA56B5">
              <w:rPr>
                <w:rFonts w:eastAsia="Times New Roman" w:cs="Times New Roman"/>
                <w:szCs w:val="24"/>
                <w:lang w:eastAsia="cs-CZ"/>
              </w:rPr>
              <w:t>baccalaureus artis</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AD0719" w14:textId="77777777" w:rsidR="00FA56B5" w:rsidRPr="00FA56B5" w:rsidRDefault="00FA56B5" w:rsidP="00FA56B5">
            <w:pPr>
              <w:spacing w:before="100" w:beforeAutospacing="1" w:after="100" w:afterAutospacing="1" w:line="276" w:lineRule="auto"/>
              <w:jc w:val="both"/>
              <w:rPr>
                <w:rFonts w:eastAsia="Times New Roman" w:cs="Times New Roman"/>
                <w:szCs w:val="24"/>
                <w:lang w:eastAsia="cs-CZ"/>
              </w:rPr>
            </w:pPr>
            <w:r w:rsidRPr="00FA56B5">
              <w:rPr>
                <w:rFonts w:eastAsia="Times New Roman" w:cs="Times New Roman"/>
                <w:szCs w:val="24"/>
                <w:lang w:eastAsia="cs-CZ"/>
              </w:rPr>
              <w:t>umění</w:t>
            </w:r>
          </w:p>
        </w:tc>
      </w:tr>
      <w:tr w:rsidR="00FA56B5" w:rsidRPr="00FA56B5" w14:paraId="126198BF" w14:textId="77777777" w:rsidTr="00FA56B5">
        <w:tc>
          <w:tcPr>
            <w:tcW w:w="18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68CD76" w14:textId="77777777" w:rsidR="00FA56B5" w:rsidRPr="00FA56B5" w:rsidRDefault="00FA56B5" w:rsidP="00FA56B5">
            <w:pPr>
              <w:spacing w:before="100" w:beforeAutospacing="1" w:after="100" w:afterAutospacing="1" w:line="276" w:lineRule="auto"/>
              <w:jc w:val="both"/>
              <w:rPr>
                <w:rFonts w:eastAsia="Times New Roman" w:cs="Times New Roman"/>
                <w:szCs w:val="24"/>
                <w:lang w:eastAsia="cs-CZ"/>
              </w:rPr>
            </w:pPr>
            <w:r w:rsidRPr="00FA56B5">
              <w:rPr>
                <w:rFonts w:eastAsia="Times New Roman" w:cs="Times New Roman"/>
                <w:szCs w:val="24"/>
                <w:lang w:eastAsia="cs-CZ"/>
              </w:rPr>
              <w:t>Bakalář</w:t>
            </w:r>
          </w:p>
        </w:tc>
        <w:tc>
          <w:tcPr>
            <w:tcW w:w="18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9F1232" w14:textId="77777777" w:rsidR="00FA56B5" w:rsidRPr="00FA56B5" w:rsidRDefault="00FA56B5" w:rsidP="00FA56B5">
            <w:pPr>
              <w:spacing w:before="100" w:beforeAutospacing="1" w:after="100" w:afterAutospacing="1" w:line="276" w:lineRule="auto"/>
              <w:jc w:val="both"/>
              <w:rPr>
                <w:rFonts w:eastAsia="Times New Roman" w:cs="Times New Roman"/>
                <w:szCs w:val="24"/>
                <w:lang w:eastAsia="cs-CZ"/>
              </w:rPr>
            </w:pPr>
            <w:r w:rsidRPr="00FA56B5">
              <w:rPr>
                <w:rFonts w:eastAsia="Times New Roman" w:cs="Times New Roman"/>
                <w:szCs w:val="24"/>
                <w:lang w:eastAsia="cs-CZ"/>
              </w:rPr>
              <w:t>Bc.</w:t>
            </w:r>
          </w:p>
        </w:tc>
        <w:tc>
          <w:tcPr>
            <w:tcW w:w="18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89B1FA" w14:textId="77777777" w:rsidR="00FA56B5" w:rsidRPr="00FA56B5" w:rsidRDefault="00FA56B5" w:rsidP="00FA56B5">
            <w:pPr>
              <w:spacing w:before="100" w:beforeAutospacing="1" w:after="100" w:afterAutospacing="1" w:line="276" w:lineRule="auto"/>
              <w:jc w:val="both"/>
              <w:rPr>
                <w:rFonts w:eastAsia="Times New Roman" w:cs="Times New Roman"/>
                <w:szCs w:val="24"/>
                <w:lang w:eastAsia="cs-CZ"/>
              </w:rPr>
            </w:pPr>
            <w:r w:rsidRPr="00FA56B5">
              <w:rPr>
                <w:rFonts w:eastAsia="Times New Roman" w:cs="Times New Roman"/>
                <w:szCs w:val="24"/>
                <w:lang w:eastAsia="cs-CZ"/>
              </w:rPr>
              <w:t>baccalaureus</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7D84EF" w14:textId="77777777" w:rsidR="00FA56B5" w:rsidRPr="00FA56B5" w:rsidRDefault="00FA56B5" w:rsidP="00FA56B5">
            <w:pPr>
              <w:spacing w:before="100" w:beforeAutospacing="1" w:after="100" w:afterAutospacing="1" w:line="276" w:lineRule="auto"/>
              <w:jc w:val="both"/>
              <w:rPr>
                <w:rFonts w:eastAsia="Times New Roman" w:cs="Times New Roman"/>
                <w:szCs w:val="24"/>
                <w:lang w:eastAsia="cs-CZ"/>
              </w:rPr>
            </w:pPr>
            <w:r w:rsidRPr="00FA56B5">
              <w:rPr>
                <w:rFonts w:eastAsia="Times New Roman" w:cs="Times New Roman"/>
                <w:szCs w:val="24"/>
                <w:lang w:eastAsia="cs-CZ"/>
              </w:rPr>
              <w:t>různé oblasti</w:t>
            </w:r>
          </w:p>
        </w:tc>
      </w:tr>
    </w:tbl>
    <w:p w14:paraId="452D9BA5" w14:textId="77777777" w:rsidR="00FA56B5" w:rsidRPr="00FA56B5" w:rsidRDefault="00FA56B5" w:rsidP="00FA56B5">
      <w:pPr>
        <w:spacing w:before="100" w:beforeAutospacing="1" w:after="100" w:afterAutospacing="1"/>
        <w:jc w:val="both"/>
        <w:rPr>
          <w:rFonts w:eastAsia="Times New Roman" w:cs="Times New Roman"/>
          <w:szCs w:val="24"/>
          <w:u w:val="single"/>
          <w:lang w:eastAsia="cs-CZ"/>
        </w:rPr>
      </w:pPr>
      <w:r w:rsidRPr="00FA56B5">
        <w:rPr>
          <w:rFonts w:eastAsia="Times New Roman" w:cs="Times New Roman"/>
          <w:szCs w:val="24"/>
          <w:u w:val="single"/>
          <w:lang w:eastAsia="cs-CZ"/>
        </w:rPr>
        <w:t>V současnosti udělované akademické tituly – magisterské</w:t>
      </w:r>
    </w:p>
    <w:tbl>
      <w:tblPr>
        <w:tblStyle w:val="Mkatabulky"/>
        <w:tblW w:w="0" w:type="auto"/>
        <w:tblLook w:val="04A0" w:firstRow="1" w:lastRow="0" w:firstColumn="1" w:lastColumn="0" w:noHBand="0" w:noVBand="1"/>
      </w:tblPr>
      <w:tblGrid>
        <w:gridCol w:w="2146"/>
        <w:gridCol w:w="2186"/>
        <w:gridCol w:w="2186"/>
        <w:gridCol w:w="2138"/>
      </w:tblGrid>
      <w:tr w:rsidR="00FA56B5" w:rsidRPr="00FA56B5" w14:paraId="36A2D318" w14:textId="77777777" w:rsidTr="00FA56B5">
        <w:tc>
          <w:tcPr>
            <w:tcW w:w="22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B8F4FE" w14:textId="77777777" w:rsidR="00FA56B5" w:rsidRPr="00FA56B5" w:rsidRDefault="00FA56B5" w:rsidP="00FA56B5">
            <w:pPr>
              <w:spacing w:before="100" w:beforeAutospacing="1" w:after="100" w:afterAutospacing="1" w:line="276" w:lineRule="auto"/>
              <w:jc w:val="both"/>
              <w:rPr>
                <w:rFonts w:eastAsia="Times New Roman" w:cs="Times New Roman"/>
                <w:b/>
                <w:szCs w:val="24"/>
                <w:lang w:eastAsia="cs-CZ"/>
              </w:rPr>
            </w:pPr>
            <w:r w:rsidRPr="00FA56B5">
              <w:rPr>
                <w:rFonts w:eastAsia="Times New Roman" w:cs="Times New Roman"/>
                <w:b/>
                <w:szCs w:val="24"/>
                <w:lang w:eastAsia="cs-CZ"/>
              </w:rPr>
              <w:t>TITUL</w:t>
            </w:r>
          </w:p>
        </w:tc>
        <w:tc>
          <w:tcPr>
            <w:tcW w:w="22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9B64E7" w14:textId="77777777" w:rsidR="00FA56B5" w:rsidRPr="00FA56B5" w:rsidRDefault="00FA56B5" w:rsidP="00FA56B5">
            <w:pPr>
              <w:spacing w:before="100" w:beforeAutospacing="1" w:after="100" w:afterAutospacing="1" w:line="276" w:lineRule="auto"/>
              <w:jc w:val="both"/>
              <w:rPr>
                <w:rFonts w:eastAsia="Times New Roman" w:cs="Times New Roman"/>
                <w:b/>
                <w:szCs w:val="24"/>
                <w:lang w:eastAsia="cs-CZ"/>
              </w:rPr>
            </w:pPr>
            <w:r w:rsidRPr="00FA56B5">
              <w:rPr>
                <w:rFonts w:eastAsia="Times New Roman" w:cs="Times New Roman"/>
                <w:b/>
                <w:szCs w:val="24"/>
                <w:lang w:eastAsia="cs-CZ"/>
              </w:rPr>
              <w:t>ZKRATKA TITULU</w:t>
            </w:r>
          </w:p>
        </w:tc>
        <w:tc>
          <w:tcPr>
            <w:tcW w:w="22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7AC756" w14:textId="77777777" w:rsidR="00FA56B5" w:rsidRPr="00FA56B5" w:rsidRDefault="00FA56B5" w:rsidP="00FA56B5">
            <w:pPr>
              <w:spacing w:before="100" w:beforeAutospacing="1" w:after="100" w:afterAutospacing="1" w:line="276" w:lineRule="auto"/>
              <w:jc w:val="both"/>
              <w:rPr>
                <w:rFonts w:eastAsia="Times New Roman" w:cs="Times New Roman"/>
                <w:b/>
                <w:szCs w:val="24"/>
                <w:lang w:eastAsia="cs-CZ"/>
              </w:rPr>
            </w:pPr>
            <w:r w:rsidRPr="00FA56B5">
              <w:rPr>
                <w:rFonts w:eastAsia="Times New Roman" w:cs="Times New Roman"/>
                <w:b/>
                <w:szCs w:val="24"/>
                <w:lang w:eastAsia="cs-CZ"/>
              </w:rPr>
              <w:t>LATINSKÝ VÝZNAM ZKRATKY</w:t>
            </w:r>
          </w:p>
        </w:tc>
        <w:tc>
          <w:tcPr>
            <w:tcW w:w="22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3E21C8" w14:textId="77777777" w:rsidR="00FA56B5" w:rsidRPr="00FA56B5" w:rsidRDefault="00FA56B5" w:rsidP="00FA56B5">
            <w:pPr>
              <w:spacing w:before="100" w:beforeAutospacing="1" w:after="100" w:afterAutospacing="1" w:line="276" w:lineRule="auto"/>
              <w:jc w:val="both"/>
              <w:rPr>
                <w:rFonts w:eastAsia="Times New Roman" w:cs="Times New Roman"/>
                <w:b/>
                <w:szCs w:val="24"/>
                <w:lang w:eastAsia="cs-CZ"/>
              </w:rPr>
            </w:pPr>
            <w:r w:rsidRPr="00FA56B5">
              <w:rPr>
                <w:rFonts w:eastAsia="Times New Roman" w:cs="Times New Roman"/>
                <w:b/>
                <w:szCs w:val="24"/>
                <w:lang w:eastAsia="cs-CZ"/>
              </w:rPr>
              <w:t>OBLAST</w:t>
            </w:r>
          </w:p>
        </w:tc>
      </w:tr>
      <w:tr w:rsidR="00FA56B5" w:rsidRPr="00FA56B5" w14:paraId="5CF5DD16" w14:textId="77777777" w:rsidTr="00FA56B5">
        <w:tc>
          <w:tcPr>
            <w:tcW w:w="22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89069A" w14:textId="77777777" w:rsidR="00FA56B5" w:rsidRPr="00FA56B5" w:rsidRDefault="00FA56B5" w:rsidP="00FA56B5">
            <w:pPr>
              <w:spacing w:before="100" w:beforeAutospacing="1" w:after="100" w:afterAutospacing="1" w:line="276" w:lineRule="auto"/>
              <w:jc w:val="both"/>
              <w:rPr>
                <w:rFonts w:eastAsia="Times New Roman" w:cs="Times New Roman"/>
                <w:szCs w:val="24"/>
                <w:lang w:eastAsia="cs-CZ"/>
              </w:rPr>
            </w:pPr>
            <w:r w:rsidRPr="00FA56B5">
              <w:rPr>
                <w:rFonts w:eastAsia="Times New Roman" w:cs="Times New Roman"/>
                <w:szCs w:val="24"/>
                <w:lang w:eastAsia="cs-CZ"/>
              </w:rPr>
              <w:t>Inženýr</w:t>
            </w:r>
          </w:p>
        </w:tc>
        <w:tc>
          <w:tcPr>
            <w:tcW w:w="22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CF1557" w14:textId="77777777" w:rsidR="00FA56B5" w:rsidRPr="00FA56B5" w:rsidRDefault="00FA56B5" w:rsidP="00FA56B5">
            <w:pPr>
              <w:spacing w:before="100" w:beforeAutospacing="1" w:after="100" w:afterAutospacing="1" w:line="276" w:lineRule="auto"/>
              <w:jc w:val="both"/>
              <w:rPr>
                <w:rFonts w:eastAsia="Times New Roman" w:cs="Times New Roman"/>
                <w:szCs w:val="24"/>
                <w:lang w:eastAsia="cs-CZ"/>
              </w:rPr>
            </w:pPr>
            <w:r w:rsidRPr="00FA56B5">
              <w:rPr>
                <w:rFonts w:eastAsia="Times New Roman" w:cs="Times New Roman"/>
                <w:szCs w:val="24"/>
                <w:lang w:eastAsia="cs-CZ"/>
              </w:rPr>
              <w:t>Ing.</w:t>
            </w:r>
          </w:p>
        </w:tc>
        <w:tc>
          <w:tcPr>
            <w:tcW w:w="22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728AD1" w14:textId="77777777" w:rsidR="00FA56B5" w:rsidRPr="00FA56B5" w:rsidRDefault="00FA56B5" w:rsidP="00FA56B5">
            <w:pPr>
              <w:spacing w:before="100" w:beforeAutospacing="1" w:after="100" w:afterAutospacing="1" w:line="276" w:lineRule="auto"/>
              <w:jc w:val="both"/>
              <w:rPr>
                <w:rFonts w:eastAsia="Times New Roman" w:cs="Times New Roman"/>
                <w:szCs w:val="24"/>
                <w:lang w:eastAsia="cs-CZ"/>
              </w:rPr>
            </w:pPr>
            <w:r w:rsidRPr="00FA56B5">
              <w:rPr>
                <w:rFonts w:eastAsia="Times New Roman" w:cs="Times New Roman"/>
                <w:szCs w:val="24"/>
                <w:lang w:eastAsia="cs-CZ"/>
              </w:rPr>
              <w:t>ingeniator</w:t>
            </w:r>
          </w:p>
        </w:tc>
        <w:tc>
          <w:tcPr>
            <w:tcW w:w="22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443019" w14:textId="77777777" w:rsidR="00FA56B5" w:rsidRPr="00FA56B5" w:rsidRDefault="00FA56B5" w:rsidP="00FA56B5">
            <w:pPr>
              <w:spacing w:before="100" w:beforeAutospacing="1" w:after="100" w:afterAutospacing="1" w:line="276" w:lineRule="auto"/>
              <w:jc w:val="both"/>
              <w:rPr>
                <w:rFonts w:eastAsia="Times New Roman" w:cs="Times New Roman"/>
                <w:szCs w:val="24"/>
                <w:lang w:eastAsia="cs-CZ"/>
              </w:rPr>
            </w:pPr>
            <w:r w:rsidRPr="00FA56B5">
              <w:rPr>
                <w:rFonts w:eastAsia="Times New Roman" w:cs="Times New Roman"/>
                <w:szCs w:val="24"/>
                <w:lang w:eastAsia="cs-CZ"/>
              </w:rPr>
              <w:t>technické vědy a technologie, ekonomie, zemědělství, lesnictví a vojenství</w:t>
            </w:r>
          </w:p>
        </w:tc>
      </w:tr>
      <w:tr w:rsidR="00FA56B5" w:rsidRPr="00FA56B5" w14:paraId="2668A339" w14:textId="77777777" w:rsidTr="00FA56B5">
        <w:tc>
          <w:tcPr>
            <w:tcW w:w="22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2F830F" w14:textId="77777777" w:rsidR="00FA56B5" w:rsidRPr="00FA56B5" w:rsidRDefault="00FA56B5" w:rsidP="00FA56B5">
            <w:pPr>
              <w:spacing w:before="100" w:beforeAutospacing="1" w:after="100" w:afterAutospacing="1" w:line="276" w:lineRule="auto"/>
              <w:jc w:val="both"/>
              <w:rPr>
                <w:rFonts w:eastAsia="Times New Roman" w:cs="Times New Roman"/>
                <w:szCs w:val="24"/>
                <w:lang w:eastAsia="cs-CZ"/>
              </w:rPr>
            </w:pPr>
            <w:r w:rsidRPr="00FA56B5">
              <w:rPr>
                <w:rFonts w:eastAsia="Times New Roman" w:cs="Times New Roman"/>
                <w:szCs w:val="24"/>
                <w:lang w:eastAsia="cs-CZ"/>
              </w:rPr>
              <w:t>Inženýr architekt</w:t>
            </w:r>
          </w:p>
        </w:tc>
        <w:tc>
          <w:tcPr>
            <w:tcW w:w="22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C3D022" w14:textId="77777777" w:rsidR="00FA56B5" w:rsidRPr="00FA56B5" w:rsidRDefault="00FA56B5" w:rsidP="00FA56B5">
            <w:pPr>
              <w:spacing w:before="100" w:beforeAutospacing="1" w:after="100" w:afterAutospacing="1" w:line="276" w:lineRule="auto"/>
              <w:jc w:val="both"/>
              <w:rPr>
                <w:rFonts w:eastAsia="Times New Roman" w:cs="Times New Roman"/>
                <w:szCs w:val="24"/>
                <w:lang w:eastAsia="cs-CZ"/>
              </w:rPr>
            </w:pPr>
            <w:r w:rsidRPr="00FA56B5">
              <w:rPr>
                <w:rFonts w:eastAsia="Times New Roman" w:cs="Times New Roman"/>
                <w:szCs w:val="24"/>
                <w:lang w:eastAsia="cs-CZ"/>
              </w:rPr>
              <w:t>Ing. arch.</w:t>
            </w:r>
          </w:p>
        </w:tc>
        <w:tc>
          <w:tcPr>
            <w:tcW w:w="22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148197" w14:textId="77777777" w:rsidR="00FA56B5" w:rsidRPr="00FA56B5" w:rsidRDefault="00FA56B5" w:rsidP="00FA56B5">
            <w:pPr>
              <w:spacing w:before="100" w:beforeAutospacing="1" w:after="100" w:afterAutospacing="1" w:line="276" w:lineRule="auto"/>
              <w:jc w:val="both"/>
              <w:rPr>
                <w:rFonts w:eastAsia="Times New Roman" w:cs="Times New Roman"/>
                <w:szCs w:val="24"/>
                <w:lang w:eastAsia="cs-CZ"/>
              </w:rPr>
            </w:pPr>
            <w:r w:rsidRPr="00FA56B5">
              <w:rPr>
                <w:rFonts w:eastAsia="Times New Roman" w:cs="Times New Roman"/>
                <w:szCs w:val="24"/>
                <w:lang w:eastAsia="cs-CZ"/>
              </w:rPr>
              <w:t>ingerum architectus</w:t>
            </w:r>
            <w:r w:rsidRPr="00FA56B5">
              <w:rPr>
                <w:rFonts w:eastAsia="Times New Roman" w:cs="Times New Roman"/>
                <w:szCs w:val="24"/>
                <w:lang w:eastAsia="cs-CZ"/>
              </w:rPr>
              <w:tab/>
            </w:r>
          </w:p>
        </w:tc>
        <w:tc>
          <w:tcPr>
            <w:tcW w:w="22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BC6483" w14:textId="77777777" w:rsidR="00FA56B5" w:rsidRPr="00FA56B5" w:rsidRDefault="00FA56B5" w:rsidP="00FA56B5">
            <w:pPr>
              <w:spacing w:before="100" w:beforeAutospacing="1" w:after="100" w:afterAutospacing="1" w:line="276" w:lineRule="auto"/>
              <w:jc w:val="both"/>
              <w:rPr>
                <w:rFonts w:eastAsia="Times New Roman" w:cs="Times New Roman"/>
                <w:szCs w:val="24"/>
                <w:lang w:eastAsia="cs-CZ"/>
              </w:rPr>
            </w:pPr>
            <w:r w:rsidRPr="00FA56B5">
              <w:rPr>
                <w:rFonts w:eastAsia="Times New Roman" w:cs="Times New Roman"/>
                <w:szCs w:val="24"/>
                <w:lang w:eastAsia="cs-CZ"/>
              </w:rPr>
              <w:t>architektura</w:t>
            </w:r>
          </w:p>
        </w:tc>
      </w:tr>
      <w:tr w:rsidR="00FA56B5" w:rsidRPr="00FA56B5" w14:paraId="56EEAEBA" w14:textId="77777777" w:rsidTr="00FA56B5">
        <w:tc>
          <w:tcPr>
            <w:tcW w:w="22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4A8CF0" w14:textId="77777777" w:rsidR="00FA56B5" w:rsidRPr="00FA56B5" w:rsidRDefault="00FA56B5" w:rsidP="00FA56B5">
            <w:pPr>
              <w:spacing w:before="100" w:beforeAutospacing="1" w:after="100" w:afterAutospacing="1" w:line="276" w:lineRule="auto"/>
              <w:jc w:val="both"/>
              <w:rPr>
                <w:rFonts w:eastAsia="Times New Roman" w:cs="Times New Roman"/>
                <w:szCs w:val="24"/>
                <w:lang w:eastAsia="cs-CZ"/>
              </w:rPr>
            </w:pPr>
            <w:r w:rsidRPr="00FA56B5">
              <w:rPr>
                <w:rFonts w:eastAsia="Times New Roman" w:cs="Times New Roman"/>
                <w:szCs w:val="24"/>
                <w:lang w:eastAsia="cs-CZ"/>
              </w:rPr>
              <w:t>Doktor medicíny</w:t>
            </w:r>
          </w:p>
        </w:tc>
        <w:tc>
          <w:tcPr>
            <w:tcW w:w="22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0D94C0" w14:textId="77777777" w:rsidR="00FA56B5" w:rsidRPr="00FA56B5" w:rsidRDefault="00FA56B5" w:rsidP="00FA56B5">
            <w:pPr>
              <w:spacing w:before="100" w:beforeAutospacing="1" w:after="100" w:afterAutospacing="1" w:line="276" w:lineRule="auto"/>
              <w:jc w:val="both"/>
              <w:rPr>
                <w:rFonts w:eastAsia="Times New Roman" w:cs="Times New Roman"/>
                <w:szCs w:val="24"/>
                <w:lang w:eastAsia="cs-CZ"/>
              </w:rPr>
            </w:pPr>
            <w:r w:rsidRPr="00FA56B5">
              <w:rPr>
                <w:rFonts w:eastAsia="Times New Roman" w:cs="Times New Roman"/>
                <w:szCs w:val="24"/>
                <w:lang w:eastAsia="cs-CZ"/>
              </w:rPr>
              <w:t>MUDr.</w:t>
            </w:r>
          </w:p>
        </w:tc>
        <w:tc>
          <w:tcPr>
            <w:tcW w:w="22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10611D" w14:textId="77777777" w:rsidR="00FA56B5" w:rsidRPr="00FA56B5" w:rsidRDefault="00FA56B5" w:rsidP="00FA56B5">
            <w:pPr>
              <w:spacing w:before="100" w:beforeAutospacing="1" w:after="100" w:afterAutospacing="1" w:line="276" w:lineRule="auto"/>
              <w:jc w:val="both"/>
              <w:rPr>
                <w:rFonts w:eastAsia="Times New Roman" w:cs="Times New Roman"/>
                <w:szCs w:val="24"/>
                <w:lang w:eastAsia="cs-CZ"/>
              </w:rPr>
            </w:pPr>
            <w:r w:rsidRPr="00FA56B5">
              <w:rPr>
                <w:rFonts w:eastAsia="Times New Roman" w:cs="Times New Roman"/>
                <w:szCs w:val="24"/>
                <w:lang w:eastAsia="cs-CZ"/>
              </w:rPr>
              <w:t>medicinae universae doctor</w:t>
            </w:r>
          </w:p>
        </w:tc>
        <w:tc>
          <w:tcPr>
            <w:tcW w:w="22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6A8DCB" w14:textId="77777777" w:rsidR="00FA56B5" w:rsidRPr="00FA56B5" w:rsidRDefault="00FA56B5" w:rsidP="00FA56B5">
            <w:pPr>
              <w:spacing w:before="100" w:beforeAutospacing="1" w:after="100" w:afterAutospacing="1" w:line="276" w:lineRule="auto"/>
              <w:jc w:val="both"/>
              <w:rPr>
                <w:rFonts w:eastAsia="Times New Roman" w:cs="Times New Roman"/>
                <w:szCs w:val="24"/>
                <w:lang w:eastAsia="cs-CZ"/>
              </w:rPr>
            </w:pPr>
            <w:r w:rsidRPr="00FA56B5">
              <w:rPr>
                <w:rFonts w:eastAsia="Times New Roman" w:cs="Times New Roman"/>
                <w:szCs w:val="24"/>
                <w:lang w:eastAsia="cs-CZ"/>
              </w:rPr>
              <w:t>všeobecné lékařství</w:t>
            </w:r>
          </w:p>
          <w:p w14:paraId="73CE931D" w14:textId="77777777" w:rsidR="00FA56B5" w:rsidRPr="00FA56B5" w:rsidRDefault="00FA56B5" w:rsidP="00FA56B5">
            <w:pPr>
              <w:spacing w:before="100" w:beforeAutospacing="1" w:after="100" w:afterAutospacing="1" w:line="276" w:lineRule="auto"/>
              <w:jc w:val="both"/>
              <w:rPr>
                <w:rFonts w:eastAsia="Times New Roman" w:cs="Times New Roman"/>
                <w:szCs w:val="24"/>
                <w:lang w:eastAsia="cs-CZ"/>
              </w:rPr>
            </w:pPr>
          </w:p>
        </w:tc>
      </w:tr>
      <w:tr w:rsidR="00FA56B5" w:rsidRPr="00FA56B5" w14:paraId="3AB7EEA4" w14:textId="77777777" w:rsidTr="00FA56B5">
        <w:tc>
          <w:tcPr>
            <w:tcW w:w="22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B204B1" w14:textId="77777777" w:rsidR="00FA56B5" w:rsidRPr="00FA56B5" w:rsidRDefault="00FA56B5" w:rsidP="00FA56B5">
            <w:pPr>
              <w:spacing w:before="100" w:beforeAutospacing="1" w:after="100" w:afterAutospacing="1" w:line="276" w:lineRule="auto"/>
              <w:jc w:val="both"/>
              <w:rPr>
                <w:rFonts w:eastAsia="Times New Roman" w:cs="Times New Roman"/>
                <w:szCs w:val="24"/>
                <w:lang w:eastAsia="cs-CZ"/>
              </w:rPr>
            </w:pPr>
            <w:r w:rsidRPr="00FA56B5">
              <w:rPr>
                <w:rFonts w:eastAsia="Times New Roman" w:cs="Times New Roman"/>
                <w:szCs w:val="24"/>
                <w:lang w:eastAsia="cs-CZ"/>
              </w:rPr>
              <w:t>Doktor zubního lékařství</w:t>
            </w:r>
          </w:p>
        </w:tc>
        <w:tc>
          <w:tcPr>
            <w:tcW w:w="22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6ABC16" w14:textId="77777777" w:rsidR="00FA56B5" w:rsidRPr="00FA56B5" w:rsidRDefault="00FA56B5" w:rsidP="00FA56B5">
            <w:pPr>
              <w:spacing w:before="100" w:beforeAutospacing="1" w:after="100" w:afterAutospacing="1" w:line="276" w:lineRule="auto"/>
              <w:jc w:val="both"/>
              <w:rPr>
                <w:rFonts w:eastAsia="Times New Roman" w:cs="Times New Roman"/>
                <w:szCs w:val="24"/>
                <w:lang w:eastAsia="cs-CZ"/>
              </w:rPr>
            </w:pPr>
            <w:r w:rsidRPr="00FA56B5">
              <w:rPr>
                <w:rFonts w:eastAsia="Times New Roman" w:cs="Times New Roman"/>
                <w:szCs w:val="24"/>
                <w:lang w:eastAsia="cs-CZ"/>
              </w:rPr>
              <w:t>MDDr.</w:t>
            </w:r>
          </w:p>
        </w:tc>
        <w:tc>
          <w:tcPr>
            <w:tcW w:w="22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BE8444" w14:textId="77777777" w:rsidR="00FA56B5" w:rsidRPr="00FA56B5" w:rsidRDefault="00FA56B5" w:rsidP="00FA56B5">
            <w:pPr>
              <w:spacing w:before="100" w:beforeAutospacing="1" w:after="100" w:afterAutospacing="1" w:line="276" w:lineRule="auto"/>
              <w:jc w:val="both"/>
              <w:rPr>
                <w:rFonts w:eastAsia="Times New Roman" w:cs="Times New Roman"/>
                <w:szCs w:val="24"/>
                <w:lang w:eastAsia="cs-CZ"/>
              </w:rPr>
            </w:pPr>
            <w:r w:rsidRPr="00FA56B5">
              <w:rPr>
                <w:rFonts w:eastAsia="Times New Roman" w:cs="Times New Roman"/>
                <w:szCs w:val="24"/>
                <w:lang w:eastAsia="cs-CZ"/>
              </w:rPr>
              <w:t>medicinae dentium doctor</w:t>
            </w:r>
          </w:p>
        </w:tc>
        <w:tc>
          <w:tcPr>
            <w:tcW w:w="22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E4EA3C" w14:textId="77777777" w:rsidR="00FA56B5" w:rsidRPr="00FA56B5" w:rsidRDefault="00FA56B5" w:rsidP="00FA56B5">
            <w:pPr>
              <w:spacing w:before="100" w:beforeAutospacing="1" w:after="100" w:afterAutospacing="1" w:line="276" w:lineRule="auto"/>
              <w:jc w:val="both"/>
              <w:rPr>
                <w:rFonts w:eastAsia="Times New Roman" w:cs="Times New Roman"/>
                <w:szCs w:val="24"/>
                <w:lang w:eastAsia="cs-CZ"/>
              </w:rPr>
            </w:pPr>
            <w:r w:rsidRPr="00FA56B5">
              <w:rPr>
                <w:rFonts w:eastAsia="Times New Roman" w:cs="Times New Roman"/>
                <w:szCs w:val="24"/>
                <w:lang w:eastAsia="cs-CZ"/>
              </w:rPr>
              <w:t>zubní lékařství</w:t>
            </w:r>
          </w:p>
          <w:p w14:paraId="49FAEF37" w14:textId="77777777" w:rsidR="00FA56B5" w:rsidRPr="00FA56B5" w:rsidRDefault="00FA56B5" w:rsidP="00FA56B5">
            <w:pPr>
              <w:spacing w:before="100" w:beforeAutospacing="1" w:after="100" w:afterAutospacing="1" w:line="276" w:lineRule="auto"/>
              <w:jc w:val="both"/>
              <w:rPr>
                <w:rFonts w:eastAsia="Times New Roman" w:cs="Times New Roman"/>
                <w:szCs w:val="24"/>
                <w:lang w:eastAsia="cs-CZ"/>
              </w:rPr>
            </w:pPr>
          </w:p>
        </w:tc>
      </w:tr>
      <w:tr w:rsidR="00FA56B5" w:rsidRPr="00FA56B5" w14:paraId="21164886" w14:textId="77777777" w:rsidTr="00FA56B5">
        <w:tc>
          <w:tcPr>
            <w:tcW w:w="22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4AE55E" w14:textId="77777777" w:rsidR="00FA56B5" w:rsidRPr="00FA56B5" w:rsidRDefault="00FA56B5" w:rsidP="00FA56B5">
            <w:pPr>
              <w:spacing w:before="100" w:beforeAutospacing="1" w:after="100" w:afterAutospacing="1" w:line="276" w:lineRule="auto"/>
              <w:jc w:val="both"/>
              <w:rPr>
                <w:rFonts w:eastAsia="Times New Roman" w:cs="Times New Roman"/>
                <w:szCs w:val="24"/>
                <w:lang w:eastAsia="cs-CZ"/>
              </w:rPr>
            </w:pPr>
            <w:r w:rsidRPr="00FA56B5">
              <w:rPr>
                <w:rFonts w:eastAsia="Times New Roman" w:cs="Times New Roman"/>
                <w:szCs w:val="24"/>
                <w:lang w:eastAsia="cs-CZ"/>
              </w:rPr>
              <w:t>Doktor veterinární medicíny</w:t>
            </w:r>
          </w:p>
        </w:tc>
        <w:tc>
          <w:tcPr>
            <w:tcW w:w="22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4E0E2D" w14:textId="77777777" w:rsidR="00FA56B5" w:rsidRPr="00FA56B5" w:rsidRDefault="00FA56B5" w:rsidP="00FA56B5">
            <w:pPr>
              <w:spacing w:before="100" w:beforeAutospacing="1" w:after="100" w:afterAutospacing="1" w:line="276" w:lineRule="auto"/>
              <w:jc w:val="both"/>
              <w:rPr>
                <w:rFonts w:eastAsia="Times New Roman" w:cs="Times New Roman"/>
                <w:szCs w:val="24"/>
                <w:lang w:eastAsia="cs-CZ"/>
              </w:rPr>
            </w:pPr>
            <w:r w:rsidRPr="00FA56B5">
              <w:rPr>
                <w:rFonts w:eastAsia="Times New Roman" w:cs="Times New Roman"/>
                <w:szCs w:val="24"/>
                <w:lang w:eastAsia="cs-CZ"/>
              </w:rPr>
              <w:t>MVDr.</w:t>
            </w:r>
          </w:p>
        </w:tc>
        <w:tc>
          <w:tcPr>
            <w:tcW w:w="22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82DC0B" w14:textId="77777777" w:rsidR="00FA56B5" w:rsidRPr="00FA56B5" w:rsidRDefault="00FA56B5" w:rsidP="00FA56B5">
            <w:pPr>
              <w:spacing w:before="100" w:beforeAutospacing="1" w:after="100" w:afterAutospacing="1" w:line="276" w:lineRule="auto"/>
              <w:jc w:val="both"/>
              <w:rPr>
                <w:rFonts w:eastAsia="Times New Roman" w:cs="Times New Roman"/>
                <w:szCs w:val="24"/>
                <w:lang w:eastAsia="cs-CZ"/>
              </w:rPr>
            </w:pPr>
            <w:r w:rsidRPr="00FA56B5">
              <w:rPr>
                <w:rFonts w:eastAsia="Times New Roman" w:cs="Times New Roman"/>
                <w:szCs w:val="24"/>
                <w:lang w:eastAsia="cs-CZ"/>
              </w:rPr>
              <w:t>medicinae veterinarinae doctor</w:t>
            </w:r>
          </w:p>
        </w:tc>
        <w:tc>
          <w:tcPr>
            <w:tcW w:w="22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406A09" w14:textId="77777777" w:rsidR="00FA56B5" w:rsidRPr="00FA56B5" w:rsidRDefault="00FA56B5" w:rsidP="00FA56B5">
            <w:pPr>
              <w:spacing w:before="100" w:beforeAutospacing="1" w:after="100" w:afterAutospacing="1" w:line="276" w:lineRule="auto"/>
              <w:jc w:val="both"/>
              <w:rPr>
                <w:rFonts w:eastAsia="Times New Roman" w:cs="Times New Roman"/>
                <w:szCs w:val="24"/>
                <w:lang w:eastAsia="cs-CZ"/>
              </w:rPr>
            </w:pPr>
            <w:r w:rsidRPr="00FA56B5">
              <w:rPr>
                <w:rFonts w:eastAsia="Times New Roman" w:cs="Times New Roman"/>
                <w:szCs w:val="24"/>
                <w:lang w:eastAsia="cs-CZ"/>
              </w:rPr>
              <w:t>veterinární lékařství a veterinární hygiena</w:t>
            </w:r>
          </w:p>
          <w:p w14:paraId="2330C585" w14:textId="77777777" w:rsidR="00FA56B5" w:rsidRPr="00FA56B5" w:rsidRDefault="00FA56B5" w:rsidP="00FA56B5">
            <w:pPr>
              <w:spacing w:before="100" w:beforeAutospacing="1" w:after="100" w:afterAutospacing="1" w:line="276" w:lineRule="auto"/>
              <w:jc w:val="both"/>
              <w:rPr>
                <w:rFonts w:eastAsia="Times New Roman" w:cs="Times New Roman"/>
                <w:szCs w:val="24"/>
                <w:lang w:eastAsia="cs-CZ"/>
              </w:rPr>
            </w:pPr>
          </w:p>
        </w:tc>
      </w:tr>
      <w:tr w:rsidR="00FA56B5" w:rsidRPr="00FA56B5" w14:paraId="76D134D3" w14:textId="77777777" w:rsidTr="00FA56B5">
        <w:tc>
          <w:tcPr>
            <w:tcW w:w="22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E901E9" w14:textId="77777777" w:rsidR="00FA56B5" w:rsidRPr="00FA56B5" w:rsidRDefault="00FA56B5" w:rsidP="00FA56B5">
            <w:pPr>
              <w:spacing w:before="100" w:beforeAutospacing="1" w:after="100" w:afterAutospacing="1" w:line="276" w:lineRule="auto"/>
              <w:jc w:val="both"/>
              <w:rPr>
                <w:rFonts w:eastAsia="Times New Roman" w:cs="Times New Roman"/>
                <w:szCs w:val="24"/>
                <w:lang w:eastAsia="cs-CZ"/>
              </w:rPr>
            </w:pPr>
            <w:r w:rsidRPr="00FA56B5">
              <w:rPr>
                <w:rFonts w:eastAsia="Times New Roman" w:cs="Times New Roman"/>
                <w:szCs w:val="24"/>
                <w:lang w:eastAsia="cs-CZ"/>
              </w:rPr>
              <w:t>Magistr umění</w:t>
            </w:r>
          </w:p>
        </w:tc>
        <w:tc>
          <w:tcPr>
            <w:tcW w:w="22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FB418D" w14:textId="77777777" w:rsidR="00FA56B5" w:rsidRPr="00FA56B5" w:rsidRDefault="00FA56B5" w:rsidP="00FA56B5">
            <w:pPr>
              <w:spacing w:before="100" w:beforeAutospacing="1" w:after="100" w:afterAutospacing="1" w:line="276" w:lineRule="auto"/>
              <w:jc w:val="both"/>
              <w:rPr>
                <w:rFonts w:eastAsia="Times New Roman" w:cs="Times New Roman"/>
                <w:szCs w:val="24"/>
                <w:lang w:eastAsia="cs-CZ"/>
              </w:rPr>
            </w:pPr>
            <w:r w:rsidRPr="00FA56B5">
              <w:rPr>
                <w:rFonts w:eastAsia="Times New Roman" w:cs="Times New Roman"/>
                <w:szCs w:val="24"/>
                <w:lang w:eastAsia="cs-CZ"/>
              </w:rPr>
              <w:t>MgA.</w:t>
            </w:r>
          </w:p>
        </w:tc>
        <w:tc>
          <w:tcPr>
            <w:tcW w:w="22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0EAC71" w14:textId="77777777" w:rsidR="00FA56B5" w:rsidRPr="00FA56B5" w:rsidRDefault="00FA56B5" w:rsidP="00FA56B5">
            <w:pPr>
              <w:spacing w:before="100" w:beforeAutospacing="1" w:after="100" w:afterAutospacing="1" w:line="276" w:lineRule="auto"/>
              <w:jc w:val="both"/>
              <w:rPr>
                <w:rFonts w:eastAsia="Times New Roman" w:cs="Times New Roman"/>
                <w:szCs w:val="24"/>
                <w:lang w:eastAsia="cs-CZ"/>
              </w:rPr>
            </w:pPr>
            <w:r w:rsidRPr="00FA56B5">
              <w:rPr>
                <w:rFonts w:eastAsia="Times New Roman" w:cs="Times New Roman"/>
                <w:szCs w:val="24"/>
                <w:lang w:eastAsia="cs-CZ"/>
              </w:rPr>
              <w:t>magister artis</w:t>
            </w:r>
            <w:r w:rsidRPr="00FA56B5">
              <w:rPr>
                <w:rFonts w:eastAsia="Times New Roman" w:cs="Times New Roman"/>
                <w:szCs w:val="24"/>
                <w:lang w:eastAsia="cs-CZ"/>
              </w:rPr>
              <w:tab/>
            </w:r>
          </w:p>
        </w:tc>
        <w:tc>
          <w:tcPr>
            <w:tcW w:w="22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FA4C62" w14:textId="77777777" w:rsidR="00FA56B5" w:rsidRPr="00FA56B5" w:rsidRDefault="00FA56B5" w:rsidP="00FA56B5">
            <w:pPr>
              <w:spacing w:before="100" w:beforeAutospacing="1" w:after="100" w:afterAutospacing="1" w:line="276" w:lineRule="auto"/>
              <w:jc w:val="both"/>
              <w:rPr>
                <w:rFonts w:eastAsia="Times New Roman" w:cs="Times New Roman"/>
                <w:szCs w:val="24"/>
                <w:lang w:eastAsia="cs-CZ"/>
              </w:rPr>
            </w:pPr>
            <w:r w:rsidRPr="00FA56B5">
              <w:rPr>
                <w:rFonts w:eastAsia="Times New Roman" w:cs="Times New Roman"/>
                <w:szCs w:val="24"/>
                <w:lang w:eastAsia="cs-CZ"/>
              </w:rPr>
              <w:t>umění</w:t>
            </w:r>
          </w:p>
          <w:p w14:paraId="4F5123A4" w14:textId="77777777" w:rsidR="00FA56B5" w:rsidRPr="00FA56B5" w:rsidRDefault="00FA56B5" w:rsidP="00FA56B5">
            <w:pPr>
              <w:spacing w:before="100" w:beforeAutospacing="1" w:after="100" w:afterAutospacing="1" w:line="276" w:lineRule="auto"/>
              <w:jc w:val="both"/>
              <w:rPr>
                <w:rFonts w:eastAsia="Times New Roman" w:cs="Times New Roman"/>
                <w:szCs w:val="24"/>
                <w:lang w:eastAsia="cs-CZ"/>
              </w:rPr>
            </w:pPr>
          </w:p>
        </w:tc>
      </w:tr>
      <w:tr w:rsidR="00FA56B5" w:rsidRPr="00FA56B5" w14:paraId="34CEBFE4" w14:textId="77777777" w:rsidTr="00FA56B5">
        <w:tc>
          <w:tcPr>
            <w:tcW w:w="22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E47238" w14:textId="77777777" w:rsidR="00FA56B5" w:rsidRPr="00FA56B5" w:rsidRDefault="00FA56B5" w:rsidP="00FA56B5">
            <w:pPr>
              <w:spacing w:before="100" w:beforeAutospacing="1" w:after="100" w:afterAutospacing="1" w:line="276" w:lineRule="auto"/>
              <w:jc w:val="both"/>
              <w:rPr>
                <w:rFonts w:eastAsia="Times New Roman" w:cs="Times New Roman"/>
                <w:szCs w:val="24"/>
                <w:lang w:eastAsia="cs-CZ"/>
              </w:rPr>
            </w:pPr>
            <w:r w:rsidRPr="00FA56B5">
              <w:rPr>
                <w:rFonts w:eastAsia="Times New Roman" w:cs="Times New Roman"/>
                <w:szCs w:val="24"/>
                <w:lang w:eastAsia="cs-CZ"/>
              </w:rPr>
              <w:t>Magistr</w:t>
            </w:r>
          </w:p>
        </w:tc>
        <w:tc>
          <w:tcPr>
            <w:tcW w:w="22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FEBA05" w14:textId="77777777" w:rsidR="00FA56B5" w:rsidRPr="00FA56B5" w:rsidRDefault="00FA56B5" w:rsidP="00FA56B5">
            <w:pPr>
              <w:spacing w:before="100" w:beforeAutospacing="1" w:after="100" w:afterAutospacing="1" w:line="276" w:lineRule="auto"/>
              <w:jc w:val="both"/>
              <w:rPr>
                <w:rFonts w:eastAsia="Times New Roman" w:cs="Times New Roman"/>
                <w:szCs w:val="24"/>
                <w:lang w:eastAsia="cs-CZ"/>
              </w:rPr>
            </w:pPr>
            <w:r w:rsidRPr="00FA56B5">
              <w:rPr>
                <w:rFonts w:eastAsia="Times New Roman" w:cs="Times New Roman"/>
                <w:szCs w:val="24"/>
                <w:lang w:eastAsia="cs-CZ"/>
              </w:rPr>
              <w:t>Mgr.</w:t>
            </w:r>
            <w:r w:rsidRPr="00FA56B5">
              <w:rPr>
                <w:rFonts w:eastAsia="Times New Roman" w:cs="Times New Roman"/>
                <w:szCs w:val="24"/>
                <w:lang w:eastAsia="cs-CZ"/>
              </w:rPr>
              <w:tab/>
            </w:r>
          </w:p>
        </w:tc>
        <w:tc>
          <w:tcPr>
            <w:tcW w:w="22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3305F7" w14:textId="77777777" w:rsidR="00FA56B5" w:rsidRPr="00FA56B5" w:rsidRDefault="00FA56B5" w:rsidP="00FA56B5">
            <w:pPr>
              <w:spacing w:before="100" w:beforeAutospacing="1" w:after="100" w:afterAutospacing="1" w:line="276" w:lineRule="auto"/>
              <w:jc w:val="both"/>
              <w:rPr>
                <w:rFonts w:eastAsia="Times New Roman" w:cs="Times New Roman"/>
                <w:szCs w:val="24"/>
                <w:lang w:eastAsia="cs-CZ"/>
              </w:rPr>
            </w:pPr>
            <w:r w:rsidRPr="00FA56B5">
              <w:rPr>
                <w:rFonts w:eastAsia="Times New Roman" w:cs="Times New Roman"/>
                <w:szCs w:val="24"/>
                <w:lang w:eastAsia="cs-CZ"/>
              </w:rPr>
              <w:t>magister</w:t>
            </w:r>
          </w:p>
        </w:tc>
        <w:tc>
          <w:tcPr>
            <w:tcW w:w="22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78BEC1" w14:textId="77777777" w:rsidR="00FA56B5" w:rsidRPr="00FA56B5" w:rsidRDefault="00FA56B5" w:rsidP="00FA56B5">
            <w:pPr>
              <w:spacing w:before="100" w:beforeAutospacing="1" w:after="100" w:afterAutospacing="1" w:line="276" w:lineRule="auto"/>
              <w:jc w:val="both"/>
              <w:rPr>
                <w:rFonts w:eastAsia="Times New Roman" w:cs="Times New Roman"/>
                <w:szCs w:val="24"/>
                <w:lang w:eastAsia="cs-CZ"/>
              </w:rPr>
            </w:pPr>
            <w:r w:rsidRPr="00FA56B5">
              <w:rPr>
                <w:rFonts w:eastAsia="Times New Roman" w:cs="Times New Roman"/>
                <w:szCs w:val="24"/>
                <w:lang w:eastAsia="cs-CZ"/>
              </w:rPr>
              <w:t>v ostatních oblastech</w:t>
            </w:r>
          </w:p>
          <w:p w14:paraId="523ACCC7" w14:textId="77777777" w:rsidR="00FA56B5" w:rsidRPr="00FA56B5" w:rsidRDefault="00FA56B5" w:rsidP="00FA56B5">
            <w:pPr>
              <w:spacing w:before="100" w:beforeAutospacing="1" w:after="100" w:afterAutospacing="1" w:line="276" w:lineRule="auto"/>
              <w:jc w:val="both"/>
              <w:rPr>
                <w:rFonts w:eastAsia="Times New Roman" w:cs="Times New Roman"/>
                <w:szCs w:val="24"/>
                <w:lang w:eastAsia="cs-CZ"/>
              </w:rPr>
            </w:pPr>
          </w:p>
        </w:tc>
      </w:tr>
    </w:tbl>
    <w:p w14:paraId="7AA4603F" w14:textId="77777777" w:rsidR="00FA56B5" w:rsidRPr="00FA56B5" w:rsidRDefault="00FA56B5" w:rsidP="00FA56B5">
      <w:pPr>
        <w:spacing w:before="100" w:beforeAutospacing="1" w:after="100" w:afterAutospacing="1"/>
        <w:jc w:val="both"/>
        <w:rPr>
          <w:rFonts w:eastAsia="Times New Roman" w:cs="Times New Roman"/>
          <w:szCs w:val="24"/>
          <w:lang w:eastAsia="cs-CZ"/>
        </w:rPr>
      </w:pPr>
      <w:r w:rsidRPr="00FA56B5">
        <w:rPr>
          <w:rFonts w:eastAsia="Times New Roman" w:cs="Times New Roman"/>
          <w:szCs w:val="24"/>
          <w:lang w:eastAsia="cs-CZ"/>
        </w:rPr>
        <w:t>Dle zákona absolventi magisterských studijních programů, kteří získali akademický titul „magistr“ (Mgr.), mohou vykonat v téže oblasti studia státní rigorózní zkoušku, jejíž součástí je obhajoba rigorózní práce. Za úkony spojené s přijetím přihlášky k této zkoušce a s konáním této zkoušky může vysoká škola stanovit poplatek, jehož výše je zákonem ome</w:t>
      </w:r>
      <w:r w:rsidRPr="00FA56B5">
        <w:rPr>
          <w:rFonts w:eastAsia="Times New Roman" w:cs="Times New Roman"/>
          <w:szCs w:val="24"/>
          <w:lang w:eastAsia="cs-CZ"/>
        </w:rPr>
        <w:lastRenderedPageBreak/>
        <w:t>zena. Tito absolventi mají právo za úplatu používat zařízení a informační technologie potřebné pro přípravu k této zkoušce v souladu s pravidly určenými vysokou školou. Po jejím vykonání se udělují uvedené akademické tituly:</w:t>
      </w:r>
    </w:p>
    <w:tbl>
      <w:tblPr>
        <w:tblStyle w:val="Mkatabulky"/>
        <w:tblW w:w="0" w:type="auto"/>
        <w:tblLook w:val="04A0" w:firstRow="1" w:lastRow="0" w:firstColumn="1" w:lastColumn="0" w:noHBand="0" w:noVBand="1"/>
      </w:tblPr>
      <w:tblGrid>
        <w:gridCol w:w="1463"/>
        <w:gridCol w:w="1876"/>
        <w:gridCol w:w="2548"/>
        <w:gridCol w:w="2769"/>
      </w:tblGrid>
      <w:tr w:rsidR="00FA56B5" w:rsidRPr="00FA56B5" w14:paraId="08ABF2C8" w14:textId="77777777" w:rsidTr="00FA56B5">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0D4999" w14:textId="77777777" w:rsidR="00FA56B5" w:rsidRPr="00FA56B5" w:rsidRDefault="00FA56B5" w:rsidP="00FA56B5">
            <w:pPr>
              <w:spacing w:before="100" w:beforeAutospacing="1" w:after="100" w:afterAutospacing="1" w:line="276" w:lineRule="auto"/>
              <w:jc w:val="both"/>
              <w:rPr>
                <w:rFonts w:eastAsia="Times New Roman" w:cs="Times New Roman"/>
                <w:b/>
                <w:szCs w:val="24"/>
                <w:lang w:eastAsia="cs-CZ"/>
              </w:rPr>
            </w:pPr>
            <w:r w:rsidRPr="00FA56B5">
              <w:rPr>
                <w:rFonts w:eastAsia="Times New Roman" w:cs="Times New Roman"/>
                <w:b/>
                <w:szCs w:val="24"/>
                <w:lang w:eastAsia="cs-CZ"/>
              </w:rPr>
              <w:t>TITUL</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CD3E0A" w14:textId="77777777" w:rsidR="00FA56B5" w:rsidRPr="00FA56B5" w:rsidRDefault="00FA56B5" w:rsidP="00FA56B5">
            <w:pPr>
              <w:spacing w:before="100" w:beforeAutospacing="1" w:after="100" w:afterAutospacing="1" w:line="276" w:lineRule="auto"/>
              <w:jc w:val="both"/>
              <w:rPr>
                <w:rFonts w:eastAsia="Times New Roman" w:cs="Times New Roman"/>
                <w:b/>
                <w:szCs w:val="24"/>
                <w:lang w:eastAsia="cs-CZ"/>
              </w:rPr>
            </w:pPr>
            <w:r w:rsidRPr="00FA56B5">
              <w:rPr>
                <w:rFonts w:eastAsia="Times New Roman" w:cs="Times New Roman"/>
                <w:b/>
                <w:szCs w:val="24"/>
                <w:lang w:eastAsia="cs-CZ"/>
              </w:rPr>
              <w:t>ZKRATKA TITULU</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D1B5BC" w14:textId="77777777" w:rsidR="00FA56B5" w:rsidRPr="00FA56B5" w:rsidRDefault="00FA56B5" w:rsidP="00FA56B5">
            <w:pPr>
              <w:spacing w:before="100" w:beforeAutospacing="1" w:after="100" w:afterAutospacing="1" w:line="276" w:lineRule="auto"/>
              <w:jc w:val="both"/>
              <w:rPr>
                <w:rFonts w:eastAsia="Times New Roman" w:cs="Times New Roman"/>
                <w:b/>
                <w:szCs w:val="24"/>
                <w:lang w:eastAsia="cs-CZ"/>
              </w:rPr>
            </w:pPr>
            <w:r w:rsidRPr="00FA56B5">
              <w:rPr>
                <w:rFonts w:eastAsia="Times New Roman" w:cs="Times New Roman"/>
                <w:b/>
                <w:szCs w:val="24"/>
                <w:lang w:eastAsia="cs-CZ"/>
              </w:rPr>
              <w:t>LATINSKÝ VÝZNAM ZKRATKY</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35DEAB" w14:textId="77777777" w:rsidR="00FA56B5" w:rsidRPr="00FA56B5" w:rsidRDefault="00FA56B5" w:rsidP="00FA56B5">
            <w:pPr>
              <w:spacing w:before="100" w:beforeAutospacing="1" w:after="100" w:afterAutospacing="1" w:line="276" w:lineRule="auto"/>
              <w:jc w:val="both"/>
              <w:rPr>
                <w:rFonts w:eastAsia="Times New Roman" w:cs="Times New Roman"/>
                <w:b/>
                <w:szCs w:val="24"/>
                <w:lang w:eastAsia="cs-CZ"/>
              </w:rPr>
            </w:pPr>
            <w:r w:rsidRPr="00FA56B5">
              <w:rPr>
                <w:rFonts w:eastAsia="Times New Roman" w:cs="Times New Roman"/>
                <w:b/>
                <w:szCs w:val="24"/>
                <w:lang w:eastAsia="cs-CZ"/>
              </w:rPr>
              <w:t>OBLAST</w:t>
            </w:r>
          </w:p>
        </w:tc>
      </w:tr>
      <w:tr w:rsidR="00FA56B5" w:rsidRPr="00FA56B5" w14:paraId="72829B29" w14:textId="77777777" w:rsidTr="00FA56B5">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8DA006" w14:textId="0F4FDB6A" w:rsidR="00FA56B5" w:rsidRPr="00FA56B5" w:rsidRDefault="00FA56B5" w:rsidP="00FA56B5">
            <w:pPr>
              <w:spacing w:before="100" w:beforeAutospacing="1" w:after="100" w:afterAutospacing="1" w:line="276" w:lineRule="auto"/>
              <w:jc w:val="both"/>
              <w:rPr>
                <w:rFonts w:eastAsia="Times New Roman" w:cs="Times New Roman"/>
                <w:szCs w:val="24"/>
                <w:lang w:eastAsia="cs-CZ"/>
              </w:rPr>
            </w:pPr>
            <w:r w:rsidRPr="00FA56B5">
              <w:rPr>
                <w:rFonts w:eastAsia="Times New Roman" w:cs="Times New Roman"/>
                <w:szCs w:val="24"/>
                <w:lang w:eastAsia="cs-CZ"/>
              </w:rPr>
              <w:t>Doktor práv</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40D6F4" w14:textId="77777777" w:rsidR="00FA56B5" w:rsidRPr="00FA56B5" w:rsidRDefault="00FA56B5" w:rsidP="00FA56B5">
            <w:pPr>
              <w:spacing w:before="100" w:beforeAutospacing="1" w:after="100" w:afterAutospacing="1" w:line="276" w:lineRule="auto"/>
              <w:jc w:val="both"/>
              <w:rPr>
                <w:rFonts w:eastAsia="Times New Roman" w:cs="Times New Roman"/>
                <w:szCs w:val="24"/>
                <w:lang w:eastAsia="cs-CZ"/>
              </w:rPr>
            </w:pPr>
            <w:r w:rsidRPr="00FA56B5">
              <w:rPr>
                <w:rFonts w:eastAsia="Times New Roman" w:cs="Times New Roman"/>
                <w:szCs w:val="24"/>
                <w:lang w:eastAsia="cs-CZ"/>
              </w:rPr>
              <w:t>JUDr.</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832124" w14:textId="77777777" w:rsidR="00FA56B5" w:rsidRPr="00FA56B5" w:rsidRDefault="00FA56B5" w:rsidP="00FA56B5">
            <w:pPr>
              <w:spacing w:before="100" w:beforeAutospacing="1" w:after="100" w:afterAutospacing="1" w:line="276" w:lineRule="auto"/>
              <w:jc w:val="both"/>
              <w:rPr>
                <w:rFonts w:eastAsia="Times New Roman" w:cs="Times New Roman"/>
                <w:szCs w:val="24"/>
                <w:lang w:eastAsia="cs-CZ"/>
              </w:rPr>
            </w:pPr>
            <w:r w:rsidRPr="00FA56B5">
              <w:rPr>
                <w:rFonts w:eastAsia="Times New Roman" w:cs="Times New Roman"/>
                <w:szCs w:val="24"/>
                <w:lang w:eastAsia="cs-CZ"/>
              </w:rPr>
              <w:t>juris utriusque doctor</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9B1507" w14:textId="714FC319" w:rsidR="00FA56B5" w:rsidRPr="00FA56B5" w:rsidRDefault="00FA56B5" w:rsidP="00FA56B5">
            <w:pPr>
              <w:spacing w:before="100" w:beforeAutospacing="1" w:after="100" w:afterAutospacing="1" w:line="276" w:lineRule="auto"/>
              <w:jc w:val="both"/>
              <w:rPr>
                <w:rFonts w:eastAsia="Times New Roman" w:cs="Times New Roman"/>
                <w:szCs w:val="24"/>
                <w:lang w:eastAsia="cs-CZ"/>
              </w:rPr>
            </w:pPr>
            <w:r w:rsidRPr="00FA56B5">
              <w:rPr>
                <w:rFonts w:eastAsia="Times New Roman" w:cs="Times New Roman"/>
                <w:szCs w:val="24"/>
                <w:lang w:eastAsia="cs-CZ"/>
              </w:rPr>
              <w:t>právo</w:t>
            </w:r>
          </w:p>
        </w:tc>
      </w:tr>
      <w:tr w:rsidR="00FA56B5" w:rsidRPr="00FA56B5" w14:paraId="5248E270" w14:textId="77777777" w:rsidTr="00FA56B5">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876A22" w14:textId="267C76C7" w:rsidR="00FA56B5" w:rsidRPr="00FA56B5" w:rsidRDefault="00FA56B5" w:rsidP="00FA56B5">
            <w:pPr>
              <w:spacing w:before="100" w:beforeAutospacing="1" w:after="100" w:afterAutospacing="1" w:line="276" w:lineRule="auto"/>
              <w:jc w:val="both"/>
              <w:rPr>
                <w:rFonts w:eastAsia="Times New Roman" w:cs="Times New Roman"/>
                <w:szCs w:val="24"/>
                <w:lang w:eastAsia="cs-CZ"/>
              </w:rPr>
            </w:pPr>
            <w:r w:rsidRPr="00FA56B5">
              <w:rPr>
                <w:rFonts w:eastAsia="Times New Roman" w:cs="Times New Roman"/>
                <w:szCs w:val="24"/>
                <w:lang w:eastAsia="cs-CZ"/>
              </w:rPr>
              <w:t>Doktor filozofie</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FF661B" w14:textId="77777777" w:rsidR="00FA56B5" w:rsidRPr="00FA56B5" w:rsidRDefault="00FA56B5" w:rsidP="00FA56B5">
            <w:pPr>
              <w:spacing w:before="100" w:beforeAutospacing="1" w:after="100" w:afterAutospacing="1" w:line="276" w:lineRule="auto"/>
              <w:jc w:val="both"/>
              <w:rPr>
                <w:rFonts w:eastAsia="Times New Roman" w:cs="Times New Roman"/>
                <w:szCs w:val="24"/>
                <w:lang w:eastAsia="cs-CZ"/>
              </w:rPr>
            </w:pPr>
            <w:r w:rsidRPr="00FA56B5">
              <w:rPr>
                <w:rFonts w:eastAsia="Times New Roman" w:cs="Times New Roman"/>
                <w:szCs w:val="24"/>
                <w:lang w:eastAsia="cs-CZ"/>
              </w:rPr>
              <w:t>PhDr.</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FCE5CA" w14:textId="77777777" w:rsidR="00FA56B5" w:rsidRPr="00FA56B5" w:rsidRDefault="00FA56B5" w:rsidP="00FA56B5">
            <w:pPr>
              <w:spacing w:before="100" w:beforeAutospacing="1" w:after="100" w:afterAutospacing="1" w:line="276" w:lineRule="auto"/>
              <w:jc w:val="both"/>
              <w:rPr>
                <w:rFonts w:eastAsia="Times New Roman" w:cs="Times New Roman"/>
                <w:szCs w:val="24"/>
                <w:lang w:eastAsia="cs-CZ"/>
              </w:rPr>
            </w:pPr>
            <w:r w:rsidRPr="00FA56B5">
              <w:rPr>
                <w:rFonts w:eastAsia="Times New Roman" w:cs="Times New Roman"/>
                <w:szCs w:val="24"/>
                <w:lang w:eastAsia="cs-CZ"/>
              </w:rPr>
              <w:t>philosophiae doctor</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0830E7" w14:textId="65F39EDD" w:rsidR="00FA56B5" w:rsidRPr="00FA56B5" w:rsidRDefault="00FA56B5" w:rsidP="00FA56B5">
            <w:pPr>
              <w:spacing w:before="100" w:beforeAutospacing="1" w:after="100" w:afterAutospacing="1" w:line="276" w:lineRule="auto"/>
              <w:jc w:val="both"/>
              <w:rPr>
                <w:rFonts w:eastAsia="Times New Roman" w:cs="Times New Roman"/>
                <w:szCs w:val="24"/>
                <w:lang w:eastAsia="cs-CZ"/>
              </w:rPr>
            </w:pPr>
            <w:r w:rsidRPr="00FA56B5">
              <w:rPr>
                <w:rFonts w:eastAsia="Times New Roman" w:cs="Times New Roman"/>
                <w:szCs w:val="24"/>
                <w:lang w:eastAsia="cs-CZ"/>
              </w:rPr>
              <w:t>humanitní, pedagogické a společenské vědy</w:t>
            </w:r>
          </w:p>
        </w:tc>
      </w:tr>
      <w:tr w:rsidR="00FA56B5" w:rsidRPr="00FA56B5" w14:paraId="488C6D40" w14:textId="77777777" w:rsidTr="00FA56B5">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23B854" w14:textId="41E153FD" w:rsidR="00FA56B5" w:rsidRPr="00FA56B5" w:rsidRDefault="00FA56B5" w:rsidP="00FA56B5">
            <w:pPr>
              <w:spacing w:before="100" w:beforeAutospacing="1" w:after="100" w:afterAutospacing="1" w:line="276" w:lineRule="auto"/>
              <w:jc w:val="both"/>
              <w:rPr>
                <w:rFonts w:eastAsia="Times New Roman" w:cs="Times New Roman"/>
                <w:szCs w:val="24"/>
                <w:lang w:eastAsia="cs-CZ"/>
              </w:rPr>
            </w:pPr>
            <w:r w:rsidRPr="00FA56B5">
              <w:rPr>
                <w:rFonts w:eastAsia="Times New Roman" w:cs="Times New Roman"/>
                <w:szCs w:val="24"/>
                <w:lang w:eastAsia="cs-CZ"/>
              </w:rPr>
              <w:t>Doktor přírodních věd</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635FF5" w14:textId="77777777" w:rsidR="00FA56B5" w:rsidRPr="00FA56B5" w:rsidRDefault="00FA56B5" w:rsidP="00FA56B5">
            <w:pPr>
              <w:spacing w:before="100" w:beforeAutospacing="1" w:after="100" w:afterAutospacing="1" w:line="276" w:lineRule="auto"/>
              <w:jc w:val="both"/>
              <w:rPr>
                <w:rFonts w:eastAsia="Times New Roman" w:cs="Times New Roman"/>
                <w:szCs w:val="24"/>
                <w:lang w:eastAsia="cs-CZ"/>
              </w:rPr>
            </w:pPr>
            <w:r w:rsidRPr="00FA56B5">
              <w:rPr>
                <w:rFonts w:eastAsia="Times New Roman" w:cs="Times New Roman"/>
                <w:szCs w:val="24"/>
                <w:lang w:eastAsia="cs-CZ"/>
              </w:rPr>
              <w:t>RNDr.</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6513FF" w14:textId="77777777" w:rsidR="00FA56B5" w:rsidRPr="00FA56B5" w:rsidRDefault="00FA56B5" w:rsidP="00FA56B5">
            <w:pPr>
              <w:spacing w:before="100" w:beforeAutospacing="1" w:after="100" w:afterAutospacing="1" w:line="276" w:lineRule="auto"/>
              <w:jc w:val="both"/>
              <w:rPr>
                <w:rFonts w:eastAsia="Times New Roman" w:cs="Times New Roman"/>
                <w:szCs w:val="24"/>
                <w:lang w:eastAsia="cs-CZ"/>
              </w:rPr>
            </w:pPr>
            <w:r w:rsidRPr="00FA56B5">
              <w:rPr>
                <w:rFonts w:eastAsia="Times New Roman" w:cs="Times New Roman"/>
                <w:szCs w:val="24"/>
                <w:lang w:eastAsia="cs-CZ"/>
              </w:rPr>
              <w:t>rerum naturalium doctor</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BCD6E2" w14:textId="4ED4D854" w:rsidR="00FA56B5" w:rsidRPr="00FA56B5" w:rsidRDefault="00FA56B5" w:rsidP="00FA56B5">
            <w:pPr>
              <w:spacing w:before="100" w:beforeAutospacing="1" w:after="100" w:afterAutospacing="1" w:line="276" w:lineRule="auto"/>
              <w:jc w:val="both"/>
              <w:rPr>
                <w:rFonts w:eastAsia="Times New Roman" w:cs="Times New Roman"/>
                <w:szCs w:val="24"/>
                <w:lang w:eastAsia="cs-CZ"/>
              </w:rPr>
            </w:pPr>
            <w:r w:rsidRPr="00FA56B5">
              <w:rPr>
                <w:rFonts w:eastAsia="Times New Roman" w:cs="Times New Roman"/>
                <w:szCs w:val="24"/>
                <w:lang w:eastAsia="cs-CZ"/>
              </w:rPr>
              <w:t>přírodní vědy</w:t>
            </w:r>
          </w:p>
        </w:tc>
      </w:tr>
      <w:tr w:rsidR="00FA56B5" w:rsidRPr="00FA56B5" w14:paraId="3A79CFF9" w14:textId="77777777" w:rsidTr="00FA56B5">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47FF39" w14:textId="36012BC1" w:rsidR="00FA56B5" w:rsidRPr="00FA56B5" w:rsidRDefault="00FA56B5" w:rsidP="00FA56B5">
            <w:pPr>
              <w:spacing w:before="100" w:beforeAutospacing="1" w:after="100" w:afterAutospacing="1" w:line="276" w:lineRule="auto"/>
              <w:jc w:val="both"/>
              <w:rPr>
                <w:rFonts w:eastAsia="Times New Roman" w:cs="Times New Roman"/>
                <w:szCs w:val="24"/>
                <w:lang w:eastAsia="cs-CZ"/>
              </w:rPr>
            </w:pPr>
            <w:r w:rsidRPr="00FA56B5">
              <w:rPr>
                <w:rFonts w:eastAsia="Times New Roman" w:cs="Times New Roman"/>
                <w:szCs w:val="24"/>
                <w:lang w:eastAsia="cs-CZ"/>
              </w:rPr>
              <w:t>Doktor farmacie</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1718C8" w14:textId="77777777" w:rsidR="00FA56B5" w:rsidRPr="00FA56B5" w:rsidRDefault="00FA56B5" w:rsidP="00FA56B5">
            <w:pPr>
              <w:spacing w:before="100" w:beforeAutospacing="1" w:after="100" w:afterAutospacing="1" w:line="276" w:lineRule="auto"/>
              <w:jc w:val="both"/>
              <w:rPr>
                <w:rFonts w:eastAsia="Times New Roman" w:cs="Times New Roman"/>
                <w:szCs w:val="24"/>
                <w:lang w:eastAsia="cs-CZ"/>
              </w:rPr>
            </w:pPr>
            <w:r w:rsidRPr="00FA56B5">
              <w:rPr>
                <w:rFonts w:eastAsia="Times New Roman" w:cs="Times New Roman"/>
                <w:szCs w:val="24"/>
                <w:lang w:eastAsia="cs-CZ"/>
              </w:rPr>
              <w:t>PharmDr.</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1E79CA" w14:textId="77777777" w:rsidR="00FA56B5" w:rsidRPr="00FA56B5" w:rsidRDefault="00FA56B5" w:rsidP="00FA56B5">
            <w:pPr>
              <w:spacing w:before="100" w:beforeAutospacing="1" w:after="100" w:afterAutospacing="1" w:line="276" w:lineRule="auto"/>
              <w:jc w:val="both"/>
              <w:rPr>
                <w:rFonts w:eastAsia="Times New Roman" w:cs="Times New Roman"/>
                <w:szCs w:val="24"/>
                <w:lang w:eastAsia="cs-CZ"/>
              </w:rPr>
            </w:pPr>
            <w:r w:rsidRPr="00FA56B5">
              <w:rPr>
                <w:rFonts w:eastAsia="Times New Roman" w:cs="Times New Roman"/>
                <w:szCs w:val="24"/>
                <w:lang w:eastAsia="cs-CZ"/>
              </w:rPr>
              <w:t>pharmaciae doctor</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32F8A6" w14:textId="4A06DA16" w:rsidR="00FA56B5" w:rsidRPr="00FA56B5" w:rsidRDefault="00FA56B5" w:rsidP="00FA56B5">
            <w:pPr>
              <w:spacing w:before="100" w:beforeAutospacing="1" w:after="100" w:afterAutospacing="1" w:line="276" w:lineRule="auto"/>
              <w:jc w:val="both"/>
              <w:rPr>
                <w:rFonts w:eastAsia="Times New Roman" w:cs="Times New Roman"/>
                <w:szCs w:val="24"/>
                <w:lang w:eastAsia="cs-CZ"/>
              </w:rPr>
            </w:pPr>
            <w:r w:rsidRPr="00FA56B5">
              <w:rPr>
                <w:rFonts w:eastAsia="Times New Roman" w:cs="Times New Roman"/>
                <w:szCs w:val="24"/>
                <w:lang w:eastAsia="cs-CZ"/>
              </w:rPr>
              <w:t>farmacie</w:t>
            </w:r>
          </w:p>
        </w:tc>
      </w:tr>
      <w:tr w:rsidR="00FA56B5" w:rsidRPr="00FA56B5" w14:paraId="75A89FF7" w14:textId="77777777" w:rsidTr="00FA56B5">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2C593F" w14:textId="4DCF9044" w:rsidR="00FA56B5" w:rsidRPr="00FA56B5" w:rsidRDefault="00FA56B5" w:rsidP="00FA56B5">
            <w:pPr>
              <w:spacing w:before="100" w:beforeAutospacing="1" w:after="100" w:afterAutospacing="1" w:line="276" w:lineRule="auto"/>
              <w:jc w:val="both"/>
              <w:rPr>
                <w:rFonts w:eastAsia="Times New Roman" w:cs="Times New Roman"/>
                <w:szCs w:val="24"/>
                <w:lang w:eastAsia="cs-CZ"/>
              </w:rPr>
            </w:pPr>
            <w:r w:rsidRPr="00FA56B5">
              <w:rPr>
                <w:rFonts w:eastAsia="Times New Roman" w:cs="Times New Roman"/>
                <w:szCs w:val="24"/>
                <w:lang w:eastAsia="cs-CZ"/>
              </w:rPr>
              <w:t>Licenciát teologie</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68C544" w14:textId="77777777" w:rsidR="00FA56B5" w:rsidRPr="00FA56B5" w:rsidRDefault="00FA56B5" w:rsidP="00FA56B5">
            <w:pPr>
              <w:spacing w:before="100" w:beforeAutospacing="1" w:after="100" w:afterAutospacing="1" w:line="276" w:lineRule="auto"/>
              <w:jc w:val="both"/>
              <w:rPr>
                <w:rFonts w:eastAsia="Times New Roman" w:cs="Times New Roman"/>
                <w:szCs w:val="24"/>
                <w:lang w:eastAsia="cs-CZ"/>
              </w:rPr>
            </w:pPr>
            <w:r w:rsidRPr="00FA56B5">
              <w:rPr>
                <w:rFonts w:eastAsia="Times New Roman" w:cs="Times New Roman"/>
                <w:szCs w:val="24"/>
                <w:lang w:eastAsia="cs-CZ"/>
              </w:rPr>
              <w:t>ThLic.</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649373" w14:textId="77777777" w:rsidR="00FA56B5" w:rsidRPr="00FA56B5" w:rsidRDefault="00FA56B5" w:rsidP="00FA56B5">
            <w:pPr>
              <w:spacing w:before="100" w:beforeAutospacing="1" w:after="100" w:afterAutospacing="1" w:line="276" w:lineRule="auto"/>
              <w:jc w:val="both"/>
              <w:rPr>
                <w:rFonts w:eastAsia="Times New Roman" w:cs="Times New Roman"/>
                <w:szCs w:val="24"/>
                <w:lang w:eastAsia="cs-CZ"/>
              </w:rPr>
            </w:pPr>
            <w:r w:rsidRPr="00FA56B5">
              <w:rPr>
                <w:rFonts w:eastAsia="Times New Roman" w:cs="Times New Roman"/>
                <w:szCs w:val="24"/>
                <w:lang w:eastAsia="cs-CZ"/>
              </w:rPr>
              <w:t>theologiae licentiatus</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798322" w14:textId="2333F6EE" w:rsidR="00FA56B5" w:rsidRPr="00FA56B5" w:rsidRDefault="00FA56B5" w:rsidP="00FA56B5">
            <w:pPr>
              <w:spacing w:before="100" w:beforeAutospacing="1" w:after="100" w:afterAutospacing="1" w:line="276" w:lineRule="auto"/>
              <w:jc w:val="both"/>
              <w:rPr>
                <w:rFonts w:eastAsia="Times New Roman" w:cs="Times New Roman"/>
                <w:szCs w:val="24"/>
                <w:lang w:eastAsia="cs-CZ"/>
              </w:rPr>
            </w:pPr>
            <w:r w:rsidRPr="00FA56B5">
              <w:rPr>
                <w:rFonts w:eastAsia="Times New Roman" w:cs="Times New Roman"/>
                <w:szCs w:val="24"/>
                <w:lang w:eastAsia="cs-CZ"/>
              </w:rPr>
              <w:t>teologie</w:t>
            </w:r>
          </w:p>
        </w:tc>
      </w:tr>
      <w:tr w:rsidR="00FA56B5" w:rsidRPr="00FA56B5" w14:paraId="3F790755" w14:textId="77777777" w:rsidTr="00FA56B5">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0DC728" w14:textId="4D8808A7" w:rsidR="00FA56B5" w:rsidRPr="00FA56B5" w:rsidRDefault="00FA56B5" w:rsidP="00FA56B5">
            <w:pPr>
              <w:spacing w:before="100" w:beforeAutospacing="1" w:after="100" w:afterAutospacing="1" w:line="276" w:lineRule="auto"/>
              <w:jc w:val="both"/>
              <w:rPr>
                <w:rFonts w:eastAsia="Times New Roman" w:cs="Times New Roman"/>
                <w:szCs w:val="24"/>
                <w:lang w:eastAsia="cs-CZ"/>
              </w:rPr>
            </w:pPr>
            <w:r w:rsidRPr="00FA56B5">
              <w:rPr>
                <w:rFonts w:eastAsia="Times New Roman" w:cs="Times New Roman"/>
                <w:szCs w:val="24"/>
                <w:lang w:eastAsia="cs-CZ"/>
              </w:rPr>
              <w:t>Doktor teologie</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9E3041" w14:textId="77777777" w:rsidR="00FA56B5" w:rsidRPr="00FA56B5" w:rsidRDefault="00FA56B5" w:rsidP="00FA56B5">
            <w:pPr>
              <w:spacing w:before="100" w:beforeAutospacing="1" w:after="100" w:afterAutospacing="1" w:line="276" w:lineRule="auto"/>
              <w:jc w:val="both"/>
              <w:rPr>
                <w:rFonts w:eastAsia="Times New Roman" w:cs="Times New Roman"/>
                <w:szCs w:val="24"/>
                <w:lang w:eastAsia="cs-CZ"/>
              </w:rPr>
            </w:pPr>
            <w:r w:rsidRPr="00FA56B5">
              <w:rPr>
                <w:rFonts w:eastAsia="Times New Roman" w:cs="Times New Roman"/>
                <w:szCs w:val="24"/>
                <w:lang w:eastAsia="cs-CZ"/>
              </w:rPr>
              <w:t>ThDr.</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AE2EF1" w14:textId="77777777" w:rsidR="00FA56B5" w:rsidRPr="00FA56B5" w:rsidRDefault="00FA56B5" w:rsidP="00FA56B5">
            <w:pPr>
              <w:spacing w:before="100" w:beforeAutospacing="1" w:after="100" w:afterAutospacing="1" w:line="276" w:lineRule="auto"/>
              <w:jc w:val="both"/>
              <w:rPr>
                <w:rFonts w:eastAsia="Times New Roman" w:cs="Times New Roman"/>
                <w:szCs w:val="24"/>
                <w:lang w:eastAsia="cs-CZ"/>
              </w:rPr>
            </w:pPr>
            <w:r w:rsidRPr="00FA56B5">
              <w:rPr>
                <w:rFonts w:eastAsia="Times New Roman" w:cs="Times New Roman"/>
                <w:szCs w:val="24"/>
                <w:lang w:eastAsia="cs-CZ"/>
              </w:rPr>
              <w:t>theologiae doctor</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4B9AA9" w14:textId="28FA11FC" w:rsidR="00FA56B5" w:rsidRPr="00FA56B5" w:rsidRDefault="00FA56B5" w:rsidP="00FA56B5">
            <w:pPr>
              <w:spacing w:before="100" w:beforeAutospacing="1" w:after="100" w:afterAutospacing="1" w:line="276" w:lineRule="auto"/>
              <w:jc w:val="both"/>
              <w:rPr>
                <w:rFonts w:eastAsia="Times New Roman" w:cs="Times New Roman"/>
                <w:szCs w:val="24"/>
                <w:lang w:eastAsia="cs-CZ"/>
              </w:rPr>
            </w:pPr>
            <w:r w:rsidRPr="00FA56B5">
              <w:rPr>
                <w:rFonts w:eastAsia="Times New Roman" w:cs="Times New Roman"/>
                <w:szCs w:val="24"/>
                <w:lang w:eastAsia="cs-CZ"/>
              </w:rPr>
              <w:t>teologie</w:t>
            </w:r>
          </w:p>
        </w:tc>
      </w:tr>
    </w:tbl>
    <w:p w14:paraId="211B1BBA" w14:textId="77777777" w:rsidR="00FA56B5" w:rsidRPr="00FA56B5" w:rsidRDefault="00FA56B5" w:rsidP="00FA56B5">
      <w:pPr>
        <w:spacing w:before="100" w:beforeAutospacing="1" w:after="100" w:afterAutospacing="1"/>
        <w:jc w:val="both"/>
        <w:rPr>
          <w:rFonts w:eastAsia="Times New Roman" w:cs="Times New Roman"/>
          <w:szCs w:val="24"/>
          <w:lang w:eastAsia="cs-CZ"/>
        </w:rPr>
      </w:pPr>
      <w:r w:rsidRPr="00FA56B5">
        <w:rPr>
          <w:rFonts w:eastAsia="Times New Roman" w:cs="Times New Roman"/>
          <w:szCs w:val="24"/>
          <w:lang w:eastAsia="cs-CZ"/>
        </w:rPr>
        <w:t>Historicky se lze případně v současnosti setkat i s dalšími v minulosti udělovanými akademickými tituly, které byly uděleny, v současnosti ale již udělovány nejsou. Dosažená kvalifikace uvedených je dnes řazena na úroveň v současnosti udělovaných akademických titulů magisterských.</w:t>
      </w:r>
    </w:p>
    <w:tbl>
      <w:tblPr>
        <w:tblStyle w:val="Mkatabulky"/>
        <w:tblW w:w="0" w:type="auto"/>
        <w:tblLook w:val="04A0" w:firstRow="1" w:lastRow="0" w:firstColumn="1" w:lastColumn="0" w:noHBand="0" w:noVBand="1"/>
      </w:tblPr>
      <w:tblGrid>
        <w:gridCol w:w="3574"/>
        <w:gridCol w:w="2064"/>
        <w:gridCol w:w="3018"/>
      </w:tblGrid>
      <w:tr w:rsidR="00FA56B5" w:rsidRPr="00FA56B5" w14:paraId="52C89065" w14:textId="77777777" w:rsidTr="00FA56B5">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036BDD" w14:textId="77777777" w:rsidR="00FA56B5" w:rsidRPr="00FA56B5" w:rsidRDefault="00FA56B5" w:rsidP="00FA56B5">
            <w:pPr>
              <w:spacing w:before="100" w:beforeAutospacing="1" w:after="100" w:afterAutospacing="1" w:line="276" w:lineRule="auto"/>
              <w:jc w:val="both"/>
              <w:rPr>
                <w:rFonts w:eastAsia="Times New Roman" w:cs="Times New Roman"/>
                <w:b/>
                <w:szCs w:val="24"/>
                <w:lang w:eastAsia="cs-CZ"/>
              </w:rPr>
            </w:pPr>
            <w:r w:rsidRPr="00FA56B5">
              <w:rPr>
                <w:rFonts w:eastAsia="Times New Roman" w:cs="Times New Roman"/>
                <w:b/>
                <w:szCs w:val="24"/>
                <w:lang w:eastAsia="cs-CZ"/>
              </w:rPr>
              <w:t>TITUL</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4DC717" w14:textId="77777777" w:rsidR="00FA56B5" w:rsidRPr="00FA56B5" w:rsidRDefault="00FA56B5" w:rsidP="00FA56B5">
            <w:pPr>
              <w:spacing w:before="100" w:beforeAutospacing="1" w:after="100" w:afterAutospacing="1" w:line="276" w:lineRule="auto"/>
              <w:jc w:val="both"/>
              <w:rPr>
                <w:rFonts w:eastAsia="Times New Roman" w:cs="Times New Roman"/>
                <w:b/>
                <w:szCs w:val="24"/>
                <w:lang w:eastAsia="cs-CZ"/>
              </w:rPr>
            </w:pPr>
            <w:r w:rsidRPr="00FA56B5">
              <w:rPr>
                <w:rFonts w:eastAsia="Times New Roman" w:cs="Times New Roman"/>
                <w:b/>
                <w:szCs w:val="24"/>
                <w:lang w:eastAsia="cs-CZ"/>
              </w:rPr>
              <w:t>ZKRATKA TITULU</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DB93FA" w14:textId="77777777" w:rsidR="00FA56B5" w:rsidRPr="00FA56B5" w:rsidRDefault="00FA56B5" w:rsidP="00FA56B5">
            <w:pPr>
              <w:spacing w:before="100" w:beforeAutospacing="1" w:after="100" w:afterAutospacing="1" w:line="276" w:lineRule="auto"/>
              <w:jc w:val="both"/>
              <w:rPr>
                <w:rFonts w:eastAsia="Times New Roman" w:cs="Times New Roman"/>
                <w:b/>
                <w:szCs w:val="24"/>
                <w:lang w:eastAsia="cs-CZ"/>
              </w:rPr>
            </w:pPr>
            <w:r w:rsidRPr="00FA56B5">
              <w:rPr>
                <w:rFonts w:eastAsia="Times New Roman" w:cs="Times New Roman"/>
                <w:b/>
                <w:szCs w:val="24"/>
                <w:lang w:eastAsia="cs-CZ"/>
              </w:rPr>
              <w:t>LATINSKÝ VÝZNAM ZKRATKY</w:t>
            </w:r>
          </w:p>
        </w:tc>
      </w:tr>
      <w:tr w:rsidR="00FA56B5" w:rsidRPr="00FA56B5" w14:paraId="08814931" w14:textId="77777777" w:rsidTr="00FA56B5">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5863D5" w14:textId="2B22BE6F" w:rsidR="00FA56B5" w:rsidRPr="00FA56B5" w:rsidRDefault="00FA56B5" w:rsidP="00FA56B5">
            <w:pPr>
              <w:spacing w:before="100" w:beforeAutospacing="1" w:after="100" w:afterAutospacing="1" w:line="276" w:lineRule="auto"/>
              <w:jc w:val="both"/>
              <w:rPr>
                <w:rFonts w:eastAsia="Times New Roman" w:cs="Times New Roman"/>
                <w:szCs w:val="24"/>
                <w:lang w:eastAsia="cs-CZ"/>
              </w:rPr>
            </w:pPr>
            <w:r w:rsidRPr="00317E24">
              <w:rPr>
                <w:rFonts w:eastAsia="Times New Roman" w:cs="Times New Roman"/>
                <w:szCs w:val="24"/>
                <w:lang w:eastAsia="cs-CZ"/>
              </w:rPr>
              <w:t>akademický architekt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FAC6DC" w14:textId="77777777" w:rsidR="00FA56B5" w:rsidRPr="00FA56B5" w:rsidRDefault="00FA56B5" w:rsidP="00FA56B5">
            <w:pPr>
              <w:spacing w:before="100" w:beforeAutospacing="1" w:after="100" w:afterAutospacing="1" w:line="276" w:lineRule="auto"/>
              <w:jc w:val="both"/>
              <w:rPr>
                <w:rFonts w:eastAsia="Times New Roman" w:cs="Times New Roman"/>
                <w:szCs w:val="24"/>
                <w:lang w:eastAsia="cs-CZ"/>
              </w:rPr>
            </w:pPr>
            <w:r w:rsidRPr="00FA56B5">
              <w:rPr>
                <w:rFonts w:eastAsia="Times New Roman" w:cs="Times New Roman"/>
                <w:szCs w:val="24"/>
                <w:lang w:eastAsia="cs-CZ"/>
              </w:rPr>
              <w:t>akad. arch.</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ABAFBA" w14:textId="77777777" w:rsidR="00FA56B5" w:rsidRPr="00FA56B5" w:rsidRDefault="00FA56B5" w:rsidP="00FA56B5">
            <w:pPr>
              <w:spacing w:before="100" w:beforeAutospacing="1" w:after="100" w:afterAutospacing="1" w:line="276" w:lineRule="auto"/>
              <w:jc w:val="both"/>
              <w:rPr>
                <w:rFonts w:eastAsia="Times New Roman" w:cs="Times New Roman"/>
                <w:szCs w:val="24"/>
                <w:lang w:eastAsia="cs-CZ"/>
              </w:rPr>
            </w:pPr>
          </w:p>
        </w:tc>
      </w:tr>
      <w:tr w:rsidR="00FA56B5" w:rsidRPr="00FA56B5" w14:paraId="143DC28F" w14:textId="77777777" w:rsidTr="00FA56B5">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E18F60" w14:textId="3B58CA1F" w:rsidR="00FA56B5" w:rsidRPr="00FA56B5" w:rsidRDefault="00FA56B5" w:rsidP="00FA56B5">
            <w:pPr>
              <w:spacing w:before="100" w:beforeAutospacing="1" w:after="100" w:afterAutospacing="1" w:line="276" w:lineRule="auto"/>
              <w:jc w:val="both"/>
              <w:rPr>
                <w:rFonts w:eastAsia="Times New Roman" w:cs="Times New Roman"/>
                <w:szCs w:val="24"/>
                <w:lang w:eastAsia="cs-CZ"/>
              </w:rPr>
            </w:pPr>
            <w:r w:rsidRPr="00317E24">
              <w:rPr>
                <w:rFonts w:eastAsia="Times New Roman" w:cs="Times New Roman"/>
                <w:szCs w:val="24"/>
                <w:lang w:eastAsia="cs-CZ"/>
              </w:rPr>
              <w:t>akademický malíř</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464705" w14:textId="77777777" w:rsidR="00FA56B5" w:rsidRPr="00FA56B5" w:rsidRDefault="00FA56B5" w:rsidP="00FA56B5">
            <w:pPr>
              <w:spacing w:before="100" w:beforeAutospacing="1" w:after="100" w:afterAutospacing="1" w:line="276" w:lineRule="auto"/>
              <w:jc w:val="both"/>
              <w:rPr>
                <w:rFonts w:eastAsia="Times New Roman" w:cs="Times New Roman"/>
                <w:szCs w:val="24"/>
                <w:lang w:eastAsia="cs-CZ"/>
              </w:rPr>
            </w:pPr>
            <w:r w:rsidRPr="00FA56B5">
              <w:rPr>
                <w:rFonts w:eastAsia="Times New Roman" w:cs="Times New Roman"/>
                <w:szCs w:val="24"/>
                <w:lang w:eastAsia="cs-CZ"/>
              </w:rPr>
              <w:t>ak.mal.</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1F48EE" w14:textId="77777777" w:rsidR="00FA56B5" w:rsidRPr="00FA56B5" w:rsidRDefault="00FA56B5" w:rsidP="00FA56B5">
            <w:pPr>
              <w:spacing w:before="100" w:beforeAutospacing="1" w:after="100" w:afterAutospacing="1" w:line="276" w:lineRule="auto"/>
              <w:jc w:val="both"/>
              <w:rPr>
                <w:rFonts w:eastAsia="Times New Roman" w:cs="Times New Roman"/>
                <w:szCs w:val="24"/>
                <w:lang w:eastAsia="cs-CZ"/>
              </w:rPr>
            </w:pPr>
          </w:p>
        </w:tc>
      </w:tr>
      <w:tr w:rsidR="00FA56B5" w:rsidRPr="00FA56B5" w14:paraId="043EFF68" w14:textId="77777777" w:rsidTr="00FA56B5">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5DA83D" w14:textId="64174041" w:rsidR="00FA56B5" w:rsidRPr="00FA56B5" w:rsidRDefault="00FA56B5" w:rsidP="00FA56B5">
            <w:pPr>
              <w:spacing w:before="100" w:beforeAutospacing="1" w:after="100" w:afterAutospacing="1" w:line="276" w:lineRule="auto"/>
              <w:jc w:val="both"/>
              <w:rPr>
                <w:rFonts w:eastAsia="Times New Roman" w:cs="Times New Roman"/>
                <w:szCs w:val="24"/>
                <w:lang w:eastAsia="cs-CZ"/>
              </w:rPr>
            </w:pPr>
            <w:r w:rsidRPr="00317E24">
              <w:rPr>
                <w:rFonts w:eastAsia="Times New Roman" w:cs="Times New Roman"/>
                <w:szCs w:val="24"/>
                <w:lang w:eastAsia="cs-CZ"/>
              </w:rPr>
              <w:t>akademický sochař</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0C0028" w14:textId="77777777" w:rsidR="00FA56B5" w:rsidRPr="00FA56B5" w:rsidRDefault="00FA56B5" w:rsidP="00FA56B5">
            <w:pPr>
              <w:spacing w:before="100" w:beforeAutospacing="1" w:after="100" w:afterAutospacing="1" w:line="276" w:lineRule="auto"/>
              <w:jc w:val="both"/>
              <w:rPr>
                <w:rFonts w:eastAsia="Times New Roman" w:cs="Times New Roman"/>
                <w:szCs w:val="24"/>
                <w:lang w:eastAsia="cs-CZ"/>
              </w:rPr>
            </w:pPr>
            <w:r w:rsidRPr="00FA56B5">
              <w:rPr>
                <w:rFonts w:eastAsia="Times New Roman" w:cs="Times New Roman"/>
                <w:szCs w:val="24"/>
                <w:lang w:eastAsia="cs-CZ"/>
              </w:rPr>
              <w:t>ak. soch.</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6EC9C3" w14:textId="77777777" w:rsidR="00FA56B5" w:rsidRPr="00FA56B5" w:rsidRDefault="00FA56B5" w:rsidP="00FA56B5">
            <w:pPr>
              <w:spacing w:before="100" w:beforeAutospacing="1" w:after="100" w:afterAutospacing="1" w:line="276" w:lineRule="auto"/>
              <w:jc w:val="both"/>
              <w:rPr>
                <w:rFonts w:eastAsia="Times New Roman" w:cs="Times New Roman"/>
                <w:szCs w:val="24"/>
                <w:lang w:eastAsia="cs-CZ"/>
              </w:rPr>
            </w:pPr>
          </w:p>
        </w:tc>
      </w:tr>
      <w:tr w:rsidR="00FA56B5" w:rsidRPr="00FA56B5" w14:paraId="338FF212" w14:textId="77777777" w:rsidTr="00FA56B5">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D8E9C8" w14:textId="4577BEC7" w:rsidR="00FA56B5" w:rsidRPr="00FA56B5" w:rsidRDefault="00FA56B5" w:rsidP="00FA56B5">
            <w:pPr>
              <w:spacing w:before="100" w:beforeAutospacing="1" w:after="100" w:afterAutospacing="1" w:line="276" w:lineRule="auto"/>
              <w:jc w:val="both"/>
              <w:rPr>
                <w:rFonts w:eastAsia="Times New Roman" w:cs="Times New Roman"/>
                <w:szCs w:val="24"/>
                <w:lang w:eastAsia="cs-CZ"/>
              </w:rPr>
            </w:pPr>
            <w:r w:rsidRPr="00317E24">
              <w:rPr>
                <w:rFonts w:eastAsia="Times New Roman" w:cs="Times New Roman"/>
                <w:szCs w:val="24"/>
                <w:lang w:eastAsia="cs-CZ"/>
              </w:rPr>
              <w:t>Doktor zubního lékařství/Doktor zubní medicíny</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8D95EB" w14:textId="77777777" w:rsidR="00FA56B5" w:rsidRPr="00FA56B5" w:rsidRDefault="00FA56B5" w:rsidP="00FA56B5">
            <w:pPr>
              <w:spacing w:before="100" w:beforeAutospacing="1" w:after="100" w:afterAutospacing="1" w:line="276" w:lineRule="auto"/>
              <w:jc w:val="both"/>
              <w:rPr>
                <w:rFonts w:eastAsia="Times New Roman" w:cs="Times New Roman"/>
                <w:szCs w:val="24"/>
                <w:lang w:eastAsia="cs-CZ"/>
              </w:rPr>
            </w:pPr>
            <w:r w:rsidRPr="00FA56B5">
              <w:rPr>
                <w:rFonts w:eastAsia="Times New Roman" w:cs="Times New Roman"/>
                <w:szCs w:val="24"/>
                <w:lang w:eastAsia="cs-CZ"/>
              </w:rPr>
              <w:t>MSDr.</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BD2061" w14:textId="77777777" w:rsidR="00FA56B5" w:rsidRPr="00FA56B5" w:rsidRDefault="00FA56B5" w:rsidP="00FA56B5">
            <w:pPr>
              <w:spacing w:before="100" w:beforeAutospacing="1" w:after="100" w:afterAutospacing="1" w:line="276" w:lineRule="auto"/>
              <w:jc w:val="both"/>
              <w:rPr>
                <w:rFonts w:eastAsia="Times New Roman" w:cs="Times New Roman"/>
                <w:szCs w:val="24"/>
                <w:lang w:eastAsia="cs-CZ"/>
              </w:rPr>
            </w:pPr>
            <w:r w:rsidRPr="00FA56B5">
              <w:rPr>
                <w:rFonts w:eastAsia="Times New Roman" w:cs="Times New Roman"/>
                <w:szCs w:val="24"/>
                <w:lang w:eastAsia="cs-CZ"/>
              </w:rPr>
              <w:t>medicinae stomatologicae doctor</w:t>
            </w:r>
          </w:p>
        </w:tc>
      </w:tr>
      <w:tr w:rsidR="00FA56B5" w:rsidRPr="00FA56B5" w14:paraId="212F65C7" w14:textId="77777777" w:rsidTr="00FA56B5">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396585" w14:textId="70649054" w:rsidR="00FA56B5" w:rsidRPr="00FA56B5" w:rsidRDefault="00FA56B5" w:rsidP="00FA56B5">
            <w:pPr>
              <w:spacing w:before="100" w:beforeAutospacing="1" w:after="100" w:afterAutospacing="1" w:line="276" w:lineRule="auto"/>
              <w:jc w:val="both"/>
              <w:rPr>
                <w:rFonts w:eastAsia="Times New Roman" w:cs="Times New Roman"/>
                <w:szCs w:val="24"/>
                <w:lang w:eastAsia="cs-CZ"/>
              </w:rPr>
            </w:pPr>
            <w:r w:rsidRPr="00317E24">
              <w:rPr>
                <w:rFonts w:eastAsia="Times New Roman" w:cs="Times New Roman"/>
                <w:szCs w:val="24"/>
                <w:lang w:eastAsia="cs-CZ"/>
              </w:rPr>
              <w:t>Doktor pedagogiky</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F89DA6" w14:textId="77777777" w:rsidR="00FA56B5" w:rsidRPr="00FA56B5" w:rsidRDefault="00FA56B5" w:rsidP="00FA56B5">
            <w:pPr>
              <w:spacing w:before="100" w:beforeAutospacing="1" w:after="100" w:afterAutospacing="1" w:line="276" w:lineRule="auto"/>
              <w:jc w:val="both"/>
              <w:rPr>
                <w:rFonts w:eastAsia="Times New Roman" w:cs="Times New Roman"/>
                <w:szCs w:val="24"/>
                <w:lang w:eastAsia="cs-CZ"/>
              </w:rPr>
            </w:pPr>
            <w:r w:rsidRPr="00FA56B5">
              <w:rPr>
                <w:rFonts w:eastAsia="Times New Roman" w:cs="Times New Roman"/>
                <w:szCs w:val="24"/>
                <w:lang w:eastAsia="cs-CZ"/>
              </w:rPr>
              <w:t>PaedDr.</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C4A65F" w14:textId="77777777" w:rsidR="00FA56B5" w:rsidRPr="00FA56B5" w:rsidRDefault="00FA56B5" w:rsidP="00FA56B5">
            <w:pPr>
              <w:spacing w:before="100" w:beforeAutospacing="1" w:after="100" w:afterAutospacing="1" w:line="276" w:lineRule="auto"/>
              <w:jc w:val="both"/>
              <w:rPr>
                <w:rFonts w:eastAsia="Times New Roman" w:cs="Times New Roman"/>
                <w:szCs w:val="24"/>
                <w:lang w:eastAsia="cs-CZ"/>
              </w:rPr>
            </w:pPr>
            <w:r w:rsidRPr="00FA56B5">
              <w:rPr>
                <w:rFonts w:eastAsia="Times New Roman" w:cs="Times New Roman"/>
                <w:szCs w:val="24"/>
                <w:lang w:eastAsia="cs-CZ"/>
              </w:rPr>
              <w:t>paedagogiae doctor</w:t>
            </w:r>
          </w:p>
        </w:tc>
      </w:tr>
      <w:tr w:rsidR="00FA56B5" w:rsidRPr="00FA56B5" w14:paraId="6F956E2F" w14:textId="77777777" w:rsidTr="00FA56B5">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603FE9" w14:textId="5F108FFC" w:rsidR="00FA56B5" w:rsidRPr="00FA56B5" w:rsidRDefault="00FA56B5" w:rsidP="00FA56B5">
            <w:pPr>
              <w:spacing w:before="100" w:beforeAutospacing="1" w:after="100" w:afterAutospacing="1" w:line="276" w:lineRule="auto"/>
              <w:jc w:val="both"/>
              <w:rPr>
                <w:rFonts w:eastAsia="Times New Roman" w:cs="Times New Roman"/>
                <w:szCs w:val="24"/>
                <w:lang w:eastAsia="cs-CZ"/>
              </w:rPr>
            </w:pPr>
            <w:r w:rsidRPr="00317E24">
              <w:rPr>
                <w:rFonts w:eastAsia="Times New Roman" w:cs="Times New Roman"/>
                <w:szCs w:val="24"/>
                <w:lang w:eastAsia="cs-CZ"/>
              </w:rPr>
              <w:t>Magistr farmacie</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80A576" w14:textId="77777777" w:rsidR="00FA56B5" w:rsidRPr="00FA56B5" w:rsidRDefault="00FA56B5" w:rsidP="00FA56B5">
            <w:pPr>
              <w:spacing w:before="100" w:beforeAutospacing="1" w:after="100" w:afterAutospacing="1" w:line="276" w:lineRule="auto"/>
              <w:jc w:val="both"/>
              <w:rPr>
                <w:rFonts w:eastAsia="Times New Roman" w:cs="Times New Roman"/>
                <w:szCs w:val="24"/>
                <w:lang w:eastAsia="cs-CZ"/>
              </w:rPr>
            </w:pPr>
            <w:r w:rsidRPr="00FA56B5">
              <w:rPr>
                <w:rFonts w:eastAsia="Times New Roman" w:cs="Times New Roman"/>
                <w:szCs w:val="24"/>
                <w:lang w:eastAsia="cs-CZ"/>
              </w:rPr>
              <w:t>PhMr.</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587536" w14:textId="77777777" w:rsidR="00FA56B5" w:rsidRPr="00FA56B5" w:rsidRDefault="00FA56B5" w:rsidP="00FA56B5">
            <w:pPr>
              <w:spacing w:before="100" w:beforeAutospacing="1" w:after="100" w:afterAutospacing="1" w:line="276" w:lineRule="auto"/>
              <w:jc w:val="both"/>
              <w:rPr>
                <w:rFonts w:eastAsia="Times New Roman" w:cs="Times New Roman"/>
                <w:szCs w:val="24"/>
                <w:lang w:eastAsia="cs-CZ"/>
              </w:rPr>
            </w:pPr>
            <w:r w:rsidRPr="00FA56B5">
              <w:rPr>
                <w:rFonts w:eastAsia="Times New Roman" w:cs="Times New Roman"/>
                <w:szCs w:val="24"/>
                <w:lang w:eastAsia="cs-CZ"/>
              </w:rPr>
              <w:t>pharmaciae magister</w:t>
            </w:r>
          </w:p>
        </w:tc>
      </w:tr>
      <w:tr w:rsidR="00FA56B5" w:rsidRPr="00FA56B5" w14:paraId="4FFA4913" w14:textId="77777777" w:rsidTr="00FA56B5">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B0EB8C" w14:textId="2F97E690" w:rsidR="00FA56B5" w:rsidRPr="00FA56B5" w:rsidRDefault="00FA56B5" w:rsidP="00FA56B5">
            <w:pPr>
              <w:spacing w:before="100" w:beforeAutospacing="1" w:after="100" w:afterAutospacing="1" w:line="276" w:lineRule="auto"/>
              <w:jc w:val="both"/>
              <w:rPr>
                <w:rFonts w:eastAsia="Times New Roman" w:cs="Times New Roman"/>
                <w:szCs w:val="24"/>
                <w:lang w:eastAsia="cs-CZ"/>
              </w:rPr>
            </w:pPr>
            <w:r w:rsidRPr="00317E24">
              <w:rPr>
                <w:rFonts w:eastAsia="Times New Roman" w:cs="Times New Roman"/>
                <w:szCs w:val="24"/>
                <w:lang w:eastAsia="cs-CZ"/>
              </w:rPr>
              <w:t>Doktor obchodních věd</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49380B" w14:textId="77777777" w:rsidR="00FA56B5" w:rsidRPr="00FA56B5" w:rsidRDefault="00FA56B5" w:rsidP="00FA56B5">
            <w:pPr>
              <w:spacing w:before="100" w:beforeAutospacing="1" w:after="100" w:afterAutospacing="1" w:line="276" w:lineRule="auto"/>
              <w:jc w:val="both"/>
              <w:rPr>
                <w:rFonts w:eastAsia="Times New Roman" w:cs="Times New Roman"/>
                <w:szCs w:val="24"/>
                <w:lang w:eastAsia="cs-CZ"/>
              </w:rPr>
            </w:pPr>
            <w:r w:rsidRPr="00FA56B5">
              <w:rPr>
                <w:rFonts w:eastAsia="Times New Roman" w:cs="Times New Roman"/>
                <w:szCs w:val="24"/>
                <w:lang w:eastAsia="cs-CZ"/>
              </w:rPr>
              <w:t>RCDr.</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F7E432" w14:textId="77777777" w:rsidR="00FA56B5" w:rsidRPr="00FA56B5" w:rsidRDefault="00FA56B5" w:rsidP="00FA56B5">
            <w:pPr>
              <w:spacing w:before="100" w:beforeAutospacing="1" w:after="100" w:afterAutospacing="1" w:line="276" w:lineRule="auto"/>
              <w:jc w:val="both"/>
              <w:rPr>
                <w:rFonts w:eastAsia="Times New Roman" w:cs="Times New Roman"/>
                <w:szCs w:val="24"/>
                <w:lang w:eastAsia="cs-CZ"/>
              </w:rPr>
            </w:pPr>
            <w:r w:rsidRPr="00FA56B5">
              <w:rPr>
                <w:rFonts w:eastAsia="Times New Roman" w:cs="Times New Roman"/>
                <w:szCs w:val="24"/>
                <w:lang w:eastAsia="cs-CZ"/>
              </w:rPr>
              <w:t>rerum commercialum doctor</w:t>
            </w:r>
          </w:p>
        </w:tc>
      </w:tr>
      <w:tr w:rsidR="00FA56B5" w:rsidRPr="00FA56B5" w14:paraId="37AD0DAF" w14:textId="77777777" w:rsidTr="00FA56B5">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D241DB" w14:textId="54E29E97" w:rsidR="00FA56B5" w:rsidRPr="00FA56B5" w:rsidRDefault="00FA56B5" w:rsidP="00FA56B5">
            <w:pPr>
              <w:spacing w:before="100" w:beforeAutospacing="1" w:after="100" w:afterAutospacing="1" w:line="276" w:lineRule="auto"/>
              <w:jc w:val="both"/>
              <w:rPr>
                <w:rFonts w:eastAsia="Times New Roman" w:cs="Times New Roman"/>
                <w:szCs w:val="24"/>
                <w:lang w:eastAsia="cs-CZ"/>
              </w:rPr>
            </w:pPr>
            <w:r w:rsidRPr="00317E24">
              <w:rPr>
                <w:rFonts w:eastAsia="Times New Roman" w:cs="Times New Roman"/>
                <w:szCs w:val="24"/>
                <w:lang w:eastAsia="cs-CZ"/>
              </w:rPr>
              <w:t>Doktor sociálně-politických věd</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35543C" w14:textId="77777777" w:rsidR="00FA56B5" w:rsidRPr="00FA56B5" w:rsidRDefault="00FA56B5" w:rsidP="00FA56B5">
            <w:pPr>
              <w:spacing w:before="100" w:beforeAutospacing="1" w:after="100" w:afterAutospacing="1" w:line="276" w:lineRule="auto"/>
              <w:jc w:val="both"/>
              <w:rPr>
                <w:rFonts w:eastAsia="Times New Roman" w:cs="Times New Roman"/>
                <w:szCs w:val="24"/>
                <w:lang w:eastAsia="cs-CZ"/>
              </w:rPr>
            </w:pPr>
            <w:r w:rsidRPr="00FA56B5">
              <w:rPr>
                <w:rFonts w:eastAsia="Times New Roman" w:cs="Times New Roman"/>
                <w:szCs w:val="24"/>
                <w:lang w:eastAsia="cs-CZ"/>
              </w:rPr>
              <w:t>RSDr.</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ED6E4B" w14:textId="77777777" w:rsidR="00FA56B5" w:rsidRPr="00FA56B5" w:rsidRDefault="00FA56B5" w:rsidP="00FA56B5">
            <w:pPr>
              <w:spacing w:before="100" w:beforeAutospacing="1" w:after="100" w:afterAutospacing="1" w:line="276" w:lineRule="auto"/>
              <w:jc w:val="both"/>
              <w:rPr>
                <w:rFonts w:eastAsia="Times New Roman" w:cs="Times New Roman"/>
                <w:szCs w:val="24"/>
                <w:lang w:eastAsia="cs-CZ"/>
              </w:rPr>
            </w:pPr>
            <w:r w:rsidRPr="00FA56B5">
              <w:rPr>
                <w:rFonts w:eastAsia="Times New Roman" w:cs="Times New Roman"/>
                <w:szCs w:val="24"/>
                <w:lang w:eastAsia="cs-CZ"/>
              </w:rPr>
              <w:t>rerum socialium doctor</w:t>
            </w:r>
          </w:p>
        </w:tc>
      </w:tr>
      <w:tr w:rsidR="00FA56B5" w:rsidRPr="00FA56B5" w14:paraId="27A6929D" w14:textId="77777777" w:rsidTr="00FA56B5">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F2D5A2" w14:textId="48104C26" w:rsidR="00FA56B5" w:rsidRPr="00FA56B5" w:rsidRDefault="00FA56B5" w:rsidP="00FA56B5">
            <w:pPr>
              <w:spacing w:before="100" w:beforeAutospacing="1" w:after="100" w:afterAutospacing="1" w:line="276" w:lineRule="auto"/>
              <w:jc w:val="both"/>
              <w:rPr>
                <w:rFonts w:eastAsia="Times New Roman" w:cs="Times New Roman"/>
                <w:szCs w:val="24"/>
                <w:lang w:eastAsia="cs-CZ"/>
              </w:rPr>
            </w:pPr>
            <w:r w:rsidRPr="00317E24">
              <w:rPr>
                <w:rFonts w:eastAsia="Times New Roman" w:cs="Times New Roman"/>
                <w:szCs w:val="24"/>
                <w:lang w:eastAsia="cs-CZ"/>
              </w:rPr>
              <w:t>Doktor technických věd</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FA6045" w14:textId="77777777" w:rsidR="00FA56B5" w:rsidRPr="00FA56B5" w:rsidRDefault="00FA56B5" w:rsidP="00FA56B5">
            <w:pPr>
              <w:spacing w:before="100" w:beforeAutospacing="1" w:after="100" w:afterAutospacing="1" w:line="276" w:lineRule="auto"/>
              <w:jc w:val="both"/>
              <w:rPr>
                <w:rFonts w:eastAsia="Times New Roman" w:cs="Times New Roman"/>
                <w:szCs w:val="24"/>
                <w:lang w:eastAsia="cs-CZ"/>
              </w:rPr>
            </w:pPr>
            <w:r w:rsidRPr="00FA56B5">
              <w:rPr>
                <w:rFonts w:eastAsia="Times New Roman" w:cs="Times New Roman"/>
                <w:szCs w:val="24"/>
                <w:lang w:eastAsia="cs-CZ"/>
              </w:rPr>
              <w:t>RTDr.</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4C2EA8" w14:textId="77777777" w:rsidR="00FA56B5" w:rsidRPr="00FA56B5" w:rsidRDefault="00FA56B5" w:rsidP="00FA56B5">
            <w:pPr>
              <w:spacing w:before="100" w:beforeAutospacing="1" w:after="100" w:afterAutospacing="1" w:line="276" w:lineRule="auto"/>
              <w:jc w:val="both"/>
              <w:rPr>
                <w:rFonts w:eastAsia="Times New Roman" w:cs="Times New Roman"/>
                <w:szCs w:val="24"/>
                <w:lang w:eastAsia="cs-CZ"/>
              </w:rPr>
            </w:pPr>
            <w:r w:rsidRPr="00FA56B5">
              <w:rPr>
                <w:rFonts w:eastAsia="Times New Roman" w:cs="Times New Roman"/>
                <w:szCs w:val="24"/>
                <w:lang w:eastAsia="cs-CZ"/>
              </w:rPr>
              <w:t>rerum technicarum doctor</w:t>
            </w:r>
          </w:p>
        </w:tc>
      </w:tr>
      <w:tr w:rsidR="00FA56B5" w:rsidRPr="00FA56B5" w14:paraId="6E77BDA4" w14:textId="77777777" w:rsidTr="00FA56B5">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5351A0" w14:textId="041CF5EC" w:rsidR="00FA56B5" w:rsidRPr="00FA56B5" w:rsidRDefault="00FA56B5" w:rsidP="00FA56B5">
            <w:pPr>
              <w:spacing w:before="100" w:beforeAutospacing="1" w:after="100" w:afterAutospacing="1" w:line="276" w:lineRule="auto"/>
              <w:jc w:val="both"/>
              <w:rPr>
                <w:rFonts w:eastAsia="Times New Roman" w:cs="Times New Roman"/>
                <w:szCs w:val="24"/>
                <w:lang w:eastAsia="cs-CZ"/>
              </w:rPr>
            </w:pPr>
            <w:r w:rsidRPr="00317E24">
              <w:rPr>
                <w:rFonts w:eastAsia="Times New Roman" w:cs="Times New Roman"/>
                <w:szCs w:val="24"/>
                <w:lang w:eastAsia="cs-CZ"/>
              </w:rPr>
              <w:t>Magistr teologie</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6F30A1" w14:textId="77777777" w:rsidR="00FA56B5" w:rsidRPr="00FA56B5" w:rsidRDefault="00FA56B5" w:rsidP="00FA56B5">
            <w:pPr>
              <w:spacing w:before="100" w:beforeAutospacing="1" w:after="100" w:afterAutospacing="1" w:line="276" w:lineRule="auto"/>
              <w:jc w:val="both"/>
              <w:rPr>
                <w:rFonts w:eastAsia="Times New Roman" w:cs="Times New Roman"/>
                <w:szCs w:val="24"/>
                <w:lang w:eastAsia="cs-CZ"/>
              </w:rPr>
            </w:pPr>
            <w:r w:rsidRPr="00FA56B5">
              <w:rPr>
                <w:rFonts w:eastAsia="Times New Roman" w:cs="Times New Roman"/>
                <w:szCs w:val="24"/>
                <w:lang w:eastAsia="cs-CZ"/>
              </w:rPr>
              <w:t xml:space="preserve">ThMgr.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A97199" w14:textId="77777777" w:rsidR="00FA56B5" w:rsidRPr="00FA56B5" w:rsidRDefault="00FA56B5" w:rsidP="00FA56B5">
            <w:pPr>
              <w:spacing w:before="100" w:beforeAutospacing="1" w:after="100" w:afterAutospacing="1" w:line="276" w:lineRule="auto"/>
              <w:jc w:val="both"/>
              <w:rPr>
                <w:rFonts w:eastAsia="Times New Roman" w:cs="Times New Roman"/>
                <w:szCs w:val="24"/>
                <w:lang w:eastAsia="cs-CZ"/>
              </w:rPr>
            </w:pPr>
            <w:r w:rsidRPr="00FA56B5">
              <w:rPr>
                <w:rFonts w:eastAsia="Times New Roman" w:cs="Times New Roman"/>
                <w:szCs w:val="24"/>
                <w:lang w:eastAsia="cs-CZ"/>
              </w:rPr>
              <w:t>theologiae magister</w:t>
            </w:r>
          </w:p>
        </w:tc>
      </w:tr>
    </w:tbl>
    <w:p w14:paraId="02B32C3A" w14:textId="77777777" w:rsidR="00FA56B5" w:rsidRPr="00FA56B5" w:rsidRDefault="00FA56B5" w:rsidP="00FA56B5">
      <w:pPr>
        <w:spacing w:before="100" w:beforeAutospacing="1" w:after="100" w:afterAutospacing="1"/>
        <w:jc w:val="both"/>
        <w:rPr>
          <w:rFonts w:eastAsia="Times New Roman" w:cs="Times New Roman"/>
          <w:szCs w:val="24"/>
          <w:lang w:eastAsia="cs-CZ"/>
        </w:rPr>
      </w:pPr>
      <w:r w:rsidRPr="00FA56B5">
        <w:rPr>
          <w:rFonts w:eastAsia="Times New Roman" w:cs="Times New Roman"/>
          <w:szCs w:val="24"/>
          <w:lang w:eastAsia="cs-CZ"/>
        </w:rPr>
        <w:t xml:space="preserve">Zkratka akademického titulu se případně uvádí před jménem. Speciální situace je u těchto titulů: akademický architekt, akademický malíř či akademický sochař, které neměly v zákoně kodifikovánu svou zkratku. Z praktických důvodů se proto používaly a stále používají neoficiální zkratky akad. arch., ak. mal., ak. soch. (psané s malým počátečním písmenem). Zvláštním případem pak bylo bývalé označení řádného člena Československé akademie </w:t>
      </w:r>
      <w:r w:rsidRPr="00FA56B5">
        <w:rPr>
          <w:rFonts w:eastAsia="Times New Roman" w:cs="Times New Roman"/>
          <w:szCs w:val="24"/>
          <w:lang w:eastAsia="cs-CZ"/>
        </w:rPr>
        <w:lastRenderedPageBreak/>
        <w:t>věd – akademik, to se uvádělo před jménem jakožto náhrada za všechny tituly (zrušeno po roce 1989, resp. šlo o období 1953-1992).</w:t>
      </w:r>
      <w:r w:rsidRPr="00FA56B5">
        <w:rPr>
          <w:rFonts w:eastAsia="Times New Roman" w:cs="Times New Roman"/>
          <w:szCs w:val="24"/>
          <w:lang w:eastAsia="cs-CZ"/>
        </w:rPr>
        <w:tab/>
      </w:r>
      <w:r w:rsidRPr="00FA56B5">
        <w:rPr>
          <w:rFonts w:eastAsia="Times New Roman" w:cs="Times New Roman"/>
          <w:szCs w:val="24"/>
          <w:lang w:eastAsia="cs-CZ"/>
        </w:rPr>
        <w:tab/>
      </w:r>
    </w:p>
    <w:p w14:paraId="2EB4530F" w14:textId="77777777" w:rsidR="00FA56B5" w:rsidRPr="00FA56B5" w:rsidRDefault="00FA56B5" w:rsidP="00FA56B5">
      <w:pPr>
        <w:spacing w:before="100" w:beforeAutospacing="1" w:after="100" w:afterAutospacing="1"/>
        <w:jc w:val="both"/>
        <w:rPr>
          <w:rFonts w:eastAsia="Times New Roman" w:cs="Times New Roman"/>
          <w:szCs w:val="24"/>
          <w:lang w:eastAsia="cs-CZ"/>
        </w:rPr>
      </w:pPr>
      <w:r w:rsidRPr="00FA56B5">
        <w:rPr>
          <w:rFonts w:eastAsia="Times New Roman" w:cs="Times New Roman"/>
          <w:szCs w:val="24"/>
          <w:lang w:eastAsia="cs-CZ"/>
        </w:rPr>
        <w:t>Akademicko-vědecké tituly (či akademicko-umělecké tituly nebo jen akademické tituly) získávají absolventi doktorských studijních programů (Doctor's degree, doktorský stupeň, doktorská kvalifikace, 8 v ISCED), kteří studium řádně zakončili státní doktorskou zkoušku, respektive obhájili disertační práci. Jedná se o nejvyšší možnou kvalifikaci, kterou lze studiem dosáhnout (tzv. velký doktorát). Dříve, do roku 1998, se tento program nazýval jako „postgraduální studium,“ v předchozím období bylo též označováno jako vědecká aspirantura, případně též jako vědecká výchova. V současnosti je možno se historicky setkat s uvedenými tituly, z nichž některé již byly nahrazeny titulem jiným (např. Dr. – Ph.D., Th.D. – Ph.D. apod.) a jiné se přestaly udělovat zcela (CSc., DrSc. apod.). Uváděn je kodifikovaný přehled v současnosti i v minulosti udělovaných titulů včetně jejich zkratek, jakož i latinský význam, byť se mohly v historii různě vyvíjet.</w:t>
      </w:r>
    </w:p>
    <w:p w14:paraId="56E343D0" w14:textId="77777777" w:rsidR="00FA56B5" w:rsidRPr="00FA56B5" w:rsidRDefault="00FA56B5" w:rsidP="00FA56B5">
      <w:pPr>
        <w:spacing w:before="100" w:beforeAutospacing="1" w:after="100" w:afterAutospacing="1"/>
        <w:jc w:val="both"/>
        <w:rPr>
          <w:rFonts w:eastAsia="Times New Roman" w:cs="Times New Roman"/>
          <w:szCs w:val="24"/>
          <w:lang w:eastAsia="cs-CZ"/>
        </w:rPr>
      </w:pPr>
      <w:r w:rsidRPr="00FA56B5">
        <w:rPr>
          <w:rFonts w:eastAsia="Times New Roman" w:cs="Times New Roman"/>
          <w:szCs w:val="24"/>
          <w:lang w:eastAsia="cs-CZ"/>
        </w:rPr>
        <w:t>Titul ve zkratce Ph.D. se uděluje absolventům od roku 1998 ve všech oblastech, včetně oblast umění a (od roku 2016) i teologie. Absolventi doktorských studijních programů, resp. absolventi s ekvivalentní kvalifikací, mohou na Akademii věd České republiky (AV ČR) případně též podstoupit řízení k udělení vědeckého titulu, jehož součástí je i obhajoba disertace. Po úspěšném absolvování se uděluje uvedený „neoficiální“ vědecký titul (tzv. vyšší doktorát).</w:t>
      </w:r>
    </w:p>
    <w:p w14:paraId="67AD597A" w14:textId="77777777" w:rsidR="00FA56B5" w:rsidRPr="00FA56B5" w:rsidRDefault="00FA56B5" w:rsidP="00FA56B5">
      <w:pPr>
        <w:spacing w:before="100" w:beforeAutospacing="1" w:after="100" w:afterAutospacing="1"/>
        <w:jc w:val="both"/>
        <w:rPr>
          <w:rFonts w:eastAsia="Times New Roman" w:cs="Times New Roman"/>
          <w:szCs w:val="24"/>
          <w:lang w:eastAsia="cs-CZ"/>
        </w:rPr>
      </w:pPr>
      <w:r w:rsidRPr="00FA56B5">
        <w:rPr>
          <w:rFonts w:eastAsia="Times New Roman" w:cs="Times New Roman"/>
          <w:szCs w:val="24"/>
          <w:lang w:eastAsia="cs-CZ"/>
        </w:rPr>
        <w:t>Titul ve zkratce DSc. je vědecký titul neznámý českému právnímu řádu, zavedla jej od 18. prosince 2002 AV ČR jako určitou náhradu za DrSc</w:t>
      </w:r>
    </w:p>
    <w:tbl>
      <w:tblPr>
        <w:tblStyle w:val="Mkatabulky"/>
        <w:tblW w:w="0" w:type="auto"/>
        <w:tblLook w:val="04A0" w:firstRow="1" w:lastRow="0" w:firstColumn="1" w:lastColumn="0" w:noHBand="0" w:noVBand="1"/>
      </w:tblPr>
      <w:tblGrid>
        <w:gridCol w:w="2140"/>
        <w:gridCol w:w="2184"/>
        <w:gridCol w:w="2184"/>
        <w:gridCol w:w="2148"/>
      </w:tblGrid>
      <w:tr w:rsidR="00FA56B5" w:rsidRPr="00FA56B5" w14:paraId="184BDA2E" w14:textId="77777777" w:rsidTr="00FA56B5">
        <w:tc>
          <w:tcPr>
            <w:tcW w:w="22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4E9223" w14:textId="77777777" w:rsidR="00FA56B5" w:rsidRPr="00FA56B5" w:rsidRDefault="00FA56B5" w:rsidP="00FA56B5">
            <w:pPr>
              <w:spacing w:before="100" w:beforeAutospacing="1" w:after="100" w:afterAutospacing="1" w:line="276" w:lineRule="auto"/>
              <w:jc w:val="both"/>
              <w:rPr>
                <w:rFonts w:eastAsia="Times New Roman" w:cs="Times New Roman"/>
                <w:b/>
                <w:szCs w:val="24"/>
                <w:lang w:eastAsia="cs-CZ"/>
              </w:rPr>
            </w:pPr>
            <w:r w:rsidRPr="00FA56B5">
              <w:rPr>
                <w:rFonts w:eastAsia="Times New Roman" w:cs="Times New Roman"/>
                <w:b/>
                <w:szCs w:val="24"/>
                <w:lang w:eastAsia="cs-CZ"/>
              </w:rPr>
              <w:t>TITUL</w:t>
            </w:r>
          </w:p>
        </w:tc>
        <w:tc>
          <w:tcPr>
            <w:tcW w:w="22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490302" w14:textId="77777777" w:rsidR="00FA56B5" w:rsidRPr="00FA56B5" w:rsidRDefault="00FA56B5" w:rsidP="00FA56B5">
            <w:pPr>
              <w:spacing w:before="100" w:beforeAutospacing="1" w:after="100" w:afterAutospacing="1" w:line="276" w:lineRule="auto"/>
              <w:jc w:val="both"/>
              <w:rPr>
                <w:rFonts w:eastAsia="Times New Roman" w:cs="Times New Roman"/>
                <w:b/>
                <w:szCs w:val="24"/>
                <w:lang w:eastAsia="cs-CZ"/>
              </w:rPr>
            </w:pPr>
            <w:r w:rsidRPr="00FA56B5">
              <w:rPr>
                <w:rFonts w:eastAsia="Times New Roman" w:cs="Times New Roman"/>
                <w:b/>
                <w:szCs w:val="24"/>
                <w:lang w:eastAsia="cs-CZ"/>
              </w:rPr>
              <w:t>ZKRATKA TITULU</w:t>
            </w:r>
          </w:p>
        </w:tc>
        <w:tc>
          <w:tcPr>
            <w:tcW w:w="22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0549B5" w14:textId="77777777" w:rsidR="00FA56B5" w:rsidRPr="00FA56B5" w:rsidRDefault="00FA56B5" w:rsidP="00FA56B5">
            <w:pPr>
              <w:spacing w:before="100" w:beforeAutospacing="1" w:after="100" w:afterAutospacing="1" w:line="276" w:lineRule="auto"/>
              <w:jc w:val="both"/>
              <w:rPr>
                <w:rFonts w:eastAsia="Times New Roman" w:cs="Times New Roman"/>
                <w:b/>
                <w:szCs w:val="24"/>
                <w:lang w:eastAsia="cs-CZ"/>
              </w:rPr>
            </w:pPr>
            <w:r w:rsidRPr="00FA56B5">
              <w:rPr>
                <w:rFonts w:eastAsia="Times New Roman" w:cs="Times New Roman"/>
                <w:b/>
                <w:szCs w:val="24"/>
                <w:lang w:eastAsia="cs-CZ"/>
              </w:rPr>
              <w:t>LATINSKÝ VÝZNAM ZKRATKY</w:t>
            </w:r>
          </w:p>
        </w:tc>
        <w:tc>
          <w:tcPr>
            <w:tcW w:w="22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E96EC8" w14:textId="77777777" w:rsidR="00FA56B5" w:rsidRPr="00FA56B5" w:rsidRDefault="00FA56B5" w:rsidP="00FA56B5">
            <w:pPr>
              <w:spacing w:before="100" w:beforeAutospacing="1" w:after="100" w:afterAutospacing="1" w:line="276" w:lineRule="auto"/>
              <w:jc w:val="both"/>
              <w:rPr>
                <w:rFonts w:eastAsia="Times New Roman" w:cs="Times New Roman"/>
                <w:szCs w:val="24"/>
                <w:lang w:eastAsia="cs-CZ"/>
              </w:rPr>
            </w:pPr>
            <w:r w:rsidRPr="00FA56B5">
              <w:rPr>
                <w:rFonts w:eastAsia="Times New Roman" w:cs="Times New Roman"/>
                <w:b/>
                <w:szCs w:val="24"/>
                <w:lang w:eastAsia="cs-CZ"/>
              </w:rPr>
              <w:t>OBLAST</w:t>
            </w:r>
          </w:p>
        </w:tc>
      </w:tr>
      <w:tr w:rsidR="00FA56B5" w:rsidRPr="00FA56B5" w14:paraId="4CFA5BDE" w14:textId="77777777" w:rsidTr="00FA56B5">
        <w:tc>
          <w:tcPr>
            <w:tcW w:w="22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FDE35D" w14:textId="77777777" w:rsidR="00FA56B5" w:rsidRPr="00FA56B5" w:rsidRDefault="00FA56B5" w:rsidP="00FA56B5">
            <w:pPr>
              <w:spacing w:before="100" w:beforeAutospacing="1" w:after="100" w:afterAutospacing="1" w:line="276" w:lineRule="auto"/>
              <w:jc w:val="both"/>
              <w:rPr>
                <w:rFonts w:eastAsia="Times New Roman" w:cs="Times New Roman"/>
                <w:szCs w:val="24"/>
                <w:lang w:eastAsia="cs-CZ"/>
              </w:rPr>
            </w:pPr>
            <w:r w:rsidRPr="00FA56B5">
              <w:rPr>
                <w:rFonts w:eastAsia="Times New Roman" w:cs="Times New Roman"/>
                <w:szCs w:val="24"/>
                <w:lang w:eastAsia="cs-CZ"/>
              </w:rPr>
              <w:t>Doktor</w:t>
            </w:r>
            <w:r w:rsidRPr="00FA56B5">
              <w:rPr>
                <w:rFonts w:eastAsia="Times New Roman" w:cs="Times New Roman"/>
                <w:szCs w:val="24"/>
                <w:lang w:eastAsia="cs-CZ"/>
              </w:rPr>
              <w:tab/>
            </w:r>
          </w:p>
        </w:tc>
        <w:tc>
          <w:tcPr>
            <w:tcW w:w="22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0839A9" w14:textId="77777777" w:rsidR="00FA56B5" w:rsidRPr="00FA56B5" w:rsidRDefault="00FA56B5" w:rsidP="00FA56B5">
            <w:pPr>
              <w:spacing w:before="100" w:beforeAutospacing="1" w:after="100" w:afterAutospacing="1" w:line="276" w:lineRule="auto"/>
              <w:jc w:val="both"/>
              <w:rPr>
                <w:rFonts w:eastAsia="Times New Roman" w:cs="Times New Roman"/>
                <w:szCs w:val="24"/>
                <w:lang w:eastAsia="cs-CZ"/>
              </w:rPr>
            </w:pPr>
            <w:r w:rsidRPr="00FA56B5">
              <w:rPr>
                <w:rFonts w:eastAsia="Times New Roman" w:cs="Times New Roman"/>
                <w:szCs w:val="24"/>
                <w:lang w:eastAsia="cs-CZ"/>
              </w:rPr>
              <w:t>Ph.D.</w:t>
            </w:r>
          </w:p>
        </w:tc>
        <w:tc>
          <w:tcPr>
            <w:tcW w:w="22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98B7D3" w14:textId="77777777" w:rsidR="00FA56B5" w:rsidRPr="00FA56B5" w:rsidRDefault="00FA56B5" w:rsidP="00FA56B5">
            <w:pPr>
              <w:spacing w:before="100" w:beforeAutospacing="1" w:after="100" w:afterAutospacing="1" w:line="276" w:lineRule="auto"/>
              <w:jc w:val="both"/>
              <w:rPr>
                <w:rFonts w:eastAsia="Times New Roman" w:cs="Times New Roman"/>
                <w:szCs w:val="24"/>
                <w:lang w:eastAsia="cs-CZ"/>
              </w:rPr>
            </w:pPr>
            <w:r w:rsidRPr="00FA56B5">
              <w:rPr>
                <w:rFonts w:eastAsia="Times New Roman" w:cs="Times New Roman"/>
                <w:szCs w:val="24"/>
                <w:lang w:eastAsia="cs-CZ"/>
              </w:rPr>
              <w:t>doctor</w:t>
            </w:r>
            <w:r w:rsidRPr="00FA56B5">
              <w:rPr>
                <w:rFonts w:eastAsia="Times New Roman" w:cs="Times New Roman"/>
                <w:szCs w:val="24"/>
                <w:lang w:eastAsia="cs-CZ"/>
              </w:rPr>
              <w:tab/>
            </w:r>
          </w:p>
        </w:tc>
        <w:tc>
          <w:tcPr>
            <w:tcW w:w="22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D0F2AB" w14:textId="77777777" w:rsidR="00FA56B5" w:rsidRPr="00FA56B5" w:rsidRDefault="00FA56B5" w:rsidP="00FA56B5">
            <w:pPr>
              <w:spacing w:before="100" w:beforeAutospacing="1" w:after="100" w:afterAutospacing="1" w:line="276" w:lineRule="auto"/>
              <w:jc w:val="both"/>
              <w:rPr>
                <w:rFonts w:eastAsia="Times New Roman" w:cs="Times New Roman"/>
                <w:szCs w:val="24"/>
                <w:lang w:eastAsia="cs-CZ"/>
              </w:rPr>
            </w:pPr>
            <w:r w:rsidRPr="00FA56B5">
              <w:rPr>
                <w:rFonts w:eastAsia="Times New Roman" w:cs="Times New Roman"/>
                <w:szCs w:val="24"/>
                <w:lang w:eastAsia="cs-CZ"/>
              </w:rPr>
              <w:t>všechny oblasti (včetně oblast umění či teologie)</w:t>
            </w:r>
          </w:p>
        </w:tc>
      </w:tr>
      <w:tr w:rsidR="00FA56B5" w:rsidRPr="00FA56B5" w14:paraId="5EA2EDED" w14:textId="77777777" w:rsidTr="00FA56B5">
        <w:tc>
          <w:tcPr>
            <w:tcW w:w="22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A33402" w14:textId="77777777" w:rsidR="00FA56B5" w:rsidRPr="00FA56B5" w:rsidRDefault="00FA56B5" w:rsidP="00FA56B5">
            <w:pPr>
              <w:spacing w:before="100" w:beforeAutospacing="1" w:after="100" w:afterAutospacing="1" w:line="276" w:lineRule="auto"/>
              <w:jc w:val="both"/>
              <w:rPr>
                <w:rFonts w:eastAsia="Times New Roman" w:cs="Times New Roman"/>
                <w:szCs w:val="24"/>
                <w:lang w:eastAsia="cs-CZ"/>
              </w:rPr>
            </w:pPr>
            <w:r w:rsidRPr="00FA56B5">
              <w:rPr>
                <w:rFonts w:eastAsia="Times New Roman" w:cs="Times New Roman"/>
                <w:szCs w:val="24"/>
                <w:lang w:eastAsia="cs-CZ"/>
              </w:rPr>
              <w:t>Doktor věd</w:t>
            </w:r>
            <w:r w:rsidRPr="00FA56B5">
              <w:rPr>
                <w:rFonts w:eastAsia="Times New Roman" w:cs="Times New Roman"/>
                <w:szCs w:val="24"/>
                <w:lang w:eastAsia="cs-CZ"/>
              </w:rPr>
              <w:tab/>
            </w:r>
            <w:r w:rsidRPr="00FA56B5">
              <w:rPr>
                <w:rFonts w:eastAsia="Times New Roman" w:cs="Times New Roman"/>
                <w:szCs w:val="24"/>
                <w:lang w:eastAsia="cs-CZ"/>
              </w:rPr>
              <w:tab/>
            </w:r>
            <w:r w:rsidRPr="00FA56B5">
              <w:rPr>
                <w:rFonts w:eastAsia="Times New Roman" w:cs="Times New Roman"/>
                <w:szCs w:val="24"/>
                <w:lang w:eastAsia="cs-CZ"/>
              </w:rPr>
              <w:tab/>
            </w:r>
          </w:p>
        </w:tc>
        <w:tc>
          <w:tcPr>
            <w:tcW w:w="22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0EFAD4" w14:textId="77777777" w:rsidR="00FA56B5" w:rsidRPr="00FA56B5" w:rsidRDefault="00FA56B5" w:rsidP="00FA56B5">
            <w:pPr>
              <w:spacing w:before="100" w:beforeAutospacing="1" w:after="100" w:afterAutospacing="1" w:line="276" w:lineRule="auto"/>
              <w:jc w:val="both"/>
              <w:rPr>
                <w:rFonts w:eastAsia="Times New Roman" w:cs="Times New Roman"/>
                <w:szCs w:val="24"/>
                <w:lang w:eastAsia="cs-CZ"/>
              </w:rPr>
            </w:pPr>
            <w:r w:rsidRPr="00FA56B5">
              <w:rPr>
                <w:rFonts w:eastAsia="Times New Roman" w:cs="Times New Roman"/>
                <w:szCs w:val="24"/>
                <w:lang w:eastAsia="cs-CZ"/>
              </w:rPr>
              <w:t>DSc.</w:t>
            </w:r>
          </w:p>
        </w:tc>
        <w:tc>
          <w:tcPr>
            <w:tcW w:w="22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B98981" w14:textId="77777777" w:rsidR="00FA56B5" w:rsidRPr="00FA56B5" w:rsidRDefault="00FA56B5" w:rsidP="00FA56B5">
            <w:pPr>
              <w:spacing w:before="100" w:beforeAutospacing="1" w:after="100" w:afterAutospacing="1" w:line="276" w:lineRule="auto"/>
              <w:jc w:val="both"/>
              <w:rPr>
                <w:rFonts w:eastAsia="Times New Roman" w:cs="Times New Roman"/>
                <w:szCs w:val="24"/>
                <w:lang w:eastAsia="cs-CZ"/>
              </w:rPr>
            </w:pPr>
            <w:r w:rsidRPr="00FA56B5">
              <w:rPr>
                <w:rFonts w:eastAsia="Times New Roman" w:cs="Times New Roman"/>
                <w:szCs w:val="24"/>
                <w:lang w:eastAsia="cs-CZ"/>
              </w:rPr>
              <w:t>doctor scientiarum</w:t>
            </w:r>
          </w:p>
        </w:tc>
        <w:tc>
          <w:tcPr>
            <w:tcW w:w="22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DD08AE" w14:textId="77777777" w:rsidR="00FA56B5" w:rsidRPr="00FA56B5" w:rsidRDefault="00FA56B5" w:rsidP="00FA56B5">
            <w:pPr>
              <w:spacing w:before="100" w:beforeAutospacing="1" w:after="100" w:afterAutospacing="1" w:line="276" w:lineRule="auto"/>
              <w:jc w:val="both"/>
              <w:rPr>
                <w:rFonts w:eastAsia="Times New Roman" w:cs="Times New Roman"/>
                <w:szCs w:val="24"/>
                <w:lang w:eastAsia="cs-CZ"/>
              </w:rPr>
            </w:pPr>
            <w:r w:rsidRPr="00FA56B5">
              <w:rPr>
                <w:rFonts w:eastAsia="Times New Roman" w:cs="Times New Roman"/>
                <w:szCs w:val="24"/>
                <w:lang w:eastAsia="cs-CZ"/>
              </w:rPr>
              <w:t>různé oblasti</w:t>
            </w:r>
          </w:p>
        </w:tc>
      </w:tr>
    </w:tbl>
    <w:p w14:paraId="2B8E7A89" w14:textId="77777777" w:rsidR="00FA56B5" w:rsidRPr="00FA56B5" w:rsidRDefault="00FA56B5" w:rsidP="00FA56B5">
      <w:pPr>
        <w:spacing w:before="100" w:beforeAutospacing="1" w:after="100" w:afterAutospacing="1"/>
        <w:jc w:val="both"/>
        <w:rPr>
          <w:rFonts w:eastAsia="Times New Roman" w:cs="Times New Roman"/>
          <w:szCs w:val="24"/>
          <w:lang w:eastAsia="cs-CZ"/>
        </w:rPr>
      </w:pPr>
      <w:r w:rsidRPr="00FA56B5">
        <w:rPr>
          <w:rFonts w:eastAsia="Times New Roman" w:cs="Times New Roman"/>
          <w:szCs w:val="24"/>
          <w:lang w:eastAsia="cs-CZ"/>
        </w:rPr>
        <w:t>Historicky se lze případně v současnosti setkat i s dalšími v minulosti udělovanými akademicko-vědeckými tituly, resp. vědeckými hodnostmi, které již udělovány nejsou. Dosažená kvalifikace uvedených je dnes řazena na úroveň v současnosti udělovaných akademických titulů doktorských.</w:t>
      </w:r>
    </w:p>
    <w:p w14:paraId="13FFA0A8" w14:textId="77777777" w:rsidR="00FA56B5" w:rsidRPr="00FA56B5" w:rsidRDefault="00FA56B5" w:rsidP="00FA56B5">
      <w:pPr>
        <w:spacing w:before="100" w:beforeAutospacing="1" w:after="100" w:afterAutospacing="1"/>
        <w:jc w:val="both"/>
        <w:rPr>
          <w:rFonts w:eastAsia="Times New Roman" w:cs="Times New Roman"/>
          <w:szCs w:val="24"/>
          <w:u w:val="single"/>
          <w:lang w:eastAsia="cs-CZ"/>
        </w:rPr>
      </w:pPr>
      <w:r w:rsidRPr="00FA56B5">
        <w:rPr>
          <w:rFonts w:eastAsia="Times New Roman" w:cs="Times New Roman"/>
          <w:szCs w:val="24"/>
          <w:u w:val="single"/>
          <w:lang w:eastAsia="cs-CZ"/>
        </w:rPr>
        <w:t xml:space="preserve">V minulosti udělované akademické tituly – doktorské </w:t>
      </w:r>
    </w:p>
    <w:tbl>
      <w:tblPr>
        <w:tblStyle w:val="Mkatabulky"/>
        <w:tblW w:w="0" w:type="auto"/>
        <w:tblLook w:val="04A0" w:firstRow="1" w:lastRow="0" w:firstColumn="1" w:lastColumn="0" w:noHBand="0" w:noVBand="1"/>
      </w:tblPr>
      <w:tblGrid>
        <w:gridCol w:w="2145"/>
        <w:gridCol w:w="2186"/>
        <w:gridCol w:w="2186"/>
        <w:gridCol w:w="2139"/>
      </w:tblGrid>
      <w:tr w:rsidR="00FA56B5" w:rsidRPr="00FA56B5" w14:paraId="4BF3AD19" w14:textId="77777777" w:rsidTr="00FA56B5">
        <w:tc>
          <w:tcPr>
            <w:tcW w:w="22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C2FA10" w14:textId="77777777" w:rsidR="00FA56B5" w:rsidRPr="00FA56B5" w:rsidRDefault="00FA56B5" w:rsidP="00FA56B5">
            <w:pPr>
              <w:spacing w:before="100" w:beforeAutospacing="1" w:after="100" w:afterAutospacing="1" w:line="276" w:lineRule="auto"/>
              <w:jc w:val="both"/>
              <w:rPr>
                <w:rFonts w:eastAsia="Times New Roman" w:cs="Times New Roman"/>
                <w:b/>
                <w:szCs w:val="24"/>
                <w:lang w:eastAsia="cs-CZ"/>
              </w:rPr>
            </w:pPr>
            <w:r w:rsidRPr="00FA56B5">
              <w:rPr>
                <w:rFonts w:eastAsia="Times New Roman" w:cs="Times New Roman"/>
                <w:b/>
                <w:szCs w:val="24"/>
                <w:lang w:eastAsia="cs-CZ"/>
              </w:rPr>
              <w:t>TITUL</w:t>
            </w:r>
          </w:p>
        </w:tc>
        <w:tc>
          <w:tcPr>
            <w:tcW w:w="22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001805" w14:textId="77777777" w:rsidR="00FA56B5" w:rsidRPr="00FA56B5" w:rsidRDefault="00FA56B5" w:rsidP="00FA56B5">
            <w:pPr>
              <w:spacing w:before="100" w:beforeAutospacing="1" w:after="100" w:afterAutospacing="1" w:line="276" w:lineRule="auto"/>
              <w:jc w:val="both"/>
              <w:rPr>
                <w:rFonts w:eastAsia="Times New Roman" w:cs="Times New Roman"/>
                <w:b/>
                <w:szCs w:val="24"/>
                <w:lang w:eastAsia="cs-CZ"/>
              </w:rPr>
            </w:pPr>
            <w:r w:rsidRPr="00FA56B5">
              <w:rPr>
                <w:rFonts w:eastAsia="Times New Roman" w:cs="Times New Roman"/>
                <w:b/>
                <w:szCs w:val="24"/>
                <w:lang w:eastAsia="cs-CZ"/>
              </w:rPr>
              <w:t>ZKRATKA TITULU</w:t>
            </w:r>
          </w:p>
        </w:tc>
        <w:tc>
          <w:tcPr>
            <w:tcW w:w="22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A65A5A" w14:textId="77777777" w:rsidR="00FA56B5" w:rsidRPr="00FA56B5" w:rsidRDefault="00FA56B5" w:rsidP="00FA56B5">
            <w:pPr>
              <w:spacing w:before="100" w:beforeAutospacing="1" w:after="100" w:afterAutospacing="1" w:line="276" w:lineRule="auto"/>
              <w:jc w:val="both"/>
              <w:rPr>
                <w:rFonts w:eastAsia="Times New Roman" w:cs="Times New Roman"/>
                <w:b/>
                <w:szCs w:val="24"/>
                <w:lang w:eastAsia="cs-CZ"/>
              </w:rPr>
            </w:pPr>
            <w:r w:rsidRPr="00FA56B5">
              <w:rPr>
                <w:rFonts w:eastAsia="Times New Roman" w:cs="Times New Roman"/>
                <w:b/>
                <w:szCs w:val="24"/>
                <w:lang w:eastAsia="cs-CZ"/>
              </w:rPr>
              <w:t>LATINSKÝ VÝZNAM ZKRATKY</w:t>
            </w:r>
          </w:p>
        </w:tc>
        <w:tc>
          <w:tcPr>
            <w:tcW w:w="22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E4DCB4" w14:textId="77777777" w:rsidR="00FA56B5" w:rsidRPr="00FA56B5" w:rsidRDefault="00FA56B5" w:rsidP="00FA56B5">
            <w:pPr>
              <w:spacing w:before="100" w:beforeAutospacing="1" w:after="100" w:afterAutospacing="1" w:line="276" w:lineRule="auto"/>
              <w:jc w:val="both"/>
              <w:rPr>
                <w:rFonts w:eastAsia="Times New Roman" w:cs="Times New Roman"/>
                <w:szCs w:val="24"/>
                <w:lang w:eastAsia="cs-CZ"/>
              </w:rPr>
            </w:pPr>
            <w:r w:rsidRPr="00FA56B5">
              <w:rPr>
                <w:rFonts w:eastAsia="Times New Roman" w:cs="Times New Roman"/>
                <w:b/>
                <w:szCs w:val="24"/>
                <w:lang w:eastAsia="cs-CZ"/>
              </w:rPr>
              <w:t>OBLAST</w:t>
            </w:r>
          </w:p>
        </w:tc>
      </w:tr>
      <w:tr w:rsidR="00FA56B5" w:rsidRPr="00FA56B5" w14:paraId="297C49FF" w14:textId="77777777" w:rsidTr="00FA56B5">
        <w:tc>
          <w:tcPr>
            <w:tcW w:w="22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446B67" w14:textId="77777777" w:rsidR="00FA56B5" w:rsidRPr="00FA56B5" w:rsidRDefault="00FA56B5" w:rsidP="00FA56B5">
            <w:pPr>
              <w:spacing w:before="100" w:beforeAutospacing="1" w:after="100" w:afterAutospacing="1" w:line="276" w:lineRule="auto"/>
              <w:jc w:val="both"/>
              <w:rPr>
                <w:rFonts w:eastAsia="Times New Roman" w:cs="Times New Roman"/>
                <w:szCs w:val="24"/>
                <w:lang w:eastAsia="cs-CZ"/>
              </w:rPr>
            </w:pPr>
            <w:r w:rsidRPr="00FA56B5">
              <w:rPr>
                <w:rFonts w:eastAsia="Times New Roman" w:cs="Times New Roman"/>
                <w:szCs w:val="24"/>
                <w:lang w:eastAsia="cs-CZ"/>
              </w:rPr>
              <w:lastRenderedPageBreak/>
              <w:t>Kandidát věd</w:t>
            </w:r>
            <w:r w:rsidRPr="00FA56B5">
              <w:rPr>
                <w:rFonts w:eastAsia="Times New Roman" w:cs="Times New Roman"/>
                <w:szCs w:val="24"/>
                <w:lang w:eastAsia="cs-CZ"/>
              </w:rPr>
              <w:tab/>
            </w:r>
            <w:r w:rsidRPr="00FA56B5">
              <w:rPr>
                <w:rFonts w:eastAsia="Times New Roman" w:cs="Times New Roman"/>
                <w:szCs w:val="24"/>
                <w:lang w:eastAsia="cs-CZ"/>
              </w:rPr>
              <w:tab/>
            </w:r>
            <w:r w:rsidRPr="00FA56B5">
              <w:rPr>
                <w:rFonts w:eastAsia="Times New Roman" w:cs="Times New Roman"/>
                <w:szCs w:val="24"/>
                <w:lang w:eastAsia="cs-CZ"/>
              </w:rPr>
              <w:tab/>
            </w:r>
          </w:p>
        </w:tc>
        <w:tc>
          <w:tcPr>
            <w:tcW w:w="22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D927A9" w14:textId="77777777" w:rsidR="00FA56B5" w:rsidRPr="00FA56B5" w:rsidRDefault="00FA56B5" w:rsidP="00FA56B5">
            <w:pPr>
              <w:spacing w:before="100" w:beforeAutospacing="1" w:after="100" w:afterAutospacing="1" w:line="276" w:lineRule="auto"/>
              <w:jc w:val="both"/>
              <w:rPr>
                <w:rFonts w:eastAsia="Times New Roman" w:cs="Times New Roman"/>
                <w:szCs w:val="24"/>
                <w:lang w:eastAsia="cs-CZ"/>
              </w:rPr>
            </w:pPr>
            <w:r w:rsidRPr="00FA56B5">
              <w:rPr>
                <w:rFonts w:eastAsia="Times New Roman" w:cs="Times New Roman"/>
                <w:szCs w:val="24"/>
                <w:lang w:eastAsia="cs-CZ"/>
              </w:rPr>
              <w:t>CSc.</w:t>
            </w:r>
          </w:p>
        </w:tc>
        <w:tc>
          <w:tcPr>
            <w:tcW w:w="22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D33EB0" w14:textId="77777777" w:rsidR="00FA56B5" w:rsidRPr="00FA56B5" w:rsidRDefault="00FA56B5" w:rsidP="00FA56B5">
            <w:pPr>
              <w:spacing w:before="100" w:beforeAutospacing="1" w:after="100" w:afterAutospacing="1" w:line="276" w:lineRule="auto"/>
              <w:jc w:val="both"/>
              <w:rPr>
                <w:rFonts w:eastAsia="Times New Roman" w:cs="Times New Roman"/>
                <w:szCs w:val="24"/>
                <w:lang w:eastAsia="cs-CZ"/>
              </w:rPr>
            </w:pPr>
            <w:r w:rsidRPr="00FA56B5">
              <w:rPr>
                <w:rFonts w:eastAsia="Times New Roman" w:cs="Times New Roman"/>
                <w:szCs w:val="24"/>
                <w:lang w:eastAsia="cs-CZ"/>
              </w:rPr>
              <w:t>candidatus scientiarum</w:t>
            </w:r>
          </w:p>
        </w:tc>
        <w:tc>
          <w:tcPr>
            <w:tcW w:w="22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189391" w14:textId="77777777" w:rsidR="00FA56B5" w:rsidRPr="00FA56B5" w:rsidRDefault="00FA56B5" w:rsidP="00FA56B5">
            <w:pPr>
              <w:spacing w:before="100" w:beforeAutospacing="1" w:after="100" w:afterAutospacing="1" w:line="276" w:lineRule="auto"/>
              <w:jc w:val="both"/>
              <w:rPr>
                <w:rFonts w:eastAsia="Times New Roman" w:cs="Times New Roman"/>
                <w:szCs w:val="24"/>
                <w:lang w:eastAsia="cs-CZ"/>
              </w:rPr>
            </w:pPr>
            <w:r w:rsidRPr="00FA56B5">
              <w:rPr>
                <w:rFonts w:eastAsia="Times New Roman" w:cs="Times New Roman"/>
                <w:szCs w:val="24"/>
                <w:lang w:eastAsia="cs-CZ"/>
              </w:rPr>
              <w:t>různé oblasti</w:t>
            </w:r>
          </w:p>
          <w:p w14:paraId="32E22A44" w14:textId="77777777" w:rsidR="00FA56B5" w:rsidRPr="00FA56B5" w:rsidRDefault="00FA56B5" w:rsidP="00FA56B5">
            <w:pPr>
              <w:spacing w:before="100" w:beforeAutospacing="1" w:after="100" w:afterAutospacing="1" w:line="276" w:lineRule="auto"/>
              <w:jc w:val="both"/>
              <w:rPr>
                <w:rFonts w:eastAsia="Times New Roman" w:cs="Times New Roman"/>
                <w:szCs w:val="24"/>
                <w:lang w:eastAsia="cs-CZ"/>
              </w:rPr>
            </w:pPr>
          </w:p>
        </w:tc>
      </w:tr>
      <w:tr w:rsidR="00FA56B5" w:rsidRPr="00FA56B5" w14:paraId="418A02F2" w14:textId="77777777" w:rsidTr="00FA56B5">
        <w:tc>
          <w:tcPr>
            <w:tcW w:w="22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2F8691" w14:textId="77777777" w:rsidR="00FA56B5" w:rsidRPr="00FA56B5" w:rsidRDefault="00FA56B5" w:rsidP="00FA56B5">
            <w:pPr>
              <w:spacing w:before="100" w:beforeAutospacing="1" w:after="100" w:afterAutospacing="1" w:line="276" w:lineRule="auto"/>
              <w:jc w:val="both"/>
              <w:rPr>
                <w:rFonts w:eastAsia="Times New Roman" w:cs="Times New Roman"/>
                <w:szCs w:val="24"/>
                <w:lang w:eastAsia="cs-CZ"/>
              </w:rPr>
            </w:pPr>
            <w:r w:rsidRPr="00FA56B5">
              <w:rPr>
                <w:rFonts w:eastAsia="Times New Roman" w:cs="Times New Roman"/>
                <w:szCs w:val="24"/>
                <w:lang w:eastAsia="cs-CZ"/>
              </w:rPr>
              <w:t>Doktor</w:t>
            </w:r>
          </w:p>
        </w:tc>
        <w:tc>
          <w:tcPr>
            <w:tcW w:w="22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4A34BA" w14:textId="77777777" w:rsidR="00FA56B5" w:rsidRPr="00FA56B5" w:rsidRDefault="00FA56B5" w:rsidP="00FA56B5">
            <w:pPr>
              <w:spacing w:before="100" w:beforeAutospacing="1" w:after="100" w:afterAutospacing="1" w:line="276" w:lineRule="auto"/>
              <w:jc w:val="both"/>
              <w:rPr>
                <w:rFonts w:eastAsia="Times New Roman" w:cs="Times New Roman"/>
                <w:szCs w:val="24"/>
                <w:lang w:eastAsia="cs-CZ"/>
              </w:rPr>
            </w:pPr>
            <w:r w:rsidRPr="00FA56B5">
              <w:rPr>
                <w:rFonts w:eastAsia="Times New Roman" w:cs="Times New Roman"/>
                <w:szCs w:val="24"/>
                <w:lang w:eastAsia="cs-CZ"/>
              </w:rPr>
              <w:t>Dr.</w:t>
            </w:r>
          </w:p>
        </w:tc>
        <w:tc>
          <w:tcPr>
            <w:tcW w:w="22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D5AB6B" w14:textId="77777777" w:rsidR="00FA56B5" w:rsidRPr="00FA56B5" w:rsidRDefault="00FA56B5" w:rsidP="00FA56B5">
            <w:pPr>
              <w:spacing w:before="100" w:beforeAutospacing="1" w:after="100" w:afterAutospacing="1" w:line="276" w:lineRule="auto"/>
              <w:jc w:val="both"/>
              <w:rPr>
                <w:rFonts w:eastAsia="Times New Roman" w:cs="Times New Roman"/>
                <w:szCs w:val="24"/>
                <w:lang w:eastAsia="cs-CZ"/>
              </w:rPr>
            </w:pPr>
            <w:r w:rsidRPr="00FA56B5">
              <w:rPr>
                <w:rFonts w:eastAsia="Times New Roman" w:cs="Times New Roman"/>
                <w:szCs w:val="24"/>
                <w:lang w:eastAsia="cs-CZ"/>
              </w:rPr>
              <w:t>doctor</w:t>
            </w:r>
          </w:p>
        </w:tc>
        <w:tc>
          <w:tcPr>
            <w:tcW w:w="22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1E1EA1" w14:textId="77777777" w:rsidR="00FA56B5" w:rsidRPr="00FA56B5" w:rsidRDefault="00FA56B5" w:rsidP="00FA56B5">
            <w:pPr>
              <w:spacing w:before="100" w:beforeAutospacing="1" w:after="100" w:afterAutospacing="1" w:line="276" w:lineRule="auto"/>
              <w:jc w:val="both"/>
              <w:rPr>
                <w:rFonts w:eastAsia="Times New Roman" w:cs="Times New Roman"/>
                <w:szCs w:val="24"/>
                <w:lang w:eastAsia="cs-CZ"/>
              </w:rPr>
            </w:pPr>
            <w:r w:rsidRPr="00FA56B5">
              <w:rPr>
                <w:rFonts w:eastAsia="Times New Roman" w:cs="Times New Roman"/>
                <w:szCs w:val="24"/>
                <w:lang w:eastAsia="cs-CZ"/>
              </w:rPr>
              <w:t>různé oblasti</w:t>
            </w:r>
          </w:p>
        </w:tc>
      </w:tr>
      <w:tr w:rsidR="00FA56B5" w:rsidRPr="00FA56B5" w14:paraId="4703E8EA" w14:textId="77777777" w:rsidTr="00FA56B5">
        <w:tc>
          <w:tcPr>
            <w:tcW w:w="22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9FCC83" w14:textId="77777777" w:rsidR="00FA56B5" w:rsidRPr="00FA56B5" w:rsidRDefault="00FA56B5" w:rsidP="00FA56B5">
            <w:pPr>
              <w:spacing w:before="100" w:beforeAutospacing="1" w:after="100" w:afterAutospacing="1" w:line="276" w:lineRule="auto"/>
              <w:jc w:val="both"/>
              <w:rPr>
                <w:rFonts w:eastAsia="Times New Roman" w:cs="Times New Roman"/>
                <w:szCs w:val="24"/>
                <w:lang w:eastAsia="cs-CZ"/>
              </w:rPr>
            </w:pPr>
            <w:r w:rsidRPr="00FA56B5">
              <w:rPr>
                <w:rFonts w:eastAsia="Times New Roman" w:cs="Times New Roman"/>
                <w:szCs w:val="24"/>
                <w:lang w:eastAsia="cs-CZ"/>
              </w:rPr>
              <w:t>Doktor věd</w:t>
            </w:r>
          </w:p>
        </w:tc>
        <w:tc>
          <w:tcPr>
            <w:tcW w:w="22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75AC30" w14:textId="77777777" w:rsidR="00FA56B5" w:rsidRPr="00FA56B5" w:rsidRDefault="00FA56B5" w:rsidP="00FA56B5">
            <w:pPr>
              <w:spacing w:before="100" w:beforeAutospacing="1" w:after="100" w:afterAutospacing="1" w:line="276" w:lineRule="auto"/>
              <w:jc w:val="both"/>
              <w:rPr>
                <w:rFonts w:eastAsia="Times New Roman" w:cs="Times New Roman"/>
                <w:szCs w:val="24"/>
                <w:lang w:eastAsia="cs-CZ"/>
              </w:rPr>
            </w:pPr>
            <w:r w:rsidRPr="00FA56B5">
              <w:rPr>
                <w:rFonts w:eastAsia="Times New Roman" w:cs="Times New Roman"/>
                <w:szCs w:val="24"/>
                <w:lang w:eastAsia="cs-CZ"/>
              </w:rPr>
              <w:t>DrSc.</w:t>
            </w:r>
          </w:p>
        </w:tc>
        <w:tc>
          <w:tcPr>
            <w:tcW w:w="22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5B64D0" w14:textId="77777777" w:rsidR="00FA56B5" w:rsidRPr="00FA56B5" w:rsidRDefault="00FA56B5" w:rsidP="00FA56B5">
            <w:pPr>
              <w:spacing w:before="100" w:beforeAutospacing="1" w:after="100" w:afterAutospacing="1" w:line="276" w:lineRule="auto"/>
              <w:jc w:val="both"/>
              <w:rPr>
                <w:rFonts w:eastAsia="Times New Roman" w:cs="Times New Roman"/>
                <w:szCs w:val="24"/>
                <w:lang w:eastAsia="cs-CZ"/>
              </w:rPr>
            </w:pPr>
            <w:r w:rsidRPr="00FA56B5">
              <w:rPr>
                <w:rFonts w:eastAsia="Times New Roman" w:cs="Times New Roman"/>
                <w:szCs w:val="24"/>
                <w:lang w:eastAsia="cs-CZ"/>
              </w:rPr>
              <w:t>doctor scientiarum</w:t>
            </w:r>
          </w:p>
        </w:tc>
        <w:tc>
          <w:tcPr>
            <w:tcW w:w="22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373BF5" w14:textId="77777777" w:rsidR="00FA56B5" w:rsidRPr="00FA56B5" w:rsidRDefault="00FA56B5" w:rsidP="00FA56B5">
            <w:pPr>
              <w:spacing w:before="100" w:beforeAutospacing="1" w:after="100" w:afterAutospacing="1" w:line="276" w:lineRule="auto"/>
              <w:jc w:val="both"/>
              <w:rPr>
                <w:rFonts w:eastAsia="Times New Roman" w:cs="Times New Roman"/>
                <w:szCs w:val="24"/>
                <w:lang w:eastAsia="cs-CZ"/>
              </w:rPr>
            </w:pPr>
            <w:r w:rsidRPr="00FA56B5">
              <w:rPr>
                <w:rFonts w:eastAsia="Times New Roman" w:cs="Times New Roman"/>
                <w:szCs w:val="24"/>
                <w:lang w:eastAsia="cs-CZ"/>
              </w:rPr>
              <w:t>různé oblasti</w:t>
            </w:r>
          </w:p>
        </w:tc>
      </w:tr>
      <w:tr w:rsidR="00FA56B5" w:rsidRPr="00FA56B5" w14:paraId="2CCCE07F" w14:textId="77777777" w:rsidTr="00FA56B5">
        <w:tc>
          <w:tcPr>
            <w:tcW w:w="22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0B3AB6" w14:textId="77777777" w:rsidR="00FA56B5" w:rsidRPr="00FA56B5" w:rsidRDefault="00FA56B5" w:rsidP="00FA56B5">
            <w:pPr>
              <w:spacing w:before="100" w:beforeAutospacing="1" w:after="100" w:afterAutospacing="1" w:line="276" w:lineRule="auto"/>
              <w:jc w:val="both"/>
              <w:rPr>
                <w:rFonts w:eastAsia="Times New Roman" w:cs="Times New Roman"/>
                <w:szCs w:val="24"/>
                <w:lang w:eastAsia="cs-CZ"/>
              </w:rPr>
            </w:pPr>
            <w:r w:rsidRPr="00FA56B5">
              <w:rPr>
                <w:rFonts w:eastAsia="Times New Roman" w:cs="Times New Roman"/>
                <w:szCs w:val="24"/>
                <w:lang w:eastAsia="cs-CZ"/>
              </w:rPr>
              <w:t>Doktor teologie</w:t>
            </w:r>
          </w:p>
        </w:tc>
        <w:tc>
          <w:tcPr>
            <w:tcW w:w="22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D852EC" w14:textId="77777777" w:rsidR="00FA56B5" w:rsidRPr="00FA56B5" w:rsidRDefault="00FA56B5" w:rsidP="00FA56B5">
            <w:pPr>
              <w:spacing w:before="100" w:beforeAutospacing="1" w:after="100" w:afterAutospacing="1" w:line="276" w:lineRule="auto"/>
              <w:jc w:val="both"/>
              <w:rPr>
                <w:rFonts w:eastAsia="Times New Roman" w:cs="Times New Roman"/>
                <w:szCs w:val="24"/>
                <w:lang w:eastAsia="cs-CZ"/>
              </w:rPr>
            </w:pPr>
            <w:r w:rsidRPr="00FA56B5">
              <w:rPr>
                <w:rFonts w:eastAsia="Times New Roman" w:cs="Times New Roman"/>
                <w:szCs w:val="24"/>
                <w:lang w:eastAsia="cs-CZ"/>
              </w:rPr>
              <w:t>Th.D.</w:t>
            </w:r>
          </w:p>
        </w:tc>
        <w:tc>
          <w:tcPr>
            <w:tcW w:w="22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F21CD8" w14:textId="77777777" w:rsidR="00FA56B5" w:rsidRPr="00FA56B5" w:rsidRDefault="00FA56B5" w:rsidP="00FA56B5">
            <w:pPr>
              <w:spacing w:before="100" w:beforeAutospacing="1" w:after="100" w:afterAutospacing="1" w:line="276" w:lineRule="auto"/>
              <w:jc w:val="both"/>
              <w:rPr>
                <w:rFonts w:eastAsia="Times New Roman" w:cs="Times New Roman"/>
                <w:szCs w:val="24"/>
                <w:lang w:eastAsia="cs-CZ"/>
              </w:rPr>
            </w:pPr>
            <w:r w:rsidRPr="00FA56B5">
              <w:rPr>
                <w:rFonts w:eastAsia="Times New Roman" w:cs="Times New Roman"/>
                <w:szCs w:val="24"/>
                <w:lang w:eastAsia="cs-CZ"/>
              </w:rPr>
              <w:t>theologiae doctor</w:t>
            </w:r>
          </w:p>
        </w:tc>
        <w:tc>
          <w:tcPr>
            <w:tcW w:w="22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4986FF" w14:textId="77777777" w:rsidR="00FA56B5" w:rsidRPr="00FA56B5" w:rsidRDefault="00FA56B5" w:rsidP="00FA56B5">
            <w:pPr>
              <w:spacing w:before="100" w:beforeAutospacing="1" w:after="100" w:afterAutospacing="1" w:line="276" w:lineRule="auto"/>
              <w:jc w:val="both"/>
              <w:rPr>
                <w:rFonts w:eastAsia="Times New Roman" w:cs="Times New Roman"/>
                <w:szCs w:val="24"/>
                <w:lang w:eastAsia="cs-CZ"/>
              </w:rPr>
            </w:pPr>
            <w:r w:rsidRPr="00FA56B5">
              <w:rPr>
                <w:rFonts w:eastAsia="Times New Roman" w:cs="Times New Roman"/>
                <w:szCs w:val="24"/>
                <w:lang w:eastAsia="cs-CZ"/>
              </w:rPr>
              <w:t>teologie</w:t>
            </w:r>
          </w:p>
        </w:tc>
      </w:tr>
    </w:tbl>
    <w:p w14:paraId="4ACD255A" w14:textId="77777777" w:rsidR="00FA56B5" w:rsidRPr="00FA56B5" w:rsidRDefault="00FA56B5" w:rsidP="00FA56B5">
      <w:pPr>
        <w:spacing w:before="100" w:beforeAutospacing="1" w:after="100" w:afterAutospacing="1"/>
        <w:jc w:val="both"/>
        <w:rPr>
          <w:rFonts w:eastAsia="Times New Roman" w:cs="Times New Roman"/>
          <w:szCs w:val="24"/>
          <w:u w:val="single"/>
          <w:lang w:eastAsia="cs-CZ"/>
        </w:rPr>
      </w:pPr>
      <w:r w:rsidRPr="00FA56B5">
        <w:rPr>
          <w:rFonts w:eastAsia="Times New Roman" w:cs="Times New Roman"/>
          <w:szCs w:val="24"/>
          <w:u w:val="single"/>
          <w:lang w:eastAsia="cs-CZ"/>
        </w:rPr>
        <w:t>Vědecko-pedagogické tituly</w:t>
      </w:r>
    </w:p>
    <w:p w14:paraId="3B1ED6E5" w14:textId="77777777" w:rsidR="00FA56B5" w:rsidRPr="00FA56B5" w:rsidRDefault="00FA56B5" w:rsidP="00FA56B5">
      <w:pPr>
        <w:spacing w:before="100" w:beforeAutospacing="1" w:after="100" w:afterAutospacing="1"/>
        <w:jc w:val="both"/>
        <w:rPr>
          <w:rFonts w:eastAsia="Times New Roman" w:cs="Times New Roman"/>
          <w:szCs w:val="24"/>
          <w:lang w:eastAsia="cs-CZ"/>
        </w:rPr>
      </w:pPr>
      <w:r w:rsidRPr="00FA56B5">
        <w:rPr>
          <w:rFonts w:eastAsia="Times New Roman" w:cs="Times New Roman"/>
          <w:szCs w:val="24"/>
          <w:lang w:eastAsia="cs-CZ"/>
        </w:rPr>
        <w:t xml:space="preserve">Vědecko-pedagogické tituly (či umělecko-pedagogické tituly nebo hodnosti) jsou získávány na základně příslušných řízení: docentura na základě habilitačního řízení, profesura na základě řízení ke jmenování profesorem. Pouze hodnosti docent a profesor jsou dosaženy vědecko-pedagogickou (nebo umělecko-pedagogickou) činností, např. publikační činností, pedagogickou činností, vědeckou činností, příp. uměleckou činností atp., tedy nikoliv dalším formálním studiem. Pouze hodnosti „docent“ a „profesor“ jsou však též i těmito tituly – dnes přesněji označením, jedná se tedy o doživotní označení uvedené kvalifikace. </w:t>
      </w:r>
    </w:p>
    <w:p w14:paraId="2926E9EE" w14:textId="77777777" w:rsidR="00FA56B5" w:rsidRPr="00FA56B5" w:rsidRDefault="00FA56B5" w:rsidP="00FA56B5">
      <w:pPr>
        <w:spacing w:before="100" w:beforeAutospacing="1" w:after="100" w:afterAutospacing="1"/>
        <w:jc w:val="both"/>
        <w:rPr>
          <w:rFonts w:eastAsia="Times New Roman" w:cs="Times New Roman"/>
          <w:szCs w:val="24"/>
          <w:lang w:eastAsia="cs-CZ"/>
        </w:rPr>
      </w:pPr>
      <w:r w:rsidRPr="00FA56B5">
        <w:rPr>
          <w:rFonts w:eastAsia="Times New Roman" w:cs="Times New Roman"/>
          <w:szCs w:val="24"/>
          <w:lang w:eastAsia="cs-CZ"/>
        </w:rPr>
        <w:t>Nejvyšším možným akademickým titulem (dosaženým vzděláním) je v rámci Boloňského procesu, tedy i dle českého vysokoškolského zákona, titul získaný v doktorském studijním programu, tedy doktor – Ph.D.</w:t>
      </w:r>
    </w:p>
    <w:tbl>
      <w:tblPr>
        <w:tblStyle w:val="Mkatabulky"/>
        <w:tblW w:w="0" w:type="auto"/>
        <w:tblLook w:val="04A0" w:firstRow="1" w:lastRow="0" w:firstColumn="1" w:lastColumn="0" w:noHBand="0" w:noVBand="1"/>
      </w:tblPr>
      <w:tblGrid>
        <w:gridCol w:w="2868"/>
        <w:gridCol w:w="2898"/>
        <w:gridCol w:w="2890"/>
      </w:tblGrid>
      <w:tr w:rsidR="00FA56B5" w:rsidRPr="00FA56B5" w14:paraId="1564DEA9" w14:textId="77777777" w:rsidTr="00317E24">
        <w:tc>
          <w:tcPr>
            <w:tcW w:w="28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E92806" w14:textId="77777777" w:rsidR="00FA56B5" w:rsidRPr="00FA56B5" w:rsidRDefault="00FA56B5" w:rsidP="00FA56B5">
            <w:pPr>
              <w:spacing w:before="100" w:beforeAutospacing="1" w:after="100" w:afterAutospacing="1" w:line="276" w:lineRule="auto"/>
              <w:jc w:val="both"/>
              <w:rPr>
                <w:rFonts w:eastAsia="Times New Roman" w:cs="Times New Roman"/>
                <w:b/>
                <w:szCs w:val="24"/>
                <w:lang w:eastAsia="cs-CZ"/>
              </w:rPr>
            </w:pPr>
            <w:r w:rsidRPr="00FA56B5">
              <w:rPr>
                <w:rFonts w:eastAsia="Times New Roman" w:cs="Times New Roman"/>
                <w:b/>
                <w:szCs w:val="24"/>
                <w:lang w:eastAsia="cs-CZ"/>
              </w:rPr>
              <w:t>OZNAČENÍ</w:t>
            </w:r>
          </w:p>
        </w:tc>
        <w:tc>
          <w:tcPr>
            <w:tcW w:w="28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B162D9" w14:textId="77777777" w:rsidR="00FA56B5" w:rsidRPr="00FA56B5" w:rsidRDefault="00FA56B5" w:rsidP="00FA56B5">
            <w:pPr>
              <w:spacing w:before="100" w:beforeAutospacing="1" w:after="100" w:afterAutospacing="1" w:line="276" w:lineRule="auto"/>
              <w:jc w:val="both"/>
              <w:rPr>
                <w:rFonts w:eastAsia="Times New Roman" w:cs="Times New Roman"/>
                <w:b/>
                <w:szCs w:val="24"/>
                <w:lang w:eastAsia="cs-CZ"/>
              </w:rPr>
            </w:pPr>
            <w:r w:rsidRPr="00FA56B5">
              <w:rPr>
                <w:rFonts w:eastAsia="Times New Roman" w:cs="Times New Roman"/>
                <w:b/>
                <w:szCs w:val="24"/>
                <w:lang w:eastAsia="cs-CZ"/>
              </w:rPr>
              <w:t>ZKRATKA OZNAČENÍ</w:t>
            </w:r>
          </w:p>
        </w:tc>
        <w:tc>
          <w:tcPr>
            <w:tcW w:w="2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29CB31" w14:textId="77777777" w:rsidR="00FA56B5" w:rsidRPr="00FA56B5" w:rsidRDefault="00FA56B5" w:rsidP="00FA56B5">
            <w:pPr>
              <w:spacing w:before="100" w:beforeAutospacing="1" w:after="100" w:afterAutospacing="1" w:line="276" w:lineRule="auto"/>
              <w:jc w:val="both"/>
              <w:rPr>
                <w:rFonts w:eastAsia="Times New Roman" w:cs="Times New Roman"/>
                <w:b/>
                <w:szCs w:val="24"/>
                <w:lang w:eastAsia="cs-CZ"/>
              </w:rPr>
            </w:pPr>
            <w:r w:rsidRPr="00FA56B5">
              <w:rPr>
                <w:rFonts w:eastAsia="Times New Roman" w:cs="Times New Roman"/>
                <w:b/>
                <w:szCs w:val="24"/>
                <w:lang w:eastAsia="cs-CZ"/>
              </w:rPr>
              <w:t>POZNÁMKA</w:t>
            </w:r>
          </w:p>
        </w:tc>
      </w:tr>
      <w:tr w:rsidR="00FA56B5" w:rsidRPr="00FA56B5" w14:paraId="4444D808" w14:textId="77777777" w:rsidTr="00317E24">
        <w:tc>
          <w:tcPr>
            <w:tcW w:w="28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BEB449" w14:textId="77777777" w:rsidR="00FA56B5" w:rsidRPr="00FA56B5" w:rsidRDefault="00FA56B5" w:rsidP="00FA56B5">
            <w:pPr>
              <w:spacing w:before="100" w:beforeAutospacing="1" w:after="100" w:afterAutospacing="1" w:line="276" w:lineRule="auto"/>
              <w:jc w:val="both"/>
              <w:rPr>
                <w:rFonts w:eastAsia="Times New Roman" w:cs="Times New Roman"/>
                <w:szCs w:val="24"/>
                <w:lang w:eastAsia="cs-CZ"/>
              </w:rPr>
            </w:pPr>
            <w:r w:rsidRPr="00FA56B5">
              <w:rPr>
                <w:rFonts w:eastAsia="Times New Roman" w:cs="Times New Roman"/>
                <w:szCs w:val="24"/>
                <w:lang w:eastAsia="cs-CZ"/>
              </w:rPr>
              <w:t>Docent</w:t>
            </w:r>
            <w:r w:rsidRPr="00FA56B5">
              <w:rPr>
                <w:rFonts w:eastAsia="Times New Roman" w:cs="Times New Roman"/>
                <w:szCs w:val="24"/>
                <w:lang w:eastAsia="cs-CZ"/>
              </w:rPr>
              <w:tab/>
            </w:r>
          </w:p>
        </w:tc>
        <w:tc>
          <w:tcPr>
            <w:tcW w:w="28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174BE2" w14:textId="77777777" w:rsidR="00FA56B5" w:rsidRPr="00FA56B5" w:rsidRDefault="00FA56B5" w:rsidP="00FA56B5">
            <w:pPr>
              <w:spacing w:before="100" w:beforeAutospacing="1" w:after="100" w:afterAutospacing="1" w:line="276" w:lineRule="auto"/>
              <w:jc w:val="both"/>
              <w:rPr>
                <w:rFonts w:eastAsia="Times New Roman" w:cs="Times New Roman"/>
                <w:szCs w:val="24"/>
                <w:lang w:eastAsia="cs-CZ"/>
              </w:rPr>
            </w:pPr>
            <w:r w:rsidRPr="00FA56B5">
              <w:rPr>
                <w:rFonts w:eastAsia="Times New Roman" w:cs="Times New Roman"/>
                <w:szCs w:val="24"/>
                <w:lang w:eastAsia="cs-CZ"/>
              </w:rPr>
              <w:t>doc.</w:t>
            </w:r>
            <w:r w:rsidRPr="00FA56B5">
              <w:rPr>
                <w:rFonts w:eastAsia="Times New Roman" w:cs="Times New Roman"/>
                <w:szCs w:val="24"/>
                <w:lang w:eastAsia="cs-CZ"/>
              </w:rPr>
              <w:tab/>
            </w:r>
          </w:p>
        </w:tc>
        <w:tc>
          <w:tcPr>
            <w:tcW w:w="2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C6DE25" w14:textId="77777777" w:rsidR="00FA56B5" w:rsidRPr="00FA56B5" w:rsidRDefault="00FA56B5" w:rsidP="00FA56B5">
            <w:pPr>
              <w:spacing w:before="100" w:beforeAutospacing="1" w:after="100" w:afterAutospacing="1" w:line="276" w:lineRule="auto"/>
              <w:jc w:val="both"/>
              <w:rPr>
                <w:rFonts w:eastAsia="Times New Roman" w:cs="Times New Roman"/>
                <w:szCs w:val="24"/>
                <w:lang w:eastAsia="cs-CZ"/>
              </w:rPr>
            </w:pPr>
            <w:r w:rsidRPr="00FA56B5">
              <w:rPr>
                <w:rFonts w:eastAsia="Times New Roman" w:cs="Times New Roman"/>
                <w:szCs w:val="24"/>
                <w:lang w:eastAsia="cs-CZ"/>
              </w:rPr>
              <w:t>obecným předpokladem je habilitační řízení</w:t>
            </w:r>
          </w:p>
        </w:tc>
      </w:tr>
      <w:tr w:rsidR="00FA56B5" w:rsidRPr="00FA56B5" w14:paraId="3B7D0C16" w14:textId="77777777" w:rsidTr="00317E24">
        <w:tc>
          <w:tcPr>
            <w:tcW w:w="28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20734A" w14:textId="77777777" w:rsidR="00FA56B5" w:rsidRPr="00FA56B5" w:rsidRDefault="00FA56B5" w:rsidP="00FA56B5">
            <w:pPr>
              <w:spacing w:before="100" w:beforeAutospacing="1" w:after="100" w:afterAutospacing="1" w:line="276" w:lineRule="auto"/>
              <w:jc w:val="both"/>
              <w:rPr>
                <w:rFonts w:eastAsia="Times New Roman" w:cs="Times New Roman"/>
                <w:szCs w:val="24"/>
                <w:lang w:eastAsia="cs-CZ"/>
              </w:rPr>
            </w:pPr>
            <w:r w:rsidRPr="00FA56B5">
              <w:rPr>
                <w:rFonts w:eastAsia="Times New Roman" w:cs="Times New Roman"/>
                <w:szCs w:val="24"/>
                <w:lang w:eastAsia="cs-CZ"/>
              </w:rPr>
              <w:t>Profesor</w:t>
            </w:r>
            <w:r w:rsidRPr="00FA56B5">
              <w:rPr>
                <w:rFonts w:eastAsia="Times New Roman" w:cs="Times New Roman"/>
                <w:szCs w:val="24"/>
                <w:lang w:eastAsia="cs-CZ"/>
              </w:rPr>
              <w:tab/>
            </w:r>
          </w:p>
        </w:tc>
        <w:tc>
          <w:tcPr>
            <w:tcW w:w="28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F3A332" w14:textId="77777777" w:rsidR="00FA56B5" w:rsidRPr="00FA56B5" w:rsidRDefault="00FA56B5" w:rsidP="00FA56B5">
            <w:pPr>
              <w:spacing w:before="100" w:beforeAutospacing="1" w:after="100" w:afterAutospacing="1" w:line="276" w:lineRule="auto"/>
              <w:jc w:val="both"/>
              <w:rPr>
                <w:rFonts w:eastAsia="Times New Roman" w:cs="Times New Roman"/>
                <w:szCs w:val="24"/>
                <w:lang w:eastAsia="cs-CZ"/>
              </w:rPr>
            </w:pPr>
            <w:r w:rsidRPr="00FA56B5">
              <w:rPr>
                <w:rFonts w:eastAsia="Times New Roman" w:cs="Times New Roman"/>
                <w:szCs w:val="24"/>
                <w:lang w:eastAsia="cs-CZ"/>
              </w:rPr>
              <w:t>prof.</w:t>
            </w:r>
          </w:p>
        </w:tc>
        <w:tc>
          <w:tcPr>
            <w:tcW w:w="2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C86950" w14:textId="77777777" w:rsidR="00FA56B5" w:rsidRPr="00FA56B5" w:rsidRDefault="00FA56B5" w:rsidP="00FA56B5">
            <w:pPr>
              <w:spacing w:before="100" w:beforeAutospacing="1" w:after="100" w:afterAutospacing="1" w:line="276" w:lineRule="auto"/>
              <w:jc w:val="both"/>
              <w:rPr>
                <w:rFonts w:eastAsia="Times New Roman" w:cs="Times New Roman"/>
                <w:szCs w:val="24"/>
                <w:lang w:eastAsia="cs-CZ"/>
              </w:rPr>
            </w:pPr>
            <w:r w:rsidRPr="00FA56B5">
              <w:rPr>
                <w:rFonts w:eastAsia="Times New Roman" w:cs="Times New Roman"/>
                <w:szCs w:val="24"/>
                <w:lang w:eastAsia="cs-CZ"/>
              </w:rPr>
              <w:t>obecným předpokladem je řízení ke jmenování profesorem</w:t>
            </w:r>
          </w:p>
        </w:tc>
      </w:tr>
    </w:tbl>
    <w:p w14:paraId="12510955" w14:textId="0492F2DF" w:rsidR="00FA56B5" w:rsidRDefault="00317E24" w:rsidP="00317E24">
      <w:pPr>
        <w:pStyle w:val="Nadpis2"/>
        <w:rPr>
          <w:rFonts w:eastAsia="Times New Roman"/>
          <w:lang w:eastAsia="cs-CZ"/>
        </w:rPr>
      </w:pPr>
      <w:bookmarkStart w:id="38" w:name="_Toc87945495"/>
      <w:r>
        <w:rPr>
          <w:rFonts w:eastAsia="Times New Roman"/>
          <w:lang w:eastAsia="cs-CZ"/>
        </w:rPr>
        <w:t>Oslovení na akademické půdě</w:t>
      </w:r>
      <w:bookmarkEnd w:id="38"/>
      <w:r>
        <w:rPr>
          <w:rFonts w:eastAsia="Times New Roman"/>
          <w:lang w:eastAsia="cs-CZ"/>
        </w:rPr>
        <w:t xml:space="preserve"> </w:t>
      </w:r>
    </w:p>
    <w:p w14:paraId="5DD9258C" w14:textId="77777777" w:rsidR="00317E24" w:rsidRPr="00317E24" w:rsidRDefault="00317E24" w:rsidP="00317E24">
      <w:pPr>
        <w:spacing w:before="120" w:line="264" w:lineRule="auto"/>
        <w:jc w:val="both"/>
        <w:rPr>
          <w:sz w:val="22"/>
        </w:rPr>
      </w:pPr>
      <w:r>
        <w:t>Absolventi bakalářského studia získávají tituly Bc. (bakalář), případně Bc. A (bakalář umění). Tímto titulem obvykle lidi neoslovujeme.</w:t>
      </w:r>
    </w:p>
    <w:p w14:paraId="6E826132" w14:textId="77777777" w:rsidR="00317E24" w:rsidRDefault="00317E24" w:rsidP="00317E24">
      <w:pPr>
        <w:spacing w:before="120" w:line="264" w:lineRule="auto"/>
        <w:jc w:val="both"/>
      </w:pPr>
      <w:r>
        <w:t>Absolventi magisterských studijních programů získávají v ekonomických, technických, zemědělských, lesnických a vojenských oborech tituly Ing. (inženýr), případně Ing. arch. (inženýr architekt). Oslovujeme je pane inženýre. V oblasti medicíny získávají absolventi tituly MUDr. (doktor medicíny), MDDr. (zubní lékař), nebo MVDr. (doktor veterinární medicíny). Oslovujeme je pane doktore. Absolventi magisterských studijních programů v ostatních oblastech získávají titul Mgr. (magistr), případně MgA. (magistr umění). Oslovujeme je pane magistře.</w:t>
      </w:r>
    </w:p>
    <w:p w14:paraId="1AD7A63D" w14:textId="77777777" w:rsidR="00317E24" w:rsidRDefault="00317E24" w:rsidP="00317E24">
      <w:pPr>
        <w:spacing w:before="120" w:line="264" w:lineRule="auto"/>
        <w:jc w:val="both"/>
      </w:pPr>
      <w:r>
        <w:t xml:space="preserve">Absolventi magisterských studijních programů mohou v oblasti svého studia udělat rigorózní zkoušku, a pokud ji úspěšně složí, získávají za studium v oblasti humanitních, pedagogických a společenských věd titul PhDr. (doktor filozofie), za studium v oblasti práv titul </w:t>
      </w:r>
      <w:r>
        <w:lastRenderedPageBreak/>
        <w:t>JUDr. (doktor práv), v oblasti přírodních věd titul RNDr. (doktor přírodních věd), ve farmacii titul PharmDr. (doktor farmacie) a v teologii titul ThDr. (doktor teologie). Oslovujeme je pane doktore.</w:t>
      </w:r>
    </w:p>
    <w:p w14:paraId="5E113B5D" w14:textId="77777777" w:rsidR="00317E24" w:rsidRDefault="00317E24" w:rsidP="00317E24">
      <w:pPr>
        <w:spacing w:before="120" w:line="264" w:lineRule="auto"/>
        <w:jc w:val="both"/>
      </w:pPr>
      <w:r>
        <w:t>Absolventi doktorských studijních programů (takzvaného postgraduálního studia) získávají tituly dvojího druhu, píšou se za jménem. Absolventi mohou nabýt buď titulu Ph.D. (doktor), který vyslovujeme [pí ejč dý], nebo Th.D. (doktor teologie), který vyslovujeme [tý ejč dý]. Oslovujeme je pane doktore. Setkat se můžete i s tituly udělovanými v minulosti, např. CSc. (kandidát věd).</w:t>
      </w:r>
    </w:p>
    <w:p w14:paraId="561F4A62" w14:textId="77777777" w:rsidR="00317E24" w:rsidRDefault="00317E24" w:rsidP="00317E24">
      <w:pPr>
        <w:spacing w:before="120" w:line="264" w:lineRule="auto"/>
        <w:jc w:val="both"/>
      </w:pPr>
      <w:r>
        <w:t>Nejvyššími možnými tituly jsou tituly doc. (docent) a prof. (profesor). Získávají je akademičtí pracovníci, kteří působí na vysokých školách. Oslovujeme je pane docente nebo pane profesore.</w:t>
      </w:r>
    </w:p>
    <w:p w14:paraId="09756526" w14:textId="77777777" w:rsidR="00317E24" w:rsidRDefault="00317E24" w:rsidP="00317E24">
      <w:pPr>
        <w:jc w:val="both"/>
      </w:pPr>
      <w:r>
        <w:t>Obecně platí, že všechny pedagogy oslovujeme jejich nejvyšší dosaženou hodností. To znamená, že pokud má pedagog titul docent i titul profesor, oslovujeme jej pane profesore. Pozor, všechny tituly i hodnosti se u žen skloňují (oslovujeme paní docentko, paní inženýrko, paní magistro…). Oslovení "paní" se přidává bez ohledu na to, jestli je naše pedagožka vdaná. Oslovovat šedesátiletou vyučující slečno docentko by bylo skutečné faux-pas!</w:t>
      </w:r>
    </w:p>
    <w:p w14:paraId="77B62A95" w14:textId="77777777" w:rsidR="00317E24" w:rsidRDefault="00317E24" w:rsidP="00317E24">
      <w:pPr>
        <w:jc w:val="both"/>
      </w:pPr>
      <w:r>
        <w:t>I když se vám zdá tato hierarchie pro mnohé zbytečná, nezapomeňte, že to není pouze výraz úcty k dané osobě, ale také k instituci, kterou navštěvujete. Dávejte si proto pozor na to, kdo má jaký titul. Najdete to na internetových stránkách školy i na dveřích pedagoga. Zejména při e-mailování s vyučujícími působí trapně, pokud napíšete špatné oslovení.</w:t>
      </w:r>
    </w:p>
    <w:p w14:paraId="74AA053E" w14:textId="77777777" w:rsidR="00784EA7" w:rsidRDefault="00784EA7" w:rsidP="00784EA7">
      <w:pPr>
        <w:pStyle w:val="Tlotextu"/>
      </w:pPr>
    </w:p>
    <w:p w14:paraId="39980EEA" w14:textId="77777777" w:rsidR="00784EA7" w:rsidRPr="004B005B" w:rsidRDefault="00784EA7" w:rsidP="00784EA7">
      <w:pPr>
        <w:pStyle w:val="parNadpisPrvkuModry"/>
      </w:pPr>
      <w:r>
        <w:t>Kontrolní otázky</w:t>
      </w:r>
    </w:p>
    <w:p w14:paraId="1980F65C" w14:textId="77777777" w:rsidR="00784EA7" w:rsidRDefault="00784EA7" w:rsidP="00784EA7">
      <w:pPr>
        <w:framePr w:w="624" w:h="624" w:hRule="exact" w:hSpace="170" w:wrap="around" w:vAnchor="text" w:hAnchor="page" w:xAlign="outside" w:y="-622" w:anchorLock="1"/>
        <w:jc w:val="both"/>
      </w:pPr>
      <w:r>
        <w:rPr>
          <w:noProof/>
          <w:lang w:eastAsia="cs-CZ"/>
        </w:rPr>
        <w:drawing>
          <wp:inline distT="0" distB="0" distL="0" distR="0" wp14:anchorId="61B5A4F8" wp14:editId="1086B934">
            <wp:extent cx="381635" cy="381635"/>
            <wp:effectExtent l="0" t="0" r="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377E89D" w14:textId="77777777" w:rsidR="00784EA7" w:rsidRDefault="00784EA7" w:rsidP="00784EA7">
      <w:pPr>
        <w:spacing w:line="360" w:lineRule="auto"/>
        <w:jc w:val="both"/>
        <w:rPr>
          <w:b/>
        </w:rPr>
      </w:pPr>
    </w:p>
    <w:p w14:paraId="2A238390" w14:textId="1870B640" w:rsidR="00784EA7" w:rsidRDefault="00784EA7" w:rsidP="00784EA7">
      <w:pPr>
        <w:spacing w:line="360" w:lineRule="auto"/>
        <w:ind w:firstLine="284"/>
      </w:pPr>
      <w:r>
        <w:t>Jaké akademické tituly se objevují na FVP?</w:t>
      </w:r>
    </w:p>
    <w:p w14:paraId="370C7E9B" w14:textId="39FF3141" w:rsidR="00784EA7" w:rsidRDefault="00784EA7" w:rsidP="00784EA7">
      <w:pPr>
        <w:spacing w:line="360" w:lineRule="auto"/>
        <w:ind w:firstLine="284"/>
      </w:pPr>
      <w:r>
        <w:t>V jaké formě studia je možné získat titul Ph.D.?</w:t>
      </w:r>
    </w:p>
    <w:p w14:paraId="2F7AEB74" w14:textId="77777777" w:rsidR="00784EA7" w:rsidRPr="001D5CB0" w:rsidRDefault="00784EA7" w:rsidP="00784EA7">
      <w:pPr>
        <w:spacing w:line="360" w:lineRule="auto"/>
        <w:ind w:firstLine="284"/>
      </w:pPr>
    </w:p>
    <w:p w14:paraId="19A78734" w14:textId="77777777" w:rsidR="00784EA7" w:rsidRPr="004B005B" w:rsidRDefault="00784EA7" w:rsidP="00784EA7">
      <w:pPr>
        <w:pStyle w:val="parNadpisPrvkuCerveny"/>
      </w:pPr>
      <w:r w:rsidRPr="004B005B">
        <w:t>Shrnutí kapitoly</w:t>
      </w:r>
    </w:p>
    <w:p w14:paraId="4AFA82FF" w14:textId="77777777" w:rsidR="00784EA7" w:rsidRDefault="00784EA7" w:rsidP="00784EA7">
      <w:pPr>
        <w:framePr w:w="624" w:h="624" w:hRule="exact" w:hSpace="170" w:wrap="around" w:vAnchor="text" w:hAnchor="page" w:xAlign="outside" w:y="-622" w:anchorLock="1"/>
        <w:jc w:val="both"/>
      </w:pPr>
      <w:r>
        <w:rPr>
          <w:noProof/>
          <w:lang w:eastAsia="cs-CZ"/>
        </w:rPr>
        <w:drawing>
          <wp:inline distT="0" distB="0" distL="0" distR="0" wp14:anchorId="1B7BC414" wp14:editId="761DF1FA">
            <wp:extent cx="381635" cy="381635"/>
            <wp:effectExtent l="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5"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8C814F7" w14:textId="18ADFF90" w:rsidR="00FA56B5" w:rsidRDefault="00784EA7" w:rsidP="00784EA7">
      <w:pPr>
        <w:spacing w:before="100" w:beforeAutospacing="1" w:after="100" w:afterAutospacing="1"/>
        <w:jc w:val="both"/>
        <w:rPr>
          <w:rFonts w:eastAsia="Times New Roman" w:cs="Times New Roman"/>
          <w:szCs w:val="24"/>
          <w:lang w:eastAsia="cs-CZ"/>
        </w:rPr>
      </w:pPr>
      <w:r>
        <w:t>Tato kapitola představila studentům základní požadavky pro pohyb v akademickém prostředí. Studenti se zde seznámili s akademickými tituly a možnostmi komunikace s pedagogicko-vědeckými pracovníky a pracovníky univerzity.</w:t>
      </w:r>
    </w:p>
    <w:p w14:paraId="2D5BD09A" w14:textId="73B25E84" w:rsidR="00CC149D" w:rsidRDefault="00CC149D" w:rsidP="001F544A">
      <w:pPr>
        <w:pStyle w:val="Tlotextu"/>
        <w:ind w:firstLine="0"/>
      </w:pPr>
    </w:p>
    <w:p w14:paraId="4B82A759" w14:textId="7050472F" w:rsidR="001F544A" w:rsidRDefault="001F544A" w:rsidP="001F544A">
      <w:pPr>
        <w:pStyle w:val="Nadpis1"/>
      </w:pPr>
      <w:bookmarkStart w:id="39" w:name="_Toc87945496"/>
      <w:r>
        <w:lastRenderedPageBreak/>
        <w:t>Bibliografické citace</w:t>
      </w:r>
      <w:bookmarkEnd w:id="39"/>
    </w:p>
    <w:p w14:paraId="6E5AEE5A" w14:textId="77777777" w:rsidR="001F544A" w:rsidRPr="004B005B" w:rsidRDefault="001F544A" w:rsidP="001F544A">
      <w:pPr>
        <w:pStyle w:val="parNadpisPrvkuCerveny"/>
      </w:pPr>
      <w:r w:rsidRPr="004B005B">
        <w:t>Rychlý náhled kapitoly</w:t>
      </w:r>
    </w:p>
    <w:p w14:paraId="3176D78D" w14:textId="77777777" w:rsidR="001F544A" w:rsidRDefault="001F544A" w:rsidP="001F544A">
      <w:pPr>
        <w:framePr w:w="624" w:h="624" w:hRule="exact" w:hSpace="170" w:wrap="around" w:vAnchor="text" w:hAnchor="page" w:xAlign="outside" w:y="-622" w:anchorLock="1"/>
        <w:jc w:val="both"/>
      </w:pPr>
      <w:r>
        <w:rPr>
          <w:noProof/>
          <w:lang w:eastAsia="cs-CZ"/>
        </w:rPr>
        <w:drawing>
          <wp:inline distT="0" distB="0" distL="0" distR="0" wp14:anchorId="214D82F9" wp14:editId="35A65649">
            <wp:extent cx="381635" cy="381635"/>
            <wp:effectExtent l="0" t="0" r="0" b="0"/>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7380295" w14:textId="10E730AD" w:rsidR="001F544A" w:rsidRDefault="001F544A" w:rsidP="00766C3B">
      <w:pPr>
        <w:pStyle w:val="Tlotextu"/>
        <w:ind w:firstLine="0"/>
      </w:pPr>
      <w:r>
        <w:t xml:space="preserve">Tato kapitola seznámí studenty se základním </w:t>
      </w:r>
      <w:r w:rsidR="00010CF7">
        <w:t>etickým využíváním informačních zdrojů a zásadám pro citování</w:t>
      </w:r>
      <w:r>
        <w:t xml:space="preserve">. </w:t>
      </w:r>
    </w:p>
    <w:p w14:paraId="7AC7D71B" w14:textId="77777777" w:rsidR="001F544A" w:rsidRDefault="001F544A" w:rsidP="001F544A">
      <w:pPr>
        <w:pStyle w:val="parUkonceniPrvku"/>
      </w:pPr>
    </w:p>
    <w:p w14:paraId="5F9423DD" w14:textId="77777777" w:rsidR="001F544A" w:rsidRPr="004B005B" w:rsidRDefault="001F544A" w:rsidP="001F544A">
      <w:pPr>
        <w:pStyle w:val="parNadpisPrvkuCerveny"/>
      </w:pPr>
      <w:r w:rsidRPr="004B005B">
        <w:t>Cíle kapitoly</w:t>
      </w:r>
    </w:p>
    <w:p w14:paraId="5130B544" w14:textId="77777777" w:rsidR="001F544A" w:rsidRDefault="001F544A" w:rsidP="001F544A">
      <w:pPr>
        <w:framePr w:w="624" w:h="624" w:hRule="exact" w:hSpace="170" w:wrap="around" w:vAnchor="text" w:hAnchor="page" w:xAlign="outside" w:y="-622" w:anchorLock="1"/>
        <w:jc w:val="both"/>
      </w:pPr>
      <w:r>
        <w:rPr>
          <w:noProof/>
          <w:lang w:eastAsia="cs-CZ"/>
        </w:rPr>
        <w:drawing>
          <wp:inline distT="0" distB="0" distL="0" distR="0" wp14:anchorId="49490177" wp14:editId="10CA0EFF">
            <wp:extent cx="381635" cy="381635"/>
            <wp:effectExtent l="0" t="0" r="0" b="0"/>
            <wp:docPr id="39" name="Obráze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4A6E5B1" w14:textId="5590579C" w:rsidR="001F544A" w:rsidRDefault="001F544A" w:rsidP="00766C3B">
      <w:pPr>
        <w:pStyle w:val="Tlotextu"/>
        <w:ind w:firstLine="0"/>
      </w:pPr>
      <w:r>
        <w:t xml:space="preserve">Cílem kapitoly je přiblížit </w:t>
      </w:r>
      <w:r w:rsidR="00766C3B">
        <w:t>citační pravidla a normy v rámci akademické půdy a Slezské univerzity v Opavě</w:t>
      </w:r>
      <w:r>
        <w:t>.</w:t>
      </w:r>
    </w:p>
    <w:p w14:paraId="21C69809" w14:textId="77777777" w:rsidR="001F544A" w:rsidRDefault="001F544A" w:rsidP="001F544A">
      <w:pPr>
        <w:pStyle w:val="parUkonceniPrvku"/>
      </w:pPr>
    </w:p>
    <w:p w14:paraId="5AC357DA" w14:textId="77777777" w:rsidR="001F544A" w:rsidRDefault="001F544A" w:rsidP="001F544A">
      <w:pPr>
        <w:pStyle w:val="parUkonceniPrvku"/>
      </w:pPr>
    </w:p>
    <w:p w14:paraId="130E2415" w14:textId="77777777" w:rsidR="001F544A" w:rsidRPr="004B005B" w:rsidRDefault="001F544A" w:rsidP="001F544A">
      <w:pPr>
        <w:pStyle w:val="parNadpisPrvkuCerveny"/>
      </w:pPr>
      <w:r w:rsidRPr="004B005B">
        <w:t>Klíčová slova kapitoly</w:t>
      </w:r>
    </w:p>
    <w:p w14:paraId="208B03F6" w14:textId="77777777" w:rsidR="001F544A" w:rsidRDefault="001F544A" w:rsidP="001F544A">
      <w:pPr>
        <w:framePr w:w="624" w:h="624" w:hRule="exact" w:hSpace="170" w:wrap="around" w:vAnchor="text" w:hAnchor="page" w:xAlign="outside" w:y="-622" w:anchorLock="1"/>
        <w:jc w:val="both"/>
      </w:pPr>
      <w:r>
        <w:rPr>
          <w:noProof/>
          <w:lang w:eastAsia="cs-CZ"/>
        </w:rPr>
        <w:drawing>
          <wp:inline distT="0" distB="0" distL="0" distR="0" wp14:anchorId="32ADFB2B" wp14:editId="578972BE">
            <wp:extent cx="381635" cy="381635"/>
            <wp:effectExtent l="0" t="0" r="0" b="0"/>
            <wp:docPr id="41" name="Obráze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023AF0A" w14:textId="7C89D9F6" w:rsidR="001F544A" w:rsidRDefault="00766C3B" w:rsidP="00766C3B">
      <w:pPr>
        <w:pStyle w:val="parUkonceniPrvku"/>
        <w:ind w:firstLine="0"/>
      </w:pPr>
      <w:r>
        <w:t>Citace, norma, pokyn, parafrázování</w:t>
      </w:r>
      <w:r w:rsidR="001F544A">
        <w:t>.</w:t>
      </w:r>
    </w:p>
    <w:p w14:paraId="43FECEBA" w14:textId="77777777" w:rsidR="001F544A" w:rsidRDefault="001F544A" w:rsidP="001F544A">
      <w:pPr>
        <w:pStyle w:val="Nadpis2"/>
        <w:ind w:left="576" w:hanging="576"/>
      </w:pPr>
      <w:bookmarkStart w:id="40" w:name="_Toc87945497"/>
      <w:r>
        <w:t>Úvod</w:t>
      </w:r>
      <w:bookmarkEnd w:id="40"/>
      <w:r>
        <w:t xml:space="preserve"> </w:t>
      </w:r>
    </w:p>
    <w:p w14:paraId="442E25A4" w14:textId="3B08EB96" w:rsidR="00766C3B" w:rsidRDefault="00766C3B" w:rsidP="00766C3B">
      <w:pPr>
        <w:pStyle w:val="Tlotextu"/>
        <w:ind w:firstLine="0"/>
      </w:pPr>
      <w:r>
        <w:t>Bibliografické citace jsou součástí každé odborné literatury. Smyslem citací je podat dostatek údajů, aby bylo možné kdykoli vyhledat původní materiály, z nichž autor práce čerpal. Dnes je téměř nemožné zahájit jakoukoliv odbornou práci bez prostudování základních pramenů a již provedených výzkumů v dané oblasti. Citace tak informují o tom, z jakých předpokladů autor vychází a na jakých základech pracuje. Autor tak uvádí svoji práci do souvislostí s již dosaženým poznáním, rovněž tak dokládá fakta, o která se při práci opíral. Bibliografické citace také poskytují čtenáři možnost, jak rychle a efektivně získat další informace k dané problematice. Obecně pro citování literatury, včetně elektronických zdrojů, webových stránek, CD a dalších dokumentů je v ČR závazná norma Bibliografické citace dokumentů podle ISO 690.</w:t>
      </w:r>
    </w:p>
    <w:p w14:paraId="3966EBFB" w14:textId="77777777" w:rsidR="00766C3B" w:rsidRDefault="00766C3B" w:rsidP="00766C3B">
      <w:pPr>
        <w:pStyle w:val="Tlotextu"/>
        <w:ind w:firstLine="0"/>
      </w:pPr>
      <w:r>
        <w:t>V rámci Fakulty veřejných politik se studenti řídí také směrnicí děkana č. 4/2018 k zadávání, vypracování a odevzdávání bakalářských a diplomových prací na Fakultě veřejných politik v Opavě.</w:t>
      </w:r>
    </w:p>
    <w:p w14:paraId="0F9BB229" w14:textId="32BAFD6D" w:rsidR="00E21716" w:rsidRDefault="00766C3B" w:rsidP="00766C3B">
      <w:pPr>
        <w:pStyle w:val="Tlotextu"/>
        <w:ind w:firstLine="0"/>
      </w:pPr>
      <w:r>
        <w:t>Necitovaný materiál je považován za plagiát a může vést k ukončení studia na vysoké škole!</w:t>
      </w:r>
    </w:p>
    <w:p w14:paraId="4A990C4C" w14:textId="4F2C1867" w:rsidR="00BA05B6" w:rsidRDefault="00BA05B6" w:rsidP="00766C3B">
      <w:pPr>
        <w:pStyle w:val="Tlotextu"/>
        <w:ind w:firstLine="0"/>
      </w:pPr>
    </w:p>
    <w:p w14:paraId="69B109A6" w14:textId="282B642C" w:rsidR="00BA05B6" w:rsidRDefault="00BA05B6" w:rsidP="00BA05B6">
      <w:pPr>
        <w:pStyle w:val="Nadpis2"/>
      </w:pPr>
      <w:bookmarkStart w:id="41" w:name="_Toc87945498"/>
      <w:r>
        <w:lastRenderedPageBreak/>
        <w:t xml:space="preserve">Zásady citování a </w:t>
      </w:r>
      <w:r w:rsidR="00432017" w:rsidRPr="00432017">
        <w:t>citační norma ČSN ISO 690:2011 – Bibliografické citace</w:t>
      </w:r>
      <w:bookmarkEnd w:id="41"/>
    </w:p>
    <w:p w14:paraId="49E178BC" w14:textId="6C3C7AE1" w:rsidR="00432017" w:rsidRDefault="00432017" w:rsidP="00432017">
      <w:pPr>
        <w:pStyle w:val="Tlotextu"/>
        <w:ind w:firstLine="0"/>
      </w:pPr>
      <w:r>
        <w:t>Na webových stránkách příslušné citační normy se například kromě správného citování dozvíte, jak správně citovat, kde se při citacích chybuje apod. Tak například se na stránkách uvádí, že „</w:t>
      </w:r>
      <w:r w:rsidRPr="00432017">
        <w:rPr>
          <w:i/>
        </w:rPr>
        <w:t>Základním pravidlem je citovat literaturu tak, aby bylo čtenáři jasné, jakou myšlenku a odkud jsme převzali. K tomu slouží odkazy v textu a bibliografické citace. Důležité je rozlišit, zda jde o citát nebo parafrázi.“</w:t>
      </w:r>
    </w:p>
    <w:p w14:paraId="7776C034" w14:textId="69C3CB52" w:rsidR="00432017" w:rsidRDefault="00432017" w:rsidP="00432017">
      <w:pPr>
        <w:pStyle w:val="Tlotextu"/>
        <w:ind w:firstLine="0"/>
      </w:pPr>
      <w:r w:rsidRPr="00432017">
        <w:rPr>
          <w:b/>
        </w:rPr>
        <w:t>Co citovat?</w:t>
      </w:r>
      <w:r>
        <w:rPr>
          <w:b/>
        </w:rPr>
        <w:t xml:space="preserve"> </w:t>
      </w:r>
      <w:r>
        <w:t>Pokud převezmeme něčí text, obrázek, tabulku, graf, data apod. – musíme citovat autora. Když ke své tabulce či grafu použijeme data jiného autora nebo subjektu, musíme uvést jejich zdroj. Převezmeme-li cizí myšlenku, nápad, názor, výsledky práce – musíme citovat autora. Pokud použijeme část ze své vlastní publikované práce – citujeme i sebe.</w:t>
      </w:r>
    </w:p>
    <w:p w14:paraId="2DC20E33" w14:textId="77777777" w:rsidR="00432017" w:rsidRDefault="00432017" w:rsidP="00432017">
      <w:pPr>
        <w:pStyle w:val="Tlotextu"/>
        <w:ind w:firstLine="0"/>
        <w:rPr>
          <w:b/>
          <w:i/>
          <w:u w:val="single"/>
        </w:rPr>
      </w:pPr>
      <w:r w:rsidRPr="00432017">
        <w:rPr>
          <w:b/>
        </w:rPr>
        <w:t>Co citovat nemusíme?</w:t>
      </w:r>
      <w:r>
        <w:rPr>
          <w:b/>
        </w:rPr>
        <w:t xml:space="preserve"> </w:t>
      </w:r>
      <w:r>
        <w:t>Citovat nemusíme, pokud se jedná o všeobecně známé informace. Za všeobecně známé informace jsou považovány základy oboru a vše, co patří k všeobecnému vzdělání. Citovat nemusíme ani známá fakta.</w:t>
      </w:r>
      <w:r>
        <w:rPr>
          <w:b/>
        </w:rPr>
        <w:t xml:space="preserve"> </w:t>
      </w:r>
      <w:r>
        <w:t xml:space="preserve">Např. když píši… </w:t>
      </w:r>
      <w:r w:rsidRPr="00432017">
        <w:rPr>
          <w:b/>
          <w:i/>
          <w:u w:val="single"/>
        </w:rPr>
        <w:t>po podepsání Maastrichtské smlouvy v únoru 1992</w:t>
      </w:r>
      <w:r>
        <w:t>…není potřeba citovat zdroj, protože datum podepsání smlouvy je známý fakt, ale pokud ze zdroje převezmu doslovně celou část textu, týkající se Maastrichtské smlouvy, citovat musím: „</w:t>
      </w:r>
      <w:r w:rsidRPr="00432017">
        <w:rPr>
          <w:b/>
          <w:i/>
          <w:u w:val="single"/>
        </w:rPr>
        <w:t>Mezivládní konference o hospodářské a měnové unii svolaná na prosinec 1990 byla doplněna konferencí o politické unii, se snahou zahrnout většinu již diskutovaných oblastí prohloubené spolupráce do nového a pevnějšího rámce Smlouvy o Evropské unii (SEU). Ta byla podepsána dvanácti členy ES v únoru 1992 v nizozemském Maastrichtu.“</w:t>
      </w:r>
      <w:r>
        <w:rPr>
          <w:b/>
          <w:i/>
          <w:u w:val="single"/>
        </w:rPr>
        <w:t xml:space="preserve"> </w:t>
      </w:r>
    </w:p>
    <w:p w14:paraId="5A1E7195" w14:textId="0C5613A2" w:rsidR="00432017" w:rsidRDefault="00432017" w:rsidP="00432017">
      <w:pPr>
        <w:pStyle w:val="Tlotextu"/>
        <w:ind w:firstLine="0"/>
      </w:pPr>
      <w:r>
        <w:t xml:space="preserve">PLECHANOVOVÁ, Běla. 90. léta. In: Euroskop.cz [online]. Vláda České republiky, © 12/2005 [cit. 12. 10. 2012]. Dostupné z: </w:t>
      </w:r>
      <w:r w:rsidRPr="00432017">
        <w:t>https://www.euroskop.cz/8889/sekce/90-leta/</w:t>
      </w:r>
    </w:p>
    <w:p w14:paraId="732419B3" w14:textId="37CEEE78" w:rsidR="00766C3B" w:rsidRDefault="00432017" w:rsidP="00766C3B">
      <w:pPr>
        <w:pStyle w:val="Tlotextu"/>
        <w:ind w:firstLine="0"/>
      </w:pPr>
      <w:r>
        <w:t xml:space="preserve">Uvedená stránka také upozorňuje na chyby v citacích. Mezi nejčastější patří například nesoulad odkazů a seznamu citací, </w:t>
      </w:r>
      <w:r w:rsidRPr="00432017">
        <w:t>opomenutí mezery za interpunkčním znaménkem či použití spojovníku místo pomlčky v</w:t>
      </w:r>
      <w:r>
        <w:t> </w:t>
      </w:r>
      <w:r w:rsidRPr="00432017">
        <w:t>rozsahu</w:t>
      </w:r>
      <w:r>
        <w:t xml:space="preserve">, </w:t>
      </w:r>
      <w:r w:rsidRPr="00432017">
        <w:t xml:space="preserve">neuvádění přesného data u zdrojů toto vyžadujících: </w:t>
      </w:r>
      <w:proofErr w:type="spellStart"/>
      <w:r w:rsidRPr="00432017">
        <w:t>onlinové</w:t>
      </w:r>
      <w:proofErr w:type="spellEnd"/>
      <w:r w:rsidRPr="00432017">
        <w:t xml:space="preserve"> zdroje, patenty, rozhlasová či televizní vysílání (zde se uvádí i čas)</w:t>
      </w:r>
      <w:r>
        <w:t xml:space="preserve"> apod. </w:t>
      </w:r>
    </w:p>
    <w:p w14:paraId="189F4285" w14:textId="5244A603" w:rsidR="00432017" w:rsidRDefault="00432017" w:rsidP="00766C3B">
      <w:pPr>
        <w:pStyle w:val="Tlotextu"/>
        <w:ind w:firstLine="0"/>
      </w:pPr>
      <w:r>
        <w:t xml:space="preserve">Blíže naleznete např. na </w:t>
      </w:r>
      <w:hyperlink r:id="rId46" w:history="1">
        <w:r w:rsidRPr="00BC102F">
          <w:rPr>
            <w:rStyle w:val="Hypertextovodkaz"/>
          </w:rPr>
          <w:t>https://sites.google.com/site/novaiso690/home</w:t>
        </w:r>
      </w:hyperlink>
    </w:p>
    <w:p w14:paraId="61092239" w14:textId="4D895B58" w:rsidR="00766C3B" w:rsidRDefault="00766C3B" w:rsidP="00766C3B">
      <w:pPr>
        <w:pStyle w:val="Nadpis2"/>
      </w:pPr>
      <w:bookmarkStart w:id="42" w:name="_Toc45562240"/>
      <w:bookmarkStart w:id="43" w:name="_Toc87945499"/>
      <w:r w:rsidRPr="00766C3B">
        <w:t>Směrnice děkana č. 4/2018 k zadávání, vypracování a odevzdávání bakalářských a diplomových prací na fakultě veřejných politik v</w:t>
      </w:r>
      <w:r>
        <w:t> </w:t>
      </w:r>
      <w:r w:rsidRPr="00766C3B">
        <w:t>Opavě</w:t>
      </w:r>
      <w:bookmarkEnd w:id="42"/>
      <w:bookmarkEnd w:id="43"/>
    </w:p>
    <w:p w14:paraId="519046D9" w14:textId="5CF3CBD9" w:rsidR="00766C3B" w:rsidRDefault="00766C3B" w:rsidP="00766C3B">
      <w:pPr>
        <w:pStyle w:val="Tlotextu"/>
        <w:ind w:firstLine="0"/>
      </w:pPr>
      <w:r>
        <w:t xml:space="preserve">V následující podkapitole </w:t>
      </w:r>
      <w:r w:rsidRPr="00766C3B">
        <w:t xml:space="preserve">jsou uvedeny pouze pro příklad pouze vybrané pasáže, celou směrnici naleznete na webových stránkách FVP nebo na tomto odkaze </w:t>
      </w:r>
      <w:hyperlink r:id="rId47" w:history="1">
        <w:r w:rsidRPr="00BF1D83">
          <w:rPr>
            <w:rStyle w:val="Hypertextovodkaz"/>
          </w:rPr>
          <w:t>https://www.slu.cz/file/cul/dacee678-4136-4d3a-8b4f-c77aadefa039</w:t>
        </w:r>
      </w:hyperlink>
    </w:p>
    <w:p w14:paraId="1C4B454A" w14:textId="77777777" w:rsidR="00766C3B" w:rsidRPr="00766C3B" w:rsidRDefault="00766C3B" w:rsidP="00766C3B">
      <w:pPr>
        <w:spacing w:before="120"/>
        <w:jc w:val="both"/>
        <w:rPr>
          <w:rFonts w:eastAsia="SimSun" w:cs="Times New Roman"/>
          <w:szCs w:val="24"/>
          <w:u w:val="single"/>
          <w:lang w:eastAsia="cs-CZ"/>
        </w:rPr>
      </w:pPr>
      <w:r w:rsidRPr="00766C3B">
        <w:rPr>
          <w:rFonts w:eastAsia="SimSun" w:cs="Times New Roman"/>
          <w:szCs w:val="24"/>
          <w:u w:val="single"/>
          <w:lang w:eastAsia="cs-CZ"/>
        </w:rPr>
        <w:lastRenderedPageBreak/>
        <w:t>ZÁSADY PŘEBÍRÁNÍ VÝŇATKŮ A ÚDAJŮ Z JINÝCH ZDROJŮ</w:t>
      </w:r>
    </w:p>
    <w:p w14:paraId="0EADEFE4" w14:textId="77777777" w:rsidR="00766C3B" w:rsidRPr="00766C3B" w:rsidRDefault="00766C3B" w:rsidP="00766C3B">
      <w:pPr>
        <w:spacing w:before="120"/>
        <w:jc w:val="both"/>
        <w:rPr>
          <w:rFonts w:eastAsia="Times New Roman" w:cs="Times New Roman"/>
          <w:color w:val="000000"/>
          <w:szCs w:val="24"/>
          <w:lang w:eastAsia="cs-CZ"/>
        </w:rPr>
      </w:pPr>
      <w:r w:rsidRPr="00766C3B">
        <w:rPr>
          <w:rFonts w:eastAsia="Times New Roman" w:cs="Times New Roman"/>
          <w:color w:val="000000"/>
          <w:szCs w:val="24"/>
          <w:lang w:eastAsia="cs-CZ"/>
        </w:rPr>
        <w:t>Student nesmí opisovat, přebírat nebo publikovat cizí myšlenky či výsledky jiných autorů bez uvedení jejich původního zdroje. Text převzatý musí být jednoznačně vymezen a příslušně citován. Z textu práce musí být zřejmé, co jsou přímé citace, co parafráze a co vlastní myšlenky autora práce. V opačném případě se jedná o plagiátorství a porušení platné legislativy České republiky.</w:t>
      </w:r>
    </w:p>
    <w:p w14:paraId="41D8C6A9" w14:textId="77777777" w:rsidR="00766C3B" w:rsidRPr="00766C3B" w:rsidRDefault="00766C3B" w:rsidP="00766C3B">
      <w:pPr>
        <w:spacing w:before="120"/>
        <w:jc w:val="both"/>
        <w:rPr>
          <w:rFonts w:eastAsia="Times New Roman" w:cs="Times New Roman"/>
          <w:color w:val="000000"/>
          <w:szCs w:val="24"/>
          <w:lang w:eastAsia="cs-CZ"/>
        </w:rPr>
      </w:pPr>
      <w:r w:rsidRPr="00766C3B">
        <w:rPr>
          <w:rFonts w:eastAsia="Times New Roman" w:cs="Times New Roman"/>
          <w:color w:val="000000"/>
          <w:szCs w:val="24"/>
          <w:lang w:eastAsia="cs-CZ"/>
        </w:rPr>
        <w:t>Pro potřeby tvorby práce je možno přebírat, parafrázovat či interpretovat rovněž dílčí údaje a závěry z cizích zdrojů, ale pouze jako součást vlastního autorského textu a s uvedením odkazu na zdroj převzaté informace, parafrázovanou myšlenku apod. včetně jejich přesného určení v rámci zdrojového (citovaného) dokumentu. Je třeba rozlišovat přímou citaci od tzv. parafrázování (nepřímé citace).</w:t>
      </w:r>
    </w:p>
    <w:p w14:paraId="344A0A27" w14:textId="77777777" w:rsidR="00766C3B" w:rsidRPr="00766C3B" w:rsidRDefault="00766C3B" w:rsidP="00766C3B">
      <w:pPr>
        <w:spacing w:before="120"/>
        <w:jc w:val="both"/>
        <w:rPr>
          <w:rFonts w:eastAsia="Times New Roman" w:cs="Times New Roman"/>
          <w:color w:val="000000"/>
          <w:szCs w:val="24"/>
          <w:lang w:eastAsia="cs-CZ"/>
        </w:rPr>
      </w:pPr>
      <w:r w:rsidRPr="00766C3B">
        <w:rPr>
          <w:rFonts w:eastAsia="Times New Roman" w:cs="Times New Roman"/>
          <w:color w:val="000000"/>
          <w:szCs w:val="24"/>
          <w:lang w:eastAsia="cs-CZ"/>
        </w:rPr>
        <w:t>Citace je doslovné přenesení vybrané části textu, nejčastěji se používá kvůli přesnému definování určitého jevu odbornou autoritou (opsání části nebo celé věty) z původního dokumentu. Citace musí být užívány účelně a pouze v případech, kdy zvyšují kvalitu sdělení. Bakalářská a diplomová práce NESMÍ být napsána prostým poskládáním citací z odborné literatury, tedy kompilátem odborné literatury. Délka citace by neměla přesahovat dvě věty. Delší jen ve výjimečných a z textu zcela patrných důvodů.</w:t>
      </w:r>
    </w:p>
    <w:p w14:paraId="17743BF5" w14:textId="6E33F795" w:rsidR="00766C3B" w:rsidRPr="00766C3B" w:rsidRDefault="00766C3B" w:rsidP="00766C3B">
      <w:pPr>
        <w:spacing w:before="120"/>
        <w:jc w:val="both"/>
        <w:rPr>
          <w:rFonts w:eastAsia="Times New Roman" w:cs="Times New Roman"/>
          <w:color w:val="000000"/>
          <w:szCs w:val="24"/>
          <w:lang w:eastAsia="cs-CZ"/>
        </w:rPr>
      </w:pPr>
      <w:r w:rsidRPr="00766C3B">
        <w:rPr>
          <w:rFonts w:eastAsia="Times New Roman" w:cs="Times New Roman"/>
          <w:color w:val="000000"/>
          <w:szCs w:val="24"/>
          <w:lang w:eastAsia="cs-CZ"/>
        </w:rPr>
        <w:t xml:space="preserve">Citace musí být jasně identifikovatelná, přesná, zřetelně oddělená od výkladového textu (uvozovkami a kurzívou), žádná část nesmí být svévolně vynechána ani doplněna. Je-li třeba citát zkrátit, uvede se na místě krácení znaménko </w:t>
      </w:r>
      <w:r w:rsidR="00181CD8" w:rsidRPr="00766C3B">
        <w:rPr>
          <w:rFonts w:eastAsia="Times New Roman" w:cs="Times New Roman"/>
          <w:color w:val="000000"/>
          <w:szCs w:val="24"/>
          <w:lang w:eastAsia="cs-CZ"/>
        </w:rPr>
        <w:t>[...</w:t>
      </w:r>
      <w:r w:rsidRPr="00766C3B">
        <w:rPr>
          <w:rFonts w:eastAsia="Times New Roman" w:cs="Times New Roman"/>
          <w:color w:val="000000"/>
          <w:szCs w:val="24"/>
          <w:lang w:eastAsia="cs-CZ"/>
        </w:rPr>
        <w:t xml:space="preserve"> .].</w:t>
      </w:r>
    </w:p>
    <w:p w14:paraId="612CEBE9" w14:textId="77777777" w:rsidR="00766C3B" w:rsidRPr="00766C3B" w:rsidRDefault="00766C3B" w:rsidP="00766C3B">
      <w:pPr>
        <w:spacing w:before="120"/>
        <w:jc w:val="both"/>
        <w:rPr>
          <w:rFonts w:eastAsia="Times New Roman" w:cs="Times New Roman"/>
          <w:color w:val="000000"/>
          <w:szCs w:val="24"/>
          <w:lang w:eastAsia="cs-CZ"/>
        </w:rPr>
      </w:pPr>
      <w:r w:rsidRPr="00766C3B">
        <w:rPr>
          <w:rFonts w:eastAsia="Times New Roman" w:cs="Times New Roman"/>
          <w:color w:val="000000"/>
          <w:szCs w:val="24"/>
          <w:lang w:eastAsia="cs-CZ"/>
        </w:rPr>
        <w:t>Odkaz na zdroj, ze kterého byl citát převzat, musí být uváděn v celé práci jednotně způsobem schváleným garantem SP a obvyklým v daném vědním oboru.</w:t>
      </w:r>
    </w:p>
    <w:p w14:paraId="1363358B" w14:textId="77777777" w:rsidR="00766C3B" w:rsidRPr="00766C3B" w:rsidRDefault="00766C3B" w:rsidP="00766C3B">
      <w:pPr>
        <w:spacing w:before="120"/>
        <w:jc w:val="both"/>
        <w:rPr>
          <w:rFonts w:eastAsia="Times New Roman" w:cs="Times New Roman"/>
          <w:color w:val="000000"/>
          <w:szCs w:val="24"/>
          <w:lang w:eastAsia="cs-CZ"/>
        </w:rPr>
      </w:pPr>
      <w:r w:rsidRPr="00766C3B">
        <w:rPr>
          <w:rFonts w:eastAsia="Times New Roman" w:cs="Times New Roman"/>
          <w:color w:val="000000"/>
          <w:szCs w:val="24"/>
          <w:lang w:eastAsia="cs-CZ"/>
        </w:rPr>
        <w:t xml:space="preserve">Parafráze neboli nepřímá citace je </w:t>
      </w:r>
      <w:bookmarkStart w:id="44" w:name="_Hlk77694416"/>
      <w:r w:rsidRPr="00766C3B">
        <w:rPr>
          <w:rFonts w:eastAsia="Times New Roman" w:cs="Times New Roman"/>
          <w:color w:val="000000"/>
          <w:szCs w:val="24"/>
          <w:lang w:eastAsia="cs-CZ"/>
        </w:rPr>
        <w:t>interpretace cizí myšlenky, teorie, odborného textu vlastními slovy („převyprávění") s tím, že nedochází ke změně jeho významu</w:t>
      </w:r>
      <w:bookmarkEnd w:id="44"/>
      <w:r w:rsidRPr="00766C3B">
        <w:rPr>
          <w:rFonts w:eastAsia="Times New Roman" w:cs="Times New Roman"/>
          <w:color w:val="000000"/>
          <w:szCs w:val="24"/>
          <w:lang w:eastAsia="cs-CZ"/>
        </w:rPr>
        <w:t>. Tento způsob (včetně vhodného uvádění vlastních závěrů) by měl být v kvalifikační práci nejpoužívanější.</w:t>
      </w:r>
    </w:p>
    <w:p w14:paraId="6009DE8D" w14:textId="77777777" w:rsidR="00766C3B" w:rsidRPr="00766C3B" w:rsidRDefault="00766C3B" w:rsidP="00766C3B">
      <w:pPr>
        <w:spacing w:before="120"/>
        <w:jc w:val="both"/>
        <w:rPr>
          <w:rFonts w:eastAsia="Times New Roman" w:cs="Times New Roman"/>
          <w:color w:val="000000"/>
          <w:szCs w:val="24"/>
          <w:lang w:eastAsia="cs-CZ"/>
        </w:rPr>
      </w:pPr>
      <w:r w:rsidRPr="00766C3B">
        <w:rPr>
          <w:rFonts w:eastAsia="Times New Roman" w:cs="Times New Roman"/>
          <w:color w:val="000000"/>
          <w:szCs w:val="24"/>
          <w:lang w:eastAsia="cs-CZ"/>
        </w:rPr>
        <w:t>Parafrázovaný text musí mít důsledně označen konec a mít řádně uvedený identifikovatelný zdroj.</w:t>
      </w:r>
    </w:p>
    <w:p w14:paraId="75ABA4E1" w14:textId="77777777" w:rsidR="00766C3B" w:rsidRPr="00766C3B" w:rsidRDefault="00766C3B" w:rsidP="00766C3B">
      <w:pPr>
        <w:spacing w:before="120"/>
        <w:jc w:val="both"/>
        <w:rPr>
          <w:rFonts w:eastAsia="Times New Roman" w:cs="Times New Roman"/>
          <w:color w:val="000000"/>
          <w:szCs w:val="24"/>
          <w:lang w:eastAsia="cs-CZ"/>
        </w:rPr>
      </w:pPr>
      <w:r w:rsidRPr="00766C3B">
        <w:rPr>
          <w:rFonts w:eastAsia="Times New Roman" w:cs="Times New Roman"/>
          <w:color w:val="000000"/>
          <w:szCs w:val="24"/>
          <w:lang w:eastAsia="cs-CZ"/>
        </w:rPr>
        <w:t>Parafráze se nedává do uvozovek, měla by být kratší než původní text, ale může být většího rozsahu než citace.</w:t>
      </w:r>
    </w:p>
    <w:p w14:paraId="54E14DE3" w14:textId="77777777" w:rsidR="00766C3B" w:rsidRPr="00766C3B" w:rsidRDefault="00766C3B" w:rsidP="00766C3B">
      <w:pPr>
        <w:spacing w:before="120"/>
        <w:jc w:val="both"/>
        <w:rPr>
          <w:rFonts w:eastAsia="Times New Roman" w:cs="Times New Roman"/>
          <w:color w:val="000000"/>
          <w:szCs w:val="24"/>
          <w:u w:val="single"/>
          <w:lang w:eastAsia="cs-CZ"/>
        </w:rPr>
      </w:pPr>
      <w:r w:rsidRPr="00766C3B">
        <w:rPr>
          <w:rFonts w:eastAsia="Times New Roman" w:cs="Times New Roman"/>
          <w:color w:val="000000"/>
          <w:szCs w:val="24"/>
          <w:u w:val="single"/>
          <w:lang w:eastAsia="cs-CZ"/>
        </w:rPr>
        <w:t>PŘÍKLADY ZPŮSOBŮ CITOVÁNÍ</w:t>
      </w:r>
    </w:p>
    <w:p w14:paraId="6275EAEF" w14:textId="77777777" w:rsidR="00766C3B" w:rsidRPr="00766C3B" w:rsidRDefault="00766C3B" w:rsidP="00766C3B">
      <w:pPr>
        <w:spacing w:before="120"/>
        <w:jc w:val="both"/>
        <w:rPr>
          <w:rFonts w:eastAsia="Times New Roman" w:cs="Times New Roman"/>
          <w:color w:val="000000"/>
          <w:szCs w:val="24"/>
          <w:u w:val="single" w:color="000000"/>
          <w:lang w:eastAsia="cs-CZ"/>
        </w:rPr>
      </w:pPr>
      <w:r w:rsidRPr="00766C3B">
        <w:rPr>
          <w:rFonts w:eastAsia="Times New Roman" w:cs="Times New Roman"/>
          <w:color w:val="000000"/>
          <w:szCs w:val="24"/>
          <w:lang w:eastAsia="cs-CZ"/>
        </w:rPr>
        <w:t xml:space="preserve">1. </w:t>
      </w:r>
      <w:r w:rsidRPr="00766C3B">
        <w:rPr>
          <w:rFonts w:eastAsia="Times New Roman" w:cs="Times New Roman"/>
          <w:color w:val="000000"/>
          <w:szCs w:val="24"/>
          <w:u w:val="single" w:color="000000"/>
          <w:lang w:eastAsia="cs-CZ"/>
        </w:rPr>
        <w:t>ODKAZOVÁNÍ POMOCÍ tzv. HARVARDSKÉHO STYLU”</w:t>
      </w:r>
    </w:p>
    <w:p w14:paraId="60C2BB1F" w14:textId="77777777" w:rsidR="00766C3B" w:rsidRPr="00766C3B" w:rsidRDefault="00766C3B" w:rsidP="00766C3B">
      <w:pPr>
        <w:spacing w:before="120"/>
        <w:jc w:val="both"/>
        <w:rPr>
          <w:rFonts w:eastAsia="Times New Roman" w:cs="Times New Roman"/>
          <w:color w:val="000000"/>
          <w:szCs w:val="24"/>
          <w:u w:val="single" w:color="000000"/>
          <w:lang w:eastAsia="cs-CZ"/>
        </w:rPr>
      </w:pPr>
      <w:r w:rsidRPr="00766C3B">
        <w:rPr>
          <w:rFonts w:eastAsia="Times New Roman" w:cs="Times New Roman"/>
          <w:color w:val="000000"/>
          <w:szCs w:val="24"/>
          <w:lang w:eastAsia="cs-CZ"/>
        </w:rPr>
        <w:t xml:space="preserve">1.1. </w:t>
      </w:r>
      <w:r w:rsidRPr="00766C3B">
        <w:rPr>
          <w:rFonts w:eastAsia="Times New Roman" w:cs="Times New Roman"/>
          <w:color w:val="000000"/>
          <w:szCs w:val="24"/>
          <w:u w:val="single" w:color="000000"/>
          <w:lang w:eastAsia="cs-CZ"/>
        </w:rPr>
        <w:t>PRIMÁRNÍ CITACE</w:t>
      </w:r>
    </w:p>
    <w:p w14:paraId="29918E79" w14:textId="77777777" w:rsidR="00766C3B" w:rsidRPr="00766C3B" w:rsidRDefault="00766C3B" w:rsidP="00766C3B">
      <w:pPr>
        <w:spacing w:before="120"/>
        <w:jc w:val="both"/>
        <w:rPr>
          <w:rFonts w:eastAsia="Times New Roman" w:cs="Times New Roman"/>
          <w:color w:val="000000"/>
          <w:szCs w:val="24"/>
          <w:lang w:eastAsia="cs-CZ"/>
        </w:rPr>
      </w:pPr>
      <w:r w:rsidRPr="00766C3B">
        <w:rPr>
          <w:rFonts w:eastAsia="Times New Roman" w:cs="Times New Roman"/>
          <w:color w:val="000000"/>
          <w:szCs w:val="24"/>
          <w:lang w:eastAsia="cs-CZ"/>
        </w:rPr>
        <w:t>a) Autorovo jméno je zmíněno přímo v textu</w:t>
      </w:r>
    </w:p>
    <w:p w14:paraId="5013753F" w14:textId="77777777" w:rsidR="00766C3B" w:rsidRPr="00766C3B" w:rsidRDefault="00766C3B" w:rsidP="00766C3B">
      <w:pPr>
        <w:spacing w:before="120"/>
        <w:jc w:val="both"/>
        <w:rPr>
          <w:rFonts w:eastAsia="Times New Roman" w:cs="Times New Roman"/>
          <w:color w:val="000000"/>
          <w:szCs w:val="24"/>
          <w:lang w:eastAsia="cs-CZ"/>
        </w:rPr>
      </w:pPr>
      <w:r w:rsidRPr="00766C3B">
        <w:rPr>
          <w:rFonts w:eastAsia="Times New Roman" w:cs="Times New Roman"/>
          <w:color w:val="000000"/>
          <w:szCs w:val="24"/>
          <w:lang w:eastAsia="cs-CZ"/>
        </w:rPr>
        <w:t>PŘÍKLAD</w:t>
      </w:r>
    </w:p>
    <w:p w14:paraId="1585E20F" w14:textId="77777777" w:rsidR="00766C3B" w:rsidRPr="00766C3B" w:rsidRDefault="00766C3B" w:rsidP="00766C3B">
      <w:pPr>
        <w:spacing w:before="120"/>
        <w:jc w:val="both"/>
        <w:rPr>
          <w:rFonts w:eastAsia="Times New Roman" w:cs="Times New Roman"/>
          <w:color w:val="000000"/>
          <w:szCs w:val="24"/>
          <w:lang w:eastAsia="cs-CZ"/>
        </w:rPr>
      </w:pPr>
      <w:r w:rsidRPr="00766C3B">
        <w:rPr>
          <w:rFonts w:eastAsia="Times New Roman" w:cs="Times New Roman"/>
          <w:color w:val="000000"/>
          <w:szCs w:val="24"/>
          <w:lang w:eastAsia="cs-CZ"/>
        </w:rPr>
        <w:lastRenderedPageBreak/>
        <w:t>Podle Vágnerové (2007) patří mezi základní charakteristiku stáří zhoršení zdravotního stavu.</w:t>
      </w:r>
    </w:p>
    <w:p w14:paraId="4C3E09B4" w14:textId="77777777" w:rsidR="00766C3B" w:rsidRPr="00766C3B" w:rsidRDefault="00766C3B" w:rsidP="00766C3B">
      <w:pPr>
        <w:spacing w:before="120"/>
        <w:jc w:val="both"/>
        <w:rPr>
          <w:rFonts w:eastAsia="Times New Roman" w:cs="Times New Roman"/>
          <w:color w:val="000000"/>
          <w:szCs w:val="24"/>
          <w:lang w:eastAsia="cs-CZ"/>
        </w:rPr>
      </w:pPr>
      <w:r w:rsidRPr="00766C3B">
        <w:rPr>
          <w:rFonts w:eastAsia="Times New Roman" w:cs="Times New Roman"/>
          <w:i/>
          <w:color w:val="000000"/>
          <w:szCs w:val="24"/>
          <w:lang w:eastAsia="cs-CZ"/>
        </w:rPr>
        <w:t>Uvozovacími výrazy jsou např</w:t>
      </w:r>
      <w:r w:rsidRPr="00766C3B">
        <w:rPr>
          <w:rFonts w:eastAsia="Times New Roman" w:cs="Times New Roman"/>
          <w:color w:val="000000"/>
          <w:szCs w:val="24"/>
          <w:lang w:eastAsia="cs-CZ"/>
        </w:rPr>
        <w:t xml:space="preserve">. „podle ”, „analyzoval”, „empiricky prokázal", „formuloval”, „jak uvádí”, „konstatuje ”, „navrhl”, „označuje ”, „popisuje ”, „předkládá”, „rozlišuje, „zabývá se ” </w:t>
      </w:r>
      <w:r w:rsidRPr="00766C3B">
        <w:rPr>
          <w:rFonts w:eastAsia="Times New Roman" w:cs="Times New Roman"/>
          <w:noProof/>
          <w:color w:val="000000"/>
          <w:szCs w:val="24"/>
          <w:lang w:eastAsia="cs-CZ"/>
        </w:rPr>
        <w:drawing>
          <wp:inline distT="0" distB="0" distL="0" distR="0" wp14:anchorId="3A53B768" wp14:editId="38AFEB25">
            <wp:extent cx="47625" cy="38100"/>
            <wp:effectExtent l="0" t="0" r="9525" b="0"/>
            <wp:docPr id="45" name="Picture 75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50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47625" cy="38100"/>
                    </a:xfrm>
                    <a:prstGeom prst="rect">
                      <a:avLst/>
                    </a:prstGeom>
                    <a:noFill/>
                    <a:ln>
                      <a:noFill/>
                    </a:ln>
                  </pic:spPr>
                </pic:pic>
              </a:graphicData>
            </a:graphic>
          </wp:inline>
        </w:drawing>
      </w:r>
      <w:r w:rsidRPr="00766C3B">
        <w:rPr>
          <w:rFonts w:eastAsia="Times New Roman" w:cs="Times New Roman"/>
          <w:color w:val="000000"/>
          <w:szCs w:val="24"/>
          <w:lang w:eastAsia="cs-CZ"/>
        </w:rPr>
        <w:t>upozorňuje '', „z toho vyvozuje ”, „zdůrazňuje ”, „zmiňuje ” apod.).</w:t>
      </w:r>
    </w:p>
    <w:p w14:paraId="03071756" w14:textId="77777777" w:rsidR="00766C3B" w:rsidRPr="00766C3B" w:rsidRDefault="00766C3B" w:rsidP="00766C3B">
      <w:pPr>
        <w:spacing w:before="120"/>
        <w:jc w:val="both"/>
        <w:rPr>
          <w:rFonts w:eastAsia="Times New Roman" w:cs="Times New Roman"/>
          <w:color w:val="000000"/>
          <w:szCs w:val="24"/>
          <w:lang w:eastAsia="cs-CZ"/>
        </w:rPr>
      </w:pPr>
      <w:r w:rsidRPr="00766C3B">
        <w:rPr>
          <w:rFonts w:eastAsia="Times New Roman" w:cs="Times New Roman"/>
          <w:color w:val="000000"/>
          <w:szCs w:val="24"/>
          <w:lang w:eastAsia="cs-CZ"/>
        </w:rPr>
        <w:t>V textu se za příjmení (křestní jméno ani tituly se neuvádějí) do kulaté závorky uvede rok vydání zdrojového dokumentu, pokud se jedná o přímou citaci, pak i číslo strany.</w:t>
      </w:r>
    </w:p>
    <w:p w14:paraId="4216E2A8" w14:textId="77777777" w:rsidR="00766C3B" w:rsidRPr="00766C3B" w:rsidRDefault="00766C3B" w:rsidP="00766C3B">
      <w:pPr>
        <w:spacing w:before="120"/>
        <w:jc w:val="both"/>
        <w:rPr>
          <w:rFonts w:eastAsia="Times New Roman" w:cs="Times New Roman"/>
          <w:color w:val="000000"/>
          <w:szCs w:val="24"/>
          <w:lang w:eastAsia="cs-CZ"/>
        </w:rPr>
      </w:pPr>
      <w:r w:rsidRPr="00766C3B">
        <w:rPr>
          <w:rFonts w:eastAsia="Times New Roman" w:cs="Times New Roman"/>
          <w:color w:val="000000"/>
          <w:szCs w:val="24"/>
          <w:lang w:eastAsia="cs-CZ"/>
        </w:rPr>
        <w:t>b) autorovo jméno není přímo v textu uvedeno</w:t>
      </w:r>
    </w:p>
    <w:p w14:paraId="03022B84" w14:textId="77777777" w:rsidR="00766C3B" w:rsidRPr="00766C3B" w:rsidRDefault="00766C3B" w:rsidP="00766C3B">
      <w:pPr>
        <w:spacing w:before="120"/>
        <w:jc w:val="both"/>
        <w:rPr>
          <w:rFonts w:eastAsia="Times New Roman" w:cs="Times New Roman"/>
          <w:color w:val="000000"/>
          <w:szCs w:val="24"/>
          <w:lang w:eastAsia="cs-CZ"/>
        </w:rPr>
      </w:pPr>
      <w:r w:rsidRPr="00766C3B">
        <w:rPr>
          <w:rFonts w:eastAsia="Times New Roman" w:cs="Times New Roman"/>
          <w:color w:val="000000"/>
          <w:szCs w:val="24"/>
          <w:lang w:eastAsia="cs-CZ"/>
        </w:rPr>
        <w:t>PŘÍKLAD</w:t>
      </w:r>
    </w:p>
    <w:p w14:paraId="054C2154" w14:textId="77777777" w:rsidR="00766C3B" w:rsidRPr="00766C3B" w:rsidRDefault="00766C3B" w:rsidP="00766C3B">
      <w:pPr>
        <w:spacing w:before="120"/>
        <w:jc w:val="both"/>
        <w:rPr>
          <w:rFonts w:eastAsia="Times New Roman" w:cs="Times New Roman"/>
          <w:color w:val="000000"/>
          <w:szCs w:val="24"/>
          <w:lang w:eastAsia="cs-CZ"/>
        </w:rPr>
      </w:pPr>
      <w:r w:rsidRPr="00766C3B">
        <w:rPr>
          <w:rFonts w:eastAsia="Times New Roman" w:cs="Times New Roman"/>
          <w:color w:val="000000"/>
          <w:szCs w:val="24"/>
          <w:lang w:eastAsia="cs-CZ"/>
        </w:rPr>
        <w:t>Typickým projevem stáří je zhoršení zdravotního stavu (Vágnerová, 2007).</w:t>
      </w:r>
    </w:p>
    <w:p w14:paraId="54A733BC" w14:textId="77777777" w:rsidR="00766C3B" w:rsidRPr="00766C3B" w:rsidRDefault="00766C3B" w:rsidP="00766C3B">
      <w:pPr>
        <w:spacing w:before="120"/>
        <w:jc w:val="both"/>
        <w:rPr>
          <w:rFonts w:eastAsia="Times New Roman" w:cs="Times New Roman"/>
          <w:color w:val="000000"/>
          <w:szCs w:val="24"/>
          <w:lang w:eastAsia="cs-CZ"/>
        </w:rPr>
      </w:pPr>
      <w:r w:rsidRPr="00766C3B">
        <w:rPr>
          <w:rFonts w:eastAsia="Times New Roman" w:cs="Times New Roman"/>
          <w:color w:val="000000"/>
          <w:szCs w:val="24"/>
          <w:lang w:eastAsia="cs-CZ"/>
        </w:rPr>
        <w:t>Odkaz na zdrojový dokument se uvádí na konec parafrázovaného textu do kulaté závorky (autor, rok vydání), v případě přímé citace je v kulaté závorce uvedeno i číslo strany (autor, rok vydání, s. XX).</w:t>
      </w:r>
    </w:p>
    <w:p w14:paraId="2D78A82D" w14:textId="77777777" w:rsidR="00766C3B" w:rsidRPr="00766C3B" w:rsidRDefault="00766C3B" w:rsidP="00766C3B">
      <w:pPr>
        <w:spacing w:before="120"/>
        <w:jc w:val="both"/>
        <w:rPr>
          <w:rFonts w:eastAsia="Times New Roman" w:cs="Times New Roman"/>
          <w:color w:val="000000"/>
          <w:szCs w:val="24"/>
          <w:lang w:eastAsia="cs-CZ"/>
        </w:rPr>
      </w:pPr>
      <w:r w:rsidRPr="00766C3B">
        <w:rPr>
          <w:rFonts w:eastAsia="Times New Roman" w:cs="Times New Roman"/>
          <w:color w:val="000000"/>
          <w:szCs w:val="24"/>
          <w:lang w:eastAsia="cs-CZ"/>
        </w:rPr>
        <w:t>více autorů v případech ad a) i b)</w:t>
      </w:r>
    </w:p>
    <w:p w14:paraId="08D89EB1" w14:textId="77777777" w:rsidR="00766C3B" w:rsidRPr="00766C3B" w:rsidRDefault="00766C3B" w:rsidP="00766C3B">
      <w:pPr>
        <w:spacing w:before="120"/>
        <w:jc w:val="both"/>
        <w:rPr>
          <w:rFonts w:eastAsia="Times New Roman" w:cs="Times New Roman"/>
          <w:color w:val="000000"/>
          <w:szCs w:val="24"/>
          <w:lang w:eastAsia="cs-CZ"/>
        </w:rPr>
      </w:pPr>
      <w:r w:rsidRPr="00766C3B">
        <w:rPr>
          <w:rFonts w:eastAsia="Times New Roman" w:cs="Times New Roman"/>
          <w:color w:val="000000"/>
          <w:szCs w:val="24"/>
          <w:lang w:eastAsia="cs-CZ"/>
        </w:rPr>
        <w:t>Pokud jsou dva autoři, uvádějí se oba se spojovníkem „a”, např. (Matějček a Langmeier, 1997) nebo Matějček a Langmeier (1997) uvádějí, že...</w:t>
      </w:r>
    </w:p>
    <w:p w14:paraId="794CA5B1" w14:textId="77777777" w:rsidR="00766C3B" w:rsidRPr="00766C3B" w:rsidRDefault="00766C3B" w:rsidP="00766C3B">
      <w:pPr>
        <w:spacing w:before="120"/>
        <w:jc w:val="both"/>
        <w:rPr>
          <w:rFonts w:eastAsia="Times New Roman" w:cs="Times New Roman"/>
          <w:color w:val="000000"/>
          <w:szCs w:val="24"/>
          <w:lang w:eastAsia="cs-CZ"/>
        </w:rPr>
      </w:pPr>
      <w:r w:rsidRPr="00766C3B">
        <w:rPr>
          <w:rFonts w:eastAsia="Times New Roman" w:cs="Times New Roman"/>
          <w:color w:val="000000"/>
          <w:szCs w:val="24"/>
          <w:lang w:eastAsia="cs-CZ"/>
        </w:rPr>
        <w:t>Pokud se jedná o zdroj s více než dvěma autory, uvádí se první autor a následuje zkrácený výraz „et al.” nebo „a kol." (nutné si vybrat jeden způsob a ten v celé práci dodržovat), např. Skopalová. a kol. (2012)</w:t>
      </w:r>
    </w:p>
    <w:p w14:paraId="0C7D7CC0" w14:textId="77777777" w:rsidR="00766C3B" w:rsidRPr="00766C3B" w:rsidRDefault="00766C3B" w:rsidP="00766C3B">
      <w:pPr>
        <w:spacing w:before="120"/>
        <w:jc w:val="both"/>
        <w:rPr>
          <w:rFonts w:eastAsia="Times New Roman" w:cs="Times New Roman"/>
          <w:color w:val="000000"/>
          <w:szCs w:val="24"/>
          <w:lang w:eastAsia="cs-CZ"/>
        </w:rPr>
      </w:pPr>
      <w:r w:rsidRPr="00766C3B">
        <w:rPr>
          <w:rFonts w:eastAsia="Times New Roman" w:cs="Times New Roman"/>
          <w:color w:val="000000"/>
          <w:szCs w:val="24"/>
          <w:lang w:eastAsia="cs-CZ"/>
        </w:rPr>
        <w:t>autorem je korporace (zpravidla organizace, územní samosprávný celek, obec)</w:t>
      </w:r>
    </w:p>
    <w:p w14:paraId="4527988F" w14:textId="77777777" w:rsidR="00766C3B" w:rsidRPr="00766C3B" w:rsidRDefault="00766C3B" w:rsidP="00766C3B">
      <w:pPr>
        <w:spacing w:before="120"/>
        <w:jc w:val="both"/>
        <w:rPr>
          <w:rFonts w:eastAsia="Times New Roman" w:cs="Times New Roman"/>
          <w:color w:val="000000"/>
          <w:szCs w:val="24"/>
          <w:lang w:eastAsia="cs-CZ"/>
        </w:rPr>
      </w:pPr>
      <w:r w:rsidRPr="00766C3B">
        <w:rPr>
          <w:rFonts w:eastAsia="Times New Roman" w:cs="Times New Roman"/>
          <w:color w:val="000000"/>
          <w:szCs w:val="24"/>
          <w:lang w:eastAsia="cs-CZ"/>
        </w:rPr>
        <w:t>PŘÍKLAD (World Health Organization, 2015)</w:t>
      </w:r>
    </w:p>
    <w:p w14:paraId="1B147261" w14:textId="77777777" w:rsidR="00766C3B" w:rsidRPr="00766C3B" w:rsidRDefault="00766C3B" w:rsidP="00766C3B">
      <w:pPr>
        <w:spacing w:before="120"/>
        <w:jc w:val="both"/>
        <w:rPr>
          <w:rFonts w:eastAsia="Times New Roman" w:cs="Times New Roman"/>
          <w:color w:val="000000"/>
          <w:szCs w:val="24"/>
          <w:lang w:eastAsia="cs-CZ"/>
        </w:rPr>
      </w:pPr>
      <w:r w:rsidRPr="00766C3B">
        <w:rPr>
          <w:rFonts w:eastAsia="Times New Roman" w:cs="Times New Roman"/>
          <w:color w:val="000000"/>
          <w:szCs w:val="24"/>
          <w:lang w:eastAsia="cs-CZ"/>
        </w:rPr>
        <w:t>odkazování na více prací</w:t>
      </w:r>
    </w:p>
    <w:p w14:paraId="7A74B133" w14:textId="77777777" w:rsidR="00766C3B" w:rsidRPr="00766C3B" w:rsidRDefault="00766C3B" w:rsidP="00766C3B">
      <w:pPr>
        <w:spacing w:before="120"/>
        <w:jc w:val="both"/>
        <w:rPr>
          <w:rFonts w:eastAsia="Times New Roman" w:cs="Times New Roman"/>
          <w:color w:val="000000"/>
          <w:szCs w:val="24"/>
          <w:lang w:eastAsia="cs-CZ"/>
        </w:rPr>
      </w:pPr>
      <w:r w:rsidRPr="00766C3B">
        <w:rPr>
          <w:rFonts w:eastAsia="Times New Roman" w:cs="Times New Roman"/>
          <w:color w:val="000000"/>
          <w:szCs w:val="24"/>
          <w:lang w:eastAsia="cs-CZ"/>
        </w:rPr>
        <w:t xml:space="preserve">Pokud se obdobné informace se objevují v dílech různých autorů, kteří se doplňují, v rámci jednoho odstavce je možno uzavřít odkazy na zdroje např. takto: Někteří autoři (Novák, 2008; Kolářová, 2009; </w:t>
      </w:r>
      <w:r w:rsidRPr="00766C3B">
        <w:rPr>
          <w:rFonts w:eastAsia="Times New Roman" w:cs="Times New Roman"/>
          <w:noProof/>
          <w:color w:val="000000"/>
          <w:szCs w:val="24"/>
          <w:lang w:eastAsia="cs-CZ"/>
        </w:rPr>
        <w:drawing>
          <wp:inline distT="0" distB="0" distL="0" distR="0" wp14:anchorId="4FDCC687" wp14:editId="63B90BF2">
            <wp:extent cx="9525" cy="9525"/>
            <wp:effectExtent l="0" t="0" r="0" b="0"/>
            <wp:docPr id="46" name="Picture 28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90"/>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766C3B">
        <w:rPr>
          <w:rFonts w:eastAsia="Times New Roman" w:cs="Times New Roman"/>
          <w:color w:val="000000"/>
          <w:szCs w:val="24"/>
          <w:lang w:eastAsia="cs-CZ"/>
        </w:rPr>
        <w:t>Black, 2011) dokazují...</w:t>
      </w:r>
    </w:p>
    <w:p w14:paraId="69BEFA0B" w14:textId="77777777" w:rsidR="00766C3B" w:rsidRPr="00766C3B" w:rsidRDefault="00766C3B" w:rsidP="00766C3B">
      <w:pPr>
        <w:spacing w:before="120"/>
        <w:jc w:val="both"/>
        <w:rPr>
          <w:rFonts w:eastAsia="Times New Roman" w:cs="Times New Roman"/>
          <w:color w:val="000000"/>
          <w:szCs w:val="24"/>
          <w:u w:val="single" w:color="000000"/>
          <w:lang w:eastAsia="cs-CZ"/>
        </w:rPr>
      </w:pPr>
      <w:r w:rsidRPr="00766C3B">
        <w:rPr>
          <w:rFonts w:eastAsia="Times New Roman" w:cs="Times New Roman"/>
          <w:color w:val="000000"/>
          <w:szCs w:val="24"/>
          <w:lang w:eastAsia="cs-CZ"/>
        </w:rPr>
        <w:t xml:space="preserve">1.2. </w:t>
      </w:r>
      <w:r w:rsidRPr="00766C3B">
        <w:rPr>
          <w:rFonts w:eastAsia="Times New Roman" w:cs="Times New Roman"/>
          <w:color w:val="000000"/>
          <w:szCs w:val="24"/>
          <w:u w:val="single" w:color="000000"/>
          <w:lang w:eastAsia="cs-CZ"/>
        </w:rPr>
        <w:t>PŘEVZATÁ SEKUNDÁRNÍ CITACE</w:t>
      </w:r>
    </w:p>
    <w:p w14:paraId="5E8B7666" w14:textId="77777777" w:rsidR="00766C3B" w:rsidRPr="00766C3B" w:rsidRDefault="00766C3B" w:rsidP="00766C3B">
      <w:pPr>
        <w:spacing w:before="120"/>
        <w:jc w:val="both"/>
        <w:rPr>
          <w:rFonts w:eastAsia="Times New Roman" w:cs="Times New Roman"/>
          <w:color w:val="000000"/>
          <w:szCs w:val="24"/>
          <w:lang w:eastAsia="cs-CZ"/>
        </w:rPr>
      </w:pPr>
      <w:r w:rsidRPr="00766C3B">
        <w:rPr>
          <w:rFonts w:eastAsia="Times New Roman" w:cs="Times New Roman"/>
          <w:color w:val="000000"/>
          <w:szCs w:val="24"/>
          <w:lang w:eastAsia="cs-CZ"/>
        </w:rPr>
        <w:t>Pokud není možno citovat z původního zdroje a autor se odkazuje na jiného autora, ze kterého cituje, potom lze zaznamenat třemi způsoby:</w:t>
      </w:r>
    </w:p>
    <w:p w14:paraId="274A114E" w14:textId="77777777" w:rsidR="00766C3B" w:rsidRPr="00766C3B" w:rsidRDefault="00766C3B" w:rsidP="00766C3B">
      <w:pPr>
        <w:spacing w:before="120"/>
        <w:jc w:val="both"/>
        <w:rPr>
          <w:rFonts w:eastAsia="Times New Roman" w:cs="Times New Roman"/>
          <w:color w:val="000000"/>
          <w:szCs w:val="24"/>
          <w:lang w:eastAsia="cs-CZ"/>
        </w:rPr>
      </w:pPr>
      <w:r w:rsidRPr="00766C3B">
        <w:rPr>
          <w:rFonts w:eastAsia="Times New Roman" w:cs="Times New Roman"/>
          <w:color w:val="000000"/>
          <w:szCs w:val="24"/>
          <w:lang w:eastAsia="cs-CZ"/>
        </w:rPr>
        <w:t>Přímá, doslovná citace ze sekundárního zdroje, který cituje primární zdroj, se zapisuje jako Autor původní (rok vydání, číslo strany), cit. autor citující, rok vydání, strana PŘÍKLAD:</w:t>
      </w:r>
    </w:p>
    <w:p w14:paraId="5F86A68A" w14:textId="77777777" w:rsidR="00766C3B" w:rsidRPr="00766C3B" w:rsidRDefault="00766C3B" w:rsidP="00766C3B">
      <w:pPr>
        <w:spacing w:before="120"/>
        <w:jc w:val="both"/>
        <w:rPr>
          <w:rFonts w:eastAsia="Times New Roman" w:cs="Times New Roman"/>
          <w:color w:val="000000"/>
          <w:szCs w:val="24"/>
          <w:lang w:eastAsia="cs-CZ"/>
        </w:rPr>
      </w:pPr>
      <w:r w:rsidRPr="00766C3B">
        <w:rPr>
          <w:rFonts w:eastAsia="Times New Roman" w:cs="Times New Roman"/>
          <w:color w:val="000000"/>
          <w:szCs w:val="24"/>
          <w:lang w:eastAsia="cs-CZ"/>
        </w:rPr>
        <w:t xml:space="preserve"> „opisujeme” např. z díla Vágnerové (z roku 201 1 ze s. 23), která zde doslovně citovala Matějčka (z roku 1997, s. 234), pak se uvádí: jak poznamenává Matějček (1997, s. 234, cit. Vágnerová, 2011 , s. 23), „</w:t>
      </w:r>
      <w:r w:rsidRPr="00766C3B">
        <w:rPr>
          <w:rFonts w:eastAsia="Times New Roman" w:cs="Times New Roman"/>
          <w:i/>
          <w:color w:val="000000"/>
          <w:szCs w:val="24"/>
          <w:lang w:eastAsia="cs-CZ"/>
        </w:rPr>
        <w:t>jsou děti z nepodnětného prostředí vystaveny subdeprivaci</w:t>
      </w:r>
      <w:r w:rsidRPr="00766C3B">
        <w:rPr>
          <w:rFonts w:eastAsia="Times New Roman" w:cs="Times New Roman"/>
          <w:color w:val="000000"/>
          <w:szCs w:val="24"/>
          <w:lang w:eastAsia="cs-CZ"/>
        </w:rPr>
        <w:t xml:space="preserve">... </w:t>
      </w:r>
      <w:r w:rsidRPr="00766C3B">
        <w:rPr>
          <w:rFonts w:eastAsia="Times New Roman" w:cs="Times New Roman"/>
          <w:noProof/>
          <w:color w:val="000000"/>
          <w:szCs w:val="24"/>
          <w:lang w:eastAsia="cs-CZ"/>
        </w:rPr>
        <w:drawing>
          <wp:inline distT="0" distB="0" distL="0" distR="0" wp14:anchorId="4D0C3A20" wp14:editId="691EB716">
            <wp:extent cx="47625" cy="38100"/>
            <wp:effectExtent l="0" t="0" r="9525" b="0"/>
            <wp:docPr id="47" name="Picture 75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504"/>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47625" cy="38100"/>
                    </a:xfrm>
                    <a:prstGeom prst="rect">
                      <a:avLst/>
                    </a:prstGeom>
                    <a:noFill/>
                    <a:ln>
                      <a:noFill/>
                    </a:ln>
                  </pic:spPr>
                </pic:pic>
              </a:graphicData>
            </a:graphic>
          </wp:inline>
        </w:drawing>
      </w:r>
      <w:r w:rsidRPr="00766C3B">
        <w:rPr>
          <w:rFonts w:eastAsia="Times New Roman" w:cs="Times New Roman"/>
          <w:noProof/>
          <w:color w:val="000000"/>
          <w:szCs w:val="24"/>
          <w:lang w:eastAsia="cs-CZ"/>
        </w:rPr>
        <w:drawing>
          <wp:inline distT="0" distB="0" distL="0" distR="0" wp14:anchorId="5A62C28C" wp14:editId="19CE62DB">
            <wp:extent cx="76200" cy="9525"/>
            <wp:effectExtent l="0" t="0" r="0" b="0"/>
            <wp:docPr id="49" name="Picture 319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94"/>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76200" cy="9525"/>
                    </a:xfrm>
                    <a:prstGeom prst="rect">
                      <a:avLst/>
                    </a:prstGeom>
                    <a:noFill/>
                    <a:ln>
                      <a:noFill/>
                    </a:ln>
                  </pic:spPr>
                </pic:pic>
              </a:graphicData>
            </a:graphic>
          </wp:inline>
        </w:drawing>
      </w:r>
      <w:r w:rsidRPr="00766C3B">
        <w:rPr>
          <w:rFonts w:eastAsia="Times New Roman" w:cs="Times New Roman"/>
          <w:color w:val="000000"/>
          <w:szCs w:val="24"/>
          <w:lang w:eastAsia="cs-CZ"/>
        </w:rPr>
        <w:t xml:space="preserve"> </w:t>
      </w:r>
      <w:r w:rsidRPr="00766C3B">
        <w:rPr>
          <w:rFonts w:eastAsia="Times New Roman" w:cs="Times New Roman"/>
          <w:color w:val="000000"/>
          <w:szCs w:val="24"/>
          <w:lang w:eastAsia="cs-CZ"/>
        </w:rPr>
        <w:lastRenderedPageBreak/>
        <w:t xml:space="preserve">Podle Younghusbandové (1992, s. 53, in Hartl, 2012, s. 27) je </w:t>
      </w:r>
      <w:r w:rsidRPr="00766C3B">
        <w:rPr>
          <w:rFonts w:eastAsia="Times New Roman" w:cs="Times New Roman"/>
          <w:i/>
          <w:color w:val="000000"/>
          <w:szCs w:val="24"/>
          <w:lang w:eastAsia="cs-CZ"/>
        </w:rPr>
        <w:t xml:space="preserve">komunitní práce jednou ze tří metod sociální práce, která se zaměřuje zejména na pomoc lidem v rámci místní komunity, snaží se určit jejich sociální potřeby, zvážit nejúčinnější způsoby jejich naplnění a začít na nich pracovat do té míry, jak to umožňují zdroje, které jsou k dispozici </w:t>
      </w:r>
      <w:r w:rsidRPr="00766C3B">
        <w:rPr>
          <w:rFonts w:eastAsia="Times New Roman" w:cs="Times New Roman"/>
          <w:color w:val="000000"/>
          <w:szCs w:val="24"/>
          <w:lang w:eastAsia="cs-CZ"/>
        </w:rPr>
        <w:t>”</w:t>
      </w:r>
      <w:r w:rsidRPr="00766C3B">
        <w:rPr>
          <w:rFonts w:eastAsia="Times New Roman" w:cs="Times New Roman"/>
          <w:noProof/>
          <w:color w:val="000000"/>
          <w:szCs w:val="24"/>
          <w:lang w:eastAsia="cs-CZ"/>
        </w:rPr>
        <w:drawing>
          <wp:inline distT="0" distB="0" distL="0" distR="0" wp14:anchorId="1DB337EA" wp14:editId="7F74C300">
            <wp:extent cx="19050" cy="19050"/>
            <wp:effectExtent l="0" t="0" r="0" b="0"/>
            <wp:docPr id="51" name="Picture 32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26"/>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p>
    <w:p w14:paraId="4BAFE7BB" w14:textId="77777777" w:rsidR="00766C3B" w:rsidRPr="00766C3B" w:rsidRDefault="00766C3B" w:rsidP="00766C3B">
      <w:pPr>
        <w:spacing w:before="120"/>
        <w:jc w:val="both"/>
        <w:rPr>
          <w:rFonts w:eastAsia="Times New Roman" w:cs="Times New Roman"/>
          <w:color w:val="000000"/>
          <w:szCs w:val="24"/>
          <w:lang w:eastAsia="cs-CZ"/>
        </w:rPr>
      </w:pPr>
      <w:r w:rsidRPr="00766C3B">
        <w:rPr>
          <w:rFonts w:eastAsia="Times New Roman" w:cs="Times New Roman"/>
          <w:color w:val="000000"/>
          <w:szCs w:val="24"/>
          <w:lang w:eastAsia="cs-CZ"/>
        </w:rPr>
        <w:t xml:space="preserve">Přímá (doslovná) citace nepřímé citace ze sekundárního zdroje, při níž opisujeme z díla Vágnerové, která parafrázovala Matějčka, bude s uvozovkami uvedeno např.  </w:t>
      </w:r>
      <w:r w:rsidRPr="00766C3B">
        <w:rPr>
          <w:rFonts w:eastAsia="Times New Roman" w:cs="Times New Roman"/>
          <w:i/>
          <w:color w:val="000000"/>
          <w:szCs w:val="24"/>
          <w:lang w:eastAsia="cs-CZ"/>
        </w:rPr>
        <w:t>část autorů se spolu s Matějčkem (1997) domnívá, že děti z málo podnětného prostředí většinou nesou znaky tzv. subdeprivace</w:t>
      </w:r>
      <w:r w:rsidRPr="00766C3B">
        <w:rPr>
          <w:rFonts w:eastAsia="Times New Roman" w:cs="Times New Roman"/>
          <w:color w:val="000000"/>
          <w:szCs w:val="24"/>
          <w:lang w:eastAsia="cs-CZ"/>
        </w:rPr>
        <w:t xml:space="preserve"> ” (in Vágnerová, 2011, s. 23)</w:t>
      </w:r>
    </w:p>
    <w:p w14:paraId="3659C47B" w14:textId="77777777" w:rsidR="00766C3B" w:rsidRPr="00766C3B" w:rsidRDefault="00766C3B" w:rsidP="00766C3B">
      <w:pPr>
        <w:spacing w:before="120"/>
        <w:jc w:val="both"/>
        <w:rPr>
          <w:rFonts w:eastAsia="Times New Roman" w:cs="Times New Roman"/>
          <w:color w:val="000000"/>
          <w:szCs w:val="24"/>
          <w:lang w:eastAsia="cs-CZ"/>
        </w:rPr>
      </w:pPr>
      <w:r w:rsidRPr="00766C3B">
        <w:rPr>
          <w:rFonts w:eastAsia="Times New Roman" w:cs="Times New Roman"/>
          <w:color w:val="000000"/>
          <w:szCs w:val="24"/>
          <w:lang w:eastAsia="cs-CZ"/>
        </w:rPr>
        <w:t>Nepřímá citace ze sekundárního zdroje, v níž parafrázujeme z Vágnerové (2011), která parafrázovala Matějčka (1997), bude bez uvozovek uvedeno ...děti z nepodnětného prostředí dle Matějčka (1997, in Vágnerová, 201 1) jsou vystaveny subdeprivaci...</w:t>
      </w:r>
    </w:p>
    <w:p w14:paraId="2CD36A77" w14:textId="77777777" w:rsidR="00766C3B" w:rsidRPr="00766C3B" w:rsidRDefault="00766C3B" w:rsidP="00766C3B">
      <w:pPr>
        <w:spacing w:before="120"/>
        <w:jc w:val="both"/>
        <w:rPr>
          <w:rFonts w:eastAsia="Times New Roman" w:cs="Times New Roman"/>
          <w:color w:val="000000"/>
          <w:szCs w:val="24"/>
          <w:lang w:eastAsia="cs-CZ"/>
        </w:rPr>
      </w:pPr>
      <w:r w:rsidRPr="00766C3B">
        <w:rPr>
          <w:rFonts w:eastAsia="Times New Roman" w:cs="Times New Roman"/>
          <w:color w:val="000000"/>
          <w:szCs w:val="24"/>
          <w:lang w:eastAsia="cs-CZ"/>
        </w:rPr>
        <w:t>DALŠÍ PŘÍKLAD: Pro komunitní práci je charakteristické, že spojuje lidi v komunitě v úsilí o zjištění jejich potřeb a v realizaci nějaké akce či akcí, které by měly vést k jejich naplnění. Tím komunitní práce přispívá ke kvalitě života lidí a umocňuje jejich vliv na procesy, které je ovlivňují (Mayo, 2005, in Zatloukal, 2008).</w:t>
      </w:r>
    </w:p>
    <w:p w14:paraId="45A83185" w14:textId="77777777" w:rsidR="00766C3B" w:rsidRPr="00766C3B" w:rsidRDefault="00766C3B" w:rsidP="00766C3B">
      <w:pPr>
        <w:spacing w:before="120"/>
        <w:jc w:val="both"/>
        <w:rPr>
          <w:rFonts w:eastAsia="Times New Roman" w:cs="Times New Roman"/>
          <w:color w:val="000000"/>
          <w:szCs w:val="24"/>
          <w:u w:val="single" w:color="000000"/>
          <w:lang w:eastAsia="cs-CZ"/>
        </w:rPr>
      </w:pPr>
      <w:r w:rsidRPr="00766C3B">
        <w:rPr>
          <w:rFonts w:eastAsia="Times New Roman" w:cs="Times New Roman"/>
          <w:color w:val="000000"/>
          <w:szCs w:val="24"/>
          <w:lang w:eastAsia="cs-CZ"/>
        </w:rPr>
        <w:t xml:space="preserve">2. </w:t>
      </w:r>
      <w:r w:rsidRPr="00766C3B">
        <w:rPr>
          <w:rFonts w:eastAsia="Times New Roman" w:cs="Times New Roman"/>
          <w:color w:val="000000"/>
          <w:szCs w:val="24"/>
          <w:u w:val="single" w:color="000000"/>
          <w:lang w:eastAsia="cs-CZ"/>
        </w:rPr>
        <w:t>PRŮBĚŽNÉ ODKAZOVÁNÍ V TEXTU</w:t>
      </w:r>
    </w:p>
    <w:p w14:paraId="6080906F" w14:textId="77777777" w:rsidR="00766C3B" w:rsidRPr="00766C3B" w:rsidRDefault="00766C3B" w:rsidP="00766C3B">
      <w:pPr>
        <w:spacing w:before="120"/>
        <w:jc w:val="both"/>
        <w:rPr>
          <w:rFonts w:eastAsia="Times New Roman" w:cs="Times New Roman"/>
          <w:color w:val="000000"/>
          <w:szCs w:val="24"/>
          <w:lang w:eastAsia="cs-CZ"/>
        </w:rPr>
      </w:pPr>
      <w:r w:rsidRPr="00766C3B">
        <w:rPr>
          <w:rFonts w:eastAsia="Times New Roman" w:cs="Times New Roman"/>
          <w:color w:val="000000"/>
          <w:szCs w:val="24"/>
          <w:lang w:eastAsia="cs-CZ"/>
        </w:rPr>
        <w:t>Za každým odkazovaným místem v textu se zapisuje číslice (v horním indexu nebo v kulaté závorce na řádce), která se vztahuje k číselně řazeným citacím uspořádaným podle pořadí jejich výskytu v textu. Odkazy jsou umístěny pod čarou, na konci kapitoly, nebo na konci textu stejně jako poznámky (tj. vysvětlující, doplňující informace), je však třeba dodržet průběžné číslování — tedy nečíslovat poznámky a odkazy zvlášť, ale společně v jedné číselné řadě.</w:t>
      </w:r>
    </w:p>
    <w:p w14:paraId="3F31D95A" w14:textId="77777777" w:rsidR="00766C3B" w:rsidRPr="00766C3B" w:rsidRDefault="00766C3B" w:rsidP="00766C3B">
      <w:pPr>
        <w:spacing w:before="120"/>
        <w:jc w:val="both"/>
        <w:rPr>
          <w:rFonts w:eastAsia="Times New Roman" w:cs="Times New Roman"/>
          <w:color w:val="000000"/>
          <w:szCs w:val="24"/>
          <w:lang w:eastAsia="cs-CZ"/>
        </w:rPr>
      </w:pPr>
      <w:r w:rsidRPr="00766C3B">
        <w:rPr>
          <w:rFonts w:eastAsia="Times New Roman" w:cs="Times New Roman"/>
          <w:color w:val="000000"/>
          <w:szCs w:val="24"/>
          <w:lang w:eastAsia="cs-CZ"/>
        </w:rPr>
        <w:t xml:space="preserve">Pokud je takto publikace (monografie, příspěvek ve sborníku, článek v odborném periodiku aj.) citována poprvé, je nutné uvést vždy plný záznam podle níže uvedených vzorů bez ISBN. Při dalším odkazování pod čarou na stejnou publikaci lze pak použít tzv. zkrácený záznam (např. VÁGNEROVÁ, M. </w:t>
      </w:r>
      <w:r w:rsidRPr="00766C3B">
        <w:rPr>
          <w:rFonts w:eastAsia="Times New Roman" w:cs="Times New Roman"/>
          <w:i/>
          <w:color w:val="000000"/>
          <w:szCs w:val="24"/>
          <w:lang w:eastAsia="cs-CZ"/>
        </w:rPr>
        <w:t>Vývojová psychologie</w:t>
      </w:r>
      <w:r w:rsidRPr="00766C3B">
        <w:rPr>
          <w:rFonts w:eastAsia="Times New Roman" w:cs="Times New Roman"/>
          <w:color w:val="000000"/>
          <w:szCs w:val="24"/>
          <w:lang w:eastAsia="cs-CZ"/>
        </w:rPr>
        <w:t>... , s. 45.). Pokud je na stejnou publikaci odkazováno na téže straně, uvádí se v poznámce pod čarou: Tamtéž, s. 45. Citace v poznámce pod čarou musí vždy uvádět konkrétní stranu.</w:t>
      </w:r>
    </w:p>
    <w:p w14:paraId="766C222A" w14:textId="7281158A" w:rsidR="00766C3B" w:rsidRPr="00766C3B" w:rsidRDefault="00766C3B" w:rsidP="00766C3B">
      <w:pPr>
        <w:spacing w:before="120"/>
        <w:jc w:val="both"/>
        <w:rPr>
          <w:rFonts w:eastAsia="Times New Roman" w:cs="Times New Roman"/>
          <w:color w:val="000000"/>
          <w:szCs w:val="24"/>
          <w:lang w:eastAsia="cs-CZ"/>
        </w:rPr>
      </w:pPr>
      <w:r w:rsidRPr="00766C3B">
        <w:rPr>
          <w:rFonts w:eastAsia="Times New Roman" w:cs="Times New Roman"/>
          <w:color w:val="000000"/>
          <w:szCs w:val="24"/>
          <w:lang w:eastAsia="cs-CZ"/>
        </w:rPr>
        <w:t>Příklad:</w:t>
      </w:r>
    </w:p>
    <w:p w14:paraId="2D67A89C" w14:textId="77777777" w:rsidR="00766C3B" w:rsidRPr="00766C3B" w:rsidRDefault="00766C3B" w:rsidP="00766C3B">
      <w:pPr>
        <w:spacing w:before="120"/>
        <w:jc w:val="both"/>
        <w:rPr>
          <w:rFonts w:eastAsia="Times New Roman" w:cs="Times New Roman"/>
          <w:color w:val="000000"/>
          <w:szCs w:val="24"/>
          <w:lang w:eastAsia="cs-CZ"/>
        </w:rPr>
      </w:pPr>
      <w:r w:rsidRPr="00766C3B">
        <w:rPr>
          <w:rFonts w:eastAsia="Times New Roman" w:cs="Times New Roman"/>
          <w:color w:val="000000"/>
          <w:szCs w:val="24"/>
          <w:lang w:eastAsia="cs-CZ"/>
        </w:rPr>
        <w:t>Tak s platností od l. ledna 1970 byly zvýšeny nízké důchody tvořící jediný zdroj příjmů pro jednotlivce ze 450 na 500 Kč a pro dvojici z 650 na 800 Kč a byl zaveden mateřský příspěvek ve výši 500 Kč zaměstnaným matkám pečujícím o dvě a více dětí, z nichž jedno bylo ve věku do jednoho roku. Tato a v dalších letech realizovaná opatření ve prospěch rodin a mladých manželství měla za cíl také zlepšit populační situaci.</w:t>
      </w:r>
      <w:r w:rsidRPr="00766C3B">
        <w:rPr>
          <w:rFonts w:eastAsia="Times New Roman" w:cs="Times New Roman"/>
          <w:color w:val="000000"/>
          <w:szCs w:val="24"/>
          <w:vertAlign w:val="superscript"/>
          <w:lang w:eastAsia="cs-CZ"/>
        </w:rPr>
        <w:t>1</w:t>
      </w:r>
    </w:p>
    <w:p w14:paraId="7CBC2C2E" w14:textId="77777777" w:rsidR="00766C3B" w:rsidRPr="00766C3B" w:rsidRDefault="00766C3B" w:rsidP="00766C3B">
      <w:pPr>
        <w:spacing w:before="120"/>
        <w:jc w:val="both"/>
        <w:rPr>
          <w:rFonts w:eastAsia="Times New Roman" w:cs="Times New Roman"/>
          <w:color w:val="000000"/>
          <w:szCs w:val="24"/>
          <w:u w:val="single" w:color="000000"/>
          <w:lang w:eastAsia="cs-CZ"/>
        </w:rPr>
      </w:pPr>
      <w:r w:rsidRPr="00766C3B">
        <w:rPr>
          <w:rFonts w:eastAsia="Times New Roman" w:cs="Times New Roman"/>
          <w:color w:val="000000"/>
          <w:szCs w:val="24"/>
          <w:lang w:eastAsia="cs-CZ"/>
        </w:rPr>
        <w:t xml:space="preserve">3. </w:t>
      </w:r>
      <w:r w:rsidRPr="00766C3B">
        <w:rPr>
          <w:rFonts w:eastAsia="Times New Roman" w:cs="Times New Roman"/>
          <w:color w:val="000000"/>
          <w:szCs w:val="24"/>
          <w:u w:val="single" w:color="000000"/>
          <w:lang w:eastAsia="cs-CZ"/>
        </w:rPr>
        <w:t>ODKAZ POD TABULKOU NEBO OBRÁZKEM</w:t>
      </w:r>
    </w:p>
    <w:p w14:paraId="59F7D3CD" w14:textId="77777777" w:rsidR="00766C3B" w:rsidRPr="00766C3B" w:rsidRDefault="00766C3B" w:rsidP="00766C3B">
      <w:pPr>
        <w:spacing w:before="120"/>
        <w:jc w:val="both"/>
        <w:rPr>
          <w:rFonts w:eastAsia="Times New Roman" w:cs="Times New Roman"/>
          <w:color w:val="000000"/>
          <w:szCs w:val="24"/>
          <w:lang w:eastAsia="cs-CZ"/>
        </w:rPr>
      </w:pPr>
      <w:r w:rsidRPr="00766C3B">
        <w:rPr>
          <w:rFonts w:eastAsia="Times New Roman" w:cs="Times New Roman"/>
          <w:color w:val="000000"/>
          <w:szCs w:val="24"/>
          <w:lang w:eastAsia="cs-CZ"/>
        </w:rPr>
        <w:lastRenderedPageBreak/>
        <w:t>Tvůrce a rok vydání citovaného informačního zdroje jsou uvedeni pod tabulkou nebo obrázkem ve formě příjmení (rok) a strana, odkud jsou tabulka, obrázek či data převzaty. V případě, že se odkazuje na internetový zdroj, uvádí se i datum stažení.</w:t>
      </w:r>
    </w:p>
    <w:p w14:paraId="13853951" w14:textId="77777777" w:rsidR="00766C3B" w:rsidRPr="00766C3B" w:rsidRDefault="00766C3B" w:rsidP="00766C3B">
      <w:pPr>
        <w:spacing w:before="120"/>
        <w:jc w:val="both"/>
        <w:rPr>
          <w:rFonts w:eastAsia="Times New Roman" w:cs="Times New Roman"/>
          <w:color w:val="000000"/>
          <w:szCs w:val="24"/>
          <w:lang w:eastAsia="cs-CZ"/>
        </w:rPr>
      </w:pPr>
      <w:r w:rsidRPr="00766C3B">
        <w:rPr>
          <w:rFonts w:eastAsia="SimSun" w:cs="Times New Roman"/>
          <w:noProof/>
          <w:szCs w:val="24"/>
          <w:lang w:eastAsia="cs-CZ"/>
        </w:rPr>
        <mc:AlternateContent>
          <mc:Choice Requires="wpg">
            <w:drawing>
              <wp:inline distT="0" distB="0" distL="0" distR="0" wp14:anchorId="3D69E3A4" wp14:editId="224EE22C">
                <wp:extent cx="1832610" cy="12065"/>
                <wp:effectExtent l="9525" t="9525" r="15240" b="6985"/>
                <wp:docPr id="42" name="Group 755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2610" cy="12065"/>
                          <a:chOff x="0" y="0"/>
                          <a:chExt cx="18325" cy="121"/>
                        </a:xfrm>
                      </wpg:grpSpPr>
                      <wps:wsp>
                        <wps:cNvPr id="43" name="Shape 75506"/>
                        <wps:cNvSpPr>
                          <a:spLocks/>
                        </wps:cNvSpPr>
                        <wps:spPr bwMode="auto">
                          <a:xfrm>
                            <a:off x="0" y="0"/>
                            <a:ext cx="18325" cy="121"/>
                          </a:xfrm>
                          <a:custGeom>
                            <a:avLst/>
                            <a:gdLst>
                              <a:gd name="T0" fmla="*/ 0 w 1832584"/>
                              <a:gd name="T1" fmla="*/ 6098 h 12196"/>
                              <a:gd name="T2" fmla="*/ 1832584 w 1832584"/>
                              <a:gd name="T3" fmla="*/ 6098 h 12196"/>
                              <a:gd name="T4" fmla="*/ 0 w 1832584"/>
                              <a:gd name="T5" fmla="*/ 0 h 12196"/>
                              <a:gd name="T6" fmla="*/ 1832584 w 1832584"/>
                              <a:gd name="T7" fmla="*/ 12196 h 12196"/>
                            </a:gdLst>
                            <a:ahLst/>
                            <a:cxnLst>
                              <a:cxn ang="0">
                                <a:pos x="T0" y="T1"/>
                              </a:cxn>
                              <a:cxn ang="0">
                                <a:pos x="T2" y="T3"/>
                              </a:cxn>
                            </a:cxnLst>
                            <a:rect l="T4" t="T5" r="T6" b="T7"/>
                            <a:pathLst>
                              <a:path w="1832584" h="12196">
                                <a:moveTo>
                                  <a:pt x="0" y="6098"/>
                                </a:moveTo>
                                <a:lnTo>
                                  <a:pt x="1832584" y="6098"/>
                                </a:lnTo>
                              </a:path>
                            </a:pathLst>
                          </a:custGeom>
                          <a:noFill/>
                          <a:ln w="12196">
                            <a:solidFill>
                              <a:srgbClr val="000000"/>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A20A827" id="Group 75507" o:spid="_x0000_s1026" style="width:144.3pt;height:.95pt;mso-position-horizontal-relative:char;mso-position-vertical-relative:line" coordsize="18325,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">
                <v:shape id="Shape 75506" o:spid="_x0000_s1027" style="position:absolute;width:18325;height:121;visibility:visible;mso-wrap-style:square;v-text-anchor:top" coordsize="1832584,1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" path="m,6098r1832584,e" filled="f" strokeweight=".33878mm">
                  <v:stroke miterlimit="1" joinstyle="miter"/>
                  <v:path arrowok="t" o:connecttype="custom" o:connectlocs="0,61;18325,61" o:connectangles="0,0" textboxrect="0,0,1832584,12196"/>
                </v:shape>
                <w10:anchorlock/>
              </v:group>
            </w:pict>
          </mc:Fallback>
        </mc:AlternateContent>
      </w:r>
    </w:p>
    <w:p w14:paraId="78F483BB" w14:textId="77777777" w:rsidR="00766C3B" w:rsidRPr="00766C3B" w:rsidRDefault="00766C3B" w:rsidP="00766C3B">
      <w:pPr>
        <w:spacing w:before="120"/>
        <w:jc w:val="both"/>
        <w:rPr>
          <w:rFonts w:eastAsia="Times New Roman" w:cs="Times New Roman"/>
          <w:color w:val="000000"/>
          <w:szCs w:val="24"/>
          <w:lang w:eastAsia="cs-CZ"/>
        </w:rPr>
      </w:pPr>
      <w:r w:rsidRPr="00766C3B">
        <w:rPr>
          <w:rFonts w:eastAsia="Times New Roman" w:cs="Times New Roman"/>
          <w:color w:val="000000"/>
          <w:szCs w:val="24"/>
          <w:vertAlign w:val="superscript"/>
          <w:lang w:eastAsia="cs-CZ"/>
        </w:rPr>
        <w:t xml:space="preserve">1 </w:t>
      </w:r>
      <w:r w:rsidRPr="00766C3B">
        <w:rPr>
          <w:rFonts w:eastAsia="Times New Roman" w:cs="Times New Roman"/>
          <w:color w:val="000000"/>
          <w:szCs w:val="24"/>
          <w:lang w:eastAsia="cs-CZ"/>
        </w:rPr>
        <w:t xml:space="preserve">KALINOVÁ, L. </w:t>
      </w:r>
      <w:r w:rsidRPr="00766C3B">
        <w:rPr>
          <w:rFonts w:eastAsia="Times New Roman" w:cs="Times New Roman"/>
          <w:i/>
          <w:color w:val="000000"/>
          <w:szCs w:val="24"/>
          <w:lang w:eastAsia="cs-CZ"/>
        </w:rPr>
        <w:t>K sociálním dějinám Československa v letech 1969—1989</w:t>
      </w:r>
      <w:r w:rsidRPr="00766C3B">
        <w:rPr>
          <w:rFonts w:eastAsia="Times New Roman" w:cs="Times New Roman"/>
          <w:color w:val="000000"/>
          <w:szCs w:val="24"/>
          <w:lang w:eastAsia="cs-CZ"/>
        </w:rPr>
        <w:t xml:space="preserve">. Praha: Grada, 1999, s. 23. </w:t>
      </w:r>
      <w:r w:rsidRPr="00766C3B">
        <w:rPr>
          <w:rFonts w:eastAsia="Times New Roman" w:cs="Times New Roman"/>
          <w:color w:val="000000"/>
          <w:szCs w:val="24"/>
          <w:vertAlign w:val="superscript"/>
          <w:lang w:eastAsia="cs-CZ"/>
        </w:rPr>
        <w:t xml:space="preserve">2 </w:t>
      </w:r>
      <w:r w:rsidRPr="00766C3B">
        <w:rPr>
          <w:rFonts w:eastAsia="Times New Roman" w:cs="Times New Roman"/>
          <w:color w:val="000000"/>
          <w:szCs w:val="24"/>
          <w:lang w:eastAsia="cs-CZ"/>
        </w:rPr>
        <w:t>tamtéž, s. 24</w:t>
      </w:r>
    </w:p>
    <w:p w14:paraId="7C2A28E1" w14:textId="77777777" w:rsidR="00766C3B" w:rsidRPr="00766C3B" w:rsidRDefault="00766C3B" w:rsidP="00766C3B">
      <w:pPr>
        <w:spacing w:before="120"/>
        <w:jc w:val="both"/>
        <w:rPr>
          <w:rFonts w:eastAsia="Times New Roman" w:cs="Times New Roman"/>
          <w:i/>
          <w:color w:val="000000"/>
          <w:szCs w:val="24"/>
          <w:lang w:eastAsia="cs-CZ"/>
        </w:rPr>
      </w:pPr>
      <w:r w:rsidRPr="00766C3B">
        <w:rPr>
          <w:rFonts w:eastAsia="Times New Roman" w:cs="Times New Roman"/>
          <w:i/>
          <w:color w:val="000000"/>
          <w:szCs w:val="24"/>
          <w:lang w:eastAsia="cs-CZ"/>
        </w:rPr>
        <w:t>Příklad:</w:t>
      </w:r>
    </w:p>
    <w:p w14:paraId="786F2DF4" w14:textId="77777777" w:rsidR="00766C3B" w:rsidRPr="00766C3B" w:rsidRDefault="00766C3B" w:rsidP="00766C3B">
      <w:pPr>
        <w:spacing w:before="120"/>
        <w:jc w:val="both"/>
        <w:rPr>
          <w:rFonts w:eastAsia="Times New Roman" w:cs="Times New Roman"/>
          <w:b/>
          <w:color w:val="000000"/>
          <w:szCs w:val="24"/>
          <w:lang w:eastAsia="cs-CZ"/>
        </w:rPr>
      </w:pPr>
      <w:r w:rsidRPr="00766C3B">
        <w:rPr>
          <w:rFonts w:eastAsia="Times New Roman" w:cs="Times New Roman"/>
          <w:b/>
          <w:color w:val="000000"/>
          <w:szCs w:val="24"/>
          <w:lang w:eastAsia="cs-CZ"/>
        </w:rPr>
        <w:t>Tabulka č. 1: Věkové rozložení osob s tělesným postižením</w:t>
      </w:r>
    </w:p>
    <w:tbl>
      <w:tblPr>
        <w:tblStyle w:val="TableGrid1"/>
        <w:tblW w:w="6378" w:type="dxa"/>
        <w:tblInd w:w="35" w:type="dxa"/>
        <w:tblCellMar>
          <w:top w:w="24" w:type="dxa"/>
          <w:left w:w="104" w:type="dxa"/>
          <w:right w:w="115" w:type="dxa"/>
        </w:tblCellMar>
        <w:tblLook w:val="04A0" w:firstRow="1" w:lastRow="0" w:firstColumn="1" w:lastColumn="0" w:noHBand="0" w:noVBand="1"/>
      </w:tblPr>
      <w:tblGrid>
        <w:gridCol w:w="2991"/>
        <w:gridCol w:w="1705"/>
        <w:gridCol w:w="1682"/>
      </w:tblGrid>
      <w:tr w:rsidR="00766C3B" w:rsidRPr="00766C3B" w14:paraId="7F4A4AFC" w14:textId="77777777" w:rsidTr="00766C3B">
        <w:trPr>
          <w:trHeight w:val="301"/>
        </w:trPr>
        <w:tc>
          <w:tcPr>
            <w:tcW w:w="2992" w:type="dxa"/>
            <w:tcBorders>
              <w:top w:val="single" w:sz="2" w:space="0" w:color="000000"/>
              <w:left w:val="single" w:sz="2" w:space="0" w:color="000000"/>
              <w:bottom w:val="single" w:sz="2" w:space="0" w:color="000000"/>
              <w:right w:val="single" w:sz="2" w:space="0" w:color="000000"/>
            </w:tcBorders>
            <w:hideMark/>
          </w:tcPr>
          <w:p w14:paraId="5C42F156" w14:textId="77777777" w:rsidR="00766C3B" w:rsidRPr="00766C3B" w:rsidRDefault="00766C3B" w:rsidP="00766C3B">
            <w:pPr>
              <w:spacing w:line="276" w:lineRule="auto"/>
              <w:jc w:val="both"/>
              <w:rPr>
                <w:rFonts w:eastAsia="Times New Roman" w:cs="Times New Roman"/>
                <w:color w:val="000000"/>
                <w:szCs w:val="24"/>
                <w:lang w:eastAsia="cs-CZ"/>
              </w:rPr>
            </w:pPr>
            <w:r w:rsidRPr="00766C3B">
              <w:rPr>
                <w:rFonts w:eastAsia="Times New Roman" w:cs="Times New Roman"/>
                <w:color w:val="000000"/>
                <w:szCs w:val="24"/>
                <w:lang w:eastAsia="cs-CZ"/>
              </w:rPr>
              <w:t>Věková skupina</w:t>
            </w:r>
          </w:p>
        </w:tc>
        <w:tc>
          <w:tcPr>
            <w:tcW w:w="1705" w:type="dxa"/>
            <w:tcBorders>
              <w:top w:val="single" w:sz="2" w:space="0" w:color="000000"/>
              <w:left w:val="single" w:sz="2" w:space="0" w:color="000000"/>
              <w:bottom w:val="single" w:sz="2" w:space="0" w:color="000000"/>
              <w:right w:val="single" w:sz="2" w:space="0" w:color="000000"/>
            </w:tcBorders>
            <w:hideMark/>
          </w:tcPr>
          <w:p w14:paraId="0F314849" w14:textId="77777777" w:rsidR="00766C3B" w:rsidRPr="00766C3B" w:rsidRDefault="00766C3B" w:rsidP="00766C3B">
            <w:pPr>
              <w:spacing w:line="276" w:lineRule="auto"/>
              <w:jc w:val="both"/>
              <w:rPr>
                <w:rFonts w:eastAsia="Times New Roman" w:cs="Times New Roman"/>
                <w:color w:val="000000"/>
                <w:szCs w:val="24"/>
                <w:lang w:eastAsia="cs-CZ"/>
              </w:rPr>
            </w:pPr>
            <w:r w:rsidRPr="00766C3B">
              <w:rPr>
                <w:rFonts w:eastAsia="Times New Roman" w:cs="Times New Roman"/>
                <w:color w:val="000000"/>
                <w:szCs w:val="24"/>
                <w:lang w:eastAsia="cs-CZ"/>
              </w:rPr>
              <w:t>Muži</w:t>
            </w:r>
          </w:p>
        </w:tc>
        <w:tc>
          <w:tcPr>
            <w:tcW w:w="1682" w:type="dxa"/>
            <w:tcBorders>
              <w:top w:val="single" w:sz="2" w:space="0" w:color="000000"/>
              <w:left w:val="single" w:sz="2" w:space="0" w:color="000000"/>
              <w:bottom w:val="single" w:sz="2" w:space="0" w:color="000000"/>
              <w:right w:val="single" w:sz="2" w:space="0" w:color="000000"/>
            </w:tcBorders>
            <w:hideMark/>
          </w:tcPr>
          <w:p w14:paraId="70AEDC67" w14:textId="77777777" w:rsidR="00766C3B" w:rsidRPr="00766C3B" w:rsidRDefault="00766C3B" w:rsidP="00766C3B">
            <w:pPr>
              <w:spacing w:line="276" w:lineRule="auto"/>
              <w:jc w:val="both"/>
              <w:rPr>
                <w:rFonts w:eastAsia="Times New Roman" w:cs="Times New Roman"/>
                <w:color w:val="000000"/>
                <w:szCs w:val="24"/>
                <w:lang w:eastAsia="cs-CZ"/>
              </w:rPr>
            </w:pPr>
            <w:r w:rsidRPr="00766C3B">
              <w:rPr>
                <w:rFonts w:eastAsia="Times New Roman" w:cs="Times New Roman"/>
                <w:color w:val="000000"/>
                <w:szCs w:val="24"/>
                <w:lang w:eastAsia="cs-CZ"/>
              </w:rPr>
              <w:t>Zeny</w:t>
            </w:r>
          </w:p>
        </w:tc>
      </w:tr>
      <w:tr w:rsidR="00766C3B" w:rsidRPr="00766C3B" w14:paraId="545E0AAF" w14:textId="77777777" w:rsidTr="00766C3B">
        <w:trPr>
          <w:trHeight w:val="299"/>
        </w:trPr>
        <w:tc>
          <w:tcPr>
            <w:tcW w:w="2992" w:type="dxa"/>
            <w:tcBorders>
              <w:top w:val="single" w:sz="2" w:space="0" w:color="000000"/>
              <w:left w:val="single" w:sz="2" w:space="0" w:color="000000"/>
              <w:bottom w:val="single" w:sz="2" w:space="0" w:color="000000"/>
              <w:right w:val="single" w:sz="2" w:space="0" w:color="000000"/>
            </w:tcBorders>
            <w:hideMark/>
          </w:tcPr>
          <w:p w14:paraId="602B9138" w14:textId="77777777" w:rsidR="00766C3B" w:rsidRPr="00766C3B" w:rsidRDefault="00766C3B" w:rsidP="00766C3B">
            <w:pPr>
              <w:spacing w:line="276" w:lineRule="auto"/>
              <w:jc w:val="both"/>
              <w:rPr>
                <w:rFonts w:eastAsia="Times New Roman" w:cs="Times New Roman"/>
                <w:color w:val="000000"/>
                <w:szCs w:val="24"/>
                <w:lang w:eastAsia="cs-CZ"/>
              </w:rPr>
            </w:pPr>
            <w:r w:rsidRPr="00766C3B">
              <w:rPr>
                <w:rFonts w:eastAsia="Times New Roman" w:cs="Times New Roman"/>
                <w:color w:val="000000"/>
                <w:szCs w:val="24"/>
                <w:lang w:eastAsia="cs-CZ"/>
              </w:rPr>
              <w:t>14</w:t>
            </w:r>
          </w:p>
        </w:tc>
        <w:tc>
          <w:tcPr>
            <w:tcW w:w="1705" w:type="dxa"/>
            <w:tcBorders>
              <w:top w:val="single" w:sz="2" w:space="0" w:color="000000"/>
              <w:left w:val="single" w:sz="2" w:space="0" w:color="000000"/>
              <w:bottom w:val="single" w:sz="2" w:space="0" w:color="000000"/>
              <w:right w:val="single" w:sz="2" w:space="0" w:color="000000"/>
            </w:tcBorders>
            <w:hideMark/>
          </w:tcPr>
          <w:p w14:paraId="026EEBF0" w14:textId="77777777" w:rsidR="00766C3B" w:rsidRPr="00766C3B" w:rsidRDefault="00766C3B" w:rsidP="00766C3B">
            <w:pPr>
              <w:spacing w:line="276" w:lineRule="auto"/>
              <w:jc w:val="both"/>
              <w:rPr>
                <w:rFonts w:eastAsia="Times New Roman" w:cs="Times New Roman"/>
                <w:color w:val="000000"/>
                <w:szCs w:val="24"/>
                <w:lang w:eastAsia="cs-CZ"/>
              </w:rPr>
            </w:pPr>
            <w:r w:rsidRPr="00766C3B">
              <w:rPr>
                <w:rFonts w:eastAsia="Times New Roman" w:cs="Times New Roman"/>
                <w:color w:val="000000"/>
                <w:szCs w:val="24"/>
                <w:lang w:eastAsia="cs-CZ"/>
              </w:rPr>
              <w:t>13 143</w:t>
            </w:r>
          </w:p>
        </w:tc>
        <w:tc>
          <w:tcPr>
            <w:tcW w:w="1682" w:type="dxa"/>
            <w:tcBorders>
              <w:top w:val="single" w:sz="2" w:space="0" w:color="000000"/>
              <w:left w:val="single" w:sz="2" w:space="0" w:color="000000"/>
              <w:bottom w:val="single" w:sz="2" w:space="0" w:color="000000"/>
              <w:right w:val="single" w:sz="2" w:space="0" w:color="000000"/>
            </w:tcBorders>
            <w:hideMark/>
          </w:tcPr>
          <w:p w14:paraId="745DFA73" w14:textId="77777777" w:rsidR="00766C3B" w:rsidRPr="00766C3B" w:rsidRDefault="00766C3B" w:rsidP="00766C3B">
            <w:pPr>
              <w:spacing w:line="276" w:lineRule="auto"/>
              <w:jc w:val="both"/>
              <w:rPr>
                <w:rFonts w:eastAsia="Times New Roman" w:cs="Times New Roman"/>
                <w:color w:val="000000"/>
                <w:szCs w:val="24"/>
                <w:lang w:eastAsia="cs-CZ"/>
              </w:rPr>
            </w:pPr>
            <w:r w:rsidRPr="00766C3B">
              <w:rPr>
                <w:rFonts w:eastAsia="Times New Roman" w:cs="Times New Roman"/>
                <w:color w:val="000000"/>
                <w:szCs w:val="24"/>
                <w:lang w:eastAsia="cs-CZ"/>
              </w:rPr>
              <w:t>6 934</w:t>
            </w:r>
          </w:p>
        </w:tc>
      </w:tr>
      <w:tr w:rsidR="00766C3B" w:rsidRPr="00766C3B" w14:paraId="6E7CDFA0" w14:textId="77777777" w:rsidTr="00766C3B">
        <w:trPr>
          <w:trHeight w:val="302"/>
        </w:trPr>
        <w:tc>
          <w:tcPr>
            <w:tcW w:w="2992" w:type="dxa"/>
            <w:tcBorders>
              <w:top w:val="single" w:sz="2" w:space="0" w:color="000000"/>
              <w:left w:val="single" w:sz="2" w:space="0" w:color="000000"/>
              <w:bottom w:val="single" w:sz="2" w:space="0" w:color="000000"/>
              <w:right w:val="single" w:sz="2" w:space="0" w:color="000000"/>
            </w:tcBorders>
            <w:hideMark/>
          </w:tcPr>
          <w:p w14:paraId="36CCC48D" w14:textId="77777777" w:rsidR="00766C3B" w:rsidRPr="00766C3B" w:rsidRDefault="00766C3B" w:rsidP="00766C3B">
            <w:pPr>
              <w:spacing w:line="276" w:lineRule="auto"/>
              <w:jc w:val="both"/>
              <w:rPr>
                <w:rFonts w:eastAsia="Times New Roman" w:cs="Times New Roman"/>
                <w:color w:val="000000"/>
                <w:szCs w:val="24"/>
                <w:lang w:eastAsia="cs-CZ"/>
              </w:rPr>
            </w:pPr>
            <w:r w:rsidRPr="00766C3B">
              <w:rPr>
                <w:rFonts w:eastAsia="Times New Roman" w:cs="Times New Roman"/>
                <w:color w:val="000000"/>
                <w:szCs w:val="24"/>
                <w:lang w:eastAsia="cs-CZ"/>
              </w:rPr>
              <w:t>15-29</w:t>
            </w:r>
          </w:p>
        </w:tc>
        <w:tc>
          <w:tcPr>
            <w:tcW w:w="1705" w:type="dxa"/>
            <w:tcBorders>
              <w:top w:val="single" w:sz="2" w:space="0" w:color="000000"/>
              <w:left w:val="single" w:sz="2" w:space="0" w:color="000000"/>
              <w:bottom w:val="single" w:sz="2" w:space="0" w:color="000000"/>
              <w:right w:val="single" w:sz="2" w:space="0" w:color="000000"/>
            </w:tcBorders>
            <w:hideMark/>
          </w:tcPr>
          <w:p w14:paraId="689D1B0E" w14:textId="77777777" w:rsidR="00766C3B" w:rsidRPr="00766C3B" w:rsidRDefault="00766C3B" w:rsidP="00766C3B">
            <w:pPr>
              <w:spacing w:line="276" w:lineRule="auto"/>
              <w:jc w:val="both"/>
              <w:rPr>
                <w:rFonts w:eastAsia="Times New Roman" w:cs="Times New Roman"/>
                <w:color w:val="000000"/>
                <w:szCs w:val="24"/>
                <w:lang w:eastAsia="cs-CZ"/>
              </w:rPr>
            </w:pPr>
            <w:r w:rsidRPr="00766C3B">
              <w:rPr>
                <w:rFonts w:eastAsia="Times New Roman" w:cs="Times New Roman"/>
                <w:color w:val="000000"/>
                <w:szCs w:val="24"/>
                <w:lang w:eastAsia="cs-CZ"/>
              </w:rPr>
              <w:t>17 481</w:t>
            </w:r>
          </w:p>
        </w:tc>
        <w:tc>
          <w:tcPr>
            <w:tcW w:w="1682" w:type="dxa"/>
            <w:tcBorders>
              <w:top w:val="single" w:sz="2" w:space="0" w:color="000000"/>
              <w:left w:val="single" w:sz="2" w:space="0" w:color="000000"/>
              <w:bottom w:val="single" w:sz="2" w:space="0" w:color="000000"/>
              <w:right w:val="single" w:sz="2" w:space="0" w:color="000000"/>
            </w:tcBorders>
            <w:hideMark/>
          </w:tcPr>
          <w:p w14:paraId="6E23CD03" w14:textId="77777777" w:rsidR="00766C3B" w:rsidRPr="00766C3B" w:rsidRDefault="00766C3B" w:rsidP="00766C3B">
            <w:pPr>
              <w:spacing w:line="276" w:lineRule="auto"/>
              <w:jc w:val="both"/>
              <w:rPr>
                <w:rFonts w:eastAsia="Times New Roman" w:cs="Times New Roman"/>
                <w:color w:val="000000"/>
                <w:szCs w:val="24"/>
                <w:lang w:eastAsia="cs-CZ"/>
              </w:rPr>
            </w:pPr>
            <w:r w:rsidRPr="00766C3B">
              <w:rPr>
                <w:rFonts w:eastAsia="Times New Roman" w:cs="Times New Roman"/>
                <w:color w:val="000000"/>
                <w:szCs w:val="24"/>
                <w:lang w:eastAsia="cs-CZ"/>
              </w:rPr>
              <w:t>12 018</w:t>
            </w:r>
          </w:p>
        </w:tc>
      </w:tr>
      <w:tr w:rsidR="00766C3B" w:rsidRPr="00766C3B" w14:paraId="62F441DD" w14:textId="77777777" w:rsidTr="00766C3B">
        <w:trPr>
          <w:trHeight w:val="298"/>
        </w:trPr>
        <w:tc>
          <w:tcPr>
            <w:tcW w:w="2992" w:type="dxa"/>
            <w:tcBorders>
              <w:top w:val="single" w:sz="2" w:space="0" w:color="000000"/>
              <w:left w:val="single" w:sz="2" w:space="0" w:color="000000"/>
              <w:bottom w:val="single" w:sz="2" w:space="0" w:color="000000"/>
              <w:right w:val="single" w:sz="2" w:space="0" w:color="000000"/>
            </w:tcBorders>
            <w:hideMark/>
          </w:tcPr>
          <w:p w14:paraId="479C00EC" w14:textId="77777777" w:rsidR="00766C3B" w:rsidRPr="00766C3B" w:rsidRDefault="00766C3B" w:rsidP="00766C3B">
            <w:pPr>
              <w:spacing w:line="276" w:lineRule="auto"/>
              <w:jc w:val="both"/>
              <w:rPr>
                <w:rFonts w:eastAsia="Times New Roman" w:cs="Times New Roman"/>
                <w:color w:val="000000"/>
                <w:szCs w:val="24"/>
                <w:lang w:eastAsia="cs-CZ"/>
              </w:rPr>
            </w:pPr>
            <w:r w:rsidRPr="00766C3B">
              <w:rPr>
                <w:rFonts w:eastAsia="Times New Roman" w:cs="Times New Roman"/>
                <w:color w:val="000000"/>
                <w:szCs w:val="24"/>
                <w:lang w:eastAsia="cs-CZ"/>
              </w:rPr>
              <w:t>30-44</w:t>
            </w:r>
          </w:p>
        </w:tc>
        <w:tc>
          <w:tcPr>
            <w:tcW w:w="1705" w:type="dxa"/>
            <w:tcBorders>
              <w:top w:val="single" w:sz="2" w:space="0" w:color="000000"/>
              <w:left w:val="single" w:sz="2" w:space="0" w:color="000000"/>
              <w:bottom w:val="single" w:sz="2" w:space="0" w:color="000000"/>
              <w:right w:val="single" w:sz="2" w:space="0" w:color="000000"/>
            </w:tcBorders>
            <w:hideMark/>
          </w:tcPr>
          <w:p w14:paraId="46DC4B0E" w14:textId="77777777" w:rsidR="00766C3B" w:rsidRPr="00766C3B" w:rsidRDefault="00766C3B" w:rsidP="00766C3B">
            <w:pPr>
              <w:spacing w:line="276" w:lineRule="auto"/>
              <w:jc w:val="both"/>
              <w:rPr>
                <w:rFonts w:eastAsia="Times New Roman" w:cs="Times New Roman"/>
                <w:color w:val="000000"/>
                <w:szCs w:val="24"/>
                <w:lang w:eastAsia="cs-CZ"/>
              </w:rPr>
            </w:pPr>
            <w:r w:rsidRPr="00766C3B">
              <w:rPr>
                <w:rFonts w:eastAsia="Times New Roman" w:cs="Times New Roman"/>
                <w:color w:val="000000"/>
                <w:szCs w:val="24"/>
                <w:lang w:eastAsia="cs-CZ"/>
              </w:rPr>
              <w:t>19 198</w:t>
            </w:r>
          </w:p>
        </w:tc>
        <w:tc>
          <w:tcPr>
            <w:tcW w:w="1682" w:type="dxa"/>
            <w:tcBorders>
              <w:top w:val="single" w:sz="2" w:space="0" w:color="000000"/>
              <w:left w:val="single" w:sz="2" w:space="0" w:color="000000"/>
              <w:bottom w:val="single" w:sz="2" w:space="0" w:color="000000"/>
              <w:right w:val="single" w:sz="2" w:space="0" w:color="000000"/>
            </w:tcBorders>
            <w:hideMark/>
          </w:tcPr>
          <w:p w14:paraId="0C383274" w14:textId="77777777" w:rsidR="00766C3B" w:rsidRPr="00766C3B" w:rsidRDefault="00766C3B" w:rsidP="00766C3B">
            <w:pPr>
              <w:spacing w:line="276" w:lineRule="auto"/>
              <w:jc w:val="both"/>
              <w:rPr>
                <w:rFonts w:eastAsia="Times New Roman" w:cs="Times New Roman"/>
                <w:color w:val="000000"/>
                <w:szCs w:val="24"/>
                <w:lang w:eastAsia="cs-CZ"/>
              </w:rPr>
            </w:pPr>
            <w:r w:rsidRPr="00766C3B">
              <w:rPr>
                <w:rFonts w:eastAsia="Times New Roman" w:cs="Times New Roman"/>
                <w:color w:val="000000"/>
                <w:szCs w:val="24"/>
                <w:lang w:eastAsia="cs-CZ"/>
              </w:rPr>
              <w:t>19 246</w:t>
            </w:r>
          </w:p>
        </w:tc>
      </w:tr>
      <w:tr w:rsidR="00766C3B" w:rsidRPr="00766C3B" w14:paraId="08EE0DC3" w14:textId="77777777" w:rsidTr="00766C3B">
        <w:trPr>
          <w:trHeight w:val="302"/>
        </w:trPr>
        <w:tc>
          <w:tcPr>
            <w:tcW w:w="2992" w:type="dxa"/>
            <w:tcBorders>
              <w:top w:val="single" w:sz="2" w:space="0" w:color="000000"/>
              <w:left w:val="single" w:sz="2" w:space="0" w:color="000000"/>
              <w:bottom w:val="single" w:sz="2" w:space="0" w:color="000000"/>
              <w:right w:val="single" w:sz="2" w:space="0" w:color="000000"/>
            </w:tcBorders>
            <w:hideMark/>
          </w:tcPr>
          <w:p w14:paraId="4F8F9E31" w14:textId="77777777" w:rsidR="00766C3B" w:rsidRPr="00766C3B" w:rsidRDefault="00766C3B" w:rsidP="00766C3B">
            <w:pPr>
              <w:spacing w:line="276" w:lineRule="auto"/>
              <w:jc w:val="both"/>
              <w:rPr>
                <w:rFonts w:eastAsia="Times New Roman" w:cs="Times New Roman"/>
                <w:color w:val="000000"/>
                <w:szCs w:val="24"/>
                <w:lang w:eastAsia="cs-CZ"/>
              </w:rPr>
            </w:pPr>
            <w:r w:rsidRPr="00766C3B">
              <w:rPr>
                <w:rFonts w:eastAsia="Times New Roman" w:cs="Times New Roman"/>
                <w:color w:val="000000"/>
                <w:szCs w:val="24"/>
                <w:lang w:eastAsia="cs-CZ"/>
              </w:rPr>
              <w:t>45-59</w:t>
            </w:r>
          </w:p>
        </w:tc>
        <w:tc>
          <w:tcPr>
            <w:tcW w:w="1705" w:type="dxa"/>
            <w:tcBorders>
              <w:top w:val="single" w:sz="2" w:space="0" w:color="000000"/>
              <w:left w:val="single" w:sz="2" w:space="0" w:color="000000"/>
              <w:bottom w:val="single" w:sz="2" w:space="0" w:color="000000"/>
              <w:right w:val="single" w:sz="2" w:space="0" w:color="000000"/>
            </w:tcBorders>
            <w:hideMark/>
          </w:tcPr>
          <w:p w14:paraId="53B48EA6" w14:textId="77777777" w:rsidR="00766C3B" w:rsidRPr="00766C3B" w:rsidRDefault="00766C3B" w:rsidP="00766C3B">
            <w:pPr>
              <w:spacing w:line="276" w:lineRule="auto"/>
              <w:jc w:val="both"/>
              <w:rPr>
                <w:rFonts w:eastAsia="Times New Roman" w:cs="Times New Roman"/>
                <w:color w:val="000000"/>
                <w:szCs w:val="24"/>
                <w:lang w:eastAsia="cs-CZ"/>
              </w:rPr>
            </w:pPr>
            <w:r w:rsidRPr="00766C3B">
              <w:rPr>
                <w:rFonts w:eastAsia="Times New Roman" w:cs="Times New Roman"/>
                <w:color w:val="000000"/>
                <w:szCs w:val="24"/>
                <w:lang w:eastAsia="cs-CZ"/>
              </w:rPr>
              <w:t>46 284</w:t>
            </w:r>
          </w:p>
        </w:tc>
        <w:tc>
          <w:tcPr>
            <w:tcW w:w="1682" w:type="dxa"/>
            <w:tcBorders>
              <w:top w:val="single" w:sz="2" w:space="0" w:color="000000"/>
              <w:left w:val="single" w:sz="2" w:space="0" w:color="000000"/>
              <w:bottom w:val="single" w:sz="2" w:space="0" w:color="000000"/>
              <w:right w:val="single" w:sz="2" w:space="0" w:color="000000"/>
            </w:tcBorders>
            <w:hideMark/>
          </w:tcPr>
          <w:p w14:paraId="50D14FC5" w14:textId="77777777" w:rsidR="00766C3B" w:rsidRPr="00766C3B" w:rsidRDefault="00766C3B" w:rsidP="00766C3B">
            <w:pPr>
              <w:spacing w:line="276" w:lineRule="auto"/>
              <w:jc w:val="both"/>
              <w:rPr>
                <w:rFonts w:eastAsia="Times New Roman" w:cs="Times New Roman"/>
                <w:color w:val="000000"/>
                <w:szCs w:val="24"/>
                <w:lang w:eastAsia="cs-CZ"/>
              </w:rPr>
            </w:pPr>
            <w:r w:rsidRPr="00766C3B">
              <w:rPr>
                <w:rFonts w:eastAsia="Times New Roman" w:cs="Times New Roman"/>
                <w:color w:val="000000"/>
                <w:szCs w:val="24"/>
                <w:lang w:eastAsia="cs-CZ"/>
              </w:rPr>
              <w:t>43 231</w:t>
            </w:r>
          </w:p>
        </w:tc>
      </w:tr>
      <w:tr w:rsidR="00766C3B" w:rsidRPr="00766C3B" w14:paraId="5A2504BA" w14:textId="77777777" w:rsidTr="00766C3B">
        <w:trPr>
          <w:trHeight w:val="302"/>
        </w:trPr>
        <w:tc>
          <w:tcPr>
            <w:tcW w:w="2992" w:type="dxa"/>
            <w:tcBorders>
              <w:top w:val="single" w:sz="2" w:space="0" w:color="000000"/>
              <w:left w:val="single" w:sz="2" w:space="0" w:color="000000"/>
              <w:bottom w:val="single" w:sz="2" w:space="0" w:color="000000"/>
              <w:right w:val="single" w:sz="2" w:space="0" w:color="000000"/>
            </w:tcBorders>
            <w:hideMark/>
          </w:tcPr>
          <w:p w14:paraId="2F92B979" w14:textId="77777777" w:rsidR="00766C3B" w:rsidRPr="00766C3B" w:rsidRDefault="00766C3B" w:rsidP="00766C3B">
            <w:pPr>
              <w:spacing w:line="276" w:lineRule="auto"/>
              <w:jc w:val="both"/>
              <w:rPr>
                <w:rFonts w:eastAsia="Times New Roman" w:cs="Times New Roman"/>
                <w:color w:val="000000"/>
                <w:szCs w:val="24"/>
                <w:lang w:eastAsia="cs-CZ"/>
              </w:rPr>
            </w:pPr>
            <w:r w:rsidRPr="00766C3B">
              <w:rPr>
                <w:rFonts w:eastAsia="Times New Roman" w:cs="Times New Roman"/>
                <w:color w:val="000000"/>
                <w:szCs w:val="24"/>
                <w:lang w:eastAsia="cs-CZ"/>
              </w:rPr>
              <w:t>60-74</w:t>
            </w:r>
          </w:p>
        </w:tc>
        <w:tc>
          <w:tcPr>
            <w:tcW w:w="1705" w:type="dxa"/>
            <w:tcBorders>
              <w:top w:val="single" w:sz="2" w:space="0" w:color="000000"/>
              <w:left w:val="single" w:sz="2" w:space="0" w:color="000000"/>
              <w:bottom w:val="single" w:sz="2" w:space="0" w:color="000000"/>
              <w:right w:val="single" w:sz="2" w:space="0" w:color="000000"/>
            </w:tcBorders>
            <w:hideMark/>
          </w:tcPr>
          <w:p w14:paraId="2AE22350" w14:textId="77777777" w:rsidR="00766C3B" w:rsidRPr="00766C3B" w:rsidRDefault="00766C3B" w:rsidP="00766C3B">
            <w:pPr>
              <w:spacing w:line="276" w:lineRule="auto"/>
              <w:jc w:val="both"/>
              <w:rPr>
                <w:rFonts w:eastAsia="Times New Roman" w:cs="Times New Roman"/>
                <w:color w:val="000000"/>
                <w:szCs w:val="24"/>
                <w:lang w:eastAsia="cs-CZ"/>
              </w:rPr>
            </w:pPr>
            <w:r w:rsidRPr="00766C3B">
              <w:rPr>
                <w:rFonts w:eastAsia="Times New Roman" w:cs="Times New Roman"/>
                <w:color w:val="000000"/>
                <w:szCs w:val="24"/>
                <w:lang w:eastAsia="cs-CZ"/>
              </w:rPr>
              <w:t>78 142</w:t>
            </w:r>
          </w:p>
        </w:tc>
        <w:tc>
          <w:tcPr>
            <w:tcW w:w="1682" w:type="dxa"/>
            <w:tcBorders>
              <w:top w:val="single" w:sz="2" w:space="0" w:color="000000"/>
              <w:left w:val="single" w:sz="2" w:space="0" w:color="000000"/>
              <w:bottom w:val="single" w:sz="2" w:space="0" w:color="000000"/>
              <w:right w:val="single" w:sz="2" w:space="0" w:color="000000"/>
            </w:tcBorders>
            <w:hideMark/>
          </w:tcPr>
          <w:p w14:paraId="40716B0F" w14:textId="77777777" w:rsidR="00766C3B" w:rsidRPr="00766C3B" w:rsidRDefault="00766C3B" w:rsidP="00766C3B">
            <w:pPr>
              <w:spacing w:line="276" w:lineRule="auto"/>
              <w:jc w:val="both"/>
              <w:rPr>
                <w:rFonts w:eastAsia="Times New Roman" w:cs="Times New Roman"/>
                <w:color w:val="000000"/>
                <w:szCs w:val="24"/>
                <w:lang w:eastAsia="cs-CZ"/>
              </w:rPr>
            </w:pPr>
            <w:r w:rsidRPr="00766C3B">
              <w:rPr>
                <w:rFonts w:eastAsia="Times New Roman" w:cs="Times New Roman"/>
                <w:color w:val="000000"/>
                <w:szCs w:val="24"/>
                <w:lang w:eastAsia="cs-CZ"/>
              </w:rPr>
              <w:t>79 481</w:t>
            </w:r>
          </w:p>
        </w:tc>
      </w:tr>
      <w:tr w:rsidR="00766C3B" w:rsidRPr="00766C3B" w14:paraId="02F4705F" w14:textId="77777777" w:rsidTr="00766C3B">
        <w:trPr>
          <w:trHeight w:val="322"/>
        </w:trPr>
        <w:tc>
          <w:tcPr>
            <w:tcW w:w="2992" w:type="dxa"/>
            <w:tcBorders>
              <w:top w:val="single" w:sz="2" w:space="0" w:color="000000"/>
              <w:left w:val="single" w:sz="2" w:space="0" w:color="000000"/>
              <w:bottom w:val="single" w:sz="2" w:space="0" w:color="000000"/>
              <w:right w:val="single" w:sz="2" w:space="0" w:color="000000"/>
            </w:tcBorders>
            <w:hideMark/>
          </w:tcPr>
          <w:p w14:paraId="59332B16" w14:textId="77777777" w:rsidR="00766C3B" w:rsidRPr="00766C3B" w:rsidRDefault="00766C3B" w:rsidP="00766C3B">
            <w:pPr>
              <w:spacing w:line="276" w:lineRule="auto"/>
              <w:jc w:val="both"/>
              <w:rPr>
                <w:rFonts w:eastAsia="Times New Roman" w:cs="Times New Roman"/>
                <w:color w:val="000000"/>
                <w:szCs w:val="24"/>
                <w:lang w:eastAsia="cs-CZ"/>
              </w:rPr>
            </w:pPr>
            <w:r w:rsidRPr="00766C3B">
              <w:rPr>
                <w:rFonts w:eastAsia="Times New Roman" w:cs="Times New Roman"/>
                <w:color w:val="000000"/>
                <w:szCs w:val="24"/>
                <w:lang w:eastAsia="cs-CZ"/>
              </w:rPr>
              <w:t>75+</w:t>
            </w:r>
          </w:p>
        </w:tc>
        <w:tc>
          <w:tcPr>
            <w:tcW w:w="1705" w:type="dxa"/>
            <w:tcBorders>
              <w:top w:val="single" w:sz="2" w:space="0" w:color="000000"/>
              <w:left w:val="single" w:sz="2" w:space="0" w:color="000000"/>
              <w:bottom w:val="single" w:sz="2" w:space="0" w:color="000000"/>
              <w:right w:val="single" w:sz="2" w:space="0" w:color="000000"/>
            </w:tcBorders>
            <w:hideMark/>
          </w:tcPr>
          <w:p w14:paraId="1B08CAD4" w14:textId="77777777" w:rsidR="00766C3B" w:rsidRPr="00766C3B" w:rsidRDefault="00766C3B" w:rsidP="00766C3B">
            <w:pPr>
              <w:spacing w:line="276" w:lineRule="auto"/>
              <w:jc w:val="both"/>
              <w:rPr>
                <w:rFonts w:eastAsia="Times New Roman" w:cs="Times New Roman"/>
                <w:color w:val="000000"/>
                <w:szCs w:val="24"/>
                <w:lang w:eastAsia="cs-CZ"/>
              </w:rPr>
            </w:pPr>
            <w:r w:rsidRPr="00766C3B">
              <w:rPr>
                <w:rFonts w:eastAsia="Times New Roman" w:cs="Times New Roman"/>
                <w:color w:val="000000"/>
                <w:szCs w:val="24"/>
                <w:lang w:eastAsia="cs-CZ"/>
              </w:rPr>
              <w:t>46 807</w:t>
            </w:r>
          </w:p>
        </w:tc>
        <w:tc>
          <w:tcPr>
            <w:tcW w:w="1682" w:type="dxa"/>
            <w:tcBorders>
              <w:top w:val="single" w:sz="2" w:space="0" w:color="000000"/>
              <w:left w:val="single" w:sz="2" w:space="0" w:color="000000"/>
              <w:bottom w:val="single" w:sz="2" w:space="0" w:color="000000"/>
              <w:right w:val="single" w:sz="2" w:space="0" w:color="000000"/>
            </w:tcBorders>
            <w:hideMark/>
          </w:tcPr>
          <w:p w14:paraId="3B59E6B5" w14:textId="77777777" w:rsidR="00766C3B" w:rsidRPr="00766C3B" w:rsidRDefault="00766C3B" w:rsidP="00766C3B">
            <w:pPr>
              <w:spacing w:line="276" w:lineRule="auto"/>
              <w:jc w:val="both"/>
              <w:rPr>
                <w:rFonts w:eastAsia="Times New Roman" w:cs="Times New Roman"/>
                <w:color w:val="000000"/>
                <w:szCs w:val="24"/>
                <w:lang w:eastAsia="cs-CZ"/>
              </w:rPr>
            </w:pPr>
            <w:r w:rsidRPr="00766C3B">
              <w:rPr>
                <w:rFonts w:eastAsia="Times New Roman" w:cs="Times New Roman"/>
                <w:color w:val="000000"/>
                <w:szCs w:val="24"/>
                <w:lang w:eastAsia="cs-CZ"/>
              </w:rPr>
              <w:t>118 202</w:t>
            </w:r>
          </w:p>
        </w:tc>
      </w:tr>
      <w:tr w:rsidR="00766C3B" w:rsidRPr="00766C3B" w14:paraId="6832D5B3" w14:textId="77777777" w:rsidTr="00766C3B">
        <w:trPr>
          <w:trHeight w:val="302"/>
        </w:trPr>
        <w:tc>
          <w:tcPr>
            <w:tcW w:w="2992" w:type="dxa"/>
            <w:tcBorders>
              <w:top w:val="single" w:sz="2" w:space="0" w:color="000000"/>
              <w:left w:val="single" w:sz="2" w:space="0" w:color="000000"/>
              <w:bottom w:val="single" w:sz="2" w:space="0" w:color="000000"/>
              <w:right w:val="single" w:sz="2" w:space="0" w:color="000000"/>
            </w:tcBorders>
            <w:hideMark/>
          </w:tcPr>
          <w:p w14:paraId="76878BFB" w14:textId="77777777" w:rsidR="00766C3B" w:rsidRPr="00766C3B" w:rsidRDefault="00766C3B" w:rsidP="00766C3B">
            <w:pPr>
              <w:spacing w:line="276" w:lineRule="auto"/>
              <w:jc w:val="both"/>
              <w:rPr>
                <w:rFonts w:eastAsia="Times New Roman" w:cs="Times New Roman"/>
                <w:color w:val="000000"/>
                <w:szCs w:val="24"/>
                <w:lang w:eastAsia="cs-CZ"/>
              </w:rPr>
            </w:pPr>
            <w:r w:rsidRPr="00766C3B">
              <w:rPr>
                <w:rFonts w:eastAsia="Times New Roman" w:cs="Times New Roman"/>
                <w:color w:val="000000"/>
                <w:szCs w:val="24"/>
                <w:lang w:eastAsia="cs-CZ"/>
              </w:rPr>
              <w:t>Celkem</w:t>
            </w:r>
          </w:p>
        </w:tc>
        <w:tc>
          <w:tcPr>
            <w:tcW w:w="1705" w:type="dxa"/>
            <w:tcBorders>
              <w:top w:val="single" w:sz="2" w:space="0" w:color="000000"/>
              <w:left w:val="single" w:sz="2" w:space="0" w:color="000000"/>
              <w:bottom w:val="single" w:sz="2" w:space="0" w:color="000000"/>
              <w:right w:val="single" w:sz="2" w:space="0" w:color="000000"/>
            </w:tcBorders>
            <w:hideMark/>
          </w:tcPr>
          <w:p w14:paraId="4912011D" w14:textId="77777777" w:rsidR="00766C3B" w:rsidRPr="00766C3B" w:rsidRDefault="00766C3B" w:rsidP="00766C3B">
            <w:pPr>
              <w:spacing w:line="276" w:lineRule="auto"/>
              <w:jc w:val="both"/>
              <w:rPr>
                <w:rFonts w:eastAsia="Times New Roman" w:cs="Times New Roman"/>
                <w:color w:val="000000"/>
                <w:szCs w:val="24"/>
                <w:lang w:eastAsia="cs-CZ"/>
              </w:rPr>
            </w:pPr>
            <w:r w:rsidRPr="00766C3B">
              <w:rPr>
                <w:rFonts w:eastAsia="Times New Roman" w:cs="Times New Roman"/>
                <w:color w:val="000000"/>
                <w:szCs w:val="24"/>
                <w:lang w:eastAsia="cs-CZ"/>
              </w:rPr>
              <w:t>221 055</w:t>
            </w:r>
          </w:p>
        </w:tc>
        <w:tc>
          <w:tcPr>
            <w:tcW w:w="1682" w:type="dxa"/>
            <w:tcBorders>
              <w:top w:val="single" w:sz="2" w:space="0" w:color="000000"/>
              <w:left w:val="single" w:sz="2" w:space="0" w:color="000000"/>
              <w:bottom w:val="single" w:sz="2" w:space="0" w:color="000000"/>
              <w:right w:val="single" w:sz="2" w:space="0" w:color="000000"/>
            </w:tcBorders>
            <w:hideMark/>
          </w:tcPr>
          <w:p w14:paraId="52C199B7" w14:textId="77777777" w:rsidR="00766C3B" w:rsidRPr="00766C3B" w:rsidRDefault="00766C3B" w:rsidP="00766C3B">
            <w:pPr>
              <w:spacing w:line="276" w:lineRule="auto"/>
              <w:jc w:val="both"/>
              <w:rPr>
                <w:rFonts w:eastAsia="Times New Roman" w:cs="Times New Roman"/>
                <w:color w:val="000000"/>
                <w:szCs w:val="24"/>
                <w:lang w:eastAsia="cs-CZ"/>
              </w:rPr>
            </w:pPr>
            <w:r w:rsidRPr="00766C3B">
              <w:rPr>
                <w:rFonts w:eastAsia="Times New Roman" w:cs="Times New Roman"/>
                <w:color w:val="000000"/>
                <w:szCs w:val="24"/>
                <w:lang w:eastAsia="cs-CZ"/>
              </w:rPr>
              <w:t>279 112</w:t>
            </w:r>
          </w:p>
        </w:tc>
      </w:tr>
      <w:tr w:rsidR="00766C3B" w:rsidRPr="00766C3B" w14:paraId="1F3B4476" w14:textId="77777777" w:rsidTr="00766C3B">
        <w:trPr>
          <w:trHeight w:val="43"/>
        </w:trPr>
        <w:tc>
          <w:tcPr>
            <w:tcW w:w="6378" w:type="dxa"/>
            <w:gridSpan w:val="3"/>
            <w:tcBorders>
              <w:top w:val="single" w:sz="2" w:space="0" w:color="000000"/>
              <w:left w:val="nil"/>
              <w:bottom w:val="nil"/>
              <w:right w:val="single" w:sz="2" w:space="0" w:color="000000"/>
            </w:tcBorders>
          </w:tcPr>
          <w:p w14:paraId="013D142A" w14:textId="77777777" w:rsidR="00766C3B" w:rsidRPr="00766C3B" w:rsidRDefault="00766C3B" w:rsidP="00766C3B">
            <w:pPr>
              <w:spacing w:line="276" w:lineRule="auto"/>
              <w:jc w:val="both"/>
              <w:rPr>
                <w:rFonts w:eastAsia="Times New Roman" w:cs="Times New Roman"/>
                <w:color w:val="000000"/>
                <w:szCs w:val="24"/>
                <w:lang w:eastAsia="cs-CZ"/>
              </w:rPr>
            </w:pPr>
          </w:p>
        </w:tc>
      </w:tr>
    </w:tbl>
    <w:p w14:paraId="3FBE14FF" w14:textId="77777777" w:rsidR="00766C3B" w:rsidRPr="00766C3B" w:rsidRDefault="00766C3B" w:rsidP="00766C3B">
      <w:pPr>
        <w:spacing w:before="120"/>
        <w:jc w:val="both"/>
        <w:rPr>
          <w:rFonts w:eastAsia="Times New Roman" w:cs="Times New Roman"/>
          <w:color w:val="000000"/>
          <w:szCs w:val="24"/>
          <w:lang w:eastAsia="cs-CZ"/>
        </w:rPr>
      </w:pPr>
      <w:r w:rsidRPr="00766C3B">
        <w:rPr>
          <w:rFonts w:eastAsia="Times New Roman" w:cs="Times New Roman"/>
          <w:color w:val="000000"/>
          <w:szCs w:val="24"/>
          <w:lang w:eastAsia="cs-CZ"/>
        </w:rPr>
        <w:t xml:space="preserve">Zdroj: </w:t>
      </w:r>
      <w:r w:rsidRPr="00766C3B">
        <w:rPr>
          <w:rFonts w:eastAsia="Times New Roman" w:cs="Times New Roman"/>
          <w:i/>
          <w:color w:val="000000"/>
          <w:szCs w:val="24"/>
          <w:lang w:eastAsia="cs-CZ"/>
        </w:rPr>
        <w:t>Výběrové šetření osob se zdravotním postižením</w:t>
      </w:r>
      <w:r w:rsidRPr="00766C3B">
        <w:rPr>
          <w:rFonts w:eastAsia="Times New Roman" w:cs="Times New Roman"/>
          <w:color w:val="000000"/>
          <w:szCs w:val="24"/>
          <w:lang w:eastAsia="cs-CZ"/>
        </w:rPr>
        <w:t xml:space="preserve"> [online]. Praha: Ceský statistický úřad, 2014 [cit. 30. 11. 2016]. Dostupné z: https://www.czso.cz/documents/10180/20543019/k3 26000614</w:t>
      </w:r>
    </w:p>
    <w:p w14:paraId="7A384D77" w14:textId="77777777" w:rsidR="00766C3B" w:rsidRPr="00766C3B" w:rsidRDefault="00766C3B" w:rsidP="00766C3B">
      <w:pPr>
        <w:spacing w:before="120"/>
        <w:jc w:val="both"/>
        <w:rPr>
          <w:rFonts w:eastAsia="Times New Roman" w:cs="Times New Roman"/>
          <w:b/>
          <w:color w:val="000000"/>
          <w:szCs w:val="24"/>
          <w:lang w:eastAsia="cs-CZ"/>
        </w:rPr>
      </w:pPr>
      <w:r w:rsidRPr="00766C3B">
        <w:rPr>
          <w:rFonts w:eastAsia="Times New Roman" w:cs="Times New Roman"/>
          <w:b/>
          <w:color w:val="000000"/>
          <w:szCs w:val="24"/>
          <w:lang w:eastAsia="cs-CZ"/>
        </w:rPr>
        <w:t>Tabulka č. 2 Příklad nevhodně vytvořené tabulky pro čtení nevidomých screenreaderem</w:t>
      </w:r>
    </w:p>
    <w:tbl>
      <w:tblPr>
        <w:tblStyle w:val="TableGrid1"/>
        <w:tblW w:w="2358" w:type="dxa"/>
        <w:tblInd w:w="312" w:type="dxa"/>
        <w:tblCellMar>
          <w:top w:w="47" w:type="dxa"/>
          <w:left w:w="106" w:type="dxa"/>
          <w:right w:w="3" w:type="dxa"/>
        </w:tblCellMar>
        <w:tblLook w:val="04A0" w:firstRow="1" w:lastRow="0" w:firstColumn="1" w:lastColumn="0" w:noHBand="0" w:noVBand="1"/>
      </w:tblPr>
      <w:tblGrid>
        <w:gridCol w:w="667"/>
        <w:gridCol w:w="527"/>
        <w:gridCol w:w="591"/>
        <w:gridCol w:w="573"/>
      </w:tblGrid>
      <w:tr w:rsidR="00766C3B" w:rsidRPr="00766C3B" w14:paraId="586686EB" w14:textId="77777777" w:rsidTr="00766C3B">
        <w:trPr>
          <w:trHeight w:val="328"/>
        </w:trPr>
        <w:tc>
          <w:tcPr>
            <w:tcW w:w="667" w:type="dxa"/>
            <w:tcBorders>
              <w:top w:val="single" w:sz="2" w:space="0" w:color="000000"/>
              <w:left w:val="single" w:sz="2" w:space="0" w:color="000000"/>
              <w:bottom w:val="single" w:sz="2" w:space="0" w:color="000000"/>
              <w:right w:val="single" w:sz="2" w:space="0" w:color="000000"/>
            </w:tcBorders>
          </w:tcPr>
          <w:p w14:paraId="5D00DA0C" w14:textId="77777777" w:rsidR="00766C3B" w:rsidRPr="00766C3B" w:rsidRDefault="00766C3B" w:rsidP="00766C3B">
            <w:pPr>
              <w:spacing w:line="276" w:lineRule="auto"/>
              <w:jc w:val="both"/>
              <w:rPr>
                <w:rFonts w:eastAsia="Times New Roman" w:cs="Times New Roman"/>
                <w:color w:val="000000"/>
                <w:szCs w:val="24"/>
                <w:lang w:eastAsia="cs-CZ"/>
              </w:rPr>
            </w:pPr>
          </w:p>
        </w:tc>
        <w:tc>
          <w:tcPr>
            <w:tcW w:w="527" w:type="dxa"/>
            <w:tcBorders>
              <w:top w:val="single" w:sz="2" w:space="0" w:color="000000"/>
              <w:left w:val="single" w:sz="2" w:space="0" w:color="000000"/>
              <w:bottom w:val="single" w:sz="2" w:space="0" w:color="000000"/>
              <w:right w:val="single" w:sz="2" w:space="0" w:color="000000"/>
            </w:tcBorders>
            <w:hideMark/>
          </w:tcPr>
          <w:p w14:paraId="04B9D61B" w14:textId="77777777" w:rsidR="00766C3B" w:rsidRPr="00766C3B" w:rsidRDefault="00766C3B" w:rsidP="00766C3B">
            <w:pPr>
              <w:spacing w:line="276" w:lineRule="auto"/>
              <w:jc w:val="both"/>
              <w:rPr>
                <w:rFonts w:eastAsia="Times New Roman" w:cs="Times New Roman"/>
                <w:color w:val="000000"/>
                <w:szCs w:val="24"/>
                <w:lang w:eastAsia="cs-CZ"/>
              </w:rPr>
            </w:pPr>
            <w:r w:rsidRPr="00766C3B">
              <w:rPr>
                <w:rFonts w:eastAsia="Times New Roman" w:cs="Times New Roman"/>
                <w:color w:val="000000"/>
                <w:szCs w:val="24"/>
                <w:lang w:eastAsia="cs-CZ"/>
              </w:rPr>
              <w:t xml:space="preserve">Iva </w:t>
            </w:r>
          </w:p>
        </w:tc>
        <w:tc>
          <w:tcPr>
            <w:tcW w:w="591" w:type="dxa"/>
            <w:tcBorders>
              <w:top w:val="single" w:sz="2" w:space="0" w:color="000000"/>
              <w:left w:val="single" w:sz="2" w:space="0" w:color="000000"/>
              <w:bottom w:val="single" w:sz="2" w:space="0" w:color="000000"/>
              <w:right w:val="single" w:sz="2" w:space="0" w:color="000000"/>
            </w:tcBorders>
            <w:hideMark/>
          </w:tcPr>
          <w:p w14:paraId="685771D1" w14:textId="77777777" w:rsidR="00766C3B" w:rsidRPr="00766C3B" w:rsidRDefault="00766C3B" w:rsidP="00766C3B">
            <w:pPr>
              <w:spacing w:line="276" w:lineRule="auto"/>
              <w:jc w:val="both"/>
              <w:rPr>
                <w:rFonts w:eastAsia="Times New Roman" w:cs="Times New Roman"/>
                <w:color w:val="000000"/>
                <w:szCs w:val="24"/>
                <w:lang w:eastAsia="cs-CZ"/>
              </w:rPr>
            </w:pPr>
            <w:r w:rsidRPr="00766C3B">
              <w:rPr>
                <w:rFonts w:eastAsia="Times New Roman" w:cs="Times New Roman"/>
                <w:color w:val="000000"/>
                <w:szCs w:val="24"/>
                <w:lang w:eastAsia="cs-CZ"/>
              </w:rPr>
              <w:t xml:space="preserve">Eva </w:t>
            </w:r>
          </w:p>
        </w:tc>
        <w:tc>
          <w:tcPr>
            <w:tcW w:w="573" w:type="dxa"/>
            <w:tcBorders>
              <w:top w:val="single" w:sz="2" w:space="0" w:color="000000"/>
              <w:left w:val="single" w:sz="2" w:space="0" w:color="000000"/>
              <w:bottom w:val="single" w:sz="2" w:space="0" w:color="000000"/>
              <w:right w:val="single" w:sz="2" w:space="0" w:color="000000"/>
            </w:tcBorders>
            <w:hideMark/>
          </w:tcPr>
          <w:p w14:paraId="7DB65EFA" w14:textId="77777777" w:rsidR="00766C3B" w:rsidRPr="00766C3B" w:rsidRDefault="00766C3B" w:rsidP="00766C3B">
            <w:pPr>
              <w:spacing w:line="276" w:lineRule="auto"/>
              <w:jc w:val="both"/>
              <w:rPr>
                <w:rFonts w:eastAsia="Times New Roman" w:cs="Times New Roman"/>
                <w:color w:val="000000"/>
                <w:szCs w:val="24"/>
                <w:lang w:eastAsia="cs-CZ"/>
              </w:rPr>
            </w:pPr>
            <w:r w:rsidRPr="00766C3B">
              <w:rPr>
                <w:rFonts w:eastAsia="Times New Roman" w:cs="Times New Roman"/>
                <w:color w:val="000000"/>
                <w:szCs w:val="24"/>
                <w:lang w:eastAsia="cs-CZ"/>
              </w:rPr>
              <w:t>Jan</w:t>
            </w:r>
          </w:p>
        </w:tc>
      </w:tr>
      <w:tr w:rsidR="00766C3B" w:rsidRPr="00766C3B" w14:paraId="3E7575F1" w14:textId="77777777" w:rsidTr="00766C3B">
        <w:trPr>
          <w:trHeight w:val="325"/>
        </w:trPr>
        <w:tc>
          <w:tcPr>
            <w:tcW w:w="667" w:type="dxa"/>
            <w:tcBorders>
              <w:top w:val="single" w:sz="2" w:space="0" w:color="000000"/>
              <w:left w:val="single" w:sz="2" w:space="0" w:color="000000"/>
              <w:bottom w:val="single" w:sz="2" w:space="0" w:color="000000"/>
              <w:right w:val="single" w:sz="2" w:space="0" w:color="000000"/>
            </w:tcBorders>
            <w:hideMark/>
          </w:tcPr>
          <w:p w14:paraId="7052C700" w14:textId="77777777" w:rsidR="00766C3B" w:rsidRPr="00766C3B" w:rsidRDefault="00766C3B" w:rsidP="00766C3B">
            <w:pPr>
              <w:spacing w:line="276" w:lineRule="auto"/>
              <w:jc w:val="both"/>
              <w:rPr>
                <w:rFonts w:eastAsia="Times New Roman" w:cs="Times New Roman"/>
                <w:color w:val="000000"/>
                <w:szCs w:val="24"/>
                <w:lang w:eastAsia="cs-CZ"/>
              </w:rPr>
            </w:pPr>
            <w:r w:rsidRPr="00766C3B">
              <w:rPr>
                <w:rFonts w:eastAsia="Times New Roman" w:cs="Times New Roman"/>
                <w:color w:val="000000"/>
                <w:szCs w:val="24"/>
                <w:lang w:eastAsia="cs-CZ"/>
              </w:rPr>
              <w:t xml:space="preserve">váha </w:t>
            </w:r>
          </w:p>
        </w:tc>
        <w:tc>
          <w:tcPr>
            <w:tcW w:w="527" w:type="dxa"/>
            <w:tcBorders>
              <w:top w:val="single" w:sz="2" w:space="0" w:color="000000"/>
              <w:left w:val="single" w:sz="2" w:space="0" w:color="000000"/>
              <w:bottom w:val="single" w:sz="2" w:space="0" w:color="000000"/>
              <w:right w:val="single" w:sz="2" w:space="0" w:color="000000"/>
            </w:tcBorders>
            <w:hideMark/>
          </w:tcPr>
          <w:p w14:paraId="32A93ED7" w14:textId="77777777" w:rsidR="00766C3B" w:rsidRPr="00766C3B" w:rsidRDefault="00766C3B" w:rsidP="00766C3B">
            <w:pPr>
              <w:spacing w:line="276" w:lineRule="auto"/>
              <w:jc w:val="both"/>
              <w:rPr>
                <w:rFonts w:eastAsia="Times New Roman" w:cs="Times New Roman"/>
                <w:color w:val="000000"/>
                <w:szCs w:val="24"/>
                <w:lang w:eastAsia="cs-CZ"/>
              </w:rPr>
            </w:pPr>
            <w:r w:rsidRPr="00766C3B">
              <w:rPr>
                <w:rFonts w:eastAsia="Times New Roman" w:cs="Times New Roman"/>
                <w:color w:val="000000"/>
                <w:szCs w:val="24"/>
                <w:lang w:eastAsia="cs-CZ"/>
              </w:rPr>
              <w:t xml:space="preserve">55 </w:t>
            </w:r>
          </w:p>
        </w:tc>
        <w:tc>
          <w:tcPr>
            <w:tcW w:w="591" w:type="dxa"/>
            <w:tcBorders>
              <w:top w:val="single" w:sz="2" w:space="0" w:color="000000"/>
              <w:left w:val="single" w:sz="2" w:space="0" w:color="000000"/>
              <w:bottom w:val="single" w:sz="2" w:space="0" w:color="000000"/>
              <w:right w:val="single" w:sz="2" w:space="0" w:color="000000"/>
            </w:tcBorders>
            <w:hideMark/>
          </w:tcPr>
          <w:p w14:paraId="21DC910E" w14:textId="77777777" w:rsidR="00766C3B" w:rsidRPr="00766C3B" w:rsidRDefault="00766C3B" w:rsidP="00766C3B">
            <w:pPr>
              <w:spacing w:line="276" w:lineRule="auto"/>
              <w:jc w:val="both"/>
              <w:rPr>
                <w:rFonts w:eastAsia="Times New Roman" w:cs="Times New Roman"/>
                <w:color w:val="000000"/>
                <w:szCs w:val="24"/>
                <w:lang w:eastAsia="cs-CZ"/>
              </w:rPr>
            </w:pPr>
            <w:r w:rsidRPr="00766C3B">
              <w:rPr>
                <w:rFonts w:eastAsia="Times New Roman" w:cs="Times New Roman"/>
                <w:color w:val="000000"/>
                <w:szCs w:val="24"/>
                <w:lang w:eastAsia="cs-CZ"/>
              </w:rPr>
              <w:t>70</w:t>
            </w:r>
          </w:p>
        </w:tc>
        <w:tc>
          <w:tcPr>
            <w:tcW w:w="573" w:type="dxa"/>
            <w:tcBorders>
              <w:top w:val="single" w:sz="2" w:space="0" w:color="000000"/>
              <w:left w:val="single" w:sz="2" w:space="0" w:color="000000"/>
              <w:bottom w:val="single" w:sz="2" w:space="0" w:color="000000"/>
              <w:right w:val="single" w:sz="2" w:space="0" w:color="000000"/>
            </w:tcBorders>
          </w:tcPr>
          <w:p w14:paraId="25B57C7C" w14:textId="77777777" w:rsidR="00766C3B" w:rsidRPr="00766C3B" w:rsidRDefault="00766C3B" w:rsidP="00766C3B">
            <w:pPr>
              <w:spacing w:line="276" w:lineRule="auto"/>
              <w:jc w:val="both"/>
              <w:rPr>
                <w:rFonts w:eastAsia="Times New Roman" w:cs="Times New Roman"/>
                <w:color w:val="000000"/>
                <w:szCs w:val="24"/>
                <w:lang w:eastAsia="cs-CZ"/>
              </w:rPr>
            </w:pPr>
          </w:p>
        </w:tc>
      </w:tr>
      <w:tr w:rsidR="00766C3B" w:rsidRPr="00766C3B" w14:paraId="754A2D54" w14:textId="77777777" w:rsidTr="00766C3B">
        <w:trPr>
          <w:trHeight w:val="326"/>
        </w:trPr>
        <w:tc>
          <w:tcPr>
            <w:tcW w:w="667" w:type="dxa"/>
            <w:tcBorders>
              <w:top w:val="single" w:sz="2" w:space="0" w:color="000000"/>
              <w:left w:val="single" w:sz="2" w:space="0" w:color="000000"/>
              <w:bottom w:val="single" w:sz="2" w:space="0" w:color="000000"/>
              <w:right w:val="single" w:sz="2" w:space="0" w:color="000000"/>
            </w:tcBorders>
            <w:hideMark/>
          </w:tcPr>
          <w:p w14:paraId="3B3A70AC" w14:textId="77777777" w:rsidR="00766C3B" w:rsidRPr="00766C3B" w:rsidRDefault="00766C3B" w:rsidP="00766C3B">
            <w:pPr>
              <w:spacing w:line="276" w:lineRule="auto"/>
              <w:jc w:val="both"/>
              <w:rPr>
                <w:rFonts w:eastAsia="Times New Roman" w:cs="Times New Roman"/>
                <w:color w:val="000000"/>
                <w:szCs w:val="24"/>
                <w:lang w:eastAsia="cs-CZ"/>
              </w:rPr>
            </w:pPr>
            <w:r w:rsidRPr="00766C3B">
              <w:rPr>
                <w:rFonts w:eastAsia="Times New Roman" w:cs="Times New Roman"/>
                <w:color w:val="000000"/>
                <w:szCs w:val="24"/>
                <w:lang w:eastAsia="cs-CZ"/>
              </w:rPr>
              <w:t xml:space="preserve">věk </w:t>
            </w:r>
          </w:p>
        </w:tc>
        <w:tc>
          <w:tcPr>
            <w:tcW w:w="527" w:type="dxa"/>
            <w:tcBorders>
              <w:top w:val="single" w:sz="2" w:space="0" w:color="000000"/>
              <w:left w:val="single" w:sz="2" w:space="0" w:color="000000"/>
              <w:bottom w:val="single" w:sz="2" w:space="0" w:color="000000"/>
              <w:right w:val="single" w:sz="2" w:space="0" w:color="000000"/>
            </w:tcBorders>
            <w:hideMark/>
          </w:tcPr>
          <w:p w14:paraId="4C015352" w14:textId="77777777" w:rsidR="00766C3B" w:rsidRPr="00766C3B" w:rsidRDefault="00766C3B" w:rsidP="00766C3B">
            <w:pPr>
              <w:spacing w:line="276" w:lineRule="auto"/>
              <w:jc w:val="both"/>
              <w:rPr>
                <w:rFonts w:eastAsia="Times New Roman" w:cs="Times New Roman"/>
                <w:color w:val="000000"/>
                <w:szCs w:val="24"/>
                <w:lang w:eastAsia="cs-CZ"/>
              </w:rPr>
            </w:pPr>
            <w:r w:rsidRPr="00766C3B">
              <w:rPr>
                <w:rFonts w:eastAsia="Times New Roman" w:cs="Times New Roman"/>
                <w:color w:val="000000"/>
                <w:szCs w:val="24"/>
                <w:lang w:eastAsia="cs-CZ"/>
              </w:rPr>
              <w:t xml:space="preserve">30 </w:t>
            </w:r>
          </w:p>
        </w:tc>
        <w:tc>
          <w:tcPr>
            <w:tcW w:w="591" w:type="dxa"/>
            <w:tcBorders>
              <w:top w:val="single" w:sz="2" w:space="0" w:color="000000"/>
              <w:left w:val="single" w:sz="2" w:space="0" w:color="000000"/>
              <w:bottom w:val="single" w:sz="2" w:space="0" w:color="000000"/>
              <w:right w:val="single" w:sz="2" w:space="0" w:color="000000"/>
            </w:tcBorders>
            <w:hideMark/>
          </w:tcPr>
          <w:p w14:paraId="69E64CA6" w14:textId="77777777" w:rsidR="00766C3B" w:rsidRPr="00766C3B" w:rsidRDefault="00766C3B" w:rsidP="00766C3B">
            <w:pPr>
              <w:spacing w:line="276" w:lineRule="auto"/>
              <w:jc w:val="both"/>
              <w:rPr>
                <w:rFonts w:eastAsia="Times New Roman" w:cs="Times New Roman"/>
                <w:color w:val="000000"/>
                <w:szCs w:val="24"/>
                <w:lang w:eastAsia="cs-CZ"/>
              </w:rPr>
            </w:pPr>
            <w:r w:rsidRPr="00766C3B">
              <w:rPr>
                <w:rFonts w:eastAsia="Times New Roman" w:cs="Times New Roman"/>
                <w:color w:val="000000"/>
                <w:szCs w:val="24"/>
                <w:lang w:eastAsia="cs-CZ"/>
              </w:rPr>
              <w:t xml:space="preserve">25 </w:t>
            </w:r>
          </w:p>
        </w:tc>
        <w:tc>
          <w:tcPr>
            <w:tcW w:w="573" w:type="dxa"/>
            <w:tcBorders>
              <w:top w:val="single" w:sz="2" w:space="0" w:color="000000"/>
              <w:left w:val="single" w:sz="2" w:space="0" w:color="000000"/>
              <w:bottom w:val="single" w:sz="2" w:space="0" w:color="000000"/>
              <w:right w:val="single" w:sz="2" w:space="0" w:color="000000"/>
            </w:tcBorders>
            <w:hideMark/>
          </w:tcPr>
          <w:p w14:paraId="431770AB" w14:textId="77777777" w:rsidR="00766C3B" w:rsidRPr="00766C3B" w:rsidRDefault="00766C3B" w:rsidP="00766C3B">
            <w:pPr>
              <w:spacing w:line="276" w:lineRule="auto"/>
              <w:jc w:val="both"/>
              <w:rPr>
                <w:rFonts w:eastAsia="Times New Roman" w:cs="Times New Roman"/>
                <w:color w:val="000000"/>
                <w:szCs w:val="24"/>
                <w:lang w:eastAsia="cs-CZ"/>
              </w:rPr>
            </w:pPr>
            <w:r w:rsidRPr="00766C3B">
              <w:rPr>
                <w:rFonts w:eastAsia="Times New Roman" w:cs="Times New Roman"/>
                <w:color w:val="000000"/>
                <w:szCs w:val="24"/>
                <w:lang w:eastAsia="cs-CZ"/>
              </w:rPr>
              <w:t>48</w:t>
            </w:r>
          </w:p>
        </w:tc>
      </w:tr>
    </w:tbl>
    <w:p w14:paraId="39B9EE38" w14:textId="77777777" w:rsidR="00766C3B" w:rsidRPr="00766C3B" w:rsidRDefault="00766C3B" w:rsidP="00766C3B">
      <w:pPr>
        <w:spacing w:before="120"/>
        <w:jc w:val="both"/>
        <w:rPr>
          <w:rFonts w:eastAsia="Times New Roman" w:cs="Times New Roman"/>
          <w:color w:val="000000"/>
          <w:szCs w:val="24"/>
          <w:lang w:eastAsia="cs-CZ"/>
        </w:rPr>
      </w:pPr>
      <w:r w:rsidRPr="00766C3B">
        <w:rPr>
          <w:rFonts w:eastAsia="Times New Roman" w:cs="Times New Roman"/>
          <w:color w:val="000000"/>
          <w:szCs w:val="24"/>
          <w:lang w:eastAsia="cs-CZ"/>
        </w:rPr>
        <w:t>Zdroj: Kimplová, T. a Kolaříková, M. (2014, s. 120)</w:t>
      </w:r>
    </w:p>
    <w:p w14:paraId="01A85C43" w14:textId="77777777" w:rsidR="00766C3B" w:rsidRDefault="00766C3B" w:rsidP="00766C3B">
      <w:pPr>
        <w:spacing w:before="120"/>
        <w:jc w:val="both"/>
        <w:rPr>
          <w:rFonts w:eastAsia="Times New Roman" w:cs="Times New Roman"/>
          <w:color w:val="000000"/>
          <w:szCs w:val="24"/>
          <w:u w:val="single"/>
          <w:lang w:eastAsia="cs-CZ"/>
        </w:rPr>
      </w:pPr>
    </w:p>
    <w:p w14:paraId="2CF4BA2E" w14:textId="72033F82" w:rsidR="00766C3B" w:rsidRPr="00766C3B" w:rsidRDefault="00766C3B" w:rsidP="00766C3B">
      <w:pPr>
        <w:spacing w:before="120"/>
        <w:jc w:val="both"/>
        <w:rPr>
          <w:rFonts w:eastAsia="Times New Roman" w:cs="Times New Roman"/>
          <w:color w:val="000000"/>
          <w:szCs w:val="24"/>
          <w:u w:val="single"/>
          <w:lang w:eastAsia="cs-CZ"/>
        </w:rPr>
      </w:pPr>
      <w:r w:rsidRPr="00766C3B">
        <w:rPr>
          <w:rFonts w:eastAsia="Times New Roman" w:cs="Times New Roman"/>
          <w:color w:val="000000"/>
          <w:szCs w:val="24"/>
          <w:u w:val="single"/>
          <w:lang w:eastAsia="cs-CZ"/>
        </w:rPr>
        <w:t>PŘEKLADY PASÁŽÍ Z CIZÍHO JAZYKA</w:t>
      </w:r>
    </w:p>
    <w:p w14:paraId="43973666" w14:textId="77777777" w:rsidR="00766C3B" w:rsidRPr="00766C3B" w:rsidRDefault="00766C3B" w:rsidP="00766C3B">
      <w:pPr>
        <w:spacing w:before="120"/>
        <w:jc w:val="both"/>
        <w:rPr>
          <w:rFonts w:eastAsia="Times New Roman" w:cs="Times New Roman"/>
          <w:color w:val="000000"/>
          <w:szCs w:val="24"/>
          <w:lang w:eastAsia="cs-CZ"/>
        </w:rPr>
      </w:pPr>
      <w:r w:rsidRPr="00766C3B">
        <w:rPr>
          <w:rFonts w:eastAsia="Times New Roman" w:cs="Times New Roman"/>
          <w:color w:val="000000"/>
          <w:szCs w:val="24"/>
          <w:lang w:eastAsia="cs-CZ"/>
        </w:rPr>
        <w:t>V každé kvalifikační práci je povinné užít alespoň jeden zahraniční zdroj ve světovém jazyce. Není započítáno, pokud má tento zdroj oficiální český překlad. V práci je užit vlastní překlad, který je vždy chápán jako parafráze s odpovídajícím odkazem. Lze v poznámce pod čarou uvést originální znění textu. Při citaci ruských zdrojů se doporučuje užití tzv. transliterace do latinky v souladu s platnou normou (ISO 9 transliterace slovanských jazyků).</w:t>
      </w:r>
    </w:p>
    <w:p w14:paraId="1B0ED008" w14:textId="77777777" w:rsidR="00766C3B" w:rsidRPr="00766C3B" w:rsidRDefault="00766C3B" w:rsidP="00766C3B">
      <w:pPr>
        <w:spacing w:before="120"/>
        <w:jc w:val="both"/>
        <w:rPr>
          <w:rFonts w:eastAsia="Times New Roman" w:cs="Times New Roman"/>
          <w:color w:val="000000"/>
          <w:szCs w:val="24"/>
          <w:u w:val="single"/>
          <w:lang w:eastAsia="cs-CZ"/>
        </w:rPr>
      </w:pPr>
      <w:r w:rsidRPr="00766C3B">
        <w:rPr>
          <w:rFonts w:eastAsia="Times New Roman" w:cs="Times New Roman"/>
          <w:color w:val="000000"/>
          <w:szCs w:val="24"/>
          <w:u w:val="single"/>
          <w:lang w:eastAsia="cs-CZ"/>
        </w:rPr>
        <w:lastRenderedPageBreak/>
        <w:t>VZOR PSANÍ BIBLIOGRAFICKÝCH CITACÍ</w:t>
      </w:r>
    </w:p>
    <w:p w14:paraId="224F88BE" w14:textId="77777777" w:rsidR="00766C3B" w:rsidRPr="00766C3B" w:rsidRDefault="00766C3B" w:rsidP="00766C3B">
      <w:pPr>
        <w:spacing w:before="120"/>
        <w:jc w:val="both"/>
        <w:rPr>
          <w:rFonts w:eastAsia="Times New Roman" w:cs="Times New Roman"/>
          <w:color w:val="000000"/>
          <w:szCs w:val="24"/>
          <w:u w:val="single"/>
          <w:lang w:eastAsia="cs-CZ"/>
        </w:rPr>
      </w:pPr>
      <w:r w:rsidRPr="00766C3B">
        <w:rPr>
          <w:rFonts w:eastAsia="Times New Roman" w:cs="Times New Roman"/>
          <w:color w:val="000000"/>
          <w:szCs w:val="24"/>
          <w:u w:val="single"/>
          <w:lang w:eastAsia="cs-CZ"/>
        </w:rPr>
        <w:t>Knih a monografické publikace</w:t>
      </w:r>
    </w:p>
    <w:tbl>
      <w:tblPr>
        <w:tblStyle w:val="TableGrid1"/>
        <w:tblW w:w="9029" w:type="dxa"/>
        <w:tblInd w:w="-101" w:type="dxa"/>
        <w:tblCellMar>
          <w:top w:w="67" w:type="dxa"/>
          <w:right w:w="109" w:type="dxa"/>
        </w:tblCellMar>
        <w:tblLook w:val="04A0" w:firstRow="1" w:lastRow="0" w:firstColumn="1" w:lastColumn="0" w:noHBand="0" w:noVBand="1"/>
      </w:tblPr>
      <w:tblGrid>
        <w:gridCol w:w="3544"/>
        <w:gridCol w:w="802"/>
        <w:gridCol w:w="1450"/>
        <w:gridCol w:w="1455"/>
        <w:gridCol w:w="1186"/>
        <w:gridCol w:w="592"/>
      </w:tblGrid>
      <w:tr w:rsidR="00766C3B" w:rsidRPr="00766C3B" w14:paraId="68FD9F9A" w14:textId="77777777" w:rsidTr="00766C3B">
        <w:trPr>
          <w:trHeight w:val="557"/>
        </w:trPr>
        <w:tc>
          <w:tcPr>
            <w:tcW w:w="3544" w:type="dxa"/>
            <w:tcBorders>
              <w:top w:val="single" w:sz="2" w:space="0" w:color="000000"/>
              <w:left w:val="single" w:sz="2" w:space="0" w:color="000000"/>
              <w:bottom w:val="single" w:sz="2" w:space="0" w:color="000000"/>
              <w:right w:val="nil"/>
            </w:tcBorders>
            <w:hideMark/>
          </w:tcPr>
          <w:p w14:paraId="603D9F96" w14:textId="10111603" w:rsidR="00766C3B" w:rsidRPr="00766C3B" w:rsidRDefault="00766C3B" w:rsidP="00766C3B">
            <w:pPr>
              <w:spacing w:line="276" w:lineRule="auto"/>
              <w:jc w:val="both"/>
              <w:rPr>
                <w:rFonts w:eastAsia="Times New Roman" w:cs="Times New Roman"/>
                <w:color w:val="000000"/>
                <w:szCs w:val="24"/>
                <w:lang w:eastAsia="cs-CZ"/>
              </w:rPr>
            </w:pPr>
            <w:r w:rsidRPr="00766C3B">
              <w:rPr>
                <w:rFonts w:eastAsia="Times New Roman" w:cs="Times New Roman"/>
                <w:color w:val="000000"/>
                <w:szCs w:val="24"/>
                <w:lang w:eastAsia="cs-CZ"/>
              </w:rPr>
              <w:t xml:space="preserve">Tvůrce. </w:t>
            </w:r>
            <w:r w:rsidRPr="00766C3B">
              <w:rPr>
                <w:rFonts w:eastAsia="Times New Roman" w:cs="Times New Roman"/>
                <w:i/>
                <w:color w:val="000000"/>
                <w:szCs w:val="24"/>
                <w:lang w:eastAsia="cs-CZ"/>
              </w:rPr>
              <w:t>Název publikace</w:t>
            </w:r>
            <w:r w:rsidRPr="00766C3B">
              <w:rPr>
                <w:rFonts w:eastAsia="Times New Roman" w:cs="Times New Roman"/>
                <w:color w:val="000000"/>
                <w:szCs w:val="24"/>
                <w:lang w:eastAsia="cs-CZ"/>
              </w:rPr>
              <w:t xml:space="preserve">. </w:t>
            </w:r>
            <w:r w:rsidRPr="00766C3B">
              <w:rPr>
                <w:rFonts w:eastAsia="Times New Roman" w:cs="Times New Roman"/>
                <w:i/>
                <w:color w:val="00B0F0"/>
                <w:szCs w:val="24"/>
                <w:lang w:eastAsia="cs-CZ"/>
              </w:rPr>
              <w:t>Vedlejší</w:t>
            </w:r>
            <w:r w:rsidRPr="00766C3B">
              <w:rPr>
                <w:rFonts w:eastAsia="Times New Roman" w:cs="Times New Roman"/>
                <w:color w:val="00B0F0"/>
                <w:szCs w:val="24"/>
                <w:lang w:eastAsia="cs-CZ"/>
              </w:rPr>
              <w:t xml:space="preserve"> Počet stran</w:t>
            </w:r>
            <w:r w:rsidRPr="00766C3B">
              <w:rPr>
                <w:rFonts w:eastAsia="Times New Roman" w:cs="Times New Roman"/>
                <w:color w:val="000000"/>
                <w:szCs w:val="24"/>
                <w:lang w:eastAsia="cs-CZ"/>
              </w:rPr>
              <w:t xml:space="preserve">. Edice, číslo edice. </w:t>
            </w:r>
            <w:r>
              <w:rPr>
                <w:rFonts w:eastAsia="Times New Roman" w:cs="Times New Roman"/>
                <w:color w:val="000000"/>
                <w:szCs w:val="24"/>
                <w:lang w:eastAsia="cs-CZ"/>
              </w:rPr>
              <w:t>I</w:t>
            </w:r>
            <w:r w:rsidRPr="00766C3B">
              <w:rPr>
                <w:rFonts w:eastAsia="Times New Roman" w:cs="Times New Roman"/>
                <w:color w:val="000000"/>
                <w:szCs w:val="24"/>
                <w:lang w:eastAsia="cs-CZ"/>
              </w:rPr>
              <w:t>SBN.</w:t>
            </w:r>
          </w:p>
        </w:tc>
        <w:tc>
          <w:tcPr>
            <w:tcW w:w="802" w:type="dxa"/>
            <w:tcBorders>
              <w:top w:val="single" w:sz="2" w:space="0" w:color="000000"/>
              <w:left w:val="nil"/>
              <w:bottom w:val="single" w:sz="2" w:space="0" w:color="000000"/>
              <w:right w:val="nil"/>
            </w:tcBorders>
            <w:hideMark/>
          </w:tcPr>
          <w:p w14:paraId="37203108" w14:textId="77777777" w:rsidR="00766C3B" w:rsidRPr="00766C3B" w:rsidRDefault="00766C3B" w:rsidP="00766C3B">
            <w:pPr>
              <w:spacing w:line="276" w:lineRule="auto"/>
              <w:jc w:val="both"/>
              <w:rPr>
                <w:rFonts w:eastAsia="Times New Roman" w:cs="Times New Roman"/>
                <w:color w:val="000000"/>
                <w:szCs w:val="24"/>
                <w:lang w:eastAsia="cs-CZ"/>
              </w:rPr>
            </w:pPr>
            <w:r w:rsidRPr="00766C3B">
              <w:rPr>
                <w:rFonts w:eastAsia="Times New Roman" w:cs="Times New Roman"/>
                <w:i/>
                <w:color w:val="00B0F0"/>
                <w:szCs w:val="24"/>
                <w:lang w:eastAsia="cs-CZ"/>
              </w:rPr>
              <w:t>názvy</w:t>
            </w:r>
            <w:r w:rsidRPr="00766C3B">
              <w:rPr>
                <w:rFonts w:eastAsia="Times New Roman" w:cs="Times New Roman"/>
                <w:color w:val="00B0F0"/>
                <w:szCs w:val="24"/>
                <w:lang w:eastAsia="cs-CZ"/>
              </w:rPr>
              <w:t>.</w:t>
            </w:r>
          </w:p>
        </w:tc>
        <w:tc>
          <w:tcPr>
            <w:tcW w:w="1450" w:type="dxa"/>
            <w:tcBorders>
              <w:top w:val="single" w:sz="2" w:space="0" w:color="000000"/>
              <w:left w:val="nil"/>
              <w:bottom w:val="single" w:sz="2" w:space="0" w:color="000000"/>
              <w:right w:val="nil"/>
            </w:tcBorders>
            <w:hideMark/>
          </w:tcPr>
          <w:p w14:paraId="6905DD31" w14:textId="77777777" w:rsidR="00766C3B" w:rsidRPr="00766C3B" w:rsidRDefault="00766C3B" w:rsidP="00766C3B">
            <w:pPr>
              <w:spacing w:line="276" w:lineRule="auto"/>
              <w:jc w:val="both"/>
              <w:rPr>
                <w:rFonts w:eastAsia="Times New Roman" w:cs="Times New Roman"/>
                <w:color w:val="00B0F0"/>
                <w:szCs w:val="24"/>
                <w:lang w:eastAsia="cs-CZ"/>
              </w:rPr>
            </w:pPr>
            <w:r w:rsidRPr="00766C3B">
              <w:rPr>
                <w:rFonts w:eastAsia="Times New Roman" w:cs="Times New Roman"/>
                <w:szCs w:val="24"/>
                <w:lang w:eastAsia="cs-CZ"/>
              </w:rPr>
              <w:t xml:space="preserve">Vydání. </w:t>
            </w:r>
            <w:r w:rsidRPr="00766C3B">
              <w:rPr>
                <w:rFonts w:eastAsia="Times New Roman" w:cs="Times New Roman"/>
                <w:color w:val="00B0F0"/>
                <w:szCs w:val="24"/>
                <w:lang w:eastAsia="cs-CZ"/>
              </w:rPr>
              <w:t xml:space="preserve">Další </w:t>
            </w:r>
          </w:p>
        </w:tc>
        <w:tc>
          <w:tcPr>
            <w:tcW w:w="1455" w:type="dxa"/>
            <w:tcBorders>
              <w:top w:val="single" w:sz="2" w:space="0" w:color="000000"/>
              <w:left w:val="nil"/>
              <w:bottom w:val="single" w:sz="2" w:space="0" w:color="000000"/>
              <w:right w:val="nil"/>
            </w:tcBorders>
            <w:hideMark/>
          </w:tcPr>
          <w:p w14:paraId="2103801D" w14:textId="77777777" w:rsidR="00766C3B" w:rsidRPr="00766C3B" w:rsidRDefault="00766C3B" w:rsidP="00766C3B">
            <w:pPr>
              <w:spacing w:line="276" w:lineRule="auto"/>
              <w:jc w:val="both"/>
              <w:rPr>
                <w:rFonts w:eastAsia="Times New Roman" w:cs="Times New Roman"/>
                <w:color w:val="000000"/>
                <w:szCs w:val="24"/>
                <w:lang w:eastAsia="cs-CZ"/>
              </w:rPr>
            </w:pPr>
            <w:r w:rsidRPr="00766C3B">
              <w:rPr>
                <w:rFonts w:eastAsia="Times New Roman" w:cs="Times New Roman"/>
                <w:color w:val="00B0F0"/>
                <w:szCs w:val="24"/>
                <w:lang w:eastAsia="cs-CZ"/>
              </w:rPr>
              <w:t>tvůrce</w:t>
            </w:r>
            <w:r w:rsidRPr="00766C3B">
              <w:rPr>
                <w:rFonts w:eastAsia="Times New Roman" w:cs="Times New Roman"/>
                <w:color w:val="000000"/>
                <w:szCs w:val="24"/>
                <w:lang w:eastAsia="cs-CZ"/>
              </w:rPr>
              <w:t>. Místo:</w:t>
            </w:r>
          </w:p>
        </w:tc>
        <w:tc>
          <w:tcPr>
            <w:tcW w:w="1186" w:type="dxa"/>
            <w:tcBorders>
              <w:top w:val="single" w:sz="2" w:space="0" w:color="000000"/>
              <w:left w:val="nil"/>
              <w:bottom w:val="single" w:sz="2" w:space="0" w:color="000000"/>
              <w:right w:val="nil"/>
            </w:tcBorders>
            <w:hideMark/>
          </w:tcPr>
          <w:p w14:paraId="1E568DD0" w14:textId="77777777" w:rsidR="00766C3B" w:rsidRPr="00766C3B" w:rsidRDefault="00766C3B" w:rsidP="00766C3B">
            <w:pPr>
              <w:spacing w:line="276" w:lineRule="auto"/>
              <w:jc w:val="both"/>
              <w:rPr>
                <w:rFonts w:eastAsia="Times New Roman" w:cs="Times New Roman"/>
                <w:color w:val="000000"/>
                <w:szCs w:val="24"/>
                <w:lang w:eastAsia="cs-CZ"/>
              </w:rPr>
            </w:pPr>
            <w:r w:rsidRPr="00766C3B">
              <w:rPr>
                <w:rFonts w:eastAsia="Times New Roman" w:cs="Times New Roman"/>
                <w:color w:val="000000"/>
                <w:szCs w:val="24"/>
                <w:lang w:eastAsia="cs-CZ"/>
              </w:rPr>
              <w:t>nakladatel,</w:t>
            </w:r>
          </w:p>
        </w:tc>
        <w:tc>
          <w:tcPr>
            <w:tcW w:w="592" w:type="dxa"/>
            <w:tcBorders>
              <w:top w:val="single" w:sz="2" w:space="0" w:color="000000"/>
              <w:left w:val="nil"/>
              <w:bottom w:val="single" w:sz="2" w:space="0" w:color="000000"/>
              <w:right w:val="single" w:sz="2" w:space="0" w:color="000000"/>
            </w:tcBorders>
            <w:hideMark/>
          </w:tcPr>
          <w:p w14:paraId="798B1DA8" w14:textId="77777777" w:rsidR="00766C3B" w:rsidRPr="00766C3B" w:rsidRDefault="00766C3B" w:rsidP="00766C3B">
            <w:pPr>
              <w:spacing w:line="276" w:lineRule="auto"/>
              <w:jc w:val="both"/>
              <w:rPr>
                <w:rFonts w:eastAsia="Times New Roman" w:cs="Times New Roman"/>
                <w:color w:val="000000"/>
                <w:szCs w:val="24"/>
                <w:lang w:eastAsia="cs-CZ"/>
              </w:rPr>
            </w:pPr>
            <w:r w:rsidRPr="00766C3B">
              <w:rPr>
                <w:rFonts w:eastAsia="Times New Roman" w:cs="Times New Roman"/>
                <w:color w:val="000000"/>
                <w:szCs w:val="24"/>
                <w:lang w:eastAsia="cs-CZ"/>
              </w:rPr>
              <w:t xml:space="preserve">rok. </w:t>
            </w:r>
          </w:p>
        </w:tc>
      </w:tr>
    </w:tbl>
    <w:p w14:paraId="64E0D499" w14:textId="77777777" w:rsidR="00766C3B" w:rsidRPr="00766C3B" w:rsidRDefault="00766C3B" w:rsidP="00766C3B">
      <w:pPr>
        <w:spacing w:before="120"/>
        <w:jc w:val="both"/>
        <w:rPr>
          <w:rFonts w:eastAsia="Times New Roman" w:cs="Times New Roman"/>
          <w:color w:val="000000"/>
          <w:szCs w:val="24"/>
          <w:lang w:eastAsia="cs-CZ"/>
        </w:rPr>
      </w:pPr>
      <w:r w:rsidRPr="00766C3B">
        <w:rPr>
          <w:rFonts w:eastAsia="Times New Roman" w:cs="Times New Roman"/>
          <w:color w:val="000000"/>
          <w:szCs w:val="24"/>
          <w:lang w:eastAsia="cs-CZ"/>
        </w:rPr>
        <w:t>POZNÁMKY:</w:t>
      </w:r>
    </w:p>
    <w:p w14:paraId="2048E2E0" w14:textId="77777777" w:rsidR="00766C3B" w:rsidRPr="00766C3B" w:rsidRDefault="00766C3B" w:rsidP="00766C3B">
      <w:pPr>
        <w:spacing w:before="120"/>
        <w:jc w:val="both"/>
        <w:rPr>
          <w:rFonts w:eastAsia="Times New Roman" w:cs="Times New Roman"/>
          <w:color w:val="00B0F0"/>
          <w:szCs w:val="24"/>
          <w:lang w:eastAsia="cs-CZ"/>
        </w:rPr>
      </w:pPr>
      <w:r w:rsidRPr="00766C3B">
        <w:rPr>
          <w:rFonts w:eastAsia="Times New Roman" w:cs="Times New Roman"/>
          <w:color w:val="00B0F0"/>
          <w:szCs w:val="24"/>
          <w:lang w:eastAsia="cs-CZ"/>
        </w:rPr>
        <w:t>Modré údaje v citacích nejsou povinné.</w:t>
      </w:r>
    </w:p>
    <w:p w14:paraId="2734776E" w14:textId="77777777" w:rsidR="00766C3B" w:rsidRPr="00766C3B" w:rsidRDefault="00766C3B" w:rsidP="00766C3B">
      <w:pPr>
        <w:spacing w:before="120"/>
        <w:jc w:val="both"/>
        <w:rPr>
          <w:rFonts w:eastAsia="Times New Roman" w:cs="Times New Roman"/>
          <w:color w:val="000000"/>
          <w:szCs w:val="24"/>
          <w:lang w:eastAsia="cs-CZ"/>
        </w:rPr>
      </w:pPr>
      <w:r w:rsidRPr="00766C3B">
        <w:rPr>
          <w:rFonts w:eastAsia="Times New Roman" w:cs="Times New Roman"/>
          <w:color w:val="000000"/>
          <w:szCs w:val="24"/>
          <w:lang w:eastAsia="cs-CZ"/>
        </w:rPr>
        <w:t>Tvůrce: uvádí se příjmení a buď celé jméno v citačním záznamu nebo jeho zkratka, nutno poté jednotně užívat.</w:t>
      </w:r>
    </w:p>
    <w:p w14:paraId="22D67873" w14:textId="77777777" w:rsidR="00766C3B" w:rsidRPr="00766C3B" w:rsidRDefault="00766C3B" w:rsidP="00766C3B">
      <w:pPr>
        <w:spacing w:before="120"/>
        <w:jc w:val="both"/>
        <w:rPr>
          <w:rFonts w:eastAsia="Times New Roman" w:cs="Times New Roman"/>
          <w:color w:val="000000"/>
          <w:szCs w:val="24"/>
          <w:lang w:eastAsia="cs-CZ"/>
        </w:rPr>
      </w:pPr>
      <w:r w:rsidRPr="00766C3B">
        <w:rPr>
          <w:rFonts w:eastAsia="Times New Roman" w:cs="Times New Roman"/>
          <w:color w:val="000000"/>
          <w:szCs w:val="24"/>
          <w:lang w:eastAsia="cs-CZ"/>
        </w:rPr>
        <w:t>Pokud jsou dva tvůrci, doporučuje se mezi jejich příjmení vložit spojku „a” (KOLÁŘ, P. a JANÁK, D.).</w:t>
      </w:r>
    </w:p>
    <w:p w14:paraId="18D7A42E" w14:textId="77777777" w:rsidR="00766C3B" w:rsidRPr="00766C3B" w:rsidRDefault="00766C3B" w:rsidP="00766C3B">
      <w:pPr>
        <w:spacing w:before="120"/>
        <w:jc w:val="both"/>
        <w:rPr>
          <w:rFonts w:eastAsia="Times New Roman" w:cs="Times New Roman"/>
          <w:color w:val="000000"/>
          <w:szCs w:val="24"/>
          <w:lang w:eastAsia="cs-CZ"/>
        </w:rPr>
      </w:pPr>
      <w:r w:rsidRPr="00766C3B">
        <w:rPr>
          <w:rFonts w:eastAsia="Times New Roman" w:cs="Times New Roman"/>
          <w:color w:val="000000"/>
          <w:szCs w:val="24"/>
          <w:lang w:eastAsia="cs-CZ"/>
        </w:rPr>
        <w:t>Pokud jsou tři a více tvůrců publikace, zkracuje se záznam na jméno prvního tvůrce, za kterým je uvedeno „et al” nebo „a kol." (zkratka by se měla uvádět v celé práci pouze jedna, kterou si autor zvolí)</w:t>
      </w:r>
    </w:p>
    <w:p w14:paraId="23C2285E" w14:textId="33CCDC94" w:rsidR="00766C3B" w:rsidRPr="00766C3B" w:rsidRDefault="00766C3B" w:rsidP="00766C3B">
      <w:pPr>
        <w:spacing w:before="120"/>
        <w:jc w:val="both"/>
        <w:rPr>
          <w:rFonts w:eastAsia="Times New Roman" w:cs="Times New Roman"/>
          <w:color w:val="000000"/>
          <w:szCs w:val="24"/>
          <w:lang w:eastAsia="cs-CZ"/>
        </w:rPr>
      </w:pPr>
      <w:r w:rsidRPr="00766C3B">
        <w:rPr>
          <w:rFonts w:eastAsia="Times New Roman" w:cs="Times New Roman"/>
          <w:color w:val="000000"/>
          <w:szCs w:val="24"/>
          <w:lang w:eastAsia="cs-CZ"/>
        </w:rPr>
        <w:t xml:space="preserve">Vydání: povinné je uvádět, pokud se jedná o </w:t>
      </w:r>
      <w:r w:rsidR="00181CD8" w:rsidRPr="00766C3B">
        <w:rPr>
          <w:rFonts w:eastAsia="Times New Roman" w:cs="Times New Roman"/>
          <w:color w:val="000000"/>
          <w:szCs w:val="24"/>
          <w:lang w:eastAsia="cs-CZ"/>
        </w:rPr>
        <w:t>jiné</w:t>
      </w:r>
      <w:r w:rsidRPr="00766C3B">
        <w:rPr>
          <w:rFonts w:eastAsia="Times New Roman" w:cs="Times New Roman"/>
          <w:color w:val="000000"/>
          <w:szCs w:val="24"/>
          <w:lang w:eastAsia="cs-CZ"/>
        </w:rPr>
        <w:t xml:space="preserve"> než l . vydání.</w:t>
      </w:r>
    </w:p>
    <w:p w14:paraId="6A9365B4" w14:textId="77777777" w:rsidR="00766C3B" w:rsidRPr="00766C3B" w:rsidRDefault="00766C3B" w:rsidP="00766C3B">
      <w:pPr>
        <w:spacing w:before="120"/>
        <w:jc w:val="both"/>
        <w:rPr>
          <w:rFonts w:eastAsia="Times New Roman" w:cs="Times New Roman"/>
          <w:color w:val="000000"/>
          <w:szCs w:val="24"/>
          <w:lang w:eastAsia="cs-CZ"/>
        </w:rPr>
      </w:pPr>
      <w:r w:rsidRPr="00766C3B">
        <w:rPr>
          <w:rFonts w:eastAsia="Times New Roman" w:cs="Times New Roman"/>
          <w:color w:val="000000"/>
          <w:szCs w:val="24"/>
          <w:lang w:eastAsia="cs-CZ"/>
        </w:rPr>
        <w:t>PŘÍKLADY:</w:t>
      </w:r>
    </w:p>
    <w:p w14:paraId="33B19623" w14:textId="77777777" w:rsidR="00766C3B" w:rsidRPr="00766C3B" w:rsidRDefault="00766C3B" w:rsidP="00766C3B">
      <w:pPr>
        <w:spacing w:before="120"/>
        <w:jc w:val="both"/>
        <w:rPr>
          <w:rFonts w:eastAsia="Times New Roman" w:cs="Times New Roman"/>
          <w:color w:val="000000"/>
          <w:szCs w:val="24"/>
          <w:lang w:eastAsia="cs-CZ"/>
        </w:rPr>
      </w:pPr>
      <w:r w:rsidRPr="00766C3B">
        <w:rPr>
          <w:rFonts w:eastAsia="Times New Roman" w:cs="Times New Roman"/>
          <w:color w:val="000000"/>
          <w:szCs w:val="24"/>
          <w:lang w:eastAsia="cs-CZ"/>
        </w:rPr>
        <w:t xml:space="preserve">HORÁK, R. et al. </w:t>
      </w:r>
      <w:r w:rsidRPr="00766C3B">
        <w:rPr>
          <w:rFonts w:eastAsia="Times New Roman" w:cs="Times New Roman"/>
          <w:i/>
          <w:color w:val="000000"/>
          <w:szCs w:val="24"/>
          <w:lang w:eastAsia="cs-CZ"/>
        </w:rPr>
        <w:t>Průvodce krizovým plánováním pro veřejnou správu</w:t>
      </w:r>
      <w:r w:rsidRPr="00766C3B">
        <w:rPr>
          <w:rFonts w:eastAsia="Times New Roman" w:cs="Times New Roman"/>
          <w:color w:val="000000"/>
          <w:szCs w:val="24"/>
          <w:lang w:eastAsia="cs-CZ"/>
        </w:rPr>
        <w:t>. Praha: Linde, 2011. ISBN 978-80-7201-827-7.</w:t>
      </w:r>
    </w:p>
    <w:p w14:paraId="3ED99E32" w14:textId="77777777" w:rsidR="00766C3B" w:rsidRPr="00766C3B" w:rsidRDefault="00766C3B" w:rsidP="00766C3B">
      <w:pPr>
        <w:spacing w:before="120"/>
        <w:jc w:val="both"/>
        <w:rPr>
          <w:rFonts w:eastAsia="Times New Roman" w:cs="Times New Roman"/>
          <w:color w:val="000000"/>
          <w:szCs w:val="24"/>
          <w:lang w:eastAsia="cs-CZ"/>
        </w:rPr>
      </w:pPr>
      <w:r w:rsidRPr="00766C3B">
        <w:rPr>
          <w:rFonts w:eastAsia="Times New Roman" w:cs="Times New Roman"/>
          <w:color w:val="000000"/>
          <w:szCs w:val="24"/>
          <w:lang w:eastAsia="cs-CZ"/>
        </w:rPr>
        <w:t xml:space="preserve">JANIŠ, K. a SKOPALOVÁ, J. </w:t>
      </w:r>
      <w:r w:rsidRPr="00766C3B">
        <w:rPr>
          <w:rFonts w:eastAsia="Times New Roman" w:cs="Times New Roman"/>
          <w:i/>
          <w:color w:val="000000"/>
          <w:szCs w:val="24"/>
          <w:lang w:eastAsia="cs-CZ"/>
        </w:rPr>
        <w:t>Volný čas seniorů</w:t>
      </w:r>
      <w:r w:rsidRPr="00766C3B">
        <w:rPr>
          <w:rFonts w:eastAsia="Times New Roman" w:cs="Times New Roman"/>
          <w:color w:val="000000"/>
          <w:szCs w:val="24"/>
          <w:lang w:eastAsia="cs-CZ"/>
        </w:rPr>
        <w:t xml:space="preserve">. Praha: Grada, 2016. ISBN 978-80-247-5535-9. </w:t>
      </w:r>
    </w:p>
    <w:p w14:paraId="3D96CA11" w14:textId="77777777" w:rsidR="00766C3B" w:rsidRPr="00766C3B" w:rsidRDefault="00766C3B" w:rsidP="00766C3B">
      <w:pPr>
        <w:spacing w:before="120"/>
        <w:jc w:val="both"/>
        <w:rPr>
          <w:rFonts w:eastAsia="Times New Roman" w:cs="Times New Roman"/>
          <w:color w:val="000000"/>
          <w:szCs w:val="24"/>
          <w:lang w:eastAsia="cs-CZ"/>
        </w:rPr>
      </w:pPr>
      <w:r w:rsidRPr="00766C3B">
        <w:rPr>
          <w:rFonts w:eastAsia="Times New Roman" w:cs="Times New Roman"/>
          <w:color w:val="000000"/>
          <w:szCs w:val="24"/>
          <w:lang w:eastAsia="cs-CZ"/>
        </w:rPr>
        <w:t xml:space="preserve">PILÁT, M. </w:t>
      </w:r>
      <w:r w:rsidRPr="00766C3B">
        <w:rPr>
          <w:rFonts w:eastAsia="Times New Roman" w:cs="Times New Roman"/>
          <w:i/>
          <w:color w:val="000000"/>
          <w:szCs w:val="24"/>
          <w:lang w:eastAsia="cs-CZ"/>
        </w:rPr>
        <w:t>Komunitní plánování sociálních služeb v současné teorii a praxi</w:t>
      </w:r>
      <w:r w:rsidRPr="00766C3B">
        <w:rPr>
          <w:rFonts w:eastAsia="Times New Roman" w:cs="Times New Roman"/>
          <w:color w:val="000000"/>
          <w:szCs w:val="24"/>
          <w:lang w:eastAsia="cs-CZ"/>
        </w:rPr>
        <w:t>. Praha: Portál, 2015. ISBN 978-80-262-0932-4.</w:t>
      </w:r>
    </w:p>
    <w:p w14:paraId="5CD2C936" w14:textId="77777777" w:rsidR="00766C3B" w:rsidRPr="00766C3B" w:rsidRDefault="00766C3B" w:rsidP="00766C3B">
      <w:pPr>
        <w:spacing w:before="120"/>
        <w:jc w:val="both"/>
        <w:rPr>
          <w:rFonts w:eastAsia="Times New Roman" w:cs="Times New Roman"/>
          <w:color w:val="000000"/>
          <w:szCs w:val="24"/>
          <w:lang w:eastAsia="cs-CZ"/>
        </w:rPr>
      </w:pPr>
      <w:r w:rsidRPr="00766C3B">
        <w:rPr>
          <w:rFonts w:eastAsia="Times New Roman" w:cs="Times New Roman"/>
          <w:color w:val="000000"/>
          <w:szCs w:val="24"/>
          <w:lang w:eastAsia="cs-CZ"/>
        </w:rPr>
        <w:t xml:space="preserve">ŠTREIT, J., PAVELČÍKOVÁ, N. a JANÁK, D. </w:t>
      </w:r>
      <w:r w:rsidRPr="00766C3B">
        <w:rPr>
          <w:rFonts w:eastAsia="Times New Roman" w:cs="Times New Roman"/>
          <w:i/>
          <w:color w:val="000000"/>
          <w:szCs w:val="24"/>
          <w:lang w:eastAsia="cs-CZ"/>
        </w:rPr>
        <w:t>Romské: děti, rodina, výchova, vzdělání Romane: čhave, famelija, edukacija, andre</w:t>
      </w:r>
      <w:r w:rsidRPr="00766C3B">
        <w:rPr>
          <w:rFonts w:eastAsia="Times New Roman" w:cs="Times New Roman"/>
          <w:color w:val="000000"/>
          <w:szCs w:val="24"/>
          <w:lang w:eastAsia="cs-CZ"/>
        </w:rPr>
        <w:t>. Praha: Univerzita Karlova v Praze, Právnická fakulta, ediční středisko v nakladatelství Eva Rozkotová, 2015. ISBN 978-80-87975-37-4.</w:t>
      </w:r>
    </w:p>
    <w:p w14:paraId="1D7E110F" w14:textId="77777777" w:rsidR="00766C3B" w:rsidRPr="00766C3B" w:rsidRDefault="00766C3B" w:rsidP="00766C3B">
      <w:pPr>
        <w:spacing w:before="120"/>
        <w:jc w:val="both"/>
        <w:rPr>
          <w:rFonts w:eastAsia="Times New Roman" w:cs="Times New Roman"/>
          <w:color w:val="000000"/>
          <w:szCs w:val="24"/>
          <w:u w:val="single"/>
          <w:lang w:eastAsia="cs-CZ"/>
        </w:rPr>
      </w:pPr>
      <w:r w:rsidRPr="00766C3B">
        <w:rPr>
          <w:rFonts w:eastAsia="Times New Roman" w:cs="Times New Roman"/>
          <w:color w:val="000000"/>
          <w:szCs w:val="24"/>
          <w:u w:val="single"/>
          <w:lang w:eastAsia="cs-CZ"/>
        </w:rPr>
        <w:t>Příspěvek v monografiích a kapitol v knize</w:t>
      </w:r>
    </w:p>
    <w:p w14:paraId="08612A45" w14:textId="77777777" w:rsidR="00766C3B" w:rsidRPr="00766C3B" w:rsidRDefault="00766C3B" w:rsidP="00766C3B">
      <w:pPr>
        <w:spacing w:before="120"/>
        <w:jc w:val="both"/>
        <w:rPr>
          <w:rFonts w:eastAsia="Times New Roman" w:cs="Times New Roman"/>
          <w:color w:val="000000"/>
          <w:szCs w:val="24"/>
          <w:lang w:eastAsia="cs-CZ"/>
        </w:rPr>
      </w:pPr>
      <w:r w:rsidRPr="00766C3B">
        <w:rPr>
          <w:rFonts w:eastAsia="Times New Roman" w:cs="Times New Roman"/>
          <w:color w:val="000000"/>
          <w:szCs w:val="24"/>
          <w:lang w:eastAsia="cs-CZ"/>
        </w:rPr>
        <w:t xml:space="preserve">Tvůrce. Název příspěvku. In: Tvůrce publikace. Název publikace. </w:t>
      </w:r>
      <w:r w:rsidRPr="00766C3B">
        <w:rPr>
          <w:rFonts w:eastAsia="Times New Roman" w:cs="Times New Roman"/>
          <w:color w:val="00B0F0"/>
          <w:szCs w:val="24"/>
          <w:lang w:eastAsia="cs-CZ"/>
        </w:rPr>
        <w:t>Vedlejší názvy</w:t>
      </w:r>
      <w:r w:rsidRPr="00766C3B">
        <w:rPr>
          <w:rFonts w:eastAsia="Times New Roman" w:cs="Times New Roman"/>
          <w:color w:val="000000"/>
          <w:szCs w:val="24"/>
          <w:lang w:eastAsia="cs-CZ"/>
        </w:rPr>
        <w:t xml:space="preserve">. Vydání. </w:t>
      </w:r>
      <w:r w:rsidRPr="00766C3B">
        <w:rPr>
          <w:rFonts w:eastAsia="Times New Roman" w:cs="Times New Roman"/>
          <w:color w:val="00B0F0"/>
          <w:szCs w:val="24"/>
          <w:lang w:eastAsia="cs-CZ"/>
        </w:rPr>
        <w:t xml:space="preserve">Další tvůrce. </w:t>
      </w:r>
      <w:r w:rsidRPr="00766C3B">
        <w:rPr>
          <w:rFonts w:eastAsia="Times New Roman" w:cs="Times New Roman"/>
          <w:color w:val="000000"/>
          <w:szCs w:val="24"/>
          <w:lang w:eastAsia="cs-CZ"/>
        </w:rPr>
        <w:t>Místo: nakladatel, rok, strany. ISBN.</w:t>
      </w:r>
    </w:p>
    <w:p w14:paraId="129F46ED" w14:textId="77777777" w:rsidR="00766C3B" w:rsidRPr="00766C3B" w:rsidRDefault="00766C3B" w:rsidP="00766C3B">
      <w:pPr>
        <w:spacing w:before="120"/>
        <w:jc w:val="both"/>
        <w:rPr>
          <w:rFonts w:eastAsia="Times New Roman" w:cs="Times New Roman"/>
          <w:color w:val="000000"/>
          <w:szCs w:val="24"/>
          <w:lang w:eastAsia="cs-CZ"/>
        </w:rPr>
      </w:pPr>
      <w:r w:rsidRPr="00766C3B">
        <w:rPr>
          <w:rFonts w:eastAsia="Times New Roman" w:cs="Times New Roman"/>
          <w:color w:val="000000"/>
          <w:szCs w:val="24"/>
          <w:lang w:eastAsia="cs-CZ"/>
        </w:rPr>
        <w:t>PŘÍKLADY:</w:t>
      </w:r>
    </w:p>
    <w:p w14:paraId="0370ABDF" w14:textId="77777777" w:rsidR="00766C3B" w:rsidRPr="00766C3B" w:rsidRDefault="00766C3B" w:rsidP="00766C3B">
      <w:pPr>
        <w:spacing w:before="120"/>
        <w:jc w:val="both"/>
        <w:rPr>
          <w:rFonts w:eastAsia="Times New Roman" w:cs="Times New Roman"/>
          <w:color w:val="000000"/>
          <w:szCs w:val="24"/>
          <w:lang w:eastAsia="cs-CZ"/>
        </w:rPr>
      </w:pPr>
      <w:r w:rsidRPr="00766C3B">
        <w:rPr>
          <w:rFonts w:eastAsia="Times New Roman" w:cs="Times New Roman"/>
          <w:color w:val="000000"/>
          <w:szCs w:val="24"/>
          <w:lang w:eastAsia="cs-CZ"/>
        </w:rPr>
        <w:t xml:space="preserve">HUŠEK, P., STANOEV, M. a JANÁK, D. Prosazování regionálních zájmů na celostátní úrovni na případech Moravskoslezského kraje a Slezského vojvodství. In: VOLELA, L. a HUŠEK, P. </w:t>
      </w:r>
      <w:r w:rsidRPr="00766C3B">
        <w:rPr>
          <w:rFonts w:eastAsia="Times New Roman" w:cs="Times New Roman"/>
          <w:i/>
          <w:color w:val="000000"/>
          <w:szCs w:val="24"/>
          <w:lang w:eastAsia="cs-CZ"/>
        </w:rPr>
        <w:t xml:space="preserve">Regionální politické elity v Moravskoslezském kraji a Slezském vojvodství v </w:t>
      </w:r>
      <w:r w:rsidRPr="00766C3B">
        <w:rPr>
          <w:rFonts w:eastAsia="Times New Roman" w:cs="Times New Roman"/>
          <w:i/>
          <w:color w:val="000000"/>
          <w:szCs w:val="24"/>
          <w:lang w:eastAsia="cs-CZ"/>
        </w:rPr>
        <w:lastRenderedPageBreak/>
        <w:t>letech 2000-2012.</w:t>
      </w:r>
      <w:r w:rsidRPr="00766C3B">
        <w:rPr>
          <w:rFonts w:eastAsia="Times New Roman" w:cs="Times New Roman"/>
          <w:color w:val="000000"/>
          <w:szCs w:val="24"/>
          <w:lang w:eastAsia="cs-CZ"/>
        </w:rPr>
        <w:t xml:space="preserve"> Opava: Slezská univerzita v Opavě, Fakulta veřejných politik v Opavě, 2014, s. 68—87. ISBN 978-80-7510112-9.</w:t>
      </w:r>
    </w:p>
    <w:p w14:paraId="147E3F37" w14:textId="77777777" w:rsidR="00766C3B" w:rsidRPr="00766C3B" w:rsidRDefault="00766C3B" w:rsidP="00766C3B">
      <w:pPr>
        <w:spacing w:before="120"/>
        <w:jc w:val="both"/>
        <w:rPr>
          <w:rFonts w:eastAsia="Times New Roman" w:cs="Times New Roman"/>
          <w:color w:val="000000"/>
          <w:szCs w:val="24"/>
          <w:lang w:eastAsia="cs-CZ"/>
        </w:rPr>
      </w:pPr>
      <w:r w:rsidRPr="00766C3B">
        <w:rPr>
          <w:rFonts w:eastAsia="Times New Roman" w:cs="Times New Roman"/>
          <w:color w:val="000000"/>
          <w:szCs w:val="24"/>
          <w:lang w:eastAsia="cs-CZ"/>
        </w:rPr>
        <w:t xml:space="preserve">JUŘÍČKOVÁ, V. Komparace typických profilů (Moravskoslezan a Čech) v kontextu srovnání světového výzkumu hodnot a výzkumu sociální reality v česko-polském příhraničí ve vybraných tématech. In: KOLIBOVÁ, H. et al. </w:t>
      </w:r>
      <w:r w:rsidRPr="00766C3B">
        <w:rPr>
          <w:rFonts w:eastAsia="Times New Roman" w:cs="Times New Roman"/>
          <w:i/>
          <w:color w:val="000000"/>
          <w:szCs w:val="24"/>
          <w:lang w:eastAsia="cs-CZ"/>
        </w:rPr>
        <w:t>Analýzy sociální reality v česko-polském příhraničí po vstupu do Evropské unie</w:t>
      </w:r>
      <w:r w:rsidRPr="00766C3B">
        <w:rPr>
          <w:rFonts w:eastAsia="Times New Roman" w:cs="Times New Roman"/>
          <w:color w:val="000000"/>
          <w:szCs w:val="24"/>
          <w:lang w:eastAsia="cs-CZ"/>
        </w:rPr>
        <w:t>. Opava: Slezská univerzita v Opavě, Fakulta veřejných politik v Opavě, Ustav veřejné správy a regionální politiky, 2011, s. 36-46. ISBN 978-80-7248-697-7.</w:t>
      </w:r>
    </w:p>
    <w:p w14:paraId="4A4BD31B" w14:textId="77777777" w:rsidR="00766C3B" w:rsidRPr="00766C3B" w:rsidRDefault="00766C3B" w:rsidP="00766C3B">
      <w:pPr>
        <w:spacing w:before="120"/>
        <w:jc w:val="both"/>
        <w:rPr>
          <w:rFonts w:eastAsia="Times New Roman" w:cs="Times New Roman"/>
          <w:color w:val="000000"/>
          <w:szCs w:val="24"/>
          <w:u w:val="single"/>
          <w:lang w:eastAsia="cs-CZ"/>
        </w:rPr>
      </w:pPr>
      <w:r w:rsidRPr="00766C3B">
        <w:rPr>
          <w:rFonts w:eastAsia="Times New Roman" w:cs="Times New Roman"/>
          <w:color w:val="000000"/>
          <w:szCs w:val="24"/>
          <w:u w:val="single"/>
          <w:lang w:eastAsia="cs-CZ"/>
        </w:rPr>
        <w:t>Příspěvek ve sbornících</w:t>
      </w:r>
    </w:p>
    <w:p w14:paraId="59EEA081" w14:textId="77777777" w:rsidR="00766C3B" w:rsidRPr="00766C3B" w:rsidRDefault="00766C3B" w:rsidP="00766C3B">
      <w:pPr>
        <w:spacing w:before="120"/>
        <w:jc w:val="both"/>
        <w:rPr>
          <w:rFonts w:eastAsia="Times New Roman" w:cs="Times New Roman"/>
          <w:color w:val="000000"/>
          <w:szCs w:val="24"/>
          <w:lang w:eastAsia="cs-CZ"/>
        </w:rPr>
      </w:pPr>
      <w:r w:rsidRPr="00766C3B">
        <w:rPr>
          <w:rFonts w:eastAsia="Times New Roman" w:cs="Times New Roman"/>
          <w:color w:val="000000"/>
          <w:szCs w:val="24"/>
          <w:lang w:eastAsia="cs-CZ"/>
        </w:rPr>
        <w:t xml:space="preserve">Tvůrce. Název příspěvku. In: </w:t>
      </w:r>
      <w:r w:rsidRPr="00766C3B">
        <w:rPr>
          <w:rFonts w:eastAsia="Times New Roman" w:cs="Times New Roman"/>
          <w:color w:val="00B0F0"/>
          <w:szCs w:val="24"/>
          <w:lang w:eastAsia="cs-CZ"/>
        </w:rPr>
        <w:t xml:space="preserve">EDITOR (ed.) </w:t>
      </w:r>
      <w:r w:rsidRPr="00766C3B">
        <w:rPr>
          <w:rFonts w:eastAsia="Times New Roman" w:cs="Times New Roman"/>
          <w:color w:val="000000"/>
          <w:szCs w:val="24"/>
          <w:lang w:eastAsia="cs-CZ"/>
        </w:rPr>
        <w:t xml:space="preserve">Název sborníku. </w:t>
      </w:r>
      <w:r w:rsidRPr="00766C3B">
        <w:rPr>
          <w:rFonts w:eastAsia="Times New Roman" w:cs="Times New Roman"/>
          <w:color w:val="00B0F0"/>
          <w:szCs w:val="24"/>
          <w:lang w:eastAsia="cs-CZ"/>
        </w:rPr>
        <w:t>Vedlejší názvy</w:t>
      </w:r>
      <w:r w:rsidRPr="00766C3B">
        <w:rPr>
          <w:rFonts w:eastAsia="Times New Roman" w:cs="Times New Roman"/>
          <w:color w:val="000000"/>
          <w:szCs w:val="24"/>
          <w:lang w:eastAsia="cs-CZ"/>
        </w:rPr>
        <w:t>. Místo: nakladatel, rok, strany. ISBN (nebo ISSN).</w:t>
      </w:r>
    </w:p>
    <w:p w14:paraId="32904BB5" w14:textId="77777777" w:rsidR="00766C3B" w:rsidRPr="00766C3B" w:rsidRDefault="00766C3B" w:rsidP="00766C3B">
      <w:pPr>
        <w:spacing w:before="120"/>
        <w:jc w:val="both"/>
        <w:rPr>
          <w:rFonts w:eastAsia="Times New Roman" w:cs="Times New Roman"/>
          <w:color w:val="000000"/>
          <w:szCs w:val="24"/>
          <w:lang w:eastAsia="cs-CZ"/>
        </w:rPr>
      </w:pPr>
      <w:r w:rsidRPr="00766C3B">
        <w:rPr>
          <w:rFonts w:eastAsia="Times New Roman" w:cs="Times New Roman"/>
          <w:color w:val="000000"/>
          <w:szCs w:val="24"/>
          <w:lang w:eastAsia="cs-CZ"/>
        </w:rPr>
        <w:t>Pokud má sborník editora, uvádí se jeho jméno před název sborníku a uvede se za ním zkratka</w:t>
      </w:r>
    </w:p>
    <w:p w14:paraId="64B5263C" w14:textId="77777777" w:rsidR="00766C3B" w:rsidRPr="00766C3B" w:rsidRDefault="00766C3B" w:rsidP="00766C3B">
      <w:pPr>
        <w:spacing w:before="120"/>
        <w:jc w:val="both"/>
        <w:rPr>
          <w:rFonts w:eastAsia="Times New Roman" w:cs="Times New Roman"/>
          <w:color w:val="000000"/>
          <w:szCs w:val="24"/>
          <w:lang w:eastAsia="cs-CZ"/>
        </w:rPr>
      </w:pPr>
      <w:r w:rsidRPr="00766C3B">
        <w:rPr>
          <w:rFonts w:eastAsia="Times New Roman" w:cs="Times New Roman"/>
          <w:color w:val="000000"/>
          <w:szCs w:val="24"/>
          <w:lang w:eastAsia="cs-CZ"/>
        </w:rPr>
        <w:t>„ed.", pokud je více autorů sborníku, uvádí se na shodném místě, jen se do závorky uvede „eds." PŘÍKLADY:</w:t>
      </w:r>
    </w:p>
    <w:p w14:paraId="1488B094" w14:textId="77777777" w:rsidR="00766C3B" w:rsidRPr="00766C3B" w:rsidRDefault="00766C3B" w:rsidP="00766C3B">
      <w:pPr>
        <w:spacing w:before="120"/>
        <w:jc w:val="both"/>
        <w:rPr>
          <w:rFonts w:eastAsia="Times New Roman" w:cs="Times New Roman"/>
          <w:color w:val="000000"/>
          <w:szCs w:val="24"/>
          <w:lang w:eastAsia="cs-CZ"/>
        </w:rPr>
      </w:pPr>
      <w:r w:rsidRPr="00766C3B">
        <w:rPr>
          <w:rFonts w:eastAsia="Times New Roman" w:cs="Times New Roman"/>
          <w:color w:val="000000"/>
          <w:szCs w:val="24"/>
          <w:lang w:eastAsia="cs-CZ"/>
        </w:rPr>
        <w:t xml:space="preserve">HLUBKOVÁ, Z. a SIKOROVÁ, L. Použití prvků herní terapie ke snížení bolesti u dětí. In: </w:t>
      </w:r>
      <w:r w:rsidRPr="00766C3B">
        <w:rPr>
          <w:rFonts w:eastAsia="Times New Roman" w:cs="Times New Roman"/>
          <w:i/>
          <w:color w:val="000000"/>
          <w:szCs w:val="24"/>
          <w:lang w:eastAsia="cs-CZ"/>
        </w:rPr>
        <w:t>Ružomberské zdravotnické dni 2013</w:t>
      </w:r>
      <w:r w:rsidRPr="00766C3B">
        <w:rPr>
          <w:rFonts w:eastAsia="Times New Roman" w:cs="Times New Roman"/>
          <w:color w:val="000000"/>
          <w:szCs w:val="24"/>
          <w:lang w:eastAsia="cs-CZ"/>
        </w:rPr>
        <w:t>. Ružomberok: Verbum, 2013, s. 244—251. ISBN 978-80-5610061-5.</w:t>
      </w:r>
    </w:p>
    <w:p w14:paraId="5AEADD01" w14:textId="77777777" w:rsidR="00766C3B" w:rsidRPr="00766C3B" w:rsidRDefault="00766C3B" w:rsidP="00766C3B">
      <w:pPr>
        <w:spacing w:before="120"/>
        <w:jc w:val="both"/>
        <w:rPr>
          <w:rFonts w:eastAsia="Times New Roman" w:cs="Times New Roman"/>
          <w:color w:val="000000"/>
          <w:szCs w:val="24"/>
          <w:lang w:eastAsia="cs-CZ"/>
        </w:rPr>
      </w:pPr>
      <w:r w:rsidRPr="00766C3B">
        <w:rPr>
          <w:rFonts w:eastAsia="Times New Roman" w:cs="Times New Roman"/>
          <w:color w:val="000000"/>
          <w:szCs w:val="24"/>
          <w:lang w:eastAsia="cs-CZ"/>
        </w:rPr>
        <w:t xml:space="preserve">QUISOVÁ, S. Bezdomovci a vzdělávání. In: JANIŠ, K. ml., a HERMANOVÁ, M. (Eds.) </w:t>
      </w:r>
      <w:r w:rsidRPr="00766C3B">
        <w:rPr>
          <w:rFonts w:eastAsia="Times New Roman" w:cs="Times New Roman"/>
          <w:i/>
          <w:color w:val="000000"/>
          <w:szCs w:val="24"/>
          <w:lang w:eastAsia="cs-CZ"/>
        </w:rPr>
        <w:t>Sborník prací ústavu pedagogických a psychologických věd. Řada pedagogicko-psychologická P3.</w:t>
      </w:r>
      <w:r w:rsidRPr="00766C3B">
        <w:rPr>
          <w:rFonts w:eastAsia="Times New Roman" w:cs="Times New Roman"/>
          <w:color w:val="000000"/>
          <w:szCs w:val="24"/>
          <w:lang w:eastAsia="cs-CZ"/>
        </w:rPr>
        <w:t xml:space="preserve"> Opava: Slezská univerzita v Opavě, Fakulta veřejných politik, Ústav pedagogických a psychologických věd, 2009, s. 85-91. ISBN 978-80-7248-529-1. ISSN 1214-8083.</w:t>
      </w:r>
    </w:p>
    <w:p w14:paraId="7F2D54E3" w14:textId="77777777" w:rsidR="00766C3B" w:rsidRPr="00766C3B" w:rsidRDefault="00766C3B" w:rsidP="00766C3B">
      <w:pPr>
        <w:spacing w:before="120"/>
        <w:jc w:val="both"/>
        <w:rPr>
          <w:rFonts w:eastAsia="Times New Roman" w:cs="Times New Roman"/>
          <w:color w:val="000000"/>
          <w:szCs w:val="24"/>
          <w:u w:val="single"/>
          <w:lang w:eastAsia="cs-CZ"/>
        </w:rPr>
      </w:pPr>
      <w:r w:rsidRPr="00766C3B">
        <w:rPr>
          <w:rFonts w:eastAsia="Times New Roman" w:cs="Times New Roman"/>
          <w:color w:val="000000"/>
          <w:szCs w:val="24"/>
          <w:u w:val="single"/>
          <w:lang w:eastAsia="cs-CZ"/>
        </w:rPr>
        <w:t>Články v časopisech</w:t>
      </w:r>
    </w:p>
    <w:p w14:paraId="091E8D64" w14:textId="77777777" w:rsidR="00766C3B" w:rsidRPr="00766C3B" w:rsidRDefault="00766C3B" w:rsidP="00766C3B">
      <w:pPr>
        <w:spacing w:before="120"/>
        <w:jc w:val="both"/>
        <w:rPr>
          <w:rFonts w:eastAsia="Times New Roman" w:cs="Times New Roman"/>
          <w:color w:val="000000"/>
          <w:szCs w:val="24"/>
          <w:lang w:eastAsia="cs-CZ"/>
        </w:rPr>
      </w:pPr>
      <w:r w:rsidRPr="00766C3B">
        <w:rPr>
          <w:rFonts w:eastAsia="Times New Roman" w:cs="Times New Roman"/>
          <w:color w:val="000000"/>
          <w:szCs w:val="24"/>
          <w:lang w:eastAsia="cs-CZ"/>
        </w:rPr>
        <w:t xml:space="preserve">Tvůrce. Název článku. </w:t>
      </w:r>
      <w:r w:rsidRPr="00766C3B">
        <w:rPr>
          <w:rFonts w:eastAsia="Times New Roman" w:cs="Times New Roman"/>
          <w:i/>
          <w:color w:val="000000"/>
          <w:szCs w:val="24"/>
          <w:lang w:eastAsia="cs-CZ"/>
        </w:rPr>
        <w:t>Název časopisu</w:t>
      </w:r>
      <w:r w:rsidRPr="00766C3B">
        <w:rPr>
          <w:rFonts w:eastAsia="Times New Roman" w:cs="Times New Roman"/>
          <w:color w:val="000000"/>
          <w:szCs w:val="24"/>
          <w:lang w:eastAsia="cs-CZ"/>
        </w:rPr>
        <w:t xml:space="preserve">. </w:t>
      </w:r>
      <w:r w:rsidRPr="00766C3B">
        <w:rPr>
          <w:rFonts w:eastAsia="Times New Roman" w:cs="Times New Roman"/>
          <w:color w:val="00B0F0"/>
          <w:szCs w:val="24"/>
          <w:lang w:eastAsia="cs-CZ"/>
        </w:rPr>
        <w:t>Vedlejší názvy. Místo: nakladatel</w:t>
      </w:r>
      <w:r w:rsidRPr="00766C3B">
        <w:rPr>
          <w:rFonts w:eastAsia="Times New Roman" w:cs="Times New Roman"/>
          <w:color w:val="000000"/>
          <w:szCs w:val="24"/>
          <w:lang w:eastAsia="cs-CZ"/>
        </w:rPr>
        <w:t>, rok, číslování, strany. ISSN.</w:t>
      </w:r>
    </w:p>
    <w:p w14:paraId="7422F1CB" w14:textId="77777777" w:rsidR="00766C3B" w:rsidRPr="00766C3B" w:rsidRDefault="00766C3B" w:rsidP="00766C3B">
      <w:pPr>
        <w:spacing w:before="120"/>
        <w:jc w:val="both"/>
        <w:rPr>
          <w:rFonts w:eastAsia="Times New Roman" w:cs="Times New Roman"/>
          <w:color w:val="000000"/>
          <w:szCs w:val="24"/>
          <w:lang w:eastAsia="cs-CZ"/>
        </w:rPr>
      </w:pPr>
      <w:r w:rsidRPr="00766C3B">
        <w:rPr>
          <w:rFonts w:eastAsia="Times New Roman" w:cs="Times New Roman"/>
          <w:color w:val="000000"/>
          <w:szCs w:val="24"/>
          <w:lang w:eastAsia="cs-CZ"/>
        </w:rPr>
        <w:t>PŘÍKLADY:</w:t>
      </w:r>
    </w:p>
    <w:p w14:paraId="7BA2E8FC" w14:textId="77777777" w:rsidR="00766C3B" w:rsidRPr="00766C3B" w:rsidRDefault="00766C3B" w:rsidP="00766C3B">
      <w:pPr>
        <w:spacing w:before="120"/>
        <w:jc w:val="both"/>
        <w:rPr>
          <w:rFonts w:eastAsia="Times New Roman" w:cs="Times New Roman"/>
          <w:color w:val="000000"/>
          <w:szCs w:val="24"/>
          <w:lang w:eastAsia="cs-CZ"/>
        </w:rPr>
      </w:pPr>
      <w:r w:rsidRPr="00766C3B">
        <w:rPr>
          <w:rFonts w:eastAsia="Times New Roman" w:cs="Times New Roman"/>
          <w:color w:val="000000"/>
          <w:szCs w:val="24"/>
          <w:lang w:eastAsia="cs-CZ"/>
        </w:rPr>
        <w:t xml:space="preserve">QUISOVÁ, S. Jak motivovat bezdomovce závislého na alkoholu ke změně životního stylu? </w:t>
      </w:r>
      <w:r w:rsidRPr="00766C3B">
        <w:rPr>
          <w:rFonts w:eastAsia="Times New Roman" w:cs="Times New Roman"/>
          <w:i/>
          <w:color w:val="000000"/>
          <w:szCs w:val="24"/>
          <w:lang w:eastAsia="cs-CZ"/>
        </w:rPr>
        <w:t>Psychologie pro praxi</w:t>
      </w:r>
      <w:r w:rsidRPr="00766C3B">
        <w:rPr>
          <w:rFonts w:eastAsia="Times New Roman" w:cs="Times New Roman"/>
          <w:color w:val="000000"/>
          <w:szCs w:val="24"/>
          <w:lang w:eastAsia="cs-CZ"/>
        </w:rPr>
        <w:t>. 2015, roč. 16, č. 3-4, s. 123-135. ISSN 1803-8670.</w:t>
      </w:r>
    </w:p>
    <w:p w14:paraId="33D10FA6" w14:textId="77777777" w:rsidR="00766C3B" w:rsidRPr="00766C3B" w:rsidRDefault="00766C3B" w:rsidP="00766C3B">
      <w:pPr>
        <w:spacing w:before="120"/>
        <w:jc w:val="both"/>
        <w:rPr>
          <w:rFonts w:eastAsia="Times New Roman" w:cs="Times New Roman"/>
          <w:color w:val="000000"/>
          <w:szCs w:val="24"/>
          <w:lang w:eastAsia="cs-CZ"/>
        </w:rPr>
      </w:pPr>
      <w:r w:rsidRPr="00766C3B">
        <w:rPr>
          <w:rFonts w:eastAsia="Times New Roman" w:cs="Times New Roman"/>
          <w:color w:val="000000"/>
          <w:szCs w:val="24"/>
          <w:lang w:eastAsia="cs-CZ"/>
        </w:rPr>
        <w:t xml:space="preserve">JANÁK, D., BEZDĚK, J. a WALACH, V. Social exclusion under the auspices of the state? Case study of social exclusion, ethnicity and migration in Osoblaha Region. </w:t>
      </w:r>
      <w:r w:rsidRPr="00766C3B">
        <w:rPr>
          <w:rFonts w:eastAsia="Times New Roman" w:cs="Times New Roman"/>
          <w:i/>
          <w:color w:val="000000"/>
          <w:szCs w:val="24"/>
          <w:lang w:eastAsia="cs-CZ"/>
        </w:rPr>
        <w:t>Central European Papers</w:t>
      </w:r>
      <w:r w:rsidRPr="00766C3B">
        <w:rPr>
          <w:rFonts w:eastAsia="Times New Roman" w:cs="Times New Roman"/>
          <w:color w:val="000000"/>
          <w:szCs w:val="24"/>
          <w:lang w:eastAsia="cs-CZ"/>
        </w:rPr>
        <w:t>. 2015, roč. 3, č. 1, s. 1 17-140. ISSN 2336-3312 (Print). ISSN 2336-369X (Online).</w:t>
      </w:r>
    </w:p>
    <w:p w14:paraId="76520FC5" w14:textId="77777777" w:rsidR="00766C3B" w:rsidRPr="00766C3B" w:rsidRDefault="00766C3B" w:rsidP="00766C3B">
      <w:pPr>
        <w:spacing w:before="120"/>
        <w:jc w:val="both"/>
        <w:rPr>
          <w:rFonts w:eastAsia="Times New Roman" w:cs="Times New Roman"/>
          <w:color w:val="000000"/>
          <w:szCs w:val="24"/>
          <w:lang w:eastAsia="cs-CZ"/>
        </w:rPr>
      </w:pPr>
      <w:r w:rsidRPr="00766C3B">
        <w:rPr>
          <w:rFonts w:eastAsia="Times New Roman" w:cs="Times New Roman"/>
          <w:color w:val="000000"/>
          <w:szCs w:val="24"/>
          <w:lang w:eastAsia="cs-CZ"/>
        </w:rPr>
        <w:t xml:space="preserve">CHMELAŘOVÁ, M. Digitalizace veřejné správy v České republice. </w:t>
      </w:r>
      <w:r w:rsidRPr="00766C3B">
        <w:rPr>
          <w:rFonts w:eastAsia="Times New Roman" w:cs="Times New Roman"/>
          <w:i/>
          <w:color w:val="000000"/>
          <w:szCs w:val="24"/>
          <w:lang w:eastAsia="cs-CZ"/>
        </w:rPr>
        <w:t>Verejná správa a spoločnosť</w:t>
      </w:r>
      <w:r w:rsidRPr="00766C3B">
        <w:rPr>
          <w:rFonts w:eastAsia="Times New Roman" w:cs="Times New Roman"/>
          <w:color w:val="000000"/>
          <w:szCs w:val="24"/>
          <w:lang w:eastAsia="cs-CZ"/>
        </w:rPr>
        <w:t>. 2011, roč. 12, č. l, s. 125-129. ISSN 1335-7182.</w:t>
      </w:r>
    </w:p>
    <w:p w14:paraId="4533E8CF" w14:textId="77777777" w:rsidR="00766C3B" w:rsidRPr="00766C3B" w:rsidRDefault="00766C3B" w:rsidP="00766C3B">
      <w:pPr>
        <w:spacing w:before="120"/>
        <w:jc w:val="both"/>
        <w:rPr>
          <w:rFonts w:eastAsia="Times New Roman" w:cs="Times New Roman"/>
          <w:color w:val="000000"/>
          <w:szCs w:val="24"/>
          <w:lang w:eastAsia="cs-CZ"/>
        </w:rPr>
      </w:pPr>
      <w:r w:rsidRPr="00766C3B">
        <w:rPr>
          <w:rFonts w:eastAsia="Times New Roman" w:cs="Times New Roman"/>
          <w:color w:val="000000"/>
          <w:szCs w:val="24"/>
          <w:lang w:eastAsia="cs-CZ"/>
        </w:rPr>
        <w:lastRenderedPageBreak/>
        <w:t xml:space="preserve">VÁCLAVÍKOVÁ, A. The Society in the Era of the Membership in the EU on the Example of a Czech-Polish Cross-border Area. </w:t>
      </w:r>
      <w:r w:rsidRPr="00766C3B">
        <w:rPr>
          <w:rFonts w:eastAsia="Times New Roman" w:cs="Times New Roman"/>
          <w:i/>
          <w:color w:val="000000"/>
          <w:szCs w:val="24"/>
          <w:lang w:eastAsia="cs-CZ"/>
        </w:rPr>
        <w:t>Central European Review ofEconomic Issues</w:t>
      </w:r>
      <w:r w:rsidRPr="00766C3B">
        <w:rPr>
          <w:rFonts w:eastAsia="Times New Roman" w:cs="Times New Roman"/>
          <w:color w:val="000000"/>
          <w:szCs w:val="24"/>
          <w:lang w:eastAsia="cs-CZ"/>
        </w:rPr>
        <w:t>. 2011, roč. 20, č. 2,</w:t>
      </w:r>
    </w:p>
    <w:p w14:paraId="73772AEF" w14:textId="77777777" w:rsidR="00766C3B" w:rsidRPr="00766C3B" w:rsidRDefault="00766C3B" w:rsidP="00766C3B">
      <w:pPr>
        <w:spacing w:before="120"/>
        <w:jc w:val="both"/>
        <w:rPr>
          <w:rFonts w:eastAsia="Times New Roman" w:cs="Times New Roman"/>
          <w:color w:val="000000"/>
          <w:szCs w:val="24"/>
          <w:lang w:eastAsia="cs-CZ"/>
        </w:rPr>
      </w:pPr>
      <w:r w:rsidRPr="00766C3B">
        <w:rPr>
          <w:rFonts w:eastAsia="Times New Roman" w:cs="Times New Roman"/>
          <w:color w:val="000000"/>
          <w:szCs w:val="24"/>
          <w:lang w:eastAsia="cs-CZ"/>
        </w:rPr>
        <w:t>s. 150-157. ISSN 1803-3865.</w:t>
      </w:r>
    </w:p>
    <w:p w14:paraId="3DB6F595" w14:textId="77777777" w:rsidR="00766C3B" w:rsidRPr="00766C3B" w:rsidRDefault="00766C3B" w:rsidP="00766C3B">
      <w:pPr>
        <w:spacing w:before="120"/>
        <w:jc w:val="both"/>
        <w:rPr>
          <w:rFonts w:eastAsia="Times New Roman" w:cs="Times New Roman"/>
          <w:color w:val="000000"/>
          <w:szCs w:val="24"/>
          <w:lang w:eastAsia="cs-CZ"/>
        </w:rPr>
      </w:pPr>
      <w:r w:rsidRPr="00766C3B">
        <w:rPr>
          <w:rFonts w:eastAsia="Times New Roman" w:cs="Times New Roman"/>
          <w:color w:val="000000"/>
          <w:szCs w:val="24"/>
          <w:lang w:eastAsia="cs-CZ"/>
        </w:rPr>
        <w:t>4) ELEKTRONICKÉ ZDROJE</w:t>
      </w:r>
    </w:p>
    <w:tbl>
      <w:tblPr>
        <w:tblStyle w:val="TableGrid1"/>
        <w:tblW w:w="9425" w:type="dxa"/>
        <w:tblInd w:w="-105" w:type="dxa"/>
        <w:tblCellMar>
          <w:left w:w="121" w:type="dxa"/>
          <w:right w:w="91" w:type="dxa"/>
        </w:tblCellMar>
        <w:tblLook w:val="04A0" w:firstRow="1" w:lastRow="0" w:firstColumn="1" w:lastColumn="0" w:noHBand="0" w:noVBand="1"/>
      </w:tblPr>
      <w:tblGrid>
        <w:gridCol w:w="9425"/>
      </w:tblGrid>
      <w:tr w:rsidR="00766C3B" w:rsidRPr="00766C3B" w14:paraId="0FDB8EDE" w14:textId="77777777" w:rsidTr="00766C3B">
        <w:trPr>
          <w:trHeight w:val="552"/>
        </w:trPr>
        <w:tc>
          <w:tcPr>
            <w:tcW w:w="9425" w:type="dxa"/>
            <w:tcBorders>
              <w:top w:val="single" w:sz="2" w:space="0" w:color="000000"/>
              <w:left w:val="single" w:sz="2" w:space="0" w:color="000000"/>
              <w:bottom w:val="single" w:sz="2" w:space="0" w:color="000000"/>
              <w:right w:val="single" w:sz="2" w:space="0" w:color="000000"/>
            </w:tcBorders>
            <w:hideMark/>
          </w:tcPr>
          <w:p w14:paraId="1180A8E2" w14:textId="77777777" w:rsidR="00766C3B" w:rsidRPr="00766C3B" w:rsidRDefault="00766C3B" w:rsidP="00766C3B">
            <w:pPr>
              <w:spacing w:line="276" w:lineRule="auto"/>
              <w:jc w:val="both"/>
              <w:rPr>
                <w:rFonts w:eastAsia="Times New Roman" w:cs="Times New Roman"/>
                <w:color w:val="000000"/>
                <w:szCs w:val="24"/>
                <w:lang w:eastAsia="cs-CZ"/>
              </w:rPr>
            </w:pPr>
            <w:r w:rsidRPr="00766C3B">
              <w:rPr>
                <w:rFonts w:eastAsia="Times New Roman" w:cs="Times New Roman"/>
                <w:color w:val="000000"/>
                <w:szCs w:val="24"/>
                <w:lang w:eastAsia="cs-CZ"/>
              </w:rPr>
              <w:t xml:space="preserve">Tvůrce. </w:t>
            </w:r>
            <w:r w:rsidRPr="00766C3B">
              <w:rPr>
                <w:rFonts w:eastAsia="Times New Roman" w:cs="Times New Roman"/>
                <w:i/>
                <w:color w:val="000000"/>
                <w:szCs w:val="24"/>
                <w:lang w:eastAsia="cs-CZ"/>
              </w:rPr>
              <w:t>Název publikace</w:t>
            </w:r>
            <w:r w:rsidRPr="00766C3B">
              <w:rPr>
                <w:rFonts w:eastAsia="Times New Roman" w:cs="Times New Roman"/>
                <w:color w:val="000000"/>
                <w:szCs w:val="24"/>
                <w:lang w:eastAsia="cs-CZ"/>
              </w:rPr>
              <w:t xml:space="preserve">. </w:t>
            </w:r>
            <w:r w:rsidRPr="00766C3B">
              <w:rPr>
                <w:rFonts w:eastAsia="Times New Roman" w:cs="Times New Roman"/>
                <w:color w:val="00B0F0"/>
                <w:szCs w:val="24"/>
                <w:lang w:eastAsia="cs-CZ"/>
              </w:rPr>
              <w:t xml:space="preserve">Vedlejší názvy </w:t>
            </w:r>
            <w:r w:rsidRPr="00766C3B">
              <w:rPr>
                <w:rFonts w:eastAsia="Times New Roman" w:cs="Times New Roman"/>
                <w:color w:val="000000"/>
                <w:szCs w:val="24"/>
                <w:lang w:eastAsia="cs-CZ"/>
              </w:rPr>
              <w:t xml:space="preserve">[typ nosiče]. Vydání. </w:t>
            </w:r>
            <w:r w:rsidRPr="00766C3B">
              <w:rPr>
                <w:rFonts w:eastAsia="Times New Roman" w:cs="Times New Roman"/>
                <w:i/>
                <w:color w:val="000000"/>
                <w:szCs w:val="24"/>
                <w:lang w:eastAsia="cs-CZ"/>
              </w:rPr>
              <w:t>Další tvůrce</w:t>
            </w:r>
            <w:r w:rsidRPr="00766C3B">
              <w:rPr>
                <w:rFonts w:eastAsia="Times New Roman" w:cs="Times New Roman"/>
                <w:color w:val="000000"/>
                <w:szCs w:val="24"/>
                <w:lang w:eastAsia="cs-CZ"/>
              </w:rPr>
              <w:t>. Místo: nakladatel, datum publikování [cit. datum citování]. Edice, číslo edice. ISBN. Dostupné z: DOI nebo adresa.</w:t>
            </w:r>
          </w:p>
        </w:tc>
      </w:tr>
    </w:tbl>
    <w:p w14:paraId="750486EE" w14:textId="77777777" w:rsidR="00766C3B" w:rsidRPr="00766C3B" w:rsidRDefault="00766C3B" w:rsidP="00766C3B">
      <w:pPr>
        <w:spacing w:before="120"/>
        <w:jc w:val="both"/>
        <w:rPr>
          <w:rFonts w:eastAsia="Times New Roman" w:cs="Times New Roman"/>
          <w:color w:val="000000"/>
          <w:szCs w:val="24"/>
          <w:lang w:eastAsia="cs-CZ"/>
        </w:rPr>
      </w:pPr>
      <w:r w:rsidRPr="00766C3B">
        <w:rPr>
          <w:rFonts w:eastAsia="Times New Roman" w:cs="Times New Roman"/>
          <w:color w:val="000000"/>
          <w:szCs w:val="24"/>
          <w:lang w:eastAsia="cs-CZ"/>
        </w:rPr>
        <w:t>PŘÍKLADY:</w:t>
      </w:r>
    </w:p>
    <w:p w14:paraId="49B93FB6" w14:textId="77777777" w:rsidR="00766C3B" w:rsidRPr="00766C3B" w:rsidRDefault="00766C3B" w:rsidP="00766C3B">
      <w:pPr>
        <w:spacing w:before="120"/>
        <w:jc w:val="both"/>
        <w:rPr>
          <w:rFonts w:eastAsia="Times New Roman" w:cs="Times New Roman"/>
          <w:color w:val="000000"/>
          <w:szCs w:val="24"/>
          <w:lang w:eastAsia="cs-CZ"/>
        </w:rPr>
      </w:pPr>
      <w:r w:rsidRPr="00766C3B">
        <w:rPr>
          <w:rFonts w:eastAsia="Times New Roman" w:cs="Times New Roman"/>
          <w:color w:val="000000"/>
          <w:szCs w:val="24"/>
          <w:lang w:eastAsia="cs-CZ"/>
        </w:rPr>
        <w:t xml:space="preserve">BANABIC, D. </w:t>
      </w:r>
      <w:r w:rsidRPr="00766C3B">
        <w:rPr>
          <w:rFonts w:eastAsia="Times New Roman" w:cs="Times New Roman"/>
          <w:i/>
          <w:color w:val="000000"/>
          <w:szCs w:val="24"/>
          <w:lang w:eastAsia="cs-CZ"/>
        </w:rPr>
        <w:t>Advanced Methods in Material Forming</w:t>
      </w:r>
      <w:r w:rsidRPr="00766C3B">
        <w:rPr>
          <w:rFonts w:eastAsia="Times New Roman" w:cs="Times New Roman"/>
          <w:color w:val="000000"/>
          <w:szCs w:val="24"/>
          <w:lang w:eastAsia="cs-CZ"/>
        </w:rPr>
        <w:t xml:space="preserve"> [online]. Springer, 2007 [cit. 16.5.2018]. Dostupné z https://ebookcentral.proquest.com/lib/zcup-ebooks/detail.action?docID=302014.</w:t>
      </w:r>
    </w:p>
    <w:p w14:paraId="62CE0EA5" w14:textId="77777777" w:rsidR="00766C3B" w:rsidRPr="00766C3B" w:rsidRDefault="00766C3B" w:rsidP="00766C3B">
      <w:pPr>
        <w:spacing w:before="120"/>
        <w:jc w:val="both"/>
        <w:rPr>
          <w:rFonts w:eastAsia="Times New Roman" w:cs="Times New Roman"/>
          <w:color w:val="000000"/>
          <w:szCs w:val="24"/>
          <w:lang w:eastAsia="cs-CZ"/>
        </w:rPr>
      </w:pPr>
      <w:r w:rsidRPr="00766C3B">
        <w:rPr>
          <w:rFonts w:eastAsia="Times New Roman" w:cs="Times New Roman"/>
          <w:color w:val="000000"/>
          <w:szCs w:val="24"/>
          <w:lang w:eastAsia="cs-CZ"/>
        </w:rPr>
        <w:t xml:space="preserve">ČAPEK, K. </w:t>
      </w:r>
      <w:r w:rsidRPr="00766C3B">
        <w:rPr>
          <w:rFonts w:eastAsia="Times New Roman" w:cs="Times New Roman"/>
          <w:i/>
          <w:color w:val="000000"/>
          <w:szCs w:val="24"/>
          <w:lang w:eastAsia="cs-CZ"/>
        </w:rPr>
        <w:t>Válka s mloky</w:t>
      </w:r>
      <w:r w:rsidRPr="00766C3B">
        <w:rPr>
          <w:rFonts w:eastAsia="Times New Roman" w:cs="Times New Roman"/>
          <w:color w:val="000000"/>
          <w:szCs w:val="24"/>
          <w:lang w:eastAsia="cs-CZ"/>
        </w:rPr>
        <w:t xml:space="preserve"> [online]. 20. vyd. Praha: Československý spisovatel, 1981. Spisy, sv. 9 [cit. 5.8.2015]. Dostupné z: http://web2.mlp.cz/koweb/00/03/34/75/66/valka_s_mloky.pdf.</w:t>
      </w:r>
    </w:p>
    <w:p w14:paraId="1614AE81" w14:textId="77777777" w:rsidR="00766C3B" w:rsidRPr="00766C3B" w:rsidRDefault="00766C3B" w:rsidP="00766C3B">
      <w:pPr>
        <w:spacing w:before="120"/>
        <w:jc w:val="both"/>
        <w:rPr>
          <w:rFonts w:eastAsia="Times New Roman" w:cs="Times New Roman"/>
          <w:color w:val="000000"/>
          <w:szCs w:val="24"/>
          <w:u w:val="single"/>
          <w:lang w:eastAsia="cs-CZ"/>
        </w:rPr>
      </w:pPr>
      <w:r w:rsidRPr="00766C3B">
        <w:rPr>
          <w:rFonts w:eastAsia="Calibri" w:cs="Times New Roman"/>
          <w:color w:val="000000"/>
          <w:szCs w:val="24"/>
          <w:u w:val="single"/>
          <w:lang w:eastAsia="cs-CZ"/>
        </w:rPr>
        <w:t>Příspěvky v online časopisech /seriálech</w:t>
      </w:r>
    </w:p>
    <w:p w14:paraId="3277472F" w14:textId="77777777" w:rsidR="00766C3B" w:rsidRPr="00766C3B" w:rsidRDefault="00766C3B" w:rsidP="00766C3B">
      <w:pPr>
        <w:spacing w:before="120"/>
        <w:jc w:val="both"/>
        <w:rPr>
          <w:rFonts w:eastAsia="Times New Roman" w:cs="Times New Roman"/>
          <w:color w:val="000000"/>
          <w:szCs w:val="24"/>
          <w:lang w:eastAsia="cs-CZ"/>
        </w:rPr>
      </w:pPr>
      <w:r w:rsidRPr="00766C3B">
        <w:rPr>
          <w:rFonts w:eastAsia="Times New Roman" w:cs="Times New Roman"/>
          <w:color w:val="000000"/>
          <w:szCs w:val="24"/>
          <w:lang w:eastAsia="cs-CZ"/>
        </w:rPr>
        <w:t xml:space="preserve">Tvůrce. Název příspěvku. </w:t>
      </w:r>
      <w:r w:rsidRPr="00766C3B">
        <w:rPr>
          <w:rFonts w:eastAsia="Times New Roman" w:cs="Times New Roman"/>
          <w:color w:val="00B0F0"/>
          <w:szCs w:val="24"/>
          <w:lang w:eastAsia="cs-CZ"/>
        </w:rPr>
        <w:t>Další informace o příspěvku</w:t>
      </w:r>
      <w:r w:rsidRPr="00766C3B">
        <w:rPr>
          <w:rFonts w:eastAsia="Times New Roman" w:cs="Times New Roman"/>
          <w:color w:val="000000"/>
          <w:szCs w:val="24"/>
          <w:lang w:eastAsia="cs-CZ"/>
        </w:rPr>
        <w:t xml:space="preserve">. </w:t>
      </w:r>
      <w:r w:rsidRPr="00766C3B">
        <w:rPr>
          <w:rFonts w:eastAsia="Times New Roman" w:cs="Times New Roman"/>
          <w:i/>
          <w:color w:val="000000"/>
          <w:szCs w:val="24"/>
          <w:lang w:eastAsia="cs-CZ"/>
        </w:rPr>
        <w:t>Název časopisu</w:t>
      </w:r>
      <w:r w:rsidRPr="00766C3B">
        <w:rPr>
          <w:rFonts w:eastAsia="Times New Roman" w:cs="Times New Roman"/>
          <w:color w:val="000000"/>
          <w:szCs w:val="24"/>
          <w:lang w:eastAsia="cs-CZ"/>
        </w:rPr>
        <w:t xml:space="preserve">. </w:t>
      </w:r>
      <w:r w:rsidRPr="00766C3B">
        <w:rPr>
          <w:rFonts w:eastAsia="Times New Roman" w:cs="Times New Roman"/>
          <w:color w:val="00B0F0"/>
          <w:szCs w:val="24"/>
          <w:lang w:eastAsia="cs-CZ"/>
        </w:rPr>
        <w:t xml:space="preserve">Vedlejší názvy </w:t>
      </w:r>
      <w:r w:rsidRPr="00766C3B">
        <w:rPr>
          <w:rFonts w:eastAsia="Times New Roman" w:cs="Times New Roman"/>
          <w:color w:val="000000"/>
          <w:szCs w:val="24"/>
          <w:lang w:eastAsia="cs-CZ"/>
        </w:rPr>
        <w:t xml:space="preserve">[typ nosiče]. </w:t>
      </w:r>
      <w:r w:rsidRPr="00766C3B">
        <w:rPr>
          <w:rFonts w:eastAsia="Times New Roman" w:cs="Times New Roman"/>
          <w:i/>
          <w:color w:val="000000"/>
          <w:szCs w:val="24"/>
          <w:lang w:eastAsia="cs-CZ"/>
        </w:rPr>
        <w:t>Místo: nakladatel</w:t>
      </w:r>
      <w:r w:rsidRPr="00766C3B">
        <w:rPr>
          <w:rFonts w:eastAsia="Times New Roman" w:cs="Times New Roman"/>
          <w:color w:val="000000"/>
          <w:szCs w:val="24"/>
          <w:lang w:eastAsia="cs-CZ"/>
        </w:rPr>
        <w:t>, číslování, strany [cit. datum citování]. ISSN. Dostupné z: DOI nebo adresa.</w:t>
      </w:r>
    </w:p>
    <w:p w14:paraId="24F29205" w14:textId="77777777" w:rsidR="00766C3B" w:rsidRPr="00766C3B" w:rsidRDefault="00766C3B" w:rsidP="00766C3B">
      <w:pPr>
        <w:spacing w:before="120"/>
        <w:jc w:val="both"/>
        <w:rPr>
          <w:rFonts w:eastAsia="Times New Roman" w:cs="Times New Roman"/>
          <w:color w:val="000000"/>
          <w:szCs w:val="24"/>
          <w:lang w:eastAsia="cs-CZ"/>
        </w:rPr>
      </w:pPr>
      <w:r w:rsidRPr="00766C3B">
        <w:rPr>
          <w:rFonts w:eastAsia="Times New Roman" w:cs="Times New Roman"/>
          <w:color w:val="000000"/>
          <w:szCs w:val="24"/>
          <w:lang w:eastAsia="cs-CZ"/>
        </w:rPr>
        <w:t>PŘÍKLADY:</w:t>
      </w:r>
    </w:p>
    <w:p w14:paraId="08D88949" w14:textId="77777777" w:rsidR="00766C3B" w:rsidRPr="00766C3B" w:rsidRDefault="00766C3B" w:rsidP="00766C3B">
      <w:pPr>
        <w:spacing w:before="120"/>
        <w:jc w:val="both"/>
        <w:rPr>
          <w:rFonts w:eastAsia="Times New Roman" w:cs="Times New Roman"/>
          <w:color w:val="000000"/>
          <w:szCs w:val="24"/>
          <w:lang w:eastAsia="cs-CZ"/>
        </w:rPr>
      </w:pPr>
      <w:r w:rsidRPr="00766C3B">
        <w:rPr>
          <w:rFonts w:eastAsia="Times New Roman" w:cs="Times New Roman"/>
          <w:color w:val="000000"/>
          <w:szCs w:val="24"/>
          <w:lang w:eastAsia="cs-CZ"/>
        </w:rPr>
        <w:t xml:space="preserve">BITUŠÍKOVÁ, A. a LUTHER, D. Sustainable diversity and public space in the city of Bratislava, Slovakia. </w:t>
      </w:r>
      <w:r w:rsidRPr="00766C3B">
        <w:rPr>
          <w:rFonts w:eastAsia="Times New Roman" w:cs="Times New Roman"/>
          <w:i/>
          <w:color w:val="000000"/>
          <w:szCs w:val="24"/>
          <w:lang w:eastAsia="cs-CZ"/>
        </w:rPr>
        <w:t>Anthropological Notebooks</w:t>
      </w:r>
      <w:r w:rsidRPr="00766C3B">
        <w:rPr>
          <w:rFonts w:eastAsia="Times New Roman" w:cs="Times New Roman"/>
          <w:color w:val="000000"/>
          <w:szCs w:val="24"/>
          <w:lang w:eastAsia="cs-CZ"/>
        </w:rPr>
        <w:t xml:space="preserve"> [online]. Roč. 16, č. 2, s. 123-135 [cit. 16.5.2018]. ISSN 1408-032X.</w:t>
      </w:r>
      <w:r w:rsidRPr="00766C3B">
        <w:rPr>
          <w:rFonts w:eastAsia="Times New Roman" w:cs="Times New Roman"/>
          <w:color w:val="000000"/>
          <w:szCs w:val="24"/>
          <w:lang w:eastAsia="cs-CZ"/>
        </w:rPr>
        <w:tab/>
        <w:t>Dostupné z: https://www.dlib.si/stream/URN:NBN:SI:docOHGILSXZ/IOI 7388c-c14d-4Ec-bdeb-da7ac04619b6/PDF.</w:t>
      </w:r>
    </w:p>
    <w:p w14:paraId="76176339" w14:textId="77777777" w:rsidR="00766C3B" w:rsidRPr="00766C3B" w:rsidRDefault="00766C3B" w:rsidP="00766C3B">
      <w:pPr>
        <w:spacing w:before="120"/>
        <w:jc w:val="both"/>
        <w:rPr>
          <w:rFonts w:eastAsia="Times New Roman" w:cs="Times New Roman"/>
          <w:color w:val="000000"/>
          <w:szCs w:val="24"/>
          <w:u w:val="single"/>
          <w:lang w:eastAsia="cs-CZ"/>
        </w:rPr>
      </w:pPr>
      <w:r w:rsidRPr="00766C3B">
        <w:rPr>
          <w:rFonts w:eastAsia="Times New Roman" w:cs="Times New Roman"/>
          <w:color w:val="000000"/>
          <w:szCs w:val="24"/>
          <w:u w:val="single"/>
          <w:lang w:eastAsia="cs-CZ"/>
        </w:rPr>
        <w:t>Webové stránky /webové sídlo</w:t>
      </w:r>
    </w:p>
    <w:p w14:paraId="7A467A43" w14:textId="77777777" w:rsidR="00766C3B" w:rsidRPr="00766C3B" w:rsidRDefault="00766C3B" w:rsidP="00766C3B">
      <w:pPr>
        <w:spacing w:before="120"/>
        <w:jc w:val="both"/>
        <w:rPr>
          <w:rFonts w:eastAsia="Times New Roman" w:cs="Times New Roman"/>
          <w:color w:val="000000"/>
          <w:szCs w:val="24"/>
          <w:lang w:eastAsia="cs-CZ"/>
        </w:rPr>
      </w:pPr>
      <w:r w:rsidRPr="00766C3B">
        <w:rPr>
          <w:rFonts w:eastAsia="Times New Roman" w:cs="Times New Roman"/>
          <w:color w:val="000000"/>
          <w:szCs w:val="24"/>
          <w:lang w:eastAsia="cs-CZ"/>
        </w:rPr>
        <w:t xml:space="preserve">Dominantní tvůrce. </w:t>
      </w:r>
      <w:r w:rsidRPr="00766C3B">
        <w:rPr>
          <w:rFonts w:eastAsia="Times New Roman" w:cs="Times New Roman"/>
          <w:i/>
          <w:color w:val="000000"/>
          <w:szCs w:val="24"/>
          <w:lang w:eastAsia="cs-CZ"/>
        </w:rPr>
        <w:t>Název</w:t>
      </w:r>
      <w:r w:rsidRPr="00766C3B">
        <w:rPr>
          <w:rFonts w:eastAsia="Times New Roman" w:cs="Times New Roman"/>
          <w:color w:val="000000"/>
          <w:szCs w:val="24"/>
          <w:lang w:eastAsia="cs-CZ"/>
        </w:rPr>
        <w:t xml:space="preserve">. </w:t>
      </w:r>
      <w:r w:rsidRPr="00766C3B">
        <w:rPr>
          <w:rFonts w:eastAsia="Times New Roman" w:cs="Times New Roman"/>
          <w:color w:val="00B0F0"/>
          <w:szCs w:val="24"/>
          <w:lang w:eastAsia="cs-CZ"/>
        </w:rPr>
        <w:t xml:space="preserve">Vedlejší názvy </w:t>
      </w:r>
      <w:r w:rsidRPr="00766C3B">
        <w:rPr>
          <w:rFonts w:eastAsia="Times New Roman" w:cs="Times New Roman"/>
          <w:color w:val="000000"/>
          <w:szCs w:val="24"/>
          <w:lang w:eastAsia="cs-CZ"/>
        </w:rPr>
        <w:t xml:space="preserve">[typ nosiče]. </w:t>
      </w:r>
      <w:r w:rsidRPr="00766C3B">
        <w:rPr>
          <w:rFonts w:eastAsia="Times New Roman" w:cs="Times New Roman"/>
          <w:color w:val="00B0F0"/>
          <w:szCs w:val="24"/>
          <w:lang w:eastAsia="cs-CZ"/>
        </w:rPr>
        <w:t xml:space="preserve">Další tvůrce. </w:t>
      </w:r>
      <w:r w:rsidRPr="00766C3B">
        <w:rPr>
          <w:rFonts w:eastAsia="Times New Roman" w:cs="Times New Roman"/>
          <w:color w:val="000000"/>
          <w:szCs w:val="24"/>
          <w:lang w:eastAsia="cs-CZ"/>
        </w:rPr>
        <w:t>Místo: nakladatel, datum publikování. Datum aktualizace [cit. datum citování]. Dostupné z: DOI nebo adresa.</w:t>
      </w:r>
    </w:p>
    <w:p w14:paraId="7CCD6694" w14:textId="77777777" w:rsidR="00766C3B" w:rsidRPr="00766C3B" w:rsidRDefault="00766C3B" w:rsidP="00766C3B">
      <w:pPr>
        <w:spacing w:before="120"/>
        <w:jc w:val="both"/>
        <w:rPr>
          <w:rFonts w:eastAsia="Times New Roman" w:cs="Times New Roman"/>
          <w:color w:val="000000"/>
          <w:szCs w:val="24"/>
          <w:lang w:eastAsia="cs-CZ"/>
        </w:rPr>
      </w:pPr>
      <w:r w:rsidRPr="00766C3B">
        <w:rPr>
          <w:rFonts w:eastAsia="Times New Roman" w:cs="Times New Roman"/>
          <w:color w:val="000000"/>
          <w:szCs w:val="24"/>
          <w:lang w:eastAsia="cs-CZ"/>
        </w:rPr>
        <w:t>PŘÍKLADY:</w:t>
      </w:r>
    </w:p>
    <w:p w14:paraId="6EE540E9" w14:textId="77777777" w:rsidR="00766C3B" w:rsidRPr="00766C3B" w:rsidRDefault="00766C3B" w:rsidP="00766C3B">
      <w:pPr>
        <w:spacing w:before="120"/>
        <w:jc w:val="both"/>
        <w:rPr>
          <w:rFonts w:eastAsia="Times New Roman" w:cs="Times New Roman"/>
          <w:color w:val="000000"/>
          <w:szCs w:val="24"/>
          <w:lang w:eastAsia="cs-CZ"/>
        </w:rPr>
      </w:pPr>
      <w:r w:rsidRPr="00766C3B">
        <w:rPr>
          <w:rFonts w:eastAsia="Times New Roman" w:cs="Times New Roman"/>
          <w:i/>
          <w:color w:val="000000"/>
          <w:szCs w:val="24"/>
          <w:lang w:eastAsia="cs-CZ"/>
        </w:rPr>
        <w:t>Ministerstvo zdravotnictví České republiky</w:t>
      </w:r>
      <w:r w:rsidRPr="00766C3B">
        <w:rPr>
          <w:rFonts w:eastAsia="Times New Roman" w:cs="Times New Roman"/>
          <w:color w:val="000000"/>
          <w:szCs w:val="24"/>
          <w:lang w:eastAsia="cs-CZ"/>
        </w:rPr>
        <w:t xml:space="preserve"> [online]. Praha: MZČR, 2010 [cit. 16.5.2018]. Dostupné z: https://www.mzcr.cz/.</w:t>
      </w:r>
    </w:p>
    <w:p w14:paraId="6BF8224D" w14:textId="77777777" w:rsidR="00766C3B" w:rsidRPr="00766C3B" w:rsidRDefault="00766C3B" w:rsidP="00766C3B">
      <w:pPr>
        <w:spacing w:before="120"/>
        <w:jc w:val="both"/>
        <w:rPr>
          <w:rFonts w:eastAsia="Times New Roman" w:cs="Times New Roman"/>
          <w:color w:val="000000"/>
          <w:szCs w:val="24"/>
          <w:lang w:eastAsia="cs-CZ"/>
        </w:rPr>
      </w:pPr>
      <w:r w:rsidRPr="00766C3B">
        <w:rPr>
          <w:rFonts w:eastAsia="Times New Roman" w:cs="Times New Roman"/>
          <w:i/>
          <w:color w:val="000000"/>
          <w:szCs w:val="24"/>
          <w:lang w:eastAsia="cs-CZ"/>
        </w:rPr>
        <w:t>Výzkum a vývoj v České republice</w:t>
      </w:r>
      <w:r w:rsidRPr="00766C3B">
        <w:rPr>
          <w:rFonts w:eastAsia="Times New Roman" w:cs="Times New Roman"/>
          <w:color w:val="000000"/>
          <w:szCs w:val="24"/>
          <w:lang w:eastAsia="cs-CZ"/>
        </w:rPr>
        <w:t xml:space="preserve"> [online]. Praha: Rada pro výzkum, vývoj a inovace, 2015 [cit.</w:t>
      </w:r>
    </w:p>
    <w:p w14:paraId="2948E753" w14:textId="77777777" w:rsidR="00766C3B" w:rsidRPr="00766C3B" w:rsidRDefault="00766C3B" w:rsidP="00766C3B">
      <w:pPr>
        <w:spacing w:before="120"/>
        <w:jc w:val="both"/>
        <w:rPr>
          <w:rFonts w:eastAsia="Times New Roman" w:cs="Times New Roman"/>
          <w:color w:val="000000"/>
          <w:szCs w:val="24"/>
          <w:lang w:eastAsia="cs-CZ"/>
        </w:rPr>
      </w:pPr>
      <w:r w:rsidRPr="00766C3B">
        <w:rPr>
          <w:rFonts w:eastAsia="Times New Roman" w:cs="Times New Roman"/>
          <w:color w:val="000000"/>
          <w:szCs w:val="24"/>
          <w:lang w:eastAsia="cs-CZ"/>
        </w:rPr>
        <w:t>16.5.2018]. Dostupné z: http://www.vyzkum.cz.</w:t>
      </w:r>
    </w:p>
    <w:p w14:paraId="6CDF1EA9" w14:textId="77777777" w:rsidR="00766C3B" w:rsidRPr="00766C3B" w:rsidRDefault="00766C3B" w:rsidP="00766C3B">
      <w:pPr>
        <w:spacing w:before="120"/>
        <w:jc w:val="both"/>
        <w:rPr>
          <w:rFonts w:eastAsia="Times New Roman" w:cs="Times New Roman"/>
          <w:color w:val="000000"/>
          <w:szCs w:val="24"/>
          <w:lang w:eastAsia="cs-CZ"/>
        </w:rPr>
      </w:pPr>
      <w:r w:rsidRPr="00766C3B">
        <w:rPr>
          <w:rFonts w:eastAsia="Times New Roman" w:cs="Times New Roman"/>
          <w:color w:val="000000"/>
          <w:szCs w:val="24"/>
          <w:lang w:eastAsia="cs-CZ"/>
        </w:rPr>
        <w:lastRenderedPageBreak/>
        <w:t xml:space="preserve">5) </w:t>
      </w:r>
      <w:r w:rsidRPr="00766C3B">
        <w:rPr>
          <w:rFonts w:eastAsia="Times New Roman" w:cs="Times New Roman"/>
          <w:color w:val="000000"/>
          <w:szCs w:val="24"/>
          <w:u w:val="single"/>
          <w:lang w:eastAsia="cs-CZ"/>
        </w:rPr>
        <w:t>Citování zákonů a dalších legislativních dokumentů norma neřeší</w:t>
      </w:r>
      <w:r w:rsidRPr="00766C3B">
        <w:rPr>
          <w:rFonts w:eastAsia="Times New Roman" w:cs="Times New Roman"/>
          <w:color w:val="000000"/>
          <w:szCs w:val="24"/>
          <w:lang w:eastAsia="cs-CZ"/>
        </w:rPr>
        <w:t>.</w:t>
      </w:r>
    </w:p>
    <w:p w14:paraId="46A82C7C" w14:textId="77777777" w:rsidR="00766C3B" w:rsidRPr="00766C3B" w:rsidRDefault="00766C3B" w:rsidP="00766C3B">
      <w:pPr>
        <w:spacing w:before="120"/>
        <w:jc w:val="both"/>
        <w:rPr>
          <w:rFonts w:eastAsia="Times New Roman" w:cs="Times New Roman"/>
          <w:color w:val="000000"/>
          <w:szCs w:val="24"/>
          <w:lang w:eastAsia="cs-CZ"/>
        </w:rPr>
      </w:pPr>
      <w:r w:rsidRPr="00766C3B">
        <w:rPr>
          <w:rFonts w:eastAsia="Times New Roman" w:cs="Times New Roman"/>
          <w:color w:val="000000"/>
          <w:szCs w:val="24"/>
          <w:lang w:eastAsia="cs-CZ"/>
        </w:rPr>
        <w:t>U legislativních norem stačí odkaz na zákon nebo obdobný předpis s příslušným datem případné novelizace, včetně příslušného paragrafu, článku a odstavce.</w:t>
      </w:r>
    </w:p>
    <w:p w14:paraId="3CBF6AE3" w14:textId="77777777" w:rsidR="00766C3B" w:rsidRPr="00766C3B" w:rsidRDefault="00766C3B" w:rsidP="00766C3B">
      <w:pPr>
        <w:spacing w:before="120"/>
        <w:jc w:val="both"/>
        <w:rPr>
          <w:rFonts w:eastAsia="Times New Roman" w:cs="Times New Roman"/>
          <w:color w:val="000000"/>
          <w:szCs w:val="24"/>
          <w:lang w:eastAsia="cs-CZ"/>
        </w:rPr>
      </w:pPr>
      <w:r w:rsidRPr="00766C3B">
        <w:rPr>
          <w:rFonts w:eastAsia="Times New Roman" w:cs="Times New Roman"/>
          <w:color w:val="000000"/>
          <w:szCs w:val="24"/>
          <w:lang w:eastAsia="cs-CZ"/>
        </w:rPr>
        <w:t xml:space="preserve">6) </w:t>
      </w:r>
      <w:r w:rsidRPr="00766C3B">
        <w:rPr>
          <w:rFonts w:eastAsia="Times New Roman" w:cs="Times New Roman"/>
          <w:color w:val="000000"/>
          <w:szCs w:val="24"/>
          <w:u w:val="single"/>
          <w:lang w:eastAsia="cs-CZ"/>
        </w:rPr>
        <w:t>Archivní dokumenty a rukopisy</w:t>
      </w:r>
    </w:p>
    <w:p w14:paraId="16745824" w14:textId="77777777" w:rsidR="00766C3B" w:rsidRPr="00766C3B" w:rsidRDefault="00766C3B" w:rsidP="00766C3B">
      <w:pPr>
        <w:spacing w:before="120"/>
        <w:jc w:val="both"/>
        <w:rPr>
          <w:rFonts w:eastAsia="Times New Roman" w:cs="Times New Roman"/>
          <w:color w:val="000000"/>
          <w:szCs w:val="24"/>
          <w:lang w:eastAsia="cs-CZ"/>
        </w:rPr>
      </w:pPr>
      <w:r w:rsidRPr="00766C3B">
        <w:rPr>
          <w:rFonts w:eastAsia="Times New Roman" w:cs="Times New Roman"/>
          <w:color w:val="000000"/>
          <w:szCs w:val="24"/>
          <w:lang w:eastAsia="cs-CZ"/>
        </w:rPr>
        <w:t>Vždy musí být uveden archiv a archivní fond, např. Zpráva o schůzi spolku Sokol v Hrabůvce 20. IO.</w:t>
      </w:r>
    </w:p>
    <w:p w14:paraId="0866101C" w14:textId="77777777" w:rsidR="00766C3B" w:rsidRPr="00766C3B" w:rsidRDefault="00766C3B" w:rsidP="00766C3B">
      <w:pPr>
        <w:spacing w:before="120"/>
        <w:jc w:val="both"/>
        <w:rPr>
          <w:rFonts w:eastAsia="Times New Roman" w:cs="Times New Roman"/>
          <w:color w:val="000000"/>
          <w:szCs w:val="24"/>
          <w:lang w:eastAsia="cs-CZ"/>
        </w:rPr>
      </w:pPr>
      <w:r w:rsidRPr="00766C3B">
        <w:rPr>
          <w:rFonts w:eastAsia="Times New Roman" w:cs="Times New Roman"/>
          <w:color w:val="000000"/>
          <w:szCs w:val="24"/>
          <w:lang w:eastAsia="cs-CZ"/>
        </w:rPr>
        <w:t>19 IO. Zemský archiv Opava, fond Policejní ředitelství Moravská Ostrava.</w:t>
      </w:r>
    </w:p>
    <w:p w14:paraId="4E84AA08" w14:textId="77777777" w:rsidR="00766C3B" w:rsidRPr="00766C3B" w:rsidRDefault="00766C3B" w:rsidP="00766C3B">
      <w:pPr>
        <w:spacing w:before="120"/>
        <w:jc w:val="both"/>
        <w:rPr>
          <w:rFonts w:eastAsia="Times New Roman" w:cs="Times New Roman"/>
          <w:color w:val="000000"/>
          <w:szCs w:val="24"/>
          <w:lang w:eastAsia="cs-CZ"/>
        </w:rPr>
      </w:pPr>
      <w:r w:rsidRPr="00766C3B">
        <w:rPr>
          <w:rFonts w:eastAsia="Times New Roman" w:cs="Times New Roman"/>
          <w:color w:val="000000"/>
          <w:szCs w:val="24"/>
          <w:lang w:eastAsia="cs-CZ"/>
        </w:rPr>
        <w:t>U rukopisů musí být uvedeno, kde jsou uloženy. Např. Soukromá sbírka doc. Kamila Janiše.</w:t>
      </w:r>
    </w:p>
    <w:p w14:paraId="527BE705" w14:textId="77777777" w:rsidR="00766C3B" w:rsidRPr="00766C3B" w:rsidRDefault="00766C3B" w:rsidP="00766C3B">
      <w:pPr>
        <w:spacing w:before="120"/>
        <w:jc w:val="both"/>
        <w:rPr>
          <w:rFonts w:eastAsia="Times New Roman" w:cs="Times New Roman"/>
          <w:color w:val="000000"/>
          <w:szCs w:val="24"/>
          <w:u w:val="single"/>
          <w:lang w:eastAsia="cs-CZ"/>
        </w:rPr>
      </w:pPr>
      <w:r w:rsidRPr="00766C3B">
        <w:rPr>
          <w:rFonts w:eastAsia="Times New Roman" w:cs="Times New Roman"/>
          <w:color w:val="000000"/>
          <w:szCs w:val="24"/>
          <w:u w:val="single"/>
          <w:lang w:eastAsia="cs-CZ"/>
        </w:rPr>
        <w:t>Kvalifikační práce</w:t>
      </w:r>
    </w:p>
    <w:p w14:paraId="765A9D27" w14:textId="77777777" w:rsidR="00766C3B" w:rsidRPr="00766C3B" w:rsidRDefault="00766C3B" w:rsidP="00766C3B">
      <w:pPr>
        <w:spacing w:before="120"/>
        <w:jc w:val="both"/>
        <w:rPr>
          <w:rFonts w:eastAsia="Times New Roman" w:cs="Times New Roman"/>
          <w:color w:val="000000"/>
          <w:szCs w:val="24"/>
          <w:lang w:eastAsia="cs-CZ"/>
        </w:rPr>
      </w:pPr>
      <w:r w:rsidRPr="00766C3B">
        <w:rPr>
          <w:rFonts w:eastAsia="Times New Roman" w:cs="Times New Roman"/>
          <w:color w:val="000000"/>
          <w:szCs w:val="24"/>
          <w:lang w:eastAsia="cs-CZ"/>
        </w:rPr>
        <w:t xml:space="preserve">PILÁT, M. </w:t>
      </w:r>
      <w:r w:rsidRPr="00766C3B">
        <w:rPr>
          <w:rFonts w:eastAsia="Times New Roman" w:cs="Times New Roman"/>
          <w:i/>
          <w:color w:val="000000"/>
          <w:szCs w:val="24"/>
          <w:lang w:eastAsia="cs-CZ"/>
        </w:rPr>
        <w:t>Metoda komunitního plánování v novém systému sociálních služeb</w:t>
      </w:r>
      <w:r w:rsidRPr="00766C3B">
        <w:rPr>
          <w:rFonts w:eastAsia="Times New Roman" w:cs="Times New Roman"/>
          <w:color w:val="000000"/>
          <w:szCs w:val="24"/>
          <w:lang w:eastAsia="cs-CZ"/>
        </w:rPr>
        <w:t>. Olomouc, 2008, s. 286. Disertační práce. Pedagogická fakulta Univerzity Palackého v Olomouci, Katedra speciální pedagogiky. Vedoucí disertační práce Jan Michalík.</w:t>
      </w:r>
    </w:p>
    <w:p w14:paraId="0D4BE86B" w14:textId="77777777" w:rsidR="00766C3B" w:rsidRPr="00766C3B" w:rsidRDefault="00766C3B" w:rsidP="00766C3B">
      <w:pPr>
        <w:spacing w:before="120"/>
        <w:jc w:val="both"/>
        <w:rPr>
          <w:rFonts w:eastAsia="Times New Roman" w:cs="Times New Roman"/>
          <w:color w:val="000000"/>
          <w:szCs w:val="24"/>
          <w:u w:val="single"/>
          <w:lang w:eastAsia="cs-CZ"/>
        </w:rPr>
      </w:pPr>
      <w:r w:rsidRPr="00766C3B">
        <w:rPr>
          <w:rFonts w:eastAsia="Times New Roman" w:cs="Times New Roman"/>
          <w:color w:val="000000"/>
          <w:szCs w:val="24"/>
          <w:u w:val="single"/>
          <w:lang w:eastAsia="cs-CZ"/>
        </w:rPr>
        <w:t>Zaznamenaný rozhovor</w:t>
      </w:r>
    </w:p>
    <w:p w14:paraId="341FFF1A" w14:textId="77777777" w:rsidR="00766C3B" w:rsidRPr="00766C3B" w:rsidRDefault="00766C3B" w:rsidP="00766C3B">
      <w:pPr>
        <w:spacing w:before="120"/>
        <w:jc w:val="both"/>
        <w:rPr>
          <w:rFonts w:eastAsia="Times New Roman" w:cs="Times New Roman"/>
          <w:color w:val="000000"/>
          <w:szCs w:val="24"/>
          <w:lang w:eastAsia="cs-CZ"/>
        </w:rPr>
      </w:pPr>
      <w:r w:rsidRPr="00766C3B">
        <w:rPr>
          <w:rFonts w:eastAsia="Times New Roman" w:cs="Times New Roman"/>
          <w:color w:val="000000"/>
          <w:szCs w:val="24"/>
          <w:lang w:eastAsia="cs-CZ"/>
        </w:rPr>
        <w:t xml:space="preserve">NOVÁK, Jan. </w:t>
      </w:r>
      <w:r w:rsidRPr="00766C3B">
        <w:rPr>
          <w:rFonts w:eastAsia="Times New Roman" w:cs="Times New Roman"/>
          <w:i/>
          <w:color w:val="000000"/>
          <w:szCs w:val="24"/>
          <w:lang w:eastAsia="cs-CZ"/>
        </w:rPr>
        <w:t>Zvýšená míra agresivity ve společnosti</w:t>
      </w:r>
      <w:r w:rsidRPr="00766C3B">
        <w:rPr>
          <w:rFonts w:eastAsia="Times New Roman" w:cs="Times New Roman"/>
          <w:color w:val="000000"/>
          <w:szCs w:val="24"/>
          <w:lang w:eastAsia="cs-CZ"/>
        </w:rPr>
        <w:t xml:space="preserve"> [zvukový záznam]. 5. 3. 2016. Archiv autora.</w:t>
      </w:r>
    </w:p>
    <w:p w14:paraId="4A8A650E" w14:textId="77777777" w:rsidR="00766C3B" w:rsidRPr="00766C3B" w:rsidRDefault="00766C3B" w:rsidP="00766C3B">
      <w:pPr>
        <w:spacing w:before="120"/>
        <w:jc w:val="both"/>
        <w:rPr>
          <w:rFonts w:eastAsia="Times New Roman" w:cs="Times New Roman"/>
          <w:color w:val="000000"/>
          <w:szCs w:val="24"/>
          <w:lang w:eastAsia="cs-CZ"/>
        </w:rPr>
      </w:pPr>
      <w:r w:rsidRPr="00766C3B">
        <w:rPr>
          <w:rFonts w:eastAsia="Times New Roman" w:cs="Times New Roman"/>
          <w:color w:val="000000"/>
          <w:szCs w:val="24"/>
          <w:lang w:eastAsia="cs-CZ"/>
        </w:rPr>
        <w:t>Pro vyhledávání aktuálních odborných zdrojů doporučujeme využít internetový online Souborný katalog Národní knihovny ČR (www.nkp.cz), který u konkrétního zdroje umožňuje v dolní části stránky na odkazu CITACE vygenerovat bibliografický údaj podobný ISO formátu.</w:t>
      </w:r>
    </w:p>
    <w:p w14:paraId="4DFE8726" w14:textId="5B58D925" w:rsidR="00766C3B" w:rsidRDefault="00007AA7" w:rsidP="00007AA7">
      <w:pPr>
        <w:pStyle w:val="Nadpis2"/>
      </w:pPr>
      <w:bookmarkStart w:id="45" w:name="_Toc87945500"/>
      <w:r>
        <w:t>Seminární práce a její struktura</w:t>
      </w:r>
      <w:bookmarkEnd w:id="45"/>
    </w:p>
    <w:p w14:paraId="600E6022" w14:textId="77777777" w:rsidR="00007AA7" w:rsidRDefault="00007AA7" w:rsidP="00007AA7">
      <w:pPr>
        <w:jc w:val="both"/>
        <w:rPr>
          <w:sz w:val="22"/>
        </w:rPr>
      </w:pPr>
      <w:r>
        <w:t xml:space="preserve">Seminární práce je typ školní práce, kterou zhotovují studenti. Zhotovována může být buďto samostatně (samostatná práce), nebo v určitých skupinách (skupinová práce), např. ve dvojicích. Práce se často pojí s její následnou obhajobou, v některých případech to nemusí být požadováno (záleží na sylabu předmětu či zadání vyučujícího). </w:t>
      </w:r>
    </w:p>
    <w:p w14:paraId="228ADC88" w14:textId="77777777" w:rsidR="00007AA7" w:rsidRDefault="00007AA7" w:rsidP="00D46808">
      <w:pPr>
        <w:pStyle w:val="Nadpis3"/>
      </w:pPr>
      <w:bookmarkStart w:id="46" w:name="_Toc45562243"/>
      <w:bookmarkStart w:id="47" w:name="_Toc87945501"/>
      <w:r>
        <w:t>Obecná struktura seminární práce</w:t>
      </w:r>
      <w:bookmarkEnd w:id="46"/>
      <w:bookmarkEnd w:id="47"/>
    </w:p>
    <w:p w14:paraId="443B21A0" w14:textId="77777777" w:rsidR="00007AA7" w:rsidRDefault="00007AA7" w:rsidP="00F95F3B">
      <w:pPr>
        <w:pStyle w:val="Odstavecseseznamem"/>
        <w:numPr>
          <w:ilvl w:val="0"/>
          <w:numId w:val="18"/>
        </w:numPr>
        <w:spacing w:before="120" w:line="264" w:lineRule="auto"/>
        <w:jc w:val="both"/>
      </w:pPr>
      <w:r>
        <w:t>Titulní strana – měla by obsahovat jméno univerzity, fakulty a ústavu. Název tématu seminární práce a identifikační údaje studenta viz níže.</w:t>
      </w:r>
    </w:p>
    <w:p w14:paraId="2B85D742" w14:textId="77777777" w:rsidR="00007AA7" w:rsidRDefault="00007AA7" w:rsidP="00F95F3B">
      <w:pPr>
        <w:pStyle w:val="Odstavecseseznamem"/>
        <w:numPr>
          <w:ilvl w:val="0"/>
          <w:numId w:val="18"/>
        </w:numPr>
        <w:spacing w:before="120" w:line="264" w:lineRule="auto"/>
        <w:jc w:val="both"/>
      </w:pPr>
      <w:r>
        <w:t>Obsah práce</w:t>
      </w:r>
    </w:p>
    <w:p w14:paraId="489FDA8A" w14:textId="77777777" w:rsidR="00007AA7" w:rsidRDefault="00007AA7" w:rsidP="00F95F3B">
      <w:pPr>
        <w:pStyle w:val="Odstavecseseznamem"/>
        <w:numPr>
          <w:ilvl w:val="0"/>
          <w:numId w:val="18"/>
        </w:numPr>
        <w:spacing w:before="120" w:line="264" w:lineRule="auto"/>
        <w:jc w:val="both"/>
      </w:pPr>
      <w:r>
        <w:t>Úvod</w:t>
      </w:r>
    </w:p>
    <w:p w14:paraId="378FB8A0" w14:textId="77777777" w:rsidR="00007AA7" w:rsidRDefault="00007AA7" w:rsidP="00F95F3B">
      <w:pPr>
        <w:pStyle w:val="Odstavecseseznamem"/>
        <w:numPr>
          <w:ilvl w:val="0"/>
          <w:numId w:val="18"/>
        </w:numPr>
        <w:spacing w:before="120" w:line="264" w:lineRule="auto"/>
        <w:jc w:val="both"/>
      </w:pPr>
      <w:r>
        <w:t>Vlastní text práce členěný do kapitol a podkapitol</w:t>
      </w:r>
    </w:p>
    <w:p w14:paraId="1FAA9976" w14:textId="77777777" w:rsidR="00007AA7" w:rsidRDefault="00007AA7" w:rsidP="00F95F3B">
      <w:pPr>
        <w:pStyle w:val="Odstavecseseznamem"/>
        <w:numPr>
          <w:ilvl w:val="0"/>
          <w:numId w:val="18"/>
        </w:numPr>
        <w:spacing w:before="120" w:line="264" w:lineRule="auto"/>
        <w:jc w:val="both"/>
      </w:pPr>
      <w:r>
        <w:t>Závěr</w:t>
      </w:r>
    </w:p>
    <w:p w14:paraId="6ECDF458" w14:textId="77777777" w:rsidR="00007AA7" w:rsidRDefault="00007AA7" w:rsidP="00F95F3B">
      <w:pPr>
        <w:pStyle w:val="Odstavecseseznamem"/>
        <w:numPr>
          <w:ilvl w:val="0"/>
          <w:numId w:val="18"/>
        </w:numPr>
        <w:spacing w:before="120" w:line="264" w:lineRule="auto"/>
        <w:jc w:val="both"/>
      </w:pPr>
      <w:r>
        <w:lastRenderedPageBreak/>
        <w:t>Seznam použitých informačních zdrojů</w:t>
      </w:r>
    </w:p>
    <w:p w14:paraId="6E23C1D0" w14:textId="77777777" w:rsidR="00007AA7" w:rsidRDefault="00007AA7" w:rsidP="00F95F3B">
      <w:pPr>
        <w:pStyle w:val="Odstavecseseznamem"/>
        <w:numPr>
          <w:ilvl w:val="0"/>
          <w:numId w:val="18"/>
        </w:numPr>
        <w:spacing w:before="120" w:line="264" w:lineRule="auto"/>
        <w:jc w:val="both"/>
      </w:pPr>
      <w:r>
        <w:t>Přílohy – pokud jsou v práci obsaženy</w:t>
      </w:r>
    </w:p>
    <w:p w14:paraId="6CCF2D7D" w14:textId="541ADF9B" w:rsidR="00007AA7" w:rsidRDefault="00007AA7" w:rsidP="00007AA7">
      <w:pPr>
        <w:jc w:val="both"/>
        <w:rPr>
          <w:b/>
        </w:rPr>
      </w:pPr>
      <w:r>
        <w:t xml:space="preserve">V odborných pracích je běžné, že úvod a závěr se nečíslují. Nezapomeňte v práci číslování stran a průběžné odkazování zdrojů. Text je psán v běžném textovém editoru, velikost písma 12, řádkování 1,5, zarovnání do bloku. V celé práci by měl být používán jednotný formát písma. </w:t>
      </w:r>
      <w:r>
        <w:rPr>
          <w:b/>
        </w:rPr>
        <w:t>Pozor! Každý vyučující si může pro svůj předmět stanovit pravidla, v jakém formátu má být seminární práce odevzdána, tedy počet stran, velikost písma, zarovnání, řádkování apod.</w:t>
      </w:r>
    </w:p>
    <w:p w14:paraId="260117AD" w14:textId="79D213F6" w:rsidR="00007AA7" w:rsidRDefault="00007AA7" w:rsidP="00007AA7">
      <w:pPr>
        <w:jc w:val="both"/>
        <w:rPr>
          <w:b/>
        </w:rPr>
      </w:pPr>
      <w:r>
        <w:rPr>
          <w:b/>
        </w:rPr>
        <w:t xml:space="preserve">Obrázek: </w:t>
      </w:r>
      <w:r w:rsidRPr="00007AA7">
        <w:t>Vzor titulní strany seminární práce</w:t>
      </w:r>
    </w:p>
    <w:p w14:paraId="08788104" w14:textId="0591AE4E" w:rsidR="00007AA7" w:rsidRDefault="00007AA7" w:rsidP="00007AA7">
      <w:pPr>
        <w:jc w:val="both"/>
        <w:rPr>
          <w:b/>
        </w:rPr>
      </w:pPr>
      <w:r>
        <w:rPr>
          <w:b/>
          <w:noProof/>
          <w:lang w:eastAsia="cs-CZ"/>
        </w:rPr>
        <w:drawing>
          <wp:inline distT="0" distB="0" distL="0" distR="0" wp14:anchorId="1B9DB2EF" wp14:editId="7514A999">
            <wp:extent cx="3829685" cy="4382135"/>
            <wp:effectExtent l="0" t="0" r="0" b="0"/>
            <wp:docPr id="52" name="Obrázek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3829685" cy="4382135"/>
                    </a:xfrm>
                    <a:prstGeom prst="rect">
                      <a:avLst/>
                    </a:prstGeom>
                    <a:noFill/>
                  </pic:spPr>
                </pic:pic>
              </a:graphicData>
            </a:graphic>
          </wp:inline>
        </w:drawing>
      </w:r>
    </w:p>
    <w:p w14:paraId="54ECB483" w14:textId="03C698CA" w:rsidR="00D46808" w:rsidRDefault="00D46808" w:rsidP="00D46808">
      <w:pPr>
        <w:pStyle w:val="Tlotextu"/>
        <w:ind w:firstLine="0"/>
      </w:pPr>
    </w:p>
    <w:p w14:paraId="74E028FD" w14:textId="03780459" w:rsidR="00D46808" w:rsidRDefault="00D46808" w:rsidP="00D46808">
      <w:pPr>
        <w:pStyle w:val="Nadpis2"/>
      </w:pPr>
      <w:bookmarkStart w:id="48" w:name="_Toc87945502"/>
      <w:r>
        <w:t>Bakalářská práce</w:t>
      </w:r>
      <w:bookmarkEnd w:id="48"/>
    </w:p>
    <w:p w14:paraId="593A5E86" w14:textId="03570A65" w:rsidR="00D46808" w:rsidRDefault="00D46808" w:rsidP="00D46808">
      <w:pPr>
        <w:pStyle w:val="Tlotextu"/>
        <w:ind w:firstLine="0"/>
      </w:pPr>
      <w:r>
        <w:t>Bakalářská je typ školní práce, kterou obhajují studenti na vysokých školách. Jde o obsáhlejší práci (tzv. závěrečnou, nebo kvalifikační), která by měla být na určité úrovni, a jejíž úspěšná obhajoba je pro studenta většinou – ne vždy – jednou z podmínek pro řádné ukončení studia v bakalářském studijním programu. Obhajoba bakalářské práce bývá součástí státní závěrečné zkoušky (státnice, SZZ). Tvorbu bakalářské práce zpravidla vede a dozoruje její vedoucí, rovněž bývá takováto práce spjata s oponenturou.</w:t>
      </w:r>
    </w:p>
    <w:p w14:paraId="25AC06CB" w14:textId="1F534993" w:rsidR="00D46808" w:rsidRDefault="00D46808" w:rsidP="00D46808">
      <w:pPr>
        <w:pStyle w:val="Tlotextu"/>
        <w:ind w:firstLine="0"/>
      </w:pPr>
      <w:r>
        <w:lastRenderedPageBreak/>
        <w:t>Bakalářská práce je v Česku též někdy nazývána jako „diplomová práce,“ nebo někdy též jako „bakalářská (diplomová) práce,“ protože i tato studentská práce, či přesněji bakalářský program, je spjat s udělováním diplomu. Pojem „diplomová“ je však zpravidla historicky spjat, rovněž dle současného českého vysokoškolského zákona, s prací magisterskou. Protože do revoluce v roce 1989 byla v tehdejším ČSSR charakteristická „dvoustupňová soustava“ a bakalářský stupeň byl zaveden až zákonem v roce 1990, přičemž zákon mezi lety 1990-1998 se o obhajobě bakalářské práce nezmiňoval. V současnosti je obhajoba bakalářské práce zpravidla jednou ze součástí SZZ, nejde tedy o striktní podmínku ze zákona (bakalářské studium může být zaměřeno nejen akademicky, ale také profesně).</w:t>
      </w:r>
    </w:p>
    <w:p w14:paraId="3D0BE74A" w14:textId="3A700109" w:rsidR="00D46808" w:rsidRPr="00D46808" w:rsidRDefault="00D46808" w:rsidP="00D46808">
      <w:pPr>
        <w:pStyle w:val="Nadpis2"/>
      </w:pPr>
      <w:bookmarkStart w:id="49" w:name="_Toc87945503"/>
      <w:r>
        <w:t>Diplomová práce</w:t>
      </w:r>
      <w:bookmarkEnd w:id="49"/>
    </w:p>
    <w:p w14:paraId="60B7A57F" w14:textId="5A025952" w:rsidR="00D46808" w:rsidRDefault="00D46808" w:rsidP="00D46808">
      <w:pPr>
        <w:pStyle w:val="Tlotextu"/>
        <w:ind w:firstLine="0"/>
      </w:pPr>
      <w:r>
        <w:t xml:space="preserve">Diplomová práce je typ školní práce, kterou obhajují studenti na vysokých školách. Jde o obsáhlejší práci (tzv. závěrečnou, nebo kvalifikační), která by měla být na odpovídající úrovni, a jejíž úspěšná obhajoba je pro studenta zpravidla jednou z podmínek pro řádné ukončení studia v (navazujícím) magisterském studijním programu. Obhajoba diplomové práce je součástí státní závěrečné zkoušky (státnice, SZZ). Jako diplomová práce se někdy též označuje i bakalářská práce. Tvorbu diplomové práce zpravidla vede a dozoruje její vedoucí, rovněž bývá takováto práce spjata s oponenturou. </w:t>
      </w:r>
      <w:r w:rsidRPr="00D46808">
        <w:t>Jako „diplomová práce“ je v</w:t>
      </w:r>
      <w:r>
        <w:t> </w:t>
      </w:r>
      <w:r w:rsidRPr="00D46808">
        <w:t>Česk</w:t>
      </w:r>
      <w:r>
        <w:t>é republice</w:t>
      </w:r>
      <w:r w:rsidRPr="00D46808">
        <w:t xml:space="preserve"> historicky nazývána magisterská (diplomová) práce. V (navazujících) magisterských studijních programech, které jsou zakončeny inženýrským titulem, se lze někdy též setkat s označením inženýrská (diplomová) práce. Nicméně lze se setkat s tímto označením i pro bakalářskou (diplomovou) práci (i ta je „diplomová,“ i tato studentská práce, či přesněji bakalářský program, je spjat s udělováním diplomu). Pojem „diplomová práce“ je však zpravidla, rovněž dle aktuálního českého vysokoškolského zákona, chápán ve smyslu magisterské práce.</w:t>
      </w:r>
      <w:r>
        <w:t xml:space="preserve"> </w:t>
      </w:r>
      <w:r w:rsidRPr="00D46808">
        <w:t>Orientačně lze uvést, že diplomová práce je obecně rozsáhlejší než bakalářská práce. Nejedná se o práci, která musí jako podmínku ze zákona, přinášet původní výsledky či nové vědecké poznatky</w:t>
      </w:r>
      <w:r>
        <w:t>.</w:t>
      </w:r>
      <w:r w:rsidRPr="00D46808">
        <w:t xml:space="preserve"> Účelem diplomové práce je prokázat, že student je schopen samostatně tvůrčím způsobem zpracovat odborné téma. Obvykle je vypracována písemně</w:t>
      </w:r>
      <w:r>
        <w:t>.</w:t>
      </w:r>
    </w:p>
    <w:p w14:paraId="394352BC" w14:textId="0FF49B88" w:rsidR="00D46808" w:rsidRDefault="001879EA" w:rsidP="001879EA">
      <w:pPr>
        <w:pStyle w:val="Nadpis2"/>
      </w:pPr>
      <w:bookmarkStart w:id="50" w:name="_Toc87945504"/>
      <w:r>
        <w:t>Vedoucí bakalářských a diplomových prací na FVP</w:t>
      </w:r>
      <w:bookmarkEnd w:id="50"/>
    </w:p>
    <w:p w14:paraId="35FF6070" w14:textId="3CF6C11E" w:rsidR="001879EA" w:rsidRDefault="001879EA" w:rsidP="001879EA">
      <w:pPr>
        <w:pStyle w:val="Tlotextu"/>
        <w:ind w:firstLine="0"/>
      </w:pPr>
      <w:r>
        <w:t>Studenti a zaměstnanci se řídí příslušnou směrnicí děkana č. 2/2020 Vedení vysokoškolských prací. Konkrétně se jedná přímo o článek č. 2 příslušné směrnice, který uvádí, že:</w:t>
      </w:r>
    </w:p>
    <w:p w14:paraId="3DFEAFE5" w14:textId="77777777" w:rsidR="001879EA" w:rsidRDefault="001879EA" w:rsidP="001879EA">
      <w:pPr>
        <w:pStyle w:val="Tlotextu"/>
        <w:ind w:firstLine="0"/>
      </w:pPr>
      <w:r>
        <w:t>1) Bakalářské/diplomové práce studentů zapsaných na FVP SU v Opavě mohou vést pracovníci dosahující kvalifikaci nejméně o jeden stupeň vyšší, než je stupeň vzdělání získaný absolvováním SP, v jehož rámci je kvalifikační práce vedena.</w:t>
      </w:r>
    </w:p>
    <w:p w14:paraId="6EAEC7B2" w14:textId="77777777" w:rsidR="001879EA" w:rsidRDefault="001879EA" w:rsidP="001879EA">
      <w:pPr>
        <w:pStyle w:val="Tlotextu"/>
        <w:ind w:firstLine="0"/>
      </w:pPr>
      <w:r>
        <w:t>2) Vedoucími bakalářských/diplomových prací mohou být:</w:t>
      </w:r>
    </w:p>
    <w:p w14:paraId="422FD9E5" w14:textId="77777777" w:rsidR="001879EA" w:rsidRDefault="001879EA" w:rsidP="001879EA">
      <w:pPr>
        <w:pStyle w:val="Tlotextu"/>
        <w:spacing w:before="0" w:after="0"/>
        <w:ind w:firstLine="0"/>
      </w:pPr>
      <w:r>
        <w:t>a) akademičtí nebo vědečtí pracovníci FVP SU v Opavě,</w:t>
      </w:r>
    </w:p>
    <w:p w14:paraId="40C70520" w14:textId="77777777" w:rsidR="001879EA" w:rsidRDefault="001879EA" w:rsidP="001879EA">
      <w:pPr>
        <w:pStyle w:val="Tlotextu"/>
        <w:spacing w:before="0" w:after="0"/>
        <w:ind w:firstLine="0"/>
      </w:pPr>
      <w:r>
        <w:lastRenderedPageBreak/>
        <w:t>b) akademičtí nebo vědečtí pracovníci dalších součástí SU v Opavě, kteří se podílejí na realizaci SP,</w:t>
      </w:r>
    </w:p>
    <w:p w14:paraId="15C59BB9" w14:textId="553AA147" w:rsidR="001879EA" w:rsidRDefault="001879EA" w:rsidP="001879EA">
      <w:pPr>
        <w:pStyle w:val="Tlotextu"/>
        <w:spacing w:before="0" w:after="0"/>
        <w:ind w:firstLine="0"/>
      </w:pPr>
      <w:r>
        <w:t>c) externí pracovníci, kteří jsou v pracovně právním nebo obdobném vztahu s FVP SU v Opavě (např. DPP, DPC). Tito mohou vést kvalifikační práce pouze v odůvodněných případech (u profesních SP) se souhlasem garanta SP a vedoucího pracoviště realizujícího SP. Oponentem u těchto prací je vždy akademický nebo vědecký pracovník fakulty.</w:t>
      </w:r>
    </w:p>
    <w:p w14:paraId="6A3D643A" w14:textId="0A35807C" w:rsidR="001879EA" w:rsidRPr="001879EA" w:rsidRDefault="00A318BD" w:rsidP="001879EA">
      <w:pPr>
        <w:pStyle w:val="Tlotextu"/>
        <w:ind w:firstLine="0"/>
      </w:pPr>
      <w:r>
        <w:t>3</w:t>
      </w:r>
      <w:r w:rsidR="001879EA">
        <w:t>) Vedení dizertačních prací je zvláště upraveno v platném znění Řádu doktorského studia na Slezské univerzitě v Opavě, Fakultě veřejných politik v Opavě.</w:t>
      </w:r>
    </w:p>
    <w:p w14:paraId="17D5F370" w14:textId="77777777" w:rsidR="00D46808" w:rsidRPr="004B005B" w:rsidRDefault="00D46808" w:rsidP="00D46808">
      <w:pPr>
        <w:pStyle w:val="parNadpisPrvkuModry"/>
      </w:pPr>
      <w:r>
        <w:t>Kontrolní otázky</w:t>
      </w:r>
    </w:p>
    <w:p w14:paraId="05E8CE1B" w14:textId="77777777" w:rsidR="00D46808" w:rsidRDefault="00D46808" w:rsidP="00D46808">
      <w:pPr>
        <w:framePr w:w="624" w:h="624" w:hRule="exact" w:hSpace="170" w:wrap="around" w:vAnchor="text" w:hAnchor="page" w:xAlign="outside" w:y="-622" w:anchorLock="1"/>
        <w:jc w:val="both"/>
      </w:pPr>
      <w:r>
        <w:rPr>
          <w:noProof/>
          <w:lang w:eastAsia="cs-CZ"/>
        </w:rPr>
        <w:drawing>
          <wp:inline distT="0" distB="0" distL="0" distR="0" wp14:anchorId="46C349AB" wp14:editId="4CEDFC7D">
            <wp:extent cx="381635" cy="381635"/>
            <wp:effectExtent l="0" t="0" r="0" b="0"/>
            <wp:docPr id="54" name="Obráze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1559907" w14:textId="280DE896" w:rsidR="00D46808" w:rsidRDefault="00D46808" w:rsidP="009C0280">
      <w:pPr>
        <w:spacing w:line="360" w:lineRule="auto"/>
        <w:rPr>
          <w:b/>
        </w:rPr>
      </w:pPr>
    </w:p>
    <w:p w14:paraId="38A09C68" w14:textId="2E43B0BC" w:rsidR="009C0280" w:rsidRDefault="009C0280" w:rsidP="009C0280">
      <w:pPr>
        <w:spacing w:line="360" w:lineRule="auto"/>
      </w:pPr>
      <w:r>
        <w:t>Co je to parafráze?</w:t>
      </w:r>
    </w:p>
    <w:p w14:paraId="75DFD670" w14:textId="160FDFCE" w:rsidR="009C0280" w:rsidRDefault="009C0280" w:rsidP="009C0280">
      <w:pPr>
        <w:spacing w:line="360" w:lineRule="auto"/>
      </w:pPr>
      <w:r>
        <w:t>Co je přímá citace?</w:t>
      </w:r>
    </w:p>
    <w:p w14:paraId="7A099AA1" w14:textId="410A0F44" w:rsidR="009C0280" w:rsidRDefault="009C0280" w:rsidP="009C0280">
      <w:pPr>
        <w:spacing w:line="360" w:lineRule="auto"/>
      </w:pPr>
      <w:r>
        <w:t>Jak</w:t>
      </w:r>
      <w:r w:rsidR="00B44AF9">
        <w:t>é náležitosti obsahuje například seminární práce?</w:t>
      </w:r>
    </w:p>
    <w:p w14:paraId="39F86C89" w14:textId="5D86859A" w:rsidR="00B44AF9" w:rsidRDefault="00B44AF9" w:rsidP="009C0280">
      <w:pPr>
        <w:spacing w:line="360" w:lineRule="auto"/>
      </w:pPr>
      <w:r>
        <w:t>Co je to diplomová práce?</w:t>
      </w:r>
    </w:p>
    <w:p w14:paraId="4BDC5DDC" w14:textId="77777777" w:rsidR="00D46808" w:rsidRPr="001D5CB0" w:rsidRDefault="00D46808" w:rsidP="00D46808">
      <w:pPr>
        <w:spacing w:line="360" w:lineRule="auto"/>
        <w:ind w:firstLine="284"/>
      </w:pPr>
    </w:p>
    <w:p w14:paraId="6009A33A" w14:textId="77777777" w:rsidR="00D46808" w:rsidRPr="004B005B" w:rsidRDefault="00D46808" w:rsidP="00D46808">
      <w:pPr>
        <w:pStyle w:val="parNadpisPrvkuCerveny"/>
      </w:pPr>
      <w:r w:rsidRPr="004B005B">
        <w:t>Shrnutí kapitoly</w:t>
      </w:r>
    </w:p>
    <w:p w14:paraId="6CC7D95C" w14:textId="77777777" w:rsidR="00D46808" w:rsidRDefault="00D46808" w:rsidP="00D46808">
      <w:pPr>
        <w:framePr w:w="624" w:h="624" w:hRule="exact" w:hSpace="170" w:wrap="around" w:vAnchor="text" w:hAnchor="page" w:xAlign="outside" w:y="-622" w:anchorLock="1"/>
        <w:jc w:val="both"/>
      </w:pPr>
      <w:r>
        <w:rPr>
          <w:noProof/>
          <w:lang w:eastAsia="cs-CZ"/>
        </w:rPr>
        <w:drawing>
          <wp:inline distT="0" distB="0" distL="0" distR="0" wp14:anchorId="60FC194E" wp14:editId="4263B3A1">
            <wp:extent cx="381635" cy="381635"/>
            <wp:effectExtent l="0" t="0" r="0" b="0"/>
            <wp:docPr id="55" name="Obráze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5"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9EA90D6" w14:textId="727CAE1B" w:rsidR="00D46808" w:rsidRDefault="00D46808" w:rsidP="00D46808">
      <w:pPr>
        <w:spacing w:before="100" w:beforeAutospacing="1" w:after="100" w:afterAutospacing="1"/>
        <w:jc w:val="both"/>
      </w:pPr>
      <w:r>
        <w:t xml:space="preserve">Tato kapitola představila studentům základní požadavky pro </w:t>
      </w:r>
      <w:r w:rsidR="00B44AF9">
        <w:t>citování odborné literatury a dalších zdrojů potřebných pro vypracování jejich kvalifikačních a seminárních prací. Dále studenty seznámila s platnou směrnicí, která se uplatňuje v rámci FVP.</w:t>
      </w:r>
    </w:p>
    <w:p w14:paraId="34302C48" w14:textId="4B7417EE" w:rsidR="00007584" w:rsidRDefault="00007584" w:rsidP="00D46808">
      <w:pPr>
        <w:spacing w:before="100" w:beforeAutospacing="1" w:after="100" w:afterAutospacing="1"/>
        <w:jc w:val="both"/>
        <w:rPr>
          <w:rFonts w:eastAsia="Times New Roman" w:cs="Times New Roman"/>
          <w:szCs w:val="24"/>
          <w:lang w:eastAsia="cs-CZ"/>
        </w:rPr>
      </w:pPr>
    </w:p>
    <w:p w14:paraId="3FC6DD6D" w14:textId="227E399F" w:rsidR="00007584" w:rsidRDefault="00007584" w:rsidP="00D46808">
      <w:pPr>
        <w:spacing w:before="100" w:beforeAutospacing="1" w:after="100" w:afterAutospacing="1"/>
        <w:jc w:val="both"/>
        <w:rPr>
          <w:rFonts w:eastAsia="Times New Roman" w:cs="Times New Roman"/>
          <w:szCs w:val="24"/>
          <w:lang w:eastAsia="cs-CZ"/>
        </w:rPr>
      </w:pPr>
    </w:p>
    <w:p w14:paraId="5F753A96" w14:textId="3C14A9C6" w:rsidR="00007584" w:rsidRDefault="00007584" w:rsidP="00D46808">
      <w:pPr>
        <w:spacing w:before="100" w:beforeAutospacing="1" w:after="100" w:afterAutospacing="1"/>
        <w:jc w:val="both"/>
        <w:rPr>
          <w:rFonts w:eastAsia="Times New Roman" w:cs="Times New Roman"/>
          <w:szCs w:val="24"/>
          <w:lang w:eastAsia="cs-CZ"/>
        </w:rPr>
      </w:pPr>
    </w:p>
    <w:p w14:paraId="7FC1EA2A" w14:textId="261BCD9D" w:rsidR="00007584" w:rsidRDefault="00007584" w:rsidP="00D46808">
      <w:pPr>
        <w:spacing w:before="100" w:beforeAutospacing="1" w:after="100" w:afterAutospacing="1"/>
        <w:jc w:val="both"/>
        <w:rPr>
          <w:rFonts w:eastAsia="Times New Roman" w:cs="Times New Roman"/>
          <w:szCs w:val="24"/>
          <w:lang w:eastAsia="cs-CZ"/>
        </w:rPr>
      </w:pPr>
    </w:p>
    <w:p w14:paraId="13ABC725" w14:textId="2E6B47CD" w:rsidR="00007584" w:rsidRDefault="00007584" w:rsidP="00D46808">
      <w:pPr>
        <w:spacing w:before="100" w:beforeAutospacing="1" w:after="100" w:afterAutospacing="1"/>
        <w:jc w:val="both"/>
        <w:rPr>
          <w:rFonts w:eastAsia="Times New Roman" w:cs="Times New Roman"/>
          <w:szCs w:val="24"/>
          <w:lang w:eastAsia="cs-CZ"/>
        </w:rPr>
      </w:pPr>
    </w:p>
    <w:p w14:paraId="64AE3C91" w14:textId="69B656C6" w:rsidR="00007584" w:rsidRDefault="00007584" w:rsidP="00D46808">
      <w:pPr>
        <w:spacing w:before="100" w:beforeAutospacing="1" w:after="100" w:afterAutospacing="1"/>
        <w:jc w:val="both"/>
        <w:rPr>
          <w:rFonts w:eastAsia="Times New Roman" w:cs="Times New Roman"/>
          <w:szCs w:val="24"/>
          <w:lang w:eastAsia="cs-CZ"/>
        </w:rPr>
      </w:pPr>
    </w:p>
    <w:p w14:paraId="132BD741" w14:textId="16EB3796" w:rsidR="00007584" w:rsidRDefault="00007584" w:rsidP="00D46808">
      <w:pPr>
        <w:spacing w:before="100" w:beforeAutospacing="1" w:after="100" w:afterAutospacing="1"/>
        <w:jc w:val="both"/>
        <w:rPr>
          <w:rFonts w:eastAsia="Times New Roman" w:cs="Times New Roman"/>
          <w:szCs w:val="24"/>
          <w:lang w:eastAsia="cs-CZ"/>
        </w:rPr>
      </w:pPr>
    </w:p>
    <w:p w14:paraId="58C04271" w14:textId="5BB5EC21" w:rsidR="00007584" w:rsidRDefault="00007584" w:rsidP="00D46808">
      <w:pPr>
        <w:spacing w:before="100" w:beforeAutospacing="1" w:after="100" w:afterAutospacing="1"/>
        <w:jc w:val="both"/>
        <w:rPr>
          <w:rFonts w:eastAsia="Times New Roman" w:cs="Times New Roman"/>
          <w:szCs w:val="24"/>
          <w:lang w:eastAsia="cs-CZ"/>
        </w:rPr>
      </w:pPr>
    </w:p>
    <w:p w14:paraId="6D308487" w14:textId="4935F759" w:rsidR="00007584" w:rsidRDefault="00007584" w:rsidP="00007584">
      <w:pPr>
        <w:pStyle w:val="Nadpis1"/>
        <w:rPr>
          <w:rFonts w:eastAsia="Times New Roman"/>
          <w:lang w:eastAsia="cs-CZ"/>
        </w:rPr>
      </w:pPr>
      <w:bookmarkStart w:id="51" w:name="_Toc87945505"/>
      <w:r>
        <w:rPr>
          <w:rFonts w:eastAsia="Times New Roman"/>
          <w:lang w:eastAsia="cs-CZ"/>
        </w:rPr>
        <w:lastRenderedPageBreak/>
        <w:t>Příklady použití správné citace v textu</w:t>
      </w:r>
      <w:bookmarkEnd w:id="51"/>
    </w:p>
    <w:p w14:paraId="3F197187" w14:textId="77777777" w:rsidR="00007584" w:rsidRPr="004B005B" w:rsidRDefault="00007584" w:rsidP="00007584">
      <w:pPr>
        <w:pStyle w:val="parNadpisPrvkuCerveny"/>
      </w:pPr>
      <w:r w:rsidRPr="004B005B">
        <w:t>Rychlý náhled kapitoly</w:t>
      </w:r>
    </w:p>
    <w:p w14:paraId="4E250E67" w14:textId="77777777" w:rsidR="00007584" w:rsidRDefault="00007584" w:rsidP="00007584">
      <w:pPr>
        <w:framePr w:w="624" w:h="624" w:hRule="exact" w:hSpace="170" w:wrap="around" w:vAnchor="text" w:hAnchor="page" w:xAlign="outside" w:y="-622" w:anchorLock="1"/>
        <w:jc w:val="both"/>
      </w:pPr>
      <w:r>
        <w:rPr>
          <w:noProof/>
          <w:lang w:eastAsia="cs-CZ"/>
        </w:rPr>
        <w:drawing>
          <wp:inline distT="0" distB="0" distL="0" distR="0" wp14:anchorId="0C485E42" wp14:editId="4F54C851">
            <wp:extent cx="381635" cy="381635"/>
            <wp:effectExtent l="0" t="0" r="0" b="0"/>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EA66566" w14:textId="6EAB54B1" w:rsidR="00007584" w:rsidRDefault="00007584" w:rsidP="00007584">
      <w:pPr>
        <w:pStyle w:val="Tlotextu"/>
      </w:pPr>
      <w:r>
        <w:t xml:space="preserve">Tato kapitola seznamuje studenty s příklady textů, jejich členěním, odborným jazykem a správným využitím různého citačního aparátu. </w:t>
      </w:r>
    </w:p>
    <w:p w14:paraId="508CEE0B" w14:textId="77777777" w:rsidR="00007584" w:rsidRDefault="00007584" w:rsidP="00007584">
      <w:pPr>
        <w:pStyle w:val="parUkonceniPrvku"/>
      </w:pPr>
    </w:p>
    <w:p w14:paraId="4994FCBA" w14:textId="77777777" w:rsidR="00007584" w:rsidRPr="004B005B" w:rsidRDefault="00007584" w:rsidP="00007584">
      <w:pPr>
        <w:pStyle w:val="parNadpisPrvkuCerveny"/>
      </w:pPr>
      <w:r w:rsidRPr="004B005B">
        <w:t>Cíle kapitoly</w:t>
      </w:r>
    </w:p>
    <w:p w14:paraId="73B05883" w14:textId="77777777" w:rsidR="00007584" w:rsidRDefault="00007584" w:rsidP="00007584">
      <w:pPr>
        <w:framePr w:w="624" w:h="624" w:hRule="exact" w:hSpace="170" w:wrap="around" w:vAnchor="text" w:hAnchor="page" w:xAlign="outside" w:y="-622" w:anchorLock="1"/>
        <w:jc w:val="both"/>
      </w:pPr>
      <w:r>
        <w:rPr>
          <w:noProof/>
          <w:lang w:eastAsia="cs-CZ"/>
        </w:rPr>
        <w:drawing>
          <wp:inline distT="0" distB="0" distL="0" distR="0" wp14:anchorId="0295AA10" wp14:editId="42A9EB19">
            <wp:extent cx="381635" cy="381635"/>
            <wp:effectExtent l="0" t="0" r="0" b="0"/>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F409DD6" w14:textId="1164910E" w:rsidR="00007584" w:rsidRDefault="00007584" w:rsidP="00007584">
      <w:pPr>
        <w:pStyle w:val="Tlotextu"/>
        <w:ind w:firstLine="0"/>
      </w:pPr>
      <w:r>
        <w:t>Kapitola se zaměří na jednotlivé pohledy na problematiku citací v seminárních a kvalifikačních pracích studentů, s kterými se během studia setkají</w:t>
      </w:r>
    </w:p>
    <w:p w14:paraId="7CF40B82" w14:textId="77777777" w:rsidR="00007584" w:rsidRPr="004B005B" w:rsidRDefault="00007584" w:rsidP="00007584">
      <w:pPr>
        <w:pStyle w:val="parNadpisPrvkuCerveny"/>
      </w:pPr>
      <w:r w:rsidRPr="004B005B">
        <w:t>Klíčová slova kapitoly</w:t>
      </w:r>
    </w:p>
    <w:p w14:paraId="396A623A" w14:textId="77777777" w:rsidR="00007584" w:rsidRDefault="00007584" w:rsidP="00007584">
      <w:pPr>
        <w:framePr w:w="624" w:h="624" w:hRule="exact" w:hSpace="170" w:wrap="around" w:vAnchor="text" w:hAnchor="page" w:xAlign="outside" w:y="-622" w:anchorLock="1"/>
        <w:jc w:val="both"/>
      </w:pPr>
      <w:r>
        <w:rPr>
          <w:noProof/>
          <w:lang w:eastAsia="cs-CZ"/>
        </w:rPr>
        <w:drawing>
          <wp:inline distT="0" distB="0" distL="0" distR="0" wp14:anchorId="0BACFC46" wp14:editId="0656B9EA">
            <wp:extent cx="381635" cy="381635"/>
            <wp:effectExtent l="0" t="0" r="0" b="0"/>
            <wp:docPr id="38" name="Obráze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1472968" w14:textId="0F5FA72A" w:rsidR="00007584" w:rsidRDefault="00007584" w:rsidP="00007584">
      <w:pPr>
        <w:pStyle w:val="Tlotextu"/>
        <w:ind w:firstLine="0"/>
      </w:pPr>
      <w:r>
        <w:t>Bakalářská práce, diplomová práce, seminární práce, citační aparát.</w:t>
      </w:r>
    </w:p>
    <w:p w14:paraId="620C488E" w14:textId="77777777" w:rsidR="00007584" w:rsidRDefault="00007584" w:rsidP="00007584">
      <w:pPr>
        <w:pStyle w:val="parUkonceniPrvku"/>
        <w:ind w:firstLine="0"/>
      </w:pPr>
    </w:p>
    <w:p w14:paraId="69A4D97A" w14:textId="1B244410" w:rsidR="00007584" w:rsidRDefault="00007584" w:rsidP="00007584">
      <w:pPr>
        <w:pStyle w:val="Nadpis2"/>
        <w:rPr>
          <w:lang w:eastAsia="cs-CZ"/>
        </w:rPr>
      </w:pPr>
      <w:bookmarkStart w:id="52" w:name="_Toc87945506"/>
      <w:r>
        <w:rPr>
          <w:lang w:eastAsia="cs-CZ"/>
        </w:rPr>
        <w:t>Úvod</w:t>
      </w:r>
      <w:bookmarkEnd w:id="52"/>
    </w:p>
    <w:p w14:paraId="5953D382" w14:textId="6171140A" w:rsidR="00007584" w:rsidRDefault="00F13AE7" w:rsidP="00007584">
      <w:pPr>
        <w:pStyle w:val="Tlotextu"/>
        <w:ind w:firstLine="0"/>
        <w:rPr>
          <w:lang w:eastAsia="cs-CZ"/>
        </w:rPr>
      </w:pPr>
      <w:r>
        <w:rPr>
          <w:lang w:eastAsia="cs-CZ"/>
        </w:rPr>
        <w:t>Cílem této kapitoly je nastínit strukturu odborných textů a upozornit na citační aparát. V následující podkapitole se čtenáři setkají s různým typem citací v textu i v poznámkách pod čarou. Seznámí se také s </w:t>
      </w:r>
      <w:r w:rsidR="00CC5BDC">
        <w:rPr>
          <w:lang w:eastAsia="cs-CZ"/>
        </w:rPr>
        <w:t>formou</w:t>
      </w:r>
      <w:r>
        <w:rPr>
          <w:lang w:eastAsia="cs-CZ"/>
        </w:rPr>
        <w:t xml:space="preserve">, ve kterém je vhodné jakékoliv vysokoškolské </w:t>
      </w:r>
      <w:r w:rsidR="00CC5BDC">
        <w:rPr>
          <w:lang w:eastAsia="cs-CZ"/>
        </w:rPr>
        <w:t>texty</w:t>
      </w:r>
      <w:r>
        <w:rPr>
          <w:lang w:eastAsia="cs-CZ"/>
        </w:rPr>
        <w:t xml:space="preserve"> psát.</w:t>
      </w:r>
      <w:r w:rsidR="00CC5BDC">
        <w:rPr>
          <w:lang w:eastAsia="cs-CZ"/>
        </w:rPr>
        <w:t xml:space="preserve"> Veškeré uvedené texty, jsou příklady odborných článků publikovaných ve sbornících nebo odborných časopisech.</w:t>
      </w:r>
    </w:p>
    <w:p w14:paraId="07129349" w14:textId="3A0152A8" w:rsidR="00007584" w:rsidRDefault="00007584" w:rsidP="00007584">
      <w:pPr>
        <w:pStyle w:val="Nadpis2"/>
        <w:rPr>
          <w:lang w:eastAsia="cs-CZ"/>
        </w:rPr>
      </w:pPr>
      <w:bookmarkStart w:id="53" w:name="_Toc87945507"/>
      <w:r>
        <w:rPr>
          <w:lang w:eastAsia="cs-CZ"/>
        </w:rPr>
        <w:t>Příklady odborných textů a možnosti citací</w:t>
      </w:r>
      <w:bookmarkEnd w:id="53"/>
    </w:p>
    <w:p w14:paraId="5FCCD032" w14:textId="1D2454A3" w:rsidR="007A25CC" w:rsidRPr="00CC5BDC" w:rsidRDefault="007A25CC" w:rsidP="007A25CC">
      <w:pPr>
        <w:pStyle w:val="Tlotextu"/>
        <w:ind w:firstLine="0"/>
        <w:rPr>
          <w:i/>
          <w:u w:val="single"/>
          <w:lang w:eastAsia="cs-CZ"/>
        </w:rPr>
      </w:pPr>
      <w:r w:rsidRPr="00CC5BDC">
        <w:rPr>
          <w:i/>
          <w:u w:val="single"/>
          <w:lang w:eastAsia="cs-CZ"/>
        </w:rPr>
        <w:t>Anglické texty a průběžné citování</w:t>
      </w:r>
      <w:r w:rsidR="00DC47EE" w:rsidRPr="00CC5BDC">
        <w:rPr>
          <w:i/>
          <w:u w:val="single"/>
          <w:lang w:eastAsia="cs-CZ"/>
        </w:rPr>
        <w:t xml:space="preserve"> autorů</w:t>
      </w:r>
    </w:p>
    <w:p w14:paraId="7C89C3DE" w14:textId="77777777" w:rsidR="00DC47EE" w:rsidRPr="00DC47EE" w:rsidRDefault="00DC47EE" w:rsidP="00DC47EE">
      <w:pPr>
        <w:autoSpaceDE w:val="0"/>
        <w:autoSpaceDN w:val="0"/>
        <w:adjustRightInd w:val="0"/>
        <w:spacing w:after="0" w:line="240" w:lineRule="auto"/>
        <w:jc w:val="both"/>
        <w:rPr>
          <w:rFonts w:ascii="TimesNewRomanPS-BoldMT" w:hAnsi="TimesNewRomanPS-BoldMT" w:cs="TimesNewRomanPS-BoldMT"/>
          <w:b/>
          <w:bCs/>
          <w:sz w:val="22"/>
          <w:lang w:val="en-GB"/>
        </w:rPr>
      </w:pPr>
      <w:r w:rsidRPr="00DC47EE">
        <w:rPr>
          <w:rFonts w:ascii="TimesNewRomanPS-BoldMT" w:hAnsi="TimesNewRomanPS-BoldMT" w:cs="TimesNewRomanPS-BoldMT"/>
          <w:b/>
          <w:bCs/>
          <w:sz w:val="22"/>
          <w:lang w:val="en-GB"/>
        </w:rPr>
        <w:t>1. Theoretical approaches</w:t>
      </w:r>
    </w:p>
    <w:p w14:paraId="58D08E28" w14:textId="37891EDB" w:rsidR="00DC47EE" w:rsidRPr="00DC47EE" w:rsidRDefault="00DC47EE" w:rsidP="00DC47EE">
      <w:pPr>
        <w:autoSpaceDE w:val="0"/>
        <w:autoSpaceDN w:val="0"/>
        <w:adjustRightInd w:val="0"/>
        <w:spacing w:after="0" w:line="240" w:lineRule="auto"/>
        <w:jc w:val="both"/>
        <w:rPr>
          <w:rFonts w:ascii="TimesNewRomanPSMT" w:hAnsi="TimesNewRomanPSMT" w:cs="TimesNewRomanPSMT"/>
          <w:sz w:val="20"/>
          <w:szCs w:val="20"/>
          <w:lang w:val="en-GB"/>
        </w:rPr>
      </w:pPr>
      <w:r w:rsidRPr="00DC47EE">
        <w:rPr>
          <w:rFonts w:ascii="TimesNewRomanPSMT" w:hAnsi="TimesNewRomanPSMT" w:cs="TimesNewRomanPSMT"/>
          <w:sz w:val="20"/>
          <w:szCs w:val="20"/>
          <w:lang w:val="en-GB"/>
        </w:rPr>
        <w:t>At first, it is necessary, for this paper, to delineate the conceptual apparatus which is connected to the published paper</w:t>
      </w:r>
      <w:r>
        <w:rPr>
          <w:rFonts w:ascii="TimesNewRomanPSMT" w:hAnsi="TimesNewRomanPSMT" w:cs="TimesNewRomanPSMT"/>
          <w:sz w:val="20"/>
          <w:szCs w:val="20"/>
          <w:lang w:val="en-GB"/>
        </w:rPr>
        <w:t xml:space="preserve">. </w:t>
      </w:r>
      <w:r w:rsidRPr="00DC47EE">
        <w:rPr>
          <w:rFonts w:ascii="TimesNewRomanPSMT" w:hAnsi="TimesNewRomanPSMT" w:cs="TimesNewRomanPSMT"/>
          <w:sz w:val="20"/>
          <w:szCs w:val="20"/>
          <w:lang w:val="en-GB"/>
        </w:rPr>
        <w:t>The theoretical delineation is important for authors of this paper because it will be used further on in the text. Public</w:t>
      </w:r>
      <w:r>
        <w:rPr>
          <w:rFonts w:ascii="TimesNewRomanPSMT" w:hAnsi="TimesNewRomanPSMT" w:cs="TimesNewRomanPSMT"/>
          <w:sz w:val="20"/>
          <w:szCs w:val="20"/>
          <w:lang w:val="en-GB"/>
        </w:rPr>
        <w:t xml:space="preserve"> </w:t>
      </w:r>
      <w:r w:rsidRPr="00DC47EE">
        <w:rPr>
          <w:rFonts w:ascii="TimesNewRomanPSMT" w:hAnsi="TimesNewRomanPSMT" w:cs="TimesNewRomanPSMT"/>
          <w:sz w:val="20"/>
          <w:szCs w:val="20"/>
          <w:lang w:val="en-GB"/>
        </w:rPr>
        <w:t>administration, state administration, local administration, centralisation and municipal officials are amongst these concepts.</w:t>
      </w:r>
      <w:r>
        <w:rPr>
          <w:rFonts w:ascii="TimesNewRomanPSMT" w:hAnsi="TimesNewRomanPSMT" w:cs="TimesNewRomanPSMT"/>
          <w:sz w:val="20"/>
          <w:szCs w:val="20"/>
          <w:lang w:val="en-GB"/>
        </w:rPr>
        <w:t xml:space="preserve"> </w:t>
      </w:r>
      <w:r w:rsidRPr="00DC47EE">
        <w:rPr>
          <w:rFonts w:ascii="TimesNewRomanPSMT" w:hAnsi="TimesNewRomanPSMT" w:cs="TimesNewRomanPSMT"/>
          <w:sz w:val="20"/>
          <w:szCs w:val="20"/>
          <w:lang w:val="en-GB"/>
        </w:rPr>
        <w:t>The public administration can be characterised, for this paper, as an activity connected to providing public services.</w:t>
      </w:r>
      <w:r>
        <w:rPr>
          <w:rFonts w:ascii="TimesNewRomanPSMT" w:hAnsi="TimesNewRomanPSMT" w:cs="TimesNewRomanPSMT"/>
          <w:sz w:val="20"/>
          <w:szCs w:val="20"/>
          <w:lang w:val="en-GB"/>
        </w:rPr>
        <w:t xml:space="preserve"> </w:t>
      </w:r>
      <w:r w:rsidRPr="00DC47EE">
        <w:rPr>
          <w:rFonts w:ascii="TimesNewRomanPSMT" w:hAnsi="TimesNewRomanPSMT" w:cs="TimesNewRomanPSMT"/>
          <w:sz w:val="20"/>
          <w:szCs w:val="20"/>
          <w:lang w:val="en-GB"/>
        </w:rPr>
        <w:t>However, also the running of public affairs on the local and central level, and also securing matters and affairs</w:t>
      </w:r>
      <w:r>
        <w:rPr>
          <w:rFonts w:ascii="TimesNewRomanPSMT" w:hAnsi="TimesNewRomanPSMT" w:cs="TimesNewRomanPSMT"/>
          <w:sz w:val="20"/>
          <w:szCs w:val="20"/>
          <w:lang w:val="en-GB"/>
        </w:rPr>
        <w:t xml:space="preserve"> </w:t>
      </w:r>
      <w:r w:rsidRPr="00DC47EE">
        <w:rPr>
          <w:rFonts w:ascii="TimesNewRomanPSMT" w:hAnsi="TimesNewRomanPSMT" w:cs="TimesNewRomanPSMT"/>
          <w:sz w:val="20"/>
          <w:szCs w:val="20"/>
          <w:lang w:val="en-GB"/>
        </w:rPr>
        <w:t xml:space="preserve">in the public administration. However, </w:t>
      </w:r>
      <w:proofErr w:type="spellStart"/>
      <w:r w:rsidRPr="00DC47EE">
        <w:rPr>
          <w:rFonts w:ascii="TimesNewRomanPSMT" w:hAnsi="TimesNewRomanPSMT" w:cs="TimesNewRomanPSMT"/>
          <w:sz w:val="20"/>
          <w:szCs w:val="20"/>
          <w:lang w:val="en-GB"/>
        </w:rPr>
        <w:t>Lacin</w:t>
      </w:r>
      <w:r>
        <w:rPr>
          <w:rFonts w:ascii="TimesNewRomanPSMT" w:hAnsi="TimesNewRomanPSMT" w:cs="TimesNewRomanPSMT"/>
          <w:sz w:val="20"/>
          <w:szCs w:val="20"/>
          <w:lang w:val="en-GB"/>
        </w:rPr>
        <w:t>a</w:t>
      </w:r>
      <w:proofErr w:type="spellEnd"/>
      <w:r>
        <w:rPr>
          <w:rFonts w:ascii="TimesNewRomanPSMT" w:hAnsi="TimesNewRomanPSMT" w:cs="TimesNewRomanPSMT"/>
          <w:sz w:val="20"/>
          <w:szCs w:val="20"/>
          <w:lang w:val="en-GB"/>
        </w:rPr>
        <w:t>,</w:t>
      </w:r>
      <w:r w:rsidRPr="00DC47EE">
        <w:rPr>
          <w:rFonts w:ascii="TimesNewRomanPSMT" w:hAnsi="TimesNewRomanPSMT" w:cs="TimesNewRomanPSMT"/>
          <w:sz w:val="20"/>
          <w:szCs w:val="20"/>
          <w:lang w:val="en-GB"/>
        </w:rPr>
        <w:t xml:space="preserve"> says that the position and general characteristics of public administration</w:t>
      </w:r>
      <w:r>
        <w:rPr>
          <w:rFonts w:ascii="TimesNewRomanPSMT" w:hAnsi="TimesNewRomanPSMT" w:cs="TimesNewRomanPSMT"/>
          <w:sz w:val="20"/>
          <w:szCs w:val="20"/>
          <w:lang w:val="en-GB"/>
        </w:rPr>
        <w:t xml:space="preserve"> </w:t>
      </w:r>
      <w:r w:rsidRPr="00DC47EE">
        <w:rPr>
          <w:rFonts w:ascii="TimesNewRomanPSMT" w:hAnsi="TimesNewRomanPSMT" w:cs="TimesNewRomanPSMT"/>
          <w:sz w:val="20"/>
          <w:szCs w:val="20"/>
          <w:lang w:val="en-GB"/>
        </w:rPr>
        <w:t xml:space="preserve">is not an easy task. It depends on particular authors how they deal with the given problem. The views differ. </w:t>
      </w:r>
      <w:proofErr w:type="spellStart"/>
      <w:r w:rsidRPr="00DC47EE">
        <w:rPr>
          <w:rFonts w:ascii="TimesNewRomanPSMT" w:hAnsi="TimesNewRomanPSMT" w:cs="TimesNewRomanPSMT"/>
          <w:sz w:val="20"/>
          <w:szCs w:val="20"/>
          <w:lang w:val="en-GB"/>
        </w:rPr>
        <w:t>Accordingto</w:t>
      </w:r>
      <w:proofErr w:type="spellEnd"/>
      <w:r w:rsidRPr="00DC47EE">
        <w:rPr>
          <w:rFonts w:ascii="TimesNewRomanPSMT" w:hAnsi="TimesNewRomanPSMT" w:cs="TimesNewRomanPSMT"/>
          <w:sz w:val="20"/>
          <w:szCs w:val="20"/>
          <w:lang w:val="en-GB"/>
        </w:rPr>
        <w:t xml:space="preserve"> </w:t>
      </w:r>
      <w:proofErr w:type="spellStart"/>
      <w:r w:rsidRPr="00DC47EE">
        <w:rPr>
          <w:rFonts w:ascii="TimesNewRomanPSMT" w:hAnsi="TimesNewRomanPSMT" w:cs="TimesNewRomanPSMT"/>
          <w:sz w:val="20"/>
          <w:szCs w:val="20"/>
          <w:lang w:val="en-GB"/>
        </w:rPr>
        <w:t>Lacina</w:t>
      </w:r>
      <w:proofErr w:type="spellEnd"/>
      <w:r w:rsidRPr="00DC47EE">
        <w:rPr>
          <w:rFonts w:ascii="TimesNewRomanPSMT" w:hAnsi="TimesNewRomanPSMT" w:cs="TimesNewRomanPSMT"/>
          <w:sz w:val="20"/>
          <w:szCs w:val="20"/>
          <w:lang w:val="en-GB"/>
        </w:rPr>
        <w:t xml:space="preserve"> the distinction between what is public and what is private administration is often unclear </w:t>
      </w:r>
      <w:r w:rsidRPr="00DC47EE">
        <w:rPr>
          <w:rFonts w:ascii="TimesNewRomanPSMT" w:hAnsi="TimesNewRomanPSMT" w:cs="TimesNewRomanPSMT"/>
          <w:sz w:val="20"/>
          <w:szCs w:val="20"/>
          <w:highlight w:val="yellow"/>
          <w:lang w:val="en-GB"/>
        </w:rPr>
        <w:t>(</w:t>
      </w:r>
      <w:proofErr w:type="spellStart"/>
      <w:r w:rsidRPr="00DC47EE">
        <w:rPr>
          <w:rFonts w:ascii="TimesNewRomanPSMT" w:hAnsi="TimesNewRomanPSMT" w:cs="TimesNewRomanPSMT"/>
          <w:sz w:val="20"/>
          <w:szCs w:val="20"/>
          <w:highlight w:val="yellow"/>
          <w:lang w:val="en-GB"/>
        </w:rPr>
        <w:t>Lacina</w:t>
      </w:r>
      <w:proofErr w:type="spellEnd"/>
      <w:r w:rsidRPr="00DC47EE">
        <w:rPr>
          <w:rFonts w:ascii="TimesNewRomanPSMT" w:hAnsi="TimesNewRomanPSMT" w:cs="TimesNewRomanPSMT"/>
          <w:sz w:val="20"/>
          <w:szCs w:val="20"/>
          <w:highlight w:val="yellow"/>
          <w:lang w:val="en-GB"/>
        </w:rPr>
        <w:t xml:space="preserve">, </w:t>
      </w:r>
      <w:proofErr w:type="spellStart"/>
      <w:proofErr w:type="gramStart"/>
      <w:r w:rsidRPr="00DC47EE">
        <w:rPr>
          <w:rFonts w:ascii="TimesNewRomanPSMT" w:hAnsi="TimesNewRomanPSMT" w:cs="TimesNewRomanPSMT"/>
          <w:sz w:val="20"/>
          <w:szCs w:val="20"/>
          <w:highlight w:val="yellow"/>
          <w:lang w:val="en-GB"/>
        </w:rPr>
        <w:t>Kafka,Kolář</w:t>
      </w:r>
      <w:proofErr w:type="spellEnd"/>
      <w:proofErr w:type="gramEnd"/>
      <w:r w:rsidRPr="00DC47EE">
        <w:rPr>
          <w:rFonts w:ascii="TimesNewRomanPSMT" w:hAnsi="TimesNewRomanPSMT" w:cs="TimesNewRomanPSMT"/>
          <w:sz w:val="20"/>
          <w:szCs w:val="20"/>
          <w:highlight w:val="yellow"/>
          <w:lang w:val="en-GB"/>
        </w:rPr>
        <w:t xml:space="preserve">, Mates, </w:t>
      </w:r>
      <w:proofErr w:type="spellStart"/>
      <w:r w:rsidRPr="00DC47EE">
        <w:rPr>
          <w:rFonts w:ascii="TimesNewRomanPSMT" w:hAnsi="TimesNewRomanPSMT" w:cs="TimesNewRomanPSMT"/>
          <w:sz w:val="20"/>
          <w:szCs w:val="20"/>
          <w:highlight w:val="yellow"/>
          <w:lang w:val="en-GB"/>
        </w:rPr>
        <w:t>Starý</w:t>
      </w:r>
      <w:proofErr w:type="spellEnd"/>
      <w:r w:rsidRPr="00DC47EE">
        <w:rPr>
          <w:rFonts w:ascii="TimesNewRomanPSMT" w:hAnsi="TimesNewRomanPSMT" w:cs="TimesNewRomanPSMT"/>
          <w:sz w:val="20"/>
          <w:szCs w:val="20"/>
          <w:highlight w:val="yellow"/>
          <w:lang w:val="en-GB"/>
        </w:rPr>
        <w:t>, &amp; Svoboda, 2006</w:t>
      </w:r>
      <w:r w:rsidRPr="00DC47EE">
        <w:rPr>
          <w:rFonts w:ascii="TimesNewRomanPSMT" w:hAnsi="TimesNewRomanPSMT" w:cs="TimesNewRomanPSMT"/>
          <w:sz w:val="20"/>
          <w:szCs w:val="20"/>
          <w:lang w:val="en-GB"/>
        </w:rPr>
        <w:t>). It can be said though that public administration is an activity connected to the</w:t>
      </w:r>
    </w:p>
    <w:p w14:paraId="53EA6BD2" w14:textId="77777777" w:rsidR="00DC47EE" w:rsidRPr="00DC47EE" w:rsidRDefault="00DC47EE" w:rsidP="00DC47EE">
      <w:pPr>
        <w:autoSpaceDE w:val="0"/>
        <w:autoSpaceDN w:val="0"/>
        <w:adjustRightInd w:val="0"/>
        <w:spacing w:after="0" w:line="240" w:lineRule="auto"/>
        <w:jc w:val="both"/>
        <w:rPr>
          <w:rFonts w:ascii="TimesNewRomanPSMT" w:hAnsi="TimesNewRomanPSMT" w:cs="TimesNewRomanPSMT"/>
          <w:sz w:val="20"/>
          <w:szCs w:val="20"/>
          <w:lang w:val="en-GB"/>
        </w:rPr>
      </w:pPr>
      <w:r w:rsidRPr="00DC47EE">
        <w:rPr>
          <w:rFonts w:ascii="TimesNewRomanPSMT" w:hAnsi="TimesNewRomanPSMT" w:cs="TimesNewRomanPSMT"/>
          <w:sz w:val="20"/>
          <w:szCs w:val="20"/>
          <w:lang w:val="en-GB"/>
        </w:rPr>
        <w:t>existence of state and law.</w:t>
      </w:r>
    </w:p>
    <w:p w14:paraId="3CC7781A" w14:textId="04C0973E" w:rsidR="00DC47EE" w:rsidRDefault="00DC47EE" w:rsidP="00DC47EE">
      <w:pPr>
        <w:autoSpaceDE w:val="0"/>
        <w:autoSpaceDN w:val="0"/>
        <w:adjustRightInd w:val="0"/>
        <w:spacing w:after="0" w:line="240" w:lineRule="auto"/>
        <w:jc w:val="both"/>
        <w:rPr>
          <w:rFonts w:ascii="TimesNewRomanPSMT" w:hAnsi="TimesNewRomanPSMT" w:cs="TimesNewRomanPSMT"/>
          <w:sz w:val="20"/>
          <w:szCs w:val="20"/>
          <w:lang w:val="en-GB"/>
        </w:rPr>
      </w:pPr>
      <w:r w:rsidRPr="00DC47EE">
        <w:rPr>
          <w:rFonts w:ascii="TimesNewRomanPSMT" w:hAnsi="TimesNewRomanPSMT" w:cs="TimesNewRomanPSMT"/>
          <w:sz w:val="20"/>
          <w:szCs w:val="20"/>
          <w:lang w:val="en-GB"/>
        </w:rPr>
        <w:lastRenderedPageBreak/>
        <w:t>State administration is, in general, the activity of state performed directly by the state or other institutions that</w:t>
      </w:r>
      <w:r>
        <w:rPr>
          <w:rFonts w:ascii="TimesNewRomanPSMT" w:hAnsi="TimesNewRomanPSMT" w:cs="TimesNewRomanPSMT"/>
          <w:sz w:val="20"/>
          <w:szCs w:val="20"/>
          <w:lang w:val="en-GB"/>
        </w:rPr>
        <w:t xml:space="preserve"> </w:t>
      </w:r>
      <w:r w:rsidRPr="00DC47EE">
        <w:rPr>
          <w:rFonts w:ascii="TimesNewRomanPSMT" w:hAnsi="TimesNewRomanPSMT" w:cs="TimesNewRomanPSMT"/>
          <w:sz w:val="20"/>
          <w:szCs w:val="20"/>
          <w:lang w:val="en-GB"/>
        </w:rPr>
        <w:t>were authorised by the state to do these activities (mostly ministries, state funds and local organs of the state administration).</w:t>
      </w:r>
    </w:p>
    <w:p w14:paraId="25BB0F98" w14:textId="793BD111" w:rsidR="00DC47EE" w:rsidRPr="00DC47EE" w:rsidRDefault="00DC47EE" w:rsidP="00DC47EE">
      <w:pPr>
        <w:autoSpaceDE w:val="0"/>
        <w:autoSpaceDN w:val="0"/>
        <w:adjustRightInd w:val="0"/>
        <w:spacing w:after="0" w:line="240" w:lineRule="auto"/>
        <w:jc w:val="both"/>
        <w:rPr>
          <w:rFonts w:ascii="TimesNewRomanPSMT" w:hAnsi="TimesNewRomanPSMT" w:cs="TimesNewRomanPSMT"/>
          <w:sz w:val="20"/>
          <w:szCs w:val="20"/>
          <w:lang w:val="en-GB"/>
        </w:rPr>
      </w:pPr>
      <w:r w:rsidRPr="00DC47EE">
        <w:rPr>
          <w:rFonts w:ascii="TimesNewRomanPSMT" w:hAnsi="TimesNewRomanPSMT" w:cs="TimesNewRomanPSMT"/>
          <w:sz w:val="20"/>
          <w:szCs w:val="20"/>
          <w:lang w:val="en-GB"/>
        </w:rPr>
        <w:t>Decentralised understanding of the management is characteristic for local administration. Its characteristic is</w:t>
      </w:r>
      <w:r>
        <w:rPr>
          <w:rFonts w:ascii="TimesNewRomanPSMT" w:hAnsi="TimesNewRomanPSMT" w:cs="TimesNewRomanPSMT"/>
          <w:sz w:val="20"/>
          <w:szCs w:val="20"/>
          <w:lang w:val="en-GB"/>
        </w:rPr>
        <w:t xml:space="preserve"> </w:t>
      </w:r>
      <w:r w:rsidRPr="00DC47EE">
        <w:rPr>
          <w:rFonts w:ascii="TimesNewRomanPSMT" w:hAnsi="TimesNewRomanPSMT" w:cs="TimesNewRomanPSMT"/>
          <w:sz w:val="20"/>
          <w:szCs w:val="20"/>
          <w:lang w:val="en-GB"/>
        </w:rPr>
        <w:t>based on the performance of state administration in the delegated authority of self-governing public-administrative corporations. In general, there is professional and local self-government. Among the positives of local self-government</w:t>
      </w:r>
      <w:r>
        <w:rPr>
          <w:rFonts w:ascii="TimesNewRomanPSMT" w:hAnsi="TimesNewRomanPSMT" w:cs="TimesNewRomanPSMT"/>
          <w:sz w:val="20"/>
          <w:szCs w:val="20"/>
          <w:lang w:val="en-GB"/>
        </w:rPr>
        <w:t xml:space="preserve"> </w:t>
      </w:r>
      <w:r w:rsidRPr="00DC47EE">
        <w:rPr>
          <w:rFonts w:ascii="TimesNewRomanPSMT" w:hAnsi="TimesNewRomanPSMT" w:cs="TimesNewRomanPSMT"/>
          <w:sz w:val="20"/>
          <w:szCs w:val="20"/>
          <w:lang w:val="en-GB"/>
        </w:rPr>
        <w:t>are primarily the performance of public affairs as close to the participants of the administrative procedures, the citizen,</w:t>
      </w:r>
      <w:r>
        <w:rPr>
          <w:rFonts w:ascii="TimesNewRomanPSMT" w:hAnsi="TimesNewRomanPSMT" w:cs="TimesNewRomanPSMT"/>
          <w:sz w:val="20"/>
          <w:szCs w:val="20"/>
          <w:lang w:val="en-GB"/>
        </w:rPr>
        <w:t xml:space="preserve"> </w:t>
      </w:r>
      <w:r w:rsidRPr="00DC47EE">
        <w:rPr>
          <w:rFonts w:ascii="TimesNewRomanPSMT" w:hAnsi="TimesNewRomanPSMT" w:cs="TimesNewRomanPSMT"/>
          <w:sz w:val="20"/>
          <w:szCs w:val="20"/>
          <w:lang w:val="en-GB"/>
        </w:rPr>
        <w:t>as possible.</w:t>
      </w:r>
      <w:r>
        <w:rPr>
          <w:rFonts w:ascii="TimesNewRomanPSMT" w:hAnsi="TimesNewRomanPSMT" w:cs="TimesNewRomanPSMT"/>
          <w:sz w:val="20"/>
          <w:szCs w:val="20"/>
          <w:lang w:val="en-GB"/>
        </w:rPr>
        <w:t xml:space="preserve"> </w:t>
      </w:r>
      <w:r w:rsidRPr="00DC47EE">
        <w:rPr>
          <w:rFonts w:ascii="TimesNewRomanPSMT" w:hAnsi="TimesNewRomanPSMT" w:cs="TimesNewRomanPSMT"/>
          <w:sz w:val="20"/>
          <w:szCs w:val="20"/>
          <w:lang w:val="en-GB"/>
        </w:rPr>
        <w:t>The principles of centralisation and decentralisation are characteristic for the phenomenon of modernisation of</w:t>
      </w:r>
      <w:r>
        <w:rPr>
          <w:rFonts w:ascii="TimesNewRomanPSMT" w:hAnsi="TimesNewRomanPSMT" w:cs="TimesNewRomanPSMT"/>
          <w:sz w:val="20"/>
          <w:szCs w:val="20"/>
          <w:lang w:val="en-GB"/>
        </w:rPr>
        <w:t xml:space="preserve"> </w:t>
      </w:r>
      <w:r w:rsidRPr="00DC47EE">
        <w:rPr>
          <w:rFonts w:ascii="TimesNewRomanPSMT" w:hAnsi="TimesNewRomanPSMT" w:cs="TimesNewRomanPSMT"/>
          <w:sz w:val="20"/>
          <w:szCs w:val="20"/>
          <w:lang w:val="en-GB"/>
        </w:rPr>
        <w:t>particular public administrations in general. The essence of centralisation is performance, process, or the way of managing</w:t>
      </w:r>
      <w:r>
        <w:rPr>
          <w:rFonts w:ascii="TimesNewRomanPSMT" w:hAnsi="TimesNewRomanPSMT" w:cs="TimesNewRomanPSMT"/>
          <w:sz w:val="20"/>
          <w:szCs w:val="20"/>
          <w:lang w:val="en-GB"/>
        </w:rPr>
        <w:t xml:space="preserve"> </w:t>
      </w:r>
      <w:r w:rsidRPr="00DC47EE">
        <w:rPr>
          <w:rFonts w:ascii="TimesNewRomanPSMT" w:hAnsi="TimesNewRomanPSMT" w:cs="TimesNewRomanPSMT"/>
          <w:sz w:val="20"/>
          <w:szCs w:val="20"/>
          <w:lang w:val="en-GB"/>
        </w:rPr>
        <w:t>from one centre, the headquarters. It is a principle of transferring political power and responsibility from local, national and regional institutions and organs usually to the central organs of the state.</w:t>
      </w:r>
    </w:p>
    <w:p w14:paraId="1451F8DD" w14:textId="77777777" w:rsidR="00DC47EE" w:rsidRPr="00DC47EE" w:rsidRDefault="00DC47EE" w:rsidP="00DC47EE">
      <w:pPr>
        <w:autoSpaceDE w:val="0"/>
        <w:autoSpaceDN w:val="0"/>
        <w:adjustRightInd w:val="0"/>
        <w:spacing w:after="0" w:line="240" w:lineRule="auto"/>
        <w:jc w:val="both"/>
        <w:rPr>
          <w:rFonts w:ascii="TimesNewRomanPSMT" w:hAnsi="TimesNewRomanPSMT" w:cs="TimesNewRomanPSMT"/>
          <w:sz w:val="20"/>
          <w:szCs w:val="20"/>
          <w:lang w:val="en-GB"/>
        </w:rPr>
      </w:pPr>
      <w:r w:rsidRPr="00DC47EE">
        <w:rPr>
          <w:rFonts w:ascii="TimesNewRomanPSMT" w:hAnsi="TimesNewRomanPSMT" w:cs="TimesNewRomanPSMT"/>
          <w:sz w:val="20"/>
          <w:szCs w:val="20"/>
          <w:lang w:val="en-GB"/>
        </w:rPr>
        <w:t>The concept of municipal offices is not connected to the subject of the paper and the management in public</w:t>
      </w:r>
    </w:p>
    <w:p w14:paraId="476E3957" w14:textId="34B2BD25" w:rsidR="00DC47EE" w:rsidRPr="00DC47EE" w:rsidRDefault="00DC47EE" w:rsidP="00DC47EE">
      <w:pPr>
        <w:autoSpaceDE w:val="0"/>
        <w:autoSpaceDN w:val="0"/>
        <w:adjustRightInd w:val="0"/>
        <w:spacing w:after="0" w:line="240" w:lineRule="auto"/>
        <w:jc w:val="both"/>
        <w:rPr>
          <w:rFonts w:ascii="TimesNewRomanPSMT" w:hAnsi="TimesNewRomanPSMT" w:cs="TimesNewRomanPSMT"/>
          <w:sz w:val="20"/>
          <w:szCs w:val="20"/>
          <w:lang w:val="en-GB"/>
        </w:rPr>
      </w:pPr>
      <w:r w:rsidRPr="00DC47EE">
        <w:rPr>
          <w:rFonts w:ascii="TimesNewRomanPSMT" w:hAnsi="TimesNewRomanPSMT" w:cs="TimesNewRomanPSMT"/>
          <w:sz w:val="20"/>
          <w:szCs w:val="20"/>
          <w:lang w:val="en-GB"/>
        </w:rPr>
        <w:t>administration. However, it is related to the development of public administration in the area of the current Czech Republic. According to the authors of the paper, it might be appropriate to characterise this concept on a basic level.</w:t>
      </w:r>
    </w:p>
    <w:p w14:paraId="3C44ABDB" w14:textId="7C358C83" w:rsidR="00DC47EE" w:rsidRPr="00DC47EE" w:rsidRDefault="00DC47EE" w:rsidP="00DC47EE">
      <w:pPr>
        <w:autoSpaceDE w:val="0"/>
        <w:autoSpaceDN w:val="0"/>
        <w:adjustRightInd w:val="0"/>
        <w:spacing w:after="0" w:line="240" w:lineRule="auto"/>
        <w:jc w:val="both"/>
        <w:rPr>
          <w:rFonts w:ascii="TimesNewRomanPSMT" w:hAnsi="TimesNewRomanPSMT" w:cs="TimesNewRomanPSMT"/>
          <w:sz w:val="20"/>
          <w:szCs w:val="20"/>
          <w:lang w:val="en-GB"/>
        </w:rPr>
      </w:pPr>
      <w:r w:rsidRPr="00DC47EE">
        <w:rPr>
          <w:rFonts w:ascii="TimesNewRomanPSMT" w:hAnsi="TimesNewRomanPSMT" w:cs="TimesNewRomanPSMT"/>
          <w:sz w:val="20"/>
          <w:szCs w:val="20"/>
          <w:lang w:val="en-GB"/>
        </w:rPr>
        <w:t>In general, municipal offices could be characterised as organs of the state administration of Czechoslovak state Administration on the level of municipality, town, ward, district, region or country. They had their own formally elected organs and existed in the area of the current Czech Republic between 1945 and 1990.</w:t>
      </w:r>
    </w:p>
    <w:p w14:paraId="2D5C87AF" w14:textId="77777777" w:rsidR="00DC47EE" w:rsidRPr="00DC47EE" w:rsidRDefault="00DC47EE" w:rsidP="00DC47EE">
      <w:pPr>
        <w:autoSpaceDE w:val="0"/>
        <w:autoSpaceDN w:val="0"/>
        <w:adjustRightInd w:val="0"/>
        <w:spacing w:after="0" w:line="240" w:lineRule="auto"/>
        <w:jc w:val="both"/>
        <w:rPr>
          <w:rFonts w:ascii="TimesNewRomanPSMT" w:hAnsi="TimesNewRomanPSMT" w:cs="TimesNewRomanPSMT"/>
          <w:sz w:val="20"/>
          <w:szCs w:val="20"/>
          <w:lang w:val="en-GB"/>
        </w:rPr>
      </w:pPr>
    </w:p>
    <w:p w14:paraId="3181B5A5" w14:textId="77777777" w:rsidR="00DC47EE" w:rsidRPr="00DC47EE" w:rsidRDefault="00DC47EE" w:rsidP="00DC47EE">
      <w:pPr>
        <w:autoSpaceDE w:val="0"/>
        <w:autoSpaceDN w:val="0"/>
        <w:adjustRightInd w:val="0"/>
        <w:spacing w:after="0" w:line="240" w:lineRule="auto"/>
        <w:jc w:val="both"/>
        <w:rPr>
          <w:rFonts w:ascii="TimesNewRomanPS-BoldMT" w:hAnsi="TimesNewRomanPS-BoldMT" w:cs="TimesNewRomanPS-BoldMT"/>
          <w:b/>
          <w:bCs/>
          <w:sz w:val="21"/>
          <w:szCs w:val="21"/>
          <w:lang w:val="en-GB"/>
        </w:rPr>
      </w:pPr>
      <w:r w:rsidRPr="00DC47EE">
        <w:rPr>
          <w:rFonts w:ascii="TimesNewRomanPS-BoldMT" w:hAnsi="TimesNewRomanPS-BoldMT" w:cs="TimesNewRomanPS-BoldMT"/>
          <w:b/>
          <w:bCs/>
          <w:sz w:val="21"/>
          <w:szCs w:val="21"/>
          <w:lang w:val="en-GB"/>
        </w:rPr>
        <w:t>1.1. The development of a “democratic” public administration</w:t>
      </w:r>
    </w:p>
    <w:p w14:paraId="15CFBB3F" w14:textId="15710368" w:rsidR="00DC47EE" w:rsidRDefault="00DC47EE" w:rsidP="00DC47EE">
      <w:pPr>
        <w:autoSpaceDE w:val="0"/>
        <w:autoSpaceDN w:val="0"/>
        <w:adjustRightInd w:val="0"/>
        <w:spacing w:after="0" w:line="240" w:lineRule="auto"/>
        <w:jc w:val="both"/>
        <w:rPr>
          <w:rFonts w:ascii="TimesNewRomanPSMT" w:hAnsi="TimesNewRomanPSMT" w:cs="TimesNewRomanPSMT"/>
          <w:sz w:val="20"/>
          <w:szCs w:val="20"/>
          <w:lang w:val="en-GB"/>
        </w:rPr>
      </w:pPr>
      <w:r w:rsidRPr="00DC47EE">
        <w:rPr>
          <w:rFonts w:ascii="TimesNewRomanPSMT" w:hAnsi="TimesNewRomanPSMT" w:cs="TimesNewRomanPSMT"/>
          <w:sz w:val="20"/>
          <w:szCs w:val="20"/>
          <w:lang w:val="en-GB"/>
        </w:rPr>
        <w:t>First of all, it is important to delineate the basic turning points of the stated issue, out of which the current public administration often proceeds. The main turning point of the creation of modern democratic public administration was the year 1989 and the fall of the communist regime in many countries. As well as in the current Czech Republic (until 1993 it had been a part of the Czechoslovak federal state). In this and the following years, the transformation of many states began towards the overall democratisation of the public administration. For the current Czech Republic (further on as CR) it meant mostly a dynamic development in the area of local administration. The municipal offices had been responsible for the local power until 1990 when they were replaced with the local self-government that had a long tradition (since 1849 until 1939 practically unchanged). Since the very beginning of the modern transformation, the local self-government also contained the execution of specific functions of state administration in delegated authority according to Act No. 367/1990 Coll. on Municipalities (municipality system). The district municipal offices were</w:t>
      </w:r>
      <w:r>
        <w:rPr>
          <w:rFonts w:ascii="TimesNewRomanPSMT" w:hAnsi="TimesNewRomanPSMT" w:cs="TimesNewRomanPSMT"/>
          <w:sz w:val="20"/>
          <w:szCs w:val="20"/>
          <w:lang w:val="en-GB"/>
        </w:rPr>
        <w:t xml:space="preserve"> </w:t>
      </w:r>
      <w:r w:rsidRPr="00DC47EE">
        <w:rPr>
          <w:rFonts w:ascii="TimesNewRomanPSMT" w:hAnsi="TimesNewRomanPSMT" w:cs="TimesNewRomanPSMT"/>
          <w:sz w:val="20"/>
          <w:szCs w:val="20"/>
          <w:lang w:val="en-GB"/>
        </w:rPr>
        <w:t>replaced with the district councils that had the character of the institutions of state administration. Regional offices were cancelled without a replacement.</w:t>
      </w:r>
    </w:p>
    <w:p w14:paraId="2B9C58C4" w14:textId="46362231" w:rsidR="00DC47EE" w:rsidRPr="00DC47EE" w:rsidRDefault="00DC47EE" w:rsidP="00DC47EE">
      <w:pPr>
        <w:autoSpaceDE w:val="0"/>
        <w:autoSpaceDN w:val="0"/>
        <w:adjustRightInd w:val="0"/>
        <w:spacing w:after="0" w:line="240" w:lineRule="auto"/>
        <w:jc w:val="both"/>
        <w:rPr>
          <w:b/>
          <w:lang w:val="en-GB" w:eastAsia="cs-CZ"/>
        </w:rPr>
      </w:pPr>
      <w:r w:rsidRPr="00DC47EE">
        <w:rPr>
          <w:b/>
          <w:lang w:val="en-GB" w:eastAsia="cs-CZ"/>
        </w:rPr>
        <w:t>References</w:t>
      </w:r>
    </w:p>
    <w:p w14:paraId="1155AD77" w14:textId="2DEF98EF" w:rsidR="00DC47EE" w:rsidRDefault="00DC47EE" w:rsidP="00DC47EE">
      <w:pPr>
        <w:autoSpaceDE w:val="0"/>
        <w:autoSpaceDN w:val="0"/>
        <w:adjustRightInd w:val="0"/>
        <w:spacing w:after="0" w:line="240" w:lineRule="auto"/>
        <w:rPr>
          <w:rFonts w:ascii="TimesNewRomanPSMT" w:hAnsi="TimesNewRomanPSMT" w:cs="TimesNewRomanPSMT"/>
          <w:sz w:val="18"/>
          <w:szCs w:val="18"/>
        </w:rPr>
      </w:pPr>
      <w:r>
        <w:rPr>
          <w:rFonts w:ascii="TimesNewRomanPSMT" w:hAnsi="TimesNewRomanPSMT" w:cs="TimesNewRomanPSMT"/>
          <w:sz w:val="18"/>
          <w:szCs w:val="18"/>
        </w:rPr>
        <w:t xml:space="preserve">Bednář, V. (2013). Člověk není zdroj. [online]. In </w:t>
      </w:r>
      <w:r>
        <w:rPr>
          <w:rFonts w:ascii="TimesNewRomanPS-ItalicMT" w:hAnsi="TimesNewRomanPS-ItalicMT" w:cs="TimesNewRomanPS-ItalicMT"/>
          <w:i/>
          <w:iCs/>
          <w:sz w:val="18"/>
          <w:szCs w:val="18"/>
        </w:rPr>
        <w:t xml:space="preserve">Firemní sociolog. Vedení a vztahy ve firmě. </w:t>
      </w:r>
      <w:r>
        <w:rPr>
          <w:rFonts w:ascii="TimesNewRomanPSMT" w:hAnsi="TimesNewRomanPSMT" w:cs="TimesNewRomanPSMT"/>
          <w:sz w:val="18"/>
          <w:szCs w:val="18"/>
        </w:rPr>
        <w:t>[cit 2019-02-10]. Retrieved from https://www.firemni-sociolog.cz/cz/clanky/219-clovek-neni-zdroj</w:t>
      </w:r>
    </w:p>
    <w:p w14:paraId="6C285D0A" w14:textId="1770F8FF" w:rsidR="00DC47EE" w:rsidRDefault="00DC47EE" w:rsidP="00DC47EE">
      <w:pPr>
        <w:autoSpaceDE w:val="0"/>
        <w:autoSpaceDN w:val="0"/>
        <w:adjustRightInd w:val="0"/>
        <w:spacing w:after="0" w:line="240" w:lineRule="auto"/>
        <w:rPr>
          <w:rFonts w:ascii="TimesNewRomanPSMT" w:hAnsi="TimesNewRomanPSMT" w:cs="TimesNewRomanPSMT"/>
          <w:sz w:val="18"/>
          <w:szCs w:val="18"/>
        </w:rPr>
      </w:pPr>
      <w:r>
        <w:rPr>
          <w:rFonts w:ascii="TimesNewRomanPSMT" w:hAnsi="TimesNewRomanPSMT" w:cs="TimesNewRomanPSMT"/>
          <w:sz w:val="18"/>
          <w:szCs w:val="18"/>
        </w:rPr>
        <w:t xml:space="preserve">Czech </w:t>
      </w:r>
      <w:proofErr w:type="spellStart"/>
      <w:r>
        <w:rPr>
          <w:rFonts w:ascii="TimesNewRomanPSMT" w:hAnsi="TimesNewRomanPSMT" w:cs="TimesNewRomanPSMT"/>
          <w:sz w:val="18"/>
          <w:szCs w:val="18"/>
        </w:rPr>
        <w:t>National</w:t>
      </w:r>
      <w:proofErr w:type="spellEnd"/>
      <w:r>
        <w:rPr>
          <w:rFonts w:ascii="TimesNewRomanPSMT" w:hAnsi="TimesNewRomanPSMT" w:cs="TimesNewRomanPSMT"/>
          <w:sz w:val="18"/>
          <w:szCs w:val="18"/>
        </w:rPr>
        <w:t xml:space="preserve"> </w:t>
      </w:r>
      <w:proofErr w:type="spellStart"/>
      <w:r>
        <w:rPr>
          <w:rFonts w:ascii="TimesNewRomanPSMT" w:hAnsi="TimesNewRomanPSMT" w:cs="TimesNewRomanPSMT"/>
          <w:sz w:val="18"/>
          <w:szCs w:val="18"/>
        </w:rPr>
        <w:t>Council</w:t>
      </w:r>
      <w:proofErr w:type="spellEnd"/>
      <w:r>
        <w:rPr>
          <w:rFonts w:ascii="TimesNewRomanPSMT" w:hAnsi="TimesNewRomanPSMT" w:cs="TimesNewRomanPSMT"/>
          <w:sz w:val="18"/>
          <w:szCs w:val="18"/>
        </w:rPr>
        <w:t xml:space="preserve">. (1990). </w:t>
      </w:r>
      <w:r>
        <w:rPr>
          <w:rFonts w:ascii="TimesNewRomanPS-ItalicMT" w:hAnsi="TimesNewRomanPS-ItalicMT" w:cs="TimesNewRomanPS-ItalicMT"/>
          <w:i/>
          <w:iCs/>
          <w:sz w:val="18"/>
          <w:szCs w:val="18"/>
        </w:rPr>
        <w:t xml:space="preserve">Act no. 1990/367/CSFR Coll., on </w:t>
      </w:r>
      <w:proofErr w:type="spellStart"/>
      <w:r>
        <w:rPr>
          <w:rFonts w:ascii="TimesNewRomanPS-ItalicMT" w:hAnsi="TimesNewRomanPS-ItalicMT" w:cs="TimesNewRomanPS-ItalicMT"/>
          <w:i/>
          <w:iCs/>
          <w:sz w:val="18"/>
          <w:szCs w:val="18"/>
        </w:rPr>
        <w:t>Municipalities</w:t>
      </w:r>
      <w:proofErr w:type="spellEnd"/>
      <w:r>
        <w:rPr>
          <w:rFonts w:ascii="TimesNewRomanPS-ItalicMT" w:hAnsi="TimesNewRomanPS-ItalicMT" w:cs="TimesNewRomanPS-ItalicMT"/>
          <w:i/>
          <w:iCs/>
          <w:sz w:val="18"/>
          <w:szCs w:val="18"/>
        </w:rPr>
        <w:t xml:space="preserve"> (municipality system)</w:t>
      </w:r>
      <w:r>
        <w:rPr>
          <w:rFonts w:ascii="TimesNewRomanPSMT" w:hAnsi="TimesNewRomanPSMT" w:cs="TimesNewRomanPSMT"/>
          <w:sz w:val="18"/>
          <w:szCs w:val="18"/>
        </w:rPr>
        <w:t>. Retrieved from https://zakonyprolidi.cz/cs/1990-367/zneni-20000428#redakce</w:t>
      </w:r>
    </w:p>
    <w:p w14:paraId="2CA02539" w14:textId="11E5EA22" w:rsidR="00DC47EE" w:rsidRDefault="00DC47EE" w:rsidP="00DC47EE">
      <w:pPr>
        <w:autoSpaceDE w:val="0"/>
        <w:autoSpaceDN w:val="0"/>
        <w:adjustRightInd w:val="0"/>
        <w:spacing w:after="0" w:line="240" w:lineRule="auto"/>
        <w:rPr>
          <w:rFonts w:ascii="TimesNewRomanPSMT" w:hAnsi="TimesNewRomanPSMT" w:cs="TimesNewRomanPSMT"/>
          <w:sz w:val="18"/>
          <w:szCs w:val="18"/>
        </w:rPr>
      </w:pPr>
      <w:r>
        <w:rPr>
          <w:rFonts w:ascii="TimesNewRomanPSMT" w:hAnsi="TimesNewRomanPSMT" w:cs="TimesNewRomanPSMT"/>
          <w:sz w:val="18"/>
          <w:szCs w:val="18"/>
        </w:rPr>
        <w:t xml:space="preserve">Czech </w:t>
      </w:r>
      <w:proofErr w:type="spellStart"/>
      <w:r>
        <w:rPr>
          <w:rFonts w:ascii="TimesNewRomanPSMT" w:hAnsi="TimesNewRomanPSMT" w:cs="TimesNewRomanPSMT"/>
          <w:sz w:val="18"/>
          <w:szCs w:val="18"/>
        </w:rPr>
        <w:t>Parliament</w:t>
      </w:r>
      <w:proofErr w:type="spellEnd"/>
      <w:r>
        <w:rPr>
          <w:rFonts w:ascii="TimesNewRomanPSMT" w:hAnsi="TimesNewRomanPSMT" w:cs="TimesNewRomanPSMT"/>
          <w:sz w:val="18"/>
          <w:szCs w:val="18"/>
        </w:rPr>
        <w:t xml:space="preserve">. (1997). </w:t>
      </w:r>
      <w:r>
        <w:rPr>
          <w:rFonts w:ascii="TimesNewRomanPS-ItalicMT" w:hAnsi="TimesNewRomanPS-ItalicMT" w:cs="TimesNewRomanPS-ItalicMT"/>
          <w:i/>
          <w:iCs/>
          <w:sz w:val="18"/>
          <w:szCs w:val="18"/>
        </w:rPr>
        <w:t xml:space="preserve">Act no. 1997/347/CZ Coll., on the </w:t>
      </w:r>
      <w:proofErr w:type="spellStart"/>
      <w:r>
        <w:rPr>
          <w:rFonts w:ascii="TimesNewRomanPS-ItalicMT" w:hAnsi="TimesNewRomanPS-ItalicMT" w:cs="TimesNewRomanPS-ItalicMT"/>
          <w:i/>
          <w:iCs/>
          <w:sz w:val="18"/>
          <w:szCs w:val="18"/>
        </w:rPr>
        <w:t>creation</w:t>
      </w:r>
      <w:proofErr w:type="spellEnd"/>
      <w:r>
        <w:rPr>
          <w:rFonts w:ascii="TimesNewRomanPS-ItalicMT" w:hAnsi="TimesNewRomanPS-ItalicMT" w:cs="TimesNewRomanPS-ItalicMT"/>
          <w:i/>
          <w:iCs/>
          <w:sz w:val="18"/>
          <w:szCs w:val="18"/>
        </w:rPr>
        <w:t xml:space="preserve"> of </w:t>
      </w:r>
      <w:proofErr w:type="spellStart"/>
      <w:r>
        <w:rPr>
          <w:rFonts w:ascii="TimesNewRomanPS-ItalicMT" w:hAnsi="TimesNewRomanPS-ItalicMT" w:cs="TimesNewRomanPS-ItalicMT"/>
          <w:i/>
          <w:iCs/>
          <w:sz w:val="18"/>
          <w:szCs w:val="18"/>
        </w:rPr>
        <w:t>higher</w:t>
      </w:r>
      <w:proofErr w:type="spellEnd"/>
      <w:r>
        <w:rPr>
          <w:rFonts w:ascii="TimesNewRomanPS-ItalicMT" w:hAnsi="TimesNewRomanPS-ItalicMT" w:cs="TimesNewRomanPS-ItalicMT"/>
          <w:i/>
          <w:iCs/>
          <w:sz w:val="18"/>
          <w:szCs w:val="18"/>
        </w:rPr>
        <w:t xml:space="preserve"> territorial self-governing units</w:t>
      </w:r>
      <w:r>
        <w:rPr>
          <w:rFonts w:ascii="TimesNewRomanPSMT" w:hAnsi="TimesNewRomanPSMT" w:cs="TimesNewRomanPSMT"/>
          <w:sz w:val="18"/>
          <w:szCs w:val="18"/>
        </w:rPr>
        <w:t>. Retrieved from https://zakonyprolidi.cz/cs/1997-347</w:t>
      </w:r>
    </w:p>
    <w:p w14:paraId="16C0D5C6" w14:textId="77777777" w:rsidR="00DC47EE" w:rsidRDefault="00DC47EE" w:rsidP="00DC47EE">
      <w:pPr>
        <w:autoSpaceDE w:val="0"/>
        <w:autoSpaceDN w:val="0"/>
        <w:adjustRightInd w:val="0"/>
        <w:spacing w:after="0" w:line="240" w:lineRule="auto"/>
        <w:rPr>
          <w:rFonts w:ascii="TimesNewRomanPSMT" w:hAnsi="TimesNewRomanPSMT" w:cs="TimesNewRomanPSMT"/>
          <w:sz w:val="18"/>
          <w:szCs w:val="18"/>
        </w:rPr>
      </w:pPr>
      <w:r>
        <w:rPr>
          <w:rFonts w:ascii="TimesNewRomanPSMT" w:hAnsi="TimesNewRomanPSMT" w:cs="TimesNewRomanPSMT"/>
          <w:sz w:val="18"/>
          <w:szCs w:val="18"/>
        </w:rPr>
        <w:t xml:space="preserve">Czech </w:t>
      </w:r>
      <w:proofErr w:type="spellStart"/>
      <w:r>
        <w:rPr>
          <w:rFonts w:ascii="TimesNewRomanPSMT" w:hAnsi="TimesNewRomanPSMT" w:cs="TimesNewRomanPSMT"/>
          <w:sz w:val="18"/>
          <w:szCs w:val="18"/>
        </w:rPr>
        <w:t>Parliament</w:t>
      </w:r>
      <w:proofErr w:type="spellEnd"/>
      <w:r>
        <w:rPr>
          <w:rFonts w:ascii="TimesNewRomanPSMT" w:hAnsi="TimesNewRomanPSMT" w:cs="TimesNewRomanPSMT"/>
          <w:sz w:val="18"/>
          <w:szCs w:val="18"/>
        </w:rPr>
        <w:t xml:space="preserve">. (2000). </w:t>
      </w:r>
      <w:r>
        <w:rPr>
          <w:rFonts w:ascii="TimesNewRomanPS-ItalicMT" w:hAnsi="TimesNewRomanPS-ItalicMT" w:cs="TimesNewRomanPS-ItalicMT"/>
          <w:i/>
          <w:iCs/>
          <w:sz w:val="18"/>
          <w:szCs w:val="18"/>
        </w:rPr>
        <w:t xml:space="preserve">Act no. 2000/129/CZ Coll., on </w:t>
      </w:r>
      <w:proofErr w:type="spellStart"/>
      <w:r>
        <w:rPr>
          <w:rFonts w:ascii="TimesNewRomanPS-ItalicMT" w:hAnsi="TimesNewRomanPS-ItalicMT" w:cs="TimesNewRomanPS-ItalicMT"/>
          <w:i/>
          <w:iCs/>
          <w:sz w:val="18"/>
          <w:szCs w:val="18"/>
        </w:rPr>
        <w:t>regions</w:t>
      </w:r>
      <w:proofErr w:type="spellEnd"/>
      <w:r>
        <w:rPr>
          <w:rFonts w:ascii="TimesNewRomanPSMT" w:hAnsi="TimesNewRomanPSMT" w:cs="TimesNewRomanPSMT"/>
          <w:sz w:val="18"/>
          <w:szCs w:val="18"/>
        </w:rPr>
        <w:t>. Retrieved from https://zakonyprolidi.cz/cs/2000-129</w:t>
      </w:r>
    </w:p>
    <w:p w14:paraId="6B2BD177" w14:textId="7AC1802D" w:rsidR="00DC47EE" w:rsidRDefault="00DC47EE" w:rsidP="00DC47EE">
      <w:pPr>
        <w:autoSpaceDE w:val="0"/>
        <w:autoSpaceDN w:val="0"/>
        <w:adjustRightInd w:val="0"/>
        <w:spacing w:after="0" w:line="240" w:lineRule="auto"/>
        <w:rPr>
          <w:rFonts w:ascii="TimesNewRomanPSMT" w:hAnsi="TimesNewRomanPSMT" w:cs="TimesNewRomanPSMT"/>
          <w:sz w:val="18"/>
          <w:szCs w:val="18"/>
        </w:rPr>
      </w:pPr>
      <w:r>
        <w:rPr>
          <w:rFonts w:ascii="TimesNewRomanPSMT" w:hAnsi="TimesNewRomanPSMT" w:cs="TimesNewRomanPSMT"/>
          <w:sz w:val="18"/>
          <w:szCs w:val="18"/>
        </w:rPr>
        <w:t xml:space="preserve">Czech </w:t>
      </w:r>
      <w:proofErr w:type="spellStart"/>
      <w:r>
        <w:rPr>
          <w:rFonts w:ascii="TimesNewRomanPSMT" w:hAnsi="TimesNewRomanPSMT" w:cs="TimesNewRomanPSMT"/>
          <w:sz w:val="18"/>
          <w:szCs w:val="18"/>
        </w:rPr>
        <w:t>Parliament</w:t>
      </w:r>
      <w:proofErr w:type="spellEnd"/>
      <w:r>
        <w:rPr>
          <w:rFonts w:ascii="TimesNewRomanPSMT" w:hAnsi="TimesNewRomanPSMT" w:cs="TimesNewRomanPSMT"/>
          <w:sz w:val="18"/>
          <w:szCs w:val="18"/>
        </w:rPr>
        <w:t xml:space="preserve">. (2002). </w:t>
      </w:r>
      <w:r>
        <w:rPr>
          <w:rFonts w:ascii="TimesNewRomanPS-ItalicMT" w:hAnsi="TimesNewRomanPS-ItalicMT" w:cs="TimesNewRomanPS-ItalicMT"/>
          <w:i/>
          <w:iCs/>
          <w:sz w:val="18"/>
          <w:szCs w:val="18"/>
        </w:rPr>
        <w:t xml:space="preserve">Act no. 2002/314/CZ Coll., on establishment of </w:t>
      </w:r>
      <w:proofErr w:type="spellStart"/>
      <w:r>
        <w:rPr>
          <w:rFonts w:ascii="TimesNewRomanPS-ItalicMT" w:hAnsi="TimesNewRomanPS-ItalicMT" w:cs="TimesNewRomanPS-ItalicMT"/>
          <w:i/>
          <w:iCs/>
          <w:sz w:val="18"/>
          <w:szCs w:val="18"/>
        </w:rPr>
        <w:t>municipalities</w:t>
      </w:r>
      <w:proofErr w:type="spellEnd"/>
      <w:r>
        <w:rPr>
          <w:rFonts w:ascii="TimesNewRomanPS-ItalicMT" w:hAnsi="TimesNewRomanPS-ItalicMT" w:cs="TimesNewRomanPS-ItalicMT"/>
          <w:i/>
          <w:iCs/>
          <w:sz w:val="18"/>
          <w:szCs w:val="18"/>
        </w:rPr>
        <w:t xml:space="preserve"> with a </w:t>
      </w:r>
      <w:proofErr w:type="spellStart"/>
      <w:r>
        <w:rPr>
          <w:rFonts w:ascii="TimesNewRomanPS-ItalicMT" w:hAnsi="TimesNewRomanPS-ItalicMT" w:cs="TimesNewRomanPS-ItalicMT"/>
          <w:i/>
          <w:iCs/>
          <w:sz w:val="18"/>
          <w:szCs w:val="18"/>
        </w:rPr>
        <w:t>delegated</w:t>
      </w:r>
      <w:proofErr w:type="spellEnd"/>
      <w:r>
        <w:rPr>
          <w:rFonts w:ascii="TimesNewRomanPS-ItalicMT" w:hAnsi="TimesNewRomanPS-ItalicMT" w:cs="TimesNewRomanPS-ItalicMT"/>
          <w:i/>
          <w:iCs/>
          <w:sz w:val="18"/>
          <w:szCs w:val="18"/>
        </w:rPr>
        <w:t xml:space="preserve"> </w:t>
      </w:r>
      <w:proofErr w:type="spellStart"/>
      <w:r>
        <w:rPr>
          <w:rFonts w:ascii="TimesNewRomanPS-ItalicMT" w:hAnsi="TimesNewRomanPS-ItalicMT" w:cs="TimesNewRomanPS-ItalicMT"/>
          <w:i/>
          <w:iCs/>
          <w:sz w:val="18"/>
          <w:szCs w:val="18"/>
        </w:rPr>
        <w:t>municipal</w:t>
      </w:r>
      <w:proofErr w:type="spellEnd"/>
      <w:r>
        <w:rPr>
          <w:rFonts w:ascii="TimesNewRomanPS-ItalicMT" w:hAnsi="TimesNewRomanPS-ItalicMT" w:cs="TimesNewRomanPS-ItalicMT"/>
          <w:i/>
          <w:iCs/>
          <w:sz w:val="18"/>
          <w:szCs w:val="18"/>
        </w:rPr>
        <w:t xml:space="preserve"> </w:t>
      </w:r>
      <w:proofErr w:type="spellStart"/>
      <w:r>
        <w:rPr>
          <w:rFonts w:ascii="TimesNewRomanPS-ItalicMT" w:hAnsi="TimesNewRomanPS-ItalicMT" w:cs="TimesNewRomanPS-ItalicMT"/>
          <w:i/>
          <w:iCs/>
          <w:sz w:val="18"/>
          <w:szCs w:val="18"/>
        </w:rPr>
        <w:t>authority</w:t>
      </w:r>
      <w:proofErr w:type="spellEnd"/>
      <w:r>
        <w:rPr>
          <w:rFonts w:ascii="TimesNewRomanPS-ItalicMT" w:hAnsi="TimesNewRomanPS-ItalicMT" w:cs="TimesNewRomanPS-ItalicMT"/>
          <w:i/>
          <w:iCs/>
          <w:sz w:val="18"/>
          <w:szCs w:val="18"/>
        </w:rPr>
        <w:t xml:space="preserve"> and </w:t>
      </w:r>
      <w:proofErr w:type="spellStart"/>
      <w:r>
        <w:rPr>
          <w:rFonts w:ascii="TimesNewRomanPS-ItalicMT" w:hAnsi="TimesNewRomanPS-ItalicMT" w:cs="TimesNewRomanPS-ItalicMT"/>
          <w:i/>
          <w:iCs/>
          <w:sz w:val="18"/>
          <w:szCs w:val="18"/>
        </w:rPr>
        <w:t>determination</w:t>
      </w:r>
      <w:proofErr w:type="spellEnd"/>
      <w:r>
        <w:rPr>
          <w:rFonts w:ascii="TimesNewRomanPS-ItalicMT" w:hAnsi="TimesNewRomanPS-ItalicMT" w:cs="TimesNewRomanPS-ItalicMT"/>
          <w:i/>
          <w:iCs/>
          <w:sz w:val="18"/>
          <w:szCs w:val="18"/>
        </w:rPr>
        <w:t xml:space="preserve"> of </w:t>
      </w:r>
      <w:proofErr w:type="spellStart"/>
      <w:r>
        <w:rPr>
          <w:rFonts w:ascii="TimesNewRomanPS-ItalicMT" w:hAnsi="TimesNewRomanPS-ItalicMT" w:cs="TimesNewRomanPS-ItalicMT"/>
          <w:i/>
          <w:iCs/>
          <w:sz w:val="18"/>
          <w:szCs w:val="18"/>
        </w:rPr>
        <w:t>municipalities</w:t>
      </w:r>
      <w:proofErr w:type="spellEnd"/>
      <w:r>
        <w:rPr>
          <w:rFonts w:ascii="TimesNewRomanPS-ItalicMT" w:hAnsi="TimesNewRomanPS-ItalicMT" w:cs="TimesNewRomanPS-ItalicMT"/>
          <w:i/>
          <w:iCs/>
          <w:sz w:val="18"/>
          <w:szCs w:val="18"/>
        </w:rPr>
        <w:t xml:space="preserve"> with </w:t>
      </w:r>
      <w:proofErr w:type="spellStart"/>
      <w:r>
        <w:rPr>
          <w:rFonts w:ascii="TimesNewRomanPS-ItalicMT" w:hAnsi="TimesNewRomanPS-ItalicMT" w:cs="TimesNewRomanPS-ItalicMT"/>
          <w:i/>
          <w:iCs/>
          <w:sz w:val="18"/>
          <w:szCs w:val="18"/>
        </w:rPr>
        <w:t>extended</w:t>
      </w:r>
      <w:proofErr w:type="spellEnd"/>
      <w:r>
        <w:rPr>
          <w:rFonts w:ascii="TimesNewRomanPS-ItalicMT" w:hAnsi="TimesNewRomanPS-ItalicMT" w:cs="TimesNewRomanPS-ItalicMT"/>
          <w:i/>
          <w:iCs/>
          <w:sz w:val="18"/>
          <w:szCs w:val="18"/>
        </w:rPr>
        <w:t xml:space="preserve"> </w:t>
      </w:r>
      <w:proofErr w:type="spellStart"/>
      <w:r>
        <w:rPr>
          <w:rFonts w:ascii="TimesNewRomanPS-ItalicMT" w:hAnsi="TimesNewRomanPS-ItalicMT" w:cs="TimesNewRomanPS-ItalicMT"/>
          <w:i/>
          <w:iCs/>
          <w:sz w:val="18"/>
          <w:szCs w:val="18"/>
        </w:rPr>
        <w:t>power</w:t>
      </w:r>
      <w:r>
        <w:rPr>
          <w:rFonts w:ascii="TimesNewRomanPSMT" w:hAnsi="TimesNewRomanPSMT" w:cs="TimesNewRomanPSMT"/>
          <w:sz w:val="18"/>
          <w:szCs w:val="18"/>
        </w:rPr>
        <w:t>s</w:t>
      </w:r>
      <w:proofErr w:type="spellEnd"/>
      <w:r>
        <w:rPr>
          <w:rFonts w:ascii="TimesNewRomanPSMT" w:hAnsi="TimesNewRomanPSMT" w:cs="TimesNewRomanPSMT"/>
          <w:sz w:val="18"/>
          <w:szCs w:val="18"/>
        </w:rPr>
        <w:t>. Retrieved from https://www.zakonyprolidi.cz/cs/2002-314</w:t>
      </w:r>
    </w:p>
    <w:p w14:paraId="7510802C" w14:textId="3B6E2EDF" w:rsidR="00DC47EE" w:rsidRDefault="00DC47EE" w:rsidP="00DC47EE">
      <w:pPr>
        <w:autoSpaceDE w:val="0"/>
        <w:autoSpaceDN w:val="0"/>
        <w:adjustRightInd w:val="0"/>
        <w:spacing w:after="0" w:line="240" w:lineRule="auto"/>
        <w:rPr>
          <w:rFonts w:ascii="TimesNewRomanPSMT" w:hAnsi="TimesNewRomanPSMT" w:cs="TimesNewRomanPSMT"/>
          <w:sz w:val="18"/>
          <w:szCs w:val="18"/>
        </w:rPr>
      </w:pPr>
      <w:r>
        <w:rPr>
          <w:rFonts w:ascii="TimesNewRomanPSMT" w:hAnsi="TimesNewRomanPSMT" w:cs="TimesNewRomanPSMT"/>
          <w:sz w:val="18"/>
          <w:szCs w:val="18"/>
        </w:rPr>
        <w:t xml:space="preserve">Czech </w:t>
      </w:r>
      <w:proofErr w:type="spellStart"/>
      <w:r>
        <w:rPr>
          <w:rFonts w:ascii="TimesNewRomanPSMT" w:hAnsi="TimesNewRomanPSMT" w:cs="TimesNewRomanPSMT"/>
          <w:sz w:val="18"/>
          <w:szCs w:val="18"/>
        </w:rPr>
        <w:t>Parliament</w:t>
      </w:r>
      <w:proofErr w:type="spellEnd"/>
      <w:r>
        <w:rPr>
          <w:rFonts w:ascii="TimesNewRomanPSMT" w:hAnsi="TimesNewRomanPSMT" w:cs="TimesNewRomanPSMT"/>
          <w:sz w:val="18"/>
          <w:szCs w:val="18"/>
        </w:rPr>
        <w:t xml:space="preserve">. (2002). Act no. 2002/312/CZ </w:t>
      </w:r>
      <w:r>
        <w:rPr>
          <w:rFonts w:ascii="TimesNewRomanPS-ItalicMT" w:hAnsi="TimesNewRomanPS-ItalicMT" w:cs="TimesNewRomanPS-ItalicMT"/>
          <w:i/>
          <w:iCs/>
          <w:sz w:val="18"/>
          <w:szCs w:val="18"/>
        </w:rPr>
        <w:t xml:space="preserve">Coll., on officials of territorial self-governing units and </w:t>
      </w:r>
      <w:proofErr w:type="spellStart"/>
      <w:r>
        <w:rPr>
          <w:rFonts w:ascii="TimesNewRomanPS-ItalicMT" w:hAnsi="TimesNewRomanPS-ItalicMT" w:cs="TimesNewRomanPS-ItalicMT"/>
          <w:i/>
          <w:iCs/>
          <w:sz w:val="18"/>
          <w:szCs w:val="18"/>
        </w:rPr>
        <w:t>amending</w:t>
      </w:r>
      <w:proofErr w:type="spellEnd"/>
      <w:r>
        <w:rPr>
          <w:rFonts w:ascii="TimesNewRomanPS-ItalicMT" w:hAnsi="TimesNewRomanPS-ItalicMT" w:cs="TimesNewRomanPS-ItalicMT"/>
          <w:i/>
          <w:iCs/>
          <w:sz w:val="18"/>
          <w:szCs w:val="18"/>
        </w:rPr>
        <w:t xml:space="preserve"> </w:t>
      </w:r>
      <w:proofErr w:type="spellStart"/>
      <w:r>
        <w:rPr>
          <w:rFonts w:ascii="TimesNewRomanPS-ItalicMT" w:hAnsi="TimesNewRomanPS-ItalicMT" w:cs="TimesNewRomanPS-ItalicMT"/>
          <w:i/>
          <w:iCs/>
          <w:sz w:val="18"/>
          <w:szCs w:val="18"/>
        </w:rPr>
        <w:t>certain</w:t>
      </w:r>
      <w:proofErr w:type="spellEnd"/>
      <w:r>
        <w:rPr>
          <w:rFonts w:ascii="TimesNewRomanPS-ItalicMT" w:hAnsi="TimesNewRomanPS-ItalicMT" w:cs="TimesNewRomanPS-ItalicMT"/>
          <w:i/>
          <w:iCs/>
          <w:sz w:val="18"/>
          <w:szCs w:val="18"/>
        </w:rPr>
        <w:t xml:space="preserve"> </w:t>
      </w:r>
      <w:proofErr w:type="spellStart"/>
      <w:r>
        <w:rPr>
          <w:rFonts w:ascii="TimesNewRomanPS-ItalicMT" w:hAnsi="TimesNewRomanPS-ItalicMT" w:cs="TimesNewRomanPS-ItalicMT"/>
          <w:i/>
          <w:iCs/>
          <w:sz w:val="18"/>
          <w:szCs w:val="18"/>
        </w:rPr>
        <w:t>other</w:t>
      </w:r>
      <w:proofErr w:type="spellEnd"/>
      <w:r>
        <w:rPr>
          <w:rFonts w:ascii="TimesNewRomanPS-ItalicMT" w:hAnsi="TimesNewRomanPS-ItalicMT" w:cs="TimesNewRomanPS-ItalicMT"/>
          <w:i/>
          <w:iCs/>
          <w:sz w:val="18"/>
          <w:szCs w:val="18"/>
        </w:rPr>
        <w:t xml:space="preserve"> </w:t>
      </w:r>
      <w:proofErr w:type="spellStart"/>
      <w:r>
        <w:rPr>
          <w:rFonts w:ascii="TimesNewRomanPS-ItalicMT" w:hAnsi="TimesNewRomanPS-ItalicMT" w:cs="TimesNewRomanPS-ItalicMT"/>
          <w:i/>
          <w:iCs/>
          <w:sz w:val="18"/>
          <w:szCs w:val="18"/>
        </w:rPr>
        <w:t>acts</w:t>
      </w:r>
      <w:proofErr w:type="spellEnd"/>
      <w:r>
        <w:rPr>
          <w:rFonts w:ascii="TimesNewRomanPS-ItalicMT" w:hAnsi="TimesNewRomanPS-ItalicMT" w:cs="TimesNewRomanPS-ItalicMT"/>
          <w:i/>
          <w:iCs/>
          <w:sz w:val="18"/>
          <w:szCs w:val="18"/>
        </w:rPr>
        <w:t xml:space="preserve"> as subsequently amended. </w:t>
      </w:r>
      <w:r>
        <w:rPr>
          <w:rFonts w:ascii="TimesNewRomanPSMT" w:hAnsi="TimesNewRomanPSMT" w:cs="TimesNewRomanPSMT"/>
          <w:sz w:val="18"/>
          <w:szCs w:val="18"/>
        </w:rPr>
        <w:t>Retrieved from https://www.zakonyprolidi.cz/cs/2002-312</w:t>
      </w:r>
    </w:p>
    <w:p w14:paraId="736A4D6B" w14:textId="0D9E165B" w:rsidR="00DC47EE" w:rsidRDefault="00DC47EE" w:rsidP="00DC47EE">
      <w:pPr>
        <w:autoSpaceDE w:val="0"/>
        <w:autoSpaceDN w:val="0"/>
        <w:adjustRightInd w:val="0"/>
        <w:spacing w:after="0" w:line="240" w:lineRule="auto"/>
        <w:rPr>
          <w:rFonts w:ascii="TimesNewRomanPSMT" w:hAnsi="TimesNewRomanPSMT" w:cs="TimesNewRomanPSMT"/>
          <w:sz w:val="18"/>
          <w:szCs w:val="18"/>
        </w:rPr>
      </w:pPr>
      <w:r>
        <w:rPr>
          <w:rFonts w:ascii="TimesNewRomanPSMT" w:hAnsi="TimesNewRomanPSMT" w:cs="TimesNewRomanPSMT"/>
          <w:sz w:val="18"/>
          <w:szCs w:val="18"/>
        </w:rPr>
        <w:t xml:space="preserve">Czech </w:t>
      </w:r>
      <w:proofErr w:type="spellStart"/>
      <w:r>
        <w:rPr>
          <w:rFonts w:ascii="TimesNewRomanPSMT" w:hAnsi="TimesNewRomanPSMT" w:cs="TimesNewRomanPSMT"/>
          <w:sz w:val="18"/>
          <w:szCs w:val="18"/>
        </w:rPr>
        <w:t>Parliament</w:t>
      </w:r>
      <w:proofErr w:type="spellEnd"/>
      <w:r>
        <w:rPr>
          <w:rFonts w:ascii="TimesNewRomanPSMT" w:hAnsi="TimesNewRomanPSMT" w:cs="TimesNewRomanPSMT"/>
          <w:sz w:val="18"/>
          <w:szCs w:val="18"/>
        </w:rPr>
        <w:t xml:space="preserve">. (2014). Act no. 2014/234/CZ </w:t>
      </w:r>
      <w:r>
        <w:rPr>
          <w:rFonts w:ascii="TimesNewRomanPS-ItalicMT" w:hAnsi="TimesNewRomanPS-ItalicMT" w:cs="TimesNewRomanPS-ItalicMT"/>
          <w:i/>
          <w:iCs/>
          <w:sz w:val="18"/>
          <w:szCs w:val="18"/>
        </w:rPr>
        <w:t>Coll., on state service as subsequently amended</w:t>
      </w:r>
      <w:r>
        <w:rPr>
          <w:rFonts w:ascii="TimesNewRomanPSMT" w:hAnsi="TimesNewRomanPSMT" w:cs="TimesNewRomanPSMT"/>
          <w:sz w:val="18"/>
          <w:szCs w:val="18"/>
        </w:rPr>
        <w:t>. Retrieved from https://www.zakonyprolidi.cz/cs/2014-234</w:t>
      </w:r>
    </w:p>
    <w:p w14:paraId="4F6F8E2A" w14:textId="2BC909EE" w:rsidR="00DC47EE" w:rsidRDefault="00DC47EE" w:rsidP="00DC47EE">
      <w:pPr>
        <w:autoSpaceDE w:val="0"/>
        <w:autoSpaceDN w:val="0"/>
        <w:adjustRightInd w:val="0"/>
        <w:spacing w:after="0" w:line="240" w:lineRule="auto"/>
        <w:rPr>
          <w:rFonts w:ascii="TimesNewRomanPSMT" w:hAnsi="TimesNewRomanPSMT" w:cs="TimesNewRomanPSMT"/>
          <w:sz w:val="18"/>
          <w:szCs w:val="18"/>
        </w:rPr>
      </w:pPr>
      <w:r>
        <w:rPr>
          <w:rFonts w:ascii="TimesNewRomanPSMT" w:hAnsi="TimesNewRomanPSMT" w:cs="TimesNewRomanPSMT"/>
          <w:sz w:val="18"/>
          <w:szCs w:val="18"/>
        </w:rPr>
        <w:t xml:space="preserve">Dyrt, Z., Roudný, R., Skipal, J., &amp; Volejníková, J. (1997). </w:t>
      </w:r>
      <w:r>
        <w:rPr>
          <w:rFonts w:ascii="TimesNewRomanPS-ItalicMT" w:hAnsi="TimesNewRomanPS-ItalicMT" w:cs="TimesNewRomanPS-ItalicMT"/>
          <w:i/>
          <w:iCs/>
          <w:sz w:val="18"/>
          <w:szCs w:val="18"/>
        </w:rPr>
        <w:t>Etika podnikání a veřejné správy</w:t>
      </w:r>
      <w:r>
        <w:rPr>
          <w:rFonts w:ascii="TimesNewRomanPSMT" w:hAnsi="TimesNewRomanPSMT" w:cs="TimesNewRomanPSMT"/>
          <w:sz w:val="18"/>
          <w:szCs w:val="18"/>
        </w:rPr>
        <w:t>. Praha, Czech Republic: VUSTE ENVIS.</w:t>
      </w:r>
    </w:p>
    <w:p w14:paraId="05ADC285" w14:textId="77777777" w:rsidR="00DC47EE" w:rsidRDefault="00DC47EE" w:rsidP="00DC47EE">
      <w:pPr>
        <w:autoSpaceDE w:val="0"/>
        <w:autoSpaceDN w:val="0"/>
        <w:adjustRightInd w:val="0"/>
        <w:spacing w:after="0" w:line="240" w:lineRule="auto"/>
        <w:rPr>
          <w:rFonts w:ascii="TimesNewRomanPSMT" w:hAnsi="TimesNewRomanPSMT" w:cs="TimesNewRomanPSMT"/>
          <w:sz w:val="18"/>
          <w:szCs w:val="18"/>
        </w:rPr>
      </w:pPr>
      <w:r>
        <w:rPr>
          <w:rFonts w:ascii="TimesNewRomanPSMT" w:hAnsi="TimesNewRomanPSMT" w:cs="TimesNewRomanPSMT"/>
          <w:sz w:val="18"/>
          <w:szCs w:val="18"/>
        </w:rPr>
        <w:t xml:space="preserve">Grzywa, M. (2002). </w:t>
      </w:r>
      <w:r>
        <w:rPr>
          <w:rFonts w:ascii="TimesNewRomanPS-ItalicMT" w:hAnsi="TimesNewRomanPS-ItalicMT" w:cs="TimesNewRomanPS-ItalicMT"/>
          <w:i/>
          <w:iCs/>
          <w:sz w:val="18"/>
          <w:szCs w:val="18"/>
        </w:rPr>
        <w:t>Vzdělávání úředníků je povinné</w:t>
      </w:r>
      <w:r>
        <w:rPr>
          <w:rFonts w:ascii="TimesNewRomanPSMT" w:hAnsi="TimesNewRomanPSMT" w:cs="TimesNewRomanPSMT"/>
          <w:sz w:val="18"/>
          <w:szCs w:val="18"/>
        </w:rPr>
        <w:t>. Retrieved from https://moderniobec.cz/vzdelavani-uredniku-je-povinne/</w:t>
      </w:r>
    </w:p>
    <w:p w14:paraId="760C12F3" w14:textId="77777777" w:rsidR="00DC47EE" w:rsidRDefault="00DC47EE" w:rsidP="00DC47EE">
      <w:pPr>
        <w:autoSpaceDE w:val="0"/>
        <w:autoSpaceDN w:val="0"/>
        <w:adjustRightInd w:val="0"/>
        <w:spacing w:after="0" w:line="240" w:lineRule="auto"/>
        <w:rPr>
          <w:rFonts w:ascii="TimesNewRomanPSMT" w:hAnsi="TimesNewRomanPSMT" w:cs="TimesNewRomanPSMT"/>
          <w:sz w:val="18"/>
          <w:szCs w:val="18"/>
        </w:rPr>
      </w:pPr>
      <w:r>
        <w:rPr>
          <w:rFonts w:ascii="TimesNewRomanPSMT" w:hAnsi="TimesNewRomanPSMT" w:cs="TimesNewRomanPSMT"/>
          <w:sz w:val="18"/>
          <w:szCs w:val="18"/>
        </w:rPr>
        <w:t xml:space="preserve">Hendl, J. (2005). </w:t>
      </w:r>
      <w:r>
        <w:rPr>
          <w:rFonts w:ascii="TimesNewRomanPS-ItalicMT" w:hAnsi="TimesNewRomanPS-ItalicMT" w:cs="TimesNewRomanPS-ItalicMT"/>
          <w:i/>
          <w:iCs/>
          <w:sz w:val="18"/>
          <w:szCs w:val="18"/>
        </w:rPr>
        <w:t>Kvalitativní výzkum</w:t>
      </w:r>
      <w:r>
        <w:rPr>
          <w:rFonts w:ascii="TimesNewRomanPSMT" w:hAnsi="TimesNewRomanPSMT" w:cs="TimesNewRomanPSMT"/>
          <w:sz w:val="18"/>
          <w:szCs w:val="18"/>
        </w:rPr>
        <w:t>. Praha, Czech Republic: Portál.</w:t>
      </w:r>
    </w:p>
    <w:p w14:paraId="483FDBAE" w14:textId="77777777" w:rsidR="00DC47EE" w:rsidRDefault="00DC47EE" w:rsidP="00DC47EE">
      <w:pPr>
        <w:autoSpaceDE w:val="0"/>
        <w:autoSpaceDN w:val="0"/>
        <w:adjustRightInd w:val="0"/>
        <w:spacing w:after="0" w:line="240" w:lineRule="auto"/>
        <w:rPr>
          <w:rFonts w:ascii="TimesNewRomanPSMT" w:hAnsi="TimesNewRomanPSMT" w:cs="TimesNewRomanPSMT"/>
          <w:sz w:val="18"/>
          <w:szCs w:val="18"/>
        </w:rPr>
      </w:pPr>
      <w:r>
        <w:rPr>
          <w:rFonts w:ascii="TimesNewRomanPSMT" w:hAnsi="TimesNewRomanPSMT" w:cs="TimesNewRomanPSMT"/>
          <w:sz w:val="18"/>
          <w:szCs w:val="18"/>
        </w:rPr>
        <w:t xml:space="preserve">Hughes, O. E. (1998). </w:t>
      </w:r>
      <w:r>
        <w:rPr>
          <w:rFonts w:ascii="TimesNewRomanPS-ItalicMT" w:hAnsi="TimesNewRomanPS-ItalicMT" w:cs="TimesNewRomanPS-ItalicMT"/>
          <w:i/>
          <w:iCs/>
          <w:sz w:val="18"/>
          <w:szCs w:val="18"/>
        </w:rPr>
        <w:t xml:space="preserve">Public management and administration: An </w:t>
      </w:r>
      <w:proofErr w:type="spellStart"/>
      <w:r>
        <w:rPr>
          <w:rFonts w:ascii="TimesNewRomanPS-ItalicMT" w:hAnsi="TimesNewRomanPS-ItalicMT" w:cs="TimesNewRomanPS-ItalicMT"/>
          <w:i/>
          <w:iCs/>
          <w:sz w:val="18"/>
          <w:szCs w:val="18"/>
        </w:rPr>
        <w:t>introduction</w:t>
      </w:r>
      <w:proofErr w:type="spellEnd"/>
      <w:r>
        <w:rPr>
          <w:rFonts w:ascii="TimesNewRomanPSMT" w:hAnsi="TimesNewRomanPSMT" w:cs="TimesNewRomanPSMT"/>
          <w:sz w:val="18"/>
          <w:szCs w:val="18"/>
        </w:rPr>
        <w:t>. New York: St. Martin´s Press.</w:t>
      </w:r>
    </w:p>
    <w:p w14:paraId="54DB6F29" w14:textId="77777777" w:rsidR="00DC47EE" w:rsidRDefault="00DC47EE" w:rsidP="00DC47EE">
      <w:pPr>
        <w:autoSpaceDE w:val="0"/>
        <w:autoSpaceDN w:val="0"/>
        <w:adjustRightInd w:val="0"/>
        <w:spacing w:after="0" w:line="240" w:lineRule="auto"/>
        <w:rPr>
          <w:rFonts w:ascii="TimesNewRomanPSMT" w:hAnsi="TimesNewRomanPSMT" w:cs="TimesNewRomanPSMT"/>
          <w:sz w:val="18"/>
          <w:szCs w:val="18"/>
        </w:rPr>
      </w:pPr>
      <w:r>
        <w:rPr>
          <w:rFonts w:ascii="TimesNewRomanPSMT" w:hAnsi="TimesNewRomanPSMT" w:cs="TimesNewRomanPSMT"/>
          <w:sz w:val="18"/>
          <w:szCs w:val="18"/>
        </w:rPr>
        <w:t xml:space="preserve">Králík, J., &amp; Kútik, J. (2013). </w:t>
      </w:r>
      <w:r>
        <w:rPr>
          <w:rFonts w:ascii="TimesNewRomanPS-ItalicMT" w:hAnsi="TimesNewRomanPS-ItalicMT" w:cs="TimesNewRomanPS-ItalicMT"/>
          <w:i/>
          <w:iCs/>
          <w:sz w:val="18"/>
          <w:szCs w:val="18"/>
        </w:rPr>
        <w:t>Kontrolný systém a jeho susystémy vo verejnej správe</w:t>
      </w:r>
      <w:r>
        <w:rPr>
          <w:rFonts w:ascii="TimesNewRomanPSMT" w:hAnsi="TimesNewRomanPSMT" w:cs="TimesNewRomanPSMT"/>
          <w:sz w:val="18"/>
          <w:szCs w:val="18"/>
        </w:rPr>
        <w:t>. Plzeň, Czech Republic: Aleš Čeněk.</w:t>
      </w:r>
    </w:p>
    <w:p w14:paraId="382266E3" w14:textId="3FA82BEF" w:rsidR="00DC47EE" w:rsidRDefault="00DC47EE" w:rsidP="00DC47EE">
      <w:pPr>
        <w:autoSpaceDE w:val="0"/>
        <w:autoSpaceDN w:val="0"/>
        <w:adjustRightInd w:val="0"/>
        <w:spacing w:after="0" w:line="240" w:lineRule="auto"/>
        <w:rPr>
          <w:rFonts w:ascii="TimesNewRomanPSMT" w:hAnsi="TimesNewRomanPSMT" w:cs="TimesNewRomanPSMT"/>
          <w:sz w:val="18"/>
          <w:szCs w:val="18"/>
        </w:rPr>
      </w:pPr>
      <w:r>
        <w:rPr>
          <w:rFonts w:ascii="TimesNewRomanPSMT" w:hAnsi="TimesNewRomanPSMT" w:cs="TimesNewRomanPSMT"/>
          <w:sz w:val="18"/>
          <w:szCs w:val="18"/>
        </w:rPr>
        <w:t xml:space="preserve">Lacina, K., Kafka, M., Kolář, P., Mates, P., Starý, M., &amp; Svoboda, K. (2006). </w:t>
      </w:r>
      <w:r>
        <w:rPr>
          <w:rFonts w:ascii="TimesNewRomanPS-ItalicMT" w:hAnsi="TimesNewRomanPS-ItalicMT" w:cs="TimesNewRomanPS-ItalicMT"/>
          <w:i/>
          <w:iCs/>
          <w:sz w:val="18"/>
          <w:szCs w:val="18"/>
        </w:rPr>
        <w:t>Vzorový program pro vzdělávání tajemníků obcí s rozšířenou působností</w:t>
      </w:r>
      <w:r>
        <w:rPr>
          <w:rFonts w:ascii="TimesNewRomanPSMT" w:hAnsi="TimesNewRomanPSMT" w:cs="TimesNewRomanPSMT"/>
          <w:sz w:val="18"/>
          <w:szCs w:val="18"/>
        </w:rPr>
        <w:t>. Praha, Czech Republic: Vysoká škola finanční a správní o.p.s.</w:t>
      </w:r>
    </w:p>
    <w:p w14:paraId="027D2850" w14:textId="2DD08F6B" w:rsidR="00DC47EE" w:rsidRDefault="00DC47EE" w:rsidP="00DC47EE">
      <w:pPr>
        <w:autoSpaceDE w:val="0"/>
        <w:autoSpaceDN w:val="0"/>
        <w:adjustRightInd w:val="0"/>
        <w:spacing w:after="0" w:line="240" w:lineRule="auto"/>
        <w:rPr>
          <w:rFonts w:ascii="TimesNewRomanPSMT" w:hAnsi="TimesNewRomanPSMT" w:cs="TimesNewRomanPSMT"/>
          <w:sz w:val="18"/>
          <w:szCs w:val="18"/>
        </w:rPr>
      </w:pPr>
      <w:r>
        <w:rPr>
          <w:rFonts w:ascii="TimesNewRomanPSMT" w:hAnsi="TimesNewRomanPSMT" w:cs="TimesNewRomanPSMT"/>
          <w:sz w:val="18"/>
          <w:szCs w:val="18"/>
        </w:rPr>
        <w:t>Ministry of the Interior Czech Republic. (2005). Retrieved from https://www.mvcr.cz/clanek/rada-vlady-pro-informacni-spolecnost.aspx</w:t>
      </w:r>
    </w:p>
    <w:p w14:paraId="4EF1E439" w14:textId="31552705" w:rsidR="00DC47EE" w:rsidRDefault="00DC47EE" w:rsidP="00DC47EE">
      <w:pPr>
        <w:autoSpaceDE w:val="0"/>
        <w:autoSpaceDN w:val="0"/>
        <w:adjustRightInd w:val="0"/>
        <w:spacing w:after="0" w:line="240" w:lineRule="auto"/>
        <w:rPr>
          <w:rFonts w:ascii="TimesNewRomanPSMT" w:hAnsi="TimesNewRomanPSMT" w:cs="TimesNewRomanPSMT"/>
          <w:sz w:val="18"/>
          <w:szCs w:val="18"/>
        </w:rPr>
      </w:pPr>
      <w:r>
        <w:rPr>
          <w:rFonts w:ascii="TimesNewRomanPSMT" w:hAnsi="TimesNewRomanPSMT" w:cs="TimesNewRomanPSMT"/>
          <w:sz w:val="18"/>
          <w:szCs w:val="18"/>
        </w:rPr>
        <w:t>Ministry of the Interior Czech Republic. (2008). Retrieved from https://www.mvcr.cz/webpm/clanek/zakladni-informace-o-postupu-ministerstva-vnitra-v-plneni-strategie-vlady-v-boji-proti-korupci.aspx.</w:t>
      </w:r>
    </w:p>
    <w:p w14:paraId="250FCCE0" w14:textId="665FF368" w:rsidR="00DC47EE" w:rsidRDefault="00DC47EE" w:rsidP="00DC47EE">
      <w:pPr>
        <w:autoSpaceDE w:val="0"/>
        <w:autoSpaceDN w:val="0"/>
        <w:adjustRightInd w:val="0"/>
        <w:spacing w:after="0" w:line="240" w:lineRule="auto"/>
        <w:jc w:val="both"/>
        <w:rPr>
          <w:rFonts w:ascii="TimesNewRomanPSMT" w:hAnsi="TimesNewRomanPSMT" w:cs="TimesNewRomanPSMT"/>
          <w:sz w:val="18"/>
          <w:szCs w:val="18"/>
        </w:rPr>
      </w:pPr>
      <w:r>
        <w:rPr>
          <w:rFonts w:ascii="TimesNewRomanPSMT" w:hAnsi="TimesNewRomanPSMT" w:cs="TimesNewRomanPSMT"/>
          <w:sz w:val="18"/>
          <w:szCs w:val="18"/>
        </w:rPr>
        <w:lastRenderedPageBreak/>
        <w:t xml:space="preserve">Pavlík, I. (2010). </w:t>
      </w:r>
      <w:r>
        <w:rPr>
          <w:rFonts w:ascii="TimesNewRomanPS-ItalicMT" w:hAnsi="TimesNewRomanPS-ItalicMT" w:cs="TimesNewRomanPS-ItalicMT"/>
          <w:i/>
          <w:iCs/>
          <w:sz w:val="18"/>
          <w:szCs w:val="18"/>
        </w:rPr>
        <w:t>Správní věda</w:t>
      </w:r>
      <w:r>
        <w:rPr>
          <w:rFonts w:ascii="TimesNewRomanPSMT" w:hAnsi="TimesNewRomanPSMT" w:cs="TimesNewRomanPSMT"/>
          <w:sz w:val="18"/>
          <w:szCs w:val="18"/>
        </w:rPr>
        <w:t xml:space="preserve">. </w:t>
      </w:r>
      <w:r>
        <w:rPr>
          <w:rFonts w:ascii="TimesNewRomanPS-ItalicMT" w:hAnsi="TimesNewRomanPS-ItalicMT" w:cs="TimesNewRomanPS-ItalicMT"/>
          <w:i/>
          <w:iCs/>
          <w:sz w:val="18"/>
          <w:szCs w:val="18"/>
        </w:rPr>
        <w:t>Teorie veřejné správy</w:t>
      </w:r>
      <w:r>
        <w:rPr>
          <w:rFonts w:ascii="TimesNewRomanPSMT" w:hAnsi="TimesNewRomanPSMT" w:cs="TimesNewRomanPSMT"/>
          <w:sz w:val="18"/>
          <w:szCs w:val="18"/>
        </w:rPr>
        <w:t>. Praha, Czech Republic: Wolters Kluwer.</w:t>
      </w:r>
    </w:p>
    <w:p w14:paraId="0A09DB1D" w14:textId="56D4B084" w:rsidR="00DC47EE" w:rsidRDefault="00DC47EE" w:rsidP="00DC47EE">
      <w:pPr>
        <w:autoSpaceDE w:val="0"/>
        <w:autoSpaceDN w:val="0"/>
        <w:adjustRightInd w:val="0"/>
        <w:spacing w:after="0" w:line="240" w:lineRule="auto"/>
        <w:jc w:val="both"/>
        <w:rPr>
          <w:lang w:val="en-GB" w:eastAsia="cs-CZ"/>
        </w:rPr>
      </w:pPr>
    </w:p>
    <w:p w14:paraId="3884917E" w14:textId="5888ECA9" w:rsidR="00DC47EE" w:rsidRPr="00CC5BDC" w:rsidRDefault="00DC47EE" w:rsidP="00DC47EE">
      <w:pPr>
        <w:autoSpaceDE w:val="0"/>
        <w:autoSpaceDN w:val="0"/>
        <w:adjustRightInd w:val="0"/>
        <w:spacing w:after="0" w:line="240" w:lineRule="auto"/>
        <w:jc w:val="both"/>
        <w:rPr>
          <w:i/>
          <w:u w:val="single"/>
          <w:lang w:eastAsia="cs-CZ"/>
        </w:rPr>
      </w:pPr>
      <w:r w:rsidRPr="00CC5BDC">
        <w:rPr>
          <w:i/>
          <w:u w:val="single"/>
          <w:lang w:eastAsia="cs-CZ"/>
        </w:rPr>
        <w:t>Příklady odborného textu a průběžného citování autorů</w:t>
      </w:r>
    </w:p>
    <w:p w14:paraId="17EBEBA2" w14:textId="485DE05C" w:rsidR="00DC47EE" w:rsidRDefault="00DC47EE" w:rsidP="00DC47EE">
      <w:pPr>
        <w:autoSpaceDE w:val="0"/>
        <w:autoSpaceDN w:val="0"/>
        <w:adjustRightInd w:val="0"/>
        <w:spacing w:after="0" w:line="240" w:lineRule="auto"/>
        <w:jc w:val="both"/>
        <w:rPr>
          <w:lang w:eastAsia="cs-CZ"/>
        </w:rPr>
      </w:pPr>
    </w:p>
    <w:p w14:paraId="0D6481D9" w14:textId="77777777" w:rsidR="00DC47EE" w:rsidRPr="00DC47EE" w:rsidRDefault="00DC47EE" w:rsidP="00DC47EE">
      <w:pPr>
        <w:keepNext/>
        <w:keepLines/>
        <w:suppressAutoHyphens/>
        <w:spacing w:before="360" w:after="60" w:line="240" w:lineRule="auto"/>
        <w:ind w:left="360" w:hanging="360"/>
        <w:outlineLvl w:val="0"/>
        <w:rPr>
          <w:rFonts w:ascii="Arial" w:eastAsia="Times New Roman" w:hAnsi="Arial" w:cs="Times New Roman"/>
          <w:b/>
          <w:kern w:val="28"/>
          <w:szCs w:val="18"/>
          <w:lang w:eastAsia="cs-CZ"/>
        </w:rPr>
      </w:pPr>
      <w:bookmarkStart w:id="54" w:name="_Toc87945508"/>
      <w:r w:rsidRPr="00DC47EE">
        <w:rPr>
          <w:rFonts w:ascii="Arial" w:eastAsia="Times New Roman" w:hAnsi="Arial" w:cs="Times New Roman"/>
          <w:b/>
          <w:kern w:val="28"/>
          <w:szCs w:val="18"/>
          <w:lang w:eastAsia="cs-CZ"/>
        </w:rPr>
        <w:t>Úvod</w:t>
      </w:r>
      <w:bookmarkEnd w:id="54"/>
      <w:r w:rsidRPr="00DC47EE">
        <w:rPr>
          <w:rFonts w:ascii="Arial" w:eastAsia="Times New Roman" w:hAnsi="Arial" w:cs="Times New Roman"/>
          <w:b/>
          <w:kern w:val="28"/>
          <w:szCs w:val="18"/>
          <w:lang w:eastAsia="cs-CZ"/>
        </w:rPr>
        <w:t xml:space="preserve"> </w:t>
      </w:r>
    </w:p>
    <w:p w14:paraId="63D6189A" w14:textId="77777777" w:rsidR="00DC47EE" w:rsidRPr="00DC47EE" w:rsidRDefault="00DC47EE" w:rsidP="00DC47EE">
      <w:pPr>
        <w:spacing w:after="60" w:line="240" w:lineRule="auto"/>
        <w:ind w:firstLine="425"/>
        <w:jc w:val="both"/>
        <w:rPr>
          <w:rFonts w:ascii="Arial" w:eastAsia="Calibri" w:hAnsi="Arial" w:cs="Arial"/>
          <w:sz w:val="22"/>
          <w:szCs w:val="18"/>
        </w:rPr>
      </w:pPr>
      <w:r w:rsidRPr="00DC47EE">
        <w:rPr>
          <w:rFonts w:ascii="Arial" w:eastAsia="Calibri" w:hAnsi="Arial" w:cs="Arial"/>
          <w:sz w:val="22"/>
          <w:szCs w:val="18"/>
        </w:rPr>
        <w:t>Obecně je známo, že soustava státních rozpočtů může být reprezentována jediným rozpočtem nebo několika státními rozpočty. Konkrétně v České republice funguje mimo státní rozpočet ještě tzv. soustava územních rozpočtů. Tato soustava představuje soustavu vytvořenou v návaznosti na historické a legislativní podmínky, rovněž pak územní úpravy vytváření regionů – tedy krajů a obcí, slouží především k profinancování jednotlivých aktivit územní samosprávy. V současném demokratickém státu funguje v mezích práva poměrně značná svoboda v rozhodování o rozdělení rozpočtu v jednotlivých obcích dle potřeby. Přestože kraj má nadřízené postavení, obce mají mnohem více možností pro využití finančních prostředků a rozvoj daného území. Omezenost tohoto rozhodování je dána pouze zákonem. Nicméně za další možná omezení lze v tomto ohledu považovat financování jako fakt, že územní rozpočet je jakýsi finanční plán, který má jak krátkodobou, tak střednědobou i dlouhodobou podobu. Jedním z hlavních problémů, které z této situace vyplývají, je správná schopnost odhadu budoucích příjmů a výdajů, vyjasnění koncepce finančních vztahů rozpočtu obce a kraje k ostatním článkům rozpočtové soustavy, respektive státnímu rozpočtu, kterým je v současné době hojně preferovaný rozpočtový management.</w:t>
      </w:r>
    </w:p>
    <w:p w14:paraId="277AC3AF" w14:textId="77777777" w:rsidR="00DC47EE" w:rsidRPr="00DC47EE" w:rsidRDefault="00DC47EE" w:rsidP="00DC47EE">
      <w:pPr>
        <w:spacing w:after="60" w:line="240" w:lineRule="auto"/>
        <w:ind w:firstLine="425"/>
        <w:jc w:val="both"/>
        <w:rPr>
          <w:rFonts w:ascii="Arial" w:eastAsia="Calibri" w:hAnsi="Arial" w:cs="Arial"/>
          <w:sz w:val="22"/>
          <w:szCs w:val="18"/>
        </w:rPr>
      </w:pPr>
      <w:r w:rsidRPr="00DC47EE">
        <w:rPr>
          <w:rFonts w:ascii="Arial" w:eastAsia="Calibri" w:hAnsi="Arial" w:cs="Arial"/>
          <w:sz w:val="22"/>
          <w:szCs w:val="18"/>
        </w:rPr>
        <w:t xml:space="preserve">V České republice je rozpočet nástrojem prosazování cílů obecní politiky, jejímž subjektem je volený orgán obce, respektive zastupitelstvo. To je pak považováno za jakýsi nástroj prosazování regionální politiky, jejímž subjektem je zastupitelstvo kraje. Můžeme tedy hovořit o tom, že rozpočet je nástrojem realizace koncepce územní samosprávy, nástrojem prosazování lokálních a regionálních zájmů a preferencí obyvatelstva, které žije na daném území kraje, potažmo obce. V podstatě je nástrojem dlouhodobého sociálně ekonomického rozvoje daného území. </w:t>
      </w:r>
      <w:r w:rsidRPr="00DC47EE">
        <w:rPr>
          <w:rFonts w:ascii="Arial" w:eastAsia="Calibri" w:hAnsi="Arial" w:cs="Arial"/>
          <w:sz w:val="22"/>
          <w:szCs w:val="18"/>
          <w:highlight w:val="yellow"/>
        </w:rPr>
        <w:t>(Peková, 2000)</w:t>
      </w:r>
    </w:p>
    <w:p w14:paraId="2BB1CE18" w14:textId="77777777" w:rsidR="00DC47EE" w:rsidRPr="00DC47EE" w:rsidRDefault="00DC47EE" w:rsidP="00DC47EE">
      <w:pPr>
        <w:spacing w:after="60" w:line="240" w:lineRule="auto"/>
        <w:ind w:firstLine="425"/>
        <w:jc w:val="both"/>
        <w:rPr>
          <w:rFonts w:ascii="Arial" w:eastAsia="Calibri" w:hAnsi="Arial" w:cs="Arial"/>
          <w:sz w:val="22"/>
          <w:szCs w:val="18"/>
        </w:rPr>
      </w:pPr>
      <w:r w:rsidRPr="00DC47EE">
        <w:rPr>
          <w:rFonts w:ascii="Arial" w:eastAsia="Calibri" w:hAnsi="Arial" w:cs="Arial"/>
          <w:sz w:val="22"/>
          <w:szCs w:val="18"/>
        </w:rPr>
        <w:t>Příspěvek si v teoretické rovině klade za cíl stručně popsat charakteristiku financování z decentralizačního hlediska od primárního článku, což je státní rozpočet, přes rozpočet kraje až po konečný článek, jímž jsou obce, respektive občané na uvedeném území žijící. V praktické rovině si klade za cíl nastínit možnosti, které tyto finanční prostředky umožnují pro rozvoj a zvýšení kvality života na daném území.</w:t>
      </w:r>
    </w:p>
    <w:p w14:paraId="5F3C2710" w14:textId="77777777" w:rsidR="00DC47EE" w:rsidRPr="00DC47EE" w:rsidRDefault="00DC47EE" w:rsidP="00DC47EE">
      <w:pPr>
        <w:keepNext/>
        <w:keepLines/>
        <w:suppressAutoHyphens/>
        <w:spacing w:before="360" w:after="60" w:line="240" w:lineRule="auto"/>
        <w:ind w:left="360" w:hanging="360"/>
        <w:outlineLvl w:val="0"/>
        <w:rPr>
          <w:rFonts w:ascii="Arial" w:eastAsia="Times New Roman" w:hAnsi="Arial" w:cs="Times New Roman"/>
          <w:b/>
          <w:kern w:val="28"/>
          <w:szCs w:val="18"/>
          <w:lang w:eastAsia="cs-CZ"/>
        </w:rPr>
      </w:pPr>
      <w:bookmarkStart w:id="55" w:name="_Toc87945509"/>
      <w:r w:rsidRPr="00DC47EE">
        <w:rPr>
          <w:rFonts w:ascii="Arial" w:eastAsia="Times New Roman" w:hAnsi="Arial" w:cs="Times New Roman"/>
          <w:b/>
          <w:kern w:val="28"/>
          <w:szCs w:val="18"/>
          <w:lang w:eastAsia="cs-CZ"/>
        </w:rPr>
        <w:t>Teoretické vymezení soustavy rozpočtů v ČR</w:t>
      </w:r>
      <w:bookmarkEnd w:id="55"/>
    </w:p>
    <w:p w14:paraId="031A3216" w14:textId="0008E177" w:rsidR="00DC47EE" w:rsidRPr="00DC47EE" w:rsidRDefault="00DC47EE" w:rsidP="00DC47EE">
      <w:pPr>
        <w:spacing w:after="60" w:line="240" w:lineRule="auto"/>
        <w:ind w:firstLine="425"/>
        <w:jc w:val="both"/>
        <w:rPr>
          <w:rFonts w:ascii="Arial" w:eastAsia="Calibri" w:hAnsi="Arial" w:cs="Arial"/>
          <w:sz w:val="22"/>
          <w:szCs w:val="18"/>
        </w:rPr>
      </w:pPr>
      <w:r w:rsidRPr="00DC47EE">
        <w:rPr>
          <w:rFonts w:ascii="Arial" w:eastAsia="Calibri" w:hAnsi="Arial" w:cs="Arial"/>
          <w:sz w:val="22"/>
          <w:szCs w:val="18"/>
        </w:rPr>
        <w:t>Rozpočtová soustava</w:t>
      </w:r>
      <w:r>
        <w:rPr>
          <w:rFonts w:ascii="Arial" w:eastAsia="Calibri" w:hAnsi="Arial" w:cs="Arial"/>
          <w:sz w:val="22"/>
          <w:szCs w:val="18"/>
        </w:rPr>
        <w:t>,</w:t>
      </w:r>
      <w:r w:rsidRPr="00DC47EE">
        <w:rPr>
          <w:rFonts w:ascii="Arial" w:eastAsia="Calibri" w:hAnsi="Arial" w:cs="Arial"/>
          <w:sz w:val="22"/>
          <w:szCs w:val="18"/>
        </w:rPr>
        <w:t xml:space="preserve"> respektive veřejná rozpočtová soustava představuje souhrn institucí, orgánů a veřejných rozpočtů</w:t>
      </w:r>
      <w:r>
        <w:rPr>
          <w:rFonts w:ascii="Arial" w:eastAsia="Calibri" w:hAnsi="Arial" w:cs="Arial"/>
          <w:sz w:val="22"/>
          <w:szCs w:val="18"/>
        </w:rPr>
        <w:t>,</w:t>
      </w:r>
      <w:r w:rsidRPr="00DC47EE">
        <w:rPr>
          <w:rFonts w:ascii="Arial" w:eastAsia="Calibri" w:hAnsi="Arial" w:cs="Arial"/>
          <w:sz w:val="22"/>
          <w:szCs w:val="18"/>
        </w:rPr>
        <w:t xml:space="preserve"> a to včetně vztahů vznikajících mezi nimi na území každého státu. Konkrétní uspořádání různých prvků této soustavy a charakter vztahů uvnitř veřejného rozpočtové soustavy je pak dán a ovlivňován různými faktory, mezi něž patří například forma tátu či historické okolnosti vzniku. Peterová hovoří ve své publikaci Finanční hospodaření územních samosprávných celků o tom, že „</w:t>
      </w:r>
      <w:r w:rsidRPr="00DC47EE">
        <w:rPr>
          <w:rFonts w:ascii="Arial" w:eastAsia="Calibri" w:hAnsi="Arial" w:cs="Arial"/>
          <w:i/>
          <w:sz w:val="22"/>
          <w:szCs w:val="18"/>
        </w:rPr>
        <w:t>na způsobu koordinace vztahů mezi jednotlivými subjekty soustavy veřejných rozpočtů na území každého státu májí velký vliv rozpočtová pravidla, která upravují pravidla hospodaření s rozpočtovými prostředky, a právní normy upravující daňové určení</w:t>
      </w:r>
      <w:r w:rsidRPr="00DC47EE">
        <w:rPr>
          <w:rFonts w:ascii="Arial" w:eastAsia="Calibri" w:hAnsi="Arial" w:cs="Arial"/>
          <w:sz w:val="22"/>
          <w:szCs w:val="18"/>
        </w:rPr>
        <w:t xml:space="preserve">“. </w:t>
      </w:r>
      <w:r w:rsidRPr="00DC47EE">
        <w:rPr>
          <w:rFonts w:ascii="Arial" w:eastAsia="Calibri" w:hAnsi="Arial" w:cs="Arial"/>
          <w:sz w:val="22"/>
          <w:szCs w:val="18"/>
          <w:highlight w:val="yellow"/>
        </w:rPr>
        <w:t>(Peterová, 2016)</w:t>
      </w:r>
      <w:r w:rsidRPr="00DC47EE">
        <w:rPr>
          <w:rFonts w:ascii="Arial" w:eastAsia="Calibri" w:hAnsi="Arial" w:cs="Arial"/>
          <w:sz w:val="22"/>
          <w:szCs w:val="18"/>
        </w:rPr>
        <w:t xml:space="preserve"> Z hlediska vztahů je neméně důležitá také míra samostatnosti různých subjektů soustavy na různých stupních veřejné správy. Obecně, lze říci, že veřejný rozpočet plní funkci peněžního fondu a také finančního plánu veřejnoprávních subjektů. Soustavu veřejných rozpočtů v ČR tvoří několik rozpočtů znázorněných na obrázku č. 1. </w:t>
      </w:r>
    </w:p>
    <w:p w14:paraId="1F003310" w14:textId="77777777" w:rsidR="00DC47EE" w:rsidRPr="00DC47EE" w:rsidRDefault="00DC47EE" w:rsidP="00DC47EE">
      <w:pPr>
        <w:spacing w:after="60" w:line="240" w:lineRule="auto"/>
        <w:ind w:firstLine="425"/>
        <w:jc w:val="both"/>
        <w:rPr>
          <w:rFonts w:ascii="Arial" w:eastAsia="Calibri" w:hAnsi="Arial" w:cs="Arial"/>
          <w:sz w:val="22"/>
          <w:szCs w:val="18"/>
        </w:rPr>
      </w:pPr>
    </w:p>
    <w:p w14:paraId="65B3A1B6" w14:textId="77777777" w:rsidR="00DC47EE" w:rsidRPr="00DC47EE" w:rsidRDefault="00DC47EE" w:rsidP="00DC47EE">
      <w:pPr>
        <w:spacing w:after="60" w:line="240" w:lineRule="auto"/>
        <w:ind w:firstLine="425"/>
        <w:jc w:val="both"/>
        <w:rPr>
          <w:rFonts w:ascii="Arial" w:eastAsia="Calibri" w:hAnsi="Arial" w:cs="Arial"/>
          <w:sz w:val="22"/>
          <w:szCs w:val="18"/>
        </w:rPr>
      </w:pPr>
    </w:p>
    <w:p w14:paraId="374FBD1A" w14:textId="77777777" w:rsidR="00DC47EE" w:rsidRPr="00DC47EE" w:rsidRDefault="00DC47EE" w:rsidP="00DC47EE">
      <w:pPr>
        <w:spacing w:after="60" w:line="240" w:lineRule="auto"/>
        <w:ind w:firstLine="425"/>
        <w:jc w:val="both"/>
        <w:rPr>
          <w:rFonts w:ascii="Arial" w:eastAsia="Calibri" w:hAnsi="Arial" w:cs="Arial"/>
          <w:sz w:val="22"/>
          <w:szCs w:val="18"/>
        </w:rPr>
      </w:pPr>
    </w:p>
    <w:p w14:paraId="09165D33" w14:textId="77777777" w:rsidR="00DC47EE" w:rsidRPr="00DC47EE" w:rsidRDefault="00DC47EE" w:rsidP="00DC47EE">
      <w:pPr>
        <w:spacing w:after="60" w:line="240" w:lineRule="auto"/>
        <w:ind w:firstLine="425"/>
        <w:jc w:val="both"/>
        <w:rPr>
          <w:rFonts w:ascii="Arial" w:eastAsia="Calibri" w:hAnsi="Arial" w:cs="Arial"/>
          <w:sz w:val="22"/>
          <w:szCs w:val="18"/>
        </w:rPr>
      </w:pPr>
    </w:p>
    <w:p w14:paraId="4483E98D" w14:textId="77777777" w:rsidR="00E3212B" w:rsidRPr="00E3212B" w:rsidRDefault="00E3212B" w:rsidP="00E3212B">
      <w:pPr>
        <w:tabs>
          <w:tab w:val="left" w:pos="284"/>
        </w:tabs>
        <w:spacing w:after="0" w:line="240" w:lineRule="auto"/>
        <w:ind w:left="284" w:hanging="284"/>
        <w:jc w:val="both"/>
        <w:rPr>
          <w:rFonts w:ascii="Arial" w:eastAsia="Times New Roman" w:hAnsi="Arial" w:cs="Times New Roman"/>
          <w:b/>
          <w:sz w:val="22"/>
          <w:szCs w:val="18"/>
          <w:lang w:eastAsia="cs-CZ"/>
        </w:rPr>
      </w:pPr>
      <w:r w:rsidRPr="00E3212B">
        <w:rPr>
          <w:rFonts w:ascii="Arial" w:eastAsia="Times New Roman" w:hAnsi="Arial" w:cs="Times New Roman"/>
          <w:b/>
          <w:sz w:val="22"/>
          <w:szCs w:val="18"/>
          <w:lang w:eastAsia="cs-CZ"/>
        </w:rPr>
        <w:t>ZDROJE:</w:t>
      </w:r>
    </w:p>
    <w:p w14:paraId="148E0540" w14:textId="31C743E1" w:rsidR="00E3212B" w:rsidRPr="00E3212B" w:rsidRDefault="00E3212B" w:rsidP="00E3212B">
      <w:pPr>
        <w:tabs>
          <w:tab w:val="left" w:pos="284"/>
        </w:tabs>
        <w:spacing w:after="0" w:line="240" w:lineRule="auto"/>
        <w:ind w:left="284" w:hanging="284"/>
        <w:jc w:val="both"/>
        <w:rPr>
          <w:rFonts w:ascii="Arial" w:eastAsia="Times New Roman" w:hAnsi="Arial" w:cs="Times New Roman"/>
          <w:sz w:val="22"/>
          <w:szCs w:val="18"/>
          <w:lang w:eastAsia="cs-CZ"/>
        </w:rPr>
      </w:pPr>
      <w:r w:rsidRPr="00E3212B">
        <w:rPr>
          <w:rFonts w:ascii="Arial" w:eastAsia="Times New Roman" w:hAnsi="Arial" w:cs="Times New Roman"/>
          <w:sz w:val="22"/>
          <w:szCs w:val="18"/>
          <w:lang w:eastAsia="cs-CZ"/>
        </w:rPr>
        <w:t xml:space="preserve">HALÁSEK, D., PILNÝ, J., TOMÁNEK, P. 2002. </w:t>
      </w:r>
      <w:r w:rsidRPr="00E3212B">
        <w:rPr>
          <w:rFonts w:ascii="Arial" w:eastAsia="Times New Roman" w:hAnsi="Arial" w:cs="Times New Roman"/>
          <w:i/>
          <w:sz w:val="22"/>
          <w:szCs w:val="18"/>
          <w:lang w:eastAsia="cs-CZ"/>
        </w:rPr>
        <w:t>Určování bonity obcí</w:t>
      </w:r>
      <w:r w:rsidRPr="00E3212B">
        <w:rPr>
          <w:rFonts w:ascii="Arial" w:eastAsia="Times New Roman" w:hAnsi="Arial" w:cs="Times New Roman"/>
          <w:sz w:val="22"/>
          <w:szCs w:val="18"/>
          <w:lang w:eastAsia="cs-CZ"/>
        </w:rPr>
        <w:t>. Ostrava: VŠB-TU.</w:t>
      </w:r>
    </w:p>
    <w:p w14:paraId="276C11FD" w14:textId="77777777" w:rsidR="00E3212B" w:rsidRPr="00E3212B" w:rsidRDefault="00E3212B" w:rsidP="00E3212B">
      <w:pPr>
        <w:tabs>
          <w:tab w:val="left" w:pos="284"/>
        </w:tabs>
        <w:spacing w:after="0" w:line="240" w:lineRule="auto"/>
        <w:ind w:left="284" w:hanging="284"/>
        <w:jc w:val="both"/>
        <w:rPr>
          <w:rFonts w:ascii="Arial" w:eastAsia="Times New Roman" w:hAnsi="Arial" w:cs="Times New Roman"/>
          <w:sz w:val="22"/>
          <w:szCs w:val="18"/>
          <w:lang w:eastAsia="cs-CZ"/>
        </w:rPr>
      </w:pPr>
      <w:r w:rsidRPr="00E3212B">
        <w:rPr>
          <w:rFonts w:ascii="Arial" w:eastAsia="Times New Roman" w:hAnsi="Arial" w:cs="Times New Roman"/>
          <w:sz w:val="22"/>
          <w:szCs w:val="18"/>
          <w:lang w:eastAsia="cs-CZ"/>
        </w:rPr>
        <w:t>Metodická podpora regionálního rozvoje. 2019. Dostupné z: http://www.regionalnirozvoj.cz/index.php/home.html.</w:t>
      </w:r>
    </w:p>
    <w:p w14:paraId="77FAD10D" w14:textId="77777777" w:rsidR="00E3212B" w:rsidRPr="00E3212B" w:rsidRDefault="00E3212B" w:rsidP="00E3212B">
      <w:pPr>
        <w:tabs>
          <w:tab w:val="left" w:pos="284"/>
        </w:tabs>
        <w:spacing w:after="0" w:line="240" w:lineRule="auto"/>
        <w:ind w:left="284" w:hanging="284"/>
        <w:jc w:val="both"/>
        <w:rPr>
          <w:rFonts w:ascii="Arial" w:eastAsia="Times New Roman" w:hAnsi="Arial" w:cs="Times New Roman"/>
          <w:sz w:val="22"/>
          <w:szCs w:val="18"/>
          <w:lang w:eastAsia="cs-CZ"/>
        </w:rPr>
      </w:pPr>
      <w:r w:rsidRPr="00E3212B">
        <w:rPr>
          <w:rFonts w:ascii="Arial" w:eastAsia="Times New Roman" w:hAnsi="Arial" w:cs="Times New Roman"/>
          <w:sz w:val="22"/>
          <w:szCs w:val="18"/>
          <w:lang w:eastAsia="cs-CZ"/>
        </w:rPr>
        <w:t>Ministerstvo pro místní rozvoj. 2019. Dostupné z: https://www.mmr.cz/cs/Ministerstvo/Regionalni-rozvoj.</w:t>
      </w:r>
    </w:p>
    <w:p w14:paraId="6C32DE20" w14:textId="77777777" w:rsidR="00E3212B" w:rsidRPr="00E3212B" w:rsidRDefault="00E3212B" w:rsidP="00E3212B">
      <w:pPr>
        <w:tabs>
          <w:tab w:val="left" w:pos="284"/>
        </w:tabs>
        <w:spacing w:after="0" w:line="240" w:lineRule="auto"/>
        <w:ind w:left="284" w:hanging="284"/>
        <w:jc w:val="both"/>
        <w:rPr>
          <w:rFonts w:ascii="Arial" w:eastAsia="Times New Roman" w:hAnsi="Arial" w:cs="Times New Roman"/>
          <w:sz w:val="22"/>
          <w:szCs w:val="18"/>
          <w:lang w:eastAsia="cs-CZ"/>
        </w:rPr>
      </w:pPr>
      <w:r w:rsidRPr="00E3212B">
        <w:rPr>
          <w:rFonts w:ascii="Arial" w:eastAsia="Times New Roman" w:hAnsi="Arial" w:cs="Times New Roman"/>
          <w:sz w:val="22"/>
          <w:szCs w:val="18"/>
          <w:lang w:eastAsia="cs-CZ"/>
        </w:rPr>
        <w:t>Moravskoslezský kraj. 2019. Dostupné z: https://www.msk.cz/verejna_sprava/granty_vyhlasene.html.</w:t>
      </w:r>
    </w:p>
    <w:p w14:paraId="76805BF2" w14:textId="77777777" w:rsidR="00E3212B" w:rsidRPr="00E3212B" w:rsidRDefault="00E3212B" w:rsidP="00E3212B">
      <w:pPr>
        <w:tabs>
          <w:tab w:val="left" w:pos="284"/>
        </w:tabs>
        <w:spacing w:after="0" w:line="240" w:lineRule="auto"/>
        <w:ind w:left="284" w:hanging="284"/>
        <w:jc w:val="both"/>
        <w:rPr>
          <w:rFonts w:ascii="Arial" w:eastAsia="Times New Roman" w:hAnsi="Arial" w:cs="Times New Roman"/>
          <w:sz w:val="22"/>
          <w:szCs w:val="18"/>
          <w:lang w:eastAsia="cs-CZ"/>
        </w:rPr>
      </w:pPr>
      <w:r w:rsidRPr="00E3212B">
        <w:rPr>
          <w:rFonts w:ascii="Arial" w:eastAsia="Times New Roman" w:hAnsi="Arial" w:cs="Times New Roman"/>
          <w:i/>
          <w:sz w:val="22"/>
          <w:szCs w:val="18"/>
          <w:lang w:eastAsia="cs-CZ"/>
        </w:rPr>
        <w:t>Naše společná budoucnost: Světová komise pro životní prostředí a rozvoj</w:t>
      </w:r>
      <w:r w:rsidRPr="00E3212B">
        <w:rPr>
          <w:rFonts w:ascii="Arial" w:eastAsia="Times New Roman" w:hAnsi="Arial" w:cs="Times New Roman"/>
          <w:sz w:val="22"/>
          <w:szCs w:val="18"/>
          <w:lang w:eastAsia="cs-CZ"/>
        </w:rPr>
        <w:t xml:space="preserve">. 1991. Praha: Academia. </w:t>
      </w:r>
    </w:p>
    <w:p w14:paraId="35544987" w14:textId="77777777" w:rsidR="00E3212B" w:rsidRPr="00E3212B" w:rsidRDefault="00E3212B" w:rsidP="00E3212B">
      <w:pPr>
        <w:tabs>
          <w:tab w:val="left" w:pos="284"/>
        </w:tabs>
        <w:spacing w:after="0" w:line="240" w:lineRule="auto"/>
        <w:ind w:left="284" w:hanging="284"/>
        <w:jc w:val="both"/>
        <w:rPr>
          <w:rFonts w:ascii="Arial" w:eastAsia="Times New Roman" w:hAnsi="Arial" w:cs="Times New Roman"/>
          <w:sz w:val="22"/>
          <w:szCs w:val="18"/>
          <w:lang w:eastAsia="cs-CZ"/>
        </w:rPr>
      </w:pPr>
      <w:r w:rsidRPr="00E3212B">
        <w:rPr>
          <w:rFonts w:ascii="Arial" w:eastAsia="Times New Roman" w:hAnsi="Arial" w:cs="Times New Roman"/>
          <w:sz w:val="22"/>
          <w:szCs w:val="18"/>
          <w:lang w:eastAsia="cs-CZ"/>
        </w:rPr>
        <w:t xml:space="preserve">PEKOVÁ, J. 2000. </w:t>
      </w:r>
      <w:r w:rsidRPr="00E3212B">
        <w:rPr>
          <w:rFonts w:ascii="Arial" w:eastAsia="Times New Roman" w:hAnsi="Arial" w:cs="Times New Roman"/>
          <w:i/>
          <w:sz w:val="22"/>
          <w:szCs w:val="18"/>
          <w:lang w:eastAsia="cs-CZ"/>
        </w:rPr>
        <w:t>Veřejné finance</w:t>
      </w:r>
      <w:r w:rsidRPr="00E3212B">
        <w:rPr>
          <w:rFonts w:ascii="Arial" w:eastAsia="Times New Roman" w:hAnsi="Arial" w:cs="Times New Roman"/>
          <w:sz w:val="22"/>
          <w:szCs w:val="18"/>
          <w:lang w:eastAsia="cs-CZ"/>
        </w:rPr>
        <w:t>. Praha: ASPI Publishing.</w:t>
      </w:r>
    </w:p>
    <w:p w14:paraId="7D958832" w14:textId="46941503" w:rsidR="00E3212B" w:rsidRPr="00E3212B" w:rsidRDefault="00E3212B" w:rsidP="00E3212B">
      <w:pPr>
        <w:tabs>
          <w:tab w:val="left" w:pos="284"/>
        </w:tabs>
        <w:spacing w:after="0" w:line="240" w:lineRule="auto"/>
        <w:ind w:left="284" w:hanging="284"/>
        <w:jc w:val="both"/>
        <w:rPr>
          <w:rFonts w:ascii="Arial" w:eastAsia="Times New Roman" w:hAnsi="Arial" w:cs="Times New Roman"/>
          <w:sz w:val="22"/>
          <w:szCs w:val="18"/>
          <w:lang w:eastAsia="cs-CZ"/>
        </w:rPr>
      </w:pPr>
      <w:r w:rsidRPr="00E3212B">
        <w:rPr>
          <w:rFonts w:ascii="Arial" w:eastAsia="Times New Roman" w:hAnsi="Arial" w:cs="Times New Roman"/>
          <w:sz w:val="22"/>
          <w:szCs w:val="18"/>
          <w:lang w:eastAsia="cs-CZ"/>
        </w:rPr>
        <w:t xml:space="preserve">PEKOVÁ, J., PILNÝ, J., JETMAR, M. 2005. </w:t>
      </w:r>
      <w:r w:rsidRPr="00E3212B">
        <w:rPr>
          <w:rFonts w:ascii="Arial" w:eastAsia="Times New Roman" w:hAnsi="Arial" w:cs="Times New Roman"/>
          <w:i/>
          <w:sz w:val="22"/>
          <w:szCs w:val="18"/>
          <w:lang w:eastAsia="cs-CZ"/>
        </w:rPr>
        <w:t>Veřejná správa a finance veřejného sektoru</w:t>
      </w:r>
      <w:r w:rsidRPr="00E3212B">
        <w:rPr>
          <w:rFonts w:ascii="Arial" w:eastAsia="Times New Roman" w:hAnsi="Arial" w:cs="Times New Roman"/>
          <w:sz w:val="22"/>
          <w:szCs w:val="18"/>
          <w:lang w:eastAsia="cs-CZ"/>
        </w:rPr>
        <w:t>. Praha: ASPI Publishing.</w:t>
      </w:r>
    </w:p>
    <w:p w14:paraId="6C96E34B" w14:textId="77777777" w:rsidR="00E3212B" w:rsidRPr="00E3212B" w:rsidRDefault="00E3212B" w:rsidP="00E3212B">
      <w:pPr>
        <w:tabs>
          <w:tab w:val="left" w:pos="284"/>
        </w:tabs>
        <w:spacing w:after="0" w:line="240" w:lineRule="auto"/>
        <w:ind w:left="284" w:hanging="284"/>
        <w:jc w:val="both"/>
        <w:rPr>
          <w:rFonts w:ascii="Arial" w:eastAsia="Times New Roman" w:hAnsi="Arial" w:cs="Times New Roman"/>
          <w:sz w:val="22"/>
          <w:szCs w:val="18"/>
          <w:lang w:eastAsia="cs-CZ"/>
        </w:rPr>
      </w:pPr>
      <w:r w:rsidRPr="00E3212B">
        <w:rPr>
          <w:rFonts w:ascii="Arial" w:eastAsia="Times New Roman" w:hAnsi="Arial" w:cs="Times New Roman"/>
          <w:sz w:val="22"/>
          <w:szCs w:val="18"/>
          <w:lang w:eastAsia="cs-CZ"/>
        </w:rPr>
        <w:t xml:space="preserve">PETEROVÁ, H. 2016. </w:t>
      </w:r>
      <w:r w:rsidRPr="00E3212B">
        <w:rPr>
          <w:rFonts w:ascii="Arial" w:eastAsia="Times New Roman" w:hAnsi="Arial" w:cs="Times New Roman"/>
          <w:i/>
          <w:sz w:val="22"/>
          <w:szCs w:val="18"/>
          <w:lang w:eastAsia="cs-CZ"/>
        </w:rPr>
        <w:t>Finanční hospodaření územních samosprávných celků</w:t>
      </w:r>
      <w:r w:rsidRPr="00E3212B">
        <w:rPr>
          <w:rFonts w:ascii="Arial" w:eastAsia="Times New Roman" w:hAnsi="Arial" w:cs="Times New Roman"/>
          <w:sz w:val="22"/>
          <w:szCs w:val="18"/>
          <w:lang w:eastAsia="cs-CZ"/>
        </w:rPr>
        <w:t>. Praha: Institut pro veřejnou správu Praha.</w:t>
      </w:r>
    </w:p>
    <w:p w14:paraId="3A021D55" w14:textId="77777777" w:rsidR="00DC47EE" w:rsidRPr="00DC47EE" w:rsidRDefault="00DC47EE" w:rsidP="00DC47EE">
      <w:pPr>
        <w:spacing w:after="60" w:line="240" w:lineRule="auto"/>
        <w:ind w:firstLine="425"/>
        <w:jc w:val="both"/>
        <w:rPr>
          <w:rFonts w:ascii="Arial" w:eastAsia="Calibri" w:hAnsi="Arial" w:cs="Arial"/>
          <w:sz w:val="22"/>
          <w:szCs w:val="18"/>
        </w:rPr>
      </w:pPr>
    </w:p>
    <w:p w14:paraId="7E2C1B5E" w14:textId="7CCF7741" w:rsidR="00DC47EE" w:rsidRPr="00DC47EE" w:rsidRDefault="00DC47EE" w:rsidP="00DC47EE">
      <w:pPr>
        <w:spacing w:after="60" w:line="240" w:lineRule="auto"/>
        <w:ind w:firstLine="425"/>
        <w:jc w:val="both"/>
        <w:rPr>
          <w:rFonts w:ascii="Arial" w:eastAsia="Calibri" w:hAnsi="Arial" w:cs="Arial"/>
          <w:sz w:val="22"/>
          <w:szCs w:val="18"/>
        </w:rPr>
      </w:pPr>
    </w:p>
    <w:p w14:paraId="7D22EF03" w14:textId="0F686BC5" w:rsidR="00DC47EE" w:rsidRPr="00CC5BDC" w:rsidRDefault="00E3212B" w:rsidP="00E3212B">
      <w:pPr>
        <w:spacing w:after="60" w:line="240" w:lineRule="auto"/>
        <w:jc w:val="both"/>
        <w:rPr>
          <w:i/>
          <w:u w:val="single"/>
          <w:lang w:eastAsia="cs-CZ"/>
        </w:rPr>
      </w:pPr>
      <w:r w:rsidRPr="00CC5BDC">
        <w:rPr>
          <w:i/>
          <w:u w:val="single"/>
          <w:lang w:eastAsia="cs-CZ"/>
        </w:rPr>
        <w:t>Příklady odborného textu a průběžného citování autorů</w:t>
      </w:r>
    </w:p>
    <w:p w14:paraId="70C8331E" w14:textId="77777777" w:rsidR="00E3212B" w:rsidRDefault="00E3212B" w:rsidP="00E3212B">
      <w:pPr>
        <w:spacing w:after="0" w:line="240" w:lineRule="auto"/>
        <w:rPr>
          <w:rFonts w:eastAsia="Calibri" w:cs="Times New Roman"/>
          <w:b/>
          <w:sz w:val="22"/>
          <w:szCs w:val="24"/>
        </w:rPr>
      </w:pPr>
    </w:p>
    <w:p w14:paraId="3C674353" w14:textId="77777777" w:rsidR="00E3212B" w:rsidRPr="00E3212B" w:rsidRDefault="00E3212B" w:rsidP="00E3212B">
      <w:pPr>
        <w:spacing w:after="0" w:line="240" w:lineRule="auto"/>
        <w:rPr>
          <w:rFonts w:eastAsia="Calibri" w:cs="Times New Roman"/>
          <w:b/>
          <w:sz w:val="32"/>
          <w:szCs w:val="24"/>
        </w:rPr>
      </w:pPr>
      <w:r w:rsidRPr="00E3212B">
        <w:rPr>
          <w:rFonts w:eastAsia="Calibri" w:cs="Times New Roman"/>
          <w:b/>
          <w:sz w:val="32"/>
          <w:szCs w:val="24"/>
        </w:rPr>
        <w:t>Trvale udržitelný rozvoj jako šance pro CSR</w:t>
      </w:r>
    </w:p>
    <w:p w14:paraId="7A455BBB" w14:textId="77777777" w:rsidR="00E3212B" w:rsidRDefault="00E3212B" w:rsidP="00E3212B">
      <w:pPr>
        <w:spacing w:after="0" w:line="240" w:lineRule="auto"/>
        <w:rPr>
          <w:rFonts w:eastAsia="Calibri" w:cs="Times New Roman"/>
          <w:b/>
          <w:sz w:val="22"/>
          <w:szCs w:val="24"/>
        </w:rPr>
      </w:pPr>
    </w:p>
    <w:p w14:paraId="39B06BAF" w14:textId="3D8389AC" w:rsidR="00E3212B" w:rsidRPr="00E3212B" w:rsidRDefault="00E3212B" w:rsidP="00E3212B">
      <w:pPr>
        <w:spacing w:after="0" w:line="240" w:lineRule="auto"/>
        <w:rPr>
          <w:rFonts w:eastAsia="Calibri" w:cs="Times New Roman"/>
          <w:b/>
          <w:sz w:val="22"/>
          <w:szCs w:val="24"/>
        </w:rPr>
      </w:pPr>
      <w:r w:rsidRPr="00E3212B">
        <w:rPr>
          <w:rFonts w:eastAsia="Calibri" w:cs="Times New Roman"/>
          <w:b/>
          <w:sz w:val="22"/>
          <w:szCs w:val="24"/>
        </w:rPr>
        <w:t>Abstract</w:t>
      </w:r>
    </w:p>
    <w:p w14:paraId="401FE1A1" w14:textId="77777777" w:rsidR="00E3212B" w:rsidRPr="00E3212B" w:rsidRDefault="00E3212B" w:rsidP="00E3212B">
      <w:pPr>
        <w:spacing w:after="0" w:line="240" w:lineRule="auto"/>
        <w:jc w:val="both"/>
        <w:rPr>
          <w:rFonts w:eastAsia="Calibri" w:cs="Times New Roman"/>
          <w:sz w:val="20"/>
          <w:szCs w:val="24"/>
        </w:rPr>
      </w:pPr>
      <w:r w:rsidRPr="00E3212B">
        <w:rPr>
          <w:rFonts w:eastAsia="Calibri" w:cs="Times New Roman"/>
          <w:i/>
          <w:sz w:val="20"/>
          <w:szCs w:val="24"/>
        </w:rPr>
        <w:t xml:space="preserve">The </w:t>
      </w:r>
      <w:proofErr w:type="spellStart"/>
      <w:r w:rsidRPr="00E3212B">
        <w:rPr>
          <w:rFonts w:eastAsia="Calibri" w:cs="Times New Roman"/>
          <w:i/>
          <w:sz w:val="20"/>
          <w:szCs w:val="24"/>
        </w:rPr>
        <w:t>aim</w:t>
      </w:r>
      <w:proofErr w:type="spellEnd"/>
      <w:r w:rsidRPr="00E3212B">
        <w:rPr>
          <w:rFonts w:eastAsia="Calibri" w:cs="Times New Roman"/>
          <w:i/>
          <w:sz w:val="20"/>
          <w:szCs w:val="24"/>
        </w:rPr>
        <w:t xml:space="preserve"> of the </w:t>
      </w:r>
      <w:proofErr w:type="spellStart"/>
      <w:r w:rsidRPr="00E3212B">
        <w:rPr>
          <w:rFonts w:eastAsia="Calibri" w:cs="Times New Roman"/>
          <w:i/>
          <w:sz w:val="20"/>
          <w:szCs w:val="24"/>
        </w:rPr>
        <w:t>paper</w:t>
      </w:r>
      <w:proofErr w:type="spellEnd"/>
      <w:r w:rsidRPr="00E3212B">
        <w:rPr>
          <w:rFonts w:eastAsia="Calibri" w:cs="Times New Roman"/>
          <w:i/>
          <w:sz w:val="20"/>
          <w:szCs w:val="24"/>
        </w:rPr>
        <w:t xml:space="preserve"> </w:t>
      </w:r>
      <w:proofErr w:type="spellStart"/>
      <w:r w:rsidRPr="00E3212B">
        <w:rPr>
          <w:rFonts w:eastAsia="Calibri" w:cs="Times New Roman"/>
          <w:i/>
          <w:sz w:val="20"/>
          <w:szCs w:val="24"/>
        </w:rPr>
        <w:t>is</w:t>
      </w:r>
      <w:proofErr w:type="spellEnd"/>
      <w:r w:rsidRPr="00E3212B">
        <w:rPr>
          <w:rFonts w:eastAsia="Calibri" w:cs="Times New Roman"/>
          <w:i/>
          <w:sz w:val="20"/>
          <w:szCs w:val="24"/>
        </w:rPr>
        <w:t xml:space="preserve"> to </w:t>
      </w:r>
      <w:proofErr w:type="spellStart"/>
      <w:r w:rsidRPr="00E3212B">
        <w:rPr>
          <w:rFonts w:eastAsia="Calibri" w:cs="Times New Roman"/>
          <w:i/>
          <w:sz w:val="20"/>
          <w:szCs w:val="24"/>
        </w:rPr>
        <w:t>describe</w:t>
      </w:r>
      <w:proofErr w:type="spellEnd"/>
      <w:r w:rsidRPr="00E3212B">
        <w:rPr>
          <w:rFonts w:eastAsia="Calibri" w:cs="Times New Roman"/>
          <w:i/>
          <w:sz w:val="20"/>
          <w:szCs w:val="24"/>
        </w:rPr>
        <w:t xml:space="preserve"> the </w:t>
      </w:r>
      <w:proofErr w:type="spellStart"/>
      <w:r w:rsidRPr="00E3212B">
        <w:rPr>
          <w:rFonts w:eastAsia="Calibri" w:cs="Times New Roman"/>
          <w:i/>
          <w:sz w:val="20"/>
          <w:szCs w:val="24"/>
        </w:rPr>
        <w:t>essence</w:t>
      </w:r>
      <w:proofErr w:type="spellEnd"/>
      <w:r w:rsidRPr="00E3212B">
        <w:rPr>
          <w:rFonts w:eastAsia="Calibri" w:cs="Times New Roman"/>
          <w:i/>
          <w:sz w:val="20"/>
          <w:szCs w:val="24"/>
        </w:rPr>
        <w:t xml:space="preserve"> of the </w:t>
      </w:r>
      <w:proofErr w:type="spellStart"/>
      <w:r w:rsidRPr="00E3212B">
        <w:rPr>
          <w:rFonts w:eastAsia="Calibri" w:cs="Times New Roman"/>
          <w:i/>
          <w:sz w:val="20"/>
          <w:szCs w:val="24"/>
        </w:rPr>
        <w:t>sustainable</w:t>
      </w:r>
      <w:proofErr w:type="spellEnd"/>
      <w:r w:rsidRPr="00E3212B">
        <w:rPr>
          <w:rFonts w:eastAsia="Calibri" w:cs="Times New Roman"/>
          <w:i/>
          <w:sz w:val="20"/>
          <w:szCs w:val="24"/>
        </w:rPr>
        <w:t xml:space="preserve"> </w:t>
      </w:r>
      <w:proofErr w:type="spellStart"/>
      <w:r w:rsidRPr="00E3212B">
        <w:rPr>
          <w:rFonts w:eastAsia="Calibri" w:cs="Times New Roman"/>
          <w:i/>
          <w:sz w:val="20"/>
          <w:szCs w:val="24"/>
        </w:rPr>
        <w:t>development</w:t>
      </w:r>
      <w:proofErr w:type="spellEnd"/>
      <w:r w:rsidRPr="00E3212B">
        <w:rPr>
          <w:rFonts w:eastAsia="Calibri" w:cs="Times New Roman"/>
          <w:i/>
          <w:sz w:val="20"/>
          <w:szCs w:val="24"/>
        </w:rPr>
        <w:t xml:space="preserve"> </w:t>
      </w:r>
      <w:proofErr w:type="spellStart"/>
      <w:r w:rsidRPr="00E3212B">
        <w:rPr>
          <w:rFonts w:eastAsia="Calibri" w:cs="Times New Roman"/>
          <w:i/>
          <w:sz w:val="20"/>
          <w:szCs w:val="24"/>
        </w:rPr>
        <w:t>concept</w:t>
      </w:r>
      <w:proofErr w:type="spellEnd"/>
      <w:r w:rsidRPr="00E3212B">
        <w:rPr>
          <w:rFonts w:eastAsia="Calibri" w:cs="Times New Roman"/>
          <w:i/>
          <w:sz w:val="20"/>
          <w:szCs w:val="24"/>
        </w:rPr>
        <w:t xml:space="preserve"> and to point </w:t>
      </w:r>
      <w:proofErr w:type="spellStart"/>
      <w:r w:rsidRPr="00E3212B">
        <w:rPr>
          <w:rFonts w:eastAsia="Calibri" w:cs="Times New Roman"/>
          <w:i/>
          <w:sz w:val="20"/>
          <w:szCs w:val="24"/>
        </w:rPr>
        <w:t>out</w:t>
      </w:r>
      <w:proofErr w:type="spellEnd"/>
      <w:r w:rsidRPr="00E3212B">
        <w:rPr>
          <w:rFonts w:eastAsia="Calibri" w:cs="Times New Roman"/>
          <w:i/>
          <w:sz w:val="20"/>
          <w:szCs w:val="24"/>
        </w:rPr>
        <w:t xml:space="preserve"> the </w:t>
      </w:r>
      <w:proofErr w:type="spellStart"/>
      <w:r w:rsidRPr="00E3212B">
        <w:rPr>
          <w:rFonts w:eastAsia="Calibri" w:cs="Times New Roman"/>
          <w:i/>
          <w:sz w:val="20"/>
          <w:szCs w:val="24"/>
        </w:rPr>
        <w:t>goals</w:t>
      </w:r>
      <w:proofErr w:type="spellEnd"/>
      <w:r w:rsidRPr="00E3212B">
        <w:rPr>
          <w:rFonts w:eastAsia="Calibri" w:cs="Times New Roman"/>
          <w:i/>
          <w:sz w:val="20"/>
          <w:szCs w:val="24"/>
        </w:rPr>
        <w:t xml:space="preserve"> </w:t>
      </w:r>
      <w:proofErr w:type="spellStart"/>
      <w:r w:rsidRPr="00E3212B">
        <w:rPr>
          <w:rFonts w:eastAsia="Calibri" w:cs="Times New Roman"/>
          <w:i/>
          <w:sz w:val="20"/>
          <w:szCs w:val="24"/>
        </w:rPr>
        <w:t>that</w:t>
      </w:r>
      <w:proofErr w:type="spellEnd"/>
      <w:r w:rsidRPr="00E3212B">
        <w:rPr>
          <w:rFonts w:eastAsia="Calibri" w:cs="Times New Roman"/>
          <w:i/>
          <w:sz w:val="20"/>
          <w:szCs w:val="24"/>
        </w:rPr>
        <w:t xml:space="preserve"> are to </w:t>
      </w:r>
      <w:proofErr w:type="spellStart"/>
      <w:r w:rsidRPr="00E3212B">
        <w:rPr>
          <w:rFonts w:eastAsia="Calibri" w:cs="Times New Roman"/>
          <w:i/>
          <w:sz w:val="20"/>
          <w:szCs w:val="24"/>
        </w:rPr>
        <w:t>some</w:t>
      </w:r>
      <w:proofErr w:type="spellEnd"/>
      <w:r w:rsidRPr="00E3212B">
        <w:rPr>
          <w:rFonts w:eastAsia="Calibri" w:cs="Times New Roman"/>
          <w:i/>
          <w:sz w:val="20"/>
          <w:szCs w:val="24"/>
        </w:rPr>
        <w:t xml:space="preserve"> </w:t>
      </w:r>
      <w:proofErr w:type="spellStart"/>
      <w:r w:rsidRPr="00E3212B">
        <w:rPr>
          <w:rFonts w:eastAsia="Calibri" w:cs="Times New Roman"/>
          <w:i/>
          <w:sz w:val="20"/>
          <w:szCs w:val="24"/>
        </w:rPr>
        <w:t>extent</w:t>
      </w:r>
      <w:proofErr w:type="spellEnd"/>
      <w:r w:rsidRPr="00E3212B">
        <w:rPr>
          <w:rFonts w:eastAsia="Calibri" w:cs="Times New Roman"/>
          <w:i/>
          <w:sz w:val="20"/>
          <w:szCs w:val="24"/>
        </w:rPr>
        <w:t xml:space="preserve"> </w:t>
      </w:r>
      <w:proofErr w:type="spellStart"/>
      <w:r w:rsidRPr="00E3212B">
        <w:rPr>
          <w:rFonts w:eastAsia="Calibri" w:cs="Times New Roman"/>
          <w:i/>
          <w:sz w:val="20"/>
          <w:szCs w:val="24"/>
        </w:rPr>
        <w:t>identical</w:t>
      </w:r>
      <w:proofErr w:type="spellEnd"/>
      <w:r w:rsidRPr="00E3212B">
        <w:rPr>
          <w:rFonts w:eastAsia="Calibri" w:cs="Times New Roman"/>
          <w:i/>
          <w:sz w:val="20"/>
          <w:szCs w:val="24"/>
        </w:rPr>
        <w:t xml:space="preserve"> to the CSR </w:t>
      </w:r>
      <w:proofErr w:type="spellStart"/>
      <w:r w:rsidRPr="00E3212B">
        <w:rPr>
          <w:rFonts w:eastAsia="Calibri" w:cs="Times New Roman"/>
          <w:i/>
          <w:sz w:val="20"/>
          <w:szCs w:val="24"/>
        </w:rPr>
        <w:t>one</w:t>
      </w:r>
      <w:proofErr w:type="spellEnd"/>
      <w:r w:rsidRPr="00E3212B">
        <w:rPr>
          <w:rFonts w:eastAsia="Calibri" w:cs="Times New Roman"/>
          <w:i/>
          <w:sz w:val="20"/>
          <w:szCs w:val="24"/>
        </w:rPr>
        <w:t xml:space="preserve">. </w:t>
      </w:r>
      <w:proofErr w:type="spellStart"/>
      <w:r w:rsidRPr="00E3212B">
        <w:rPr>
          <w:rFonts w:eastAsia="Calibri" w:cs="Times New Roman"/>
          <w:i/>
          <w:sz w:val="20"/>
          <w:szCs w:val="24"/>
        </w:rPr>
        <w:t>Both</w:t>
      </w:r>
      <w:proofErr w:type="spellEnd"/>
      <w:r w:rsidRPr="00E3212B">
        <w:rPr>
          <w:rFonts w:eastAsia="Calibri" w:cs="Times New Roman"/>
          <w:i/>
          <w:sz w:val="20"/>
          <w:szCs w:val="24"/>
        </w:rPr>
        <w:t xml:space="preserve"> of the </w:t>
      </w:r>
      <w:proofErr w:type="spellStart"/>
      <w:r w:rsidRPr="00E3212B">
        <w:rPr>
          <w:rFonts w:eastAsia="Calibri" w:cs="Times New Roman"/>
          <w:i/>
          <w:sz w:val="20"/>
          <w:szCs w:val="24"/>
        </w:rPr>
        <w:t>concepts</w:t>
      </w:r>
      <w:proofErr w:type="spellEnd"/>
      <w:r w:rsidRPr="00E3212B">
        <w:rPr>
          <w:rFonts w:eastAsia="Calibri" w:cs="Times New Roman"/>
          <w:i/>
          <w:sz w:val="20"/>
          <w:szCs w:val="24"/>
        </w:rPr>
        <w:t xml:space="preserve"> </w:t>
      </w:r>
      <w:proofErr w:type="spellStart"/>
      <w:r w:rsidRPr="00E3212B">
        <w:rPr>
          <w:rFonts w:eastAsia="Calibri" w:cs="Times New Roman"/>
          <w:i/>
          <w:sz w:val="20"/>
          <w:szCs w:val="24"/>
        </w:rPr>
        <w:t>have</w:t>
      </w:r>
      <w:proofErr w:type="spellEnd"/>
      <w:r w:rsidRPr="00E3212B">
        <w:rPr>
          <w:rFonts w:eastAsia="Calibri" w:cs="Times New Roman"/>
          <w:i/>
          <w:sz w:val="20"/>
          <w:szCs w:val="24"/>
        </w:rPr>
        <w:t xml:space="preserve"> </w:t>
      </w:r>
      <w:proofErr w:type="spellStart"/>
      <w:r w:rsidRPr="00E3212B">
        <w:rPr>
          <w:rFonts w:eastAsia="Calibri" w:cs="Times New Roman"/>
          <w:i/>
          <w:sz w:val="20"/>
          <w:szCs w:val="24"/>
        </w:rPr>
        <w:t>been</w:t>
      </w:r>
      <w:proofErr w:type="spellEnd"/>
      <w:r w:rsidRPr="00E3212B">
        <w:rPr>
          <w:rFonts w:eastAsia="Calibri" w:cs="Times New Roman"/>
          <w:i/>
          <w:sz w:val="20"/>
          <w:szCs w:val="24"/>
        </w:rPr>
        <w:t xml:space="preserve"> in the centre of </w:t>
      </w:r>
      <w:proofErr w:type="spellStart"/>
      <w:r w:rsidRPr="00E3212B">
        <w:rPr>
          <w:rFonts w:eastAsia="Calibri" w:cs="Times New Roman"/>
          <w:i/>
          <w:sz w:val="20"/>
          <w:szCs w:val="24"/>
        </w:rPr>
        <w:t>academic</w:t>
      </w:r>
      <w:proofErr w:type="spellEnd"/>
      <w:r w:rsidRPr="00E3212B">
        <w:rPr>
          <w:rFonts w:eastAsia="Calibri" w:cs="Times New Roman"/>
          <w:i/>
          <w:sz w:val="20"/>
          <w:szCs w:val="24"/>
        </w:rPr>
        <w:t xml:space="preserve"> and non-</w:t>
      </w:r>
      <w:proofErr w:type="spellStart"/>
      <w:r w:rsidRPr="00E3212B">
        <w:rPr>
          <w:rFonts w:eastAsia="Calibri" w:cs="Times New Roman"/>
          <w:i/>
          <w:sz w:val="20"/>
          <w:szCs w:val="24"/>
        </w:rPr>
        <w:t>academic</w:t>
      </w:r>
      <w:proofErr w:type="spellEnd"/>
      <w:r w:rsidRPr="00E3212B">
        <w:rPr>
          <w:rFonts w:eastAsia="Calibri" w:cs="Times New Roman"/>
          <w:i/>
          <w:sz w:val="20"/>
          <w:szCs w:val="24"/>
        </w:rPr>
        <w:t xml:space="preserve"> </w:t>
      </w:r>
      <w:proofErr w:type="spellStart"/>
      <w:r w:rsidRPr="00E3212B">
        <w:rPr>
          <w:rFonts w:eastAsia="Calibri" w:cs="Times New Roman"/>
          <w:i/>
          <w:sz w:val="20"/>
          <w:szCs w:val="24"/>
        </w:rPr>
        <w:t>discussions</w:t>
      </w:r>
      <w:proofErr w:type="spellEnd"/>
      <w:r w:rsidRPr="00E3212B">
        <w:rPr>
          <w:rFonts w:eastAsia="Calibri" w:cs="Times New Roman"/>
          <w:i/>
          <w:sz w:val="20"/>
          <w:szCs w:val="24"/>
        </w:rPr>
        <w:t xml:space="preserve"> for </w:t>
      </w:r>
      <w:proofErr w:type="spellStart"/>
      <w:r w:rsidRPr="00E3212B">
        <w:rPr>
          <w:rFonts w:eastAsia="Calibri" w:cs="Times New Roman"/>
          <w:i/>
          <w:sz w:val="20"/>
          <w:szCs w:val="24"/>
        </w:rPr>
        <w:t>several</w:t>
      </w:r>
      <w:proofErr w:type="spellEnd"/>
      <w:r w:rsidRPr="00E3212B">
        <w:rPr>
          <w:rFonts w:eastAsia="Calibri" w:cs="Times New Roman"/>
          <w:i/>
          <w:sz w:val="20"/>
          <w:szCs w:val="24"/>
        </w:rPr>
        <w:t xml:space="preserve"> </w:t>
      </w:r>
      <w:proofErr w:type="spellStart"/>
      <w:r w:rsidRPr="00E3212B">
        <w:rPr>
          <w:rFonts w:eastAsia="Calibri" w:cs="Times New Roman"/>
          <w:i/>
          <w:sz w:val="20"/>
          <w:szCs w:val="24"/>
        </w:rPr>
        <w:t>decades</w:t>
      </w:r>
      <w:proofErr w:type="spellEnd"/>
      <w:r w:rsidRPr="00E3212B">
        <w:rPr>
          <w:rFonts w:eastAsia="Calibri" w:cs="Times New Roman"/>
          <w:i/>
          <w:sz w:val="20"/>
          <w:szCs w:val="24"/>
        </w:rPr>
        <w:t xml:space="preserve"> </w:t>
      </w:r>
      <w:proofErr w:type="spellStart"/>
      <w:r w:rsidRPr="00E3212B">
        <w:rPr>
          <w:rFonts w:eastAsia="Calibri" w:cs="Times New Roman"/>
          <w:i/>
          <w:sz w:val="20"/>
          <w:szCs w:val="24"/>
        </w:rPr>
        <w:t>due</w:t>
      </w:r>
      <w:proofErr w:type="spellEnd"/>
      <w:r w:rsidRPr="00E3212B">
        <w:rPr>
          <w:rFonts w:eastAsia="Calibri" w:cs="Times New Roman"/>
          <w:i/>
          <w:sz w:val="20"/>
          <w:szCs w:val="24"/>
        </w:rPr>
        <w:t xml:space="preserve"> to the </w:t>
      </w:r>
      <w:proofErr w:type="spellStart"/>
      <w:r w:rsidRPr="00E3212B">
        <w:rPr>
          <w:rFonts w:eastAsia="Calibri" w:cs="Times New Roman"/>
          <w:i/>
          <w:sz w:val="20"/>
          <w:szCs w:val="24"/>
        </w:rPr>
        <w:t>fact</w:t>
      </w:r>
      <w:proofErr w:type="spellEnd"/>
      <w:r w:rsidRPr="00E3212B">
        <w:rPr>
          <w:rFonts w:eastAsia="Calibri" w:cs="Times New Roman"/>
          <w:i/>
          <w:sz w:val="20"/>
          <w:szCs w:val="24"/>
        </w:rPr>
        <w:t xml:space="preserve"> </w:t>
      </w:r>
      <w:proofErr w:type="spellStart"/>
      <w:r w:rsidRPr="00E3212B">
        <w:rPr>
          <w:rFonts w:eastAsia="Calibri" w:cs="Times New Roman"/>
          <w:i/>
          <w:sz w:val="20"/>
          <w:szCs w:val="24"/>
        </w:rPr>
        <w:t>that</w:t>
      </w:r>
      <w:proofErr w:type="spellEnd"/>
      <w:r w:rsidRPr="00E3212B">
        <w:rPr>
          <w:rFonts w:eastAsia="Calibri" w:cs="Times New Roman"/>
          <w:i/>
          <w:sz w:val="20"/>
          <w:szCs w:val="24"/>
        </w:rPr>
        <w:t xml:space="preserve"> </w:t>
      </w:r>
      <w:proofErr w:type="spellStart"/>
      <w:r w:rsidRPr="00E3212B">
        <w:rPr>
          <w:rFonts w:eastAsia="Calibri" w:cs="Times New Roman"/>
          <w:i/>
          <w:sz w:val="20"/>
          <w:szCs w:val="24"/>
        </w:rPr>
        <w:t>they</w:t>
      </w:r>
      <w:proofErr w:type="spellEnd"/>
      <w:r w:rsidRPr="00E3212B">
        <w:rPr>
          <w:rFonts w:eastAsia="Calibri" w:cs="Times New Roman"/>
          <w:i/>
          <w:sz w:val="20"/>
          <w:szCs w:val="24"/>
        </w:rPr>
        <w:t xml:space="preserve"> </w:t>
      </w:r>
      <w:proofErr w:type="spellStart"/>
      <w:r w:rsidRPr="00E3212B">
        <w:rPr>
          <w:rFonts w:eastAsia="Calibri" w:cs="Times New Roman"/>
          <w:i/>
          <w:sz w:val="20"/>
          <w:szCs w:val="24"/>
        </w:rPr>
        <w:t>have</w:t>
      </w:r>
      <w:proofErr w:type="spellEnd"/>
      <w:r w:rsidRPr="00E3212B">
        <w:rPr>
          <w:rFonts w:eastAsia="Calibri" w:cs="Times New Roman"/>
          <w:i/>
          <w:sz w:val="20"/>
          <w:szCs w:val="24"/>
        </w:rPr>
        <w:t xml:space="preserve"> not </w:t>
      </w:r>
      <w:proofErr w:type="spellStart"/>
      <w:r w:rsidRPr="00E3212B">
        <w:rPr>
          <w:rFonts w:eastAsia="Calibri" w:cs="Times New Roman"/>
          <w:i/>
          <w:sz w:val="20"/>
          <w:szCs w:val="24"/>
        </w:rPr>
        <w:t>been</w:t>
      </w:r>
      <w:proofErr w:type="spellEnd"/>
      <w:r w:rsidRPr="00E3212B">
        <w:rPr>
          <w:rFonts w:eastAsia="Calibri" w:cs="Times New Roman"/>
          <w:i/>
          <w:sz w:val="20"/>
          <w:szCs w:val="24"/>
        </w:rPr>
        <w:t xml:space="preserve"> in line with </w:t>
      </w:r>
      <w:proofErr w:type="spellStart"/>
      <w:r w:rsidRPr="00E3212B">
        <w:rPr>
          <w:rFonts w:eastAsia="Calibri" w:cs="Times New Roman"/>
          <w:i/>
          <w:sz w:val="20"/>
          <w:szCs w:val="24"/>
        </w:rPr>
        <w:t>their</w:t>
      </w:r>
      <w:proofErr w:type="spellEnd"/>
      <w:r w:rsidRPr="00E3212B">
        <w:rPr>
          <w:rFonts w:eastAsia="Calibri" w:cs="Times New Roman"/>
          <w:i/>
          <w:sz w:val="20"/>
          <w:szCs w:val="24"/>
        </w:rPr>
        <w:t xml:space="preserve"> </w:t>
      </w:r>
      <w:proofErr w:type="spellStart"/>
      <w:r w:rsidRPr="00E3212B">
        <w:rPr>
          <w:rFonts w:eastAsia="Calibri" w:cs="Times New Roman"/>
          <w:i/>
          <w:sz w:val="20"/>
          <w:szCs w:val="24"/>
        </w:rPr>
        <w:t>original</w:t>
      </w:r>
      <w:proofErr w:type="spellEnd"/>
      <w:r w:rsidRPr="00E3212B">
        <w:rPr>
          <w:rFonts w:eastAsia="Calibri" w:cs="Times New Roman"/>
          <w:i/>
          <w:sz w:val="20"/>
          <w:szCs w:val="24"/>
        </w:rPr>
        <w:t xml:space="preserve"> </w:t>
      </w:r>
      <w:proofErr w:type="spellStart"/>
      <w:r w:rsidRPr="00E3212B">
        <w:rPr>
          <w:rFonts w:eastAsia="Calibri" w:cs="Times New Roman"/>
          <w:i/>
          <w:sz w:val="20"/>
          <w:szCs w:val="24"/>
        </w:rPr>
        <w:t>ideas</w:t>
      </w:r>
      <w:proofErr w:type="spellEnd"/>
      <w:r w:rsidRPr="00E3212B">
        <w:rPr>
          <w:rFonts w:eastAsia="Calibri" w:cs="Times New Roman"/>
          <w:i/>
          <w:sz w:val="20"/>
          <w:szCs w:val="24"/>
        </w:rPr>
        <w:t xml:space="preserve">. The </w:t>
      </w:r>
      <w:proofErr w:type="spellStart"/>
      <w:r w:rsidRPr="00E3212B">
        <w:rPr>
          <w:rFonts w:eastAsia="Calibri" w:cs="Times New Roman"/>
          <w:i/>
          <w:sz w:val="20"/>
          <w:szCs w:val="24"/>
        </w:rPr>
        <w:t>paper</w:t>
      </w:r>
      <w:proofErr w:type="spellEnd"/>
      <w:r w:rsidRPr="00E3212B">
        <w:rPr>
          <w:rFonts w:eastAsia="Calibri" w:cs="Times New Roman"/>
          <w:i/>
          <w:sz w:val="20"/>
          <w:szCs w:val="24"/>
        </w:rPr>
        <w:t xml:space="preserve"> </w:t>
      </w:r>
      <w:proofErr w:type="spellStart"/>
      <w:r w:rsidRPr="00E3212B">
        <w:rPr>
          <w:rFonts w:eastAsia="Calibri" w:cs="Times New Roman"/>
          <w:i/>
          <w:sz w:val="20"/>
          <w:szCs w:val="24"/>
        </w:rPr>
        <w:t>will</w:t>
      </w:r>
      <w:proofErr w:type="spellEnd"/>
      <w:r w:rsidRPr="00E3212B">
        <w:rPr>
          <w:rFonts w:eastAsia="Calibri" w:cs="Times New Roman"/>
          <w:i/>
          <w:sz w:val="20"/>
          <w:szCs w:val="24"/>
        </w:rPr>
        <w:t xml:space="preserve"> focus on </w:t>
      </w:r>
      <w:proofErr w:type="spellStart"/>
      <w:r w:rsidRPr="00E3212B">
        <w:rPr>
          <w:rFonts w:eastAsia="Calibri" w:cs="Times New Roman"/>
          <w:i/>
          <w:sz w:val="20"/>
          <w:szCs w:val="24"/>
        </w:rPr>
        <w:t>selected</w:t>
      </w:r>
      <w:proofErr w:type="spellEnd"/>
      <w:r w:rsidRPr="00E3212B">
        <w:rPr>
          <w:rFonts w:eastAsia="Calibri" w:cs="Times New Roman"/>
          <w:i/>
          <w:sz w:val="20"/>
          <w:szCs w:val="24"/>
        </w:rPr>
        <w:t xml:space="preserve"> area of public administration on </w:t>
      </w:r>
      <w:proofErr w:type="spellStart"/>
      <w:r w:rsidRPr="00E3212B">
        <w:rPr>
          <w:rFonts w:eastAsia="Calibri" w:cs="Times New Roman"/>
          <w:i/>
          <w:sz w:val="20"/>
          <w:szCs w:val="24"/>
        </w:rPr>
        <w:t>which</w:t>
      </w:r>
      <w:proofErr w:type="spellEnd"/>
      <w:r w:rsidRPr="00E3212B">
        <w:rPr>
          <w:rFonts w:eastAsia="Calibri" w:cs="Times New Roman"/>
          <w:i/>
          <w:sz w:val="20"/>
          <w:szCs w:val="24"/>
        </w:rPr>
        <w:t xml:space="preserve"> </w:t>
      </w:r>
      <w:proofErr w:type="spellStart"/>
      <w:r w:rsidRPr="00E3212B">
        <w:rPr>
          <w:rFonts w:eastAsia="Calibri" w:cs="Times New Roman"/>
          <w:i/>
          <w:sz w:val="20"/>
          <w:szCs w:val="24"/>
        </w:rPr>
        <w:t>both</w:t>
      </w:r>
      <w:proofErr w:type="spellEnd"/>
      <w:r w:rsidRPr="00E3212B">
        <w:rPr>
          <w:rFonts w:eastAsia="Calibri" w:cs="Times New Roman"/>
          <w:i/>
          <w:sz w:val="20"/>
          <w:szCs w:val="24"/>
        </w:rPr>
        <w:t xml:space="preserve"> of the </w:t>
      </w:r>
      <w:proofErr w:type="spellStart"/>
      <w:r w:rsidRPr="00E3212B">
        <w:rPr>
          <w:rFonts w:eastAsia="Calibri" w:cs="Times New Roman"/>
          <w:i/>
          <w:sz w:val="20"/>
          <w:szCs w:val="24"/>
        </w:rPr>
        <w:t>concepts</w:t>
      </w:r>
      <w:proofErr w:type="spellEnd"/>
      <w:r w:rsidRPr="00E3212B">
        <w:rPr>
          <w:rFonts w:eastAsia="Calibri" w:cs="Times New Roman"/>
          <w:i/>
          <w:sz w:val="20"/>
          <w:szCs w:val="24"/>
        </w:rPr>
        <w:t xml:space="preserve"> </w:t>
      </w:r>
      <w:proofErr w:type="spellStart"/>
      <w:r w:rsidRPr="00E3212B">
        <w:rPr>
          <w:rFonts w:eastAsia="Calibri" w:cs="Times New Roman"/>
          <w:i/>
          <w:sz w:val="20"/>
          <w:szCs w:val="24"/>
        </w:rPr>
        <w:t>will</w:t>
      </w:r>
      <w:proofErr w:type="spellEnd"/>
      <w:r w:rsidRPr="00E3212B">
        <w:rPr>
          <w:rFonts w:eastAsia="Calibri" w:cs="Times New Roman"/>
          <w:i/>
          <w:sz w:val="20"/>
          <w:szCs w:val="24"/>
        </w:rPr>
        <w:t xml:space="preserve"> </w:t>
      </w:r>
      <w:proofErr w:type="spellStart"/>
      <w:r w:rsidRPr="00E3212B">
        <w:rPr>
          <w:rFonts w:eastAsia="Calibri" w:cs="Times New Roman"/>
          <w:i/>
          <w:sz w:val="20"/>
          <w:szCs w:val="24"/>
        </w:rPr>
        <w:t>be</w:t>
      </w:r>
      <w:proofErr w:type="spellEnd"/>
      <w:r w:rsidRPr="00E3212B">
        <w:rPr>
          <w:rFonts w:eastAsia="Calibri" w:cs="Times New Roman"/>
          <w:i/>
          <w:sz w:val="20"/>
          <w:szCs w:val="24"/>
        </w:rPr>
        <w:t xml:space="preserve"> </w:t>
      </w:r>
      <w:proofErr w:type="spellStart"/>
      <w:r w:rsidRPr="00E3212B">
        <w:rPr>
          <w:rFonts w:eastAsia="Calibri" w:cs="Times New Roman"/>
          <w:i/>
          <w:sz w:val="20"/>
          <w:szCs w:val="24"/>
        </w:rPr>
        <w:t>presented</w:t>
      </w:r>
      <w:proofErr w:type="spellEnd"/>
      <w:r w:rsidRPr="00E3212B">
        <w:rPr>
          <w:rFonts w:eastAsia="Calibri" w:cs="Times New Roman"/>
          <w:i/>
          <w:sz w:val="20"/>
          <w:szCs w:val="24"/>
        </w:rPr>
        <w:t xml:space="preserve">. </w:t>
      </w:r>
    </w:p>
    <w:p w14:paraId="221FBB27" w14:textId="77777777" w:rsidR="00E3212B" w:rsidRPr="00E3212B" w:rsidRDefault="00E3212B" w:rsidP="00E3212B">
      <w:pPr>
        <w:spacing w:after="0" w:line="240" w:lineRule="auto"/>
        <w:rPr>
          <w:rFonts w:eastAsia="Calibri" w:cs="Times New Roman"/>
          <w:sz w:val="22"/>
          <w:szCs w:val="24"/>
        </w:rPr>
      </w:pPr>
    </w:p>
    <w:p w14:paraId="365B7C98" w14:textId="77777777" w:rsidR="00E3212B" w:rsidRPr="00E3212B" w:rsidRDefault="00E3212B" w:rsidP="00E3212B">
      <w:pPr>
        <w:spacing w:after="0" w:line="240" w:lineRule="auto"/>
        <w:rPr>
          <w:rFonts w:eastAsia="Calibri" w:cs="Times New Roman"/>
          <w:b/>
          <w:sz w:val="22"/>
          <w:szCs w:val="24"/>
        </w:rPr>
      </w:pPr>
      <w:r w:rsidRPr="00E3212B">
        <w:rPr>
          <w:rFonts w:eastAsia="Calibri" w:cs="Times New Roman"/>
          <w:b/>
          <w:sz w:val="22"/>
          <w:szCs w:val="24"/>
        </w:rPr>
        <w:t xml:space="preserve">Key words: CSR, </w:t>
      </w:r>
      <w:proofErr w:type="spellStart"/>
      <w:r w:rsidRPr="00E3212B">
        <w:rPr>
          <w:rFonts w:eastAsia="Calibri" w:cs="Times New Roman"/>
          <w:b/>
          <w:sz w:val="22"/>
          <w:szCs w:val="24"/>
        </w:rPr>
        <w:t>sustainable</w:t>
      </w:r>
      <w:proofErr w:type="spellEnd"/>
      <w:r w:rsidRPr="00E3212B">
        <w:rPr>
          <w:rFonts w:eastAsia="Calibri" w:cs="Times New Roman"/>
          <w:b/>
          <w:sz w:val="22"/>
          <w:szCs w:val="24"/>
        </w:rPr>
        <w:t xml:space="preserve"> </w:t>
      </w:r>
      <w:proofErr w:type="spellStart"/>
      <w:r w:rsidRPr="00E3212B">
        <w:rPr>
          <w:rFonts w:eastAsia="Calibri" w:cs="Times New Roman"/>
          <w:b/>
          <w:sz w:val="22"/>
          <w:szCs w:val="24"/>
        </w:rPr>
        <w:t>development</w:t>
      </w:r>
      <w:proofErr w:type="spellEnd"/>
      <w:r w:rsidRPr="00E3212B">
        <w:rPr>
          <w:rFonts w:eastAsia="Calibri" w:cs="Times New Roman"/>
          <w:b/>
          <w:sz w:val="22"/>
          <w:szCs w:val="24"/>
        </w:rPr>
        <w:t>, public administration.</w:t>
      </w:r>
    </w:p>
    <w:p w14:paraId="6769EBEB" w14:textId="2B3B2946" w:rsidR="00E3212B" w:rsidRDefault="00E3212B" w:rsidP="00E3212B">
      <w:pPr>
        <w:spacing w:after="60" w:line="240" w:lineRule="auto"/>
        <w:jc w:val="both"/>
        <w:rPr>
          <w:rFonts w:eastAsia="Calibri" w:cs="Times New Roman"/>
          <w:szCs w:val="18"/>
        </w:rPr>
      </w:pPr>
    </w:p>
    <w:p w14:paraId="13891F4E" w14:textId="3D7FF30C" w:rsidR="00E3212B" w:rsidRPr="00E3212B" w:rsidRDefault="00E3212B" w:rsidP="00E3212B">
      <w:pPr>
        <w:spacing w:after="0" w:line="240" w:lineRule="auto"/>
        <w:rPr>
          <w:rFonts w:eastAsia="Calibri" w:cs="Times New Roman"/>
          <w:b/>
          <w:szCs w:val="24"/>
        </w:rPr>
      </w:pPr>
      <w:r w:rsidRPr="00E3212B">
        <w:rPr>
          <w:rFonts w:eastAsia="Calibri" w:cs="Times New Roman"/>
          <w:b/>
          <w:szCs w:val="24"/>
        </w:rPr>
        <w:t xml:space="preserve">Úvod </w:t>
      </w:r>
    </w:p>
    <w:p w14:paraId="0E82A71D" w14:textId="1A54BE65" w:rsidR="00E3212B" w:rsidRPr="00E3212B" w:rsidRDefault="00E3212B" w:rsidP="00E3212B">
      <w:pPr>
        <w:spacing w:after="0" w:line="240" w:lineRule="auto"/>
        <w:ind w:firstLine="708"/>
        <w:jc w:val="both"/>
        <w:rPr>
          <w:rFonts w:eastAsia="Calibri" w:cs="Times New Roman"/>
          <w:sz w:val="22"/>
          <w:szCs w:val="24"/>
        </w:rPr>
      </w:pPr>
      <w:r w:rsidRPr="00E3212B">
        <w:rPr>
          <w:rFonts w:eastAsia="Calibri" w:cs="Times New Roman"/>
          <w:sz w:val="22"/>
          <w:szCs w:val="24"/>
        </w:rPr>
        <w:t>Cílem příspěvku je představit koncept jak trvale udržitelného rozvoje</w:t>
      </w:r>
      <w:r>
        <w:rPr>
          <w:rFonts w:eastAsia="Calibri" w:cs="Times New Roman"/>
          <w:sz w:val="22"/>
          <w:szCs w:val="24"/>
        </w:rPr>
        <w:t>,</w:t>
      </w:r>
      <w:r w:rsidRPr="00E3212B">
        <w:rPr>
          <w:rFonts w:eastAsia="Calibri" w:cs="Times New Roman"/>
          <w:sz w:val="22"/>
          <w:szCs w:val="24"/>
        </w:rPr>
        <w:t xml:space="preserve"> tak společenské odpovědnosti jako dva samostatné nositele, kteří si mohou nejen vzájemně pomáhat při svém rozvoji, ale mohou být také vzájemně aplikovány</w:t>
      </w:r>
      <w:r>
        <w:rPr>
          <w:rFonts w:eastAsia="Calibri" w:cs="Times New Roman"/>
          <w:sz w:val="22"/>
          <w:szCs w:val="24"/>
        </w:rPr>
        <w:t>,</w:t>
      </w:r>
      <w:r w:rsidRPr="00E3212B">
        <w:rPr>
          <w:rFonts w:eastAsia="Calibri" w:cs="Times New Roman"/>
          <w:sz w:val="22"/>
          <w:szCs w:val="24"/>
        </w:rPr>
        <w:t xml:space="preserve"> a to nejen v soukromém sektoru ale hlavně v sektoru veřejném. </w:t>
      </w:r>
    </w:p>
    <w:p w14:paraId="4551CAB8" w14:textId="60CC637F" w:rsidR="00E3212B" w:rsidRPr="00E3212B" w:rsidRDefault="00E3212B" w:rsidP="00E3212B">
      <w:pPr>
        <w:spacing w:after="0" w:line="240" w:lineRule="auto"/>
        <w:ind w:firstLine="708"/>
        <w:jc w:val="both"/>
        <w:rPr>
          <w:rFonts w:eastAsia="Calibri" w:cs="Times New Roman"/>
          <w:sz w:val="22"/>
          <w:szCs w:val="24"/>
        </w:rPr>
      </w:pPr>
      <w:r w:rsidRPr="00E3212B">
        <w:rPr>
          <w:rFonts w:eastAsia="Calibri" w:cs="Times New Roman"/>
          <w:noProof/>
          <w:sz w:val="22"/>
          <w:szCs w:val="24"/>
          <w:lang w:eastAsia="cs-CZ"/>
        </w:rPr>
        <mc:AlternateContent>
          <mc:Choice Requires="wps">
            <w:drawing>
              <wp:anchor distT="91440" distB="91440" distL="137160" distR="137160" simplePos="0" relativeHeight="251670528" behindDoc="0" locked="0" layoutInCell="0" allowOverlap="1" wp14:anchorId="2EA72A0E" wp14:editId="07AC5F4D">
                <wp:simplePos x="0" y="0"/>
                <wp:positionH relativeFrom="margin">
                  <wp:align>left</wp:align>
                </wp:positionH>
                <wp:positionV relativeFrom="margin">
                  <wp:posOffset>6309360</wp:posOffset>
                </wp:positionV>
                <wp:extent cx="1038225" cy="2598420"/>
                <wp:effectExtent l="953" t="0" r="0" b="0"/>
                <wp:wrapSquare wrapText="bothSides"/>
                <wp:docPr id="306" name="Automatický obrazec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38225" cy="2598420"/>
                        </a:xfrm>
                        <a:prstGeom prst="roundRect">
                          <a:avLst>
                            <a:gd name="adj" fmla="val 13032"/>
                          </a:avLst>
                        </a:prstGeom>
                        <a:solidFill>
                          <a:srgbClr val="5B9BD5"/>
                        </a:solidFill>
                        <a:extLst/>
                      </wps:spPr>
                      <wps:txbx>
                        <w:txbxContent>
                          <w:p w14:paraId="613C8DF4" w14:textId="77777777" w:rsidR="00706BFE" w:rsidRPr="001440DB" w:rsidRDefault="00706BFE" w:rsidP="00E3212B">
                            <w:pPr>
                              <w:jc w:val="both"/>
                              <w:rPr>
                                <w:rStyle w:val="Zdraznnintenzivn"/>
                                <w:b w:val="0"/>
                                <w:color w:val="auto"/>
                              </w:rPr>
                            </w:pPr>
                            <w:r w:rsidRPr="001440DB">
                              <w:rPr>
                                <w:rStyle w:val="Zdraznnintenzivn"/>
                                <w:color w:val="auto"/>
                              </w:rPr>
                              <w:t>„Všechny ideály nepotřebují jen křídla, ale i místo, odkud by mohly vzlétnout.“</w:t>
                            </w:r>
                          </w:p>
                          <w:p w14:paraId="6B1EB16A" w14:textId="77777777" w:rsidR="00706BFE" w:rsidRPr="00E3212B" w:rsidRDefault="00706BFE" w:rsidP="00E3212B">
                            <w:pPr>
                              <w:jc w:val="center"/>
                              <w:rPr>
                                <w:rFonts w:ascii="Calibri Light" w:eastAsia="Times New Roman" w:hAnsi="Calibri Light" w:cs="Times New Roman"/>
                                <w:i/>
                                <w:iCs/>
                                <w:sz w:val="28"/>
                                <w:szCs w:val="28"/>
                              </w:rPr>
                            </w:pPr>
                            <w:r w:rsidRPr="001440DB">
                              <w:rPr>
                                <w:rStyle w:val="Zdraznnintenzivn"/>
                                <w:color w:val="auto"/>
                              </w:rPr>
                              <w:t>Ernest Hemingway</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EA72A0E" id="Automatický obrazec 2" o:spid="_x0000_s1026" style="position:absolute;left:0;text-align:left;margin-left:0;margin-top:496.8pt;width:81.75pt;height:204.6pt;rotation:90;z-index:251670528;visibility:visible;mso-wrap-style:square;mso-width-percent:0;mso-height-percent:0;mso-wrap-distance-left:10.8pt;mso-wrap-distance-top:7.2pt;mso-wrap-distance-right:10.8pt;mso-wrap-distance-bottom:7.2pt;mso-position-horizontal:left;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" o:allowincell="f" fillcolor="#5b9bd5" stroked="f">
                <v:textbox>
                  <w:txbxContent>
                    <w:p w14:paraId="613C8DF4" w14:textId="77777777" w:rsidR="00706BFE" w:rsidRPr="001440DB" w:rsidRDefault="00706BFE" w:rsidP="00E3212B">
                      <w:pPr>
                        <w:jc w:val="both"/>
                        <w:rPr>
                          <w:rStyle w:val="Zdraznnintenzivn"/>
                          <w:b w:val="0"/>
                          <w:color w:val="auto"/>
                        </w:rPr>
                      </w:pPr>
                      <w:r w:rsidRPr="001440DB">
                        <w:rPr>
                          <w:rStyle w:val="Zdraznnintenzivn"/>
                          <w:color w:val="auto"/>
                        </w:rPr>
                        <w:t>„Všechny ideály nepotřebují jen křídla, ale i místo, odkud by mohly vzlétnout.“</w:t>
                      </w:r>
                    </w:p>
                    <w:p w14:paraId="6B1EB16A" w14:textId="77777777" w:rsidR="00706BFE" w:rsidRPr="00E3212B" w:rsidRDefault="00706BFE" w:rsidP="00E3212B">
                      <w:pPr>
                        <w:jc w:val="center"/>
                        <w:rPr>
                          <w:rFonts w:ascii="Calibri Light" w:eastAsia="Times New Roman" w:hAnsi="Calibri Light" w:cs="Times New Roman"/>
                          <w:i/>
                          <w:iCs/>
                          <w:sz w:val="28"/>
                          <w:szCs w:val="28"/>
                        </w:rPr>
                      </w:pPr>
                      <w:r w:rsidRPr="001440DB">
                        <w:rPr>
                          <w:rStyle w:val="Zdraznnintenzivn"/>
                          <w:color w:val="auto"/>
                        </w:rPr>
                        <w:t>Ernest Hemingway</w:t>
                      </w:r>
                    </w:p>
                  </w:txbxContent>
                </v:textbox>
                <w10:wrap type="square" anchorx="margin" anchory="margin"/>
              </v:roundrect>
            </w:pict>
          </mc:Fallback>
        </mc:AlternateContent>
      </w:r>
      <w:r w:rsidRPr="00E3212B">
        <w:rPr>
          <w:rFonts w:eastAsia="Calibri" w:cs="Times New Roman"/>
          <w:sz w:val="22"/>
          <w:szCs w:val="24"/>
        </w:rPr>
        <w:t>V dnešní globalizované společnosti je neustále vyvíjen tlak na odpovědnost vůči společnosti a životnímu prostředí, ve kterém se pohybujeme. Oba výše uvedené koncepty na tuto problematiku nahlíží podobně, přestože vznikaly za různých podmínek a v jiných situacích. Příspěvek by měl poukázat na tyto momenty a upozornit na vzájemnou schodu a doplnění.</w:t>
      </w:r>
    </w:p>
    <w:p w14:paraId="6DDABDBF" w14:textId="539931CC" w:rsidR="00E3212B" w:rsidRPr="00E3212B" w:rsidRDefault="00E3212B" w:rsidP="00E3212B">
      <w:pPr>
        <w:spacing w:after="0" w:line="240" w:lineRule="auto"/>
        <w:ind w:firstLine="708"/>
        <w:jc w:val="both"/>
        <w:rPr>
          <w:rFonts w:eastAsia="Calibri" w:cs="Times New Roman"/>
          <w:sz w:val="22"/>
          <w:szCs w:val="24"/>
        </w:rPr>
      </w:pPr>
      <w:r w:rsidRPr="00E3212B">
        <w:rPr>
          <w:rFonts w:eastAsia="Calibri" w:cs="Times New Roman"/>
          <w:sz w:val="22"/>
          <w:szCs w:val="24"/>
        </w:rPr>
        <w:t>.</w:t>
      </w:r>
    </w:p>
    <w:p w14:paraId="7BAE3E78" w14:textId="006D6EF6" w:rsidR="00E3212B" w:rsidRPr="00E3212B" w:rsidRDefault="00E3212B" w:rsidP="00E3212B">
      <w:pPr>
        <w:spacing w:after="0" w:line="240" w:lineRule="auto"/>
        <w:ind w:firstLine="708"/>
        <w:jc w:val="both"/>
        <w:rPr>
          <w:rFonts w:eastAsia="Calibri" w:cs="Times New Roman"/>
          <w:szCs w:val="24"/>
        </w:rPr>
      </w:pPr>
    </w:p>
    <w:p w14:paraId="669F8BFC" w14:textId="58E07D04" w:rsidR="00E3212B" w:rsidRPr="00E3212B" w:rsidRDefault="00E3212B" w:rsidP="00E3212B">
      <w:pPr>
        <w:spacing w:after="0" w:line="240" w:lineRule="auto"/>
        <w:jc w:val="both"/>
        <w:rPr>
          <w:rFonts w:eastAsia="Calibri" w:cs="Times New Roman"/>
          <w:b/>
          <w:szCs w:val="24"/>
        </w:rPr>
      </w:pPr>
      <w:r w:rsidRPr="00E3212B">
        <w:rPr>
          <w:rFonts w:eastAsia="Calibri" w:cs="Times New Roman"/>
          <w:b/>
          <w:szCs w:val="24"/>
        </w:rPr>
        <w:t xml:space="preserve">1. Teoretická východiska obou konceptů </w:t>
      </w:r>
    </w:p>
    <w:p w14:paraId="11CA2F45" w14:textId="129F50E2" w:rsidR="00E3212B" w:rsidRPr="00E3212B" w:rsidRDefault="00E3212B" w:rsidP="00E3212B">
      <w:pPr>
        <w:spacing w:after="0" w:line="240" w:lineRule="auto"/>
        <w:ind w:firstLine="708"/>
        <w:jc w:val="both"/>
        <w:rPr>
          <w:rFonts w:eastAsia="Calibri" w:cs="Times New Roman"/>
          <w:sz w:val="22"/>
          <w:szCs w:val="24"/>
        </w:rPr>
      </w:pPr>
      <w:r w:rsidRPr="00E3212B">
        <w:rPr>
          <w:rFonts w:eastAsia="Calibri" w:cs="Times New Roman"/>
          <w:sz w:val="22"/>
          <w:szCs w:val="24"/>
        </w:rPr>
        <w:t>Ministerstvo životního prostředí České republiky (dále jen MŽP ČR) na svých internetových stránkách uvádí definici udržitelného jako koncept „</w:t>
      </w:r>
      <w:r w:rsidRPr="00E3212B">
        <w:rPr>
          <w:rFonts w:eastAsia="Calibri" w:cs="Times New Roman"/>
          <w:i/>
          <w:sz w:val="22"/>
          <w:szCs w:val="24"/>
        </w:rPr>
        <w:t>alternativního modelu vývoje společnosti oproti dominující industriální ekonomice. Odráží přirozené environmentální limity hospodářského růstu, politiky na této koncepci založené prosazují uvedení hospodářského a společenského vývoje do souladu s kapacitami ekosystémů, se zachováním přírodních hodnot a biologické rozmanitosti pro nynější i příští generace</w:t>
      </w:r>
      <w:r w:rsidRPr="00E3212B">
        <w:rPr>
          <w:rFonts w:eastAsia="Calibri" w:cs="Times New Roman"/>
          <w:sz w:val="22"/>
          <w:szCs w:val="24"/>
        </w:rPr>
        <w:t xml:space="preserve">“. Nicméně jednu z první oficiálních definic konceptu lze považovat definici Komise OSN pro životní prostředí </w:t>
      </w:r>
      <w:r w:rsidRPr="00E3212B">
        <w:rPr>
          <w:rFonts w:eastAsia="Calibri" w:cs="Times New Roman"/>
          <w:sz w:val="22"/>
          <w:szCs w:val="24"/>
        </w:rPr>
        <w:lastRenderedPageBreak/>
        <w:t>z roku 1987, která zní „</w:t>
      </w:r>
      <w:r w:rsidRPr="00E3212B">
        <w:rPr>
          <w:rFonts w:eastAsia="Calibri" w:cs="Times New Roman"/>
          <w:i/>
          <w:sz w:val="22"/>
          <w:szCs w:val="24"/>
        </w:rPr>
        <w:t>Udržitelný rozvoj je takový rozvoj, který zajistí potřeby současných generací, aniž by bylo ohroženo splnění potřeb generací příštích, a aniž by se to dělo na úkor jiných národů</w:t>
      </w:r>
      <w:r w:rsidRPr="00E3212B">
        <w:rPr>
          <w:rFonts w:eastAsia="Calibri" w:cs="Times New Roman"/>
          <w:sz w:val="22"/>
          <w:szCs w:val="24"/>
        </w:rPr>
        <w:t>.“ V dnešní době se však již nejedná o koncept týkající se jen životního prostředí, nejnovější trendy poukazují na fakt, že zasahuje i do dalších oblastí lidského působení jako je například ekonomika nebo sociologie. Tedy v podstatě všeho</w:t>
      </w:r>
      <w:r>
        <w:rPr>
          <w:rFonts w:eastAsia="Calibri" w:cs="Times New Roman"/>
          <w:sz w:val="22"/>
          <w:szCs w:val="24"/>
        </w:rPr>
        <w:t>,</w:t>
      </w:r>
      <w:r w:rsidRPr="00E3212B">
        <w:rPr>
          <w:rFonts w:eastAsia="Calibri" w:cs="Times New Roman"/>
          <w:sz w:val="22"/>
          <w:szCs w:val="24"/>
        </w:rPr>
        <w:t xml:space="preserve"> čeho se lidské bytí a působení na této planetě týká. V České republice byla úplně první Strategie udržitelného rozvoje schválena v roce 2004 (což pochopitelně souvisí také se vstupem do Evropské unie). V současné době je klíčovým dokumentem státní správy v této oblasti tedy pro udržitelný rozvoj a zvyšování kvality života obyvatel tzv. Strategický rámec Česká republika 2030. Tento dokument byl schválený vládou v dubnu 2017. Základem je šest klíčových oblastí, ve kterých shrnuje, kam rozvoj České republiky dospěl, jakým v současnosti čelí rizikům a jakých příležitostí může využít. Pro každou oblast formuluje strategické i specifické cíle. Klíčové oblasti se kromě tradičních tří pilířů rozvoje (sociálního, environmentálního a ekonomického) věnují životu v regionech a obcích, českému příspěvku k rozvoji na globální úrovni a dobrému vládnutí.</w:t>
      </w:r>
    </w:p>
    <w:p w14:paraId="1484330D" w14:textId="77777777" w:rsidR="00E3212B" w:rsidRPr="00E3212B" w:rsidRDefault="00E3212B" w:rsidP="00E3212B">
      <w:pPr>
        <w:spacing w:after="0" w:line="240" w:lineRule="auto"/>
        <w:ind w:firstLine="708"/>
        <w:jc w:val="both"/>
        <w:rPr>
          <w:rFonts w:eastAsia="Calibri" w:cs="Times New Roman"/>
          <w:sz w:val="22"/>
          <w:szCs w:val="24"/>
        </w:rPr>
      </w:pPr>
      <w:r w:rsidRPr="00E3212B">
        <w:rPr>
          <w:rFonts w:eastAsia="Calibri" w:cs="Times New Roman"/>
          <w:sz w:val="22"/>
          <w:szCs w:val="24"/>
        </w:rPr>
        <w:t xml:space="preserve">Společenská odpovědnost firem neboli </w:t>
      </w:r>
      <w:proofErr w:type="spellStart"/>
      <w:r w:rsidRPr="00E3212B">
        <w:rPr>
          <w:rFonts w:eastAsia="Calibri" w:cs="Times New Roman"/>
          <w:sz w:val="22"/>
          <w:szCs w:val="24"/>
        </w:rPr>
        <w:t>Corporate</w:t>
      </w:r>
      <w:proofErr w:type="spellEnd"/>
      <w:r w:rsidRPr="00E3212B">
        <w:rPr>
          <w:rFonts w:eastAsia="Calibri" w:cs="Times New Roman"/>
          <w:sz w:val="22"/>
          <w:szCs w:val="24"/>
        </w:rPr>
        <w:t xml:space="preserve"> Social </w:t>
      </w:r>
      <w:proofErr w:type="spellStart"/>
      <w:r w:rsidRPr="00E3212B">
        <w:rPr>
          <w:rFonts w:eastAsia="Calibri" w:cs="Times New Roman"/>
          <w:sz w:val="22"/>
          <w:szCs w:val="24"/>
        </w:rPr>
        <w:t>Responsibility</w:t>
      </w:r>
      <w:proofErr w:type="spellEnd"/>
      <w:r w:rsidRPr="00E3212B">
        <w:rPr>
          <w:rFonts w:eastAsia="Calibri" w:cs="Times New Roman"/>
          <w:sz w:val="22"/>
          <w:szCs w:val="24"/>
        </w:rPr>
        <w:t xml:space="preserve"> (dále jen CSR) má své kořeny již v 19. století, kdy Andrew </w:t>
      </w:r>
      <w:proofErr w:type="spellStart"/>
      <w:r w:rsidRPr="00E3212B">
        <w:rPr>
          <w:rFonts w:eastAsia="Calibri" w:cs="Times New Roman"/>
          <w:sz w:val="22"/>
          <w:szCs w:val="24"/>
        </w:rPr>
        <w:t>Carnige</w:t>
      </w:r>
      <w:proofErr w:type="spellEnd"/>
      <w:r w:rsidRPr="00E3212B">
        <w:rPr>
          <w:rFonts w:eastAsia="Calibri" w:cs="Times New Roman"/>
          <w:sz w:val="22"/>
          <w:szCs w:val="24"/>
        </w:rPr>
        <w:t xml:space="preserve"> zveřejnil svůj názor na podnikání prohlášením, že bohatí lidé mají morální povinnost dělit se s ostatními o svůj majetek </w:t>
      </w:r>
      <w:r w:rsidRPr="00E3212B">
        <w:rPr>
          <w:rFonts w:eastAsia="Calibri" w:cs="Times New Roman"/>
          <w:sz w:val="22"/>
          <w:szCs w:val="24"/>
          <w:highlight w:val="yellow"/>
        </w:rPr>
        <w:t>(Napříč společenskou odpovědností 2004).</w:t>
      </w:r>
      <w:r w:rsidRPr="00E3212B">
        <w:rPr>
          <w:rFonts w:eastAsia="Calibri" w:cs="Times New Roman"/>
          <w:sz w:val="22"/>
          <w:szCs w:val="24"/>
        </w:rPr>
        <w:t xml:space="preserve"> V posledních letech se můžeme setkat s názorem, že se tento koncept vyvíjí dynamicky již několik desetiletí. Samozřejmě v tomto případě musíme brát ohled na vývoj v jednotlivých zemích. V České republice se definice a první zmínky objevují kolem devadesátých let minulého století, přestože přístupy společenské odpovědnosti firem praktikoval již dávno před ustálením teoretické koncepce například Tomáš Baťa. Za prvního z významných teoretiků této oblasti je považován </w:t>
      </w:r>
      <w:proofErr w:type="spellStart"/>
      <w:r w:rsidRPr="00E3212B">
        <w:rPr>
          <w:rFonts w:eastAsia="Calibri" w:cs="Times New Roman"/>
          <w:sz w:val="22"/>
          <w:szCs w:val="24"/>
        </w:rPr>
        <w:t>Howard</w:t>
      </w:r>
      <w:proofErr w:type="spellEnd"/>
      <w:r w:rsidRPr="00E3212B">
        <w:rPr>
          <w:rFonts w:eastAsia="Calibri" w:cs="Times New Roman"/>
          <w:sz w:val="22"/>
          <w:szCs w:val="24"/>
        </w:rPr>
        <w:t xml:space="preserve"> R. </w:t>
      </w:r>
      <w:proofErr w:type="spellStart"/>
      <w:r w:rsidRPr="00E3212B">
        <w:rPr>
          <w:rFonts w:eastAsia="Calibri" w:cs="Times New Roman"/>
          <w:sz w:val="22"/>
          <w:szCs w:val="24"/>
        </w:rPr>
        <w:t>Bowen</w:t>
      </w:r>
      <w:proofErr w:type="spellEnd"/>
      <w:r w:rsidRPr="00E3212B">
        <w:rPr>
          <w:rFonts w:eastAsia="Calibri" w:cs="Times New Roman"/>
          <w:sz w:val="22"/>
          <w:szCs w:val="24"/>
        </w:rPr>
        <w:t xml:space="preserve">, který ve své knize Social </w:t>
      </w:r>
      <w:proofErr w:type="spellStart"/>
      <w:r w:rsidRPr="00E3212B">
        <w:rPr>
          <w:rFonts w:eastAsia="Calibri" w:cs="Times New Roman"/>
          <w:sz w:val="22"/>
          <w:szCs w:val="24"/>
        </w:rPr>
        <w:t>Responsibilities</w:t>
      </w:r>
      <w:proofErr w:type="spellEnd"/>
      <w:r w:rsidRPr="00E3212B">
        <w:rPr>
          <w:rFonts w:eastAsia="Calibri" w:cs="Times New Roman"/>
          <w:sz w:val="22"/>
          <w:szCs w:val="24"/>
        </w:rPr>
        <w:t xml:space="preserve"> of the Businessman interpretoval CSR jako závazky podnikatele uskutečňovat takové postupy, přijímat taková rozhodnutí nebo následovat takové směry jednání, které jsou z hlediska cílů a hodnot v naší společnosti žádoucí. Největší rozkvět zaznamenal tento princip v poválečném období (60. léta, USA), kdy začalo být pro zákaznický segment důležité, jaké hodnoty firma uznává a jak se prezentuje. Tuto dobu považují odborníci za vznik moderního konceptu společenské odpovědnosti firem. Spojení CSR se pak ustálilo v devadesátých letech. Základním krokem pro usazování tohoto konceptu v zemích Evropské unie se pak stal Lisabonský summit (2000) z něhož vzešel závazek unie k tomuto konceptu. Existuje mnoho definic společenské odpovědnosti firem, žádnou z nich však nelze považovat za univerzální. Jedním z důvodů může být skutečnost, že není jednotně definována zákonem ani nařízením vlády, proto si jednotliví autoři a odborníci tuto problematiku definují rozdílně, přesto však se ve své podstatě všechny definice shodují </w:t>
      </w:r>
      <w:r w:rsidRPr="00E3212B">
        <w:rPr>
          <w:rFonts w:eastAsia="Calibri" w:cs="Times New Roman"/>
          <w:sz w:val="22"/>
          <w:szCs w:val="24"/>
          <w:highlight w:val="yellow"/>
        </w:rPr>
        <w:t>(Petříková 2008)</w:t>
      </w:r>
      <w:r w:rsidRPr="00E3212B">
        <w:rPr>
          <w:rFonts w:eastAsia="Calibri" w:cs="Times New Roman"/>
          <w:sz w:val="22"/>
          <w:szCs w:val="24"/>
        </w:rPr>
        <w:t xml:space="preserve">. Pomineme-li definice vytvořené Evropskou unií a mezinárodní organizací Business for Social </w:t>
      </w:r>
      <w:proofErr w:type="spellStart"/>
      <w:r w:rsidRPr="00E3212B">
        <w:rPr>
          <w:rFonts w:eastAsia="Calibri" w:cs="Times New Roman"/>
          <w:sz w:val="22"/>
          <w:szCs w:val="24"/>
        </w:rPr>
        <w:t>Responsibility</w:t>
      </w:r>
      <w:proofErr w:type="spellEnd"/>
      <w:r w:rsidRPr="00E3212B">
        <w:rPr>
          <w:rFonts w:eastAsia="Calibri" w:cs="Times New Roman"/>
          <w:sz w:val="22"/>
          <w:szCs w:val="24"/>
        </w:rPr>
        <w:t xml:space="preserve">, můžeme za stěžejní pro tento příspěvek považovat definování společenské odpovědnosti jako kontinuálního závazku podniků chovat se eticky a přispívat k ekonomicky udržitelnému růstu. Rovněž je třeba zasazovat se o zlepšení kvality života zaměstnanců, jejich rodin a stejně tak lokální komunity a společnosti jako celku </w:t>
      </w:r>
      <w:r w:rsidRPr="00E3212B">
        <w:rPr>
          <w:rFonts w:eastAsia="Calibri" w:cs="Times New Roman"/>
          <w:sz w:val="22"/>
          <w:szCs w:val="24"/>
          <w:highlight w:val="yellow"/>
        </w:rPr>
        <w:t>(Kunz 2012, s. 14-17)</w:t>
      </w:r>
      <w:r w:rsidRPr="00E3212B">
        <w:rPr>
          <w:rFonts w:eastAsia="Calibri" w:cs="Times New Roman"/>
          <w:sz w:val="22"/>
          <w:szCs w:val="24"/>
        </w:rPr>
        <w:t xml:space="preserve">. V roce 1996 vznikla organizace CSR </w:t>
      </w:r>
      <w:proofErr w:type="spellStart"/>
      <w:r w:rsidRPr="00E3212B">
        <w:rPr>
          <w:rFonts w:eastAsia="Calibri" w:cs="Times New Roman"/>
          <w:sz w:val="22"/>
          <w:szCs w:val="24"/>
        </w:rPr>
        <w:t>Europe</w:t>
      </w:r>
      <w:proofErr w:type="spellEnd"/>
      <w:r w:rsidRPr="00E3212B">
        <w:rPr>
          <w:rFonts w:eastAsia="Calibri" w:cs="Times New Roman"/>
          <w:sz w:val="22"/>
          <w:szCs w:val="24"/>
        </w:rPr>
        <w:t xml:space="preserve">, což je přední obchodní síť pro sociální odpovědnost podniků. V současné době má ve své síti kolem 70 firemních členů a 37 národních CSR organizací (v ČR je to například Business for Society Czech). Tato organizace shromažďuje více než 5 000 společností a je charakterizována jako platforma pro ty podniky, které hledají podporu udržitelného růstu a snaží se pozitivně přispívat k rozvoji společnosti. V současné době však tento koncept nezasahuje jen do soukromého sektoru, naopak se stále častěji objevuje v sektoru veřejném. </w:t>
      </w:r>
    </w:p>
    <w:p w14:paraId="50D0EF86" w14:textId="22B0FF91" w:rsidR="00E3212B" w:rsidRPr="00E3212B" w:rsidRDefault="00E3212B" w:rsidP="00E3212B">
      <w:pPr>
        <w:spacing w:after="60" w:line="240" w:lineRule="auto"/>
        <w:jc w:val="both"/>
        <w:rPr>
          <w:rFonts w:eastAsia="Calibri" w:cs="Times New Roman"/>
          <w:b/>
          <w:szCs w:val="18"/>
        </w:rPr>
      </w:pPr>
      <w:r w:rsidRPr="00E3212B">
        <w:rPr>
          <w:rFonts w:eastAsia="Calibri" w:cs="Times New Roman"/>
          <w:b/>
          <w:szCs w:val="18"/>
        </w:rPr>
        <w:t>Seznam použitých zdrojů:</w:t>
      </w:r>
    </w:p>
    <w:p w14:paraId="55F86803" w14:textId="77777777" w:rsidR="00E3212B" w:rsidRPr="00E3212B" w:rsidRDefault="00E3212B" w:rsidP="00E3212B">
      <w:pPr>
        <w:spacing w:after="0" w:line="240" w:lineRule="auto"/>
        <w:rPr>
          <w:rFonts w:eastAsia="Calibri" w:cs="Times New Roman"/>
          <w:sz w:val="22"/>
          <w:szCs w:val="24"/>
        </w:rPr>
      </w:pPr>
      <w:r w:rsidRPr="00E3212B">
        <w:rPr>
          <w:rFonts w:eastAsia="Calibri" w:cs="Times New Roman"/>
          <w:sz w:val="22"/>
          <w:szCs w:val="24"/>
        </w:rPr>
        <w:t xml:space="preserve">OBERT, Viliam. 2006. Návraty a odkazy. Nitra: Univerzita Konštantína Filozofa v </w:t>
      </w:r>
      <w:proofErr w:type="spellStart"/>
      <w:r w:rsidRPr="00E3212B">
        <w:rPr>
          <w:rFonts w:eastAsia="Calibri" w:cs="Times New Roman"/>
          <w:sz w:val="22"/>
          <w:szCs w:val="24"/>
        </w:rPr>
        <w:t>Nitre</w:t>
      </w:r>
      <w:proofErr w:type="spellEnd"/>
      <w:r w:rsidRPr="00E3212B">
        <w:rPr>
          <w:rFonts w:eastAsia="Calibri" w:cs="Times New Roman"/>
          <w:sz w:val="22"/>
          <w:szCs w:val="24"/>
        </w:rPr>
        <w:t>. ISBN 80-8094-046-0.</w:t>
      </w:r>
    </w:p>
    <w:p w14:paraId="35BB15FB" w14:textId="77777777" w:rsidR="00E3212B" w:rsidRPr="00E3212B" w:rsidRDefault="00E3212B" w:rsidP="00E3212B">
      <w:pPr>
        <w:spacing w:after="0" w:line="240" w:lineRule="auto"/>
        <w:rPr>
          <w:rFonts w:eastAsia="Calibri" w:cs="Times New Roman"/>
          <w:sz w:val="22"/>
          <w:szCs w:val="24"/>
        </w:rPr>
      </w:pPr>
      <w:r w:rsidRPr="00E3212B">
        <w:rPr>
          <w:rFonts w:eastAsia="Calibri" w:cs="Times New Roman"/>
          <w:sz w:val="22"/>
          <w:szCs w:val="24"/>
        </w:rPr>
        <w:t xml:space="preserve">SOSNOWSKI, A. 2016. Local </w:t>
      </w:r>
      <w:proofErr w:type="spellStart"/>
      <w:r w:rsidRPr="00E3212B">
        <w:rPr>
          <w:rFonts w:eastAsia="Calibri" w:cs="Times New Roman"/>
          <w:sz w:val="22"/>
          <w:szCs w:val="24"/>
        </w:rPr>
        <w:t>Communities</w:t>
      </w:r>
      <w:proofErr w:type="spellEnd"/>
      <w:r w:rsidRPr="00E3212B">
        <w:rPr>
          <w:rFonts w:eastAsia="Calibri" w:cs="Times New Roman"/>
          <w:sz w:val="22"/>
          <w:szCs w:val="24"/>
        </w:rPr>
        <w:t xml:space="preserve"> as </w:t>
      </w:r>
      <w:proofErr w:type="spellStart"/>
      <w:r w:rsidRPr="00E3212B">
        <w:rPr>
          <w:rFonts w:eastAsia="Calibri" w:cs="Times New Roman"/>
          <w:sz w:val="22"/>
          <w:szCs w:val="24"/>
        </w:rPr>
        <w:t>manifestation</w:t>
      </w:r>
      <w:proofErr w:type="spellEnd"/>
      <w:r w:rsidRPr="00E3212B">
        <w:rPr>
          <w:rFonts w:eastAsia="Calibri" w:cs="Times New Roman"/>
          <w:sz w:val="22"/>
          <w:szCs w:val="24"/>
        </w:rPr>
        <w:t xml:space="preserve"> of the </w:t>
      </w:r>
      <w:proofErr w:type="spellStart"/>
      <w:r w:rsidRPr="00E3212B">
        <w:rPr>
          <w:rFonts w:eastAsia="Calibri" w:cs="Times New Roman"/>
          <w:sz w:val="22"/>
          <w:szCs w:val="24"/>
        </w:rPr>
        <w:t>civic</w:t>
      </w:r>
      <w:proofErr w:type="spellEnd"/>
      <w:r w:rsidRPr="00E3212B">
        <w:rPr>
          <w:rFonts w:eastAsia="Calibri" w:cs="Times New Roman"/>
          <w:sz w:val="22"/>
          <w:szCs w:val="24"/>
        </w:rPr>
        <w:t xml:space="preserve"> society. In: Verejná správa a spoločnosť, roč. 17, 2016, č. 1, s. 20-27. ISSN 1335-7182.</w:t>
      </w:r>
    </w:p>
    <w:p w14:paraId="6546FE52" w14:textId="77777777" w:rsidR="00E3212B" w:rsidRPr="00E3212B" w:rsidRDefault="00E3212B" w:rsidP="00E3212B">
      <w:pPr>
        <w:spacing w:after="0" w:line="240" w:lineRule="auto"/>
        <w:rPr>
          <w:rFonts w:eastAsia="Calibri" w:cs="Times New Roman"/>
          <w:sz w:val="22"/>
          <w:szCs w:val="24"/>
        </w:rPr>
      </w:pPr>
      <w:r w:rsidRPr="00E3212B">
        <w:rPr>
          <w:rFonts w:eastAsia="Calibri" w:cs="Times New Roman"/>
          <w:sz w:val="22"/>
          <w:szCs w:val="24"/>
        </w:rPr>
        <w:t xml:space="preserve">KRNÁČ, J. 2013. Vplyv reformy verejnej správy na </w:t>
      </w:r>
      <w:proofErr w:type="spellStart"/>
      <w:r w:rsidRPr="00E3212B">
        <w:rPr>
          <w:rFonts w:eastAsia="Calibri" w:cs="Times New Roman"/>
          <w:sz w:val="22"/>
          <w:szCs w:val="24"/>
        </w:rPr>
        <w:t>hospodárenie</w:t>
      </w:r>
      <w:proofErr w:type="spellEnd"/>
      <w:r w:rsidRPr="00E3212B">
        <w:rPr>
          <w:rFonts w:eastAsia="Calibri" w:cs="Times New Roman"/>
          <w:sz w:val="22"/>
          <w:szCs w:val="24"/>
        </w:rPr>
        <w:t xml:space="preserve"> obcí do 2000 </w:t>
      </w:r>
      <w:proofErr w:type="spellStart"/>
      <w:r w:rsidRPr="00E3212B">
        <w:rPr>
          <w:rFonts w:eastAsia="Calibri" w:cs="Times New Roman"/>
          <w:sz w:val="22"/>
          <w:szCs w:val="24"/>
        </w:rPr>
        <w:t>obyvateľov</w:t>
      </w:r>
      <w:proofErr w:type="spellEnd"/>
      <w:r w:rsidRPr="00E3212B">
        <w:rPr>
          <w:rFonts w:eastAsia="Calibri" w:cs="Times New Roman"/>
          <w:sz w:val="22"/>
          <w:szCs w:val="24"/>
        </w:rPr>
        <w:t xml:space="preserve">. In: </w:t>
      </w:r>
      <w:proofErr w:type="spellStart"/>
      <w:r w:rsidRPr="00E3212B">
        <w:rPr>
          <w:rFonts w:eastAsia="Calibri" w:cs="Times New Roman"/>
          <w:sz w:val="22"/>
          <w:szCs w:val="24"/>
        </w:rPr>
        <w:t>Teória</w:t>
      </w:r>
      <w:proofErr w:type="spellEnd"/>
      <w:r w:rsidRPr="00E3212B">
        <w:rPr>
          <w:rFonts w:eastAsia="Calibri" w:cs="Times New Roman"/>
          <w:sz w:val="22"/>
          <w:szCs w:val="24"/>
        </w:rPr>
        <w:t xml:space="preserve"> a prax verejnej správy. Košice: UPJŠ v Košiciach, s. 183-192. ISBN 978-80-8152-058-7.</w:t>
      </w:r>
    </w:p>
    <w:p w14:paraId="7B491FE9" w14:textId="77777777" w:rsidR="00E3212B" w:rsidRPr="00DC47EE" w:rsidRDefault="00E3212B" w:rsidP="00E3212B">
      <w:pPr>
        <w:spacing w:after="60" w:line="240" w:lineRule="auto"/>
        <w:jc w:val="both"/>
        <w:rPr>
          <w:rFonts w:eastAsia="Calibri" w:cs="Times New Roman"/>
          <w:szCs w:val="18"/>
        </w:rPr>
      </w:pPr>
    </w:p>
    <w:p w14:paraId="40384EAF" w14:textId="77777777" w:rsidR="00DC47EE" w:rsidRPr="00DC47EE" w:rsidRDefault="00DC47EE" w:rsidP="00DC47EE">
      <w:pPr>
        <w:spacing w:after="60" w:line="240" w:lineRule="auto"/>
        <w:ind w:firstLine="425"/>
        <w:jc w:val="both"/>
        <w:rPr>
          <w:rFonts w:ascii="Arial" w:eastAsia="Calibri" w:hAnsi="Arial" w:cs="Arial"/>
          <w:sz w:val="22"/>
          <w:szCs w:val="18"/>
        </w:rPr>
      </w:pPr>
    </w:p>
    <w:p w14:paraId="4B2F6E82" w14:textId="77777777" w:rsidR="00DC47EE" w:rsidRPr="00DC47EE" w:rsidRDefault="00DC47EE" w:rsidP="00DC47EE">
      <w:pPr>
        <w:spacing w:after="60" w:line="240" w:lineRule="auto"/>
        <w:ind w:firstLine="425"/>
        <w:jc w:val="both"/>
        <w:rPr>
          <w:rFonts w:ascii="Arial" w:eastAsia="Calibri" w:hAnsi="Arial" w:cs="Arial"/>
          <w:sz w:val="22"/>
          <w:szCs w:val="18"/>
        </w:rPr>
      </w:pPr>
    </w:p>
    <w:p w14:paraId="0BF3B796" w14:textId="734AAF1D" w:rsidR="0004064E" w:rsidRPr="0060713D" w:rsidRDefault="0004064E" w:rsidP="0004064E">
      <w:pPr>
        <w:spacing w:after="60" w:line="240" w:lineRule="auto"/>
        <w:jc w:val="both"/>
        <w:rPr>
          <w:i/>
          <w:lang w:eastAsia="cs-CZ"/>
        </w:rPr>
      </w:pPr>
      <w:r w:rsidRPr="0060713D">
        <w:rPr>
          <w:i/>
          <w:lang w:eastAsia="cs-CZ"/>
        </w:rPr>
        <w:t>Příklady odborného textu a průběžného citování autorů</w:t>
      </w:r>
      <w:r>
        <w:rPr>
          <w:i/>
          <w:lang w:eastAsia="cs-CZ"/>
        </w:rPr>
        <w:t xml:space="preserve"> – poznámky pod čarou</w:t>
      </w:r>
    </w:p>
    <w:p w14:paraId="444CE0E9" w14:textId="77777777" w:rsidR="0004064E" w:rsidRDefault="0004064E" w:rsidP="0004064E">
      <w:pPr>
        <w:autoSpaceDE w:val="0"/>
        <w:autoSpaceDN w:val="0"/>
        <w:adjustRightInd w:val="0"/>
        <w:spacing w:after="0" w:line="240" w:lineRule="auto"/>
        <w:ind w:firstLine="708"/>
        <w:jc w:val="both"/>
        <w:rPr>
          <w:rFonts w:ascii="Calibri" w:eastAsia="Calibri" w:hAnsi="Calibri" w:cs="Calibri"/>
          <w:color w:val="FF0000"/>
          <w:szCs w:val="24"/>
        </w:rPr>
      </w:pPr>
    </w:p>
    <w:p w14:paraId="3F2A2326" w14:textId="3B63B42A" w:rsidR="0004064E" w:rsidRPr="0004064E" w:rsidRDefault="0004064E" w:rsidP="0004064E">
      <w:pPr>
        <w:autoSpaceDE w:val="0"/>
        <w:autoSpaceDN w:val="0"/>
        <w:adjustRightInd w:val="0"/>
        <w:spacing w:after="0" w:line="240" w:lineRule="auto"/>
        <w:jc w:val="both"/>
        <w:rPr>
          <w:rFonts w:ascii="Calibri" w:eastAsia="Calibri" w:hAnsi="Calibri" w:cs="Calibri"/>
          <w:szCs w:val="24"/>
        </w:rPr>
      </w:pPr>
      <w:r>
        <w:rPr>
          <w:rFonts w:ascii="Calibri" w:eastAsia="Calibri" w:hAnsi="Calibri" w:cs="Calibri"/>
          <w:szCs w:val="24"/>
        </w:rPr>
        <w:t>……</w:t>
      </w:r>
      <w:r w:rsidRPr="0004064E">
        <w:rPr>
          <w:rFonts w:ascii="Calibri" w:eastAsia="Calibri" w:hAnsi="Calibri" w:cs="Calibri"/>
          <w:szCs w:val="24"/>
        </w:rPr>
        <w:t>Moravskoslezský kraj se však neúčastnil jen celorepublikových aktivit</w:t>
      </w:r>
      <w:r>
        <w:rPr>
          <w:rFonts w:ascii="Calibri" w:eastAsia="Calibri" w:hAnsi="Calibri" w:cs="Calibri"/>
          <w:szCs w:val="24"/>
        </w:rPr>
        <w:t>,</w:t>
      </w:r>
      <w:r w:rsidRPr="0004064E">
        <w:rPr>
          <w:rFonts w:ascii="Calibri" w:eastAsia="Calibri" w:hAnsi="Calibri" w:cs="Calibri"/>
          <w:szCs w:val="24"/>
        </w:rPr>
        <w:t xml:space="preserve"> a i v loňském roce, tak jako v předcházejících se zabýval problematikou společenské odpovědnosti firem, která se aktivně může zaměřit na sociální oblast a tím také na seniory a ohrožené skupiny 50+. Cena hejtmana kraje za společenskou odpovědnost firem se v moravskoslezském kraji postupem času stává každoroční tradicí. Soutěž organizuje kraj ve spolupráci s Radou kvality České republiky. Cílem této soutěže je ocenit firmy, organizace nebo obce v Moravskoslezském kraji, které se zabývají společenskou odpovědností firem a jsou na tomto poli aktivní. Soutěž je rozdělena do několika kategorií, dle povahy a velikosti organizace. Koncem roku se hodnotící komise usnese na vítězi a následném pořadí účastníků v jednotlivých kategoriích.</w:t>
      </w:r>
      <w:r w:rsidRPr="0004064E">
        <w:rPr>
          <w:rFonts w:ascii="Calibri" w:eastAsia="Calibri" w:hAnsi="Calibri" w:cs="Calibri"/>
          <w:szCs w:val="24"/>
          <w:highlight w:val="yellow"/>
          <w:vertAlign w:val="superscript"/>
        </w:rPr>
        <w:footnoteReference w:id="1"/>
      </w:r>
      <w:r w:rsidRPr="0004064E">
        <w:rPr>
          <w:rFonts w:ascii="Calibri" w:eastAsia="Calibri" w:hAnsi="Calibri" w:cs="Calibri"/>
          <w:szCs w:val="24"/>
        </w:rPr>
        <w:t xml:space="preserve"> V roce 2012 se v kategorii podnikatelské subjekty (do 50, 250 a nad 250 zaměstnanců) umístili na prvním místě firmy DC VISION s.r.o., Hotel </w:t>
      </w:r>
      <w:proofErr w:type="spellStart"/>
      <w:r w:rsidRPr="0004064E">
        <w:rPr>
          <w:rFonts w:ascii="Calibri" w:eastAsia="Calibri" w:hAnsi="Calibri" w:cs="Calibri"/>
          <w:szCs w:val="24"/>
        </w:rPr>
        <w:t>Mercure</w:t>
      </w:r>
      <w:proofErr w:type="spellEnd"/>
      <w:r w:rsidRPr="0004064E">
        <w:rPr>
          <w:rFonts w:ascii="Calibri" w:eastAsia="Calibri" w:hAnsi="Calibri" w:cs="Calibri"/>
          <w:szCs w:val="24"/>
        </w:rPr>
        <w:t xml:space="preserve"> Ostrava Center a OSRAM ČR s.r.o. V kategorii obce (s rozšířenou působností nebo obec s pověřeným obecním úřadem a obce vyjímaje předchozí) se na prvních místech umístili obce Studénka a Otice.</w:t>
      </w:r>
      <w:r w:rsidRPr="0004064E">
        <w:rPr>
          <w:rFonts w:ascii="Calibri" w:eastAsia="Calibri" w:hAnsi="Calibri" w:cs="Calibri"/>
          <w:szCs w:val="24"/>
          <w:highlight w:val="yellow"/>
          <w:vertAlign w:val="superscript"/>
        </w:rPr>
        <w:footnoteReference w:id="2"/>
      </w:r>
    </w:p>
    <w:p w14:paraId="4E9330BC" w14:textId="77777777" w:rsidR="0004064E" w:rsidRPr="0004064E" w:rsidRDefault="0004064E" w:rsidP="0004064E">
      <w:pPr>
        <w:spacing w:after="0" w:line="240" w:lineRule="auto"/>
        <w:jc w:val="both"/>
        <w:rPr>
          <w:rFonts w:ascii="Calibri" w:eastAsia="Calibri" w:hAnsi="Calibri" w:cs="Times New Roman"/>
          <w:szCs w:val="24"/>
        </w:rPr>
      </w:pPr>
    </w:p>
    <w:p w14:paraId="3E05D58E" w14:textId="77777777" w:rsidR="0004064E" w:rsidRPr="0004064E" w:rsidRDefault="0004064E" w:rsidP="0004064E">
      <w:pPr>
        <w:spacing w:after="0" w:line="240" w:lineRule="auto"/>
        <w:jc w:val="both"/>
        <w:rPr>
          <w:rFonts w:ascii="Calibri" w:eastAsia="Calibri" w:hAnsi="Calibri" w:cs="Times New Roman"/>
          <w:b/>
          <w:szCs w:val="24"/>
        </w:rPr>
      </w:pPr>
      <w:r w:rsidRPr="0004064E">
        <w:rPr>
          <w:rFonts w:ascii="Calibri" w:eastAsia="Calibri" w:hAnsi="Calibri" w:cs="Times New Roman"/>
          <w:b/>
          <w:szCs w:val="24"/>
        </w:rPr>
        <w:t>Organizace byznys pro společnost jako příklad dobré praxe</w:t>
      </w:r>
    </w:p>
    <w:p w14:paraId="00DE9084" w14:textId="77777777" w:rsidR="0004064E" w:rsidRPr="0004064E" w:rsidRDefault="0004064E" w:rsidP="0004064E">
      <w:pPr>
        <w:spacing w:after="0" w:line="240" w:lineRule="auto"/>
        <w:jc w:val="both"/>
        <w:rPr>
          <w:rFonts w:ascii="Calibri" w:eastAsia="Calibri" w:hAnsi="Calibri" w:cs="Times New Roman"/>
          <w:b/>
          <w:szCs w:val="24"/>
        </w:rPr>
      </w:pPr>
    </w:p>
    <w:p w14:paraId="09B739A7" w14:textId="77777777" w:rsidR="0004064E" w:rsidRDefault="0004064E" w:rsidP="0004064E">
      <w:pPr>
        <w:autoSpaceDE w:val="0"/>
        <w:autoSpaceDN w:val="0"/>
        <w:adjustRightInd w:val="0"/>
        <w:spacing w:after="0" w:line="240" w:lineRule="auto"/>
        <w:jc w:val="both"/>
        <w:rPr>
          <w:rFonts w:ascii="Calibri" w:eastAsia="Times New Roman" w:hAnsi="Calibri" w:cs="Times New Roman"/>
          <w:szCs w:val="24"/>
          <w:lang w:eastAsia="cs-CZ"/>
        </w:rPr>
      </w:pPr>
      <w:r w:rsidRPr="0004064E">
        <w:rPr>
          <w:rFonts w:ascii="Calibri" w:eastAsia="Calibri" w:hAnsi="Calibri" w:cs="Times New Roman"/>
          <w:szCs w:val="24"/>
        </w:rPr>
        <w:t xml:space="preserve">V České republice se aktivně nejen touto problematikou ale také problematikou aktivního stáří zabývá odborná platforma firem pro sdílení a šíření principů CSR a udržitelného podnikání v České republice. Právě tato platforma spolupracuje na s organizací CSR </w:t>
      </w:r>
      <w:proofErr w:type="spellStart"/>
      <w:r w:rsidRPr="0004064E">
        <w:rPr>
          <w:rFonts w:ascii="Calibri" w:eastAsia="Calibri" w:hAnsi="Calibri" w:cs="Times New Roman"/>
          <w:szCs w:val="24"/>
        </w:rPr>
        <w:t>Europe</w:t>
      </w:r>
      <w:proofErr w:type="spellEnd"/>
      <w:r w:rsidRPr="0004064E">
        <w:rPr>
          <w:rFonts w:ascii="Calibri" w:eastAsia="Calibri" w:hAnsi="Calibri" w:cs="Times New Roman"/>
          <w:szCs w:val="24"/>
          <w:highlight w:val="yellow"/>
          <w:vertAlign w:val="superscript"/>
        </w:rPr>
        <w:footnoteReference w:id="3"/>
      </w:r>
      <w:r w:rsidRPr="0004064E">
        <w:rPr>
          <w:rFonts w:ascii="Calibri" w:eastAsia="Calibri" w:hAnsi="Calibri" w:cs="Times New Roman"/>
          <w:szCs w:val="24"/>
        </w:rPr>
        <w:t xml:space="preserve">. </w:t>
      </w:r>
      <w:r w:rsidRPr="0004064E">
        <w:rPr>
          <w:rFonts w:ascii="Calibri" w:eastAsia="Times New Roman" w:hAnsi="Calibri" w:cs="Times New Roman"/>
          <w:szCs w:val="24"/>
          <w:lang w:eastAsia="cs-CZ"/>
        </w:rPr>
        <w:t>Platforma Byznys pro společnost sdružuje velké a malé firmy, které se hlásí k odpovědnému podnikání a rozvíjí CSR hodnoty v rámci svých podnikatelských projektů a strategií. Členové platformy věří, že tento přístup k podnikání dlouhodobě přispívá i k jejich prosperitě a úspěchu</w:t>
      </w:r>
      <w:proofErr w:type="gramStart"/>
      <w:r>
        <w:rPr>
          <w:rFonts w:ascii="Calibri" w:eastAsia="Times New Roman" w:hAnsi="Calibri" w:cs="Times New Roman"/>
          <w:szCs w:val="24"/>
          <w:lang w:eastAsia="cs-CZ"/>
        </w:rPr>
        <w:t>…….</w:t>
      </w:r>
      <w:proofErr w:type="gramEnd"/>
      <w:r>
        <w:rPr>
          <w:rFonts w:ascii="Calibri" w:eastAsia="Times New Roman" w:hAnsi="Calibri" w:cs="Times New Roman"/>
          <w:szCs w:val="24"/>
          <w:lang w:eastAsia="cs-CZ"/>
        </w:rPr>
        <w:t>.</w:t>
      </w:r>
    </w:p>
    <w:p w14:paraId="2D0768F2" w14:textId="1662758F" w:rsidR="0004064E" w:rsidRPr="0004064E" w:rsidRDefault="0004064E" w:rsidP="0004064E">
      <w:pPr>
        <w:autoSpaceDE w:val="0"/>
        <w:autoSpaceDN w:val="0"/>
        <w:adjustRightInd w:val="0"/>
        <w:spacing w:after="0" w:line="240" w:lineRule="auto"/>
        <w:jc w:val="both"/>
        <w:rPr>
          <w:b/>
          <w:lang w:eastAsia="cs-CZ"/>
        </w:rPr>
      </w:pPr>
      <w:r w:rsidRPr="0004064E">
        <w:rPr>
          <w:b/>
          <w:lang w:eastAsia="cs-CZ"/>
        </w:rPr>
        <w:t>Literatura:</w:t>
      </w:r>
    </w:p>
    <w:p w14:paraId="2FDB9B15" w14:textId="7EF23D01" w:rsidR="0004064E" w:rsidRPr="0004064E" w:rsidRDefault="0004064E" w:rsidP="0004064E">
      <w:pPr>
        <w:autoSpaceDE w:val="0"/>
        <w:autoSpaceDN w:val="0"/>
        <w:adjustRightInd w:val="0"/>
        <w:spacing w:after="0" w:line="240" w:lineRule="auto"/>
        <w:rPr>
          <w:rFonts w:ascii="Calibri" w:eastAsia="Calibri" w:hAnsi="Calibri" w:cs="Calibri"/>
          <w:color w:val="000000"/>
          <w:szCs w:val="24"/>
        </w:rPr>
      </w:pPr>
      <w:r w:rsidRPr="0004064E">
        <w:rPr>
          <w:rFonts w:ascii="Calibri" w:eastAsia="Calibri" w:hAnsi="Calibri" w:cs="Calibri"/>
          <w:color w:val="000000"/>
          <w:szCs w:val="24"/>
        </w:rPr>
        <w:t xml:space="preserve">KUNZ, V. Společenská odpovědnost firem. 1. vyd. Praha 2012. 208s. ISBN 978-80-247-3983-0. </w:t>
      </w:r>
    </w:p>
    <w:p w14:paraId="16D940D5" w14:textId="00981943" w:rsidR="0004064E" w:rsidRPr="0004064E" w:rsidRDefault="0004064E" w:rsidP="0004064E">
      <w:pPr>
        <w:autoSpaceDE w:val="0"/>
        <w:autoSpaceDN w:val="0"/>
        <w:adjustRightInd w:val="0"/>
        <w:spacing w:after="0" w:line="240" w:lineRule="auto"/>
        <w:rPr>
          <w:rFonts w:ascii="Calibri" w:eastAsia="Calibri" w:hAnsi="Calibri" w:cs="Calibri"/>
          <w:color w:val="000000"/>
          <w:szCs w:val="24"/>
        </w:rPr>
      </w:pPr>
      <w:r w:rsidRPr="0004064E">
        <w:rPr>
          <w:rFonts w:ascii="Calibri" w:eastAsia="Calibri" w:hAnsi="Calibri" w:cs="Calibri"/>
          <w:color w:val="000000"/>
          <w:szCs w:val="24"/>
        </w:rPr>
        <w:t xml:space="preserve">PETŘÍKOVÁ, R., HOFBRUCKEROVÁ, Z., LEŠINGROVÁ, R., KLESALOVÁ, A., HERCÍK, P. </w:t>
      </w:r>
      <w:r w:rsidRPr="0004064E">
        <w:rPr>
          <w:rFonts w:ascii="Calibri" w:eastAsia="Calibri" w:hAnsi="Calibri" w:cs="Calibri"/>
          <w:i/>
          <w:iCs/>
          <w:color w:val="000000"/>
          <w:szCs w:val="24"/>
        </w:rPr>
        <w:t xml:space="preserve">Společenská odpovědnost organizací. </w:t>
      </w:r>
      <w:r w:rsidRPr="0004064E">
        <w:rPr>
          <w:rFonts w:ascii="Calibri" w:eastAsia="Calibri" w:hAnsi="Calibri" w:cs="Calibri"/>
          <w:color w:val="000000"/>
          <w:szCs w:val="24"/>
        </w:rPr>
        <w:t xml:space="preserve">1. vyd. 2008. 183 s. ISBN 978-80-02-02099-8. </w:t>
      </w:r>
    </w:p>
    <w:p w14:paraId="2798FACE" w14:textId="3B5D774B" w:rsidR="0004064E" w:rsidRPr="0004064E" w:rsidRDefault="0004064E" w:rsidP="0004064E">
      <w:pPr>
        <w:spacing w:after="0"/>
        <w:rPr>
          <w:rFonts w:ascii="Calibri" w:eastAsia="Calibri" w:hAnsi="Calibri" w:cs="Times New Roman"/>
          <w:szCs w:val="24"/>
        </w:rPr>
      </w:pPr>
      <w:r w:rsidRPr="0004064E">
        <w:rPr>
          <w:rFonts w:ascii="Calibri" w:eastAsia="Calibri" w:hAnsi="Calibri" w:cs="Times New Roman"/>
          <w:szCs w:val="24"/>
        </w:rPr>
        <w:t xml:space="preserve">Evropané jsou připraveni „aktivně stárnou“ [online]. Ministerstvo práce a sociálních věcí, c2012 [cit. 28. 7. 2013]. Dostupné z: </w:t>
      </w:r>
      <w:hyperlink r:id="rId54" w:history="1">
        <w:r w:rsidRPr="0004064E">
          <w:rPr>
            <w:rFonts w:ascii="Calibri" w:eastAsia="Calibri" w:hAnsi="Calibri" w:cs="Times New Roman"/>
            <w:szCs w:val="24"/>
          </w:rPr>
          <w:t>http://www.mpsv.cz/cs/11696</w:t>
        </w:r>
      </w:hyperlink>
      <w:r w:rsidRPr="0004064E">
        <w:rPr>
          <w:rFonts w:ascii="Calibri" w:eastAsia="Calibri" w:hAnsi="Calibri" w:cs="Times New Roman"/>
          <w:szCs w:val="24"/>
        </w:rPr>
        <w:t>.</w:t>
      </w:r>
    </w:p>
    <w:p w14:paraId="32DA78FE" w14:textId="46F26A7B" w:rsidR="0004064E" w:rsidRPr="0004064E" w:rsidRDefault="0004064E" w:rsidP="0004064E">
      <w:pPr>
        <w:spacing w:after="0" w:line="240" w:lineRule="auto"/>
        <w:rPr>
          <w:rFonts w:ascii="Calibri" w:eastAsia="Calibri" w:hAnsi="Calibri" w:cs="Times New Roman"/>
          <w:szCs w:val="24"/>
        </w:rPr>
      </w:pPr>
      <w:r w:rsidRPr="0004064E">
        <w:rPr>
          <w:rFonts w:ascii="Calibri" w:eastAsia="Calibri" w:hAnsi="Calibri" w:cs="Times New Roman"/>
          <w:szCs w:val="24"/>
        </w:rPr>
        <w:t>Evropský rok aktivního stárnutí a mezigenerační solidarity. Ceny [online]. Evropa, c2012 [cit. 5. 8. 2013]. Dostupné z: http://europa.eu/ey2012/ey2012main.jsp?catId=1026&amp;langId=cs.</w:t>
      </w:r>
    </w:p>
    <w:p w14:paraId="3360B526" w14:textId="7385D549" w:rsidR="0004064E" w:rsidRDefault="0004064E" w:rsidP="0004064E">
      <w:pPr>
        <w:autoSpaceDE w:val="0"/>
        <w:autoSpaceDN w:val="0"/>
        <w:adjustRightInd w:val="0"/>
        <w:spacing w:after="0" w:line="240" w:lineRule="auto"/>
        <w:jc w:val="both"/>
        <w:rPr>
          <w:lang w:eastAsia="cs-CZ"/>
        </w:rPr>
      </w:pPr>
    </w:p>
    <w:p w14:paraId="70543DF0" w14:textId="20F7FF4B" w:rsidR="00CC5BDC" w:rsidRDefault="00CC5BDC" w:rsidP="0004064E">
      <w:pPr>
        <w:autoSpaceDE w:val="0"/>
        <w:autoSpaceDN w:val="0"/>
        <w:adjustRightInd w:val="0"/>
        <w:spacing w:after="0" w:line="240" w:lineRule="auto"/>
        <w:jc w:val="both"/>
        <w:rPr>
          <w:lang w:eastAsia="cs-CZ"/>
        </w:rPr>
      </w:pPr>
    </w:p>
    <w:p w14:paraId="6509A601" w14:textId="7CEC7049" w:rsidR="00B15D9A" w:rsidRDefault="00B15D9A" w:rsidP="0004064E">
      <w:pPr>
        <w:autoSpaceDE w:val="0"/>
        <w:autoSpaceDN w:val="0"/>
        <w:adjustRightInd w:val="0"/>
        <w:spacing w:after="0" w:line="240" w:lineRule="auto"/>
        <w:jc w:val="both"/>
        <w:rPr>
          <w:lang w:eastAsia="cs-CZ"/>
        </w:rPr>
      </w:pPr>
    </w:p>
    <w:p w14:paraId="159CA4C5" w14:textId="4606AFEB" w:rsidR="00B15D9A" w:rsidRDefault="00B15D9A" w:rsidP="0004064E">
      <w:pPr>
        <w:autoSpaceDE w:val="0"/>
        <w:autoSpaceDN w:val="0"/>
        <w:adjustRightInd w:val="0"/>
        <w:spacing w:after="0" w:line="240" w:lineRule="auto"/>
        <w:jc w:val="both"/>
        <w:rPr>
          <w:i/>
          <w:lang w:eastAsia="cs-CZ"/>
        </w:rPr>
      </w:pPr>
      <w:r w:rsidRPr="0060713D">
        <w:rPr>
          <w:i/>
          <w:lang w:eastAsia="cs-CZ"/>
        </w:rPr>
        <w:lastRenderedPageBreak/>
        <w:t>Příklady odborného textu a průběžného citování autorů</w:t>
      </w:r>
    </w:p>
    <w:p w14:paraId="09979621" w14:textId="77777777" w:rsidR="00B15D9A" w:rsidRDefault="00B15D9A" w:rsidP="0004064E">
      <w:pPr>
        <w:autoSpaceDE w:val="0"/>
        <w:autoSpaceDN w:val="0"/>
        <w:adjustRightInd w:val="0"/>
        <w:spacing w:after="0" w:line="240" w:lineRule="auto"/>
        <w:jc w:val="both"/>
        <w:rPr>
          <w:lang w:eastAsia="cs-CZ"/>
        </w:rPr>
      </w:pPr>
    </w:p>
    <w:p w14:paraId="79CB594A" w14:textId="5CE0CCF4" w:rsidR="00B15D9A" w:rsidRPr="00B15D9A" w:rsidRDefault="00B15D9A" w:rsidP="00B15D9A">
      <w:pPr>
        <w:autoSpaceDE w:val="0"/>
        <w:autoSpaceDN w:val="0"/>
        <w:adjustRightInd w:val="0"/>
        <w:spacing w:after="0" w:line="240" w:lineRule="auto"/>
        <w:jc w:val="both"/>
        <w:rPr>
          <w:lang w:eastAsia="cs-CZ"/>
        </w:rPr>
      </w:pPr>
      <w:proofErr w:type="gramStart"/>
      <w:r>
        <w:rPr>
          <w:lang w:eastAsia="cs-CZ"/>
        </w:rPr>
        <w:t>…..</w:t>
      </w:r>
      <w:proofErr w:type="gramEnd"/>
      <w:r w:rsidRPr="00B15D9A">
        <w:rPr>
          <w:lang w:eastAsia="cs-CZ"/>
        </w:rPr>
        <w:t xml:space="preserve">V literatuře se však setkáváme také s rozdělením sfér působení organizace </w:t>
      </w:r>
      <w:r w:rsidRPr="00B15D9A">
        <w:rPr>
          <w:lang w:eastAsia="cs-CZ"/>
        </w:rPr>
        <w:br/>
        <w:t xml:space="preserve">a CSR. Tyto oblasti působnosti a přínosu rozděluje </w:t>
      </w:r>
      <w:r w:rsidRPr="00B15D9A">
        <w:rPr>
          <w:highlight w:val="yellow"/>
          <w:lang w:eastAsia="cs-CZ"/>
        </w:rPr>
        <w:t>Putnová a Seknička (2010)</w:t>
      </w:r>
      <w:r w:rsidRPr="00B15D9A">
        <w:rPr>
          <w:lang w:eastAsia="cs-CZ"/>
        </w:rPr>
        <w:t xml:space="preserve"> na vnější a vnitřní prostředí CSR a přínosy, které má. V tabulce č. 2 a č. 3 jsou popsány jednotlivé vztahy a přínosy, které mohou při aplikaci CSR organizaci přinést. </w:t>
      </w:r>
    </w:p>
    <w:p w14:paraId="76EA2094" w14:textId="77777777" w:rsidR="00B15D9A" w:rsidRDefault="00B15D9A" w:rsidP="00B15D9A">
      <w:pPr>
        <w:autoSpaceDE w:val="0"/>
        <w:autoSpaceDN w:val="0"/>
        <w:adjustRightInd w:val="0"/>
        <w:spacing w:after="0" w:line="240" w:lineRule="auto"/>
        <w:jc w:val="both"/>
        <w:rPr>
          <w:b/>
          <w:bCs/>
          <w:lang w:eastAsia="cs-CZ"/>
        </w:rPr>
      </w:pPr>
      <w:bookmarkStart w:id="56" w:name="_Toc411850322"/>
      <w:bookmarkStart w:id="57" w:name="_Toc411850696"/>
      <w:bookmarkStart w:id="58" w:name="_Toc412450077"/>
      <w:bookmarkStart w:id="59" w:name="_Toc414624551"/>
      <w:bookmarkStart w:id="60" w:name="_Toc415139341"/>
    </w:p>
    <w:p w14:paraId="092D578F" w14:textId="6E9C22A6" w:rsidR="00B15D9A" w:rsidRPr="00B15D9A" w:rsidRDefault="00B15D9A" w:rsidP="00B15D9A">
      <w:pPr>
        <w:autoSpaceDE w:val="0"/>
        <w:autoSpaceDN w:val="0"/>
        <w:adjustRightInd w:val="0"/>
        <w:spacing w:after="0" w:line="240" w:lineRule="auto"/>
        <w:jc w:val="both"/>
        <w:rPr>
          <w:b/>
          <w:bCs/>
          <w:lang w:eastAsia="cs-CZ"/>
        </w:rPr>
      </w:pPr>
      <w:r w:rsidRPr="00B15D9A">
        <w:rPr>
          <w:b/>
          <w:bCs/>
          <w:lang w:eastAsia="cs-CZ"/>
        </w:rPr>
        <w:t>Tabulka č. 2 Vnější prostředí CSR</w:t>
      </w:r>
      <w:bookmarkEnd w:id="56"/>
      <w:bookmarkEnd w:id="57"/>
      <w:bookmarkEnd w:id="58"/>
      <w:bookmarkEnd w:id="59"/>
      <w:bookmarkEnd w:id="60"/>
    </w:p>
    <w:tbl>
      <w:tblPr>
        <w:tblStyle w:val="Mkatabulky"/>
        <w:tblW w:w="0" w:type="auto"/>
        <w:tblLook w:val="04A0" w:firstRow="1" w:lastRow="0" w:firstColumn="1" w:lastColumn="0" w:noHBand="0" w:noVBand="1"/>
      </w:tblPr>
      <w:tblGrid>
        <w:gridCol w:w="4322"/>
        <w:gridCol w:w="4322"/>
      </w:tblGrid>
      <w:tr w:rsidR="00B15D9A" w:rsidRPr="00B15D9A" w14:paraId="053C1A5E" w14:textId="77777777" w:rsidTr="002D5E47">
        <w:tc>
          <w:tcPr>
            <w:tcW w:w="4322" w:type="dxa"/>
            <w:vAlign w:val="center"/>
          </w:tcPr>
          <w:p w14:paraId="2B84BD2D" w14:textId="77777777" w:rsidR="00B15D9A" w:rsidRPr="00B15D9A" w:rsidRDefault="00B15D9A" w:rsidP="00B15D9A">
            <w:pPr>
              <w:autoSpaceDE w:val="0"/>
              <w:autoSpaceDN w:val="0"/>
              <w:adjustRightInd w:val="0"/>
              <w:jc w:val="both"/>
              <w:rPr>
                <w:b/>
                <w:lang w:eastAsia="cs-CZ"/>
              </w:rPr>
            </w:pPr>
            <w:r w:rsidRPr="00B15D9A">
              <w:rPr>
                <w:b/>
                <w:lang w:eastAsia="cs-CZ"/>
              </w:rPr>
              <w:t>Vnější prostředí firmy a CSR</w:t>
            </w:r>
          </w:p>
        </w:tc>
        <w:tc>
          <w:tcPr>
            <w:tcW w:w="4322" w:type="dxa"/>
            <w:vAlign w:val="center"/>
          </w:tcPr>
          <w:p w14:paraId="1E5A31FB" w14:textId="77777777" w:rsidR="00B15D9A" w:rsidRPr="00B15D9A" w:rsidRDefault="00B15D9A" w:rsidP="00B15D9A">
            <w:pPr>
              <w:autoSpaceDE w:val="0"/>
              <w:autoSpaceDN w:val="0"/>
              <w:adjustRightInd w:val="0"/>
              <w:jc w:val="both"/>
              <w:rPr>
                <w:b/>
                <w:lang w:eastAsia="cs-CZ"/>
              </w:rPr>
            </w:pPr>
            <w:r w:rsidRPr="00B15D9A">
              <w:rPr>
                <w:b/>
                <w:lang w:eastAsia="cs-CZ"/>
              </w:rPr>
              <w:t>Přínosy</w:t>
            </w:r>
          </w:p>
        </w:tc>
      </w:tr>
      <w:tr w:rsidR="00B15D9A" w:rsidRPr="00B15D9A" w14:paraId="34B30F0E" w14:textId="77777777" w:rsidTr="002D5E47">
        <w:tc>
          <w:tcPr>
            <w:tcW w:w="4322" w:type="dxa"/>
          </w:tcPr>
          <w:p w14:paraId="6DCC33C1" w14:textId="77777777" w:rsidR="00B15D9A" w:rsidRPr="00B15D9A" w:rsidRDefault="00B15D9A" w:rsidP="00B15D9A">
            <w:pPr>
              <w:autoSpaceDE w:val="0"/>
              <w:autoSpaceDN w:val="0"/>
              <w:adjustRightInd w:val="0"/>
              <w:jc w:val="both"/>
              <w:rPr>
                <w:lang w:eastAsia="cs-CZ"/>
              </w:rPr>
            </w:pPr>
            <w:r w:rsidRPr="00B15D9A">
              <w:rPr>
                <w:lang w:eastAsia="cs-CZ"/>
              </w:rPr>
              <w:t>Nové možnosti, které nabízí společenská odpovědnost</w:t>
            </w:r>
          </w:p>
        </w:tc>
        <w:tc>
          <w:tcPr>
            <w:tcW w:w="4322" w:type="dxa"/>
          </w:tcPr>
          <w:p w14:paraId="4DEA6860" w14:textId="77777777" w:rsidR="00B15D9A" w:rsidRPr="00B15D9A" w:rsidRDefault="00B15D9A" w:rsidP="00B15D9A">
            <w:pPr>
              <w:autoSpaceDE w:val="0"/>
              <w:autoSpaceDN w:val="0"/>
              <w:adjustRightInd w:val="0"/>
              <w:jc w:val="both"/>
              <w:rPr>
                <w:lang w:eastAsia="cs-CZ"/>
              </w:rPr>
            </w:pPr>
            <w:r w:rsidRPr="00B15D9A">
              <w:rPr>
                <w:lang w:eastAsia="cs-CZ"/>
              </w:rPr>
              <w:t>Přispět k řešení či zmenšení sociálních problémů</w:t>
            </w:r>
          </w:p>
        </w:tc>
      </w:tr>
      <w:tr w:rsidR="00B15D9A" w:rsidRPr="00B15D9A" w14:paraId="77538727" w14:textId="77777777" w:rsidTr="002D5E47">
        <w:tc>
          <w:tcPr>
            <w:tcW w:w="4322" w:type="dxa"/>
          </w:tcPr>
          <w:p w14:paraId="5455604E" w14:textId="77777777" w:rsidR="00B15D9A" w:rsidRPr="00B15D9A" w:rsidRDefault="00B15D9A" w:rsidP="00B15D9A">
            <w:pPr>
              <w:autoSpaceDE w:val="0"/>
              <w:autoSpaceDN w:val="0"/>
              <w:adjustRightInd w:val="0"/>
              <w:jc w:val="both"/>
              <w:rPr>
                <w:lang w:eastAsia="cs-CZ"/>
              </w:rPr>
            </w:pPr>
            <w:r w:rsidRPr="00B15D9A">
              <w:rPr>
                <w:lang w:eastAsia="cs-CZ"/>
              </w:rPr>
              <w:t>Vztahy v komunitě</w:t>
            </w:r>
          </w:p>
        </w:tc>
        <w:tc>
          <w:tcPr>
            <w:tcW w:w="4322" w:type="dxa"/>
          </w:tcPr>
          <w:p w14:paraId="6A5C7077" w14:textId="77777777" w:rsidR="00B15D9A" w:rsidRPr="00B15D9A" w:rsidRDefault="00B15D9A" w:rsidP="00B15D9A">
            <w:pPr>
              <w:autoSpaceDE w:val="0"/>
              <w:autoSpaceDN w:val="0"/>
              <w:adjustRightInd w:val="0"/>
              <w:jc w:val="both"/>
              <w:rPr>
                <w:lang w:eastAsia="cs-CZ"/>
              </w:rPr>
            </w:pPr>
            <w:r w:rsidRPr="00B15D9A">
              <w:rPr>
                <w:lang w:eastAsia="cs-CZ"/>
              </w:rPr>
              <w:t>Usilovat o otevřenost podpory lidí v organizaci, pomoci akcionářským skupinám apod.</w:t>
            </w:r>
          </w:p>
        </w:tc>
      </w:tr>
      <w:tr w:rsidR="00B15D9A" w:rsidRPr="00B15D9A" w14:paraId="6568A34D" w14:textId="77777777" w:rsidTr="002D5E47">
        <w:tc>
          <w:tcPr>
            <w:tcW w:w="4322" w:type="dxa"/>
          </w:tcPr>
          <w:p w14:paraId="5A74E205" w14:textId="77777777" w:rsidR="00B15D9A" w:rsidRPr="00B15D9A" w:rsidRDefault="00B15D9A" w:rsidP="00B15D9A">
            <w:pPr>
              <w:autoSpaceDE w:val="0"/>
              <w:autoSpaceDN w:val="0"/>
              <w:adjustRightInd w:val="0"/>
              <w:jc w:val="both"/>
              <w:rPr>
                <w:lang w:eastAsia="cs-CZ"/>
              </w:rPr>
            </w:pPr>
            <w:r w:rsidRPr="00B15D9A">
              <w:rPr>
                <w:lang w:eastAsia="cs-CZ"/>
              </w:rPr>
              <w:t>Vztahy k zákazníkovi</w:t>
            </w:r>
          </w:p>
        </w:tc>
        <w:tc>
          <w:tcPr>
            <w:tcW w:w="4322" w:type="dxa"/>
          </w:tcPr>
          <w:p w14:paraId="510FC796" w14:textId="77777777" w:rsidR="00B15D9A" w:rsidRPr="00B15D9A" w:rsidRDefault="00B15D9A" w:rsidP="00B15D9A">
            <w:pPr>
              <w:autoSpaceDE w:val="0"/>
              <w:autoSpaceDN w:val="0"/>
              <w:adjustRightInd w:val="0"/>
              <w:jc w:val="both"/>
              <w:rPr>
                <w:lang w:eastAsia="cs-CZ"/>
              </w:rPr>
            </w:pPr>
            <w:r w:rsidRPr="00B15D9A">
              <w:rPr>
                <w:lang w:eastAsia="cs-CZ"/>
              </w:rPr>
              <w:t>Ochraňovat práva zákazníků, bezpečnost výrobků, informovanost, svobodná vůle</w:t>
            </w:r>
          </w:p>
        </w:tc>
      </w:tr>
      <w:tr w:rsidR="00B15D9A" w:rsidRPr="00B15D9A" w14:paraId="0B8E5B29" w14:textId="77777777" w:rsidTr="002D5E47">
        <w:tc>
          <w:tcPr>
            <w:tcW w:w="4322" w:type="dxa"/>
          </w:tcPr>
          <w:p w14:paraId="7A4DAAB1" w14:textId="77777777" w:rsidR="00B15D9A" w:rsidRPr="00B15D9A" w:rsidRDefault="00B15D9A" w:rsidP="00B15D9A">
            <w:pPr>
              <w:autoSpaceDE w:val="0"/>
              <w:autoSpaceDN w:val="0"/>
              <w:adjustRightInd w:val="0"/>
              <w:jc w:val="both"/>
              <w:rPr>
                <w:lang w:eastAsia="cs-CZ"/>
              </w:rPr>
            </w:pPr>
            <w:r w:rsidRPr="00B15D9A">
              <w:rPr>
                <w:lang w:eastAsia="cs-CZ"/>
              </w:rPr>
              <w:t>Vztahy k dodavatelům</w:t>
            </w:r>
          </w:p>
        </w:tc>
        <w:tc>
          <w:tcPr>
            <w:tcW w:w="4322" w:type="dxa"/>
          </w:tcPr>
          <w:p w14:paraId="109A53D2" w14:textId="77777777" w:rsidR="00B15D9A" w:rsidRPr="00B15D9A" w:rsidRDefault="00B15D9A" w:rsidP="00B15D9A">
            <w:pPr>
              <w:autoSpaceDE w:val="0"/>
              <w:autoSpaceDN w:val="0"/>
              <w:adjustRightInd w:val="0"/>
              <w:jc w:val="both"/>
              <w:rPr>
                <w:lang w:eastAsia="cs-CZ"/>
              </w:rPr>
            </w:pPr>
            <w:r w:rsidRPr="00B15D9A">
              <w:rPr>
                <w:lang w:eastAsia="cs-CZ"/>
              </w:rPr>
              <w:t>Podporovat informovanost, participace</w:t>
            </w:r>
          </w:p>
        </w:tc>
      </w:tr>
      <w:tr w:rsidR="00B15D9A" w:rsidRPr="00B15D9A" w14:paraId="198D1037" w14:textId="77777777" w:rsidTr="002D5E47">
        <w:tc>
          <w:tcPr>
            <w:tcW w:w="4322" w:type="dxa"/>
          </w:tcPr>
          <w:p w14:paraId="6F4BEC63" w14:textId="77777777" w:rsidR="00B15D9A" w:rsidRPr="00B15D9A" w:rsidRDefault="00B15D9A" w:rsidP="00B15D9A">
            <w:pPr>
              <w:autoSpaceDE w:val="0"/>
              <w:autoSpaceDN w:val="0"/>
              <w:adjustRightInd w:val="0"/>
              <w:jc w:val="both"/>
              <w:rPr>
                <w:lang w:eastAsia="cs-CZ"/>
              </w:rPr>
            </w:pPr>
            <w:r w:rsidRPr="00B15D9A">
              <w:rPr>
                <w:lang w:eastAsia="cs-CZ"/>
              </w:rPr>
              <w:t>Vztahy k životnímu prostředí</w:t>
            </w:r>
          </w:p>
        </w:tc>
        <w:tc>
          <w:tcPr>
            <w:tcW w:w="4322" w:type="dxa"/>
          </w:tcPr>
          <w:p w14:paraId="4EB89085" w14:textId="77777777" w:rsidR="00B15D9A" w:rsidRPr="00B15D9A" w:rsidRDefault="00B15D9A" w:rsidP="00B15D9A">
            <w:pPr>
              <w:autoSpaceDE w:val="0"/>
              <w:autoSpaceDN w:val="0"/>
              <w:adjustRightInd w:val="0"/>
              <w:jc w:val="both"/>
              <w:rPr>
                <w:lang w:eastAsia="cs-CZ"/>
              </w:rPr>
            </w:pPr>
            <w:r w:rsidRPr="00B15D9A">
              <w:rPr>
                <w:lang w:eastAsia="cs-CZ"/>
              </w:rPr>
              <w:t xml:space="preserve">Podporovat environmentální rozvoj </w:t>
            </w:r>
            <w:r w:rsidRPr="00B15D9A">
              <w:rPr>
                <w:lang w:eastAsia="cs-CZ"/>
              </w:rPr>
              <w:br/>
              <w:t>a odpovědnost vůči budoucím generacím</w:t>
            </w:r>
          </w:p>
        </w:tc>
      </w:tr>
      <w:tr w:rsidR="00B15D9A" w:rsidRPr="00B15D9A" w14:paraId="7C2CBEE3" w14:textId="77777777" w:rsidTr="002D5E47">
        <w:tc>
          <w:tcPr>
            <w:tcW w:w="4322" w:type="dxa"/>
          </w:tcPr>
          <w:p w14:paraId="53B3D5E9" w14:textId="77777777" w:rsidR="00B15D9A" w:rsidRPr="00B15D9A" w:rsidRDefault="00B15D9A" w:rsidP="00B15D9A">
            <w:pPr>
              <w:autoSpaceDE w:val="0"/>
              <w:autoSpaceDN w:val="0"/>
              <w:adjustRightInd w:val="0"/>
              <w:jc w:val="both"/>
              <w:rPr>
                <w:lang w:eastAsia="cs-CZ"/>
              </w:rPr>
            </w:pPr>
            <w:r w:rsidRPr="00B15D9A">
              <w:rPr>
                <w:lang w:eastAsia="cs-CZ"/>
              </w:rPr>
              <w:t>Vztahy k zainteresovaným stranám</w:t>
            </w:r>
          </w:p>
        </w:tc>
        <w:tc>
          <w:tcPr>
            <w:tcW w:w="4322" w:type="dxa"/>
          </w:tcPr>
          <w:p w14:paraId="352233DF" w14:textId="77777777" w:rsidR="00B15D9A" w:rsidRPr="00B15D9A" w:rsidRDefault="00B15D9A" w:rsidP="00B15D9A">
            <w:pPr>
              <w:autoSpaceDE w:val="0"/>
              <w:autoSpaceDN w:val="0"/>
              <w:adjustRightInd w:val="0"/>
              <w:jc w:val="both"/>
              <w:rPr>
                <w:lang w:eastAsia="cs-CZ"/>
              </w:rPr>
            </w:pPr>
            <w:r w:rsidRPr="00B15D9A">
              <w:rPr>
                <w:lang w:eastAsia="cs-CZ"/>
              </w:rPr>
              <w:t>Otevřenost k sociálním otázkám</w:t>
            </w:r>
          </w:p>
        </w:tc>
      </w:tr>
    </w:tbl>
    <w:p w14:paraId="5BA3F23D" w14:textId="77777777" w:rsidR="00B15D9A" w:rsidRPr="00B15D9A" w:rsidRDefault="00B15D9A" w:rsidP="00B15D9A">
      <w:pPr>
        <w:autoSpaceDE w:val="0"/>
        <w:autoSpaceDN w:val="0"/>
        <w:adjustRightInd w:val="0"/>
        <w:spacing w:after="0" w:line="240" w:lineRule="auto"/>
        <w:jc w:val="both"/>
        <w:rPr>
          <w:lang w:eastAsia="cs-CZ"/>
        </w:rPr>
      </w:pPr>
      <w:r w:rsidRPr="00B15D9A">
        <w:rPr>
          <w:highlight w:val="yellow"/>
          <w:lang w:eastAsia="cs-CZ"/>
        </w:rPr>
        <w:t>Zdroj: Putnová, Seknička 2010</w:t>
      </w:r>
    </w:p>
    <w:p w14:paraId="1AEAD61F" w14:textId="77777777" w:rsidR="00B15D9A" w:rsidRDefault="00B15D9A" w:rsidP="00B15D9A">
      <w:pPr>
        <w:autoSpaceDE w:val="0"/>
        <w:autoSpaceDN w:val="0"/>
        <w:adjustRightInd w:val="0"/>
        <w:spacing w:after="0" w:line="240" w:lineRule="auto"/>
        <w:jc w:val="both"/>
        <w:rPr>
          <w:b/>
          <w:bCs/>
          <w:lang w:eastAsia="cs-CZ"/>
        </w:rPr>
      </w:pPr>
      <w:bookmarkStart w:id="61" w:name="_Toc411850323"/>
      <w:bookmarkStart w:id="62" w:name="_Toc411850697"/>
      <w:bookmarkStart w:id="63" w:name="_Toc412450078"/>
      <w:bookmarkStart w:id="64" w:name="_Toc414624552"/>
      <w:bookmarkStart w:id="65" w:name="_Toc415139342"/>
    </w:p>
    <w:p w14:paraId="3B90FE07" w14:textId="7F5FD7E8" w:rsidR="00B15D9A" w:rsidRPr="00B15D9A" w:rsidRDefault="00B15D9A" w:rsidP="00B15D9A">
      <w:pPr>
        <w:autoSpaceDE w:val="0"/>
        <w:autoSpaceDN w:val="0"/>
        <w:adjustRightInd w:val="0"/>
        <w:spacing w:after="0" w:line="240" w:lineRule="auto"/>
        <w:jc w:val="both"/>
        <w:rPr>
          <w:b/>
          <w:bCs/>
          <w:lang w:eastAsia="cs-CZ"/>
        </w:rPr>
      </w:pPr>
      <w:r w:rsidRPr="00B15D9A">
        <w:rPr>
          <w:b/>
          <w:bCs/>
          <w:lang w:eastAsia="cs-CZ"/>
        </w:rPr>
        <w:t>Tabulka č. 3 Vnitřní prostředí CSR</w:t>
      </w:r>
      <w:bookmarkEnd w:id="61"/>
      <w:bookmarkEnd w:id="62"/>
      <w:bookmarkEnd w:id="63"/>
      <w:bookmarkEnd w:id="64"/>
      <w:bookmarkEnd w:id="65"/>
    </w:p>
    <w:tbl>
      <w:tblPr>
        <w:tblStyle w:val="Mkatabulky"/>
        <w:tblW w:w="0" w:type="auto"/>
        <w:tblLook w:val="04A0" w:firstRow="1" w:lastRow="0" w:firstColumn="1" w:lastColumn="0" w:noHBand="0" w:noVBand="1"/>
      </w:tblPr>
      <w:tblGrid>
        <w:gridCol w:w="4322"/>
        <w:gridCol w:w="4322"/>
      </w:tblGrid>
      <w:tr w:rsidR="00B15D9A" w:rsidRPr="00B15D9A" w14:paraId="36E5DF37" w14:textId="77777777" w:rsidTr="002D5E47">
        <w:tc>
          <w:tcPr>
            <w:tcW w:w="4322" w:type="dxa"/>
            <w:vAlign w:val="center"/>
          </w:tcPr>
          <w:p w14:paraId="446E33A6" w14:textId="77777777" w:rsidR="00B15D9A" w:rsidRPr="00B15D9A" w:rsidRDefault="00B15D9A" w:rsidP="00B15D9A">
            <w:pPr>
              <w:autoSpaceDE w:val="0"/>
              <w:autoSpaceDN w:val="0"/>
              <w:adjustRightInd w:val="0"/>
              <w:jc w:val="both"/>
              <w:rPr>
                <w:b/>
                <w:lang w:eastAsia="cs-CZ"/>
              </w:rPr>
            </w:pPr>
            <w:r w:rsidRPr="00B15D9A">
              <w:rPr>
                <w:b/>
                <w:lang w:eastAsia="cs-CZ"/>
              </w:rPr>
              <w:t>Vnitřní prostředí a CSR</w:t>
            </w:r>
          </w:p>
        </w:tc>
        <w:tc>
          <w:tcPr>
            <w:tcW w:w="4322" w:type="dxa"/>
            <w:vAlign w:val="center"/>
          </w:tcPr>
          <w:p w14:paraId="52C050BA" w14:textId="77777777" w:rsidR="00B15D9A" w:rsidRPr="00B15D9A" w:rsidRDefault="00B15D9A" w:rsidP="00B15D9A">
            <w:pPr>
              <w:autoSpaceDE w:val="0"/>
              <w:autoSpaceDN w:val="0"/>
              <w:adjustRightInd w:val="0"/>
              <w:jc w:val="both"/>
              <w:rPr>
                <w:b/>
                <w:lang w:eastAsia="cs-CZ"/>
              </w:rPr>
            </w:pPr>
            <w:r w:rsidRPr="00B15D9A">
              <w:rPr>
                <w:b/>
                <w:lang w:eastAsia="cs-CZ"/>
              </w:rPr>
              <w:t>Přínosy</w:t>
            </w:r>
          </w:p>
        </w:tc>
      </w:tr>
      <w:tr w:rsidR="00B15D9A" w:rsidRPr="00B15D9A" w14:paraId="1B4E5DA9" w14:textId="77777777" w:rsidTr="002D5E47">
        <w:tc>
          <w:tcPr>
            <w:tcW w:w="4322" w:type="dxa"/>
          </w:tcPr>
          <w:p w14:paraId="2BB10D2F" w14:textId="77777777" w:rsidR="00B15D9A" w:rsidRPr="00B15D9A" w:rsidRDefault="00B15D9A" w:rsidP="00B15D9A">
            <w:pPr>
              <w:autoSpaceDE w:val="0"/>
              <w:autoSpaceDN w:val="0"/>
              <w:adjustRightInd w:val="0"/>
              <w:jc w:val="both"/>
              <w:rPr>
                <w:lang w:eastAsia="cs-CZ"/>
              </w:rPr>
            </w:pPr>
            <w:r w:rsidRPr="00B15D9A">
              <w:rPr>
                <w:lang w:eastAsia="cs-CZ"/>
              </w:rPr>
              <w:t>Fyzické prostředí</w:t>
            </w:r>
          </w:p>
        </w:tc>
        <w:tc>
          <w:tcPr>
            <w:tcW w:w="4322" w:type="dxa"/>
          </w:tcPr>
          <w:p w14:paraId="42539380" w14:textId="77777777" w:rsidR="00B15D9A" w:rsidRPr="00B15D9A" w:rsidRDefault="00B15D9A" w:rsidP="00B15D9A">
            <w:pPr>
              <w:autoSpaceDE w:val="0"/>
              <w:autoSpaceDN w:val="0"/>
              <w:adjustRightInd w:val="0"/>
              <w:jc w:val="both"/>
              <w:rPr>
                <w:lang w:eastAsia="cs-CZ"/>
              </w:rPr>
            </w:pPr>
            <w:r w:rsidRPr="00B15D9A">
              <w:rPr>
                <w:lang w:eastAsia="cs-CZ"/>
              </w:rPr>
              <w:t>Dbát na bezpečnost, zdraví, kulturu</w:t>
            </w:r>
          </w:p>
        </w:tc>
      </w:tr>
      <w:tr w:rsidR="00B15D9A" w:rsidRPr="00B15D9A" w14:paraId="740C7072" w14:textId="77777777" w:rsidTr="002D5E47">
        <w:tc>
          <w:tcPr>
            <w:tcW w:w="4322" w:type="dxa"/>
          </w:tcPr>
          <w:p w14:paraId="286BCCCD" w14:textId="77777777" w:rsidR="00B15D9A" w:rsidRPr="00B15D9A" w:rsidRDefault="00B15D9A" w:rsidP="00B15D9A">
            <w:pPr>
              <w:autoSpaceDE w:val="0"/>
              <w:autoSpaceDN w:val="0"/>
              <w:adjustRightInd w:val="0"/>
              <w:jc w:val="both"/>
              <w:rPr>
                <w:lang w:eastAsia="cs-CZ"/>
              </w:rPr>
            </w:pPr>
            <w:r w:rsidRPr="00B15D9A">
              <w:rPr>
                <w:lang w:eastAsia="cs-CZ"/>
              </w:rPr>
              <w:t>Pracovní podmínky</w:t>
            </w:r>
          </w:p>
        </w:tc>
        <w:tc>
          <w:tcPr>
            <w:tcW w:w="4322" w:type="dxa"/>
          </w:tcPr>
          <w:p w14:paraId="4A9C94FC" w14:textId="77777777" w:rsidR="00B15D9A" w:rsidRPr="00B15D9A" w:rsidRDefault="00B15D9A" w:rsidP="00B15D9A">
            <w:pPr>
              <w:autoSpaceDE w:val="0"/>
              <w:autoSpaceDN w:val="0"/>
              <w:adjustRightInd w:val="0"/>
              <w:jc w:val="both"/>
              <w:rPr>
                <w:lang w:eastAsia="cs-CZ"/>
              </w:rPr>
            </w:pPr>
            <w:r w:rsidRPr="00B15D9A">
              <w:rPr>
                <w:lang w:eastAsia="cs-CZ"/>
              </w:rPr>
              <w:t>Naplňovat etická kritéria při získávání pracovníků, jejich výběru, reklamě</w:t>
            </w:r>
          </w:p>
        </w:tc>
      </w:tr>
      <w:tr w:rsidR="00B15D9A" w:rsidRPr="00B15D9A" w14:paraId="46075329" w14:textId="77777777" w:rsidTr="002D5E47">
        <w:tc>
          <w:tcPr>
            <w:tcW w:w="4322" w:type="dxa"/>
          </w:tcPr>
          <w:p w14:paraId="1C42AAA5" w14:textId="77777777" w:rsidR="00B15D9A" w:rsidRPr="00B15D9A" w:rsidRDefault="00B15D9A" w:rsidP="00B15D9A">
            <w:pPr>
              <w:autoSpaceDE w:val="0"/>
              <w:autoSpaceDN w:val="0"/>
              <w:adjustRightInd w:val="0"/>
              <w:jc w:val="both"/>
              <w:rPr>
                <w:lang w:eastAsia="cs-CZ"/>
              </w:rPr>
            </w:pPr>
            <w:r w:rsidRPr="00B15D9A">
              <w:rPr>
                <w:lang w:eastAsia="cs-CZ"/>
              </w:rPr>
              <w:t xml:space="preserve">Minority </w:t>
            </w:r>
          </w:p>
        </w:tc>
        <w:tc>
          <w:tcPr>
            <w:tcW w:w="4322" w:type="dxa"/>
          </w:tcPr>
          <w:p w14:paraId="44993EB4" w14:textId="77777777" w:rsidR="00B15D9A" w:rsidRPr="00B15D9A" w:rsidRDefault="00B15D9A" w:rsidP="00B15D9A">
            <w:pPr>
              <w:autoSpaceDE w:val="0"/>
              <w:autoSpaceDN w:val="0"/>
              <w:adjustRightInd w:val="0"/>
              <w:jc w:val="both"/>
              <w:rPr>
                <w:lang w:eastAsia="cs-CZ"/>
              </w:rPr>
            </w:pPr>
            <w:r w:rsidRPr="00B15D9A">
              <w:rPr>
                <w:lang w:eastAsia="cs-CZ"/>
              </w:rPr>
              <w:t>Věnovat pozornost minoritám, různorodosti a multikulturnímu prostředí</w:t>
            </w:r>
          </w:p>
        </w:tc>
      </w:tr>
      <w:tr w:rsidR="00B15D9A" w:rsidRPr="00B15D9A" w14:paraId="3683B154" w14:textId="77777777" w:rsidTr="002D5E47">
        <w:tc>
          <w:tcPr>
            <w:tcW w:w="4322" w:type="dxa"/>
          </w:tcPr>
          <w:p w14:paraId="220E2895" w14:textId="77777777" w:rsidR="00B15D9A" w:rsidRPr="00B15D9A" w:rsidRDefault="00B15D9A" w:rsidP="00B15D9A">
            <w:pPr>
              <w:autoSpaceDE w:val="0"/>
              <w:autoSpaceDN w:val="0"/>
              <w:adjustRightInd w:val="0"/>
              <w:jc w:val="both"/>
              <w:rPr>
                <w:lang w:eastAsia="cs-CZ"/>
              </w:rPr>
            </w:pPr>
            <w:r w:rsidRPr="00B15D9A">
              <w:rPr>
                <w:lang w:eastAsia="cs-CZ"/>
              </w:rPr>
              <w:t>Organizační struktura a styl řízení</w:t>
            </w:r>
          </w:p>
        </w:tc>
        <w:tc>
          <w:tcPr>
            <w:tcW w:w="4322" w:type="dxa"/>
          </w:tcPr>
          <w:p w14:paraId="1437AA0F" w14:textId="77777777" w:rsidR="00B15D9A" w:rsidRPr="00B15D9A" w:rsidRDefault="00B15D9A" w:rsidP="00B15D9A">
            <w:pPr>
              <w:autoSpaceDE w:val="0"/>
              <w:autoSpaceDN w:val="0"/>
              <w:adjustRightInd w:val="0"/>
              <w:jc w:val="both"/>
              <w:rPr>
                <w:lang w:eastAsia="cs-CZ"/>
              </w:rPr>
            </w:pPr>
            <w:r w:rsidRPr="00B15D9A">
              <w:rPr>
                <w:lang w:eastAsia="cs-CZ"/>
              </w:rPr>
              <w:t>Umožnit různé typy participace na řízení</w:t>
            </w:r>
          </w:p>
        </w:tc>
      </w:tr>
      <w:tr w:rsidR="00B15D9A" w:rsidRPr="00B15D9A" w14:paraId="6920E292" w14:textId="77777777" w:rsidTr="002D5E47">
        <w:tc>
          <w:tcPr>
            <w:tcW w:w="4322" w:type="dxa"/>
          </w:tcPr>
          <w:p w14:paraId="7536BFF9" w14:textId="77777777" w:rsidR="00B15D9A" w:rsidRPr="00B15D9A" w:rsidRDefault="00B15D9A" w:rsidP="00B15D9A">
            <w:pPr>
              <w:autoSpaceDE w:val="0"/>
              <w:autoSpaceDN w:val="0"/>
              <w:adjustRightInd w:val="0"/>
              <w:jc w:val="both"/>
              <w:rPr>
                <w:lang w:eastAsia="cs-CZ"/>
              </w:rPr>
            </w:pPr>
            <w:r w:rsidRPr="00B15D9A">
              <w:rPr>
                <w:lang w:eastAsia="cs-CZ"/>
              </w:rPr>
              <w:t>Komunikace a transparentnost</w:t>
            </w:r>
          </w:p>
        </w:tc>
        <w:tc>
          <w:tcPr>
            <w:tcW w:w="4322" w:type="dxa"/>
          </w:tcPr>
          <w:p w14:paraId="506FB934" w14:textId="77777777" w:rsidR="00B15D9A" w:rsidRPr="00B15D9A" w:rsidRDefault="00B15D9A" w:rsidP="00B15D9A">
            <w:pPr>
              <w:autoSpaceDE w:val="0"/>
              <w:autoSpaceDN w:val="0"/>
              <w:adjustRightInd w:val="0"/>
              <w:jc w:val="both"/>
              <w:rPr>
                <w:lang w:eastAsia="cs-CZ"/>
              </w:rPr>
            </w:pPr>
            <w:r w:rsidRPr="00B15D9A">
              <w:rPr>
                <w:lang w:eastAsia="cs-CZ"/>
              </w:rPr>
              <w:t xml:space="preserve">Podporovat vnitrofiremní komunikaci směrem dolů i směrem nahoru, </w:t>
            </w:r>
          </w:p>
        </w:tc>
      </w:tr>
      <w:tr w:rsidR="00B15D9A" w:rsidRPr="00B15D9A" w14:paraId="4C398C2E" w14:textId="77777777" w:rsidTr="002D5E47">
        <w:tc>
          <w:tcPr>
            <w:tcW w:w="4322" w:type="dxa"/>
          </w:tcPr>
          <w:p w14:paraId="2DA0DD59" w14:textId="77777777" w:rsidR="00B15D9A" w:rsidRPr="00B15D9A" w:rsidRDefault="00B15D9A" w:rsidP="00B15D9A">
            <w:pPr>
              <w:autoSpaceDE w:val="0"/>
              <w:autoSpaceDN w:val="0"/>
              <w:adjustRightInd w:val="0"/>
              <w:jc w:val="both"/>
              <w:rPr>
                <w:lang w:eastAsia="cs-CZ"/>
              </w:rPr>
            </w:pPr>
            <w:r w:rsidRPr="00B15D9A">
              <w:rPr>
                <w:lang w:eastAsia="cs-CZ"/>
              </w:rPr>
              <w:t>Vzdělání a trénink</w:t>
            </w:r>
          </w:p>
        </w:tc>
        <w:tc>
          <w:tcPr>
            <w:tcW w:w="4322" w:type="dxa"/>
          </w:tcPr>
          <w:p w14:paraId="0F585ECD" w14:textId="77777777" w:rsidR="00B15D9A" w:rsidRPr="00B15D9A" w:rsidRDefault="00B15D9A" w:rsidP="00B15D9A">
            <w:pPr>
              <w:autoSpaceDE w:val="0"/>
              <w:autoSpaceDN w:val="0"/>
              <w:adjustRightInd w:val="0"/>
              <w:jc w:val="both"/>
              <w:rPr>
                <w:lang w:eastAsia="cs-CZ"/>
              </w:rPr>
            </w:pPr>
            <w:r w:rsidRPr="00B15D9A">
              <w:rPr>
                <w:lang w:eastAsia="cs-CZ"/>
              </w:rPr>
              <w:t>Reagovat na potřeby zaměstnanců, jejich rozvoj a celoživotní vzdělání</w:t>
            </w:r>
          </w:p>
        </w:tc>
      </w:tr>
    </w:tbl>
    <w:p w14:paraId="56C392E8" w14:textId="2C87A1D1" w:rsidR="00B15D9A" w:rsidRDefault="00B15D9A" w:rsidP="00B15D9A">
      <w:pPr>
        <w:autoSpaceDE w:val="0"/>
        <w:autoSpaceDN w:val="0"/>
        <w:adjustRightInd w:val="0"/>
        <w:spacing w:after="0" w:line="240" w:lineRule="auto"/>
        <w:jc w:val="both"/>
        <w:rPr>
          <w:lang w:eastAsia="cs-CZ"/>
        </w:rPr>
      </w:pPr>
      <w:r w:rsidRPr="00B15D9A">
        <w:rPr>
          <w:highlight w:val="yellow"/>
          <w:lang w:eastAsia="cs-CZ"/>
        </w:rPr>
        <w:t>Zdroj: Putnová, Seknička 2010</w:t>
      </w:r>
    </w:p>
    <w:p w14:paraId="6A579B33" w14:textId="77777777" w:rsidR="00B15D9A" w:rsidRPr="00B15D9A" w:rsidRDefault="00B15D9A" w:rsidP="00B15D9A">
      <w:pPr>
        <w:autoSpaceDE w:val="0"/>
        <w:autoSpaceDN w:val="0"/>
        <w:adjustRightInd w:val="0"/>
        <w:spacing w:after="0" w:line="240" w:lineRule="auto"/>
        <w:jc w:val="both"/>
        <w:rPr>
          <w:lang w:eastAsia="cs-CZ"/>
        </w:rPr>
      </w:pPr>
    </w:p>
    <w:p w14:paraId="27E7B216" w14:textId="77777777" w:rsidR="00B15D9A" w:rsidRPr="00B15D9A" w:rsidRDefault="00B15D9A" w:rsidP="00B15D9A">
      <w:pPr>
        <w:numPr>
          <w:ilvl w:val="1"/>
          <w:numId w:val="70"/>
        </w:numPr>
        <w:autoSpaceDE w:val="0"/>
        <w:autoSpaceDN w:val="0"/>
        <w:adjustRightInd w:val="0"/>
        <w:spacing w:after="0" w:line="240" w:lineRule="auto"/>
        <w:jc w:val="both"/>
        <w:rPr>
          <w:b/>
          <w:bCs/>
          <w:lang w:eastAsia="cs-CZ"/>
        </w:rPr>
      </w:pPr>
      <w:bookmarkStart w:id="66" w:name="_Toc415139065"/>
      <w:r w:rsidRPr="00B15D9A">
        <w:rPr>
          <w:b/>
          <w:bCs/>
          <w:lang w:eastAsia="cs-CZ"/>
        </w:rPr>
        <w:t>Ekonomický pilíř</w:t>
      </w:r>
      <w:bookmarkEnd w:id="66"/>
    </w:p>
    <w:p w14:paraId="359D725C" w14:textId="77777777" w:rsidR="00B15D9A" w:rsidRDefault="00B15D9A" w:rsidP="00B15D9A">
      <w:pPr>
        <w:autoSpaceDE w:val="0"/>
        <w:autoSpaceDN w:val="0"/>
        <w:adjustRightInd w:val="0"/>
        <w:spacing w:after="0" w:line="240" w:lineRule="auto"/>
        <w:jc w:val="both"/>
        <w:rPr>
          <w:lang w:eastAsia="cs-CZ"/>
        </w:rPr>
      </w:pPr>
      <w:r w:rsidRPr="00B15D9A">
        <w:rPr>
          <w:lang w:eastAsia="cs-CZ"/>
        </w:rPr>
        <w:t xml:space="preserve">Z výše uvedeného je zřejmé, že ekonomický pilíř společenské odpovědnosti bude nejvíce podporovat diskuzi mezi ekonomy a kritiky tohoto konceptu. Už jen proto, že hlavním účelem podnikání a jakékoliv činnosti je přeci zisk, mohou se objevovat tvrzení, že koncept je spíše neefektivní, nákladný a nerentabilní. Nicméně opak je pravdou, jak dokazují mnohé studie ohledně společenské odpovědnosti organizací. Jednou z nich jsou i každoroční opakované výzkumy společnosti </w:t>
      </w:r>
      <w:proofErr w:type="spellStart"/>
      <w:r w:rsidRPr="00B15D9A">
        <w:rPr>
          <w:lang w:eastAsia="cs-CZ"/>
        </w:rPr>
        <w:t>Ipsos</w:t>
      </w:r>
      <w:proofErr w:type="spellEnd"/>
      <w:r w:rsidRPr="00B15D9A">
        <w:rPr>
          <w:lang w:eastAsia="cs-CZ"/>
        </w:rPr>
        <w:t xml:space="preserve"> Tambor, která se zaměřuje právě na projekty uskutečňované v rámci CSR. Společnost provádí výzkumy od roku 2010, kdy například realizovala projekt CSR </w:t>
      </w:r>
      <w:proofErr w:type="spellStart"/>
      <w:r w:rsidRPr="00B15D9A">
        <w:rPr>
          <w:lang w:eastAsia="cs-CZ"/>
        </w:rPr>
        <w:t>Research</w:t>
      </w:r>
      <w:proofErr w:type="spellEnd"/>
      <w:r w:rsidRPr="00B15D9A">
        <w:rPr>
          <w:lang w:eastAsia="cs-CZ"/>
        </w:rPr>
        <w:t xml:space="preserve"> 2010. Tento projekt byl připraven pro podmínky českého trhu a do realizace se zapojili čtyři účastníci, společnosti Česká spořitelna, KPMG Česká republika, Skupina ČEZ a Vodafone, s cílem detailně analyzovat jednotlivé oblasti CSR, vnímání CSR aktivit a jejich vliv na reputaci firem. Zmiňované společnosti se tohoto projektu účastnily z důvodu své dlouholeté tradice v oblasti společenské odpovědnosti. Například Česká </w:t>
      </w:r>
      <w:r w:rsidRPr="00B15D9A">
        <w:rPr>
          <w:lang w:eastAsia="cs-CZ"/>
        </w:rPr>
        <w:lastRenderedPageBreak/>
        <w:t xml:space="preserve">spořitelna se prezentuje tím, že už od konce 19. století pomáhá zrakově postiženým spoluobčanům. Společnost Vodafone si přičítá zvýšený počet nových potenciálních dárců krve o šest tisíc. O společnosti ČEZ je známo, že má ve svých dlouhodobých plánech koncepci CSR zahrnutou již několik let. Celkem bylo hodnoceno sedmnáct firem. Z projektu vyplynulo, že si populace i odborná veřejnost v ČR velmi váží společenské odpovědnosti firem a snaží se tyto zásady při výběru produktů uplatnit. Společnost například zjistila, že dvě třetiny populace jsou ovlivněny při nákupu produktů či služeb skutečností, zda je firma společensky odpovědná či nikoliv. Pro více než 80 % zaměstnaných lidí je důležité, zda je jejich zaměstnavatel společensky odpovědný, a to ať již v sociální, ekonomické či environmentální oblasti. Celkem 53 % populace je možné označit na základě jejich chování a osobního postoje k tématům společenské odpovědnosti za angažované. Výsledky projektu CSR </w:t>
      </w:r>
      <w:proofErr w:type="spellStart"/>
      <w:r w:rsidRPr="00B15D9A">
        <w:rPr>
          <w:lang w:eastAsia="cs-CZ"/>
        </w:rPr>
        <w:t>Reaserch</w:t>
      </w:r>
      <w:proofErr w:type="spellEnd"/>
      <w:r w:rsidRPr="00B15D9A">
        <w:rPr>
          <w:lang w:eastAsia="cs-CZ"/>
        </w:rPr>
        <w:t xml:space="preserve"> 2011 byly zveřejněny v únoru roku 2012 a poukázaly na skutečnost, že téměř 60 % populace je možné označit dle jejich chování a osobního postoje k tématům společenské odpovědnosti za angažované. Tři čtvrtiny respondentů uvedly, že jejich rozhodování při nákupu produktů či služeb je ovlivněno skutečností, zda je firma společensky odpovědná či nikoliv. Pro 86 % zaměstnaných je důležité, zda je jejich firma společensky odpovědná či nikoliv. Ze srovnání s výzkumem z roku 2010 vyplývá, že v české společnosti dochází k pozitivnímu vývoji ve vnímání společenské odpovědnosti. Česká společnost se také kladně staví k oblastem společenské odpovědnosti a stoupá její zájem o ni. </w:t>
      </w:r>
      <w:r w:rsidRPr="00B15D9A">
        <w:rPr>
          <w:highlight w:val="yellow"/>
          <w:lang w:eastAsia="cs-CZ"/>
        </w:rPr>
        <w:t>(Macků 2010)</w:t>
      </w:r>
      <w:r w:rsidRPr="00B15D9A">
        <w:rPr>
          <w:lang w:eastAsia="cs-CZ"/>
        </w:rPr>
        <w:t xml:space="preserve"> V roce 2012 byly výsledky obdobné jako v roce 2011. 75 % obyvatel označilo za důležité při nákupu zboží a služeb, aby byl výrobce odpovědný. 86 % zaměstnanců uvedlo důležitost zaměstnavatele být společensky odpovědný. Jak vyplývá ze srovnání s obdobným výzkumem </w:t>
      </w:r>
      <w:proofErr w:type="spellStart"/>
      <w:r w:rsidRPr="00B15D9A">
        <w:rPr>
          <w:lang w:eastAsia="cs-CZ"/>
        </w:rPr>
        <w:t>Ipsosu</w:t>
      </w:r>
      <w:proofErr w:type="spellEnd"/>
      <w:r w:rsidRPr="00B15D9A">
        <w:rPr>
          <w:lang w:eastAsia="cs-CZ"/>
        </w:rPr>
        <w:t xml:space="preserve"> z r. 2011 je zřejmé, že angažovanost české populace v oblasti společenské odpovědnosti (osobní zapojení, zájem o aktivity CSR, zájem o dění) mírně poklesla, přesto 54 % populace je možné označit za aktivní či solidární k otázkám CSR, 44 % za pasivní. Do projektu CSR </w:t>
      </w:r>
      <w:proofErr w:type="spellStart"/>
      <w:r w:rsidRPr="00B15D9A">
        <w:rPr>
          <w:lang w:eastAsia="cs-CZ"/>
        </w:rPr>
        <w:t>Research</w:t>
      </w:r>
      <w:proofErr w:type="spellEnd"/>
      <w:r w:rsidRPr="00B15D9A">
        <w:rPr>
          <w:lang w:eastAsia="cs-CZ"/>
        </w:rPr>
        <w:t xml:space="preserve"> 2012 se zapojilo 5 společností – Česká spořitelna, New World </w:t>
      </w:r>
      <w:proofErr w:type="spellStart"/>
      <w:r w:rsidRPr="00B15D9A">
        <w:rPr>
          <w:lang w:eastAsia="cs-CZ"/>
        </w:rPr>
        <w:t>Resources</w:t>
      </w:r>
      <w:proofErr w:type="spellEnd"/>
      <w:r w:rsidRPr="00B15D9A">
        <w:rPr>
          <w:lang w:eastAsia="cs-CZ"/>
        </w:rPr>
        <w:t xml:space="preserve">, Skupina ČEZ, Telefónica Czech Republic a Vodafone. </w:t>
      </w:r>
      <w:r w:rsidRPr="00B15D9A">
        <w:rPr>
          <w:highlight w:val="yellow"/>
          <w:lang w:eastAsia="cs-CZ"/>
        </w:rPr>
        <w:t>(Macků 2012)</w:t>
      </w:r>
      <w:r w:rsidRPr="00B15D9A">
        <w:rPr>
          <w:lang w:eastAsia="cs-CZ"/>
        </w:rPr>
        <w:t xml:space="preserve"> </w:t>
      </w:r>
    </w:p>
    <w:p w14:paraId="7EA7CDBB" w14:textId="5389CA4A" w:rsidR="00B15D9A" w:rsidRPr="00B15D9A" w:rsidRDefault="00B15D9A" w:rsidP="00B15D9A">
      <w:pPr>
        <w:autoSpaceDE w:val="0"/>
        <w:autoSpaceDN w:val="0"/>
        <w:adjustRightInd w:val="0"/>
        <w:spacing w:after="0" w:line="240" w:lineRule="auto"/>
        <w:jc w:val="both"/>
        <w:rPr>
          <w:lang w:eastAsia="cs-CZ"/>
        </w:rPr>
      </w:pPr>
      <w:r w:rsidRPr="00B15D9A">
        <w:rPr>
          <w:lang w:eastAsia="cs-CZ"/>
        </w:rPr>
        <w:t>Z výše uvedeného je zřejmé, že dárcovství a angažovanost obyvatel ovlivňuje ekonomická recese, což potvrzují také výsledky projektu v roce 2013. Od roku 2011 je patrný klesající trend, solidárních obyvatel k otázkám CSR lze nyní nalézt v české populaci 51 %, v roce 2011 to bylo 59 % obyvatel. Dle dalších výsledků projektu má například česká veřejnost jasná očekávání od velkých firem v otázkách CSR, vedle pravdivé komunikace lidé očekávají od firem aktivity podporující ochranu životního prostředí a zajištění bezpečnosti zaměstnanců. Rovněž to očekávají i od svých zaměstnavatelů. Tisková zpráva společnosti dále uvádí, že „</w:t>
      </w:r>
      <w:r w:rsidRPr="00B15D9A">
        <w:rPr>
          <w:i/>
          <w:lang w:eastAsia="cs-CZ"/>
        </w:rPr>
        <w:t>při nákupu produktů a služeb zůstává společenská odpovědnost výrobce důležitá pro tři čtvrtiny české populace. 87 % zaměstnanců považuje za důležité, aby jejich zaměstnavatel byl též společensky odpovědný. Více než polovina české veřejnosti má pozitivní názor na úroveň společenské odpovědnosti firem působících v České republice. Ta je podle 51 % z nich srovnatelná nebo vyšší než odpovědnost firem v EU“</w:t>
      </w:r>
      <w:r w:rsidRPr="00B15D9A">
        <w:rPr>
          <w:lang w:eastAsia="cs-CZ"/>
        </w:rPr>
        <w:t xml:space="preserve">. </w:t>
      </w:r>
      <w:r w:rsidRPr="00B15D9A">
        <w:rPr>
          <w:highlight w:val="yellow"/>
          <w:lang w:eastAsia="cs-CZ"/>
        </w:rPr>
        <w:t>(Macků 2014)</w:t>
      </w:r>
    </w:p>
    <w:p w14:paraId="068C73AD" w14:textId="3C7F1987" w:rsidR="00B15D9A" w:rsidRDefault="00B15D9A" w:rsidP="00B15D9A">
      <w:pPr>
        <w:autoSpaceDE w:val="0"/>
        <w:autoSpaceDN w:val="0"/>
        <w:adjustRightInd w:val="0"/>
        <w:spacing w:after="0" w:line="240" w:lineRule="auto"/>
        <w:jc w:val="both"/>
        <w:rPr>
          <w:lang w:eastAsia="cs-CZ"/>
        </w:rPr>
      </w:pPr>
      <w:r w:rsidRPr="00B15D9A">
        <w:rPr>
          <w:lang w:eastAsia="cs-CZ"/>
        </w:rPr>
        <w:t xml:space="preserve">Ekonomický pilíř je mnoha autory více či méně koncipován podobně. </w:t>
      </w:r>
      <w:r w:rsidRPr="00B15D9A">
        <w:rPr>
          <w:highlight w:val="yellow"/>
          <w:lang w:eastAsia="cs-CZ"/>
        </w:rPr>
        <w:t>Kunz (2012)</w:t>
      </w:r>
      <w:r w:rsidRPr="00B15D9A">
        <w:rPr>
          <w:lang w:eastAsia="cs-CZ"/>
        </w:rPr>
        <w:t xml:space="preserve"> například ve své publikaci uvádí osm základních pilířů na, kterých by měla firma ekonomický pilíř postavit. Jedná se o vyhýbání se korupci jak ze strany organizace, tak ze strany zaměstnanců. Způsob správy a řízení. Věrohodnost a transparentnost. Vztahy se zákazníky a dodavateli. Chování k vlastníkům a akcionářům. Respektování ochrany duševního vlastnictví. Inovace a udržitelnost. Respektování pravidel čestného konkurenčního boje. Tyto aktivity jsou v podstatě zobecněním aktivit, které uvádí například </w:t>
      </w:r>
      <w:r w:rsidRPr="00B15D9A">
        <w:rPr>
          <w:highlight w:val="yellow"/>
          <w:lang w:eastAsia="cs-CZ"/>
        </w:rPr>
        <w:t>Kuldová (2010) či Petříková et al. (2008</w:t>
      </w:r>
      <w:r w:rsidRPr="00B15D9A">
        <w:rPr>
          <w:lang w:eastAsia="cs-CZ"/>
        </w:rPr>
        <w:t xml:space="preserve">). Ty ve svých publikacích specifikují aktivity tohoto pilíře blíže a identifikují další problémy, kterých se společensky odpovědné organizace musí vyvarovat. Mezi ně patří: boj proti zneužívání informací, akce proti úplatkářství, praní špinavých peněz, boj proti chudobě, platební morálka, ochrana spotřebitele, plnění závazků, potírání kartelových </w:t>
      </w:r>
      <w:r w:rsidRPr="00B15D9A">
        <w:rPr>
          <w:lang w:eastAsia="cs-CZ"/>
        </w:rPr>
        <w:lastRenderedPageBreak/>
        <w:t xml:space="preserve">dohod, zneužívání dominantního postavení, ochrana duševního vlastnictví, dodržování etických kodexů, reklamní a marketingová etika. Tento výčet platí ve všech sférách působení organizace, tedy v oblasti zákaznické, investiční i dodavatelské. </w:t>
      </w:r>
      <w:proofErr w:type="spellStart"/>
      <w:r w:rsidRPr="00B15D9A">
        <w:rPr>
          <w:highlight w:val="yellow"/>
          <w:lang w:eastAsia="cs-CZ"/>
        </w:rPr>
        <w:t>Prskavcová</w:t>
      </w:r>
      <w:proofErr w:type="spellEnd"/>
      <w:r w:rsidRPr="00B15D9A">
        <w:rPr>
          <w:highlight w:val="yellow"/>
          <w:lang w:eastAsia="cs-CZ"/>
        </w:rPr>
        <w:t xml:space="preserve"> (2008)</w:t>
      </w:r>
      <w:r w:rsidRPr="00B15D9A">
        <w:rPr>
          <w:lang w:eastAsia="cs-CZ"/>
        </w:rPr>
        <w:t xml:space="preserve"> uvádí ve své publikaci rozdělení aktivit v oblasti ekonomického pilíře do čtyř základních skupin, které následně charakterizuje. Tyto skupiny jsou správa a řízení firmy, odpovědný přístup k zákazníkům, vztahy s dodavateli a dalšími obchodními partnery, marketing </w:t>
      </w:r>
      <w:r w:rsidRPr="00B15D9A">
        <w:rPr>
          <w:lang w:eastAsia="cs-CZ"/>
        </w:rPr>
        <w:br/>
        <w:t xml:space="preserve">a reklama. Tyto skupiny jsou pak dále diferencované do jednotlivých problémů a aktivit s nimi spojených. </w:t>
      </w:r>
    </w:p>
    <w:p w14:paraId="7303290E" w14:textId="77777777" w:rsidR="00B15D9A" w:rsidRPr="00B15D9A" w:rsidRDefault="00B15D9A" w:rsidP="00B15D9A">
      <w:pPr>
        <w:autoSpaceDE w:val="0"/>
        <w:autoSpaceDN w:val="0"/>
        <w:adjustRightInd w:val="0"/>
        <w:spacing w:after="0" w:line="240" w:lineRule="auto"/>
        <w:jc w:val="both"/>
        <w:rPr>
          <w:lang w:eastAsia="cs-CZ"/>
        </w:rPr>
      </w:pPr>
    </w:p>
    <w:p w14:paraId="553E6753" w14:textId="77777777" w:rsidR="00B15D9A" w:rsidRPr="00B15D9A" w:rsidRDefault="00B15D9A" w:rsidP="00B15D9A">
      <w:pPr>
        <w:numPr>
          <w:ilvl w:val="1"/>
          <w:numId w:val="70"/>
        </w:numPr>
        <w:autoSpaceDE w:val="0"/>
        <w:autoSpaceDN w:val="0"/>
        <w:adjustRightInd w:val="0"/>
        <w:spacing w:after="0" w:line="240" w:lineRule="auto"/>
        <w:jc w:val="both"/>
        <w:rPr>
          <w:b/>
          <w:bCs/>
          <w:lang w:eastAsia="cs-CZ"/>
        </w:rPr>
      </w:pPr>
      <w:bookmarkStart w:id="67" w:name="_Toc415139066"/>
      <w:r w:rsidRPr="00B15D9A">
        <w:rPr>
          <w:b/>
          <w:bCs/>
          <w:lang w:eastAsia="cs-CZ"/>
        </w:rPr>
        <w:t>Sociální pilíř</w:t>
      </w:r>
      <w:bookmarkEnd w:id="67"/>
    </w:p>
    <w:p w14:paraId="560EACD3" w14:textId="5390E9E2" w:rsidR="00B15D9A" w:rsidRPr="00B15D9A" w:rsidRDefault="00B15D9A" w:rsidP="00B15D9A">
      <w:pPr>
        <w:autoSpaceDE w:val="0"/>
        <w:autoSpaceDN w:val="0"/>
        <w:adjustRightInd w:val="0"/>
        <w:spacing w:after="0" w:line="240" w:lineRule="auto"/>
        <w:jc w:val="both"/>
        <w:rPr>
          <w:lang w:eastAsia="cs-CZ"/>
        </w:rPr>
      </w:pPr>
      <w:r w:rsidRPr="00B15D9A">
        <w:rPr>
          <w:lang w:eastAsia="cs-CZ"/>
        </w:rPr>
        <w:t>Obecně můžeme sociální pilíř rozdělit na dvě základní oblasti. Vnitřní sociální pilíř</w:t>
      </w:r>
      <w:r>
        <w:rPr>
          <w:lang w:eastAsia="cs-CZ"/>
        </w:rPr>
        <w:t xml:space="preserve"> </w:t>
      </w:r>
      <w:r w:rsidRPr="00B15D9A">
        <w:rPr>
          <w:lang w:eastAsia="cs-CZ"/>
        </w:rPr>
        <w:t xml:space="preserve">vztahy se zaměstnanci) a vnější sociální pilíř (vztahy s místní komunitou). Dle tohoto dělení pak můžeme blíže specifikovat aktivity, které se těchto oblastí týkají. Jak uvádí </w:t>
      </w:r>
      <w:proofErr w:type="spellStart"/>
      <w:r w:rsidRPr="00B15D9A">
        <w:rPr>
          <w:highlight w:val="yellow"/>
          <w:lang w:eastAsia="cs-CZ"/>
        </w:rPr>
        <w:t>Prskavcová</w:t>
      </w:r>
      <w:proofErr w:type="spellEnd"/>
      <w:r w:rsidRPr="00B15D9A">
        <w:rPr>
          <w:highlight w:val="yellow"/>
          <w:lang w:eastAsia="cs-CZ"/>
        </w:rPr>
        <w:t xml:space="preserve"> (2008)</w:t>
      </w:r>
      <w:r w:rsidRPr="00B15D9A">
        <w:rPr>
          <w:lang w:eastAsia="cs-CZ"/>
        </w:rPr>
        <w:t xml:space="preserve"> „</w:t>
      </w:r>
      <w:r w:rsidRPr="00B15D9A">
        <w:rPr>
          <w:i/>
          <w:lang w:eastAsia="cs-CZ"/>
        </w:rPr>
        <w:t>interní sociální pilíř neboli sociální politika podniku není ve většině případů pod tímto názvem publikovaná, objevují se názvy podniková sociální politika, vnitropodniková sociální politika, které nejsou v rozporu, jelikož jsou blízkým synonymem k uvedenému pojmu</w:t>
      </w:r>
      <w:r w:rsidRPr="00B15D9A">
        <w:rPr>
          <w:lang w:eastAsia="cs-CZ"/>
        </w:rPr>
        <w:t>“. Problémem v oblasti pochopení pojmu sociální politika podniku je především zúžený pohled na celou problematiku, a to pod názvem zaměstnanecké výhody či péče o pracovníky. „</w:t>
      </w:r>
      <w:r w:rsidRPr="00B15D9A">
        <w:rPr>
          <w:i/>
          <w:lang w:eastAsia="cs-CZ"/>
        </w:rPr>
        <w:t xml:space="preserve">Sociální politika podniku je však jednou ze součástí CSR, představuje specifickou celopodnikovou činnost, jež je součástí interních aktivit CSR. Naplňuje myšlenku </w:t>
      </w:r>
      <w:proofErr w:type="spellStart"/>
      <w:r w:rsidRPr="00B15D9A">
        <w:rPr>
          <w:i/>
          <w:lang w:eastAsia="cs-CZ"/>
        </w:rPr>
        <w:t>triplebottom</w:t>
      </w:r>
      <w:proofErr w:type="spellEnd"/>
      <w:r w:rsidRPr="00B15D9A">
        <w:rPr>
          <w:i/>
          <w:lang w:eastAsia="cs-CZ"/>
        </w:rPr>
        <w:t>-line, která vyžaduje strategickou provázanost s ostatními aktivitami firmy s cílem vytvořit politiku preventivní, která podporuje vazbu: dovednosti pracovníka - výsledky jeho činnosti - schopnost vyhodnocení - vliv na postavení pracovníka, což prostřednictvím uspokojování jeho přání a potřeb umožňuje dosáhnout celopodnikových cílů. Odpovědnost za dopady sociální politiky podniku na podnik, zaměstnance či jiné subjekty nese vrcholové vedení firmy, přesto nositelem konkrétních aktivit zůstává oblast personálního řízení, která zajišťuje povinnou, smluvní, dobrovolnou sociální politiku podniku, jejíž výsledky vykazují pozitivní efekty pro subjekty sociální politiky podniku a o dalším směru sociální politiky podniku rozhoduje podnik na základě komunikace a dohod s partnery z interního (zaměstnanci, odbory) i externího (stát, jeho organizace, ostatní firmy atd.) okolí podniku</w:t>
      </w:r>
      <w:r w:rsidRPr="00B15D9A">
        <w:rPr>
          <w:i/>
          <w:highlight w:val="yellow"/>
          <w:lang w:eastAsia="cs-CZ"/>
        </w:rPr>
        <w:t xml:space="preserve">.“ </w:t>
      </w:r>
      <w:r w:rsidRPr="00B15D9A">
        <w:rPr>
          <w:highlight w:val="yellow"/>
          <w:lang w:eastAsia="cs-CZ"/>
        </w:rPr>
        <w:t>(</w:t>
      </w:r>
      <w:proofErr w:type="spellStart"/>
      <w:r w:rsidRPr="00B15D9A">
        <w:rPr>
          <w:highlight w:val="yellow"/>
          <w:lang w:eastAsia="cs-CZ"/>
        </w:rPr>
        <w:t>Prskavcová</w:t>
      </w:r>
      <w:proofErr w:type="spellEnd"/>
      <w:r w:rsidRPr="00B15D9A">
        <w:rPr>
          <w:highlight w:val="yellow"/>
          <w:lang w:eastAsia="cs-CZ"/>
        </w:rPr>
        <w:t xml:space="preserve"> 2008, s. 12, 13)</w:t>
      </w:r>
      <w:r w:rsidRPr="00B15D9A">
        <w:rPr>
          <w:lang w:eastAsia="cs-CZ"/>
        </w:rPr>
        <w:t xml:space="preserve"> Obecně však do interní oblasti řadíme inciativy a aktivity spojené se zdravím zaměstnanců a bezpečností jejich práce, Péči o lidské zdroje (rozvoj vzdělání), Podpora pracovníků a vyváženost pracovního</w:t>
      </w:r>
      <w:r>
        <w:rPr>
          <w:lang w:eastAsia="cs-CZ"/>
        </w:rPr>
        <w:t xml:space="preserve"> </w:t>
      </w:r>
      <w:r w:rsidRPr="00B15D9A">
        <w:rPr>
          <w:lang w:eastAsia="cs-CZ"/>
        </w:rPr>
        <w:t>a osobního života, Zákaz diskriminace, Rovné příležitosti, Kariérní růst, Péče o zaměstnatelnost propuštěných zaměstnanců, Dodržování pracovních standardů, Zajištění dobrého pracovního prostředí, Benefity (finanční, nefinanční). Zájmovými skupinami v této oblasti jsou zaměstnanci a odbory.</w:t>
      </w:r>
    </w:p>
    <w:p w14:paraId="0C08F40C" w14:textId="2C84FA1A" w:rsidR="00B15D9A" w:rsidRPr="00B15D9A" w:rsidRDefault="00B15D9A" w:rsidP="00B15D9A">
      <w:pPr>
        <w:autoSpaceDE w:val="0"/>
        <w:autoSpaceDN w:val="0"/>
        <w:adjustRightInd w:val="0"/>
        <w:spacing w:after="0" w:line="240" w:lineRule="auto"/>
        <w:jc w:val="both"/>
        <w:rPr>
          <w:lang w:eastAsia="cs-CZ"/>
        </w:rPr>
      </w:pPr>
      <w:r w:rsidRPr="00B15D9A">
        <w:rPr>
          <w:lang w:eastAsia="cs-CZ"/>
        </w:rPr>
        <w:t xml:space="preserve">Vnější sociální pilíř se však, jak již bylo zmíněno, týká vztahů s okolím a komunitou ve které organizace působí. Proto můžeme vyvozovat, že vnější pilíř je spojován s firemním dárcovstvím, filantropií a sdíleným marketingem (CRM – Cause </w:t>
      </w:r>
      <w:proofErr w:type="spellStart"/>
      <w:r w:rsidRPr="00B15D9A">
        <w:rPr>
          <w:lang w:eastAsia="cs-CZ"/>
        </w:rPr>
        <w:t>Related</w:t>
      </w:r>
      <w:proofErr w:type="spellEnd"/>
      <w:r w:rsidRPr="00B15D9A">
        <w:rPr>
          <w:lang w:eastAsia="cs-CZ"/>
        </w:rPr>
        <w:t xml:space="preserve"> Marketing). Často k těmto aktivitám řadíme také podporu projektů v oblasti kultury, sportu, sociální integrace, rozvoj místní infrastruktury, podpora vzdělání, spolupráce s místními dodavateli, spolupráce se školami, podpora reálné cenové politiky, investice do místní komunity, aktivity v komunitě apod. (Petříková et al. 2008) Jedná-li se o zájmové skupiny, které mají bezprostřední kontakt s touto oblastí, lze identifikovat jako místní správu, školy, instituce sociální péče, zájmové neziskové organizace a veřejnost. Rozsah aktivit v sociální oblasti je značný</w:t>
      </w:r>
      <w:r w:rsidR="009D4D58">
        <w:rPr>
          <w:lang w:eastAsia="cs-CZ"/>
        </w:rPr>
        <w:t xml:space="preserve">, </w:t>
      </w:r>
      <w:r w:rsidRPr="00B15D9A">
        <w:rPr>
          <w:lang w:eastAsia="cs-CZ"/>
        </w:rPr>
        <w:t xml:space="preserve">avšak mezi vnitřní a vnější tzv. sociální politikou (sociálním pilířem) nestojí žádná bariéra a vzájemně se mohou doplňovat. Příkladem je tzv. </w:t>
      </w:r>
      <w:proofErr w:type="spellStart"/>
      <w:r w:rsidRPr="00B15D9A">
        <w:rPr>
          <w:lang w:eastAsia="cs-CZ"/>
        </w:rPr>
        <w:t>matchingový</w:t>
      </w:r>
      <w:proofErr w:type="spellEnd"/>
      <w:r w:rsidRPr="00B15D9A">
        <w:rPr>
          <w:lang w:eastAsia="cs-CZ"/>
        </w:rPr>
        <w:t xml:space="preserve"> fond, který pracuje na principu spolupráce zaměstnance a zaměstnavatele v oblasti firemní filantropie.</w:t>
      </w:r>
    </w:p>
    <w:p w14:paraId="4E871838" w14:textId="77777777" w:rsidR="00B15D9A" w:rsidRPr="00B15D9A" w:rsidRDefault="00B15D9A" w:rsidP="00B15D9A">
      <w:pPr>
        <w:autoSpaceDE w:val="0"/>
        <w:autoSpaceDN w:val="0"/>
        <w:adjustRightInd w:val="0"/>
        <w:spacing w:after="0" w:line="240" w:lineRule="auto"/>
        <w:jc w:val="both"/>
        <w:rPr>
          <w:lang w:eastAsia="cs-CZ"/>
        </w:rPr>
      </w:pPr>
      <w:r w:rsidRPr="00B15D9A">
        <w:rPr>
          <w:lang w:eastAsia="cs-CZ"/>
        </w:rPr>
        <w:lastRenderedPageBreak/>
        <w:t>Organizace Byznys pro společnost se aktivitami a podporou aktivit v rámci sociální oblasti společenské odpovědnosti aktivně zabývá. Již několik let pořádá projekty zaměřené na dobrovolnictví. Mimo jiné i dny dobrovolnictví. Jak uvádí na svých internetových stránkách „</w:t>
      </w:r>
      <w:r w:rsidRPr="00B15D9A">
        <w:rPr>
          <w:i/>
          <w:lang w:eastAsia="cs-CZ"/>
        </w:rPr>
        <w:t>mezinárodní dny firemního dobrovolnictví jsou příležitostí pro firmy a jejich zaměstnance po celém světě spojit své síly a pomoci veřejně prospěšnému sektoru“</w:t>
      </w:r>
      <w:r w:rsidRPr="00B15D9A">
        <w:rPr>
          <w:lang w:eastAsia="cs-CZ"/>
        </w:rPr>
        <w:t xml:space="preserve">. V České republice jsou pořádány touto organizací dva mezinárodní dobrovolnické dny, které na této úrovni pořádá Business in the </w:t>
      </w:r>
      <w:proofErr w:type="spellStart"/>
      <w:r w:rsidRPr="00B15D9A">
        <w:rPr>
          <w:lang w:eastAsia="cs-CZ"/>
        </w:rPr>
        <w:t>Community</w:t>
      </w:r>
      <w:proofErr w:type="spellEnd"/>
      <w:r w:rsidRPr="00B15D9A">
        <w:rPr>
          <w:lang w:eastAsia="cs-CZ"/>
        </w:rPr>
        <w:t xml:space="preserve">. Na našem území se zapojuje více než 1 200 dobrovolníků z firem, které pomáhají neziskovému sektoru v republice (celosvětově je zapojeno cca 30 000 dobrovolníků). Jeden z pořádaných dnů nese název </w:t>
      </w:r>
      <w:proofErr w:type="spellStart"/>
      <w:r w:rsidRPr="00B15D9A">
        <w:rPr>
          <w:lang w:eastAsia="cs-CZ"/>
        </w:rPr>
        <w:t>Give&amp;Gain</w:t>
      </w:r>
      <w:proofErr w:type="spellEnd"/>
      <w:r w:rsidRPr="00B15D9A">
        <w:rPr>
          <w:lang w:eastAsia="cs-CZ"/>
        </w:rPr>
        <w:t xml:space="preserve"> </w:t>
      </w:r>
      <w:proofErr w:type="spellStart"/>
      <w:r w:rsidRPr="00B15D9A">
        <w:rPr>
          <w:lang w:eastAsia="cs-CZ"/>
        </w:rPr>
        <w:t>Day</w:t>
      </w:r>
      <w:proofErr w:type="spellEnd"/>
      <w:r w:rsidRPr="00B15D9A">
        <w:rPr>
          <w:lang w:eastAsia="cs-CZ"/>
        </w:rPr>
        <w:t xml:space="preserve"> jehož ústřední myšlenkou je darovat a získat. Zapojují se zaměstnanci firem a pomáhají s nejrůznějšími společenskými problémy. Akce probíhá vždy v květnu. Druhou akcí, která probíhá v září, je </w:t>
      </w:r>
      <w:proofErr w:type="spellStart"/>
      <w:r w:rsidRPr="00B15D9A">
        <w:rPr>
          <w:lang w:eastAsia="cs-CZ"/>
        </w:rPr>
        <w:t>Engage</w:t>
      </w:r>
      <w:proofErr w:type="spellEnd"/>
      <w:r w:rsidRPr="00B15D9A">
        <w:rPr>
          <w:lang w:eastAsia="cs-CZ"/>
        </w:rPr>
        <w:t xml:space="preserve"> </w:t>
      </w:r>
      <w:proofErr w:type="spellStart"/>
      <w:r w:rsidRPr="00B15D9A">
        <w:rPr>
          <w:lang w:eastAsia="cs-CZ"/>
        </w:rPr>
        <w:t>Day</w:t>
      </w:r>
      <w:proofErr w:type="spellEnd"/>
      <w:r w:rsidRPr="00B15D9A">
        <w:rPr>
          <w:lang w:eastAsia="cs-CZ"/>
        </w:rPr>
        <w:t xml:space="preserve">, což je mezinárodní den firemního dobrovolnictví, jehož myšlenkou je rozvoj partnerství a spolupráce mezi firmami a komunitou – zaměřuje se na zlepšení kvality života v místě jejich působení. Jedná-li se o charakter prováděných činností, organizace Byznys pro společnost je třídí do tří skupin na: manuální práci, práci s klientem a odbornou práci. </w:t>
      </w:r>
      <w:r w:rsidRPr="00B15D9A">
        <w:rPr>
          <w:highlight w:val="yellow"/>
          <w:lang w:eastAsia="cs-CZ"/>
        </w:rPr>
        <w:t>(Byznys pro společnost)</w:t>
      </w:r>
    </w:p>
    <w:p w14:paraId="2FB90E76" w14:textId="581AB9E0" w:rsidR="00B15D9A" w:rsidRPr="00B15D9A" w:rsidRDefault="00B15D9A" w:rsidP="00B15D9A">
      <w:pPr>
        <w:autoSpaceDE w:val="0"/>
        <w:autoSpaceDN w:val="0"/>
        <w:adjustRightInd w:val="0"/>
        <w:spacing w:after="0" w:line="240" w:lineRule="auto"/>
        <w:jc w:val="both"/>
        <w:rPr>
          <w:lang w:eastAsia="cs-CZ"/>
        </w:rPr>
      </w:pPr>
      <w:r w:rsidRPr="00B15D9A">
        <w:rPr>
          <w:lang w:eastAsia="cs-CZ"/>
        </w:rPr>
        <w:t xml:space="preserve">Nejen však dobrovolnictví se stává fenoménem dnešní doby. Podobně je na tom také dárcovství, které má dlouholetou tradici ve Spojených státech amerických (dále jen USA). Filantropie je v ní ve srovnání s Evropou mnohem více institucionalizovaná a všichni bohatí lidé „mají povinnost“ přispívat na charitu. Tato tradice je ovšem spojena spíše s jednotlivci než s korporacemi či firmami. Jak uvádí CSR fórum 88 % veškerých darů pochází v USA od jednotlivců a rodin, dary firem tvoří pouze 5 % z celkové sumy. Za </w:t>
      </w:r>
      <w:r>
        <w:rPr>
          <w:lang w:eastAsia="cs-CZ"/>
        </w:rPr>
        <w:t>z</w:t>
      </w:r>
      <w:r w:rsidRPr="00B15D9A">
        <w:rPr>
          <w:lang w:eastAsia="cs-CZ"/>
        </w:rPr>
        <w:t xml:space="preserve">mínku také stojí skutečnost, že největší procento darů (32,8 %) je určeno církvím. Stát v tomto ohledu nehraje tak silnou roli v otázkách sociálních jako je tomu v Evropě a neposkytuje dárcům v podstatě žádné daňové výhody. V Evropě se nejvíce této tradici dárcovství přibližuje Velká Británie, ne však v takové značné míře jako v USA. V České republice firmy věnují ročně 2, 5 miliardy Kč formou darů. Z toho však pouze 12 významných firem věnuje 700 milionů korun </w:t>
      </w:r>
      <w:r w:rsidRPr="00B15D9A">
        <w:rPr>
          <w:highlight w:val="yellow"/>
          <w:lang w:eastAsia="cs-CZ"/>
        </w:rPr>
        <w:t>(CSR fórum 2014, s. 12)</w:t>
      </w:r>
      <w:r w:rsidRPr="00B15D9A">
        <w:rPr>
          <w:lang w:eastAsia="cs-CZ"/>
        </w:rPr>
        <w:t>.  Jak uvádí článek CSR fóra dárcovství v České republice každoročně stoupá, nicméně stále nedosahuje potřebné úrovně. Dary, které jsou od firem a jednotlivců a byly uplatněny jako odpočet od základu daně v rámci daňových přiznání, dosáhly za poslední rok 3,8 miliardy korun. Z toho jednotlivci věnovali 1,3 miliardy korun a firmy 2,5 miliardy Kč. Na rozdíl od roku 2012 tak dary vzrostly o 5,5 % a situace se vrátila k pozitivnímu vzrůstajícímu trendu v době před finanční krizí (po roce 2008 docházelo ke snižování). K nejméně podporovaným oblastem v Česku patří oblast sportu a vzdělání. Nejvíce podporujeme charitativní projekty zaměřené na pomoc dětem, chudým lidem a postiženým při katastrofách</w:t>
      </w:r>
      <w:r w:rsidRPr="00B15D9A">
        <w:rPr>
          <w:highlight w:val="yellow"/>
          <w:lang w:eastAsia="cs-CZ"/>
        </w:rPr>
        <w:t>.(CSR fórum 2012, s. 14)</w:t>
      </w:r>
      <w:r>
        <w:rPr>
          <w:highlight w:val="yellow"/>
          <w:lang w:eastAsia="cs-CZ"/>
        </w:rPr>
        <w:t xml:space="preserve"> </w:t>
      </w:r>
      <w:r w:rsidRPr="00B15D9A">
        <w:rPr>
          <w:lang w:eastAsia="cs-CZ"/>
        </w:rPr>
        <w:t>…</w:t>
      </w:r>
      <w:r>
        <w:rPr>
          <w:lang w:eastAsia="cs-CZ"/>
        </w:rPr>
        <w:t>…….</w:t>
      </w:r>
    </w:p>
    <w:p w14:paraId="5EEB072E" w14:textId="1380EAAF" w:rsidR="00B15D9A" w:rsidRDefault="009F0DF1" w:rsidP="0004064E">
      <w:pPr>
        <w:autoSpaceDE w:val="0"/>
        <w:autoSpaceDN w:val="0"/>
        <w:adjustRightInd w:val="0"/>
        <w:spacing w:after="0" w:line="240" w:lineRule="auto"/>
        <w:jc w:val="both"/>
        <w:rPr>
          <w:b/>
          <w:lang w:eastAsia="cs-CZ"/>
        </w:rPr>
      </w:pPr>
      <w:r w:rsidRPr="009F0DF1">
        <w:rPr>
          <w:b/>
          <w:lang w:eastAsia="cs-CZ"/>
        </w:rPr>
        <w:t>Seznam použitých informačních zdrojů:</w:t>
      </w:r>
    </w:p>
    <w:p w14:paraId="25F6F6A4" w14:textId="77777777" w:rsidR="009F0DF1" w:rsidRPr="009F0DF1" w:rsidRDefault="009F0DF1" w:rsidP="009F0DF1">
      <w:pPr>
        <w:autoSpaceDE w:val="0"/>
        <w:autoSpaceDN w:val="0"/>
        <w:adjustRightInd w:val="0"/>
        <w:spacing w:after="0" w:line="240" w:lineRule="auto"/>
        <w:jc w:val="both"/>
        <w:rPr>
          <w:lang w:eastAsia="cs-CZ"/>
        </w:rPr>
      </w:pPr>
      <w:r w:rsidRPr="009F0DF1">
        <w:rPr>
          <w:lang w:eastAsia="cs-CZ"/>
        </w:rPr>
        <w:t xml:space="preserve">MACKŮ, T., 2012. Lidem v ČR jsou společenská témata stále bližší. </w:t>
      </w:r>
      <w:proofErr w:type="spellStart"/>
      <w:r w:rsidRPr="009F0DF1">
        <w:rPr>
          <w:i/>
          <w:lang w:eastAsia="cs-CZ"/>
        </w:rPr>
        <w:t>Ipsos</w:t>
      </w:r>
      <w:proofErr w:type="spellEnd"/>
      <w:r w:rsidRPr="009F0DF1">
        <w:rPr>
          <w:lang w:eastAsia="cs-CZ"/>
        </w:rPr>
        <w:t xml:space="preserve"> [online] </w:t>
      </w:r>
      <w:proofErr w:type="spellStart"/>
      <w:r w:rsidRPr="009F0DF1">
        <w:rPr>
          <w:lang w:eastAsia="cs-CZ"/>
        </w:rPr>
        <w:t>Ipsos</w:t>
      </w:r>
      <w:proofErr w:type="spellEnd"/>
      <w:r w:rsidRPr="009F0DF1">
        <w:rPr>
          <w:lang w:eastAsia="cs-CZ"/>
        </w:rPr>
        <w:t xml:space="preserve"> c2010 [vid. 25. 2. 2012]. Dostupné z: http://www.ipsos.cz/tiskove-zpravy/lidem-v-cr-jsou-temata-spolecenske-odpovednosti-stale-blizsi.</w:t>
      </w:r>
    </w:p>
    <w:p w14:paraId="305F5D50" w14:textId="77777777" w:rsidR="009F0DF1" w:rsidRPr="009F0DF1" w:rsidRDefault="009F0DF1" w:rsidP="009F0DF1">
      <w:pPr>
        <w:autoSpaceDE w:val="0"/>
        <w:autoSpaceDN w:val="0"/>
        <w:adjustRightInd w:val="0"/>
        <w:spacing w:after="0" w:line="240" w:lineRule="auto"/>
        <w:jc w:val="both"/>
        <w:rPr>
          <w:lang w:eastAsia="cs-CZ"/>
        </w:rPr>
      </w:pPr>
      <w:r w:rsidRPr="009F0DF1">
        <w:rPr>
          <w:lang w:eastAsia="cs-CZ"/>
        </w:rPr>
        <w:t xml:space="preserve">PRSKAVCOVÁ, M., MARŠÍKOVÁ, K., ŘEHOŘOVÁ, P., ZBRÁNKOVÁ, M., 2008. </w:t>
      </w:r>
      <w:r w:rsidRPr="009F0DF1">
        <w:rPr>
          <w:i/>
          <w:lang w:eastAsia="cs-CZ"/>
        </w:rPr>
        <w:t>Společenská odpovědnost firem, lidský kapitál, rovné příležitosti a environmentální management s využitím zahraničních zkušeností</w:t>
      </w:r>
      <w:r w:rsidRPr="009F0DF1">
        <w:rPr>
          <w:lang w:eastAsia="cs-CZ"/>
        </w:rPr>
        <w:t>. Liberec: Technická univerzita v Liberci. ISBN 978-80-7372-436-8.</w:t>
      </w:r>
    </w:p>
    <w:p w14:paraId="53B7F199" w14:textId="574258C1" w:rsidR="009F0DF1" w:rsidRPr="009F0DF1" w:rsidRDefault="009F0DF1" w:rsidP="0004064E">
      <w:pPr>
        <w:autoSpaceDE w:val="0"/>
        <w:autoSpaceDN w:val="0"/>
        <w:adjustRightInd w:val="0"/>
        <w:spacing w:after="0" w:line="240" w:lineRule="auto"/>
        <w:jc w:val="both"/>
        <w:rPr>
          <w:lang w:eastAsia="cs-CZ"/>
        </w:rPr>
      </w:pPr>
      <w:r w:rsidRPr="009F0DF1">
        <w:rPr>
          <w:lang w:eastAsia="cs-CZ"/>
        </w:rPr>
        <w:t xml:space="preserve">CSR fórum (autorský tým), 2012. Evropský pohled na společenskou odpovědnost. </w:t>
      </w:r>
      <w:r w:rsidRPr="009F0DF1">
        <w:rPr>
          <w:i/>
          <w:lang w:eastAsia="cs-CZ"/>
        </w:rPr>
        <w:t>CSR fórum</w:t>
      </w:r>
      <w:r w:rsidRPr="009F0DF1">
        <w:rPr>
          <w:lang w:eastAsia="cs-CZ"/>
        </w:rPr>
        <w:t>, č. 4, s. 10-12. ISSN 0862-9315.</w:t>
      </w:r>
    </w:p>
    <w:p w14:paraId="2753D375" w14:textId="36BDB94F" w:rsidR="009F0DF1" w:rsidRPr="009F0DF1" w:rsidRDefault="009F0DF1" w:rsidP="0004064E">
      <w:pPr>
        <w:autoSpaceDE w:val="0"/>
        <w:autoSpaceDN w:val="0"/>
        <w:adjustRightInd w:val="0"/>
        <w:spacing w:after="0" w:line="240" w:lineRule="auto"/>
        <w:jc w:val="both"/>
        <w:rPr>
          <w:lang w:eastAsia="cs-CZ"/>
        </w:rPr>
      </w:pPr>
      <w:r w:rsidRPr="009F0DF1">
        <w:rPr>
          <w:lang w:eastAsia="cs-CZ"/>
        </w:rPr>
        <w:t xml:space="preserve">PUTNOVÁ, A., SEKNIČKA, P., 2010. </w:t>
      </w:r>
      <w:r w:rsidRPr="009F0DF1">
        <w:rPr>
          <w:i/>
          <w:lang w:eastAsia="cs-CZ"/>
        </w:rPr>
        <w:t>Etické řízení ve firmě</w:t>
      </w:r>
      <w:r w:rsidRPr="009F0DF1">
        <w:rPr>
          <w:lang w:eastAsia="cs-CZ"/>
        </w:rPr>
        <w:t>. 1. vyd. Praha: Grada Publishing. ISBN 978-80-247-1621-3.</w:t>
      </w:r>
    </w:p>
    <w:p w14:paraId="564135FD" w14:textId="345C46DD" w:rsidR="00B15D9A" w:rsidRDefault="00B15D9A" w:rsidP="0004064E">
      <w:pPr>
        <w:autoSpaceDE w:val="0"/>
        <w:autoSpaceDN w:val="0"/>
        <w:adjustRightInd w:val="0"/>
        <w:spacing w:after="0" w:line="240" w:lineRule="auto"/>
        <w:jc w:val="both"/>
        <w:rPr>
          <w:lang w:eastAsia="cs-CZ"/>
        </w:rPr>
      </w:pPr>
    </w:p>
    <w:p w14:paraId="5317624D" w14:textId="79F0227A" w:rsidR="00CF6B5C" w:rsidRDefault="00CF6B5C" w:rsidP="0004064E">
      <w:pPr>
        <w:autoSpaceDE w:val="0"/>
        <w:autoSpaceDN w:val="0"/>
        <w:adjustRightInd w:val="0"/>
        <w:spacing w:after="0" w:line="240" w:lineRule="auto"/>
        <w:jc w:val="both"/>
        <w:rPr>
          <w:lang w:eastAsia="cs-CZ"/>
        </w:rPr>
      </w:pPr>
    </w:p>
    <w:p w14:paraId="0C67AB4B" w14:textId="29A34CEE" w:rsidR="00CF6B5C" w:rsidRDefault="00CF6B5C" w:rsidP="0004064E">
      <w:pPr>
        <w:autoSpaceDE w:val="0"/>
        <w:autoSpaceDN w:val="0"/>
        <w:adjustRightInd w:val="0"/>
        <w:spacing w:after="0" w:line="240" w:lineRule="auto"/>
        <w:jc w:val="both"/>
        <w:rPr>
          <w:lang w:eastAsia="cs-CZ"/>
        </w:rPr>
      </w:pPr>
    </w:p>
    <w:p w14:paraId="482EA81E" w14:textId="77777777" w:rsidR="00B15D9A" w:rsidRDefault="00B15D9A" w:rsidP="0004064E">
      <w:pPr>
        <w:autoSpaceDE w:val="0"/>
        <w:autoSpaceDN w:val="0"/>
        <w:adjustRightInd w:val="0"/>
        <w:spacing w:after="0" w:line="240" w:lineRule="auto"/>
        <w:jc w:val="both"/>
        <w:rPr>
          <w:lang w:eastAsia="cs-CZ"/>
        </w:rPr>
      </w:pPr>
    </w:p>
    <w:p w14:paraId="3C23CBE8" w14:textId="77777777" w:rsidR="00CC5BDC" w:rsidRPr="004B005B" w:rsidRDefault="00CC5BDC" w:rsidP="00CC5BDC">
      <w:pPr>
        <w:pStyle w:val="parNadpisPrvkuModry"/>
      </w:pPr>
      <w:r>
        <w:t>Kontrolní otázky</w:t>
      </w:r>
    </w:p>
    <w:p w14:paraId="44524D9C" w14:textId="77777777" w:rsidR="00CC5BDC" w:rsidRDefault="00CC5BDC" w:rsidP="00CC5BDC">
      <w:pPr>
        <w:framePr w:w="624" w:h="624" w:hRule="exact" w:hSpace="170" w:wrap="around" w:vAnchor="text" w:hAnchor="page" w:xAlign="outside" w:y="-622" w:anchorLock="1"/>
        <w:jc w:val="both"/>
      </w:pPr>
      <w:r>
        <w:rPr>
          <w:noProof/>
          <w:lang w:eastAsia="cs-CZ"/>
        </w:rPr>
        <w:drawing>
          <wp:inline distT="0" distB="0" distL="0" distR="0" wp14:anchorId="5212ACC5" wp14:editId="317ADE67">
            <wp:extent cx="381635" cy="381635"/>
            <wp:effectExtent l="0" t="0" r="0" b="0"/>
            <wp:docPr id="40" name="Obráze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A8E0142" w14:textId="77777777" w:rsidR="009D583A" w:rsidRDefault="009D583A" w:rsidP="00CC5BDC">
      <w:pPr>
        <w:spacing w:line="360" w:lineRule="auto"/>
        <w:rPr>
          <w:b/>
        </w:rPr>
      </w:pPr>
    </w:p>
    <w:p w14:paraId="3370EDD9" w14:textId="0A528391" w:rsidR="00CC5BDC" w:rsidRDefault="00CC5BDC" w:rsidP="00CC5BDC">
      <w:pPr>
        <w:spacing w:line="360" w:lineRule="auto"/>
      </w:pPr>
      <w:r>
        <w:t>Kdy použijeme přímou citaci?</w:t>
      </w:r>
    </w:p>
    <w:p w14:paraId="0E616B3C" w14:textId="161DEFA7" w:rsidR="00CC5BDC" w:rsidRDefault="00CC5BDC" w:rsidP="00CC5BDC">
      <w:pPr>
        <w:spacing w:line="360" w:lineRule="auto"/>
      </w:pPr>
      <w:r>
        <w:t>Kdy použijeme parafrázi?</w:t>
      </w:r>
    </w:p>
    <w:p w14:paraId="3960D512" w14:textId="46DE6A27" w:rsidR="00CC5BDC" w:rsidRDefault="00CC5BDC" w:rsidP="00CC5BDC">
      <w:pPr>
        <w:spacing w:line="360" w:lineRule="auto"/>
      </w:pPr>
      <w:r>
        <w:t>Jakým způsobem citujeme?</w:t>
      </w:r>
    </w:p>
    <w:p w14:paraId="5D9B23AC" w14:textId="104E818E" w:rsidR="00CC5BDC" w:rsidRDefault="00CC5BDC" w:rsidP="00CC5BDC">
      <w:pPr>
        <w:spacing w:line="360" w:lineRule="auto"/>
      </w:pPr>
      <w:r>
        <w:t>Je možné kombinovat různé citační formy?</w:t>
      </w:r>
    </w:p>
    <w:p w14:paraId="52DAF04D" w14:textId="77777777" w:rsidR="00CC5BDC" w:rsidRPr="001D5CB0" w:rsidRDefault="00CC5BDC" w:rsidP="00CC5BDC">
      <w:pPr>
        <w:spacing w:line="360" w:lineRule="auto"/>
        <w:ind w:firstLine="284"/>
      </w:pPr>
    </w:p>
    <w:p w14:paraId="34418EDE" w14:textId="77777777" w:rsidR="00CC5BDC" w:rsidRPr="004B005B" w:rsidRDefault="00CC5BDC" w:rsidP="00CC5BDC">
      <w:pPr>
        <w:pStyle w:val="parNadpisPrvkuCerveny"/>
      </w:pPr>
      <w:r w:rsidRPr="004B005B">
        <w:t>Shrnutí kapitoly</w:t>
      </w:r>
    </w:p>
    <w:p w14:paraId="4FD14409" w14:textId="35E5F414" w:rsidR="00CC5BDC" w:rsidRDefault="00CC5BDC" w:rsidP="0004064E">
      <w:pPr>
        <w:autoSpaceDE w:val="0"/>
        <w:autoSpaceDN w:val="0"/>
        <w:adjustRightInd w:val="0"/>
        <w:spacing w:after="0" w:line="240" w:lineRule="auto"/>
        <w:jc w:val="both"/>
        <w:rPr>
          <w:lang w:eastAsia="cs-CZ"/>
        </w:rPr>
      </w:pPr>
    </w:p>
    <w:p w14:paraId="51D1851F" w14:textId="0470E6F0" w:rsidR="009D583A" w:rsidRDefault="00615863" w:rsidP="0004064E">
      <w:pPr>
        <w:autoSpaceDE w:val="0"/>
        <w:autoSpaceDN w:val="0"/>
        <w:adjustRightInd w:val="0"/>
        <w:spacing w:after="0" w:line="240" w:lineRule="auto"/>
        <w:jc w:val="both"/>
        <w:rPr>
          <w:lang w:eastAsia="cs-CZ"/>
        </w:rPr>
      </w:pPr>
      <w:r>
        <w:rPr>
          <w:lang w:eastAsia="cs-CZ"/>
        </w:rPr>
        <w:t xml:space="preserve">Cílem uvedené kapitoly bylo poukázat na strukturu a citaci odborného textu v praxi. Studenti se v uvedené kapitole seznámili s formou citací a s formou odborného textu. Vyznačené citace si pak mohou pod textem najít a porovnat, tak citační normu. Z uvedeného je patrné, že každý text může být citován </w:t>
      </w:r>
      <w:r w:rsidR="00A17D88">
        <w:rPr>
          <w:lang w:eastAsia="cs-CZ"/>
        </w:rPr>
        <w:t xml:space="preserve">a psán (druh a forma písma, řádkování apod.) </w:t>
      </w:r>
      <w:r>
        <w:rPr>
          <w:lang w:eastAsia="cs-CZ"/>
        </w:rPr>
        <w:t>jiným způsobem, důležité je se držet zadaných pokynů a citovat dle platného citačního vzoru, který je dán buď vyučujícím, zadavatelem nebo fakultní směrnicí.</w:t>
      </w:r>
    </w:p>
    <w:p w14:paraId="3C903239" w14:textId="6C4B8F3A" w:rsidR="00615863" w:rsidRDefault="00615863" w:rsidP="0004064E">
      <w:pPr>
        <w:autoSpaceDE w:val="0"/>
        <w:autoSpaceDN w:val="0"/>
        <w:adjustRightInd w:val="0"/>
        <w:spacing w:after="0" w:line="240" w:lineRule="auto"/>
        <w:jc w:val="both"/>
        <w:rPr>
          <w:lang w:eastAsia="cs-CZ"/>
        </w:rPr>
      </w:pPr>
    </w:p>
    <w:p w14:paraId="29C2A579" w14:textId="0A03032D" w:rsidR="00615863" w:rsidRPr="00615863" w:rsidRDefault="00615863" w:rsidP="0004064E">
      <w:pPr>
        <w:autoSpaceDE w:val="0"/>
        <w:autoSpaceDN w:val="0"/>
        <w:adjustRightInd w:val="0"/>
        <w:spacing w:after="0" w:line="240" w:lineRule="auto"/>
        <w:jc w:val="both"/>
        <w:rPr>
          <w:i/>
          <w:lang w:eastAsia="cs-CZ"/>
        </w:rPr>
      </w:pPr>
      <w:r w:rsidRPr="00615863">
        <w:rPr>
          <w:i/>
          <w:lang w:eastAsia="cs-CZ"/>
        </w:rPr>
        <w:t>Texty, které byl</w:t>
      </w:r>
      <w:r>
        <w:rPr>
          <w:i/>
          <w:lang w:eastAsia="cs-CZ"/>
        </w:rPr>
        <w:t>y</w:t>
      </w:r>
      <w:r w:rsidRPr="00615863">
        <w:rPr>
          <w:i/>
          <w:lang w:eastAsia="cs-CZ"/>
        </w:rPr>
        <w:t xml:space="preserve"> použity pro příklad citací vychází z následujících textů autorky studijní opory.</w:t>
      </w:r>
    </w:p>
    <w:p w14:paraId="7FB4FB4B" w14:textId="77777777" w:rsidR="00615863" w:rsidRDefault="00615863" w:rsidP="0004064E">
      <w:pPr>
        <w:autoSpaceDE w:val="0"/>
        <w:autoSpaceDN w:val="0"/>
        <w:adjustRightInd w:val="0"/>
        <w:spacing w:after="0" w:line="240" w:lineRule="auto"/>
        <w:jc w:val="both"/>
        <w:rPr>
          <w:lang w:eastAsia="cs-CZ"/>
        </w:rPr>
      </w:pPr>
    </w:p>
    <w:p w14:paraId="739E3064" w14:textId="43EC8350" w:rsidR="00615863" w:rsidRDefault="00615863" w:rsidP="0004064E">
      <w:pPr>
        <w:autoSpaceDE w:val="0"/>
        <w:autoSpaceDN w:val="0"/>
        <w:adjustRightInd w:val="0"/>
        <w:spacing w:after="0" w:line="240" w:lineRule="auto"/>
        <w:jc w:val="both"/>
        <w:rPr>
          <w:lang w:eastAsia="cs-CZ"/>
        </w:rPr>
      </w:pPr>
      <w:r w:rsidRPr="00615863">
        <w:rPr>
          <w:lang w:eastAsia="cs-CZ"/>
        </w:rPr>
        <w:t>KAMRÁDOVÁ, L. Vývoj společenské odpovědnosti firem v České republice v prezentaci na příkladech dobré praxe. In JELENOVÁ, I. (ed.) Ľudský kapitál a spoločnosť. Košice: Fakulta verejnej správy Univerzity P. J. Šafárika v Košiciac, 2012. s. 81-85. ISBN 978-80-89496-08-2.</w:t>
      </w:r>
    </w:p>
    <w:p w14:paraId="63766296" w14:textId="77777777" w:rsidR="00615863" w:rsidRDefault="00615863" w:rsidP="0004064E">
      <w:pPr>
        <w:autoSpaceDE w:val="0"/>
        <w:autoSpaceDN w:val="0"/>
        <w:adjustRightInd w:val="0"/>
        <w:spacing w:after="0" w:line="240" w:lineRule="auto"/>
        <w:jc w:val="both"/>
        <w:rPr>
          <w:lang w:eastAsia="cs-CZ"/>
        </w:rPr>
      </w:pPr>
    </w:p>
    <w:p w14:paraId="24AFC5DE" w14:textId="2A08EE8C" w:rsidR="00615863" w:rsidRDefault="00615863" w:rsidP="0004064E">
      <w:pPr>
        <w:autoSpaceDE w:val="0"/>
        <w:autoSpaceDN w:val="0"/>
        <w:adjustRightInd w:val="0"/>
        <w:spacing w:after="0" w:line="240" w:lineRule="auto"/>
        <w:jc w:val="both"/>
        <w:rPr>
          <w:lang w:eastAsia="cs-CZ"/>
        </w:rPr>
      </w:pPr>
      <w:r w:rsidRPr="00615863">
        <w:rPr>
          <w:lang w:eastAsia="cs-CZ"/>
        </w:rPr>
        <w:t>KAMRÁDOVÁ, Lucie. Trvale udržitelný rozvoj jako šance pro CSR. In: Recenzovaný zborník príspevkov z medzinárodnej vedeckej konferencie Verejná správa v súčasnom demokratickom a právním štáte. Košice: Univerzita Pavla Jozefa Šafárika v Košiciach, Fakulta verejnej správy, 2018, s. 168-175, 8 s. ISBN 978-80-8152-701-2. (100 %)</w:t>
      </w:r>
    </w:p>
    <w:p w14:paraId="33B44827" w14:textId="77777777" w:rsidR="00615863" w:rsidRDefault="00615863" w:rsidP="0004064E">
      <w:pPr>
        <w:autoSpaceDE w:val="0"/>
        <w:autoSpaceDN w:val="0"/>
        <w:adjustRightInd w:val="0"/>
        <w:spacing w:after="0" w:line="240" w:lineRule="auto"/>
        <w:jc w:val="both"/>
        <w:rPr>
          <w:lang w:eastAsia="cs-CZ"/>
        </w:rPr>
      </w:pPr>
    </w:p>
    <w:p w14:paraId="3C079AD9" w14:textId="1C853FAB" w:rsidR="00615863" w:rsidRDefault="00615863" w:rsidP="00615863">
      <w:pPr>
        <w:autoSpaceDE w:val="0"/>
        <w:autoSpaceDN w:val="0"/>
        <w:adjustRightInd w:val="0"/>
        <w:spacing w:after="0" w:line="240" w:lineRule="auto"/>
        <w:jc w:val="both"/>
        <w:rPr>
          <w:lang w:eastAsia="cs-CZ"/>
        </w:rPr>
      </w:pPr>
      <w:r>
        <w:rPr>
          <w:lang w:eastAsia="cs-CZ"/>
        </w:rPr>
        <w:t>KAMRÁDOVÁ, L. Společenská odpovědnost jako šance pro rozvoj regionu. In: Sborník příspěvků z mezinárodní vědecké konference Region v rozvoji společnosti 2016. Brno: Mendelova univerzita v Brně, 2016, s. 405-411. ISBN 978-80-7509-459-9.</w:t>
      </w:r>
    </w:p>
    <w:p w14:paraId="3EE84728" w14:textId="77777777" w:rsidR="00615863" w:rsidRDefault="00615863" w:rsidP="00615863">
      <w:pPr>
        <w:autoSpaceDE w:val="0"/>
        <w:autoSpaceDN w:val="0"/>
        <w:adjustRightInd w:val="0"/>
        <w:spacing w:after="0" w:line="240" w:lineRule="auto"/>
        <w:jc w:val="both"/>
        <w:rPr>
          <w:lang w:eastAsia="cs-CZ"/>
        </w:rPr>
      </w:pPr>
    </w:p>
    <w:p w14:paraId="1B061097" w14:textId="0ACC535F" w:rsidR="00615863" w:rsidRDefault="00615863" w:rsidP="00615863">
      <w:pPr>
        <w:autoSpaceDE w:val="0"/>
        <w:autoSpaceDN w:val="0"/>
        <w:adjustRightInd w:val="0"/>
        <w:spacing w:after="0" w:line="240" w:lineRule="auto"/>
        <w:jc w:val="both"/>
        <w:rPr>
          <w:lang w:eastAsia="cs-CZ"/>
        </w:rPr>
      </w:pPr>
      <w:r>
        <w:rPr>
          <w:lang w:eastAsia="cs-CZ"/>
        </w:rPr>
        <w:t>KAMRÁDOVÁ, L. Společenská odpovědnost vysokých škol jako jedna z možností rozvoje v sociální oblasti. In: Sborník odborných textů z mezinárodního workshopu Sociální politika 2016. Praha: Vysoká škola ekonomická v Praze, 2016, s. 75-84. ISBN 978-80-245-2172-5.</w:t>
      </w:r>
    </w:p>
    <w:p w14:paraId="46E6302C" w14:textId="5BACD47D" w:rsidR="00615863" w:rsidRDefault="00615863" w:rsidP="0004064E">
      <w:pPr>
        <w:autoSpaceDE w:val="0"/>
        <w:autoSpaceDN w:val="0"/>
        <w:adjustRightInd w:val="0"/>
        <w:spacing w:after="0" w:line="240" w:lineRule="auto"/>
        <w:jc w:val="both"/>
        <w:rPr>
          <w:lang w:eastAsia="cs-CZ"/>
        </w:rPr>
      </w:pPr>
      <w:r w:rsidRPr="00615863">
        <w:rPr>
          <w:lang w:eastAsia="cs-CZ"/>
        </w:rPr>
        <w:lastRenderedPageBreak/>
        <w:t>KAMRÁDOVÁ, Lucie a Marie SCISKALOVÁ. Finanční rozpočet kraje jako jeden z možných nástrojů rozvoje obcí v MSK. In: Sborník příspěvků z mezinárodní vědecké konference Region v rozvoji společnosti 2019.  Brno, 2019. s. 168-178, 10 s. ISBN 978-80-7509-709-5.(75 %)</w:t>
      </w:r>
    </w:p>
    <w:p w14:paraId="1060AFA8" w14:textId="77777777" w:rsidR="00615863" w:rsidRDefault="00615863" w:rsidP="0004064E">
      <w:pPr>
        <w:autoSpaceDE w:val="0"/>
        <w:autoSpaceDN w:val="0"/>
        <w:adjustRightInd w:val="0"/>
        <w:spacing w:after="0" w:line="240" w:lineRule="auto"/>
        <w:jc w:val="both"/>
        <w:rPr>
          <w:lang w:eastAsia="cs-CZ"/>
        </w:rPr>
      </w:pPr>
    </w:p>
    <w:p w14:paraId="216E7D4F" w14:textId="492B61DD" w:rsidR="00615863" w:rsidRDefault="00615863" w:rsidP="0004064E">
      <w:pPr>
        <w:autoSpaceDE w:val="0"/>
        <w:autoSpaceDN w:val="0"/>
        <w:adjustRightInd w:val="0"/>
        <w:spacing w:after="0" w:line="240" w:lineRule="auto"/>
        <w:jc w:val="both"/>
        <w:rPr>
          <w:lang w:eastAsia="cs-CZ"/>
        </w:rPr>
      </w:pPr>
      <w:r w:rsidRPr="00615863">
        <w:rPr>
          <w:lang w:eastAsia="cs-CZ"/>
        </w:rPr>
        <w:t>KAMRÁDOVÁ, Lucie a Marie SCISKALOVÁ. THE DIFFICULTY OF AN OFFICIAL PERFORMING IN PUBLIC ADMINISTRATION WITH A FOCUS ON THE CZECH REPUBLIC. In: Vilnius Gediminas Technical University. International Scientific Conference. CONTEMPORARY ISSUES IN BUSINESS, MANAGEMENT AND ECONOMICS ENGINEERING’2019. Vilnius, Lithuania, 2019. s. 458-467, 9 s. ISBN 978-609-476-161-4. doi:19.047. (75 %)</w:t>
      </w:r>
    </w:p>
    <w:p w14:paraId="20562BC3" w14:textId="77777777" w:rsidR="00615863" w:rsidRPr="00DC47EE" w:rsidRDefault="00615863" w:rsidP="0004064E">
      <w:pPr>
        <w:autoSpaceDE w:val="0"/>
        <w:autoSpaceDN w:val="0"/>
        <w:adjustRightInd w:val="0"/>
        <w:spacing w:after="0" w:line="240" w:lineRule="auto"/>
        <w:jc w:val="both"/>
        <w:rPr>
          <w:lang w:eastAsia="cs-CZ"/>
        </w:rPr>
      </w:pPr>
    </w:p>
    <w:p w14:paraId="287BB10F" w14:textId="4CF1A587" w:rsidR="00766C3B" w:rsidRDefault="008518AF" w:rsidP="0056783D">
      <w:pPr>
        <w:pStyle w:val="Nadpis1"/>
      </w:pPr>
      <w:bookmarkStart w:id="68" w:name="_Toc87945510"/>
      <w:r>
        <w:lastRenderedPageBreak/>
        <w:t>vymezení vědy</w:t>
      </w:r>
      <w:bookmarkEnd w:id="68"/>
    </w:p>
    <w:p w14:paraId="3FA870E3" w14:textId="77777777" w:rsidR="008518AF" w:rsidRPr="004B005B" w:rsidRDefault="008518AF" w:rsidP="008518AF">
      <w:pPr>
        <w:pStyle w:val="parNadpisPrvkuCerveny"/>
      </w:pPr>
      <w:r w:rsidRPr="004B005B">
        <w:t>Rychlý náhled kapitoly</w:t>
      </w:r>
    </w:p>
    <w:p w14:paraId="3BFF9D97" w14:textId="77777777" w:rsidR="008518AF" w:rsidRDefault="008518AF" w:rsidP="008518AF">
      <w:pPr>
        <w:framePr w:w="624" w:h="624" w:hRule="exact" w:hSpace="170" w:wrap="around" w:vAnchor="text" w:hAnchor="page" w:xAlign="outside" w:y="-622" w:anchorLock="1"/>
        <w:jc w:val="both"/>
      </w:pPr>
      <w:r>
        <w:rPr>
          <w:noProof/>
          <w:lang w:eastAsia="cs-CZ"/>
        </w:rPr>
        <w:drawing>
          <wp:inline distT="0" distB="0" distL="0" distR="0" wp14:anchorId="3D0C77B0" wp14:editId="225873F4">
            <wp:extent cx="381635" cy="381635"/>
            <wp:effectExtent l="0" t="0" r="0" b="0"/>
            <wp:docPr id="56" name="Obrázek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FD93FD0" w14:textId="0F616851" w:rsidR="008518AF" w:rsidRDefault="008518AF" w:rsidP="008518AF">
      <w:pPr>
        <w:pStyle w:val="Tlotextu"/>
      </w:pPr>
      <w:r>
        <w:t xml:space="preserve">Tato kapitola seznamuje studenty se základní orientací v problematice vědy. Vymezuje hranice jednotlivých vědních oborů a jejich příbuzných disciplín, které slouží k jejich orientaci při studiu nových předmětů a oborů. </w:t>
      </w:r>
    </w:p>
    <w:p w14:paraId="3C71DC7D" w14:textId="77777777" w:rsidR="008518AF" w:rsidRDefault="008518AF" w:rsidP="008518AF">
      <w:pPr>
        <w:pStyle w:val="parUkonceniPrvku"/>
      </w:pPr>
    </w:p>
    <w:p w14:paraId="77247DA6" w14:textId="77777777" w:rsidR="008518AF" w:rsidRPr="004B005B" w:rsidRDefault="008518AF" w:rsidP="008518AF">
      <w:pPr>
        <w:pStyle w:val="parNadpisPrvkuCerveny"/>
      </w:pPr>
      <w:r w:rsidRPr="004B005B">
        <w:t>Cíle kapitoly</w:t>
      </w:r>
    </w:p>
    <w:p w14:paraId="4DF54C21" w14:textId="77777777" w:rsidR="008518AF" w:rsidRDefault="008518AF" w:rsidP="008518AF">
      <w:pPr>
        <w:framePr w:w="624" w:h="624" w:hRule="exact" w:hSpace="170" w:wrap="around" w:vAnchor="text" w:hAnchor="page" w:xAlign="outside" w:y="-622" w:anchorLock="1"/>
        <w:jc w:val="both"/>
      </w:pPr>
      <w:r>
        <w:rPr>
          <w:noProof/>
          <w:lang w:eastAsia="cs-CZ"/>
        </w:rPr>
        <w:drawing>
          <wp:inline distT="0" distB="0" distL="0" distR="0" wp14:anchorId="36652963" wp14:editId="61F19B52">
            <wp:extent cx="381635" cy="381635"/>
            <wp:effectExtent l="0" t="0" r="0" b="0"/>
            <wp:docPr id="57" name="Obrázek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6766D85" w14:textId="6C4A43E7" w:rsidR="008518AF" w:rsidRDefault="008518AF" w:rsidP="008518AF">
      <w:pPr>
        <w:pStyle w:val="Tlotextu"/>
        <w:ind w:firstLine="0"/>
      </w:pPr>
      <w:r>
        <w:t xml:space="preserve">Kapitola se zaměří na jednotlivé pohledy na problematiku vědy, její definice a vymezení. Studenti se díky tomuto dělení budou schopni lépe orientovat v předmětech a jejich specifikaci v rámci vědy </w:t>
      </w:r>
    </w:p>
    <w:p w14:paraId="185477DD" w14:textId="77777777" w:rsidR="008518AF" w:rsidRPr="004B005B" w:rsidRDefault="008518AF" w:rsidP="008518AF">
      <w:pPr>
        <w:pStyle w:val="parNadpisPrvkuCerveny"/>
      </w:pPr>
      <w:r w:rsidRPr="004B005B">
        <w:t>Klíčová slova kapitoly</w:t>
      </w:r>
    </w:p>
    <w:p w14:paraId="7B870604" w14:textId="77777777" w:rsidR="008518AF" w:rsidRDefault="008518AF" w:rsidP="008518AF">
      <w:pPr>
        <w:framePr w:w="624" w:h="624" w:hRule="exact" w:hSpace="170" w:wrap="around" w:vAnchor="text" w:hAnchor="page" w:xAlign="outside" w:y="-622" w:anchorLock="1"/>
        <w:jc w:val="both"/>
      </w:pPr>
      <w:r>
        <w:rPr>
          <w:noProof/>
          <w:lang w:eastAsia="cs-CZ"/>
        </w:rPr>
        <w:drawing>
          <wp:inline distT="0" distB="0" distL="0" distR="0" wp14:anchorId="0CE08943" wp14:editId="1CFE751B">
            <wp:extent cx="381635" cy="381635"/>
            <wp:effectExtent l="0" t="0" r="0" b="0"/>
            <wp:docPr id="58" name="Obrázek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5FEB228" w14:textId="2043B8EF" w:rsidR="008518AF" w:rsidRDefault="008518AF" w:rsidP="008518AF">
      <w:pPr>
        <w:pStyle w:val="Tlotextu"/>
        <w:ind w:firstLine="0"/>
      </w:pPr>
      <w:r>
        <w:t>Definice, věda, úkol, orientace.</w:t>
      </w:r>
    </w:p>
    <w:p w14:paraId="17054ED3" w14:textId="77777777" w:rsidR="008518AF" w:rsidRDefault="008518AF" w:rsidP="008518AF">
      <w:pPr>
        <w:pStyle w:val="parUkonceniPrvku"/>
        <w:ind w:firstLine="0"/>
      </w:pPr>
    </w:p>
    <w:p w14:paraId="41ADA129" w14:textId="77777777" w:rsidR="008518AF" w:rsidRDefault="008518AF" w:rsidP="008518AF">
      <w:pPr>
        <w:pStyle w:val="Nadpis2"/>
        <w:ind w:left="576" w:hanging="576"/>
      </w:pPr>
      <w:bookmarkStart w:id="69" w:name="_Toc87945511"/>
      <w:r>
        <w:t>Úvod</w:t>
      </w:r>
      <w:bookmarkEnd w:id="69"/>
    </w:p>
    <w:p w14:paraId="3E5148FE" w14:textId="6B9F91C9" w:rsidR="00766C3B" w:rsidRDefault="008518AF" w:rsidP="008518AF">
      <w:pPr>
        <w:pStyle w:val="Tlotextu"/>
        <w:ind w:firstLine="0"/>
      </w:pPr>
      <w:r w:rsidRPr="008518AF">
        <w:t>Vědecké poznání je jedním ze základních kamenů lidské civilizace. Ale co je vlastně věda? Neexistuje všeobecně uznávaná definice, ale každý z nás určitou představu jistě má.</w:t>
      </w:r>
      <w:r>
        <w:t xml:space="preserve"> V následující části textu se seznámíte s různými pohledy na definici vědy.</w:t>
      </w:r>
    </w:p>
    <w:p w14:paraId="63A8BC69" w14:textId="4818BF60" w:rsidR="008518AF" w:rsidRDefault="008518AF" w:rsidP="008518AF">
      <w:pPr>
        <w:pStyle w:val="Nadpis2"/>
      </w:pPr>
      <w:bookmarkStart w:id="70" w:name="_Toc87945512"/>
      <w:r>
        <w:t>Definice vědy</w:t>
      </w:r>
      <w:bookmarkEnd w:id="70"/>
    </w:p>
    <w:p w14:paraId="7872955F" w14:textId="3A213658" w:rsidR="008518AF" w:rsidRDefault="008518AF" w:rsidP="008518AF">
      <w:pPr>
        <w:pStyle w:val="Tlotextu"/>
        <w:ind w:firstLine="0"/>
      </w:pPr>
      <w:r>
        <w:t>Mnoho autorů a vědních disciplín se na problematiku definice vědy dívá z různých pohledů. Níže uvedené jsou jen zlomkem toho, s čím se každý z Vás může během studia setkat. Obecně můžeme tedy vybírat například z následujících charakteristik, Věda je:</w:t>
      </w:r>
    </w:p>
    <w:p w14:paraId="3440643E" w14:textId="5BF77957" w:rsidR="008518AF" w:rsidRPr="008518AF" w:rsidRDefault="008518AF" w:rsidP="00F95F3B">
      <w:pPr>
        <w:pStyle w:val="Tlotextu"/>
        <w:numPr>
          <w:ilvl w:val="0"/>
          <w:numId w:val="20"/>
        </w:numPr>
      </w:pPr>
      <w:r w:rsidRPr="008518AF">
        <w:t>Každé propracované a obecné rozumové poznání vycházející z pozorování, rozvažování nebo experimentu.</w:t>
      </w:r>
    </w:p>
    <w:p w14:paraId="255260FD" w14:textId="77777777" w:rsidR="008518AF" w:rsidRPr="008518AF" w:rsidRDefault="008518AF" w:rsidP="00F95F3B">
      <w:pPr>
        <w:pStyle w:val="Tlotextu"/>
        <w:numPr>
          <w:ilvl w:val="0"/>
          <w:numId w:val="20"/>
        </w:numPr>
      </w:pPr>
      <w:r w:rsidRPr="008518AF">
        <w:t xml:space="preserve">Systém metodicky podložených, objektivních vět o určité předmětné oblasti. Předmětnou oblastí je přitom každý fakt uchopitelný buďto bezprostředně, nebo pomocí instrukcí pomocných prostředků: číselné a prostorové vztahy (např. matematika, </w:t>
      </w:r>
      <w:r w:rsidRPr="008518AF">
        <w:lastRenderedPageBreak/>
        <w:t>geometrie), živá a neživá příroda (přírodní vědy), jevy společenského života (duchovní vědy, historická věda, filologie, sociologie, politologie aj.)</w:t>
      </w:r>
    </w:p>
    <w:p w14:paraId="645F81CE" w14:textId="77777777" w:rsidR="008518AF" w:rsidRPr="008518AF" w:rsidRDefault="008518AF" w:rsidP="00F95F3B">
      <w:pPr>
        <w:pStyle w:val="Tlotextu"/>
        <w:numPr>
          <w:ilvl w:val="0"/>
          <w:numId w:val="20"/>
        </w:numPr>
      </w:pPr>
      <w:r w:rsidRPr="008518AF">
        <w:t>Soustavná, kritická a metodická snaha o pravdivé a obecné poznání v určité vymezené oblasti skutečnosti.</w:t>
      </w:r>
    </w:p>
    <w:p w14:paraId="3F03A902" w14:textId="77777777" w:rsidR="008518AF" w:rsidRPr="008518AF" w:rsidRDefault="008518AF" w:rsidP="00F95F3B">
      <w:pPr>
        <w:pStyle w:val="Tlotextu"/>
        <w:numPr>
          <w:ilvl w:val="0"/>
          <w:numId w:val="20"/>
        </w:numPr>
      </w:pPr>
      <w:r w:rsidRPr="008518AF">
        <w:t>Věda stojí na procesu: sdílení - vyvracení – potvrzování</w:t>
      </w:r>
    </w:p>
    <w:p w14:paraId="0A777E28" w14:textId="77777777" w:rsidR="008518AF" w:rsidRPr="008518AF" w:rsidRDefault="008518AF" w:rsidP="00F95F3B">
      <w:pPr>
        <w:pStyle w:val="Tlotextu"/>
        <w:numPr>
          <w:ilvl w:val="0"/>
          <w:numId w:val="20"/>
        </w:numPr>
      </w:pPr>
      <w:r w:rsidRPr="008518AF">
        <w:t>Nepřetržitý proces lidského poznávání přírody, společnosti, člověka, lidského myšlení a kultury. Na rozdíl od běžného poznávání jde ve vědě o systematické racionální a metodické vyvozování a zobecňování nových poznatků na základě abstraktního myšlení a teoretické činnosti.</w:t>
      </w:r>
    </w:p>
    <w:p w14:paraId="252F8280" w14:textId="77777777" w:rsidR="008518AF" w:rsidRPr="008518AF" w:rsidRDefault="008518AF" w:rsidP="00F95F3B">
      <w:pPr>
        <w:pStyle w:val="Tlotextu"/>
        <w:numPr>
          <w:ilvl w:val="0"/>
          <w:numId w:val="20"/>
        </w:numPr>
      </w:pPr>
      <w:r w:rsidRPr="008518AF">
        <w:t>Jedna z forem osvojování si světa člověkem, jejímž produktem jsou teoreticky systematizované objektivní poznatky nebo soubor poznatků, které se nacházejí ve zdůvodněném kontextu, resp. měly by se nacházet ve zdůvodněném kontextu. Na vědu se kladou požadavky objektivity, pravdivosti a metodiky (případně i terminologické jednoznačnosti. Věda je hledáním hypotéz, jejich ověřování (verifikace) a testování pokusy na falzifikaci jednotlivých důsledků.</w:t>
      </w:r>
    </w:p>
    <w:p w14:paraId="2AAE244B" w14:textId="77777777" w:rsidR="008518AF" w:rsidRPr="008518AF" w:rsidRDefault="008518AF" w:rsidP="00F95F3B">
      <w:pPr>
        <w:pStyle w:val="Tlotextu"/>
        <w:numPr>
          <w:ilvl w:val="0"/>
          <w:numId w:val="20"/>
        </w:numPr>
      </w:pPr>
      <w:r w:rsidRPr="008518AF">
        <w:t>V širokém smyslu nepřetržitý společensky podmíněný proces systematického racionálního poznávání přírody, společnosti a myšlení, při němž dochází ke stále pravdivějšímu odrazu objektivní reality ve vědomí, ke stále hlubšímu pronikání od povrchových jevů k jejich vnitřní podstatě, což umožňuje stále dalekosáhlejší využívání a ovládání přírodních a společenských procesů a stále účinnější praktické přetváření světa člověkem. Představuje nejvyšší formu poznávací teoretické činnosti, jejíž výsledky jsou nenahraditelnou kulturní hodnotou. Jako jedna z forem společenského vědomí splývala věda původně s filozofií, avšak vždy se odlišovala zásadně od mytologie a náboženství. Na rozdíl od umění, jež si osvojuje pouze určité aspekty reality, spjaté s životem člověka obraznou formou s emocionálním zaměřením, činí věda předmětem své poznávací výzkumné činnosti veškerou skutečnost a své objektivní poznatky formuluje v logické podobě pojmů, hypotéz, teorií a zákonů. Jako celostní soustava zahrnuje nauky o přírodě i společnosti, ale také filozofii jako racionální světový názor, teorie a metody, metodologie a techniky, výzkum základní i aplikovaný, diferencované skupiny věd technických, zemědělských i lékařských. Z půdy filozofie jako svého základu se speciální vědy historicky vyvinuly a zůstávají s ní v té, či jiné podobě nerozlučně spojeny.</w:t>
      </w:r>
    </w:p>
    <w:p w14:paraId="51E06586" w14:textId="7DBF7034" w:rsidR="008518AF" w:rsidRPr="008518AF" w:rsidRDefault="008518AF" w:rsidP="008518AF">
      <w:pPr>
        <w:pStyle w:val="Nadpis"/>
      </w:pPr>
      <w:r>
        <w:t>Za samostatné definice vědy pak lze považovat následující:</w:t>
      </w:r>
    </w:p>
    <w:p w14:paraId="1390AE1F" w14:textId="77777777" w:rsidR="008518AF" w:rsidRPr="008518AF" w:rsidRDefault="008518AF" w:rsidP="00F95F3B">
      <w:pPr>
        <w:pStyle w:val="Tlotextu"/>
        <w:numPr>
          <w:ilvl w:val="0"/>
          <w:numId w:val="19"/>
        </w:numPr>
      </w:pPr>
      <w:r w:rsidRPr="008518AF">
        <w:t xml:space="preserve">Věda jako celek je systematický způsob racionálního a empirického poznávání skutečnosti, zaměřený na spolehlivost výsledků a často i na možnosti predikce a aplikace (aplikované vědy). Předmětem vědeckého poznání, jsou objekty a procesy reálného světa. Základní dělení reálného světa pro účely poznání, je na živý a neživý. </w:t>
      </w:r>
      <w:r w:rsidRPr="008518AF">
        <w:lastRenderedPageBreak/>
        <w:t>Tak předmětem zkoumání jsou např. procesy ve vesmíru, vlastnosti a vztahy mikročástic hmoty, procesy myšlení nebo procesy a vztahy v lidské společnosti. Do vědy zahrnujeme i abstraktní exaktní svět vytvořený lidským intelektem: matematika, formální logiky, geometrie, a další. Vztah obou těchto světů je ten, že za jistých podmínek (viz dále Věda exaktní a neexaktní) může být reálný svět modelován exaktním světem, jinými slovy věda matematizována.</w:t>
      </w:r>
    </w:p>
    <w:p w14:paraId="30749BED" w14:textId="77777777" w:rsidR="008518AF" w:rsidRPr="008518AF" w:rsidRDefault="008518AF" w:rsidP="00F95F3B">
      <w:pPr>
        <w:pStyle w:val="Tlotextu"/>
        <w:numPr>
          <w:ilvl w:val="0"/>
          <w:numId w:val="19"/>
        </w:numPr>
      </w:pPr>
      <w:r w:rsidRPr="008518AF">
        <w:t>Vědou se často rozumějí i jednotlivé vědní obory, obvykle charakterizované svou metodou a předmětem (oblastí zkoumání). Výsledky věd mohou sloužit i k různým aplikacím, například technickým, společenským, ekonomickým, pedagogickým nebo válečným.</w:t>
      </w:r>
    </w:p>
    <w:p w14:paraId="048EA393" w14:textId="77777777" w:rsidR="008518AF" w:rsidRPr="008518AF" w:rsidRDefault="008518AF" w:rsidP="00F95F3B">
      <w:pPr>
        <w:pStyle w:val="Tlotextu"/>
        <w:numPr>
          <w:ilvl w:val="0"/>
          <w:numId w:val="19"/>
        </w:numPr>
      </w:pPr>
      <w:r w:rsidRPr="008518AF">
        <w:t>Nepřetržitý proces lidského poznávání přírody, společnosti, člověka, lidského myšlení a kultury. Na rozdíl od běžného poznávání jde ve vědě o systematické racionální a metodické vyvozování a zobecňování nových poznatků na základě abstraktního myšlení a teoretické činnosti.</w:t>
      </w:r>
    </w:p>
    <w:p w14:paraId="55AC7C8E" w14:textId="72036377" w:rsidR="008518AF" w:rsidRDefault="008518AF" w:rsidP="00F95F3B">
      <w:pPr>
        <w:pStyle w:val="Tlotextu"/>
        <w:numPr>
          <w:ilvl w:val="0"/>
          <w:numId w:val="19"/>
        </w:numPr>
      </w:pPr>
      <w:r w:rsidRPr="008518AF">
        <w:t>V širokém smyslu nepřetržitý společensky podmíněný proces systematického racionálního poznávání přírody, společnosti a myšlení, při němž vzniká stále bohatší a přesnější odraz objektivní reality ve vědomí. Věda také znamená stále hlubší chápání a pronikání od povrchových jevů k jejich příčinám, což umožňuje stále rozsáhlejší využívání a ovládání přírodních i společenských procesů a stále účinnější praktické přetváření světa člověkem. Její výsledky jsou i nenahraditelnou kulturní hodnotou.</w:t>
      </w:r>
    </w:p>
    <w:p w14:paraId="34DFB0B0" w14:textId="32DE435F" w:rsidR="008518AF" w:rsidRDefault="001557B3" w:rsidP="001557B3">
      <w:pPr>
        <w:pStyle w:val="Nadpis2"/>
      </w:pPr>
      <w:bookmarkStart w:id="71" w:name="_Toc87945513"/>
      <w:r>
        <w:t>Rozdělení věd</w:t>
      </w:r>
      <w:bookmarkEnd w:id="71"/>
    </w:p>
    <w:p w14:paraId="7EA8D3CB" w14:textId="77777777" w:rsidR="001557B3" w:rsidRDefault="001557B3" w:rsidP="001557B3">
      <w:pPr>
        <w:pStyle w:val="Tlotextu"/>
        <w:ind w:firstLine="0"/>
      </w:pPr>
      <w:r>
        <w:t>V evropském novověku se věda rozdělila na jednotlivé vědy, když se už v pozdním starověku začala oddělovat od filosofie, podobně jako se řecká filosofie kdysi oddělila od mytologie a náboženství. Na rozdíl od umění, jež si osvojuje pouze určité aspekty reality, spjaté s životem člověka obraznou formou s emocionálním zaměřením, činí věda předmětem své poznávací výzkumné činnosti veškerou skutečnost a své poznatky formuluje v logické podobě pojmů, hypotéz, teorií a zákonů, při čemž se snaží řídit požadavkem objektivity čili nestranného zkoumání "podle věci samé" (Platón). Zahrnuje axiomatické vědy (matematika, logika, právo), převážně empirické nauky o hmotě, vesmíru a přírodě a vědy o společnosti, včetně její minulosti a kultury.</w:t>
      </w:r>
    </w:p>
    <w:p w14:paraId="654BC097" w14:textId="506E8E24" w:rsidR="001557B3" w:rsidRDefault="001557B3" w:rsidP="001557B3">
      <w:pPr>
        <w:pStyle w:val="Tlotextu"/>
        <w:ind w:firstLine="0"/>
      </w:pPr>
      <w:r>
        <w:t>Někteří autoři zahrnují do vědy také filozofii jako racionální, soustavnou a kritickou reflexi vědomí a poznávání (epistemologie), kdežto jiní ji z historických i metodologických důvodů od speciálních věd odlišují. Vědy charakterizují teorie a hypotézy, metody, metodologie a techniky. V oblasti empirických věd se rozlišuje výzkum základní a aplikovaný, jímž se zabývají diferencované skupiny věd technických, zemědělských i lékařských. Z půdy filozofie jako svého základu se speciální vědy historicky vyvinuly a zůstávají s ní v té, či jiné podobě spojeny.</w:t>
      </w:r>
    </w:p>
    <w:p w14:paraId="3C4FD837" w14:textId="5AC19672" w:rsidR="001557B3" w:rsidRDefault="001557B3" w:rsidP="001557B3">
      <w:pPr>
        <w:pStyle w:val="Tlotextu"/>
        <w:ind w:firstLine="0"/>
      </w:pPr>
    </w:p>
    <w:p w14:paraId="41B07E8C" w14:textId="77777777" w:rsidR="001557B3" w:rsidRPr="001557B3" w:rsidRDefault="001557B3" w:rsidP="001557B3">
      <w:pPr>
        <w:pStyle w:val="Tlotextu"/>
        <w:ind w:firstLine="0"/>
      </w:pPr>
      <w:r w:rsidRPr="001557B3">
        <w:t>Existuje několik pohledů na rozdělení vědy. Jednou z nic je níže uvedené členění.</w:t>
      </w:r>
    </w:p>
    <w:p w14:paraId="2AF3947B" w14:textId="77777777" w:rsidR="001557B3" w:rsidRPr="001557B3" w:rsidRDefault="001557B3" w:rsidP="001557B3">
      <w:pPr>
        <w:pStyle w:val="Tlotextu"/>
        <w:ind w:firstLine="0"/>
      </w:pPr>
      <w:r w:rsidRPr="001557B3">
        <w:t>V zásadě můžeme lidské poznání rozdělit na vědecké a humanitní. Vědecké poznání je charakterizováno vědeckou metodou, jejíž základní rysy jsou uvedeny dále v tomto textu.</w:t>
      </w:r>
    </w:p>
    <w:p w14:paraId="5D94016F" w14:textId="77777777" w:rsidR="001557B3" w:rsidRPr="001557B3" w:rsidRDefault="001557B3" w:rsidP="001557B3">
      <w:pPr>
        <w:pStyle w:val="Tlotextu"/>
        <w:ind w:firstLine="0"/>
      </w:pPr>
      <w:r w:rsidRPr="001557B3">
        <w:rPr>
          <w:b/>
          <w:u w:val="single"/>
        </w:rPr>
        <w:t>Humanitními obory</w:t>
      </w:r>
      <w:r w:rsidRPr="001557B3">
        <w:t xml:space="preserve"> rozumíme historii, filosofii, právo, teologii, jazykovědu a literaturu a umění.</w:t>
      </w:r>
    </w:p>
    <w:p w14:paraId="1207D57F" w14:textId="77777777" w:rsidR="001557B3" w:rsidRPr="001557B3" w:rsidRDefault="001557B3" w:rsidP="001557B3">
      <w:pPr>
        <w:pStyle w:val="Tlotextu"/>
        <w:ind w:firstLine="0"/>
      </w:pPr>
      <w:r w:rsidRPr="001557B3">
        <w:rPr>
          <w:b/>
          <w:u w:val="single"/>
        </w:rPr>
        <w:t>Vědecké obory</w:t>
      </w:r>
      <w:r w:rsidRPr="001557B3">
        <w:t xml:space="preserve"> můžeme rozdělit do tří velkých skupin: přírodní, společenské a technické vědy.</w:t>
      </w:r>
    </w:p>
    <w:p w14:paraId="51961844" w14:textId="77777777" w:rsidR="001557B3" w:rsidRPr="001557B3" w:rsidRDefault="001557B3" w:rsidP="001557B3">
      <w:pPr>
        <w:pStyle w:val="Tlotextu"/>
        <w:rPr>
          <w:b/>
        </w:rPr>
      </w:pPr>
      <w:r w:rsidRPr="001557B3">
        <w:rPr>
          <w:b/>
        </w:rPr>
        <w:t>Mezi přírodní vědy patří:</w:t>
      </w:r>
    </w:p>
    <w:p w14:paraId="062DCC36" w14:textId="77777777" w:rsidR="001557B3" w:rsidRPr="001557B3" w:rsidRDefault="001557B3" w:rsidP="00F95F3B">
      <w:pPr>
        <w:pStyle w:val="Tlotextu"/>
        <w:numPr>
          <w:ilvl w:val="0"/>
          <w:numId w:val="21"/>
        </w:numPr>
      </w:pPr>
      <w:r w:rsidRPr="001557B3">
        <w:t>matematika a logika</w:t>
      </w:r>
    </w:p>
    <w:p w14:paraId="25FFEF7D" w14:textId="77777777" w:rsidR="001557B3" w:rsidRPr="001557B3" w:rsidRDefault="001557B3" w:rsidP="00F95F3B">
      <w:pPr>
        <w:pStyle w:val="Tlotextu"/>
        <w:numPr>
          <w:ilvl w:val="0"/>
          <w:numId w:val="21"/>
        </w:numPr>
      </w:pPr>
      <w:r w:rsidRPr="001557B3">
        <w:t>fyzika (včetně astronomie, kosmologie)</w:t>
      </w:r>
    </w:p>
    <w:p w14:paraId="669346E7" w14:textId="77777777" w:rsidR="001557B3" w:rsidRPr="001557B3" w:rsidRDefault="001557B3" w:rsidP="00F95F3B">
      <w:pPr>
        <w:pStyle w:val="Tlotextu"/>
        <w:numPr>
          <w:ilvl w:val="0"/>
          <w:numId w:val="21"/>
        </w:numPr>
      </w:pPr>
      <w:r w:rsidRPr="001557B3">
        <w:t>chemie</w:t>
      </w:r>
    </w:p>
    <w:p w14:paraId="3B140A79" w14:textId="77777777" w:rsidR="001557B3" w:rsidRPr="001557B3" w:rsidRDefault="001557B3" w:rsidP="00F95F3B">
      <w:pPr>
        <w:pStyle w:val="Tlotextu"/>
        <w:numPr>
          <w:ilvl w:val="0"/>
          <w:numId w:val="21"/>
        </w:numPr>
      </w:pPr>
      <w:r w:rsidRPr="001557B3">
        <w:t>biologie</w:t>
      </w:r>
    </w:p>
    <w:p w14:paraId="0AE295C8" w14:textId="77777777" w:rsidR="001557B3" w:rsidRPr="001557B3" w:rsidRDefault="001557B3" w:rsidP="00F95F3B">
      <w:pPr>
        <w:pStyle w:val="Tlotextu"/>
        <w:numPr>
          <w:ilvl w:val="0"/>
          <w:numId w:val="21"/>
        </w:numPr>
      </w:pPr>
      <w:r w:rsidRPr="001557B3">
        <w:t>vědy o člověku (medicína, psychologie)</w:t>
      </w:r>
    </w:p>
    <w:p w14:paraId="3198DA9F" w14:textId="77777777" w:rsidR="001557B3" w:rsidRPr="001557B3" w:rsidRDefault="001557B3" w:rsidP="001557B3">
      <w:pPr>
        <w:pStyle w:val="Tlotextu"/>
        <w:rPr>
          <w:b/>
        </w:rPr>
      </w:pPr>
      <w:r w:rsidRPr="001557B3">
        <w:rPr>
          <w:b/>
        </w:rPr>
        <w:t xml:space="preserve"> Společenské vědy jsou:</w:t>
      </w:r>
    </w:p>
    <w:p w14:paraId="5007CBBE" w14:textId="77777777" w:rsidR="001557B3" w:rsidRPr="001557B3" w:rsidRDefault="001557B3" w:rsidP="00F95F3B">
      <w:pPr>
        <w:pStyle w:val="Tlotextu"/>
        <w:numPr>
          <w:ilvl w:val="0"/>
          <w:numId w:val="22"/>
        </w:numPr>
      </w:pPr>
      <w:r w:rsidRPr="001557B3">
        <w:t>ekonomie</w:t>
      </w:r>
    </w:p>
    <w:p w14:paraId="56202AE3" w14:textId="77777777" w:rsidR="001557B3" w:rsidRPr="001557B3" w:rsidRDefault="001557B3" w:rsidP="00F95F3B">
      <w:pPr>
        <w:pStyle w:val="Tlotextu"/>
        <w:numPr>
          <w:ilvl w:val="0"/>
          <w:numId w:val="22"/>
        </w:numPr>
      </w:pPr>
      <w:r w:rsidRPr="001557B3">
        <w:t>sociologie</w:t>
      </w:r>
    </w:p>
    <w:p w14:paraId="2B1A31C4" w14:textId="77777777" w:rsidR="001557B3" w:rsidRPr="001557B3" w:rsidRDefault="001557B3" w:rsidP="00F95F3B">
      <w:pPr>
        <w:pStyle w:val="Tlotextu"/>
        <w:numPr>
          <w:ilvl w:val="0"/>
          <w:numId w:val="22"/>
        </w:numPr>
      </w:pPr>
      <w:r w:rsidRPr="001557B3">
        <w:t>antropologie</w:t>
      </w:r>
    </w:p>
    <w:p w14:paraId="26F3E3E0" w14:textId="77777777" w:rsidR="001557B3" w:rsidRPr="001557B3" w:rsidRDefault="001557B3" w:rsidP="00F95F3B">
      <w:pPr>
        <w:pStyle w:val="Tlotextu"/>
        <w:numPr>
          <w:ilvl w:val="0"/>
          <w:numId w:val="22"/>
        </w:numPr>
      </w:pPr>
      <w:r w:rsidRPr="001557B3">
        <w:t>politologie</w:t>
      </w:r>
    </w:p>
    <w:p w14:paraId="7579E0A3" w14:textId="77777777" w:rsidR="001557B3" w:rsidRPr="001557B3" w:rsidRDefault="001557B3" w:rsidP="001557B3">
      <w:pPr>
        <w:pStyle w:val="Tlotextu"/>
        <w:rPr>
          <w:b/>
        </w:rPr>
      </w:pPr>
      <w:r w:rsidRPr="001557B3">
        <w:rPr>
          <w:b/>
        </w:rPr>
        <w:t xml:space="preserve"> Technickými vědami se rozumí:</w:t>
      </w:r>
    </w:p>
    <w:p w14:paraId="5FABCC5E" w14:textId="77777777" w:rsidR="001557B3" w:rsidRPr="001557B3" w:rsidRDefault="001557B3" w:rsidP="00F95F3B">
      <w:pPr>
        <w:pStyle w:val="Tlotextu"/>
        <w:numPr>
          <w:ilvl w:val="0"/>
          <w:numId w:val="23"/>
        </w:numPr>
      </w:pPr>
      <w:r w:rsidRPr="001557B3">
        <w:t>inženýrství</w:t>
      </w:r>
    </w:p>
    <w:p w14:paraId="5CCC156D" w14:textId="77777777" w:rsidR="001557B3" w:rsidRPr="001557B3" w:rsidRDefault="001557B3" w:rsidP="00F95F3B">
      <w:pPr>
        <w:pStyle w:val="Tlotextu"/>
        <w:numPr>
          <w:ilvl w:val="0"/>
          <w:numId w:val="23"/>
        </w:numPr>
      </w:pPr>
      <w:r w:rsidRPr="001557B3">
        <w:t>zemědělské vědy</w:t>
      </w:r>
    </w:p>
    <w:p w14:paraId="1C5EEA4A" w14:textId="77777777" w:rsidR="001557B3" w:rsidRPr="001557B3" w:rsidRDefault="001557B3" w:rsidP="00F95F3B">
      <w:pPr>
        <w:pStyle w:val="Tlotextu"/>
        <w:numPr>
          <w:ilvl w:val="0"/>
          <w:numId w:val="23"/>
        </w:numPr>
      </w:pPr>
      <w:r w:rsidRPr="001557B3">
        <w:t>biotechnologie</w:t>
      </w:r>
    </w:p>
    <w:p w14:paraId="004EDDBF" w14:textId="77777777" w:rsidR="001557B3" w:rsidRPr="001557B3" w:rsidRDefault="001557B3" w:rsidP="00F95F3B">
      <w:pPr>
        <w:pStyle w:val="Tlotextu"/>
        <w:numPr>
          <w:ilvl w:val="0"/>
          <w:numId w:val="23"/>
        </w:numPr>
      </w:pPr>
      <w:r w:rsidRPr="001557B3">
        <w:t>systémové inženýrství</w:t>
      </w:r>
    </w:p>
    <w:p w14:paraId="6C9D9916" w14:textId="77777777" w:rsidR="001557B3" w:rsidRPr="001557B3" w:rsidRDefault="001557B3" w:rsidP="00F95F3B">
      <w:pPr>
        <w:pStyle w:val="Tlotextu"/>
        <w:numPr>
          <w:ilvl w:val="0"/>
          <w:numId w:val="23"/>
        </w:numPr>
      </w:pPr>
      <w:r w:rsidRPr="001557B3">
        <w:t>kybernetika</w:t>
      </w:r>
    </w:p>
    <w:p w14:paraId="7506E3BE" w14:textId="77777777" w:rsidR="001557B3" w:rsidRPr="001557B3" w:rsidRDefault="001557B3" w:rsidP="001557B3">
      <w:pPr>
        <w:pStyle w:val="Tlotextu"/>
        <w:ind w:firstLine="0"/>
      </w:pPr>
      <w:r w:rsidRPr="001557B3">
        <w:t xml:space="preserve">Tento výčet si neklade za cíl úplnost. Hranice mezi jednotlivými vědami a kategoriemi věd jsou často neostré. Psychologie např. přesahuje z přírodních do společenských věd, naopak </w:t>
      </w:r>
      <w:r w:rsidRPr="001557B3">
        <w:lastRenderedPageBreak/>
        <w:t>prakticky všechny společenské vědy ovlivňují jednotlivce, a tak přesahují do věd o člověku a podobně.</w:t>
      </w:r>
    </w:p>
    <w:p w14:paraId="245BD6E7" w14:textId="77777777" w:rsidR="001557B3" w:rsidRPr="001557B3" w:rsidRDefault="001557B3" w:rsidP="001557B3">
      <w:pPr>
        <w:pStyle w:val="Tlotextu"/>
        <w:ind w:firstLine="0"/>
      </w:pPr>
      <w:r w:rsidRPr="001557B3">
        <w:t>Často se pod vědou, zvláště v anglicky psané literatuře (science) rozumí jen přírodní vědy. Přírodní vědy jsou někdy nazývány také tvrdými vědami na rozdíl od tzv. měkkých věd, tj. věd společenských. Zatímco pro tvrdé vědy jsou charakteristické konvergentní myšlenkové postupy, pro měkké vědy je typické divergentní myšlení.</w:t>
      </w:r>
    </w:p>
    <w:p w14:paraId="72501E87" w14:textId="77777777" w:rsidR="001557B3" w:rsidRPr="001557B3" w:rsidRDefault="001557B3" w:rsidP="001557B3">
      <w:pPr>
        <w:pStyle w:val="Tlotextu"/>
        <w:ind w:firstLine="0"/>
      </w:pPr>
      <w:r w:rsidRPr="001557B3">
        <w:t>Jedna z forem osvojování si světa člověkem, jejímž produktem jsou teoreticky systematizované objektivní poznatky nebo soubor poznatků, které se nacházejí ve zdůvodněném kontextu, resp. měly by se nacházet ve zdůvodněném kontextu. Na vědu se kladou požadavky objektivity, pravdivosti a metodiky (případně i terminologické jednoznačnosti. Věda je hledáním hypotéz, jejich ověřování (verifikace) a testování pokusy na falzifikaci jednotlivých důsledků.</w:t>
      </w:r>
    </w:p>
    <w:p w14:paraId="06B00D3E" w14:textId="77777777" w:rsidR="001557B3" w:rsidRPr="001557B3" w:rsidRDefault="001557B3" w:rsidP="001557B3">
      <w:pPr>
        <w:pStyle w:val="Tlotextu"/>
        <w:ind w:firstLine="0"/>
      </w:pPr>
      <w:r w:rsidRPr="001557B3">
        <w:t>V širokém smyslu nepřetržitý společensky podmíněný proces systematického racionálního poznávání přírody, společnosti a myšlení, při němž dochází ke stále pravdivějšímu odrazu objektivní reality ve vědomí, ke stále hlubšímu pronikání od povrchových jevů k jejich vnitřní podstatě, což umožňuje stále dalekosáhlejší využívání a ovládání přírodních a společenských procesů a stále účinnější praktické přetváření světa člověkem. Představuje nejvyšší formu poznávací teoretické činnosti, jejíž výsledky jsou nenahraditelnou kulturní hodnotou. Jako jedna z forem společenského vědomí splývala věda původně s filozofií, avšak vždy se odlišovala zásadně od mytologie a náboženství. Na rozdíl od umění, jež si osvojuje pouze určité aspekty reality, spjaté s životem člověka obraznou formou s emocionálním zaměřením, činí věda předmětem své poznávací výzkumné činnosti veškerou skutečnost a své objektivní poznatky formuluje v logické podobě pojmů, hypotéz, teorií a zákonů. Jako celostní soustava zahrnuje nauky o přírodě i společnosti, ale také filozofii jako racionální světový názor, teorie a metody, metodologie a techniky, výzkum základní i aplikovaný, diferencované skupiny věd technických, zemědělských i lékařských. Z půdy filozofie jako svého základu se speciální vědy historicky vyvinuly a zůstávají s ní v té, či jiné podobě nerozlučně spojeny.</w:t>
      </w:r>
    </w:p>
    <w:p w14:paraId="2AF8C217" w14:textId="77777777" w:rsidR="001557B3" w:rsidRPr="001557B3" w:rsidRDefault="001557B3" w:rsidP="001557B3">
      <w:pPr>
        <w:pStyle w:val="Tlotextu"/>
        <w:ind w:firstLine="0"/>
      </w:pPr>
      <w:r w:rsidRPr="001557B3">
        <w:t>Od počátku 19. století se věda dělí na jednotlivé vědní obory. Ty se podle A. Comta navzájem liší předmětem nebo metodou.</w:t>
      </w:r>
    </w:p>
    <w:p w14:paraId="243AB989" w14:textId="77777777" w:rsidR="001557B3" w:rsidRPr="001557B3" w:rsidRDefault="001557B3" w:rsidP="001557B3">
      <w:pPr>
        <w:pStyle w:val="Tlotextu"/>
        <w:ind w:firstLine="0"/>
      </w:pPr>
      <w:r w:rsidRPr="001557B3">
        <w:t>Podle jejich účelu a stupně obecnosti se vědní obory dělí na teoretické čili čisté a aplikované. Novokantovci dělili vědní obory na nomotetické (formulující obecné zákonitosti; např. fyzika, chemie) a idiografické (popisné; např. botanika, historie). Filosofie se chápe buď jako metodicko-kritický základ věd (epistemologie), nebo jako integrace výsledků speciálních věd (teorie vědy), případně se za vědu vůbec nepokládá (Martin Heidegger). Věda jako jediný celek zůstává nedostižným ideálem</w:t>
      </w:r>
    </w:p>
    <w:p w14:paraId="7BEC73B0" w14:textId="77777777" w:rsidR="001557B3" w:rsidRPr="001557B3" w:rsidRDefault="001557B3" w:rsidP="001557B3">
      <w:pPr>
        <w:pStyle w:val="Nadpis"/>
      </w:pPr>
      <w:r w:rsidRPr="001557B3">
        <w:t>Dělení podle předmětu zkoumání</w:t>
      </w:r>
    </w:p>
    <w:p w14:paraId="391F2C9C" w14:textId="77777777" w:rsidR="001557B3" w:rsidRPr="001557B3" w:rsidRDefault="001557B3" w:rsidP="001557B3">
      <w:pPr>
        <w:pStyle w:val="Tlotextu"/>
        <w:ind w:firstLine="0"/>
      </w:pPr>
      <w:r w:rsidRPr="001557B3">
        <w:t>Předmětem studia různých vědních oborů mohou být např.:</w:t>
      </w:r>
    </w:p>
    <w:p w14:paraId="7BFF384E" w14:textId="77777777" w:rsidR="001557B3" w:rsidRPr="001557B3" w:rsidRDefault="001557B3" w:rsidP="00F95F3B">
      <w:pPr>
        <w:pStyle w:val="Tlotextu"/>
        <w:numPr>
          <w:ilvl w:val="0"/>
          <w:numId w:val="24"/>
        </w:numPr>
      </w:pPr>
      <w:r w:rsidRPr="001557B3">
        <w:lastRenderedPageBreak/>
        <w:t>čisté kvantitativní a prostorové vztahy (např. matematika, geometrie),</w:t>
      </w:r>
    </w:p>
    <w:p w14:paraId="09200E29" w14:textId="77777777" w:rsidR="001557B3" w:rsidRPr="001557B3" w:rsidRDefault="001557B3" w:rsidP="00F95F3B">
      <w:pPr>
        <w:pStyle w:val="Tlotextu"/>
        <w:numPr>
          <w:ilvl w:val="0"/>
          <w:numId w:val="24"/>
        </w:numPr>
      </w:pPr>
      <w:r w:rsidRPr="001557B3">
        <w:t>živá a neživá příroda (empirické či přírodní vědy)</w:t>
      </w:r>
    </w:p>
    <w:p w14:paraId="2DCBFE42" w14:textId="77777777" w:rsidR="001557B3" w:rsidRPr="001557B3" w:rsidRDefault="001557B3" w:rsidP="00F95F3B">
      <w:pPr>
        <w:pStyle w:val="Tlotextu"/>
        <w:numPr>
          <w:ilvl w:val="0"/>
          <w:numId w:val="24"/>
        </w:numPr>
      </w:pPr>
      <w:r w:rsidRPr="001557B3">
        <w:t>člověk (antropologie, humanitní vědy, duchovní vědy)</w:t>
      </w:r>
    </w:p>
    <w:p w14:paraId="05E5E8C5" w14:textId="77777777" w:rsidR="001557B3" w:rsidRPr="001557B3" w:rsidRDefault="001557B3" w:rsidP="00F95F3B">
      <w:pPr>
        <w:pStyle w:val="Tlotextu"/>
        <w:numPr>
          <w:ilvl w:val="0"/>
          <w:numId w:val="24"/>
        </w:numPr>
      </w:pPr>
      <w:r w:rsidRPr="001557B3">
        <w:t>jevy společenského života (historická věda, filologie, sociologie, politologie aj.)[3]</w:t>
      </w:r>
    </w:p>
    <w:p w14:paraId="601F8948" w14:textId="77777777" w:rsidR="001557B3" w:rsidRPr="001557B3" w:rsidRDefault="001557B3" w:rsidP="001557B3">
      <w:pPr>
        <w:pStyle w:val="Nadpis"/>
      </w:pPr>
      <w:r w:rsidRPr="001557B3">
        <w:t>Dělení podle metody vědy</w:t>
      </w:r>
    </w:p>
    <w:p w14:paraId="34E28671" w14:textId="77777777" w:rsidR="001557B3" w:rsidRPr="001557B3" w:rsidRDefault="001557B3" w:rsidP="001557B3">
      <w:pPr>
        <w:pStyle w:val="Tlotextu"/>
        <w:ind w:firstLine="0"/>
      </w:pPr>
      <w:r w:rsidRPr="001557B3">
        <w:t>Každý vědní obor si pro výzkum předmětné oblasti vytváří své metody nebo je přejímá z jiných věd. K metodice věd zásadně patří:</w:t>
      </w:r>
    </w:p>
    <w:p w14:paraId="714C7D7B" w14:textId="77777777" w:rsidR="001557B3" w:rsidRPr="001557B3" w:rsidRDefault="001557B3" w:rsidP="00F95F3B">
      <w:pPr>
        <w:pStyle w:val="Tlotextu"/>
        <w:numPr>
          <w:ilvl w:val="0"/>
          <w:numId w:val="25"/>
        </w:numPr>
      </w:pPr>
      <w:r w:rsidRPr="001557B3">
        <w:t>definice předpokladů či axiomů,</w:t>
      </w:r>
    </w:p>
    <w:p w14:paraId="1E76CF1F" w14:textId="77777777" w:rsidR="001557B3" w:rsidRPr="001557B3" w:rsidRDefault="001557B3" w:rsidP="00F95F3B">
      <w:pPr>
        <w:pStyle w:val="Tlotextu"/>
        <w:numPr>
          <w:ilvl w:val="0"/>
          <w:numId w:val="25"/>
        </w:numPr>
      </w:pPr>
      <w:r w:rsidRPr="001557B3">
        <w:t>vytváření hypotéz a teorií,</w:t>
      </w:r>
    </w:p>
    <w:p w14:paraId="4EF4A06B" w14:textId="77777777" w:rsidR="001557B3" w:rsidRPr="001557B3" w:rsidRDefault="001557B3" w:rsidP="00F95F3B">
      <w:pPr>
        <w:pStyle w:val="Tlotextu"/>
        <w:numPr>
          <w:ilvl w:val="0"/>
          <w:numId w:val="25"/>
        </w:numPr>
      </w:pPr>
      <w:r w:rsidRPr="001557B3">
        <w:t>stanovení stupně jistoty či pravděpodobnosti, která se těmto výpovědím připisuje.</w:t>
      </w:r>
    </w:p>
    <w:p w14:paraId="19BAFFA4" w14:textId="77777777" w:rsidR="001557B3" w:rsidRPr="001557B3" w:rsidRDefault="001557B3" w:rsidP="001557B3">
      <w:pPr>
        <w:pStyle w:val="Tlotextu"/>
        <w:ind w:firstLine="0"/>
      </w:pPr>
      <w:r w:rsidRPr="001557B3">
        <w:t>Pokud jsou výsledky, případně metody jedné vědy aplikovány druhou vědou, označujeme je jako pomocné vědy. Základními metodami věd je vědecké pozorování, analýza, syntéza, logická indukce, dedukce, deskripce a komparace.</w:t>
      </w:r>
    </w:p>
    <w:p w14:paraId="16EC7A6C" w14:textId="77777777" w:rsidR="00E17111" w:rsidRPr="004B005B" w:rsidRDefault="00E17111" w:rsidP="00E17111">
      <w:pPr>
        <w:pStyle w:val="parNadpisPrvkuModry"/>
      </w:pPr>
      <w:r>
        <w:t>Kontrolní otázky</w:t>
      </w:r>
    </w:p>
    <w:p w14:paraId="09213204" w14:textId="77777777" w:rsidR="00E17111" w:rsidRDefault="00E17111" w:rsidP="00E17111">
      <w:pPr>
        <w:framePr w:w="624" w:h="624" w:hRule="exact" w:hSpace="170" w:wrap="around" w:vAnchor="text" w:hAnchor="page" w:xAlign="outside" w:y="-622" w:anchorLock="1"/>
        <w:jc w:val="both"/>
      </w:pPr>
      <w:r>
        <w:rPr>
          <w:noProof/>
          <w:lang w:eastAsia="cs-CZ"/>
        </w:rPr>
        <w:drawing>
          <wp:inline distT="0" distB="0" distL="0" distR="0" wp14:anchorId="4B886A2C" wp14:editId="4B5DE463">
            <wp:extent cx="381635" cy="381635"/>
            <wp:effectExtent l="0" t="0" r="0" b="0"/>
            <wp:docPr id="59" name="Obrázek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9888072" w14:textId="77777777" w:rsidR="00E17111" w:rsidRDefault="00E17111" w:rsidP="00E17111">
      <w:pPr>
        <w:spacing w:line="360" w:lineRule="auto"/>
        <w:rPr>
          <w:b/>
        </w:rPr>
      </w:pPr>
    </w:p>
    <w:p w14:paraId="64B469B5" w14:textId="46038FC2" w:rsidR="00E17111" w:rsidRDefault="00E17111" w:rsidP="00E17111">
      <w:pPr>
        <w:spacing w:line="360" w:lineRule="auto"/>
      </w:pPr>
      <w:r>
        <w:t>Co je to věda?</w:t>
      </w:r>
    </w:p>
    <w:p w14:paraId="78482BDA" w14:textId="2D5C2BEE" w:rsidR="00E17111" w:rsidRDefault="00E17111" w:rsidP="00E17111">
      <w:pPr>
        <w:spacing w:line="360" w:lineRule="auto"/>
      </w:pPr>
      <w:r>
        <w:t>Která definice vědy je dle Vašeho názoru nejvýstižnější?</w:t>
      </w:r>
    </w:p>
    <w:p w14:paraId="03C74801" w14:textId="6D0EEA7E" w:rsidR="00E17111" w:rsidRDefault="00E17111" w:rsidP="00E17111">
      <w:pPr>
        <w:spacing w:line="360" w:lineRule="auto"/>
      </w:pPr>
      <w:r>
        <w:t>Co je to axiom?</w:t>
      </w:r>
    </w:p>
    <w:p w14:paraId="0F2200F1" w14:textId="062AAE83" w:rsidR="00E17111" w:rsidRDefault="00E17111" w:rsidP="00E17111">
      <w:pPr>
        <w:spacing w:line="360" w:lineRule="auto"/>
      </w:pPr>
      <w:r>
        <w:t>Vyjmenujte technické vědy?</w:t>
      </w:r>
    </w:p>
    <w:p w14:paraId="268AE855" w14:textId="77777777" w:rsidR="00E17111" w:rsidRPr="001D5CB0" w:rsidRDefault="00E17111" w:rsidP="00E17111">
      <w:pPr>
        <w:spacing w:line="360" w:lineRule="auto"/>
        <w:ind w:firstLine="284"/>
      </w:pPr>
    </w:p>
    <w:p w14:paraId="39FFC2FF" w14:textId="77777777" w:rsidR="00E17111" w:rsidRPr="004B005B" w:rsidRDefault="00E17111" w:rsidP="00E17111">
      <w:pPr>
        <w:pStyle w:val="parNadpisPrvkuCerveny"/>
      </w:pPr>
      <w:r w:rsidRPr="004B005B">
        <w:t>Shrnutí kapitoly</w:t>
      </w:r>
    </w:p>
    <w:p w14:paraId="23E87A5E" w14:textId="77777777" w:rsidR="00E17111" w:rsidRDefault="00E17111" w:rsidP="00E17111">
      <w:pPr>
        <w:framePr w:w="624" w:h="624" w:hRule="exact" w:hSpace="170" w:wrap="around" w:vAnchor="text" w:hAnchor="page" w:xAlign="outside" w:y="-622" w:anchorLock="1"/>
        <w:jc w:val="both"/>
      </w:pPr>
      <w:r>
        <w:rPr>
          <w:noProof/>
          <w:lang w:eastAsia="cs-CZ"/>
        </w:rPr>
        <w:drawing>
          <wp:inline distT="0" distB="0" distL="0" distR="0" wp14:anchorId="6C0F91F7" wp14:editId="2C5F8F11">
            <wp:extent cx="381635" cy="381635"/>
            <wp:effectExtent l="0" t="0" r="0" b="0"/>
            <wp:docPr id="60" name="Obrázek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5"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8AB37CD" w14:textId="193AB0C8" w:rsidR="00E17111" w:rsidRDefault="00E17111" w:rsidP="00E17111">
      <w:pPr>
        <w:spacing w:before="100" w:beforeAutospacing="1" w:after="100" w:afterAutospacing="1"/>
        <w:jc w:val="both"/>
        <w:rPr>
          <w:rFonts w:eastAsia="Times New Roman" w:cs="Times New Roman"/>
          <w:szCs w:val="24"/>
          <w:lang w:eastAsia="cs-CZ"/>
        </w:rPr>
      </w:pPr>
      <w:r>
        <w:t>Tato kapitola představila studentům základní pohledy na problematiku vědy, její kvalifikaci a definice. Hlavním cílem bylo studentům přiblížit základní vědní disciplíny, které jim budou podkladem pro další studium v rámci bakalářského oboru.</w:t>
      </w:r>
    </w:p>
    <w:p w14:paraId="4FB5781E" w14:textId="77777777" w:rsidR="001557B3" w:rsidRPr="001557B3" w:rsidRDefault="001557B3" w:rsidP="001557B3">
      <w:pPr>
        <w:pStyle w:val="Tlotextu"/>
        <w:ind w:firstLine="0"/>
      </w:pPr>
    </w:p>
    <w:p w14:paraId="24BDC341" w14:textId="5FD1BE3D" w:rsidR="00E74DBD" w:rsidRDefault="00E74DBD" w:rsidP="00E74DBD">
      <w:pPr>
        <w:pStyle w:val="Nadpis1"/>
        <w:ind w:left="432" w:hanging="432"/>
      </w:pPr>
      <w:bookmarkStart w:id="72" w:name="_Toc42029917"/>
      <w:bookmarkStart w:id="73" w:name="_Toc87945514"/>
      <w:r>
        <w:lastRenderedPageBreak/>
        <w:t>P</w:t>
      </w:r>
      <w:r w:rsidR="007276E6">
        <w:t>ráva a p</w:t>
      </w:r>
      <w:r>
        <w:t>o</w:t>
      </w:r>
      <w:r w:rsidR="007276E6">
        <w:t>vinnosti</w:t>
      </w:r>
      <w:bookmarkEnd w:id="72"/>
      <w:r w:rsidR="00C32D5E">
        <w:t xml:space="preserve"> studentů</w:t>
      </w:r>
      <w:bookmarkEnd w:id="73"/>
    </w:p>
    <w:p w14:paraId="1EF85F8B" w14:textId="77777777" w:rsidR="00E74DBD" w:rsidRPr="004B005B" w:rsidRDefault="00E74DBD" w:rsidP="00E74DBD">
      <w:pPr>
        <w:pStyle w:val="parNadpisPrvkuCerveny"/>
      </w:pPr>
      <w:r w:rsidRPr="004B005B">
        <w:t>Rychlý náhled kapitoly</w:t>
      </w:r>
    </w:p>
    <w:p w14:paraId="3976238D" w14:textId="77777777" w:rsidR="00E74DBD" w:rsidRDefault="00E74DBD" w:rsidP="00E74DBD">
      <w:pPr>
        <w:framePr w:w="624" w:h="624" w:hRule="exact" w:hSpace="170" w:wrap="around" w:vAnchor="text" w:hAnchor="page" w:xAlign="outside" w:y="-622" w:anchorLock="1"/>
        <w:jc w:val="both"/>
      </w:pPr>
      <w:r>
        <w:rPr>
          <w:noProof/>
          <w:lang w:eastAsia="cs-CZ"/>
        </w:rPr>
        <w:drawing>
          <wp:inline distT="0" distB="0" distL="0" distR="0" wp14:anchorId="221F41AA" wp14:editId="2426CD3C">
            <wp:extent cx="381635" cy="381635"/>
            <wp:effectExtent l="0" t="0" r="0" b="0"/>
            <wp:docPr id="144" name="Obrázek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43E99B7" w14:textId="12AFC978" w:rsidR="00E74DBD" w:rsidRDefault="00E74DBD" w:rsidP="00E74DBD">
      <w:pPr>
        <w:pStyle w:val="Tlotextu"/>
      </w:pPr>
      <w:r>
        <w:t xml:space="preserve">Tato kapitola navazuje na předchozí kapitoly. </w:t>
      </w:r>
      <w:r w:rsidR="002E4544">
        <w:t xml:space="preserve">V rámci kapitoly se studenti seznámí se základní orientací ve </w:t>
      </w:r>
      <w:r w:rsidR="00006239">
        <w:t>Studijním a zkušebním řádu</w:t>
      </w:r>
      <w:r w:rsidR="002E4544">
        <w:t xml:space="preserve"> Slezské univerzity (</w:t>
      </w:r>
      <w:r w:rsidR="002E4544" w:rsidRPr="002E4544">
        <w:t>Studijní a zkušební řád pro studenty bakalářských a magisterských studijních programů Slezské univerzity v Opavě ze dne 8, srpna 2017</w:t>
      </w:r>
      <w:r w:rsidR="002E4544">
        <w:t>).</w:t>
      </w:r>
      <w:r w:rsidR="00FE1E09">
        <w:t xml:space="preserve"> </w:t>
      </w:r>
      <w:r w:rsidR="00006239">
        <w:t xml:space="preserve">Důvodem </w:t>
      </w:r>
      <w:r w:rsidR="002E4544">
        <w:t>této kapitoly je mimo jiné</w:t>
      </w:r>
      <w:r w:rsidR="00006239">
        <w:t xml:space="preserve"> objasnění práv a povinností studentů</w:t>
      </w:r>
      <w:r w:rsidR="002E4544">
        <w:t>.</w:t>
      </w:r>
      <w:r w:rsidR="00FE1E09">
        <w:t xml:space="preserve"> </w:t>
      </w:r>
    </w:p>
    <w:p w14:paraId="709BAB83" w14:textId="77777777" w:rsidR="00E74DBD" w:rsidRDefault="00E74DBD" w:rsidP="00E74DBD">
      <w:pPr>
        <w:pStyle w:val="parUkonceniPrvku"/>
      </w:pPr>
    </w:p>
    <w:p w14:paraId="1F0FBCF9" w14:textId="77777777" w:rsidR="00E74DBD" w:rsidRPr="004B005B" w:rsidRDefault="00E74DBD" w:rsidP="00E74DBD">
      <w:pPr>
        <w:pStyle w:val="parNadpisPrvkuCerveny"/>
      </w:pPr>
      <w:r w:rsidRPr="004B005B">
        <w:t>Cíle kapitoly</w:t>
      </w:r>
    </w:p>
    <w:p w14:paraId="39D16404" w14:textId="77777777" w:rsidR="00E74DBD" w:rsidRDefault="00E74DBD" w:rsidP="00E74DBD">
      <w:pPr>
        <w:framePr w:w="624" w:h="624" w:hRule="exact" w:hSpace="170" w:wrap="around" w:vAnchor="text" w:hAnchor="page" w:xAlign="outside" w:y="-622" w:anchorLock="1"/>
        <w:jc w:val="both"/>
      </w:pPr>
      <w:r>
        <w:rPr>
          <w:noProof/>
          <w:lang w:eastAsia="cs-CZ"/>
        </w:rPr>
        <w:drawing>
          <wp:inline distT="0" distB="0" distL="0" distR="0" wp14:anchorId="7F9C2C4B" wp14:editId="255C2D9D">
            <wp:extent cx="381635" cy="381635"/>
            <wp:effectExtent l="0" t="0" r="0" b="0"/>
            <wp:docPr id="145" name="Obrázek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0F6B2D7" w14:textId="16B1C15E" w:rsidR="00E74DBD" w:rsidRDefault="00FE1E09" w:rsidP="00FE1E09">
      <w:pPr>
        <w:pStyle w:val="Tlotextu"/>
        <w:ind w:firstLine="0"/>
      </w:pPr>
      <w:r>
        <w:t xml:space="preserve">Kapitola se </w:t>
      </w:r>
      <w:r w:rsidR="00E74DBD">
        <w:t xml:space="preserve">soustředí na </w:t>
      </w:r>
      <w:r>
        <w:t>vysvětlení</w:t>
      </w:r>
      <w:r w:rsidR="00006239">
        <w:t xml:space="preserve"> práv a povinností studentů</w:t>
      </w:r>
      <w:r w:rsidR="002E4544">
        <w:t>.</w:t>
      </w:r>
    </w:p>
    <w:p w14:paraId="03379D3A" w14:textId="77777777" w:rsidR="00E74DBD" w:rsidRPr="004B005B" w:rsidRDefault="00E74DBD" w:rsidP="00E74DBD">
      <w:pPr>
        <w:pStyle w:val="parNadpisPrvkuCerveny"/>
      </w:pPr>
      <w:r w:rsidRPr="004B005B">
        <w:t>Klíčová slova kapitoly</w:t>
      </w:r>
    </w:p>
    <w:p w14:paraId="0797799D" w14:textId="77777777" w:rsidR="00E74DBD" w:rsidRDefault="00E74DBD" w:rsidP="00E74DBD">
      <w:pPr>
        <w:framePr w:w="624" w:h="624" w:hRule="exact" w:hSpace="170" w:wrap="around" w:vAnchor="text" w:hAnchor="page" w:xAlign="outside" w:y="-622" w:anchorLock="1"/>
        <w:jc w:val="both"/>
      </w:pPr>
      <w:r>
        <w:rPr>
          <w:noProof/>
          <w:lang w:eastAsia="cs-CZ"/>
        </w:rPr>
        <w:drawing>
          <wp:inline distT="0" distB="0" distL="0" distR="0" wp14:anchorId="5C4E96F5" wp14:editId="4E021450">
            <wp:extent cx="381635" cy="381635"/>
            <wp:effectExtent l="0" t="0" r="0" b="0"/>
            <wp:docPr id="146" name="Obrázek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92130B6" w14:textId="02779ED0" w:rsidR="00E74DBD" w:rsidRDefault="002E4544" w:rsidP="002E4544">
      <w:pPr>
        <w:pStyle w:val="Tlotextu"/>
        <w:ind w:firstLine="0"/>
      </w:pPr>
      <w:r>
        <w:t>Z</w:t>
      </w:r>
      <w:r w:rsidR="00006239">
        <w:t>ákon, vnitřní předpis, student, právo, povinnost.</w:t>
      </w:r>
    </w:p>
    <w:p w14:paraId="69569B2F" w14:textId="77777777" w:rsidR="00E74DBD" w:rsidRDefault="00E74DBD" w:rsidP="00E74DBD">
      <w:pPr>
        <w:pStyle w:val="parUkonceniPrvku"/>
        <w:ind w:firstLine="0"/>
      </w:pPr>
    </w:p>
    <w:p w14:paraId="3A8C4C44" w14:textId="77777777" w:rsidR="00E74DBD" w:rsidRDefault="00E74DBD" w:rsidP="00E74DBD">
      <w:pPr>
        <w:pStyle w:val="Nadpis2"/>
        <w:ind w:left="576" w:hanging="576"/>
      </w:pPr>
      <w:bookmarkStart w:id="74" w:name="_Toc42029911"/>
      <w:bookmarkStart w:id="75" w:name="_Toc87945515"/>
      <w:r>
        <w:t>Úvod</w:t>
      </w:r>
      <w:bookmarkEnd w:id="74"/>
      <w:bookmarkEnd w:id="75"/>
    </w:p>
    <w:p w14:paraId="33569FA6" w14:textId="0C6DC2E3" w:rsidR="00E74DBD" w:rsidRDefault="00E74DBD" w:rsidP="00E74DBD">
      <w:pPr>
        <w:pStyle w:val="Tlotextu"/>
      </w:pPr>
      <w:r>
        <w:t>Tato kapitola navazuje na předchozí kapitol</w:t>
      </w:r>
      <w:r w:rsidR="00006239">
        <w:t>y</w:t>
      </w:r>
      <w:r>
        <w:t xml:space="preserve">. </w:t>
      </w:r>
      <w:r w:rsidR="00006239">
        <w:t>Podrobněji představuje postavené studenta, jeho práva a povinnosti vyplývající jak ze zákona o vysokých školách, tak i práv a povinnosti vyplývajících z vnitřních předpisů</w:t>
      </w:r>
      <w:r>
        <w:t xml:space="preserve">. </w:t>
      </w:r>
    </w:p>
    <w:p w14:paraId="1D378012" w14:textId="4082D568" w:rsidR="00E74DBD" w:rsidRDefault="00DC25BB" w:rsidP="00E74DBD">
      <w:pPr>
        <w:pStyle w:val="Nadpis3"/>
      </w:pPr>
      <w:bookmarkStart w:id="76" w:name="_Toc87945516"/>
      <w:r>
        <w:t>Základní východiska a orientace v problematice práv a povinností</w:t>
      </w:r>
      <w:bookmarkEnd w:id="76"/>
    </w:p>
    <w:p w14:paraId="09B4C594" w14:textId="073C64C9" w:rsidR="00006239" w:rsidRPr="00DC25BB" w:rsidRDefault="00006239" w:rsidP="00DC25BB">
      <w:pPr>
        <w:spacing w:before="100" w:beforeAutospacing="1" w:after="100" w:afterAutospacing="1"/>
        <w:jc w:val="both"/>
        <w:outlineLvl w:val="2"/>
        <w:rPr>
          <w:rFonts w:eastAsia="Times New Roman" w:cs="Times New Roman"/>
          <w:szCs w:val="24"/>
          <w:lang w:eastAsia="cs-CZ"/>
        </w:rPr>
      </w:pPr>
      <w:bookmarkStart w:id="77" w:name="_Toc56286780"/>
      <w:bookmarkStart w:id="78" w:name="_Toc56286938"/>
      <w:bookmarkStart w:id="79" w:name="_Toc77600296"/>
      <w:bookmarkStart w:id="80" w:name="_Toc87945517"/>
      <w:r w:rsidRPr="00DC25BB">
        <w:rPr>
          <w:rFonts w:eastAsia="Times New Roman" w:cs="Times New Roman"/>
          <w:bCs/>
          <w:szCs w:val="24"/>
          <w:lang w:eastAsia="cs-CZ"/>
        </w:rPr>
        <w:t xml:space="preserve">Zákon o vysokých školách v ustanovení </w:t>
      </w:r>
      <w:r w:rsidRPr="00DC25BB">
        <w:rPr>
          <w:rFonts w:eastAsia="Times New Roman" w:cs="Times New Roman"/>
          <w:szCs w:val="24"/>
          <w:lang w:eastAsia="cs-CZ"/>
        </w:rPr>
        <w:t>§ 61 a násl. mj. vymezuje pojem uchazeč. Zde stanoví, že uchazeč se stává studentem dnem zápisu do studia; osoba, které bylo studium přerušeno, se stává studentem dnem opětovného zápisu do studia.</w:t>
      </w:r>
      <w:bookmarkEnd w:id="77"/>
      <w:bookmarkEnd w:id="78"/>
      <w:bookmarkEnd w:id="79"/>
      <w:bookmarkEnd w:id="80"/>
    </w:p>
    <w:p w14:paraId="6D472064" w14:textId="14D28117" w:rsidR="00006239" w:rsidRPr="00DC25BB" w:rsidRDefault="00006239" w:rsidP="00DC25BB">
      <w:pPr>
        <w:pStyle w:val="Bezmezer"/>
        <w:spacing w:line="276" w:lineRule="auto"/>
        <w:jc w:val="both"/>
        <w:rPr>
          <w:rFonts w:ascii="Times New Roman" w:eastAsia="Times New Roman" w:hAnsi="Times New Roman" w:cs="Times New Roman"/>
          <w:sz w:val="24"/>
          <w:szCs w:val="24"/>
        </w:rPr>
      </w:pPr>
      <w:r w:rsidRPr="00DC25BB">
        <w:rPr>
          <w:rFonts w:ascii="Times New Roman" w:eastAsia="Times New Roman" w:hAnsi="Times New Roman" w:cs="Times New Roman"/>
          <w:sz w:val="24"/>
          <w:szCs w:val="24"/>
        </w:rPr>
        <w:t>Mezi práva studenta patří:</w:t>
      </w:r>
    </w:p>
    <w:p w14:paraId="1D3DFF7D" w14:textId="77777777" w:rsidR="00753A0C" w:rsidRPr="00DC25BB" w:rsidRDefault="00006239" w:rsidP="00F95F3B">
      <w:pPr>
        <w:pStyle w:val="Bezmezer"/>
        <w:numPr>
          <w:ilvl w:val="0"/>
          <w:numId w:val="11"/>
        </w:numPr>
        <w:spacing w:line="276" w:lineRule="auto"/>
        <w:jc w:val="both"/>
        <w:rPr>
          <w:rFonts w:ascii="Times New Roman" w:eastAsia="Times New Roman" w:hAnsi="Times New Roman" w:cs="Times New Roman"/>
          <w:sz w:val="24"/>
          <w:szCs w:val="24"/>
        </w:rPr>
      </w:pPr>
      <w:r w:rsidRPr="00DC25BB">
        <w:rPr>
          <w:rFonts w:ascii="Times New Roman" w:eastAsia="Times New Roman" w:hAnsi="Times New Roman" w:cs="Times New Roman"/>
          <w:sz w:val="24"/>
          <w:szCs w:val="24"/>
        </w:rPr>
        <w:t>studovat v rámci jednoho nebo více studijních programů,</w:t>
      </w:r>
      <w:r w:rsidR="00753A0C" w:rsidRPr="00DC25BB">
        <w:rPr>
          <w:rFonts w:ascii="Times New Roman" w:eastAsia="Times New Roman" w:hAnsi="Times New Roman" w:cs="Times New Roman"/>
          <w:sz w:val="24"/>
          <w:szCs w:val="24"/>
        </w:rPr>
        <w:t xml:space="preserve"> </w:t>
      </w:r>
      <w:r w:rsidRPr="00DC25BB">
        <w:rPr>
          <w:rFonts w:ascii="Times New Roman" w:eastAsia="Times New Roman" w:hAnsi="Times New Roman" w:cs="Times New Roman"/>
          <w:sz w:val="24"/>
          <w:szCs w:val="24"/>
        </w:rPr>
        <w:t xml:space="preserve"> v</w:t>
      </w:r>
      <w:r w:rsidR="00753A0C" w:rsidRPr="00DC25BB">
        <w:rPr>
          <w:rFonts w:ascii="Times New Roman" w:eastAsia="Times New Roman" w:hAnsi="Times New Roman" w:cs="Times New Roman"/>
          <w:sz w:val="24"/>
          <w:szCs w:val="24"/>
        </w:rPr>
        <w:t>y</w:t>
      </w:r>
      <w:r w:rsidRPr="00DC25BB">
        <w:rPr>
          <w:rFonts w:ascii="Times New Roman" w:eastAsia="Times New Roman" w:hAnsi="Times New Roman" w:cs="Times New Roman"/>
          <w:sz w:val="24"/>
          <w:szCs w:val="24"/>
        </w:rPr>
        <w:t>b</w:t>
      </w:r>
      <w:r w:rsidR="00753A0C" w:rsidRPr="00DC25BB">
        <w:rPr>
          <w:rFonts w:ascii="Times New Roman" w:eastAsia="Times New Roman" w:hAnsi="Times New Roman" w:cs="Times New Roman"/>
          <w:sz w:val="24"/>
          <w:szCs w:val="24"/>
        </w:rPr>
        <w:t>rat si</w:t>
      </w:r>
      <w:r w:rsidRPr="00DC25BB">
        <w:rPr>
          <w:rFonts w:ascii="Times New Roman" w:eastAsia="Times New Roman" w:hAnsi="Times New Roman" w:cs="Times New Roman"/>
          <w:sz w:val="24"/>
          <w:szCs w:val="24"/>
        </w:rPr>
        <w:t xml:space="preserve"> studijní předmět</w:t>
      </w:r>
      <w:r w:rsidR="00753A0C" w:rsidRPr="00DC25BB">
        <w:rPr>
          <w:rFonts w:ascii="Times New Roman" w:eastAsia="Times New Roman" w:hAnsi="Times New Roman" w:cs="Times New Roman"/>
          <w:sz w:val="24"/>
          <w:szCs w:val="24"/>
        </w:rPr>
        <w:t>y</w:t>
      </w:r>
      <w:r w:rsidRPr="00DC25BB">
        <w:rPr>
          <w:rFonts w:ascii="Times New Roman" w:eastAsia="Times New Roman" w:hAnsi="Times New Roman" w:cs="Times New Roman"/>
          <w:sz w:val="24"/>
          <w:szCs w:val="24"/>
        </w:rPr>
        <w:t xml:space="preserve"> a vytvoř</w:t>
      </w:r>
      <w:r w:rsidR="00753A0C" w:rsidRPr="00DC25BB">
        <w:rPr>
          <w:rFonts w:ascii="Times New Roman" w:eastAsia="Times New Roman" w:hAnsi="Times New Roman" w:cs="Times New Roman"/>
          <w:sz w:val="24"/>
          <w:szCs w:val="24"/>
        </w:rPr>
        <w:t>it</w:t>
      </w:r>
      <w:r w:rsidRPr="00DC25BB">
        <w:rPr>
          <w:rFonts w:ascii="Times New Roman" w:eastAsia="Times New Roman" w:hAnsi="Times New Roman" w:cs="Times New Roman"/>
          <w:sz w:val="24"/>
          <w:szCs w:val="24"/>
        </w:rPr>
        <w:t xml:space="preserve"> studijní plán podle pravidel </w:t>
      </w:r>
      <w:r w:rsidR="00753A0C" w:rsidRPr="00DC25BB">
        <w:rPr>
          <w:rFonts w:ascii="Times New Roman" w:eastAsia="Times New Roman" w:hAnsi="Times New Roman" w:cs="Times New Roman"/>
          <w:sz w:val="24"/>
          <w:szCs w:val="24"/>
        </w:rPr>
        <w:t xml:space="preserve">akreditovaného </w:t>
      </w:r>
      <w:r w:rsidRPr="00DC25BB">
        <w:rPr>
          <w:rFonts w:ascii="Times New Roman" w:eastAsia="Times New Roman" w:hAnsi="Times New Roman" w:cs="Times New Roman"/>
          <w:sz w:val="24"/>
          <w:szCs w:val="24"/>
        </w:rPr>
        <w:t>studijního programu,</w:t>
      </w:r>
    </w:p>
    <w:p w14:paraId="6C52F454" w14:textId="77777777" w:rsidR="00753A0C" w:rsidRPr="00DC25BB" w:rsidRDefault="00006239" w:rsidP="00F95F3B">
      <w:pPr>
        <w:pStyle w:val="Bezmezer"/>
        <w:numPr>
          <w:ilvl w:val="0"/>
          <w:numId w:val="11"/>
        </w:numPr>
        <w:spacing w:line="276" w:lineRule="auto"/>
        <w:jc w:val="both"/>
        <w:rPr>
          <w:rFonts w:ascii="Times New Roman" w:eastAsia="Times New Roman" w:hAnsi="Times New Roman" w:cs="Times New Roman"/>
          <w:sz w:val="24"/>
          <w:szCs w:val="24"/>
        </w:rPr>
      </w:pPr>
      <w:r w:rsidRPr="00DC25BB">
        <w:rPr>
          <w:rFonts w:ascii="Times New Roman" w:eastAsia="Times New Roman" w:hAnsi="Times New Roman" w:cs="Times New Roman"/>
          <w:sz w:val="24"/>
          <w:szCs w:val="24"/>
        </w:rPr>
        <w:t xml:space="preserve">výběr učitele určitého studijního předmětu </w:t>
      </w:r>
      <w:r w:rsidRPr="00DC25BB">
        <w:rPr>
          <w:rFonts w:ascii="Times New Roman" w:eastAsia="Times New Roman" w:hAnsi="Times New Roman" w:cs="Times New Roman"/>
          <w:b/>
          <w:sz w:val="24"/>
          <w:szCs w:val="24"/>
        </w:rPr>
        <w:t>vyučovaného více učiteli</w:t>
      </w:r>
      <w:r w:rsidRPr="00DC25BB">
        <w:rPr>
          <w:rFonts w:ascii="Times New Roman" w:eastAsia="Times New Roman" w:hAnsi="Times New Roman" w:cs="Times New Roman"/>
          <w:sz w:val="24"/>
          <w:szCs w:val="24"/>
        </w:rPr>
        <w:t xml:space="preserve">, konat zkoušky za podmínek </w:t>
      </w:r>
      <w:r w:rsidR="00753A0C" w:rsidRPr="00DC25BB">
        <w:rPr>
          <w:rFonts w:ascii="Times New Roman" w:eastAsia="Times New Roman" w:hAnsi="Times New Roman" w:cs="Times New Roman"/>
          <w:sz w:val="24"/>
          <w:szCs w:val="24"/>
        </w:rPr>
        <w:t>S</w:t>
      </w:r>
      <w:r w:rsidRPr="00DC25BB">
        <w:rPr>
          <w:rFonts w:ascii="Times New Roman" w:eastAsia="Times New Roman" w:hAnsi="Times New Roman" w:cs="Times New Roman"/>
          <w:sz w:val="24"/>
          <w:szCs w:val="24"/>
        </w:rPr>
        <w:t>tudijním a zkušebním řádem</w:t>
      </w:r>
      <w:r w:rsidR="00753A0C" w:rsidRPr="00DC25BB">
        <w:rPr>
          <w:rFonts w:ascii="Times New Roman" w:eastAsia="Times New Roman" w:hAnsi="Times New Roman" w:cs="Times New Roman"/>
          <w:sz w:val="24"/>
          <w:szCs w:val="24"/>
        </w:rPr>
        <w:t xml:space="preserve"> SU,</w:t>
      </w:r>
    </w:p>
    <w:p w14:paraId="02F70FDF" w14:textId="557A7F21" w:rsidR="00753A0C" w:rsidRPr="00DC25BB" w:rsidRDefault="00006239" w:rsidP="00F95F3B">
      <w:pPr>
        <w:pStyle w:val="Bezmezer"/>
        <w:numPr>
          <w:ilvl w:val="0"/>
          <w:numId w:val="11"/>
        </w:numPr>
        <w:spacing w:line="276" w:lineRule="auto"/>
        <w:jc w:val="both"/>
        <w:rPr>
          <w:rFonts w:ascii="Times New Roman" w:eastAsia="Times New Roman" w:hAnsi="Times New Roman" w:cs="Times New Roman"/>
          <w:sz w:val="24"/>
          <w:szCs w:val="24"/>
        </w:rPr>
      </w:pPr>
      <w:r w:rsidRPr="00DC25BB">
        <w:rPr>
          <w:rFonts w:ascii="Times New Roman" w:eastAsia="Times New Roman" w:hAnsi="Times New Roman" w:cs="Times New Roman"/>
          <w:b/>
          <w:sz w:val="24"/>
          <w:szCs w:val="24"/>
        </w:rPr>
        <w:lastRenderedPageBreak/>
        <w:t>zapsat se do další části studijního programu, pokud splnil povinnosti</w:t>
      </w:r>
      <w:r w:rsidRPr="00DC25BB">
        <w:rPr>
          <w:rFonts w:ascii="Times New Roman" w:eastAsia="Times New Roman" w:hAnsi="Times New Roman" w:cs="Times New Roman"/>
          <w:sz w:val="24"/>
          <w:szCs w:val="24"/>
        </w:rPr>
        <w:t xml:space="preserve"> stanovené</w:t>
      </w:r>
      <w:r w:rsidR="00753A0C" w:rsidRPr="00DC25BB">
        <w:rPr>
          <w:rFonts w:ascii="Times New Roman" w:eastAsia="Times New Roman" w:hAnsi="Times New Roman" w:cs="Times New Roman"/>
          <w:sz w:val="24"/>
          <w:szCs w:val="24"/>
        </w:rPr>
        <w:t xml:space="preserve"> St</w:t>
      </w:r>
      <w:r w:rsidRPr="00DC25BB">
        <w:rPr>
          <w:rFonts w:ascii="Times New Roman" w:eastAsia="Times New Roman" w:hAnsi="Times New Roman" w:cs="Times New Roman"/>
          <w:sz w:val="24"/>
          <w:szCs w:val="24"/>
        </w:rPr>
        <w:t>udijním a zkušebním řádem</w:t>
      </w:r>
      <w:r w:rsidR="00753A0C" w:rsidRPr="00DC25BB">
        <w:rPr>
          <w:rFonts w:ascii="Times New Roman" w:eastAsia="Times New Roman" w:hAnsi="Times New Roman" w:cs="Times New Roman"/>
          <w:sz w:val="24"/>
          <w:szCs w:val="24"/>
        </w:rPr>
        <w:t xml:space="preserve"> SU</w:t>
      </w:r>
      <w:r w:rsidRPr="00DC25BB">
        <w:rPr>
          <w:rFonts w:ascii="Times New Roman" w:eastAsia="Times New Roman" w:hAnsi="Times New Roman" w:cs="Times New Roman"/>
          <w:sz w:val="24"/>
          <w:szCs w:val="24"/>
        </w:rPr>
        <w:t>,</w:t>
      </w:r>
    </w:p>
    <w:p w14:paraId="2496AAFA" w14:textId="77777777" w:rsidR="00753A0C" w:rsidRPr="00DC25BB" w:rsidRDefault="00006239" w:rsidP="00F95F3B">
      <w:pPr>
        <w:pStyle w:val="Bezmezer"/>
        <w:numPr>
          <w:ilvl w:val="0"/>
          <w:numId w:val="11"/>
        </w:numPr>
        <w:spacing w:line="276" w:lineRule="auto"/>
        <w:jc w:val="both"/>
        <w:rPr>
          <w:rFonts w:ascii="Times New Roman" w:eastAsia="Times New Roman" w:hAnsi="Times New Roman" w:cs="Times New Roman"/>
          <w:sz w:val="24"/>
          <w:szCs w:val="24"/>
        </w:rPr>
      </w:pPr>
      <w:r w:rsidRPr="00DC25BB">
        <w:rPr>
          <w:rFonts w:ascii="Times New Roman" w:eastAsia="Times New Roman" w:hAnsi="Times New Roman" w:cs="Times New Roman"/>
          <w:sz w:val="24"/>
          <w:szCs w:val="24"/>
        </w:rPr>
        <w:t>navrhovat téma své bakalářské, diplomové, rigorózní nebo disertační práce,</w:t>
      </w:r>
    </w:p>
    <w:p w14:paraId="31B82AE9" w14:textId="2DFEE4D5" w:rsidR="00753A0C" w:rsidRPr="00DC25BB" w:rsidRDefault="00006239" w:rsidP="00F95F3B">
      <w:pPr>
        <w:pStyle w:val="Bezmezer"/>
        <w:numPr>
          <w:ilvl w:val="0"/>
          <w:numId w:val="11"/>
        </w:numPr>
        <w:spacing w:line="276" w:lineRule="auto"/>
        <w:jc w:val="both"/>
        <w:rPr>
          <w:rFonts w:ascii="Times New Roman" w:eastAsia="Times New Roman" w:hAnsi="Times New Roman" w:cs="Times New Roman"/>
          <w:sz w:val="24"/>
          <w:szCs w:val="24"/>
        </w:rPr>
      </w:pPr>
      <w:r w:rsidRPr="00DC25BB">
        <w:rPr>
          <w:rFonts w:ascii="Times New Roman" w:eastAsia="Times New Roman" w:hAnsi="Times New Roman" w:cs="Times New Roman"/>
          <w:sz w:val="24"/>
          <w:szCs w:val="24"/>
        </w:rPr>
        <w:t xml:space="preserve">používat zařízení a informační technologie potřebné pro studium ve studijním programu v souladu s pravidly určenými </w:t>
      </w:r>
      <w:r w:rsidR="00753A0C" w:rsidRPr="00DC25BB">
        <w:rPr>
          <w:rFonts w:ascii="Times New Roman" w:eastAsia="Times New Roman" w:hAnsi="Times New Roman" w:cs="Times New Roman"/>
          <w:sz w:val="24"/>
          <w:szCs w:val="24"/>
        </w:rPr>
        <w:t>FVP</w:t>
      </w:r>
      <w:r w:rsidRPr="00DC25BB">
        <w:rPr>
          <w:rFonts w:ascii="Times New Roman" w:eastAsia="Times New Roman" w:hAnsi="Times New Roman" w:cs="Times New Roman"/>
          <w:sz w:val="24"/>
          <w:szCs w:val="24"/>
        </w:rPr>
        <w:t>,</w:t>
      </w:r>
    </w:p>
    <w:p w14:paraId="3874E3AB" w14:textId="77777777" w:rsidR="00753A0C" w:rsidRPr="00DC25BB" w:rsidRDefault="00006239" w:rsidP="00F95F3B">
      <w:pPr>
        <w:pStyle w:val="Bezmezer"/>
        <w:numPr>
          <w:ilvl w:val="0"/>
          <w:numId w:val="11"/>
        </w:numPr>
        <w:spacing w:line="276" w:lineRule="auto"/>
        <w:jc w:val="both"/>
        <w:rPr>
          <w:rFonts w:ascii="Times New Roman" w:eastAsia="Times New Roman" w:hAnsi="Times New Roman" w:cs="Times New Roman"/>
          <w:sz w:val="24"/>
          <w:szCs w:val="24"/>
        </w:rPr>
      </w:pPr>
      <w:r w:rsidRPr="00DC25BB">
        <w:rPr>
          <w:rFonts w:ascii="Times New Roman" w:eastAsia="Times New Roman" w:hAnsi="Times New Roman" w:cs="Times New Roman"/>
          <w:sz w:val="24"/>
          <w:szCs w:val="24"/>
        </w:rPr>
        <w:t>volit a být volen do akademického senátu</w:t>
      </w:r>
      <w:r w:rsidR="00753A0C" w:rsidRPr="00DC25BB">
        <w:rPr>
          <w:rFonts w:ascii="Times New Roman" w:eastAsia="Times New Roman" w:hAnsi="Times New Roman" w:cs="Times New Roman"/>
          <w:sz w:val="24"/>
          <w:szCs w:val="24"/>
        </w:rPr>
        <w:t xml:space="preserve"> FVP</w:t>
      </w:r>
      <w:r w:rsidRPr="00DC25BB">
        <w:rPr>
          <w:rFonts w:ascii="Times New Roman" w:eastAsia="Times New Roman" w:hAnsi="Times New Roman" w:cs="Times New Roman"/>
          <w:sz w:val="24"/>
          <w:szCs w:val="24"/>
        </w:rPr>
        <w:t>,</w:t>
      </w:r>
    </w:p>
    <w:p w14:paraId="0091B470" w14:textId="4FD13494" w:rsidR="00006239" w:rsidRPr="00DC25BB" w:rsidRDefault="00006239" w:rsidP="00F95F3B">
      <w:pPr>
        <w:pStyle w:val="Bezmezer"/>
        <w:numPr>
          <w:ilvl w:val="0"/>
          <w:numId w:val="11"/>
        </w:numPr>
        <w:spacing w:line="276" w:lineRule="auto"/>
        <w:jc w:val="both"/>
        <w:rPr>
          <w:rFonts w:ascii="Times New Roman" w:eastAsia="Times New Roman" w:hAnsi="Times New Roman" w:cs="Times New Roman"/>
          <w:sz w:val="24"/>
          <w:szCs w:val="24"/>
        </w:rPr>
      </w:pPr>
      <w:r w:rsidRPr="00DC25BB">
        <w:rPr>
          <w:rFonts w:ascii="Times New Roman" w:eastAsia="Times New Roman" w:hAnsi="Times New Roman" w:cs="Times New Roman"/>
          <w:sz w:val="24"/>
          <w:szCs w:val="24"/>
        </w:rPr>
        <w:t>na stipendium z prostředků vysoké školy, splní-li podmínky pro jeho přiznání stanovené ve stipendijním řádu</w:t>
      </w:r>
      <w:r w:rsidR="00753A0C" w:rsidRPr="00DC25BB">
        <w:rPr>
          <w:rFonts w:ascii="Times New Roman" w:eastAsia="Times New Roman" w:hAnsi="Times New Roman" w:cs="Times New Roman"/>
          <w:sz w:val="24"/>
          <w:szCs w:val="24"/>
        </w:rPr>
        <w:t xml:space="preserve"> SU</w:t>
      </w:r>
      <w:r w:rsidRPr="00DC25BB">
        <w:rPr>
          <w:rFonts w:ascii="Times New Roman" w:eastAsia="Times New Roman" w:hAnsi="Times New Roman" w:cs="Times New Roman"/>
          <w:sz w:val="24"/>
          <w:szCs w:val="24"/>
        </w:rPr>
        <w:t>.</w:t>
      </w:r>
    </w:p>
    <w:p w14:paraId="256FFD73" w14:textId="2E3C8EFB" w:rsidR="00006239" w:rsidRPr="00DC25BB" w:rsidRDefault="00006239" w:rsidP="00DC25BB">
      <w:pPr>
        <w:pStyle w:val="Bezmezer"/>
        <w:spacing w:line="276" w:lineRule="auto"/>
        <w:jc w:val="both"/>
        <w:rPr>
          <w:rFonts w:ascii="Times New Roman" w:eastAsia="Times New Roman" w:hAnsi="Times New Roman" w:cs="Times New Roman"/>
          <w:sz w:val="24"/>
          <w:szCs w:val="24"/>
        </w:rPr>
      </w:pPr>
    </w:p>
    <w:p w14:paraId="1EDA4668" w14:textId="77777777" w:rsidR="00753A0C" w:rsidRPr="00DC25BB" w:rsidRDefault="00006239" w:rsidP="00DC25BB">
      <w:pPr>
        <w:pStyle w:val="Nadpis"/>
      </w:pPr>
      <w:r w:rsidRPr="00DC25BB">
        <w:t xml:space="preserve">Studijní povinnosti studenta </w:t>
      </w:r>
    </w:p>
    <w:p w14:paraId="4048D7B2" w14:textId="0EF6E0F9" w:rsidR="00006239" w:rsidRPr="00DC25BB" w:rsidRDefault="00DC25BB" w:rsidP="00DC25BB">
      <w:pPr>
        <w:pStyle w:val="Bezmeze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themeColor="text1"/>
          <w:sz w:val="24"/>
          <w:szCs w:val="24"/>
        </w:rPr>
        <w:t>Studijní povinnosti p</w:t>
      </w:r>
      <w:r w:rsidR="00753A0C" w:rsidRPr="00DC25BB">
        <w:rPr>
          <w:rFonts w:ascii="Times New Roman" w:eastAsia="Times New Roman" w:hAnsi="Times New Roman" w:cs="Times New Roman"/>
          <w:color w:val="000000" w:themeColor="text1"/>
          <w:sz w:val="24"/>
          <w:szCs w:val="24"/>
        </w:rPr>
        <w:t xml:space="preserve">ředevším </w:t>
      </w:r>
      <w:r w:rsidR="00006239" w:rsidRPr="00DC25BB">
        <w:rPr>
          <w:rFonts w:ascii="Times New Roman" w:eastAsia="Times New Roman" w:hAnsi="Times New Roman" w:cs="Times New Roman"/>
          <w:sz w:val="24"/>
          <w:szCs w:val="24"/>
        </w:rPr>
        <w:t>vyplývají z</w:t>
      </w:r>
      <w:r w:rsidR="00753A0C" w:rsidRPr="00DC25BB">
        <w:rPr>
          <w:rFonts w:ascii="Times New Roman" w:eastAsia="Times New Roman" w:hAnsi="Times New Roman" w:cs="Times New Roman"/>
          <w:sz w:val="24"/>
          <w:szCs w:val="24"/>
        </w:rPr>
        <w:t xml:space="preserve"> akreditovaného</w:t>
      </w:r>
      <w:r w:rsidR="00006239" w:rsidRPr="00DC25BB">
        <w:rPr>
          <w:rFonts w:ascii="Times New Roman" w:eastAsia="Times New Roman" w:hAnsi="Times New Roman" w:cs="Times New Roman"/>
          <w:sz w:val="24"/>
          <w:szCs w:val="24"/>
        </w:rPr>
        <w:t xml:space="preserve"> studijního programu a </w:t>
      </w:r>
      <w:r w:rsidR="00753A0C" w:rsidRPr="00DC25BB">
        <w:rPr>
          <w:rFonts w:ascii="Times New Roman" w:eastAsia="Times New Roman" w:hAnsi="Times New Roman" w:cs="Times New Roman"/>
          <w:sz w:val="24"/>
          <w:szCs w:val="24"/>
        </w:rPr>
        <w:t>S</w:t>
      </w:r>
      <w:r w:rsidR="00006239" w:rsidRPr="00DC25BB">
        <w:rPr>
          <w:rFonts w:ascii="Times New Roman" w:eastAsia="Times New Roman" w:hAnsi="Times New Roman" w:cs="Times New Roman"/>
          <w:sz w:val="24"/>
          <w:szCs w:val="24"/>
        </w:rPr>
        <w:t>tudijního a zkušebního řádu</w:t>
      </w:r>
      <w:r w:rsidR="00753A0C" w:rsidRPr="00DC25BB">
        <w:rPr>
          <w:rFonts w:ascii="Times New Roman" w:eastAsia="Times New Roman" w:hAnsi="Times New Roman" w:cs="Times New Roman"/>
          <w:sz w:val="24"/>
          <w:szCs w:val="24"/>
        </w:rPr>
        <w:t xml:space="preserve"> SU, V tomto ohledu je student povinen např.:</w:t>
      </w:r>
    </w:p>
    <w:p w14:paraId="21D2E3B3" w14:textId="77777777" w:rsidR="00753A0C" w:rsidRPr="00DC25BB" w:rsidRDefault="00006239" w:rsidP="00F95F3B">
      <w:pPr>
        <w:pStyle w:val="Bezmezer"/>
        <w:numPr>
          <w:ilvl w:val="0"/>
          <w:numId w:val="12"/>
        </w:numPr>
        <w:spacing w:line="276" w:lineRule="auto"/>
        <w:jc w:val="both"/>
        <w:rPr>
          <w:rFonts w:ascii="Times New Roman" w:eastAsia="Times New Roman" w:hAnsi="Times New Roman" w:cs="Times New Roman"/>
          <w:sz w:val="24"/>
          <w:szCs w:val="24"/>
        </w:rPr>
      </w:pPr>
      <w:r w:rsidRPr="00DC25BB">
        <w:rPr>
          <w:rFonts w:ascii="Times New Roman" w:eastAsia="Times New Roman" w:hAnsi="Times New Roman" w:cs="Times New Roman"/>
          <w:sz w:val="24"/>
          <w:szCs w:val="24"/>
        </w:rPr>
        <w:t xml:space="preserve">dodržovat vnitřní předpisy </w:t>
      </w:r>
      <w:r w:rsidR="00753A0C" w:rsidRPr="00DC25BB">
        <w:rPr>
          <w:rFonts w:ascii="Times New Roman" w:eastAsia="Times New Roman" w:hAnsi="Times New Roman" w:cs="Times New Roman"/>
          <w:sz w:val="24"/>
          <w:szCs w:val="24"/>
        </w:rPr>
        <w:t>SU</w:t>
      </w:r>
      <w:r w:rsidRPr="00DC25BB">
        <w:rPr>
          <w:rFonts w:ascii="Times New Roman" w:eastAsia="Times New Roman" w:hAnsi="Times New Roman" w:cs="Times New Roman"/>
          <w:sz w:val="24"/>
          <w:szCs w:val="24"/>
        </w:rPr>
        <w:t xml:space="preserve"> a </w:t>
      </w:r>
      <w:r w:rsidR="00753A0C" w:rsidRPr="00DC25BB">
        <w:rPr>
          <w:rFonts w:ascii="Times New Roman" w:eastAsia="Times New Roman" w:hAnsi="Times New Roman" w:cs="Times New Roman"/>
          <w:sz w:val="24"/>
          <w:szCs w:val="24"/>
        </w:rPr>
        <w:t xml:space="preserve">FVP, </w:t>
      </w:r>
      <w:r w:rsidRPr="00DC25BB">
        <w:rPr>
          <w:rFonts w:ascii="Times New Roman" w:eastAsia="Times New Roman" w:hAnsi="Times New Roman" w:cs="Times New Roman"/>
          <w:sz w:val="24"/>
          <w:szCs w:val="24"/>
        </w:rPr>
        <w:t xml:space="preserve">hradit poplatky spojené se studiem a uvést skutečnosti rozhodné pro jejich výši, hlásit </w:t>
      </w:r>
      <w:r w:rsidR="00753A0C" w:rsidRPr="00DC25BB">
        <w:rPr>
          <w:rFonts w:ascii="Times New Roman" w:eastAsia="Times New Roman" w:hAnsi="Times New Roman" w:cs="Times New Roman"/>
          <w:sz w:val="24"/>
          <w:szCs w:val="24"/>
        </w:rPr>
        <w:t>FVP adresu,</w:t>
      </w:r>
      <w:r w:rsidRPr="00DC25BB">
        <w:rPr>
          <w:rFonts w:ascii="Times New Roman" w:eastAsia="Times New Roman" w:hAnsi="Times New Roman" w:cs="Times New Roman"/>
          <w:sz w:val="24"/>
          <w:szCs w:val="24"/>
        </w:rPr>
        <w:t xml:space="preserve"> na které je zapsán, adresu určenou pro doručování nebo adresu svojí datové schránky, </w:t>
      </w:r>
    </w:p>
    <w:p w14:paraId="2C6EF755" w14:textId="06CD7439" w:rsidR="00006239" w:rsidRPr="00DC25BB" w:rsidRDefault="00006239" w:rsidP="00F95F3B">
      <w:pPr>
        <w:pStyle w:val="Bezmezer"/>
        <w:numPr>
          <w:ilvl w:val="0"/>
          <w:numId w:val="12"/>
        </w:numPr>
        <w:spacing w:line="276" w:lineRule="auto"/>
        <w:jc w:val="both"/>
        <w:rPr>
          <w:rFonts w:ascii="Times New Roman" w:eastAsia="Times New Roman" w:hAnsi="Times New Roman" w:cs="Times New Roman"/>
          <w:sz w:val="24"/>
          <w:szCs w:val="24"/>
        </w:rPr>
      </w:pPr>
      <w:r w:rsidRPr="00DC25BB">
        <w:rPr>
          <w:rFonts w:ascii="Times New Roman" w:eastAsia="Times New Roman" w:hAnsi="Times New Roman" w:cs="Times New Roman"/>
          <w:sz w:val="24"/>
          <w:szCs w:val="24"/>
        </w:rPr>
        <w:t>dostavit se na předvolání rektora</w:t>
      </w:r>
      <w:r w:rsidR="00753A0C" w:rsidRPr="00DC25BB">
        <w:rPr>
          <w:rFonts w:ascii="Times New Roman" w:eastAsia="Times New Roman" w:hAnsi="Times New Roman" w:cs="Times New Roman"/>
          <w:sz w:val="24"/>
          <w:szCs w:val="24"/>
        </w:rPr>
        <w:t xml:space="preserve"> SU</w:t>
      </w:r>
      <w:r w:rsidRPr="00DC25BB">
        <w:rPr>
          <w:rFonts w:ascii="Times New Roman" w:eastAsia="Times New Roman" w:hAnsi="Times New Roman" w:cs="Times New Roman"/>
          <w:sz w:val="24"/>
          <w:szCs w:val="24"/>
        </w:rPr>
        <w:t xml:space="preserve">, děkana </w:t>
      </w:r>
      <w:r w:rsidR="00753A0C" w:rsidRPr="00DC25BB">
        <w:rPr>
          <w:rFonts w:ascii="Times New Roman" w:eastAsia="Times New Roman" w:hAnsi="Times New Roman" w:cs="Times New Roman"/>
          <w:sz w:val="24"/>
          <w:szCs w:val="24"/>
        </w:rPr>
        <w:t xml:space="preserve">FVP </w:t>
      </w:r>
      <w:r w:rsidRPr="00DC25BB">
        <w:rPr>
          <w:rFonts w:ascii="Times New Roman" w:eastAsia="Times New Roman" w:hAnsi="Times New Roman" w:cs="Times New Roman"/>
          <w:sz w:val="24"/>
          <w:szCs w:val="24"/>
        </w:rPr>
        <w:t>nebo jimi pověřeného zaměstnance k projednání otázek týkajících se průběhu studia nebo ukončení studia.</w:t>
      </w:r>
    </w:p>
    <w:p w14:paraId="4C4B4C0B" w14:textId="77777777" w:rsidR="00753A0C" w:rsidRPr="00DC25BB" w:rsidRDefault="00753A0C" w:rsidP="00DC25BB">
      <w:pPr>
        <w:pStyle w:val="Bezmezer"/>
        <w:spacing w:line="276" w:lineRule="auto"/>
        <w:jc w:val="both"/>
        <w:rPr>
          <w:rFonts w:ascii="Times New Roman" w:eastAsia="Times New Roman" w:hAnsi="Times New Roman" w:cs="Times New Roman"/>
          <w:i/>
          <w:iCs/>
          <w:sz w:val="24"/>
          <w:szCs w:val="24"/>
        </w:rPr>
      </w:pPr>
    </w:p>
    <w:p w14:paraId="3813431C" w14:textId="505BB8DF" w:rsidR="00006239" w:rsidRPr="00DC25BB" w:rsidRDefault="00006239" w:rsidP="00DC25BB">
      <w:pPr>
        <w:pStyle w:val="Bezmezer"/>
        <w:spacing w:line="276" w:lineRule="auto"/>
        <w:jc w:val="both"/>
        <w:rPr>
          <w:rFonts w:ascii="Times New Roman" w:eastAsia="Times New Roman" w:hAnsi="Times New Roman" w:cs="Times New Roman"/>
          <w:sz w:val="24"/>
          <w:szCs w:val="24"/>
        </w:rPr>
      </w:pPr>
      <w:r w:rsidRPr="00DC25BB">
        <w:rPr>
          <w:rFonts w:ascii="Times New Roman" w:eastAsia="Times New Roman" w:hAnsi="Times New Roman" w:cs="Times New Roman"/>
          <w:sz w:val="24"/>
          <w:szCs w:val="24"/>
        </w:rPr>
        <w:t xml:space="preserve">Zaviněným nesplněním </w:t>
      </w:r>
      <w:r w:rsidR="00753A0C" w:rsidRPr="00DC25BB">
        <w:rPr>
          <w:rFonts w:ascii="Times New Roman" w:eastAsia="Times New Roman" w:hAnsi="Times New Roman" w:cs="Times New Roman"/>
          <w:sz w:val="24"/>
          <w:szCs w:val="24"/>
        </w:rPr>
        <w:t xml:space="preserve">stanovených </w:t>
      </w:r>
      <w:r w:rsidRPr="00DC25BB">
        <w:rPr>
          <w:rFonts w:ascii="Times New Roman" w:eastAsia="Times New Roman" w:hAnsi="Times New Roman" w:cs="Times New Roman"/>
          <w:sz w:val="24"/>
          <w:szCs w:val="24"/>
        </w:rPr>
        <w:t>povinnosti</w:t>
      </w:r>
      <w:r w:rsidR="00753A0C" w:rsidRPr="00DC25BB">
        <w:rPr>
          <w:rFonts w:ascii="Times New Roman" w:eastAsia="Times New Roman" w:hAnsi="Times New Roman" w:cs="Times New Roman"/>
          <w:sz w:val="24"/>
          <w:szCs w:val="24"/>
        </w:rPr>
        <w:t>,</w:t>
      </w:r>
      <w:r w:rsidRPr="00DC25BB">
        <w:rPr>
          <w:rFonts w:ascii="Times New Roman" w:eastAsia="Times New Roman" w:hAnsi="Times New Roman" w:cs="Times New Roman"/>
          <w:sz w:val="24"/>
          <w:szCs w:val="24"/>
        </w:rPr>
        <w:t xml:space="preserve">  vzniká studentovi povinnost nahradit </w:t>
      </w:r>
      <w:r w:rsidR="00753A0C" w:rsidRPr="00DC25BB">
        <w:rPr>
          <w:rFonts w:ascii="Times New Roman" w:eastAsia="Times New Roman" w:hAnsi="Times New Roman" w:cs="Times New Roman"/>
          <w:sz w:val="24"/>
          <w:szCs w:val="24"/>
        </w:rPr>
        <w:t>SU</w:t>
      </w:r>
      <w:r w:rsidRPr="00DC25BB">
        <w:rPr>
          <w:rFonts w:ascii="Times New Roman" w:eastAsia="Times New Roman" w:hAnsi="Times New Roman" w:cs="Times New Roman"/>
          <w:sz w:val="24"/>
          <w:szCs w:val="24"/>
        </w:rPr>
        <w:t xml:space="preserve"> náklady, které jí tím způsobil.</w:t>
      </w:r>
    </w:p>
    <w:p w14:paraId="2212F515" w14:textId="77777777" w:rsidR="00753A0C" w:rsidRPr="00DC25BB" w:rsidRDefault="00753A0C" w:rsidP="00DC25BB">
      <w:pPr>
        <w:pStyle w:val="Bezmezer"/>
        <w:spacing w:line="276" w:lineRule="auto"/>
        <w:jc w:val="both"/>
        <w:rPr>
          <w:rFonts w:ascii="Times New Roman" w:eastAsia="Times New Roman" w:hAnsi="Times New Roman" w:cs="Times New Roman"/>
          <w:sz w:val="24"/>
          <w:szCs w:val="24"/>
        </w:rPr>
      </w:pPr>
    </w:p>
    <w:p w14:paraId="146CC598" w14:textId="4A850A66" w:rsidR="00006239" w:rsidRPr="00DC25BB" w:rsidRDefault="00006239" w:rsidP="00DC25BB">
      <w:pPr>
        <w:pStyle w:val="Bezmezer"/>
        <w:spacing w:line="276" w:lineRule="auto"/>
        <w:jc w:val="both"/>
        <w:rPr>
          <w:rFonts w:ascii="Times New Roman" w:eastAsia="Times New Roman" w:hAnsi="Times New Roman" w:cs="Times New Roman"/>
          <w:b/>
          <w:sz w:val="24"/>
          <w:szCs w:val="24"/>
        </w:rPr>
      </w:pPr>
      <w:r w:rsidRPr="00DC25BB">
        <w:rPr>
          <w:rFonts w:ascii="Times New Roman" w:eastAsia="Times New Roman" w:hAnsi="Times New Roman" w:cs="Times New Roman"/>
          <w:b/>
          <w:sz w:val="24"/>
          <w:szCs w:val="24"/>
        </w:rPr>
        <w:t>Disciplinárním přestupkem</w:t>
      </w:r>
      <w:r w:rsidRPr="00DC25BB">
        <w:rPr>
          <w:rFonts w:ascii="Times New Roman" w:eastAsia="Times New Roman" w:hAnsi="Times New Roman" w:cs="Times New Roman"/>
          <w:sz w:val="24"/>
          <w:szCs w:val="24"/>
        </w:rPr>
        <w:t xml:space="preserve"> je zaviněné porušení povinností stanovených právními předpisy nebo vnitřními předpisy </w:t>
      </w:r>
      <w:r w:rsidR="00753A0C" w:rsidRPr="00DC25BB">
        <w:rPr>
          <w:rFonts w:ascii="Times New Roman" w:eastAsia="Times New Roman" w:hAnsi="Times New Roman" w:cs="Times New Roman"/>
          <w:sz w:val="24"/>
          <w:szCs w:val="24"/>
        </w:rPr>
        <w:t>SU</w:t>
      </w:r>
      <w:r w:rsidRPr="00DC25BB">
        <w:rPr>
          <w:rFonts w:ascii="Times New Roman" w:eastAsia="Times New Roman" w:hAnsi="Times New Roman" w:cs="Times New Roman"/>
          <w:sz w:val="24"/>
          <w:szCs w:val="24"/>
        </w:rPr>
        <w:t xml:space="preserve"> a </w:t>
      </w:r>
      <w:r w:rsidR="00753A0C" w:rsidRPr="00DC25BB">
        <w:rPr>
          <w:rFonts w:ascii="Times New Roman" w:eastAsia="Times New Roman" w:hAnsi="Times New Roman" w:cs="Times New Roman"/>
          <w:sz w:val="24"/>
          <w:szCs w:val="24"/>
        </w:rPr>
        <w:t>FVP</w:t>
      </w:r>
      <w:r w:rsidRPr="00DC25BB">
        <w:rPr>
          <w:rFonts w:ascii="Times New Roman" w:eastAsia="Times New Roman" w:hAnsi="Times New Roman" w:cs="Times New Roman"/>
          <w:sz w:val="24"/>
          <w:szCs w:val="24"/>
        </w:rPr>
        <w:t xml:space="preserve">. </w:t>
      </w:r>
      <w:r w:rsidRPr="00DC25BB">
        <w:rPr>
          <w:rFonts w:ascii="Times New Roman" w:eastAsia="Times New Roman" w:hAnsi="Times New Roman" w:cs="Times New Roman"/>
          <w:b/>
          <w:sz w:val="24"/>
          <w:szCs w:val="24"/>
        </w:rPr>
        <w:t>Za disciplinární přestupek lze uložit některou z následujících sankcí:</w:t>
      </w:r>
    </w:p>
    <w:p w14:paraId="2C1D4F2A" w14:textId="77777777" w:rsidR="00753A0C" w:rsidRPr="00DC25BB" w:rsidRDefault="00006239" w:rsidP="00F95F3B">
      <w:pPr>
        <w:pStyle w:val="Bezmezer"/>
        <w:numPr>
          <w:ilvl w:val="1"/>
          <w:numId w:val="13"/>
        </w:numPr>
        <w:spacing w:line="276" w:lineRule="auto"/>
        <w:jc w:val="both"/>
        <w:rPr>
          <w:rFonts w:ascii="Times New Roman" w:eastAsia="Times New Roman" w:hAnsi="Times New Roman" w:cs="Times New Roman"/>
          <w:sz w:val="24"/>
          <w:szCs w:val="24"/>
        </w:rPr>
      </w:pPr>
      <w:r w:rsidRPr="00DC25BB">
        <w:rPr>
          <w:rFonts w:ascii="Times New Roman" w:eastAsia="Times New Roman" w:hAnsi="Times New Roman" w:cs="Times New Roman"/>
          <w:sz w:val="24"/>
          <w:szCs w:val="24"/>
        </w:rPr>
        <w:t>napomenutí,</w:t>
      </w:r>
    </w:p>
    <w:p w14:paraId="755AC33C" w14:textId="77777777" w:rsidR="00753A0C" w:rsidRPr="00DC25BB" w:rsidRDefault="00006239" w:rsidP="00F95F3B">
      <w:pPr>
        <w:pStyle w:val="Bezmezer"/>
        <w:numPr>
          <w:ilvl w:val="1"/>
          <w:numId w:val="13"/>
        </w:numPr>
        <w:spacing w:line="276" w:lineRule="auto"/>
        <w:jc w:val="both"/>
        <w:rPr>
          <w:rFonts w:ascii="Times New Roman" w:eastAsia="Times New Roman" w:hAnsi="Times New Roman" w:cs="Times New Roman"/>
          <w:sz w:val="24"/>
          <w:szCs w:val="24"/>
        </w:rPr>
      </w:pPr>
      <w:r w:rsidRPr="00DC25BB">
        <w:rPr>
          <w:rFonts w:ascii="Times New Roman" w:eastAsia="Times New Roman" w:hAnsi="Times New Roman" w:cs="Times New Roman"/>
          <w:sz w:val="24"/>
          <w:szCs w:val="24"/>
        </w:rPr>
        <w:t>podmíněné vyloučení ze studia se stanovením lhůty a podmínek k osvědčení,</w:t>
      </w:r>
    </w:p>
    <w:p w14:paraId="0F9FC876" w14:textId="543E4E9D" w:rsidR="00006239" w:rsidRPr="00DC25BB" w:rsidRDefault="00006239" w:rsidP="00F95F3B">
      <w:pPr>
        <w:pStyle w:val="Bezmezer"/>
        <w:numPr>
          <w:ilvl w:val="1"/>
          <w:numId w:val="13"/>
        </w:numPr>
        <w:spacing w:line="276" w:lineRule="auto"/>
        <w:jc w:val="both"/>
        <w:rPr>
          <w:rFonts w:ascii="Times New Roman" w:eastAsia="Times New Roman" w:hAnsi="Times New Roman" w:cs="Times New Roman"/>
          <w:sz w:val="24"/>
          <w:szCs w:val="24"/>
        </w:rPr>
      </w:pPr>
      <w:r w:rsidRPr="00DC25BB">
        <w:rPr>
          <w:rFonts w:ascii="Times New Roman" w:eastAsia="Times New Roman" w:hAnsi="Times New Roman" w:cs="Times New Roman"/>
          <w:sz w:val="24"/>
          <w:szCs w:val="24"/>
        </w:rPr>
        <w:t xml:space="preserve"> vyloučení ze studia.</w:t>
      </w:r>
    </w:p>
    <w:p w14:paraId="453BDDED" w14:textId="77777777" w:rsidR="00DC25BB" w:rsidRDefault="00DC25BB" w:rsidP="00DC25BB">
      <w:pPr>
        <w:pStyle w:val="Bezmezer"/>
        <w:spacing w:line="276" w:lineRule="auto"/>
        <w:jc w:val="both"/>
        <w:rPr>
          <w:rFonts w:ascii="Times New Roman" w:eastAsia="Times New Roman" w:hAnsi="Times New Roman" w:cs="Times New Roman"/>
          <w:sz w:val="24"/>
          <w:szCs w:val="24"/>
        </w:rPr>
      </w:pPr>
    </w:p>
    <w:p w14:paraId="315ACBF8" w14:textId="4C0DB740" w:rsidR="00006239" w:rsidRPr="00DC25BB" w:rsidRDefault="00006239" w:rsidP="00DC25BB">
      <w:pPr>
        <w:pStyle w:val="Bezmezer"/>
        <w:spacing w:line="276" w:lineRule="auto"/>
        <w:jc w:val="both"/>
        <w:rPr>
          <w:rFonts w:ascii="Times New Roman" w:eastAsia="Times New Roman" w:hAnsi="Times New Roman" w:cs="Times New Roman"/>
          <w:sz w:val="24"/>
          <w:szCs w:val="24"/>
        </w:rPr>
      </w:pPr>
      <w:r w:rsidRPr="00DC25BB">
        <w:rPr>
          <w:rFonts w:ascii="Times New Roman" w:eastAsia="Times New Roman" w:hAnsi="Times New Roman" w:cs="Times New Roman"/>
          <w:sz w:val="24"/>
          <w:szCs w:val="24"/>
        </w:rPr>
        <w:t xml:space="preserve">Od uložení sankce </w:t>
      </w:r>
      <w:r w:rsidR="001C56C9" w:rsidRPr="00DC25BB">
        <w:rPr>
          <w:rFonts w:ascii="Times New Roman" w:eastAsia="Times New Roman" w:hAnsi="Times New Roman" w:cs="Times New Roman"/>
          <w:sz w:val="24"/>
          <w:szCs w:val="24"/>
        </w:rPr>
        <w:t>lze</w:t>
      </w:r>
      <w:r w:rsidRPr="00DC25BB">
        <w:rPr>
          <w:rFonts w:ascii="Times New Roman" w:eastAsia="Times New Roman" w:hAnsi="Times New Roman" w:cs="Times New Roman"/>
          <w:sz w:val="24"/>
          <w:szCs w:val="24"/>
        </w:rPr>
        <w:t xml:space="preserve"> upustit, jestliže samotné projednání disciplinárního přestupku vede k nápravě. Při ukládání sankcí se přihlíží</w:t>
      </w:r>
      <w:r w:rsidRPr="00DC25BB">
        <w:rPr>
          <w:rFonts w:ascii="Times New Roman" w:eastAsia="Times New Roman" w:hAnsi="Times New Roman" w:cs="Times New Roman"/>
          <w:b/>
          <w:sz w:val="24"/>
          <w:szCs w:val="24"/>
        </w:rPr>
        <w:t xml:space="preserve"> k charakteru jednání, </w:t>
      </w:r>
      <w:r w:rsidRPr="00DC25BB">
        <w:rPr>
          <w:rFonts w:ascii="Times New Roman" w:eastAsia="Times New Roman" w:hAnsi="Times New Roman" w:cs="Times New Roman"/>
          <w:sz w:val="24"/>
          <w:szCs w:val="24"/>
        </w:rPr>
        <w:t>jímž byl disciplinární přestupek spáchán</w:t>
      </w:r>
      <w:r w:rsidRPr="00DC25BB">
        <w:rPr>
          <w:rFonts w:ascii="Times New Roman" w:eastAsia="Times New Roman" w:hAnsi="Times New Roman" w:cs="Times New Roman"/>
          <w:b/>
          <w:sz w:val="24"/>
          <w:szCs w:val="24"/>
        </w:rPr>
        <w:t xml:space="preserve">, k okolnostem, </w:t>
      </w:r>
      <w:r w:rsidRPr="00DC25BB">
        <w:rPr>
          <w:rFonts w:ascii="Times New Roman" w:eastAsia="Times New Roman" w:hAnsi="Times New Roman" w:cs="Times New Roman"/>
          <w:sz w:val="24"/>
          <w:szCs w:val="24"/>
        </w:rPr>
        <w:t>za nichž k němu došlo</w:t>
      </w:r>
      <w:r w:rsidRPr="00DC25BB">
        <w:rPr>
          <w:rFonts w:ascii="Times New Roman" w:eastAsia="Times New Roman" w:hAnsi="Times New Roman" w:cs="Times New Roman"/>
          <w:b/>
          <w:sz w:val="24"/>
          <w:szCs w:val="24"/>
        </w:rPr>
        <w:t>, ke způsobeným následkům, k míře zavinění</w:t>
      </w:r>
      <w:r w:rsidR="001C56C9" w:rsidRPr="00DC25BB">
        <w:rPr>
          <w:rFonts w:ascii="Times New Roman" w:eastAsia="Times New Roman" w:hAnsi="Times New Roman" w:cs="Times New Roman"/>
          <w:b/>
          <w:sz w:val="24"/>
          <w:szCs w:val="24"/>
        </w:rPr>
        <w:t>.</w:t>
      </w:r>
      <w:r w:rsidRPr="00DC25BB">
        <w:rPr>
          <w:rFonts w:ascii="Times New Roman" w:eastAsia="Times New Roman" w:hAnsi="Times New Roman" w:cs="Times New Roman"/>
          <w:b/>
          <w:sz w:val="24"/>
          <w:szCs w:val="24"/>
        </w:rPr>
        <w:t xml:space="preserve"> </w:t>
      </w:r>
      <w:r w:rsidR="001C56C9" w:rsidRPr="00DC25BB">
        <w:rPr>
          <w:rFonts w:ascii="Times New Roman" w:eastAsia="Times New Roman" w:hAnsi="Times New Roman" w:cs="Times New Roman"/>
          <w:sz w:val="24"/>
          <w:szCs w:val="24"/>
        </w:rPr>
        <w:t>Přihlíží se</w:t>
      </w:r>
      <w:r w:rsidRPr="00DC25BB">
        <w:rPr>
          <w:rFonts w:ascii="Times New Roman" w:eastAsia="Times New Roman" w:hAnsi="Times New Roman" w:cs="Times New Roman"/>
          <w:sz w:val="24"/>
          <w:szCs w:val="24"/>
        </w:rPr>
        <w:t xml:space="preserve"> i k dosavadnímu chování studenta, který se disciplinárního přestupku dopustil, a k projevené snaze o nápravu jeho následků. </w:t>
      </w:r>
    </w:p>
    <w:p w14:paraId="3A6CB644" w14:textId="77777777" w:rsidR="001C56C9" w:rsidRDefault="001C56C9" w:rsidP="00006239">
      <w:pPr>
        <w:pStyle w:val="Bezmezer"/>
        <w:jc w:val="both"/>
        <w:rPr>
          <w:rFonts w:ascii="Times New Roman" w:eastAsia="Times New Roman" w:hAnsi="Times New Roman" w:cs="Times New Roman"/>
          <w:sz w:val="24"/>
          <w:szCs w:val="24"/>
        </w:rPr>
      </w:pPr>
    </w:p>
    <w:p w14:paraId="034FC389" w14:textId="6B8DCFE0" w:rsidR="00006239" w:rsidRPr="001C56C9" w:rsidRDefault="00006239" w:rsidP="00DC25BB">
      <w:pPr>
        <w:pStyle w:val="Nadpis"/>
        <w:spacing w:before="0"/>
      </w:pPr>
      <w:r w:rsidRPr="001C56C9">
        <w:t>Rozhodování o právech a povinnostech studentů</w:t>
      </w:r>
    </w:p>
    <w:p w14:paraId="5FE35CA7" w14:textId="03F3701E" w:rsidR="00006239" w:rsidRPr="00006239" w:rsidRDefault="001C56C9" w:rsidP="00DC25BB">
      <w:pPr>
        <w:pStyle w:val="Bezmeze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Děkan FVP </w:t>
      </w:r>
      <w:r w:rsidR="00006239" w:rsidRPr="00006239">
        <w:rPr>
          <w:rFonts w:ascii="Times New Roman" w:eastAsia="Times New Roman" w:hAnsi="Times New Roman" w:cs="Times New Roman"/>
          <w:sz w:val="24"/>
          <w:szCs w:val="24"/>
        </w:rPr>
        <w:t xml:space="preserve">rozhoduje o právech a povinnostech studenta </w:t>
      </w:r>
      <w:r>
        <w:rPr>
          <w:rFonts w:ascii="Times New Roman" w:eastAsia="Times New Roman" w:hAnsi="Times New Roman" w:cs="Times New Roman"/>
          <w:sz w:val="24"/>
          <w:szCs w:val="24"/>
        </w:rPr>
        <w:t>např.:</w:t>
      </w:r>
    </w:p>
    <w:p w14:paraId="126B00CA" w14:textId="46ED6482" w:rsidR="001C56C9" w:rsidRDefault="00006239" w:rsidP="00F95F3B">
      <w:pPr>
        <w:pStyle w:val="Bezmezer"/>
        <w:numPr>
          <w:ilvl w:val="0"/>
          <w:numId w:val="14"/>
        </w:numPr>
        <w:spacing w:line="276" w:lineRule="auto"/>
        <w:jc w:val="both"/>
        <w:rPr>
          <w:rFonts w:ascii="Times New Roman" w:eastAsia="Times New Roman" w:hAnsi="Times New Roman" w:cs="Times New Roman"/>
          <w:sz w:val="24"/>
          <w:szCs w:val="24"/>
        </w:rPr>
      </w:pPr>
      <w:r w:rsidRPr="001C56C9">
        <w:rPr>
          <w:rFonts w:ascii="Times New Roman" w:eastAsia="Times New Roman" w:hAnsi="Times New Roman" w:cs="Times New Roman"/>
          <w:sz w:val="24"/>
          <w:szCs w:val="24"/>
        </w:rPr>
        <w:t>povolení mimořádného opravného termínu zkoušky</w:t>
      </w:r>
      <w:r w:rsidR="001C56C9" w:rsidRPr="001C56C9">
        <w:rPr>
          <w:rFonts w:ascii="Times New Roman" w:eastAsia="Times New Roman" w:hAnsi="Times New Roman" w:cs="Times New Roman"/>
          <w:sz w:val="24"/>
          <w:szCs w:val="24"/>
        </w:rPr>
        <w:t>, dále</w:t>
      </w:r>
      <w:r w:rsidRPr="001C56C9">
        <w:rPr>
          <w:rFonts w:ascii="Times New Roman" w:eastAsia="Times New Roman" w:hAnsi="Times New Roman" w:cs="Times New Roman"/>
          <w:sz w:val="24"/>
          <w:szCs w:val="24"/>
        </w:rPr>
        <w:t xml:space="preserve"> opakovat část studia</w:t>
      </w:r>
      <w:r w:rsidR="001C56C9" w:rsidRPr="001C56C9">
        <w:rPr>
          <w:rFonts w:ascii="Times New Roman" w:eastAsia="Times New Roman" w:hAnsi="Times New Roman" w:cs="Times New Roman"/>
          <w:sz w:val="24"/>
          <w:szCs w:val="24"/>
        </w:rPr>
        <w:t xml:space="preserve">, jakož i o </w:t>
      </w:r>
      <w:r w:rsidRPr="001C56C9">
        <w:rPr>
          <w:rFonts w:ascii="Times New Roman" w:eastAsia="Times New Roman" w:hAnsi="Times New Roman" w:cs="Times New Roman"/>
          <w:sz w:val="24"/>
          <w:szCs w:val="24"/>
        </w:rPr>
        <w:t>přerušení studia,</w:t>
      </w:r>
    </w:p>
    <w:p w14:paraId="361DB711" w14:textId="77777777" w:rsidR="001C56C9" w:rsidRDefault="00006239" w:rsidP="00F95F3B">
      <w:pPr>
        <w:pStyle w:val="Bezmezer"/>
        <w:numPr>
          <w:ilvl w:val="0"/>
          <w:numId w:val="14"/>
        </w:numPr>
        <w:spacing w:line="276" w:lineRule="auto"/>
        <w:jc w:val="both"/>
        <w:rPr>
          <w:rFonts w:ascii="Times New Roman" w:eastAsia="Times New Roman" w:hAnsi="Times New Roman" w:cs="Times New Roman"/>
          <w:sz w:val="24"/>
          <w:szCs w:val="24"/>
        </w:rPr>
      </w:pPr>
      <w:r w:rsidRPr="001C56C9">
        <w:rPr>
          <w:rFonts w:ascii="Times New Roman" w:eastAsia="Times New Roman" w:hAnsi="Times New Roman" w:cs="Times New Roman"/>
          <w:sz w:val="24"/>
          <w:szCs w:val="24"/>
        </w:rPr>
        <w:t xml:space="preserve"> uznání zkoušek nebo splnění jiných studijních povinností</w:t>
      </w:r>
      <w:r w:rsidR="001C56C9" w:rsidRPr="001C56C9">
        <w:rPr>
          <w:rFonts w:ascii="Times New Roman" w:eastAsia="Times New Roman" w:hAnsi="Times New Roman" w:cs="Times New Roman"/>
          <w:sz w:val="24"/>
          <w:szCs w:val="24"/>
        </w:rPr>
        <w:t xml:space="preserve">, </w:t>
      </w:r>
      <w:r w:rsidRPr="001C56C9">
        <w:rPr>
          <w:rFonts w:ascii="Times New Roman" w:eastAsia="Times New Roman" w:hAnsi="Times New Roman" w:cs="Times New Roman"/>
          <w:sz w:val="24"/>
          <w:szCs w:val="24"/>
        </w:rPr>
        <w:t>přiznání stipendia,</w:t>
      </w:r>
    </w:p>
    <w:p w14:paraId="512C1BD8" w14:textId="77777777" w:rsidR="001C56C9" w:rsidRDefault="00006239" w:rsidP="00F95F3B">
      <w:pPr>
        <w:pStyle w:val="Bezmezer"/>
        <w:numPr>
          <w:ilvl w:val="0"/>
          <w:numId w:val="14"/>
        </w:numPr>
        <w:spacing w:line="276" w:lineRule="auto"/>
        <w:jc w:val="both"/>
        <w:rPr>
          <w:rFonts w:ascii="Times New Roman" w:eastAsia="Times New Roman" w:hAnsi="Times New Roman" w:cs="Times New Roman"/>
          <w:sz w:val="24"/>
          <w:szCs w:val="24"/>
        </w:rPr>
      </w:pPr>
      <w:r w:rsidRPr="001C56C9">
        <w:rPr>
          <w:rFonts w:ascii="Times New Roman" w:eastAsia="Times New Roman" w:hAnsi="Times New Roman" w:cs="Times New Roman"/>
          <w:sz w:val="24"/>
          <w:szCs w:val="24"/>
        </w:rPr>
        <w:t xml:space="preserve"> vyměření poplatku spojeného se studiem</w:t>
      </w:r>
      <w:r w:rsidR="001C56C9" w:rsidRPr="001C56C9">
        <w:rPr>
          <w:rFonts w:ascii="Times New Roman" w:eastAsia="Times New Roman" w:hAnsi="Times New Roman" w:cs="Times New Roman"/>
          <w:sz w:val="24"/>
          <w:szCs w:val="24"/>
        </w:rPr>
        <w:t>,</w:t>
      </w:r>
      <w:r w:rsidRPr="001C56C9">
        <w:rPr>
          <w:rFonts w:ascii="Times New Roman" w:eastAsia="Times New Roman" w:hAnsi="Times New Roman" w:cs="Times New Roman"/>
          <w:sz w:val="24"/>
          <w:szCs w:val="24"/>
        </w:rPr>
        <w:t xml:space="preserve"> disciplinárního přestupku,</w:t>
      </w:r>
    </w:p>
    <w:p w14:paraId="4BCCEB5D" w14:textId="02F0D9B1" w:rsidR="00006239" w:rsidRPr="001C56C9" w:rsidRDefault="001C56C9" w:rsidP="00F95F3B">
      <w:pPr>
        <w:pStyle w:val="Bezmezer"/>
        <w:numPr>
          <w:ilvl w:val="0"/>
          <w:numId w:val="14"/>
        </w:num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vyloučení ze studia.</w:t>
      </w:r>
    </w:p>
    <w:p w14:paraId="2F1666AF" w14:textId="77777777" w:rsidR="001C56C9" w:rsidRDefault="001C56C9" w:rsidP="00DC25BB">
      <w:pPr>
        <w:pStyle w:val="Bezmezer"/>
        <w:spacing w:line="276" w:lineRule="auto"/>
        <w:jc w:val="both"/>
        <w:rPr>
          <w:rFonts w:ascii="Times New Roman" w:eastAsia="Times New Roman" w:hAnsi="Times New Roman" w:cs="Times New Roman"/>
          <w:i/>
          <w:iCs/>
          <w:sz w:val="24"/>
          <w:szCs w:val="24"/>
        </w:rPr>
      </w:pPr>
    </w:p>
    <w:p w14:paraId="6F4F02F0" w14:textId="564A5E80" w:rsidR="00006239" w:rsidRDefault="00006239" w:rsidP="00DC25BB">
      <w:pPr>
        <w:pStyle w:val="Bezmezer"/>
        <w:spacing w:line="276" w:lineRule="auto"/>
        <w:jc w:val="both"/>
        <w:rPr>
          <w:rFonts w:ascii="Times New Roman" w:eastAsia="Times New Roman" w:hAnsi="Times New Roman" w:cs="Times New Roman"/>
          <w:sz w:val="24"/>
          <w:szCs w:val="24"/>
        </w:rPr>
      </w:pPr>
      <w:r w:rsidRPr="00006239">
        <w:rPr>
          <w:rFonts w:ascii="Times New Roman" w:eastAsia="Times New Roman" w:hAnsi="Times New Roman" w:cs="Times New Roman"/>
          <w:sz w:val="24"/>
          <w:szCs w:val="24"/>
        </w:rPr>
        <w:t xml:space="preserve">Účastníkem řízení o právech a povinnostech studenta je pouze student.  </w:t>
      </w:r>
      <w:r w:rsidR="001C56C9">
        <w:rPr>
          <w:rFonts w:ascii="Times New Roman" w:eastAsia="Times New Roman" w:hAnsi="Times New Roman" w:cs="Times New Roman"/>
          <w:sz w:val="24"/>
          <w:szCs w:val="24"/>
        </w:rPr>
        <w:t>Děkan FVP v</w:t>
      </w:r>
      <w:r w:rsidRPr="00006239">
        <w:rPr>
          <w:rFonts w:ascii="Times New Roman" w:eastAsia="Times New Roman" w:hAnsi="Times New Roman" w:cs="Times New Roman"/>
          <w:sz w:val="24"/>
          <w:szCs w:val="24"/>
        </w:rPr>
        <w:t>ydá</w:t>
      </w:r>
      <w:r w:rsidR="001C56C9">
        <w:rPr>
          <w:rFonts w:ascii="Times New Roman" w:eastAsia="Times New Roman" w:hAnsi="Times New Roman" w:cs="Times New Roman"/>
          <w:sz w:val="24"/>
          <w:szCs w:val="24"/>
        </w:rPr>
        <w:t xml:space="preserve">, </w:t>
      </w:r>
      <w:r w:rsidRPr="00006239">
        <w:rPr>
          <w:rFonts w:ascii="Times New Roman" w:eastAsia="Times New Roman" w:hAnsi="Times New Roman" w:cs="Times New Roman"/>
          <w:sz w:val="24"/>
          <w:szCs w:val="24"/>
        </w:rPr>
        <w:t xml:space="preserve"> rozhodnutí</w:t>
      </w:r>
      <w:r w:rsidR="001C56C9">
        <w:rPr>
          <w:rFonts w:ascii="Times New Roman" w:eastAsia="Times New Roman" w:hAnsi="Times New Roman" w:cs="Times New Roman"/>
          <w:sz w:val="24"/>
          <w:szCs w:val="24"/>
        </w:rPr>
        <w:t>, které</w:t>
      </w:r>
      <w:r w:rsidRPr="00006239">
        <w:rPr>
          <w:rFonts w:ascii="Times New Roman" w:eastAsia="Times New Roman" w:hAnsi="Times New Roman" w:cs="Times New Roman"/>
          <w:sz w:val="24"/>
          <w:szCs w:val="24"/>
        </w:rPr>
        <w:t xml:space="preserve"> je prvním úkonem </w:t>
      </w:r>
      <w:r w:rsidR="001C56C9">
        <w:rPr>
          <w:rFonts w:ascii="Times New Roman" w:eastAsia="Times New Roman" w:hAnsi="Times New Roman" w:cs="Times New Roman"/>
          <w:sz w:val="24"/>
          <w:szCs w:val="24"/>
        </w:rPr>
        <w:t>FVP</w:t>
      </w:r>
      <w:r w:rsidRPr="00006239">
        <w:rPr>
          <w:rFonts w:ascii="Times New Roman" w:eastAsia="Times New Roman" w:hAnsi="Times New Roman" w:cs="Times New Roman"/>
          <w:sz w:val="24"/>
          <w:szCs w:val="24"/>
        </w:rPr>
        <w:t xml:space="preserve"> v řízení ve věc</w:t>
      </w:r>
      <w:r w:rsidR="001C56C9">
        <w:rPr>
          <w:rFonts w:ascii="Times New Roman" w:eastAsia="Times New Roman" w:hAnsi="Times New Roman" w:cs="Times New Roman"/>
          <w:sz w:val="24"/>
          <w:szCs w:val="24"/>
        </w:rPr>
        <w:t>i.</w:t>
      </w:r>
      <w:r w:rsidRPr="00006239">
        <w:rPr>
          <w:rFonts w:ascii="Times New Roman" w:eastAsia="Times New Roman" w:hAnsi="Times New Roman" w:cs="Times New Roman"/>
          <w:sz w:val="24"/>
          <w:szCs w:val="24"/>
        </w:rPr>
        <w:t xml:space="preserve"> Proti rozhodnutí se student může odvolat ve lhůtě 30 dnů ode dne jeho oznámení. Odkladný účinek odvolání nelze vyloučit.</w:t>
      </w:r>
      <w:r w:rsidR="001C56C9">
        <w:rPr>
          <w:rFonts w:ascii="Times New Roman" w:eastAsia="Times New Roman" w:hAnsi="Times New Roman" w:cs="Times New Roman"/>
          <w:sz w:val="24"/>
          <w:szCs w:val="24"/>
        </w:rPr>
        <w:t xml:space="preserve"> </w:t>
      </w:r>
      <w:r w:rsidRPr="00006239">
        <w:rPr>
          <w:rFonts w:ascii="Times New Roman" w:eastAsia="Times New Roman" w:hAnsi="Times New Roman" w:cs="Times New Roman"/>
          <w:sz w:val="24"/>
          <w:szCs w:val="24"/>
        </w:rPr>
        <w:t>Odvolacím správním orgánem je rektor</w:t>
      </w:r>
      <w:r w:rsidR="001C56C9">
        <w:rPr>
          <w:rFonts w:ascii="Times New Roman" w:eastAsia="Times New Roman" w:hAnsi="Times New Roman" w:cs="Times New Roman"/>
          <w:sz w:val="24"/>
          <w:szCs w:val="24"/>
        </w:rPr>
        <w:t xml:space="preserve"> SU, který</w:t>
      </w:r>
      <w:r w:rsidRPr="00006239">
        <w:rPr>
          <w:rFonts w:ascii="Times New Roman" w:eastAsia="Times New Roman" w:hAnsi="Times New Roman" w:cs="Times New Roman"/>
          <w:sz w:val="24"/>
          <w:szCs w:val="24"/>
        </w:rPr>
        <w:t xml:space="preserve"> přezkoumává soulad napadeného rozhodnutí a řízení, které vydání rozhodnutí předcházelo, s právními předpisy a vnitřními předpisy vysoké školy a fakulty.</w:t>
      </w:r>
    </w:p>
    <w:p w14:paraId="576D9C46" w14:textId="77777777" w:rsidR="00AC1815" w:rsidRPr="00AC1815" w:rsidRDefault="00AC1815" w:rsidP="00AC1815">
      <w:pPr>
        <w:pStyle w:val="Nadpis"/>
      </w:pPr>
      <w:r w:rsidRPr="00AC1815">
        <w:t>Harmonogram akademického roku</w:t>
      </w:r>
    </w:p>
    <w:p w14:paraId="2310FF26" w14:textId="77777777" w:rsidR="00AC1815" w:rsidRPr="00AC1815" w:rsidRDefault="00AC1815" w:rsidP="00AC1815">
      <w:pPr>
        <w:pStyle w:val="Bezmezer"/>
        <w:spacing w:line="276" w:lineRule="auto"/>
        <w:jc w:val="both"/>
        <w:rPr>
          <w:rFonts w:ascii="Times New Roman" w:eastAsia="Times New Roman" w:hAnsi="Times New Roman" w:cs="Times New Roman"/>
          <w:sz w:val="24"/>
          <w:szCs w:val="24"/>
        </w:rPr>
      </w:pPr>
      <w:r w:rsidRPr="00AC1815">
        <w:rPr>
          <w:rFonts w:ascii="Times New Roman" w:eastAsia="Times New Roman" w:hAnsi="Times New Roman" w:cs="Times New Roman"/>
          <w:sz w:val="24"/>
          <w:szCs w:val="24"/>
        </w:rPr>
        <w:t xml:space="preserve">Jedná se o časový rozvrh, který vymezuje </w:t>
      </w:r>
    </w:p>
    <w:p w14:paraId="5E1926DA" w14:textId="79915003" w:rsidR="00AC1815" w:rsidRPr="00AC1815" w:rsidRDefault="00AC1815" w:rsidP="00F95F3B">
      <w:pPr>
        <w:pStyle w:val="Bezmezer"/>
        <w:numPr>
          <w:ilvl w:val="0"/>
          <w:numId w:val="26"/>
        </w:numPr>
        <w:spacing w:line="276" w:lineRule="auto"/>
        <w:jc w:val="both"/>
        <w:rPr>
          <w:rFonts w:ascii="Times New Roman" w:eastAsia="Times New Roman" w:hAnsi="Times New Roman" w:cs="Times New Roman"/>
          <w:sz w:val="24"/>
          <w:szCs w:val="24"/>
        </w:rPr>
      </w:pPr>
      <w:r w:rsidRPr="00AC1815">
        <w:rPr>
          <w:rFonts w:ascii="Times New Roman" w:eastAsia="Times New Roman" w:hAnsi="Times New Roman" w:cs="Times New Roman"/>
          <w:sz w:val="24"/>
          <w:szCs w:val="24"/>
        </w:rPr>
        <w:t>začátek akademického roku</w:t>
      </w:r>
    </w:p>
    <w:p w14:paraId="05F44F11" w14:textId="2CE23BDA" w:rsidR="00AC1815" w:rsidRPr="00AC1815" w:rsidRDefault="00AC1815" w:rsidP="00F95F3B">
      <w:pPr>
        <w:pStyle w:val="Bezmezer"/>
        <w:numPr>
          <w:ilvl w:val="0"/>
          <w:numId w:val="26"/>
        </w:numPr>
        <w:spacing w:line="276" w:lineRule="auto"/>
        <w:jc w:val="both"/>
        <w:rPr>
          <w:rFonts w:ascii="Times New Roman" w:eastAsia="Times New Roman" w:hAnsi="Times New Roman" w:cs="Times New Roman"/>
          <w:sz w:val="24"/>
          <w:szCs w:val="24"/>
        </w:rPr>
      </w:pPr>
      <w:r w:rsidRPr="00AC1815">
        <w:rPr>
          <w:rFonts w:ascii="Times New Roman" w:eastAsia="Times New Roman" w:hAnsi="Times New Roman" w:cs="Times New Roman"/>
          <w:sz w:val="24"/>
          <w:szCs w:val="24"/>
        </w:rPr>
        <w:t>počátek a konec zimního a letního semestru</w:t>
      </w:r>
    </w:p>
    <w:p w14:paraId="0889F8CD" w14:textId="70103F45" w:rsidR="00AC1815" w:rsidRPr="00AC1815" w:rsidRDefault="00AC1815" w:rsidP="00F95F3B">
      <w:pPr>
        <w:pStyle w:val="Bezmezer"/>
        <w:numPr>
          <w:ilvl w:val="0"/>
          <w:numId w:val="26"/>
        </w:numPr>
        <w:spacing w:line="276" w:lineRule="auto"/>
        <w:jc w:val="both"/>
        <w:rPr>
          <w:rFonts w:ascii="Times New Roman" w:eastAsia="Times New Roman" w:hAnsi="Times New Roman" w:cs="Times New Roman"/>
          <w:sz w:val="24"/>
          <w:szCs w:val="24"/>
        </w:rPr>
      </w:pPr>
      <w:r w:rsidRPr="00AC1815">
        <w:rPr>
          <w:rFonts w:ascii="Times New Roman" w:eastAsia="Times New Roman" w:hAnsi="Times New Roman" w:cs="Times New Roman"/>
          <w:sz w:val="24"/>
          <w:szCs w:val="24"/>
        </w:rPr>
        <w:t>období výuky</w:t>
      </w:r>
    </w:p>
    <w:p w14:paraId="301A77BD" w14:textId="6D3E8F05" w:rsidR="00AC1815" w:rsidRPr="00AC1815" w:rsidRDefault="00AC1815" w:rsidP="00F95F3B">
      <w:pPr>
        <w:pStyle w:val="Bezmezer"/>
        <w:numPr>
          <w:ilvl w:val="0"/>
          <w:numId w:val="26"/>
        </w:numPr>
        <w:spacing w:line="276" w:lineRule="auto"/>
        <w:jc w:val="both"/>
        <w:rPr>
          <w:rFonts w:ascii="Times New Roman" w:eastAsia="Times New Roman" w:hAnsi="Times New Roman" w:cs="Times New Roman"/>
          <w:sz w:val="24"/>
          <w:szCs w:val="24"/>
        </w:rPr>
      </w:pPr>
      <w:r w:rsidRPr="00AC1815">
        <w:rPr>
          <w:rFonts w:ascii="Times New Roman" w:eastAsia="Times New Roman" w:hAnsi="Times New Roman" w:cs="Times New Roman"/>
          <w:sz w:val="24"/>
          <w:szCs w:val="24"/>
        </w:rPr>
        <w:t>zkušební období</w:t>
      </w:r>
    </w:p>
    <w:p w14:paraId="02704809" w14:textId="3ECA9855" w:rsidR="00AC1815" w:rsidRPr="00AC1815" w:rsidRDefault="00AC1815" w:rsidP="00F95F3B">
      <w:pPr>
        <w:pStyle w:val="Bezmezer"/>
        <w:numPr>
          <w:ilvl w:val="0"/>
          <w:numId w:val="26"/>
        </w:numPr>
        <w:spacing w:line="276" w:lineRule="auto"/>
        <w:jc w:val="both"/>
        <w:rPr>
          <w:rFonts w:ascii="Times New Roman" w:eastAsia="Times New Roman" w:hAnsi="Times New Roman" w:cs="Times New Roman"/>
          <w:sz w:val="24"/>
          <w:szCs w:val="24"/>
        </w:rPr>
      </w:pPr>
      <w:r w:rsidRPr="00AC1815">
        <w:rPr>
          <w:rFonts w:ascii="Times New Roman" w:eastAsia="Times New Roman" w:hAnsi="Times New Roman" w:cs="Times New Roman"/>
          <w:sz w:val="24"/>
          <w:szCs w:val="24"/>
        </w:rPr>
        <w:t>dobu prázdnin</w:t>
      </w:r>
    </w:p>
    <w:p w14:paraId="2888217E" w14:textId="1C229569" w:rsidR="00AC1815" w:rsidRPr="00AC1815" w:rsidRDefault="00AC1815" w:rsidP="00F95F3B">
      <w:pPr>
        <w:pStyle w:val="Bezmezer"/>
        <w:numPr>
          <w:ilvl w:val="0"/>
          <w:numId w:val="26"/>
        </w:numPr>
        <w:spacing w:line="276" w:lineRule="auto"/>
        <w:jc w:val="both"/>
        <w:rPr>
          <w:rFonts w:ascii="Times New Roman" w:eastAsia="Times New Roman" w:hAnsi="Times New Roman" w:cs="Times New Roman"/>
          <w:sz w:val="24"/>
          <w:szCs w:val="24"/>
        </w:rPr>
      </w:pPr>
      <w:r w:rsidRPr="00AC1815">
        <w:rPr>
          <w:rFonts w:ascii="Times New Roman" w:eastAsia="Times New Roman" w:hAnsi="Times New Roman" w:cs="Times New Roman"/>
          <w:sz w:val="24"/>
          <w:szCs w:val="24"/>
        </w:rPr>
        <w:t>další důležité termíny</w:t>
      </w:r>
    </w:p>
    <w:p w14:paraId="3554AB52" w14:textId="77777777" w:rsidR="00AC1815" w:rsidRDefault="00AC1815" w:rsidP="00AC1815">
      <w:pPr>
        <w:pStyle w:val="Bezmezer"/>
        <w:spacing w:line="276" w:lineRule="auto"/>
        <w:jc w:val="both"/>
        <w:rPr>
          <w:rFonts w:ascii="Times New Roman" w:eastAsia="Times New Roman" w:hAnsi="Times New Roman" w:cs="Times New Roman"/>
          <w:sz w:val="24"/>
          <w:szCs w:val="24"/>
        </w:rPr>
      </w:pPr>
    </w:p>
    <w:p w14:paraId="0979964D" w14:textId="74F35018" w:rsidR="00AC1815" w:rsidRPr="00AC1815" w:rsidRDefault="00AC1815" w:rsidP="00AC1815">
      <w:pPr>
        <w:pStyle w:val="Bezmezer"/>
        <w:spacing w:line="276" w:lineRule="auto"/>
        <w:jc w:val="both"/>
        <w:rPr>
          <w:rFonts w:ascii="Times New Roman" w:eastAsia="Times New Roman" w:hAnsi="Times New Roman" w:cs="Times New Roman"/>
          <w:sz w:val="24"/>
          <w:szCs w:val="24"/>
        </w:rPr>
      </w:pPr>
      <w:r w:rsidRPr="00AC1815">
        <w:rPr>
          <w:rFonts w:ascii="Times New Roman" w:eastAsia="Times New Roman" w:hAnsi="Times New Roman" w:cs="Times New Roman"/>
          <w:sz w:val="24"/>
          <w:szCs w:val="24"/>
        </w:rPr>
        <w:t xml:space="preserve">Harmonogram na daný akademický rok je k dispozici na webových stránkách fakulty. </w:t>
      </w:r>
    </w:p>
    <w:p w14:paraId="1887C2F2" w14:textId="40E642D7" w:rsidR="00AC1815" w:rsidRPr="00AC1815" w:rsidRDefault="00AC1815" w:rsidP="00AC1815">
      <w:pPr>
        <w:pStyle w:val="Nadpis"/>
      </w:pPr>
      <w:r w:rsidRPr="00AC1815">
        <w:t>Studijní předpisy</w:t>
      </w:r>
    </w:p>
    <w:p w14:paraId="2B4E6F85" w14:textId="2D83DBEE" w:rsidR="00AC1815" w:rsidRPr="00AC1815" w:rsidRDefault="00AC1815" w:rsidP="00AC1815">
      <w:pPr>
        <w:pStyle w:val="Bezmeze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Studijními předpisy </w:t>
      </w:r>
      <w:r w:rsidRPr="00AC1815">
        <w:rPr>
          <w:rFonts w:ascii="Times New Roman" w:eastAsia="Times New Roman" w:hAnsi="Times New Roman" w:cs="Times New Roman"/>
          <w:sz w:val="24"/>
          <w:szCs w:val="24"/>
        </w:rPr>
        <w:t xml:space="preserve">se řídí studium na fakultě: </w:t>
      </w:r>
    </w:p>
    <w:p w14:paraId="7B18FE3B" w14:textId="155955C7" w:rsidR="00AC1815" w:rsidRPr="00AC1815" w:rsidRDefault="00AC1815" w:rsidP="00F95F3B">
      <w:pPr>
        <w:pStyle w:val="Bezmezer"/>
        <w:numPr>
          <w:ilvl w:val="0"/>
          <w:numId w:val="27"/>
        </w:numPr>
        <w:spacing w:line="276" w:lineRule="auto"/>
        <w:jc w:val="both"/>
        <w:rPr>
          <w:rFonts w:ascii="Times New Roman" w:eastAsia="Times New Roman" w:hAnsi="Times New Roman" w:cs="Times New Roman"/>
          <w:sz w:val="24"/>
          <w:szCs w:val="24"/>
        </w:rPr>
      </w:pPr>
      <w:r w:rsidRPr="00AC1815">
        <w:rPr>
          <w:rFonts w:ascii="Times New Roman" w:eastAsia="Times New Roman" w:hAnsi="Times New Roman" w:cs="Times New Roman"/>
          <w:sz w:val="24"/>
          <w:szCs w:val="24"/>
        </w:rPr>
        <w:t xml:space="preserve">Vysokoškolský zákon </w:t>
      </w:r>
    </w:p>
    <w:p w14:paraId="08DE1120" w14:textId="342EFB50" w:rsidR="00AC1815" w:rsidRPr="00AC1815" w:rsidRDefault="00AC1815" w:rsidP="00F95F3B">
      <w:pPr>
        <w:pStyle w:val="Bezmezer"/>
        <w:numPr>
          <w:ilvl w:val="0"/>
          <w:numId w:val="27"/>
        </w:numPr>
        <w:spacing w:line="276" w:lineRule="auto"/>
        <w:jc w:val="both"/>
        <w:rPr>
          <w:rFonts w:ascii="Times New Roman" w:eastAsia="Times New Roman" w:hAnsi="Times New Roman" w:cs="Times New Roman"/>
          <w:sz w:val="24"/>
          <w:szCs w:val="24"/>
        </w:rPr>
      </w:pPr>
      <w:r w:rsidRPr="00AC1815">
        <w:rPr>
          <w:rFonts w:ascii="Times New Roman" w:eastAsia="Times New Roman" w:hAnsi="Times New Roman" w:cs="Times New Roman"/>
          <w:sz w:val="24"/>
          <w:szCs w:val="24"/>
        </w:rPr>
        <w:t>Statut SU FVP</w:t>
      </w:r>
    </w:p>
    <w:p w14:paraId="4A43BD7C" w14:textId="4262CE8D" w:rsidR="00AC1815" w:rsidRPr="00AC1815" w:rsidRDefault="00AC1815" w:rsidP="00F95F3B">
      <w:pPr>
        <w:pStyle w:val="Bezmezer"/>
        <w:numPr>
          <w:ilvl w:val="0"/>
          <w:numId w:val="27"/>
        </w:numPr>
        <w:spacing w:line="276" w:lineRule="auto"/>
        <w:jc w:val="both"/>
        <w:rPr>
          <w:rFonts w:ascii="Times New Roman" w:eastAsia="Times New Roman" w:hAnsi="Times New Roman" w:cs="Times New Roman"/>
          <w:sz w:val="24"/>
          <w:szCs w:val="24"/>
        </w:rPr>
      </w:pPr>
      <w:r w:rsidRPr="00AC1815">
        <w:rPr>
          <w:rFonts w:ascii="Times New Roman" w:eastAsia="Times New Roman" w:hAnsi="Times New Roman" w:cs="Times New Roman"/>
          <w:sz w:val="24"/>
          <w:szCs w:val="24"/>
        </w:rPr>
        <w:t>Studijní a zkušební řád SU</w:t>
      </w:r>
    </w:p>
    <w:p w14:paraId="23C9151E" w14:textId="7A0019DC" w:rsidR="00AC1815" w:rsidRPr="00AC1815" w:rsidRDefault="00AC1815" w:rsidP="00F95F3B">
      <w:pPr>
        <w:pStyle w:val="Bezmezer"/>
        <w:numPr>
          <w:ilvl w:val="0"/>
          <w:numId w:val="27"/>
        </w:numPr>
        <w:spacing w:line="276" w:lineRule="auto"/>
        <w:jc w:val="both"/>
        <w:rPr>
          <w:rFonts w:ascii="Times New Roman" w:eastAsia="Times New Roman" w:hAnsi="Times New Roman" w:cs="Times New Roman"/>
          <w:sz w:val="24"/>
          <w:szCs w:val="24"/>
        </w:rPr>
      </w:pPr>
      <w:r w:rsidRPr="00AC1815">
        <w:rPr>
          <w:rFonts w:ascii="Times New Roman" w:eastAsia="Times New Roman" w:hAnsi="Times New Roman" w:cs="Times New Roman"/>
          <w:sz w:val="24"/>
          <w:szCs w:val="24"/>
        </w:rPr>
        <w:t>Studijní a zkušební řád - doktorské studium</w:t>
      </w:r>
    </w:p>
    <w:p w14:paraId="743BD5EB" w14:textId="671E94C4" w:rsidR="00AC1815" w:rsidRPr="00AC1815" w:rsidRDefault="00AC1815" w:rsidP="00F95F3B">
      <w:pPr>
        <w:pStyle w:val="Bezmezer"/>
        <w:numPr>
          <w:ilvl w:val="0"/>
          <w:numId w:val="27"/>
        </w:numPr>
        <w:spacing w:line="276" w:lineRule="auto"/>
        <w:jc w:val="both"/>
        <w:rPr>
          <w:rFonts w:ascii="Times New Roman" w:eastAsia="Times New Roman" w:hAnsi="Times New Roman" w:cs="Times New Roman"/>
          <w:sz w:val="24"/>
          <w:szCs w:val="24"/>
        </w:rPr>
      </w:pPr>
      <w:r w:rsidRPr="00AC1815">
        <w:rPr>
          <w:rFonts w:ascii="Times New Roman" w:eastAsia="Times New Roman" w:hAnsi="Times New Roman" w:cs="Times New Roman"/>
          <w:sz w:val="24"/>
          <w:szCs w:val="24"/>
        </w:rPr>
        <w:t>Stipendijní řád SU FVP</w:t>
      </w:r>
    </w:p>
    <w:p w14:paraId="368A9727" w14:textId="73B3623A" w:rsidR="00AC1815" w:rsidRPr="00AC1815" w:rsidRDefault="00AC1815" w:rsidP="00F95F3B">
      <w:pPr>
        <w:pStyle w:val="Bezmezer"/>
        <w:numPr>
          <w:ilvl w:val="0"/>
          <w:numId w:val="27"/>
        </w:numPr>
        <w:spacing w:line="276" w:lineRule="auto"/>
        <w:jc w:val="both"/>
        <w:rPr>
          <w:rFonts w:ascii="Times New Roman" w:eastAsia="Times New Roman" w:hAnsi="Times New Roman" w:cs="Times New Roman"/>
          <w:sz w:val="24"/>
          <w:szCs w:val="24"/>
        </w:rPr>
      </w:pPr>
      <w:r w:rsidRPr="00AC1815">
        <w:rPr>
          <w:rFonts w:ascii="Times New Roman" w:eastAsia="Times New Roman" w:hAnsi="Times New Roman" w:cs="Times New Roman"/>
          <w:sz w:val="24"/>
          <w:szCs w:val="24"/>
        </w:rPr>
        <w:t xml:space="preserve">Disciplinární řád </w:t>
      </w:r>
      <w:r w:rsidR="00181CD8" w:rsidRPr="00AC1815">
        <w:rPr>
          <w:rFonts w:ascii="Times New Roman" w:eastAsia="Times New Roman" w:hAnsi="Times New Roman" w:cs="Times New Roman"/>
          <w:sz w:val="24"/>
          <w:szCs w:val="24"/>
        </w:rPr>
        <w:t>SU FVP</w:t>
      </w:r>
    </w:p>
    <w:p w14:paraId="7DD57387" w14:textId="05B39FA6" w:rsidR="00AC1815" w:rsidRPr="00AC1815" w:rsidRDefault="00AC1815" w:rsidP="00F95F3B">
      <w:pPr>
        <w:pStyle w:val="Bezmezer"/>
        <w:numPr>
          <w:ilvl w:val="0"/>
          <w:numId w:val="27"/>
        </w:numPr>
        <w:spacing w:line="276" w:lineRule="auto"/>
        <w:jc w:val="both"/>
        <w:rPr>
          <w:rFonts w:ascii="Times New Roman" w:eastAsia="Times New Roman" w:hAnsi="Times New Roman" w:cs="Times New Roman"/>
          <w:sz w:val="24"/>
          <w:szCs w:val="24"/>
        </w:rPr>
      </w:pPr>
      <w:r w:rsidRPr="00AC1815">
        <w:rPr>
          <w:rFonts w:ascii="Times New Roman" w:eastAsia="Times New Roman" w:hAnsi="Times New Roman" w:cs="Times New Roman"/>
          <w:sz w:val="24"/>
          <w:szCs w:val="24"/>
        </w:rPr>
        <w:t>vnitřní normy SU FVP</w:t>
      </w:r>
    </w:p>
    <w:p w14:paraId="00BE0360" w14:textId="2A2481EC" w:rsidR="00AC1815" w:rsidRPr="00AC1815" w:rsidRDefault="00AC1815" w:rsidP="00F95F3B">
      <w:pPr>
        <w:pStyle w:val="Bezmezer"/>
        <w:numPr>
          <w:ilvl w:val="0"/>
          <w:numId w:val="27"/>
        </w:numPr>
        <w:spacing w:line="276" w:lineRule="auto"/>
        <w:jc w:val="both"/>
        <w:rPr>
          <w:rFonts w:ascii="Times New Roman" w:eastAsia="Times New Roman" w:hAnsi="Times New Roman" w:cs="Times New Roman"/>
          <w:sz w:val="24"/>
          <w:szCs w:val="24"/>
        </w:rPr>
      </w:pPr>
      <w:r w:rsidRPr="00AC1815">
        <w:rPr>
          <w:rFonts w:ascii="Times New Roman" w:eastAsia="Times New Roman" w:hAnsi="Times New Roman" w:cs="Times New Roman"/>
          <w:sz w:val="24"/>
          <w:szCs w:val="24"/>
        </w:rPr>
        <w:t>další vnitřní předpisy, pokud tak stanoví statut fakulty</w:t>
      </w:r>
    </w:p>
    <w:p w14:paraId="25EFF3F5" w14:textId="77777777" w:rsidR="00AC1815" w:rsidRDefault="00AC1815" w:rsidP="00AC1815">
      <w:pPr>
        <w:pStyle w:val="Bezmezer"/>
        <w:spacing w:line="276" w:lineRule="auto"/>
        <w:jc w:val="both"/>
        <w:rPr>
          <w:rFonts w:ascii="Times New Roman" w:eastAsia="Times New Roman" w:hAnsi="Times New Roman" w:cs="Times New Roman"/>
          <w:sz w:val="24"/>
          <w:szCs w:val="24"/>
        </w:rPr>
      </w:pPr>
    </w:p>
    <w:p w14:paraId="0295EA24" w14:textId="5967A407" w:rsidR="00AC1815" w:rsidRDefault="00AC1815" w:rsidP="00AC1815">
      <w:pPr>
        <w:pStyle w:val="Bezmezer"/>
        <w:spacing w:line="276" w:lineRule="auto"/>
        <w:jc w:val="both"/>
        <w:rPr>
          <w:rFonts w:ascii="Times New Roman" w:eastAsia="Times New Roman" w:hAnsi="Times New Roman" w:cs="Times New Roman"/>
          <w:sz w:val="24"/>
          <w:szCs w:val="24"/>
        </w:rPr>
      </w:pPr>
      <w:r w:rsidRPr="00AC1815">
        <w:rPr>
          <w:rFonts w:ascii="Times New Roman" w:eastAsia="Times New Roman" w:hAnsi="Times New Roman" w:cs="Times New Roman"/>
          <w:sz w:val="24"/>
          <w:szCs w:val="24"/>
        </w:rPr>
        <w:t>Všechny výše uvedené dokumenty je možno nalézt na webové stránce fakulty v sekci Povinně zveřejňované informace.</w:t>
      </w:r>
    </w:p>
    <w:p w14:paraId="21446A6B" w14:textId="1475106A" w:rsidR="00AC1815" w:rsidRDefault="00AC1815" w:rsidP="00AC1815">
      <w:pPr>
        <w:pStyle w:val="Nadpis"/>
      </w:pPr>
      <w:r>
        <w:t>Průběh studia</w:t>
      </w:r>
    </w:p>
    <w:p w14:paraId="19354455" w14:textId="77777777" w:rsidR="00AC1815" w:rsidRDefault="00AC1815" w:rsidP="00AC1815">
      <w:pPr>
        <w:pStyle w:val="Bezmezer"/>
        <w:spacing w:line="276" w:lineRule="auto"/>
        <w:jc w:val="both"/>
        <w:rPr>
          <w:rFonts w:ascii="Times New Roman" w:eastAsia="Times New Roman" w:hAnsi="Times New Roman" w:cs="Times New Roman"/>
          <w:sz w:val="24"/>
          <w:szCs w:val="24"/>
        </w:rPr>
      </w:pPr>
      <w:r w:rsidRPr="00AC1815">
        <w:rPr>
          <w:rFonts w:ascii="Times New Roman" w:eastAsia="Times New Roman" w:hAnsi="Times New Roman" w:cs="Times New Roman"/>
          <w:sz w:val="24"/>
          <w:szCs w:val="24"/>
        </w:rPr>
        <w:t xml:space="preserve">Průběh studia je vymezován právy a povinnostmi studenta, které určuje Studijní a zkušební řád Slezské univerzity v Opavě. Studijní a zkušební řád SU stanoví pravidla pro všechny typy studijních programů uskutečňovaných jednotlivými fakultami a pracovišti. V případě potíží se studiem mají studenti možnost požádat o pomoc referentky studijního oddělení. </w:t>
      </w:r>
      <w:r w:rsidRPr="00AC1815">
        <w:rPr>
          <w:rFonts w:ascii="Times New Roman" w:eastAsia="Times New Roman" w:hAnsi="Times New Roman" w:cs="Times New Roman"/>
          <w:sz w:val="24"/>
          <w:szCs w:val="24"/>
        </w:rPr>
        <w:lastRenderedPageBreak/>
        <w:t>Případně se studenti mohou obrátit na studentské zástupce fakultního akademického senátu.</w:t>
      </w:r>
    </w:p>
    <w:p w14:paraId="17A0B2B2" w14:textId="354275C7" w:rsidR="00DC25BB" w:rsidRPr="00006239" w:rsidRDefault="00DC25BB" w:rsidP="00DC25BB">
      <w:pPr>
        <w:pStyle w:val="Nadpis2"/>
        <w:rPr>
          <w:rFonts w:eastAsia="Times New Roman"/>
        </w:rPr>
      </w:pPr>
      <w:bookmarkStart w:id="81" w:name="_Toc87945518"/>
      <w:r>
        <w:rPr>
          <w:rFonts w:eastAsia="Times New Roman"/>
        </w:rPr>
        <w:t>Studijní a zkušební řád Slezské univerzity v Opavě</w:t>
      </w:r>
      <w:bookmarkEnd w:id="81"/>
    </w:p>
    <w:p w14:paraId="1A0C5A39" w14:textId="362FE433" w:rsidR="00DC25BB" w:rsidRDefault="00DC25BB" w:rsidP="00DC25BB">
      <w:pPr>
        <w:pStyle w:val="Tlotextu"/>
        <w:ind w:firstLine="0"/>
      </w:pPr>
      <w:r>
        <w:t>Jeden z nejdůležitějších studijních předpisů, který se týká průběhu celého studia je studijní a zkušební řád. Věnujte prosím jeho studiu dostatečnou pozornost.</w:t>
      </w:r>
    </w:p>
    <w:p w14:paraId="606DF293" w14:textId="13703297" w:rsidR="00DC25BB" w:rsidRDefault="00DC25BB" w:rsidP="00DC25BB">
      <w:pPr>
        <w:pStyle w:val="Tlotextu"/>
        <w:ind w:firstLine="0"/>
      </w:pPr>
      <w:r>
        <w:t>Uvedený studijní a zkušební řád platí na všech součástech Slezské univerzity v Opavě. Je možné ho naleznout také na webových stránkách univerzity nebo na níže uvedeném odkazu</w:t>
      </w:r>
    </w:p>
    <w:p w14:paraId="4AE0846D" w14:textId="05387F5C" w:rsidR="00E74DBD" w:rsidRDefault="009F428E" w:rsidP="00DC25BB">
      <w:pPr>
        <w:pStyle w:val="Tlotextu"/>
        <w:ind w:firstLine="0"/>
      </w:pPr>
      <w:hyperlink r:id="rId55" w:history="1">
        <w:r w:rsidR="00DC25BB" w:rsidRPr="00BF1D83">
          <w:rPr>
            <w:rStyle w:val="Hypertextovodkaz"/>
          </w:rPr>
          <w:t>https://www.slu.cz/slu/cz/file/cul/ec5992fe-f681-4031-a6fa-ac92c721121c</w:t>
        </w:r>
      </w:hyperlink>
    </w:p>
    <w:p w14:paraId="22451D12" w14:textId="77777777" w:rsidR="00E74DBD" w:rsidRDefault="00E74DBD" w:rsidP="00E74DBD">
      <w:pPr>
        <w:pStyle w:val="Nadpis2"/>
        <w:ind w:left="576" w:hanging="576"/>
      </w:pPr>
      <w:bookmarkStart w:id="82" w:name="_Toc42029923"/>
      <w:bookmarkStart w:id="83" w:name="_Toc87945519"/>
      <w:r>
        <w:t>Závěr</w:t>
      </w:r>
      <w:bookmarkEnd w:id="82"/>
      <w:bookmarkEnd w:id="83"/>
    </w:p>
    <w:p w14:paraId="7B8250C8" w14:textId="6F008302" w:rsidR="00FE1E09" w:rsidRDefault="00FE1E09" w:rsidP="00E2353B">
      <w:pPr>
        <w:spacing w:after="0"/>
        <w:jc w:val="both"/>
        <w:rPr>
          <w:rFonts w:eastAsia="SimSun" w:cs="Times New Roman"/>
          <w:szCs w:val="24"/>
          <w:lang w:eastAsia="zh-CN"/>
        </w:rPr>
      </w:pPr>
      <w:r>
        <w:t xml:space="preserve">Text </w:t>
      </w:r>
      <w:r w:rsidR="00E74DBD">
        <w:rPr>
          <w:rFonts w:eastAsia="SimSun" w:cs="Times New Roman"/>
          <w:szCs w:val="24"/>
          <w:lang w:eastAsia="zh-CN"/>
        </w:rPr>
        <w:t xml:space="preserve">se zabývá </w:t>
      </w:r>
      <w:r w:rsidR="00D37DF5">
        <w:rPr>
          <w:rFonts w:eastAsia="SimSun" w:cs="Times New Roman"/>
          <w:szCs w:val="24"/>
          <w:lang w:eastAsia="zh-CN"/>
        </w:rPr>
        <w:t xml:space="preserve">právy a povinnostmi studentu FVP a </w:t>
      </w:r>
      <w:r w:rsidR="00E74DBD">
        <w:rPr>
          <w:rFonts w:eastAsia="SimSun" w:cs="Times New Roman"/>
          <w:szCs w:val="24"/>
          <w:lang w:eastAsia="zh-CN"/>
        </w:rPr>
        <w:t>různými formami</w:t>
      </w:r>
      <w:r w:rsidR="00D37DF5">
        <w:rPr>
          <w:rFonts w:eastAsia="SimSun" w:cs="Times New Roman"/>
          <w:szCs w:val="24"/>
          <w:lang w:eastAsia="zh-CN"/>
        </w:rPr>
        <w:t xml:space="preserve"> případných využití</w:t>
      </w:r>
      <w:r w:rsidR="00E2353B">
        <w:rPr>
          <w:rFonts w:eastAsia="SimSun" w:cs="Times New Roman"/>
          <w:szCs w:val="24"/>
          <w:lang w:eastAsia="zh-CN"/>
        </w:rPr>
        <w:t>. Dále uvádí odkaz na Studijní a zkušební řád Slezské univerzity v Opavě, jenž je součástí tohoto materiálu jako příloha č. 1.</w:t>
      </w:r>
      <w:r w:rsidR="00D37DF5">
        <w:rPr>
          <w:rFonts w:eastAsia="SimSun" w:cs="Times New Roman"/>
          <w:szCs w:val="24"/>
          <w:lang w:eastAsia="zh-CN"/>
        </w:rPr>
        <w:t xml:space="preserve"> </w:t>
      </w:r>
      <w:r w:rsidR="00E74DBD">
        <w:rPr>
          <w:rFonts w:eastAsia="SimSun" w:cs="Times New Roman"/>
          <w:szCs w:val="24"/>
          <w:lang w:eastAsia="zh-CN"/>
        </w:rPr>
        <w:t xml:space="preserve"> </w:t>
      </w:r>
    </w:p>
    <w:p w14:paraId="01AEE342" w14:textId="77777777" w:rsidR="007165BF" w:rsidRPr="00FE1E09" w:rsidRDefault="007165BF" w:rsidP="00E2353B">
      <w:pPr>
        <w:spacing w:after="0"/>
        <w:jc w:val="both"/>
        <w:rPr>
          <w:rFonts w:eastAsia="SimSun" w:cs="Times New Roman"/>
          <w:szCs w:val="24"/>
          <w:lang w:eastAsia="zh-CN"/>
        </w:rPr>
      </w:pPr>
    </w:p>
    <w:p w14:paraId="373D25A4" w14:textId="77777777" w:rsidR="00FE1E09" w:rsidRPr="004B005B" w:rsidRDefault="00FE1E09" w:rsidP="00FE1E09">
      <w:pPr>
        <w:pStyle w:val="parNadpisPrvkuModry"/>
      </w:pPr>
      <w:r>
        <w:t>Kontrolní otázky</w:t>
      </w:r>
    </w:p>
    <w:p w14:paraId="3FD9D08E" w14:textId="77777777" w:rsidR="00FE1E09" w:rsidRDefault="00FE1E09" w:rsidP="00FE1E09">
      <w:pPr>
        <w:framePr w:w="624" w:h="624" w:hRule="exact" w:hSpace="170" w:wrap="around" w:vAnchor="text" w:hAnchor="page" w:xAlign="outside" w:y="-622" w:anchorLock="1"/>
        <w:jc w:val="both"/>
      </w:pPr>
      <w:r>
        <w:rPr>
          <w:noProof/>
          <w:lang w:eastAsia="cs-CZ"/>
        </w:rPr>
        <w:drawing>
          <wp:inline distT="0" distB="0" distL="0" distR="0" wp14:anchorId="3F3D362E" wp14:editId="2A544DCA">
            <wp:extent cx="381635" cy="381635"/>
            <wp:effectExtent l="0" t="0" r="0" b="0"/>
            <wp:docPr id="147" name="Obrázek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C0AB733" w14:textId="2BE4D479" w:rsidR="00FE1E09" w:rsidRPr="00D53B34" w:rsidRDefault="00FE1E09" w:rsidP="00FE1E09">
      <w:pPr>
        <w:spacing w:after="0" w:line="360" w:lineRule="auto"/>
        <w:rPr>
          <w:rFonts w:eastAsia="SimSun" w:cs="Times New Roman"/>
          <w:szCs w:val="24"/>
          <w:lang w:eastAsia="zh-CN"/>
        </w:rPr>
      </w:pPr>
    </w:p>
    <w:p w14:paraId="70A00F69" w14:textId="2D555633" w:rsidR="00E74DBD" w:rsidRPr="00E2353B" w:rsidRDefault="00D37DF5" w:rsidP="00E2353B">
      <w:pPr>
        <w:spacing w:after="0" w:line="360" w:lineRule="auto"/>
        <w:rPr>
          <w:rFonts w:eastAsia="SimSun" w:cs="Times New Roman"/>
          <w:b/>
          <w:szCs w:val="24"/>
          <w:lang w:eastAsia="zh-CN"/>
        </w:rPr>
      </w:pPr>
      <w:r>
        <w:t>Vyjmenujte alespoň jedno právo a jednu povinnost studenta</w:t>
      </w:r>
      <w:r w:rsidR="00E2353B">
        <w:t>.</w:t>
      </w:r>
    </w:p>
    <w:p w14:paraId="4E05AE68" w14:textId="782B642F" w:rsidR="00D37DF5" w:rsidRDefault="00D37DF5" w:rsidP="00E2353B">
      <w:pPr>
        <w:pStyle w:val="Tlotextu"/>
        <w:ind w:firstLine="0"/>
      </w:pPr>
      <w:r>
        <w:t>Z jakého vnitřního právního předpisu vyplývají práva a povinnosti studenta</w:t>
      </w:r>
      <w:r w:rsidR="00E2353B">
        <w:t>.</w:t>
      </w:r>
    </w:p>
    <w:p w14:paraId="767CC6E3" w14:textId="77777777" w:rsidR="00D37DF5" w:rsidRPr="00E01C82" w:rsidRDefault="00D37DF5" w:rsidP="00E74DBD">
      <w:pPr>
        <w:pStyle w:val="Tlotextu"/>
      </w:pPr>
    </w:p>
    <w:p w14:paraId="477C1413" w14:textId="77777777" w:rsidR="00E74DBD" w:rsidRPr="004B005B" w:rsidRDefault="00E74DBD" w:rsidP="00E74DBD">
      <w:pPr>
        <w:pStyle w:val="parNadpisPrvkuCerveny"/>
      </w:pPr>
      <w:r w:rsidRPr="004B005B">
        <w:t>Shrnutí kapitoly</w:t>
      </w:r>
    </w:p>
    <w:p w14:paraId="7E1AEA26" w14:textId="77777777" w:rsidR="00E74DBD" w:rsidRDefault="00E74DBD" w:rsidP="00E74DBD">
      <w:pPr>
        <w:framePr w:w="624" w:h="624" w:hRule="exact" w:hSpace="170" w:wrap="around" w:vAnchor="text" w:hAnchor="page" w:xAlign="outside" w:y="-622" w:anchorLock="1"/>
        <w:jc w:val="both"/>
      </w:pPr>
      <w:r>
        <w:rPr>
          <w:noProof/>
          <w:lang w:eastAsia="cs-CZ"/>
        </w:rPr>
        <w:drawing>
          <wp:inline distT="0" distB="0" distL="0" distR="0" wp14:anchorId="30B71093" wp14:editId="7A039AFC">
            <wp:extent cx="381635" cy="381635"/>
            <wp:effectExtent l="0" t="0" r="0" b="0"/>
            <wp:docPr id="143" name="Obrázek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5"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17A8E55" w14:textId="2328E114" w:rsidR="007D35CE" w:rsidRDefault="007165BF" w:rsidP="00FE1E09">
      <w:pPr>
        <w:spacing w:after="0" w:line="360" w:lineRule="auto"/>
        <w:jc w:val="both"/>
        <w:rPr>
          <w:rFonts w:eastAsia="SimSun" w:cs="Times New Roman"/>
          <w:szCs w:val="24"/>
          <w:lang w:eastAsia="zh-CN"/>
        </w:rPr>
      </w:pPr>
      <w:r>
        <w:rPr>
          <w:rFonts w:eastAsia="SimSun" w:cs="Times New Roman"/>
          <w:szCs w:val="24"/>
          <w:lang w:eastAsia="zh-CN"/>
        </w:rPr>
        <w:t>Tato kapitola měla za úkol seznámit studenty se základními požadavky, právy a povinnostmi jež vyplývají ze studia na Slezské univerzitě v Opavě a také na vysoké škole.</w:t>
      </w:r>
    </w:p>
    <w:p w14:paraId="10429FA3" w14:textId="77777777" w:rsidR="00E21716" w:rsidRDefault="00E21716" w:rsidP="00E21716">
      <w:pPr>
        <w:pStyle w:val="parUkonceniPrvku"/>
      </w:pPr>
    </w:p>
    <w:p w14:paraId="66F2F79F" w14:textId="342D3107" w:rsidR="00E21716" w:rsidRDefault="00E21716" w:rsidP="00E21716">
      <w:pPr>
        <w:pStyle w:val="Tlotextu"/>
      </w:pPr>
    </w:p>
    <w:p w14:paraId="44BEADEA" w14:textId="79023F51" w:rsidR="00AC1815" w:rsidRDefault="00AC1815" w:rsidP="00E21716">
      <w:pPr>
        <w:pStyle w:val="Tlotextu"/>
      </w:pPr>
    </w:p>
    <w:p w14:paraId="344CAAF5" w14:textId="6C2639F4" w:rsidR="00AC1815" w:rsidRDefault="005C2DE3" w:rsidP="00AC1815">
      <w:pPr>
        <w:pStyle w:val="Nadpis1"/>
      </w:pPr>
      <w:bookmarkStart w:id="84" w:name="_Toc87945520"/>
      <w:r>
        <w:lastRenderedPageBreak/>
        <w:t>Informační systémy využívané na slezské univerzitě v opavě</w:t>
      </w:r>
      <w:bookmarkEnd w:id="84"/>
    </w:p>
    <w:p w14:paraId="0FF92E08" w14:textId="77777777" w:rsidR="005C2DE3" w:rsidRPr="004B005B" w:rsidRDefault="005C2DE3" w:rsidP="005C2DE3">
      <w:pPr>
        <w:pStyle w:val="parNadpisPrvkuCerveny"/>
      </w:pPr>
      <w:r w:rsidRPr="004B005B">
        <w:t>Rychlý náhled kapitoly</w:t>
      </w:r>
    </w:p>
    <w:p w14:paraId="6567ABD1" w14:textId="77777777" w:rsidR="005C2DE3" w:rsidRDefault="005C2DE3" w:rsidP="005C2DE3">
      <w:pPr>
        <w:framePr w:w="624" w:h="624" w:hRule="exact" w:hSpace="170" w:wrap="around" w:vAnchor="text" w:hAnchor="page" w:xAlign="outside" w:y="-622" w:anchorLock="1"/>
        <w:jc w:val="both"/>
      </w:pPr>
      <w:r>
        <w:rPr>
          <w:noProof/>
          <w:lang w:eastAsia="cs-CZ"/>
        </w:rPr>
        <w:drawing>
          <wp:inline distT="0" distB="0" distL="0" distR="0" wp14:anchorId="65246A89" wp14:editId="4117F43E">
            <wp:extent cx="381635" cy="381635"/>
            <wp:effectExtent l="0" t="0" r="0" b="0"/>
            <wp:docPr id="130" name="Obrázek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53752A2" w14:textId="219132C8" w:rsidR="005C2DE3" w:rsidRDefault="005C2DE3" w:rsidP="005C2DE3">
      <w:pPr>
        <w:pStyle w:val="Tlotextu"/>
        <w:ind w:firstLine="0"/>
      </w:pPr>
      <w:r>
        <w:t>Tato kapitola představuje informační systém využívaný v rámci Slezské univerzity v Opavě IS SU.</w:t>
      </w:r>
    </w:p>
    <w:p w14:paraId="4669E54C" w14:textId="77777777" w:rsidR="005C2DE3" w:rsidRDefault="005C2DE3" w:rsidP="005C2DE3">
      <w:pPr>
        <w:pStyle w:val="parUkonceniPrvku"/>
      </w:pPr>
    </w:p>
    <w:p w14:paraId="678E6348" w14:textId="77777777" w:rsidR="005C2DE3" w:rsidRPr="004B005B" w:rsidRDefault="005C2DE3" w:rsidP="005C2DE3">
      <w:pPr>
        <w:pStyle w:val="parNadpisPrvkuCerveny"/>
      </w:pPr>
      <w:r w:rsidRPr="004B005B">
        <w:t>Cíle kapitoly</w:t>
      </w:r>
    </w:p>
    <w:p w14:paraId="5C83B6B8" w14:textId="77777777" w:rsidR="005C2DE3" w:rsidRDefault="005C2DE3" w:rsidP="005C2DE3">
      <w:pPr>
        <w:framePr w:w="624" w:h="624" w:hRule="exact" w:hSpace="170" w:wrap="around" w:vAnchor="text" w:hAnchor="page" w:xAlign="outside" w:y="-622" w:anchorLock="1"/>
        <w:jc w:val="both"/>
      </w:pPr>
      <w:r>
        <w:rPr>
          <w:noProof/>
          <w:lang w:eastAsia="cs-CZ"/>
        </w:rPr>
        <w:drawing>
          <wp:inline distT="0" distB="0" distL="0" distR="0" wp14:anchorId="4F01CCA2" wp14:editId="13144217">
            <wp:extent cx="381635" cy="381635"/>
            <wp:effectExtent l="0" t="0" r="0" b="0"/>
            <wp:docPr id="131" name="Obrázek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4058A75" w14:textId="09133D77" w:rsidR="005C2DE3" w:rsidRDefault="005C2DE3" w:rsidP="005C2DE3">
      <w:pPr>
        <w:pStyle w:val="Tlotextu"/>
        <w:ind w:firstLine="0"/>
      </w:pPr>
      <w:r>
        <w:t>Kapitola se soustředí na vysvětlení základní orientace v IS SU a dalších možnostech komunikace v rámci akademického prostředí.</w:t>
      </w:r>
    </w:p>
    <w:p w14:paraId="239D8DA3" w14:textId="77777777" w:rsidR="005C2DE3" w:rsidRPr="004B005B" w:rsidRDefault="005C2DE3" w:rsidP="005C2DE3">
      <w:pPr>
        <w:pStyle w:val="parNadpisPrvkuCerveny"/>
      </w:pPr>
      <w:r w:rsidRPr="004B005B">
        <w:t>Klíčová slova kapitoly</w:t>
      </w:r>
    </w:p>
    <w:p w14:paraId="6E4F659A" w14:textId="77777777" w:rsidR="005C2DE3" w:rsidRDefault="005C2DE3" w:rsidP="005C2DE3">
      <w:pPr>
        <w:framePr w:w="624" w:h="624" w:hRule="exact" w:hSpace="170" w:wrap="around" w:vAnchor="text" w:hAnchor="page" w:xAlign="outside" w:y="-622" w:anchorLock="1"/>
        <w:jc w:val="both"/>
      </w:pPr>
      <w:r>
        <w:rPr>
          <w:noProof/>
          <w:lang w:eastAsia="cs-CZ"/>
        </w:rPr>
        <w:drawing>
          <wp:inline distT="0" distB="0" distL="0" distR="0" wp14:anchorId="0B381AAA" wp14:editId="0263A8FA">
            <wp:extent cx="381635" cy="381635"/>
            <wp:effectExtent l="0" t="0" r="0" b="0"/>
            <wp:docPr id="132" name="Obrázek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6F9B868" w14:textId="481BA965" w:rsidR="005C2DE3" w:rsidRDefault="005C2DE3" w:rsidP="005C2DE3">
      <w:pPr>
        <w:pStyle w:val="Tlotextu"/>
        <w:ind w:firstLine="0"/>
      </w:pPr>
      <w:r>
        <w:t>IS SU, elearning, moodle, email.</w:t>
      </w:r>
    </w:p>
    <w:p w14:paraId="683E6F51" w14:textId="09E0C915" w:rsidR="007D53F1" w:rsidRDefault="007D53F1" w:rsidP="007D53F1">
      <w:pPr>
        <w:pStyle w:val="Nadpis2"/>
      </w:pPr>
      <w:bookmarkStart w:id="85" w:name="_Toc87945521"/>
      <w:r>
        <w:t>Centrum informačních technologií SU (CIT)</w:t>
      </w:r>
      <w:bookmarkEnd w:id="85"/>
    </w:p>
    <w:p w14:paraId="39E61D4F" w14:textId="7DCBBCB4" w:rsidR="007D53F1" w:rsidRPr="007D53F1" w:rsidRDefault="007D53F1" w:rsidP="007D53F1">
      <w:pPr>
        <w:shd w:val="clear" w:color="auto" w:fill="FFFFFF"/>
        <w:spacing w:after="150"/>
        <w:jc w:val="both"/>
        <w:rPr>
          <w:rFonts w:eastAsia="Times New Roman" w:cs="Times New Roman"/>
          <w:szCs w:val="20"/>
          <w:lang w:eastAsia="cs-CZ"/>
        </w:rPr>
      </w:pPr>
      <w:r w:rsidRPr="00B651AC">
        <w:rPr>
          <w:rFonts w:eastAsia="Times New Roman" w:cs="Times New Roman"/>
          <w:szCs w:val="20"/>
          <w:lang w:eastAsia="cs-CZ"/>
        </w:rPr>
        <w:t xml:space="preserve">Centrum informačních technologií Slezské univerzity v Opavě (CIT) je celouniverzitní pracoviště, které zajišťuje všechny procesy, služby a systémy informačních a komunikačních technologií (ICT) společné všem součástem univerzity. Posláním CIT je tvorba koncepce rozvoje, stejně jako koordinace nasazení a provozu ICT služeb v rámci celé univerzity. Na CIT pracuje celkem 13 zaměstnanců, z toho 8 v Opavě a 5 v Karviné. K podpoře svých činností, zachování personální stability a dalšímu rozvoji potenciálu pracoviště, vyhledáváme a zapojujeme do naší práce i kolegy z řad </w:t>
      </w:r>
      <w:r w:rsidR="00181CD8" w:rsidRPr="00B651AC">
        <w:rPr>
          <w:rFonts w:eastAsia="Times New Roman" w:cs="Times New Roman"/>
          <w:szCs w:val="20"/>
          <w:lang w:eastAsia="cs-CZ"/>
        </w:rPr>
        <w:t>studentů.</w:t>
      </w:r>
      <w:r w:rsidR="00181CD8" w:rsidRPr="007D53F1">
        <w:rPr>
          <w:rFonts w:eastAsia="Times New Roman" w:cs="Times New Roman"/>
          <w:szCs w:val="20"/>
          <w:lang w:eastAsia="cs-CZ"/>
        </w:rPr>
        <w:t xml:space="preserve"> CIT</w:t>
      </w:r>
      <w:r w:rsidRPr="007D53F1">
        <w:rPr>
          <w:rFonts w:eastAsia="Times New Roman" w:cs="Times New Roman"/>
          <w:szCs w:val="20"/>
          <w:lang w:eastAsia="cs-CZ"/>
        </w:rPr>
        <w:t xml:space="preserve"> sestává ze tří oddělení - síťové infrastruktury, informačních systémů a vývoje aplikací - která spravují a rozvíjí především:</w:t>
      </w:r>
    </w:p>
    <w:p w14:paraId="4BFF43F4" w14:textId="724EC0DE" w:rsidR="007D53F1" w:rsidRPr="007D53F1" w:rsidRDefault="007D53F1" w:rsidP="00F95F3B">
      <w:pPr>
        <w:numPr>
          <w:ilvl w:val="0"/>
          <w:numId w:val="62"/>
        </w:numPr>
        <w:shd w:val="clear" w:color="auto" w:fill="FFFFFF"/>
        <w:spacing w:before="100" w:beforeAutospacing="1" w:after="100" w:afterAutospacing="1"/>
        <w:jc w:val="both"/>
        <w:rPr>
          <w:rFonts w:eastAsia="Times New Roman" w:cs="Times New Roman"/>
          <w:szCs w:val="20"/>
          <w:lang w:eastAsia="cs-CZ"/>
        </w:rPr>
      </w:pPr>
      <w:r w:rsidRPr="007D53F1">
        <w:rPr>
          <w:rFonts w:eastAsia="Times New Roman" w:cs="Times New Roman"/>
          <w:szCs w:val="20"/>
          <w:lang w:eastAsia="cs-CZ"/>
        </w:rPr>
        <w:t xml:space="preserve">páteřní a distribuční síťovou infrastrukturu a systémy pro správu jejích prostředků (serverů, aktivních prvků, firewallů, </w:t>
      </w:r>
      <w:r w:rsidR="00181CD8" w:rsidRPr="007D53F1">
        <w:rPr>
          <w:rFonts w:eastAsia="Times New Roman" w:cs="Times New Roman"/>
          <w:szCs w:val="20"/>
          <w:lang w:eastAsia="cs-CZ"/>
        </w:rPr>
        <w:t>kontrolérů</w:t>
      </w:r>
      <w:r w:rsidRPr="007D53F1">
        <w:rPr>
          <w:rFonts w:eastAsia="Times New Roman" w:cs="Times New Roman"/>
          <w:szCs w:val="20"/>
          <w:lang w:eastAsia="cs-CZ"/>
        </w:rPr>
        <w:t>, analyzátorů datových toků apod.) a aplikací (služeb)</w:t>
      </w:r>
    </w:p>
    <w:p w14:paraId="1ADEC2D5" w14:textId="77777777" w:rsidR="007D53F1" w:rsidRPr="007D53F1" w:rsidRDefault="007D53F1" w:rsidP="00F95F3B">
      <w:pPr>
        <w:numPr>
          <w:ilvl w:val="0"/>
          <w:numId w:val="62"/>
        </w:numPr>
        <w:shd w:val="clear" w:color="auto" w:fill="FFFFFF"/>
        <w:spacing w:before="100" w:beforeAutospacing="1" w:after="100" w:afterAutospacing="1"/>
        <w:jc w:val="both"/>
        <w:rPr>
          <w:rFonts w:eastAsia="Times New Roman" w:cs="Times New Roman"/>
          <w:szCs w:val="20"/>
          <w:lang w:eastAsia="cs-CZ"/>
        </w:rPr>
      </w:pPr>
      <w:r w:rsidRPr="007D53F1">
        <w:rPr>
          <w:rFonts w:eastAsia="Times New Roman" w:cs="Times New Roman"/>
          <w:szCs w:val="20"/>
          <w:lang w:eastAsia="cs-CZ"/>
        </w:rPr>
        <w:t>síťový systém MicroFocus (Novell) a jeho služby (souborový systém, sdílené disky, LDAP)</w:t>
      </w:r>
    </w:p>
    <w:p w14:paraId="6EE51B06" w14:textId="77777777" w:rsidR="007D53F1" w:rsidRPr="007D53F1" w:rsidRDefault="007D53F1" w:rsidP="00F95F3B">
      <w:pPr>
        <w:numPr>
          <w:ilvl w:val="0"/>
          <w:numId w:val="62"/>
        </w:numPr>
        <w:shd w:val="clear" w:color="auto" w:fill="FFFFFF"/>
        <w:spacing w:before="100" w:beforeAutospacing="1" w:after="100" w:afterAutospacing="1"/>
        <w:jc w:val="both"/>
        <w:rPr>
          <w:rFonts w:eastAsia="Times New Roman" w:cs="Times New Roman"/>
          <w:szCs w:val="20"/>
          <w:lang w:eastAsia="cs-CZ"/>
        </w:rPr>
      </w:pPr>
      <w:r w:rsidRPr="007D53F1">
        <w:rPr>
          <w:rFonts w:eastAsia="Times New Roman" w:cs="Times New Roman"/>
          <w:szCs w:val="20"/>
          <w:lang w:eastAsia="cs-CZ"/>
        </w:rPr>
        <w:t>Centrální registr osob (CRO) pro správu elektronických identit uživatelů</w:t>
      </w:r>
    </w:p>
    <w:p w14:paraId="664AB77A" w14:textId="341A999E" w:rsidR="007D53F1" w:rsidRPr="007D53F1" w:rsidRDefault="007D53F1" w:rsidP="00F95F3B">
      <w:pPr>
        <w:numPr>
          <w:ilvl w:val="0"/>
          <w:numId w:val="62"/>
        </w:numPr>
        <w:shd w:val="clear" w:color="auto" w:fill="FFFFFF"/>
        <w:spacing w:before="100" w:beforeAutospacing="1" w:after="100" w:afterAutospacing="1"/>
        <w:jc w:val="both"/>
        <w:rPr>
          <w:rFonts w:eastAsia="Times New Roman" w:cs="Times New Roman"/>
          <w:szCs w:val="20"/>
          <w:lang w:eastAsia="cs-CZ"/>
        </w:rPr>
      </w:pPr>
      <w:r w:rsidRPr="007D53F1">
        <w:rPr>
          <w:rFonts w:eastAsia="Times New Roman" w:cs="Times New Roman"/>
          <w:szCs w:val="20"/>
          <w:lang w:eastAsia="cs-CZ"/>
        </w:rPr>
        <w:t>Eduroam - akademickou bezdrátovou (</w:t>
      </w:r>
      <w:r w:rsidR="00181CD8" w:rsidRPr="007D53F1">
        <w:rPr>
          <w:rFonts w:eastAsia="Times New Roman" w:cs="Times New Roman"/>
          <w:szCs w:val="20"/>
          <w:lang w:eastAsia="cs-CZ"/>
        </w:rPr>
        <w:t>Wi-Fi</w:t>
      </w:r>
      <w:r w:rsidRPr="007D53F1">
        <w:rPr>
          <w:rFonts w:eastAsia="Times New Roman" w:cs="Times New Roman"/>
          <w:szCs w:val="20"/>
          <w:lang w:eastAsia="cs-CZ"/>
        </w:rPr>
        <w:t>) síť pro zabezpečený přístup k internetu uživatelům registrovaným v CRO systému naší univerzity stejně jako uživatelům registrovaným v autentizačních systémech ostatních akademických institucí zapojených do tohoto projektu</w:t>
      </w:r>
    </w:p>
    <w:p w14:paraId="5B6DBEBA" w14:textId="77777777" w:rsidR="007D53F1" w:rsidRPr="007D53F1" w:rsidRDefault="007D53F1" w:rsidP="00F95F3B">
      <w:pPr>
        <w:numPr>
          <w:ilvl w:val="0"/>
          <w:numId w:val="62"/>
        </w:numPr>
        <w:shd w:val="clear" w:color="auto" w:fill="FFFFFF"/>
        <w:spacing w:before="100" w:beforeAutospacing="1" w:after="100" w:afterAutospacing="1"/>
        <w:jc w:val="both"/>
        <w:rPr>
          <w:rFonts w:eastAsia="Times New Roman" w:cs="Times New Roman"/>
          <w:szCs w:val="20"/>
          <w:lang w:eastAsia="cs-CZ"/>
        </w:rPr>
      </w:pPr>
      <w:r w:rsidRPr="007D53F1">
        <w:rPr>
          <w:rFonts w:eastAsia="Times New Roman" w:cs="Times New Roman"/>
          <w:szCs w:val="20"/>
          <w:lang w:eastAsia="cs-CZ"/>
        </w:rPr>
        <w:lastRenderedPageBreak/>
        <w:t>farmy virtuálních serverů na platformě RedHat a VMWare a systémy pro jejich správu</w:t>
      </w:r>
    </w:p>
    <w:p w14:paraId="1C3AC5A2" w14:textId="77777777" w:rsidR="007D53F1" w:rsidRPr="007D53F1" w:rsidRDefault="007D53F1" w:rsidP="00F95F3B">
      <w:pPr>
        <w:numPr>
          <w:ilvl w:val="0"/>
          <w:numId w:val="62"/>
        </w:numPr>
        <w:shd w:val="clear" w:color="auto" w:fill="FFFFFF"/>
        <w:spacing w:before="100" w:beforeAutospacing="1" w:after="100" w:afterAutospacing="1"/>
        <w:jc w:val="both"/>
        <w:rPr>
          <w:rFonts w:eastAsia="Times New Roman" w:cs="Times New Roman"/>
          <w:szCs w:val="20"/>
          <w:lang w:eastAsia="cs-CZ"/>
        </w:rPr>
      </w:pPr>
      <w:r w:rsidRPr="007D53F1">
        <w:rPr>
          <w:rFonts w:eastAsia="Times New Roman" w:cs="Times New Roman"/>
          <w:szCs w:val="20"/>
          <w:lang w:eastAsia="cs-CZ"/>
        </w:rPr>
        <w:t>databáze Oracle, MS SQL, MySQL a PostgreSQL</w:t>
      </w:r>
    </w:p>
    <w:p w14:paraId="15BC8616" w14:textId="77777777" w:rsidR="007D53F1" w:rsidRPr="007D53F1" w:rsidRDefault="007D53F1" w:rsidP="00F95F3B">
      <w:pPr>
        <w:numPr>
          <w:ilvl w:val="0"/>
          <w:numId w:val="62"/>
        </w:numPr>
        <w:shd w:val="clear" w:color="auto" w:fill="FFFFFF"/>
        <w:spacing w:before="100" w:beforeAutospacing="1" w:after="100" w:afterAutospacing="1"/>
        <w:jc w:val="both"/>
        <w:rPr>
          <w:rFonts w:eastAsia="Times New Roman" w:cs="Times New Roman"/>
          <w:szCs w:val="20"/>
          <w:lang w:eastAsia="cs-CZ"/>
        </w:rPr>
      </w:pPr>
      <w:r w:rsidRPr="007D53F1">
        <w:rPr>
          <w:rFonts w:eastAsia="Times New Roman" w:cs="Times New Roman"/>
          <w:szCs w:val="20"/>
          <w:lang w:eastAsia="cs-CZ"/>
        </w:rPr>
        <w:t>disková pole, datová úložiště, včetně softwarově definovaných úložišť</w:t>
      </w:r>
    </w:p>
    <w:p w14:paraId="7C70B03D" w14:textId="77777777" w:rsidR="007D53F1" w:rsidRPr="007D53F1" w:rsidRDefault="007D53F1" w:rsidP="00F95F3B">
      <w:pPr>
        <w:numPr>
          <w:ilvl w:val="0"/>
          <w:numId w:val="62"/>
        </w:numPr>
        <w:shd w:val="clear" w:color="auto" w:fill="FFFFFF"/>
        <w:spacing w:before="100" w:beforeAutospacing="1" w:after="100" w:afterAutospacing="1"/>
        <w:jc w:val="both"/>
        <w:rPr>
          <w:rFonts w:eastAsia="Times New Roman" w:cs="Times New Roman"/>
          <w:szCs w:val="20"/>
          <w:lang w:eastAsia="cs-CZ"/>
        </w:rPr>
      </w:pPr>
      <w:r w:rsidRPr="007D53F1">
        <w:rPr>
          <w:rFonts w:eastAsia="Times New Roman" w:cs="Times New Roman"/>
          <w:szCs w:val="20"/>
          <w:lang w:eastAsia="cs-CZ"/>
        </w:rPr>
        <w:t>zálohovací systém</w:t>
      </w:r>
    </w:p>
    <w:p w14:paraId="0A26017C" w14:textId="77777777" w:rsidR="007D53F1" w:rsidRPr="007D53F1" w:rsidRDefault="007D53F1" w:rsidP="00F95F3B">
      <w:pPr>
        <w:numPr>
          <w:ilvl w:val="0"/>
          <w:numId w:val="62"/>
        </w:numPr>
        <w:shd w:val="clear" w:color="auto" w:fill="FFFFFF"/>
        <w:spacing w:before="100" w:beforeAutospacing="1" w:after="100" w:afterAutospacing="1"/>
        <w:jc w:val="both"/>
        <w:rPr>
          <w:rFonts w:eastAsia="Times New Roman" w:cs="Times New Roman"/>
          <w:szCs w:val="20"/>
          <w:lang w:eastAsia="cs-CZ"/>
        </w:rPr>
      </w:pPr>
      <w:r w:rsidRPr="007D53F1">
        <w:rPr>
          <w:rFonts w:eastAsia="Times New Roman" w:cs="Times New Roman"/>
          <w:szCs w:val="20"/>
          <w:lang w:eastAsia="cs-CZ"/>
        </w:rPr>
        <w:t>box.slu.cz – vlastní řešení pro synchronizaci, zálohování a sdílení dat, včetně webového rozhraní a klientů všech platforem vybudované na open source ownCloud</w:t>
      </w:r>
    </w:p>
    <w:p w14:paraId="6F13A61F" w14:textId="77777777" w:rsidR="007D53F1" w:rsidRPr="007D53F1" w:rsidRDefault="007D53F1" w:rsidP="00F95F3B">
      <w:pPr>
        <w:numPr>
          <w:ilvl w:val="0"/>
          <w:numId w:val="62"/>
        </w:numPr>
        <w:shd w:val="clear" w:color="auto" w:fill="FFFFFF"/>
        <w:spacing w:before="100" w:beforeAutospacing="1" w:after="100" w:afterAutospacing="1"/>
        <w:jc w:val="both"/>
        <w:rPr>
          <w:rFonts w:eastAsia="Times New Roman" w:cs="Times New Roman"/>
          <w:szCs w:val="20"/>
          <w:lang w:eastAsia="cs-CZ"/>
        </w:rPr>
      </w:pPr>
      <w:r w:rsidRPr="007D53F1">
        <w:rPr>
          <w:rFonts w:eastAsia="Times New Roman" w:cs="Times New Roman"/>
          <w:szCs w:val="20"/>
          <w:lang w:eastAsia="cs-CZ"/>
        </w:rPr>
        <w:t>centrální e-mailový systém (IMAP/POP3 a SMTP servery, antispam, webové rozhranní Horde)</w:t>
      </w:r>
    </w:p>
    <w:p w14:paraId="5FD8D651" w14:textId="77777777" w:rsidR="007D53F1" w:rsidRPr="007D53F1" w:rsidRDefault="007D53F1" w:rsidP="00F95F3B">
      <w:pPr>
        <w:numPr>
          <w:ilvl w:val="0"/>
          <w:numId w:val="62"/>
        </w:numPr>
        <w:shd w:val="clear" w:color="auto" w:fill="FFFFFF"/>
        <w:spacing w:before="100" w:beforeAutospacing="1" w:after="100" w:afterAutospacing="1"/>
        <w:jc w:val="both"/>
        <w:rPr>
          <w:rFonts w:eastAsia="Times New Roman" w:cs="Times New Roman"/>
          <w:szCs w:val="20"/>
          <w:lang w:eastAsia="cs-CZ"/>
        </w:rPr>
      </w:pPr>
      <w:r w:rsidRPr="007D53F1">
        <w:rPr>
          <w:rFonts w:eastAsia="Times New Roman" w:cs="Times New Roman"/>
          <w:szCs w:val="20"/>
          <w:lang w:eastAsia="cs-CZ"/>
        </w:rPr>
        <w:t>IS Magion s moduly umožňujícími zpracování ekonomicko-správních agend (účetnictví, majetek, evidence smluv, mzdy a personalistika, správa budov, sklady apod.) včetně portálového rozhraní pro schvalování objednávek a závazků</w:t>
      </w:r>
    </w:p>
    <w:p w14:paraId="1CA2C05D" w14:textId="77777777" w:rsidR="007D53F1" w:rsidRPr="007D53F1" w:rsidRDefault="007D53F1" w:rsidP="00F95F3B">
      <w:pPr>
        <w:numPr>
          <w:ilvl w:val="0"/>
          <w:numId w:val="62"/>
        </w:numPr>
        <w:shd w:val="clear" w:color="auto" w:fill="FFFFFF"/>
        <w:spacing w:before="100" w:beforeAutospacing="1" w:after="100" w:afterAutospacing="1"/>
        <w:jc w:val="both"/>
        <w:rPr>
          <w:rFonts w:eastAsia="Times New Roman" w:cs="Times New Roman"/>
          <w:szCs w:val="20"/>
          <w:lang w:eastAsia="cs-CZ"/>
        </w:rPr>
      </w:pPr>
      <w:r w:rsidRPr="007D53F1">
        <w:rPr>
          <w:rFonts w:eastAsia="Times New Roman" w:cs="Times New Roman"/>
          <w:szCs w:val="20"/>
          <w:lang w:eastAsia="cs-CZ"/>
        </w:rPr>
        <w:t>IS JIS a vlastní webovou aplikaci karty.slu.cz pro správu životního cyklu identifikačních karet (univerzitních průkazů studentů a zaměstnanců)</w:t>
      </w:r>
    </w:p>
    <w:p w14:paraId="2ABA6895" w14:textId="77777777" w:rsidR="007D53F1" w:rsidRPr="007D53F1" w:rsidRDefault="007D53F1" w:rsidP="00F95F3B">
      <w:pPr>
        <w:numPr>
          <w:ilvl w:val="0"/>
          <w:numId w:val="62"/>
        </w:numPr>
        <w:shd w:val="clear" w:color="auto" w:fill="FFFFFF"/>
        <w:spacing w:before="100" w:beforeAutospacing="1" w:after="100" w:afterAutospacing="1"/>
        <w:jc w:val="both"/>
        <w:rPr>
          <w:rFonts w:eastAsia="Times New Roman" w:cs="Times New Roman"/>
          <w:szCs w:val="20"/>
          <w:lang w:eastAsia="cs-CZ"/>
        </w:rPr>
      </w:pPr>
      <w:r w:rsidRPr="007D53F1">
        <w:rPr>
          <w:rFonts w:eastAsia="Times New Roman" w:cs="Times New Roman"/>
          <w:szCs w:val="20"/>
          <w:lang w:eastAsia="cs-CZ"/>
        </w:rPr>
        <w:t>IS Tritius pro pracovníky Univerzitní knihovny, studenty, zaměstnance a návštěvníky využívajících jejích služeb</w:t>
      </w:r>
    </w:p>
    <w:p w14:paraId="4C4AE9D4" w14:textId="77777777" w:rsidR="007D53F1" w:rsidRPr="007D53F1" w:rsidRDefault="007D53F1" w:rsidP="00F95F3B">
      <w:pPr>
        <w:numPr>
          <w:ilvl w:val="0"/>
          <w:numId w:val="62"/>
        </w:numPr>
        <w:shd w:val="clear" w:color="auto" w:fill="FFFFFF"/>
        <w:spacing w:before="100" w:beforeAutospacing="1" w:after="100" w:afterAutospacing="1"/>
        <w:jc w:val="both"/>
        <w:rPr>
          <w:rFonts w:eastAsia="Times New Roman" w:cs="Times New Roman"/>
          <w:szCs w:val="20"/>
          <w:lang w:eastAsia="cs-CZ"/>
        </w:rPr>
      </w:pPr>
      <w:r w:rsidRPr="007D53F1">
        <w:rPr>
          <w:rFonts w:eastAsia="Times New Roman" w:cs="Times New Roman"/>
          <w:szCs w:val="20"/>
          <w:lang w:eastAsia="cs-CZ"/>
        </w:rPr>
        <w:t>LMS Moodle pro elektronickou podporu výuky</w:t>
      </w:r>
    </w:p>
    <w:p w14:paraId="70F951B7" w14:textId="77777777" w:rsidR="007D53F1" w:rsidRPr="007D53F1" w:rsidRDefault="007D53F1" w:rsidP="00F95F3B">
      <w:pPr>
        <w:numPr>
          <w:ilvl w:val="0"/>
          <w:numId w:val="62"/>
        </w:numPr>
        <w:shd w:val="clear" w:color="auto" w:fill="FFFFFF"/>
        <w:spacing w:before="100" w:beforeAutospacing="1" w:after="100" w:afterAutospacing="1"/>
        <w:jc w:val="both"/>
        <w:rPr>
          <w:rFonts w:eastAsia="Times New Roman" w:cs="Times New Roman"/>
          <w:szCs w:val="20"/>
          <w:lang w:eastAsia="cs-CZ"/>
        </w:rPr>
      </w:pPr>
      <w:r w:rsidRPr="007D53F1">
        <w:rPr>
          <w:rFonts w:eastAsia="Times New Roman" w:cs="Times New Roman"/>
          <w:szCs w:val="20"/>
          <w:lang w:eastAsia="cs-CZ"/>
        </w:rPr>
        <w:t>videokonferenční systémy Polycom (on-site hardware) a BigBlueButton (cloud)</w:t>
      </w:r>
    </w:p>
    <w:p w14:paraId="27C0C24F" w14:textId="77777777" w:rsidR="007D53F1" w:rsidRPr="007D53F1" w:rsidRDefault="007D53F1" w:rsidP="00F95F3B">
      <w:pPr>
        <w:numPr>
          <w:ilvl w:val="0"/>
          <w:numId w:val="62"/>
        </w:numPr>
        <w:shd w:val="clear" w:color="auto" w:fill="FFFFFF"/>
        <w:spacing w:before="100" w:beforeAutospacing="1" w:after="100" w:afterAutospacing="1"/>
        <w:jc w:val="both"/>
        <w:rPr>
          <w:rFonts w:eastAsia="Times New Roman" w:cs="Times New Roman"/>
          <w:szCs w:val="20"/>
          <w:lang w:eastAsia="cs-CZ"/>
        </w:rPr>
      </w:pPr>
      <w:r w:rsidRPr="007D53F1">
        <w:rPr>
          <w:rFonts w:eastAsia="Times New Roman" w:cs="Times New Roman"/>
          <w:szCs w:val="20"/>
          <w:lang w:eastAsia="cs-CZ"/>
        </w:rPr>
        <w:t>telekomunikační systém založený na VoIP technologii OpenScape Voice</w:t>
      </w:r>
    </w:p>
    <w:p w14:paraId="28EB08AC" w14:textId="77777777" w:rsidR="007D53F1" w:rsidRPr="007D53F1" w:rsidRDefault="007D53F1" w:rsidP="00F95F3B">
      <w:pPr>
        <w:numPr>
          <w:ilvl w:val="0"/>
          <w:numId w:val="62"/>
        </w:numPr>
        <w:shd w:val="clear" w:color="auto" w:fill="FFFFFF"/>
        <w:spacing w:before="100" w:beforeAutospacing="1" w:after="100" w:afterAutospacing="1"/>
        <w:jc w:val="both"/>
        <w:rPr>
          <w:rFonts w:eastAsia="Times New Roman" w:cs="Times New Roman"/>
          <w:szCs w:val="20"/>
          <w:lang w:eastAsia="cs-CZ"/>
        </w:rPr>
      </w:pPr>
      <w:r w:rsidRPr="007D53F1">
        <w:rPr>
          <w:rFonts w:eastAsia="Times New Roman" w:cs="Times New Roman"/>
          <w:szCs w:val="20"/>
          <w:lang w:eastAsia="cs-CZ"/>
        </w:rPr>
        <w:t>tiskový systém SafeQ</w:t>
      </w:r>
    </w:p>
    <w:p w14:paraId="5BB87C42" w14:textId="77777777" w:rsidR="007D53F1" w:rsidRPr="007D53F1" w:rsidRDefault="007D53F1" w:rsidP="00F95F3B">
      <w:pPr>
        <w:numPr>
          <w:ilvl w:val="0"/>
          <w:numId w:val="62"/>
        </w:numPr>
        <w:shd w:val="clear" w:color="auto" w:fill="FFFFFF"/>
        <w:spacing w:before="100" w:beforeAutospacing="1" w:after="100" w:afterAutospacing="1"/>
        <w:jc w:val="both"/>
        <w:rPr>
          <w:rFonts w:eastAsia="Times New Roman" w:cs="Times New Roman"/>
          <w:szCs w:val="20"/>
          <w:lang w:eastAsia="cs-CZ"/>
        </w:rPr>
      </w:pPr>
      <w:r w:rsidRPr="007D53F1">
        <w:rPr>
          <w:rFonts w:eastAsia="Times New Roman" w:cs="Times New Roman"/>
          <w:szCs w:val="20"/>
          <w:lang w:eastAsia="cs-CZ"/>
        </w:rPr>
        <w:t>helpdeskový systém OTRS pro evidenci a správu uživatelských požadavků</w:t>
      </w:r>
    </w:p>
    <w:p w14:paraId="4F83DEA5" w14:textId="77777777" w:rsidR="007D53F1" w:rsidRPr="007D53F1" w:rsidRDefault="007D53F1" w:rsidP="00F95F3B">
      <w:pPr>
        <w:numPr>
          <w:ilvl w:val="0"/>
          <w:numId w:val="62"/>
        </w:numPr>
        <w:shd w:val="clear" w:color="auto" w:fill="FFFFFF"/>
        <w:spacing w:before="100" w:beforeAutospacing="1" w:after="100" w:afterAutospacing="1"/>
        <w:jc w:val="both"/>
        <w:rPr>
          <w:rFonts w:eastAsia="Times New Roman" w:cs="Times New Roman"/>
          <w:szCs w:val="20"/>
          <w:lang w:eastAsia="cs-CZ"/>
        </w:rPr>
      </w:pPr>
      <w:r w:rsidRPr="007D53F1">
        <w:rPr>
          <w:rFonts w:eastAsia="Times New Roman" w:cs="Times New Roman"/>
          <w:szCs w:val="20"/>
          <w:lang w:eastAsia="cs-CZ"/>
        </w:rPr>
        <w:t>společné softwarové licence (kromě všech výše uvedených licencovaných položek také např. antivirový software AVG a Kaspersky, licence v rámci Microsoft Campus, licence produktů ASPI a Oracle)</w:t>
      </w:r>
    </w:p>
    <w:p w14:paraId="110144A6" w14:textId="77777777" w:rsidR="007D53F1" w:rsidRPr="007D53F1" w:rsidRDefault="007D53F1" w:rsidP="00F95F3B">
      <w:pPr>
        <w:numPr>
          <w:ilvl w:val="0"/>
          <w:numId w:val="62"/>
        </w:numPr>
        <w:shd w:val="clear" w:color="auto" w:fill="FFFFFF"/>
        <w:spacing w:before="100" w:beforeAutospacing="1" w:after="100" w:afterAutospacing="1"/>
        <w:jc w:val="both"/>
        <w:rPr>
          <w:rFonts w:eastAsia="Times New Roman" w:cs="Times New Roman"/>
          <w:szCs w:val="20"/>
          <w:lang w:eastAsia="cs-CZ"/>
        </w:rPr>
      </w:pPr>
      <w:r w:rsidRPr="007D53F1">
        <w:rPr>
          <w:rFonts w:eastAsia="Times New Roman" w:cs="Times New Roman"/>
          <w:szCs w:val="20"/>
          <w:lang w:eastAsia="cs-CZ"/>
        </w:rPr>
        <w:t>GitLab jako distribuovaný systém správy verzí vyvíjených softwarových produktů pro sledování změn ve zdrojových kódech softwaru během jeho vývoje</w:t>
      </w:r>
    </w:p>
    <w:p w14:paraId="5C97DC53" w14:textId="2A0E40B7" w:rsidR="00870542" w:rsidRDefault="00870542" w:rsidP="00870542">
      <w:pPr>
        <w:pStyle w:val="Nadpis2"/>
        <w:rPr>
          <w:rFonts w:eastAsia="Times New Roman"/>
          <w:lang w:eastAsia="cs-CZ"/>
        </w:rPr>
      </w:pPr>
      <w:bookmarkStart w:id="86" w:name="_Toc87945522"/>
      <w:r>
        <w:rPr>
          <w:rFonts w:eastAsia="Times New Roman"/>
          <w:lang w:eastAsia="cs-CZ"/>
        </w:rPr>
        <w:t>Informační systém SU</w:t>
      </w:r>
      <w:bookmarkEnd w:id="86"/>
    </w:p>
    <w:p w14:paraId="77D9BDCC" w14:textId="6BEDD1B2" w:rsidR="00E72462" w:rsidRPr="008E686A" w:rsidRDefault="00E72462" w:rsidP="00EF703C">
      <w:pPr>
        <w:spacing w:before="100" w:beforeAutospacing="1" w:after="100" w:afterAutospacing="1" w:line="240" w:lineRule="auto"/>
        <w:jc w:val="both"/>
        <w:rPr>
          <w:rFonts w:eastAsia="Times New Roman" w:cs="Times New Roman"/>
          <w:szCs w:val="24"/>
          <w:lang w:eastAsia="cs-CZ"/>
        </w:rPr>
      </w:pPr>
      <w:r w:rsidRPr="00E72462">
        <w:rPr>
          <w:rFonts w:eastAsia="Times New Roman" w:cs="Times New Roman"/>
          <w:szCs w:val="24"/>
          <w:lang w:eastAsia="cs-CZ"/>
        </w:rPr>
        <w:t>Pro přístup k autentizovaným službám potřebujete znát své přihlašovací údaje z Centrálního registru osob SU. V případě potíží vám pomohou Správci systému.</w:t>
      </w:r>
    </w:p>
    <w:p w14:paraId="71C70B6B" w14:textId="675A7B5B" w:rsidR="00655934" w:rsidRDefault="00655934" w:rsidP="00EF703C">
      <w:pPr>
        <w:spacing w:before="100" w:beforeAutospacing="1" w:after="100" w:afterAutospacing="1" w:line="240" w:lineRule="auto"/>
        <w:jc w:val="both"/>
        <w:rPr>
          <w:rFonts w:eastAsia="Times New Roman" w:cs="Times New Roman"/>
          <w:szCs w:val="24"/>
          <w:lang w:eastAsia="cs-CZ"/>
        </w:rPr>
      </w:pPr>
      <w:r w:rsidRPr="008E686A">
        <w:rPr>
          <w:rFonts w:eastAsia="Times New Roman" w:cs="Times New Roman"/>
          <w:b/>
          <w:bCs/>
          <w:szCs w:val="24"/>
          <w:lang w:eastAsia="cs-CZ"/>
        </w:rPr>
        <w:t>Přístup do IS/</w:t>
      </w:r>
      <w:r>
        <w:rPr>
          <w:rFonts w:eastAsia="Times New Roman" w:cs="Times New Roman"/>
          <w:b/>
          <w:bCs/>
          <w:szCs w:val="24"/>
          <w:lang w:eastAsia="cs-CZ"/>
        </w:rPr>
        <w:t>SU</w:t>
      </w:r>
      <w:r w:rsidR="00EF703C">
        <w:rPr>
          <w:rFonts w:eastAsia="Times New Roman" w:cs="Times New Roman"/>
          <w:b/>
          <w:bCs/>
          <w:szCs w:val="24"/>
          <w:lang w:eastAsia="cs-CZ"/>
        </w:rPr>
        <w:t xml:space="preserve"> </w:t>
      </w:r>
      <w:r>
        <w:rPr>
          <w:rFonts w:eastAsia="Times New Roman" w:cs="Times New Roman"/>
          <w:b/>
          <w:bCs/>
          <w:szCs w:val="24"/>
          <w:lang w:eastAsia="cs-CZ"/>
        </w:rPr>
        <w:t>je</w:t>
      </w:r>
      <w:r w:rsidRPr="008E686A">
        <w:rPr>
          <w:rFonts w:eastAsia="Times New Roman" w:cs="Times New Roman"/>
          <w:szCs w:val="24"/>
          <w:lang w:eastAsia="cs-CZ"/>
        </w:rPr>
        <w:t>dná se o informační systém, který je využíván fakultou k administraci studijní agendy.</w:t>
      </w:r>
      <w:r w:rsidR="00EF703C">
        <w:rPr>
          <w:rFonts w:eastAsia="Times New Roman" w:cs="Times New Roman"/>
          <w:szCs w:val="24"/>
          <w:lang w:eastAsia="cs-CZ"/>
        </w:rPr>
        <w:t xml:space="preserve"> </w:t>
      </w:r>
      <w:r w:rsidRPr="008E686A">
        <w:rPr>
          <w:rFonts w:eastAsia="Times New Roman" w:cs="Times New Roman"/>
          <w:b/>
          <w:bCs/>
          <w:szCs w:val="24"/>
          <w:lang w:eastAsia="cs-CZ"/>
        </w:rPr>
        <w:t>Zabezpečuje činnosti od přijímacího řízení až po vydání diplomu.</w:t>
      </w:r>
      <w:r w:rsidR="00EF703C">
        <w:rPr>
          <w:rFonts w:eastAsia="Times New Roman" w:cs="Times New Roman"/>
          <w:b/>
          <w:bCs/>
          <w:szCs w:val="24"/>
          <w:lang w:eastAsia="cs-CZ"/>
        </w:rPr>
        <w:t xml:space="preserve"> </w:t>
      </w:r>
      <w:r w:rsidRPr="008E686A">
        <w:rPr>
          <w:rFonts w:eastAsia="Times New Roman" w:cs="Times New Roman"/>
          <w:szCs w:val="24"/>
          <w:lang w:eastAsia="cs-CZ"/>
        </w:rPr>
        <w:t>Studenti mohou využít aktivní (zadání osobního čísla + hesla) i pasivní (není požadováno heslo) přístup k IS/STAG. Pouze při aktivním přístupu je studentovi umožněno měnit data.</w:t>
      </w:r>
    </w:p>
    <w:p w14:paraId="153B405B" w14:textId="3B50DD65" w:rsidR="00EF703C" w:rsidRDefault="00EF703C" w:rsidP="00EF703C">
      <w:pPr>
        <w:pStyle w:val="Nadpis"/>
        <w:rPr>
          <w:lang w:eastAsia="cs-CZ"/>
        </w:rPr>
      </w:pPr>
      <w:r>
        <w:rPr>
          <w:lang w:eastAsia="cs-CZ"/>
        </w:rPr>
        <w:t>Jak se přihlásit do IS SU?</w:t>
      </w:r>
    </w:p>
    <w:p w14:paraId="3EBBAF68" w14:textId="3B1D099C" w:rsidR="00EF703C" w:rsidRPr="00EF703C" w:rsidRDefault="00EF703C" w:rsidP="00EF703C">
      <w:pPr>
        <w:spacing w:before="100" w:beforeAutospacing="1" w:after="100" w:afterAutospacing="1" w:line="240" w:lineRule="auto"/>
        <w:jc w:val="both"/>
        <w:rPr>
          <w:rFonts w:eastAsia="Times New Roman" w:cs="Times New Roman"/>
          <w:szCs w:val="24"/>
          <w:lang w:eastAsia="cs-CZ"/>
        </w:rPr>
      </w:pPr>
      <w:r w:rsidRPr="00EF703C">
        <w:rPr>
          <w:rFonts w:eastAsia="Times New Roman" w:cs="Times New Roman"/>
          <w:szCs w:val="24"/>
          <w:lang w:eastAsia="cs-CZ"/>
        </w:rPr>
        <w:t>Potřebujete webový prohlížeč, zadejte adresu https://is.slu.cz/ a klikněte na "Přihlásit se".</w:t>
      </w:r>
      <w:r>
        <w:rPr>
          <w:rFonts w:eastAsia="Times New Roman" w:cs="Times New Roman"/>
          <w:szCs w:val="24"/>
          <w:lang w:eastAsia="cs-CZ"/>
        </w:rPr>
        <w:t xml:space="preserve"> </w:t>
      </w:r>
      <w:r w:rsidRPr="00EF703C">
        <w:rPr>
          <w:rFonts w:eastAsia="Times New Roman" w:cs="Times New Roman"/>
          <w:szCs w:val="24"/>
          <w:lang w:eastAsia="cs-CZ"/>
        </w:rPr>
        <w:t>Pro přístup k autentizovaným službám potřebujete znát své přihlašovací údaje z Centrálního registru osob SU.</w:t>
      </w:r>
    </w:p>
    <w:p w14:paraId="4144FF8C" w14:textId="0443A868" w:rsidR="00EF703C" w:rsidRDefault="00EF703C" w:rsidP="00EF703C">
      <w:pPr>
        <w:pStyle w:val="Nadpis"/>
        <w:rPr>
          <w:lang w:eastAsia="cs-CZ"/>
        </w:rPr>
      </w:pPr>
      <w:r>
        <w:rPr>
          <w:lang w:eastAsia="cs-CZ"/>
        </w:rPr>
        <w:lastRenderedPageBreak/>
        <w:t>Mám nesprávné přihlašovací jméno a heslo</w:t>
      </w:r>
    </w:p>
    <w:p w14:paraId="22E3690D" w14:textId="4B08EF4F" w:rsidR="00EF703C" w:rsidRDefault="00EF703C" w:rsidP="00EF703C">
      <w:pPr>
        <w:spacing w:before="100" w:beforeAutospacing="1" w:after="100" w:afterAutospacing="1" w:line="240" w:lineRule="auto"/>
        <w:jc w:val="both"/>
        <w:rPr>
          <w:rFonts w:eastAsia="Times New Roman" w:cs="Times New Roman"/>
          <w:szCs w:val="24"/>
          <w:lang w:eastAsia="cs-CZ"/>
        </w:rPr>
      </w:pPr>
      <w:r w:rsidRPr="00EF703C">
        <w:rPr>
          <w:rFonts w:eastAsia="Times New Roman" w:cs="Times New Roman"/>
          <w:szCs w:val="24"/>
          <w:lang w:eastAsia="cs-CZ"/>
        </w:rPr>
        <w:t>Ověřte, zda máte nastavenou správnou klávesnici (obvykle se jedná o přepnutí české a anglické klávesnice. U řady systému se změna národní klávesnice provádí v pravém dolním rohu obrazovky pod odkazem En nebo Cs). Stejně tak dejte pozor na možnou záměnu číslice 1 (jedna) s písmenem l (malé L) a 0 (nula) s písmenem O. Pokud zadáváte heslo do prohlížeče správně, máte v systému zadané jiné heslo. V takovém případě postupujte podle předchozí otázky.</w:t>
      </w:r>
    </w:p>
    <w:p w14:paraId="30D19440" w14:textId="44394B58" w:rsidR="00EF703C" w:rsidRDefault="00EF703C" w:rsidP="00EF703C">
      <w:pPr>
        <w:spacing w:before="100" w:beforeAutospacing="1" w:after="100" w:afterAutospacing="1" w:line="240" w:lineRule="auto"/>
        <w:jc w:val="both"/>
        <w:rPr>
          <w:rFonts w:eastAsia="Times New Roman" w:cs="Times New Roman"/>
          <w:szCs w:val="24"/>
          <w:lang w:eastAsia="cs-CZ"/>
        </w:rPr>
      </w:pPr>
      <w:r>
        <w:rPr>
          <w:rFonts w:eastAsia="Times New Roman" w:cs="Times New Roman"/>
          <w:szCs w:val="24"/>
          <w:lang w:eastAsia="cs-CZ"/>
        </w:rPr>
        <w:t xml:space="preserve">Další důležité otázky Vám zodpoví manuál uvedený na webové adrese </w:t>
      </w:r>
      <w:hyperlink r:id="rId56" w:anchor="j_pr_bezpecnost" w:history="1">
        <w:r w:rsidRPr="00BF1D83">
          <w:rPr>
            <w:rStyle w:val="Hypertextovodkaz"/>
            <w:rFonts w:eastAsia="Times New Roman" w:cs="Times New Roman"/>
            <w:szCs w:val="24"/>
            <w:lang w:eastAsia="cs-CZ"/>
          </w:rPr>
          <w:t>https://is.slu.cz/napoveda/jine/pristup#j_pr_bezpecnost</w:t>
        </w:r>
      </w:hyperlink>
    </w:p>
    <w:p w14:paraId="284A2E3B" w14:textId="0F0C84BD" w:rsidR="00EF703C" w:rsidRPr="008E686A" w:rsidRDefault="00EF703C" w:rsidP="00EF703C">
      <w:pPr>
        <w:spacing w:before="100" w:beforeAutospacing="1" w:after="100" w:afterAutospacing="1" w:line="240" w:lineRule="auto"/>
        <w:jc w:val="both"/>
        <w:rPr>
          <w:rFonts w:eastAsia="Times New Roman" w:cs="Times New Roman"/>
          <w:szCs w:val="24"/>
          <w:lang w:eastAsia="cs-CZ"/>
        </w:rPr>
      </w:pPr>
      <w:r w:rsidRPr="00EF703C">
        <w:rPr>
          <w:rFonts w:eastAsia="Times New Roman" w:cs="Times New Roman"/>
          <w:szCs w:val="24"/>
          <w:lang w:eastAsia="cs-CZ"/>
        </w:rPr>
        <w:t>V případě potíží vám pomohou Správci systému.</w:t>
      </w:r>
    </w:p>
    <w:p w14:paraId="3DBDE7A1" w14:textId="2F357D99" w:rsidR="00655934" w:rsidRPr="008E686A" w:rsidRDefault="00870542" w:rsidP="00870542">
      <w:pPr>
        <w:pStyle w:val="Nadpis2"/>
        <w:rPr>
          <w:rFonts w:eastAsia="Times New Roman"/>
          <w:lang w:eastAsia="cs-CZ"/>
        </w:rPr>
      </w:pPr>
      <w:bookmarkStart w:id="87" w:name="_Toc87945523"/>
      <w:r>
        <w:rPr>
          <w:rFonts w:eastAsia="Times New Roman"/>
          <w:lang w:eastAsia="cs-CZ"/>
        </w:rPr>
        <w:t>E-LEARNING (MOODLE)</w:t>
      </w:r>
      <w:bookmarkEnd w:id="87"/>
    </w:p>
    <w:p w14:paraId="5F730EAF" w14:textId="2EE1BDCB" w:rsidR="009C4D23" w:rsidRPr="009C4D23" w:rsidRDefault="00655934" w:rsidP="009C4D23">
      <w:pPr>
        <w:spacing w:before="100" w:beforeAutospacing="1" w:after="100" w:afterAutospacing="1" w:line="240" w:lineRule="auto"/>
        <w:jc w:val="both"/>
        <w:rPr>
          <w:rFonts w:eastAsia="Times New Roman" w:cs="Times New Roman"/>
          <w:szCs w:val="24"/>
          <w:lang w:eastAsia="cs-CZ"/>
        </w:rPr>
      </w:pPr>
      <w:r w:rsidRPr="008E686A">
        <w:rPr>
          <w:rFonts w:eastAsia="Times New Roman" w:cs="Times New Roman"/>
          <w:szCs w:val="24"/>
          <w:lang w:eastAsia="cs-CZ"/>
        </w:rPr>
        <w:t>E-learning Moodle je program vhodný pro elektronickou výuku studentů. Umožňuje uchovávat s</w:t>
      </w:r>
      <w:r w:rsidR="007D53F1">
        <w:rPr>
          <w:rFonts w:eastAsia="Times New Roman" w:cs="Times New Roman"/>
          <w:szCs w:val="24"/>
          <w:lang w:eastAsia="cs-CZ"/>
        </w:rPr>
        <w:t>k</w:t>
      </w:r>
      <w:r w:rsidRPr="008E686A">
        <w:rPr>
          <w:rFonts w:eastAsia="Times New Roman" w:cs="Times New Roman"/>
          <w:szCs w:val="24"/>
          <w:lang w:eastAsia="cs-CZ"/>
        </w:rPr>
        <w:t xml:space="preserve">ripta, vytvářet testy a další </w:t>
      </w:r>
      <w:r w:rsidR="007D53F1">
        <w:rPr>
          <w:rFonts w:eastAsia="Times New Roman" w:cs="Times New Roman"/>
          <w:szCs w:val="24"/>
          <w:lang w:eastAsia="cs-CZ"/>
        </w:rPr>
        <w:t>úkoly stanovené vyučujícím.</w:t>
      </w:r>
      <w:r w:rsidR="009C4D23">
        <w:rPr>
          <w:rFonts w:eastAsia="Times New Roman" w:cs="Times New Roman"/>
          <w:szCs w:val="24"/>
          <w:lang w:eastAsia="cs-CZ"/>
        </w:rPr>
        <w:t xml:space="preserve"> </w:t>
      </w:r>
      <w:r w:rsidR="009C4D23" w:rsidRPr="009C4D23">
        <w:rPr>
          <w:rFonts w:eastAsia="Times New Roman" w:cs="Times New Roman"/>
          <w:szCs w:val="24"/>
          <w:lang w:eastAsia="cs-CZ"/>
        </w:rPr>
        <w:t>Správa eLearningového systému pro on-line vzdělávání je v současnosti jednotně koordinována </w:t>
      </w:r>
      <w:hyperlink r:id="rId57" w:tooltip="CIT" w:history="1">
        <w:r w:rsidR="009C4D23" w:rsidRPr="009C4D23">
          <w:rPr>
            <w:rFonts w:eastAsia="Times New Roman" w:cs="Times New Roman"/>
            <w:szCs w:val="24"/>
            <w:u w:val="single"/>
            <w:lang w:eastAsia="cs-CZ"/>
          </w:rPr>
          <w:t>Centrem informačních technologií</w:t>
        </w:r>
      </w:hyperlink>
      <w:r w:rsidR="009C4D23" w:rsidRPr="009C4D23">
        <w:rPr>
          <w:rFonts w:eastAsia="Times New Roman" w:cs="Times New Roman"/>
          <w:szCs w:val="24"/>
          <w:lang w:eastAsia="cs-CZ"/>
        </w:rPr>
        <w:t>, kde je komplexně zajišťován provoz CMS/LMS systému </w:t>
      </w:r>
      <w:hyperlink r:id="rId58" w:tgtFrame="_blank" w:tooltip="Moodle" w:history="1">
        <w:r w:rsidR="009C4D23" w:rsidRPr="009C4D23">
          <w:rPr>
            <w:rFonts w:eastAsia="Times New Roman" w:cs="Times New Roman"/>
            <w:szCs w:val="24"/>
            <w:u w:val="single"/>
            <w:lang w:eastAsia="cs-CZ"/>
          </w:rPr>
          <w:t>Moodle</w:t>
        </w:r>
      </w:hyperlink>
      <w:r w:rsidR="009C4D23" w:rsidRPr="009C4D23">
        <w:rPr>
          <w:rFonts w:eastAsia="Times New Roman" w:cs="Times New Roman"/>
          <w:szCs w:val="24"/>
          <w:lang w:eastAsia="cs-CZ"/>
        </w:rPr>
        <w:t> pro elektronickou podporu výuky na všech součástech SU.</w:t>
      </w:r>
    </w:p>
    <w:p w14:paraId="1B144A70" w14:textId="17E57B0A" w:rsidR="009C4D23" w:rsidRPr="009C4D23" w:rsidRDefault="009C4D23" w:rsidP="00B651AC">
      <w:pPr>
        <w:pStyle w:val="Nadpis"/>
        <w:rPr>
          <w:lang w:eastAsia="cs-CZ"/>
        </w:rPr>
      </w:pPr>
      <w:r w:rsidRPr="009C4D23">
        <w:rPr>
          <w:lang w:eastAsia="cs-CZ"/>
        </w:rPr>
        <w:t>Přihlášení</w:t>
      </w:r>
    </w:p>
    <w:p w14:paraId="74787AA2" w14:textId="15EA9DB4" w:rsidR="009C4D23" w:rsidRPr="009C4D23" w:rsidRDefault="009C4D23" w:rsidP="00B651AC">
      <w:pPr>
        <w:shd w:val="clear" w:color="auto" w:fill="FFFFFF"/>
        <w:spacing w:before="100" w:beforeAutospacing="1" w:after="100" w:afterAutospacing="1"/>
        <w:rPr>
          <w:rFonts w:eastAsia="Times New Roman" w:cs="Times New Roman"/>
          <w:b/>
          <w:bCs/>
          <w:szCs w:val="24"/>
          <w:lang w:eastAsia="cs-CZ"/>
        </w:rPr>
      </w:pPr>
      <w:r w:rsidRPr="009C4D23">
        <w:rPr>
          <w:rFonts w:eastAsia="Times New Roman" w:cs="Times New Roman"/>
          <w:b/>
          <w:bCs/>
          <w:szCs w:val="24"/>
          <w:lang w:eastAsia="cs-CZ"/>
        </w:rPr>
        <w:t>Na nový Moodle</w:t>
      </w:r>
      <w:r w:rsidRPr="009C4D23">
        <w:rPr>
          <w:rFonts w:eastAsia="Times New Roman" w:cs="Times New Roman"/>
          <w:szCs w:val="24"/>
          <w:lang w:eastAsia="cs-CZ"/>
        </w:rPr>
        <w:t>: Přihlášení k aktuální výuce eLearningu (pro LS 2016/2017</w:t>
      </w:r>
      <w:r w:rsidR="00B651AC" w:rsidRPr="00B651AC">
        <w:rPr>
          <w:rFonts w:eastAsia="Times New Roman" w:cs="Times New Roman"/>
          <w:szCs w:val="24"/>
          <w:lang w:eastAsia="cs-CZ"/>
        </w:rPr>
        <w:t xml:space="preserve"> a novější</w:t>
      </w:r>
      <w:r w:rsidRPr="009C4D23">
        <w:rPr>
          <w:rFonts w:eastAsia="Times New Roman" w:cs="Times New Roman"/>
          <w:szCs w:val="24"/>
          <w:lang w:eastAsia="cs-CZ"/>
        </w:rPr>
        <w:t>) naleznete </w:t>
      </w:r>
      <w:hyperlink r:id="rId59" w:tgtFrame="_blank" w:history="1">
        <w:r w:rsidRPr="009C4D23">
          <w:rPr>
            <w:rFonts w:eastAsia="Times New Roman" w:cs="Times New Roman"/>
            <w:szCs w:val="24"/>
            <w:u w:val="single"/>
            <w:shd w:val="clear" w:color="auto" w:fill="FFFFFF"/>
            <w:lang w:eastAsia="cs-CZ"/>
          </w:rPr>
          <w:t>zde</w:t>
        </w:r>
      </w:hyperlink>
      <w:r w:rsidRPr="009C4D23">
        <w:rPr>
          <w:rFonts w:eastAsia="Times New Roman" w:cs="Times New Roman"/>
          <w:szCs w:val="24"/>
          <w:lang w:eastAsia="cs-CZ"/>
        </w:rPr>
        <w:t>. </w:t>
      </w:r>
      <w:r w:rsidRPr="009C4D23">
        <w:rPr>
          <w:rFonts w:eastAsia="Times New Roman" w:cs="Times New Roman"/>
          <w:i/>
          <w:iCs/>
          <w:szCs w:val="24"/>
          <w:lang w:eastAsia="cs-CZ"/>
        </w:rPr>
        <w:t>Systém od 20. března 2017 využívá přihlašování pomocí </w:t>
      </w:r>
      <w:hyperlink r:id="rId60" w:history="1">
        <w:r w:rsidRPr="009C4D23">
          <w:rPr>
            <w:rFonts w:eastAsia="Times New Roman" w:cs="Times New Roman"/>
            <w:i/>
            <w:iCs/>
            <w:szCs w:val="24"/>
            <w:u w:val="single"/>
            <w:lang w:eastAsia="cs-CZ"/>
          </w:rPr>
          <w:t>CRO</w:t>
        </w:r>
      </w:hyperlink>
      <w:r w:rsidRPr="009C4D23">
        <w:rPr>
          <w:rFonts w:eastAsia="Times New Roman" w:cs="Times New Roman"/>
          <w:i/>
          <w:iCs/>
          <w:szCs w:val="24"/>
          <w:lang w:eastAsia="cs-CZ"/>
        </w:rPr>
        <w:t>.</w:t>
      </w:r>
    </w:p>
    <w:p w14:paraId="524D1C60" w14:textId="352BF4EA" w:rsidR="00B651AC" w:rsidRPr="00B651AC" w:rsidRDefault="009C4D23" w:rsidP="00B651AC">
      <w:pPr>
        <w:shd w:val="clear" w:color="auto" w:fill="FFFFFF"/>
        <w:spacing w:before="100" w:beforeAutospacing="1" w:after="100" w:afterAutospacing="1"/>
        <w:rPr>
          <w:rFonts w:eastAsia="Times New Roman" w:cs="Times New Roman"/>
          <w:b/>
          <w:bCs/>
          <w:szCs w:val="24"/>
          <w:lang w:eastAsia="cs-CZ"/>
        </w:rPr>
      </w:pPr>
      <w:r w:rsidRPr="009C4D23">
        <w:rPr>
          <w:rFonts w:eastAsia="Times New Roman" w:cs="Times New Roman"/>
          <w:b/>
          <w:bCs/>
          <w:szCs w:val="24"/>
          <w:lang w:eastAsia="cs-CZ"/>
        </w:rPr>
        <w:t>Na starý Moodle (archiv)</w:t>
      </w:r>
      <w:r w:rsidRPr="009C4D23">
        <w:rPr>
          <w:rFonts w:eastAsia="Times New Roman" w:cs="Times New Roman"/>
          <w:szCs w:val="24"/>
          <w:lang w:eastAsia="cs-CZ"/>
        </w:rPr>
        <w:t>: Přihlášení ke starší výuce eLearningu (pro ZS 2016/2017 a starší) naleznete </w:t>
      </w:r>
      <w:hyperlink r:id="rId61" w:history="1">
        <w:r w:rsidRPr="009C4D23">
          <w:rPr>
            <w:rFonts w:eastAsia="Times New Roman" w:cs="Times New Roman"/>
            <w:szCs w:val="24"/>
            <w:u w:val="single"/>
            <w:shd w:val="clear" w:color="auto" w:fill="FFFFFF"/>
            <w:lang w:eastAsia="cs-CZ"/>
          </w:rPr>
          <w:t>zde</w:t>
        </w:r>
      </w:hyperlink>
      <w:r w:rsidRPr="009C4D23">
        <w:rPr>
          <w:rFonts w:eastAsia="Times New Roman" w:cs="Times New Roman"/>
          <w:szCs w:val="24"/>
          <w:lang w:eastAsia="cs-CZ"/>
        </w:rPr>
        <w:t>. </w:t>
      </w:r>
      <w:r w:rsidRPr="009C4D23">
        <w:rPr>
          <w:rFonts w:eastAsia="Times New Roman" w:cs="Times New Roman"/>
          <w:i/>
          <w:iCs/>
          <w:szCs w:val="24"/>
          <w:lang w:eastAsia="cs-CZ"/>
        </w:rPr>
        <w:t>Systém využívá starého přihlašování pomocí </w:t>
      </w:r>
      <w:hyperlink r:id="rId62" w:history="1">
        <w:r w:rsidRPr="009C4D23">
          <w:rPr>
            <w:rFonts w:eastAsia="Times New Roman" w:cs="Times New Roman"/>
            <w:i/>
            <w:iCs/>
            <w:szCs w:val="24"/>
            <w:u w:val="single"/>
            <w:lang w:eastAsia="cs-CZ"/>
          </w:rPr>
          <w:t>SJP</w:t>
        </w:r>
      </w:hyperlink>
      <w:r w:rsidRPr="009C4D23">
        <w:rPr>
          <w:rFonts w:eastAsia="Times New Roman" w:cs="Times New Roman"/>
          <w:i/>
          <w:iCs/>
          <w:szCs w:val="24"/>
          <w:lang w:eastAsia="cs-CZ"/>
        </w:rPr>
        <w:t>.</w:t>
      </w:r>
    </w:p>
    <w:p w14:paraId="69B6AC73" w14:textId="14D13565" w:rsidR="009C4D23" w:rsidRPr="009C4D23" w:rsidRDefault="009F428E" w:rsidP="00B651AC">
      <w:pPr>
        <w:shd w:val="clear" w:color="auto" w:fill="FFFFFF"/>
        <w:spacing w:before="100" w:beforeAutospacing="1" w:after="100" w:afterAutospacing="1"/>
        <w:jc w:val="both"/>
        <w:rPr>
          <w:rFonts w:eastAsia="Times New Roman" w:cs="Times New Roman"/>
          <w:b/>
          <w:bCs/>
          <w:szCs w:val="24"/>
          <w:lang w:eastAsia="cs-CZ"/>
        </w:rPr>
      </w:pPr>
      <w:hyperlink r:id="rId63" w:tgtFrame="_blank" w:history="1">
        <w:r w:rsidR="009C4D23" w:rsidRPr="009C4D23">
          <w:rPr>
            <w:rFonts w:eastAsia="Times New Roman" w:cs="Times New Roman"/>
            <w:b/>
            <w:bCs/>
            <w:szCs w:val="24"/>
            <w:u w:val="single"/>
            <w:lang w:eastAsia="cs-CZ"/>
          </w:rPr>
          <w:t>Správci</w:t>
        </w:r>
      </w:hyperlink>
      <w:r w:rsidR="009C4D23" w:rsidRPr="009C4D23">
        <w:rPr>
          <w:rFonts w:eastAsia="Times New Roman" w:cs="Times New Roman"/>
          <w:szCs w:val="24"/>
          <w:lang w:eastAsia="cs-CZ"/>
        </w:rPr>
        <w:t> eLearningu si kladou za cíl podporovat technicky, organizačně a metodicky všechny uživatele eLearningového systému, tutory i studenty. Mezi jejich běžné činnosti patří mj.:</w:t>
      </w:r>
    </w:p>
    <w:p w14:paraId="2002AF37" w14:textId="77777777" w:rsidR="009C4D23" w:rsidRPr="009C4D23" w:rsidRDefault="009C4D23" w:rsidP="00F95F3B">
      <w:pPr>
        <w:numPr>
          <w:ilvl w:val="0"/>
          <w:numId w:val="63"/>
        </w:numPr>
        <w:shd w:val="clear" w:color="auto" w:fill="FFFFFF"/>
        <w:spacing w:before="100" w:beforeAutospacing="1" w:after="100" w:afterAutospacing="1"/>
        <w:jc w:val="both"/>
        <w:rPr>
          <w:rFonts w:eastAsia="Times New Roman" w:cs="Times New Roman"/>
          <w:szCs w:val="24"/>
          <w:lang w:eastAsia="cs-CZ"/>
        </w:rPr>
      </w:pPr>
      <w:r w:rsidRPr="009C4D23">
        <w:rPr>
          <w:rFonts w:eastAsia="Times New Roman" w:cs="Times New Roman"/>
          <w:szCs w:val="24"/>
          <w:lang w:eastAsia="cs-CZ"/>
        </w:rPr>
        <w:t>provoz a údržba systému pro elektronickou podporu výuky - Learning Management Systém (LMS) Moodle</w:t>
      </w:r>
    </w:p>
    <w:p w14:paraId="220898FD" w14:textId="79190914" w:rsidR="009C4D23" w:rsidRPr="009C4D23" w:rsidRDefault="009C4D23" w:rsidP="00F95F3B">
      <w:pPr>
        <w:numPr>
          <w:ilvl w:val="0"/>
          <w:numId w:val="63"/>
        </w:numPr>
        <w:shd w:val="clear" w:color="auto" w:fill="FFFFFF"/>
        <w:spacing w:before="100" w:beforeAutospacing="1" w:after="100" w:afterAutospacing="1"/>
        <w:jc w:val="both"/>
        <w:rPr>
          <w:rFonts w:eastAsia="Times New Roman" w:cs="Times New Roman"/>
          <w:szCs w:val="24"/>
          <w:lang w:eastAsia="cs-CZ"/>
        </w:rPr>
      </w:pPr>
      <w:r w:rsidRPr="009C4D23">
        <w:rPr>
          <w:rFonts w:eastAsia="Times New Roman" w:cs="Times New Roman"/>
          <w:szCs w:val="24"/>
          <w:lang w:eastAsia="cs-CZ"/>
        </w:rPr>
        <w:t xml:space="preserve">konzultace s realizátory eLearningu jednotlivých univerzitních součástí ohledně postupu a organizace výuky s podporou </w:t>
      </w:r>
      <w:r w:rsidR="00181CD8" w:rsidRPr="009C4D23">
        <w:rPr>
          <w:rFonts w:eastAsia="Times New Roman" w:cs="Times New Roman"/>
          <w:szCs w:val="24"/>
          <w:lang w:eastAsia="cs-CZ"/>
        </w:rPr>
        <w:t>eLearningu</w:t>
      </w:r>
    </w:p>
    <w:p w14:paraId="3EE1EABE" w14:textId="77777777" w:rsidR="009C4D23" w:rsidRPr="009C4D23" w:rsidRDefault="009C4D23" w:rsidP="00F95F3B">
      <w:pPr>
        <w:numPr>
          <w:ilvl w:val="0"/>
          <w:numId w:val="63"/>
        </w:numPr>
        <w:shd w:val="clear" w:color="auto" w:fill="FFFFFF"/>
        <w:spacing w:before="100" w:beforeAutospacing="1" w:after="100" w:afterAutospacing="1"/>
        <w:jc w:val="both"/>
        <w:rPr>
          <w:rFonts w:eastAsia="Times New Roman" w:cs="Times New Roman"/>
          <w:szCs w:val="24"/>
          <w:lang w:eastAsia="cs-CZ"/>
        </w:rPr>
      </w:pPr>
      <w:r w:rsidRPr="009C4D23">
        <w:rPr>
          <w:rFonts w:eastAsia="Times New Roman" w:cs="Times New Roman"/>
          <w:szCs w:val="24"/>
          <w:lang w:eastAsia="cs-CZ"/>
        </w:rPr>
        <w:t>poskytování metodické a technické pomoci tutorům při tvorbě a administraci </w:t>
      </w:r>
      <w:hyperlink r:id="rId64" w:tgtFrame="_blank" w:history="1">
        <w:r w:rsidRPr="009C4D23">
          <w:rPr>
            <w:rFonts w:eastAsia="Times New Roman" w:cs="Times New Roman"/>
            <w:szCs w:val="24"/>
            <w:u w:val="single"/>
            <w:shd w:val="clear" w:color="auto" w:fill="FFFFFF"/>
            <w:lang w:eastAsia="cs-CZ"/>
          </w:rPr>
          <w:t>elektronických studijních materiálů</w:t>
        </w:r>
      </w:hyperlink>
      <w:r w:rsidRPr="009C4D23">
        <w:rPr>
          <w:rFonts w:eastAsia="Times New Roman" w:cs="Times New Roman"/>
          <w:szCs w:val="24"/>
          <w:lang w:eastAsia="cs-CZ"/>
        </w:rPr>
        <w:t> (výukových kurzů a dalších elektronických studijních pomůcek využívaných v on-line výuce)</w:t>
      </w:r>
    </w:p>
    <w:p w14:paraId="7BF743C7" w14:textId="77777777" w:rsidR="009C4D23" w:rsidRPr="009C4D23" w:rsidRDefault="009C4D23" w:rsidP="00F95F3B">
      <w:pPr>
        <w:numPr>
          <w:ilvl w:val="0"/>
          <w:numId w:val="63"/>
        </w:numPr>
        <w:shd w:val="clear" w:color="auto" w:fill="FFFFFF"/>
        <w:spacing w:before="100" w:beforeAutospacing="1" w:after="100" w:afterAutospacing="1"/>
        <w:jc w:val="both"/>
        <w:rPr>
          <w:rFonts w:eastAsia="Times New Roman" w:cs="Times New Roman"/>
          <w:szCs w:val="24"/>
          <w:lang w:eastAsia="cs-CZ"/>
        </w:rPr>
      </w:pPr>
      <w:r w:rsidRPr="009C4D23">
        <w:rPr>
          <w:rFonts w:eastAsia="Times New Roman" w:cs="Times New Roman"/>
          <w:szCs w:val="24"/>
          <w:lang w:eastAsia="cs-CZ"/>
        </w:rPr>
        <w:t>natáčení a zpracovávání </w:t>
      </w:r>
      <w:hyperlink r:id="rId65" w:tgtFrame="_blank" w:history="1">
        <w:r w:rsidRPr="009C4D23">
          <w:rPr>
            <w:rFonts w:eastAsia="Times New Roman" w:cs="Times New Roman"/>
            <w:szCs w:val="24"/>
            <w:u w:val="single"/>
            <w:shd w:val="clear" w:color="auto" w:fill="FFFFFF"/>
            <w:lang w:eastAsia="cs-CZ"/>
          </w:rPr>
          <w:t>videozáznamů</w:t>
        </w:r>
      </w:hyperlink>
      <w:r w:rsidRPr="009C4D23">
        <w:rPr>
          <w:rFonts w:eastAsia="Times New Roman" w:cs="Times New Roman"/>
          <w:szCs w:val="24"/>
          <w:lang w:eastAsia="cs-CZ"/>
        </w:rPr>
        <w:t> pořízených z přednášek, seminářů a jiných aktivit univerzity</w:t>
      </w:r>
    </w:p>
    <w:p w14:paraId="57F01171" w14:textId="77777777" w:rsidR="009C4D23" w:rsidRPr="009C4D23" w:rsidRDefault="009C4D23" w:rsidP="00F95F3B">
      <w:pPr>
        <w:numPr>
          <w:ilvl w:val="0"/>
          <w:numId w:val="63"/>
        </w:numPr>
        <w:shd w:val="clear" w:color="auto" w:fill="FFFFFF"/>
        <w:spacing w:before="120" w:after="120"/>
        <w:jc w:val="both"/>
        <w:rPr>
          <w:rFonts w:eastAsia="Times New Roman" w:cs="Times New Roman"/>
          <w:szCs w:val="24"/>
          <w:lang w:eastAsia="cs-CZ"/>
        </w:rPr>
      </w:pPr>
      <w:r w:rsidRPr="009C4D23">
        <w:rPr>
          <w:rFonts w:eastAsia="Times New Roman" w:cs="Times New Roman"/>
          <w:szCs w:val="24"/>
          <w:lang w:eastAsia="cs-CZ"/>
        </w:rPr>
        <w:t>podíl na realizaci rozvojových projektů v roli hlavních řešitelů a spoluřešitelů</w:t>
      </w:r>
    </w:p>
    <w:p w14:paraId="2FDA0879" w14:textId="77777777" w:rsidR="009C4D23" w:rsidRPr="009C4D23" w:rsidRDefault="009C4D23" w:rsidP="00F95F3B">
      <w:pPr>
        <w:numPr>
          <w:ilvl w:val="0"/>
          <w:numId w:val="63"/>
        </w:numPr>
        <w:shd w:val="clear" w:color="auto" w:fill="FFFFFF"/>
        <w:spacing w:before="120" w:after="120"/>
        <w:jc w:val="both"/>
        <w:rPr>
          <w:rFonts w:eastAsia="Times New Roman" w:cs="Times New Roman"/>
          <w:szCs w:val="24"/>
          <w:lang w:eastAsia="cs-CZ"/>
        </w:rPr>
      </w:pPr>
      <w:r w:rsidRPr="009C4D23">
        <w:rPr>
          <w:rFonts w:eastAsia="Times New Roman" w:cs="Times New Roman"/>
          <w:szCs w:val="24"/>
          <w:lang w:eastAsia="cs-CZ"/>
        </w:rPr>
        <w:t>aktivní zapojení do mnoha vývojových projektů v rámci Oddělení vývoje aplikací</w:t>
      </w:r>
    </w:p>
    <w:p w14:paraId="5A83DD6D" w14:textId="77777777" w:rsidR="009C4D23" w:rsidRPr="009C4D23" w:rsidRDefault="009C4D23" w:rsidP="00F95F3B">
      <w:pPr>
        <w:numPr>
          <w:ilvl w:val="0"/>
          <w:numId w:val="63"/>
        </w:numPr>
        <w:shd w:val="clear" w:color="auto" w:fill="FFFFFF"/>
        <w:spacing w:before="120" w:after="120"/>
        <w:jc w:val="both"/>
        <w:rPr>
          <w:rFonts w:eastAsia="Times New Roman" w:cs="Times New Roman"/>
          <w:szCs w:val="24"/>
          <w:lang w:eastAsia="cs-CZ"/>
        </w:rPr>
      </w:pPr>
      <w:r w:rsidRPr="009C4D23">
        <w:rPr>
          <w:rFonts w:eastAsia="Times New Roman" w:cs="Times New Roman"/>
          <w:szCs w:val="24"/>
          <w:lang w:eastAsia="cs-CZ"/>
        </w:rPr>
        <w:lastRenderedPageBreak/>
        <w:t>účast na rozhodování o IT přístupu univerzity ve vztahu k on-line vzdělávání</w:t>
      </w:r>
    </w:p>
    <w:p w14:paraId="0FD285C7" w14:textId="77777777" w:rsidR="009C4D23" w:rsidRPr="009C4D23" w:rsidRDefault="009C4D23" w:rsidP="009C4D23">
      <w:pPr>
        <w:shd w:val="clear" w:color="auto" w:fill="FFFFFF"/>
        <w:spacing w:before="120" w:after="120"/>
        <w:rPr>
          <w:rFonts w:eastAsia="Times New Roman" w:cs="Times New Roman"/>
          <w:color w:val="333333"/>
          <w:szCs w:val="24"/>
          <w:lang w:eastAsia="cs-CZ"/>
        </w:rPr>
      </w:pPr>
    </w:p>
    <w:p w14:paraId="1A62DB58" w14:textId="77777777" w:rsidR="009C4D23" w:rsidRPr="009C4D23" w:rsidRDefault="009C4D23" w:rsidP="00B651AC">
      <w:pPr>
        <w:shd w:val="clear" w:color="auto" w:fill="FFFFFF"/>
        <w:spacing w:before="120" w:after="120"/>
        <w:jc w:val="both"/>
        <w:rPr>
          <w:rFonts w:eastAsia="Times New Roman" w:cs="Times New Roman"/>
          <w:szCs w:val="24"/>
          <w:lang w:eastAsia="cs-CZ"/>
        </w:rPr>
      </w:pPr>
      <w:r w:rsidRPr="009C4D23">
        <w:rPr>
          <w:rFonts w:eastAsia="Times New Roman" w:cs="Times New Roman"/>
          <w:b/>
          <w:bCs/>
          <w:szCs w:val="24"/>
          <w:lang w:eastAsia="cs-CZ"/>
        </w:rPr>
        <w:t>CMS Moodle</w:t>
      </w:r>
      <w:r w:rsidRPr="009C4D23">
        <w:rPr>
          <w:rFonts w:eastAsia="Times New Roman" w:cs="Times New Roman"/>
          <w:szCs w:val="24"/>
          <w:lang w:eastAsia="cs-CZ"/>
        </w:rPr>
        <w:t> mj. poskytuje informace a návody např. v těchto oblastech:</w:t>
      </w:r>
    </w:p>
    <w:p w14:paraId="5EAC3838" w14:textId="2EA2C30E" w:rsidR="00B651AC" w:rsidRPr="00B651AC" w:rsidRDefault="00181CD8" w:rsidP="00F95F3B">
      <w:pPr>
        <w:numPr>
          <w:ilvl w:val="0"/>
          <w:numId w:val="64"/>
        </w:numPr>
        <w:shd w:val="clear" w:color="auto" w:fill="FFFFFF"/>
        <w:spacing w:before="120" w:after="120"/>
        <w:jc w:val="both"/>
        <w:rPr>
          <w:rFonts w:eastAsia="Times New Roman" w:cs="Times New Roman"/>
          <w:szCs w:val="24"/>
          <w:u w:val="single"/>
          <w:lang w:eastAsia="cs-CZ"/>
        </w:rPr>
      </w:pPr>
      <w:r w:rsidRPr="00B651AC">
        <w:rPr>
          <w:rFonts w:eastAsia="Times New Roman" w:cs="Times New Roman"/>
          <w:szCs w:val="24"/>
          <w:u w:val="single"/>
          <w:lang w:eastAsia="cs-CZ"/>
        </w:rPr>
        <w:t>eLearningového</w:t>
      </w:r>
      <w:r w:rsidR="00B651AC" w:rsidRPr="00B651AC">
        <w:rPr>
          <w:rFonts w:eastAsia="Times New Roman" w:cs="Times New Roman"/>
          <w:szCs w:val="24"/>
          <w:u w:val="single"/>
          <w:lang w:eastAsia="cs-CZ"/>
        </w:rPr>
        <w:t xml:space="preserve"> systém</w:t>
      </w:r>
    </w:p>
    <w:p w14:paraId="5D856D59" w14:textId="79A8E027" w:rsidR="009C4D23" w:rsidRPr="009C4D23" w:rsidRDefault="009C4D23" w:rsidP="00B651AC">
      <w:pPr>
        <w:shd w:val="clear" w:color="auto" w:fill="FFFFFF"/>
        <w:spacing w:before="120" w:after="120"/>
        <w:ind w:left="720"/>
        <w:jc w:val="both"/>
        <w:rPr>
          <w:rFonts w:eastAsia="Times New Roman" w:cs="Times New Roman"/>
          <w:szCs w:val="24"/>
          <w:lang w:eastAsia="cs-CZ"/>
        </w:rPr>
      </w:pPr>
      <w:r w:rsidRPr="009C4D23">
        <w:rPr>
          <w:rFonts w:eastAsia="Times New Roman" w:cs="Times New Roman"/>
          <w:szCs w:val="24"/>
          <w:lang w:eastAsia="cs-CZ"/>
        </w:rPr>
        <w:br/>
        <w:t>Pro elektronickou podporu výuky je oficiálně jednotně a celouniverzitně využíván CMS Moodle, který je dostupný pro každou součást individuálně, je spravován CIT SU, které se stará o provoz veškerého hardware (databázových, aplikačních a media serverů, audiovizuální techniky apod.) i o údržbu software, včetně formy a obsahu eLearningového portálu.</w:t>
      </w:r>
    </w:p>
    <w:p w14:paraId="5200BFF5" w14:textId="77777777" w:rsidR="00B651AC" w:rsidRPr="00B651AC" w:rsidRDefault="009F428E" w:rsidP="00F95F3B">
      <w:pPr>
        <w:numPr>
          <w:ilvl w:val="0"/>
          <w:numId w:val="64"/>
        </w:numPr>
        <w:shd w:val="clear" w:color="auto" w:fill="FFFFFF"/>
        <w:spacing w:before="120" w:after="120"/>
        <w:jc w:val="both"/>
        <w:rPr>
          <w:rFonts w:eastAsia="Times New Roman" w:cs="Times New Roman"/>
          <w:szCs w:val="24"/>
          <w:lang w:eastAsia="cs-CZ"/>
        </w:rPr>
      </w:pPr>
      <w:hyperlink r:id="rId66" w:tgtFrame="_blank" w:history="1">
        <w:r w:rsidR="009C4D23" w:rsidRPr="009C4D23">
          <w:rPr>
            <w:rFonts w:eastAsia="Times New Roman" w:cs="Times New Roman"/>
            <w:szCs w:val="24"/>
            <w:u w:val="single"/>
            <w:lang w:eastAsia="cs-CZ"/>
          </w:rPr>
          <w:t>Informační systém studijní agendy</w:t>
        </w:r>
      </w:hyperlink>
      <w:r w:rsidR="009C4D23" w:rsidRPr="009C4D23">
        <w:rPr>
          <w:rFonts w:eastAsia="Times New Roman" w:cs="Times New Roman"/>
          <w:szCs w:val="24"/>
          <w:lang w:eastAsia="cs-CZ"/>
        </w:rPr>
        <w:t> </w:t>
      </w:r>
    </w:p>
    <w:p w14:paraId="62C0D9E1" w14:textId="764F0F09" w:rsidR="009C4D23" w:rsidRPr="009C4D23" w:rsidRDefault="009C4D23" w:rsidP="00B651AC">
      <w:pPr>
        <w:shd w:val="clear" w:color="auto" w:fill="FFFFFF"/>
        <w:spacing w:before="120" w:after="120"/>
        <w:ind w:left="720"/>
        <w:jc w:val="both"/>
        <w:rPr>
          <w:rFonts w:eastAsia="Times New Roman" w:cs="Times New Roman"/>
          <w:szCs w:val="24"/>
          <w:lang w:eastAsia="cs-CZ"/>
        </w:rPr>
      </w:pPr>
      <w:r w:rsidRPr="009C4D23">
        <w:rPr>
          <w:rFonts w:eastAsia="Times New Roman" w:cs="Times New Roman"/>
          <w:szCs w:val="24"/>
          <w:lang w:eastAsia="cs-CZ"/>
        </w:rPr>
        <w:br/>
        <w:t>IS/STAG je využíván jednotně a celouniverzitně na všech součástech a slouží především k evidenci a správě studia.</w:t>
      </w:r>
    </w:p>
    <w:p w14:paraId="7F163667" w14:textId="77777777" w:rsidR="00B651AC" w:rsidRPr="00B651AC" w:rsidRDefault="009F428E" w:rsidP="00F95F3B">
      <w:pPr>
        <w:numPr>
          <w:ilvl w:val="0"/>
          <w:numId w:val="64"/>
        </w:numPr>
        <w:shd w:val="clear" w:color="auto" w:fill="FFFFFF"/>
        <w:spacing w:before="120" w:after="120"/>
        <w:jc w:val="both"/>
        <w:rPr>
          <w:rFonts w:eastAsia="Times New Roman" w:cs="Times New Roman"/>
          <w:szCs w:val="24"/>
          <w:lang w:eastAsia="cs-CZ"/>
        </w:rPr>
      </w:pPr>
      <w:hyperlink r:id="rId67" w:tgtFrame="_blank" w:history="1">
        <w:r w:rsidR="009C4D23" w:rsidRPr="009C4D23">
          <w:rPr>
            <w:rFonts w:eastAsia="Times New Roman" w:cs="Times New Roman"/>
            <w:szCs w:val="24"/>
            <w:u w:val="single"/>
            <w:lang w:eastAsia="cs-CZ"/>
          </w:rPr>
          <w:t>Videozáznamy</w:t>
        </w:r>
      </w:hyperlink>
    </w:p>
    <w:p w14:paraId="1B7371D2" w14:textId="38CF2DA0" w:rsidR="009C4D23" w:rsidRPr="009C4D23" w:rsidRDefault="009C4D23" w:rsidP="00B651AC">
      <w:pPr>
        <w:shd w:val="clear" w:color="auto" w:fill="FFFFFF"/>
        <w:spacing w:before="120" w:after="120"/>
        <w:ind w:left="720"/>
        <w:jc w:val="both"/>
        <w:rPr>
          <w:rFonts w:eastAsia="Times New Roman" w:cs="Times New Roman"/>
          <w:szCs w:val="24"/>
          <w:lang w:eastAsia="cs-CZ"/>
        </w:rPr>
      </w:pPr>
      <w:r w:rsidRPr="009C4D23">
        <w:rPr>
          <w:rFonts w:eastAsia="Times New Roman" w:cs="Times New Roman"/>
          <w:szCs w:val="24"/>
          <w:lang w:eastAsia="cs-CZ"/>
        </w:rPr>
        <w:br/>
        <w:t>Díky několika rozvojovým projektům je od roku 2008 zavedeno a rozšiřováno vybavení pro pořizování, zpracovávání, ukládání, distribuci a sdílení multimediálních záznamů přednášek, seminářů, konferencí a jiných vzdělávacích nebo kulturně-společenských aktivit.</w:t>
      </w:r>
    </w:p>
    <w:p w14:paraId="4B7C7C61" w14:textId="77777777" w:rsidR="00B651AC" w:rsidRPr="00B651AC" w:rsidRDefault="009C4D23" w:rsidP="00F95F3B">
      <w:pPr>
        <w:numPr>
          <w:ilvl w:val="0"/>
          <w:numId w:val="64"/>
        </w:numPr>
        <w:shd w:val="clear" w:color="auto" w:fill="FFFFFF"/>
        <w:spacing w:before="120" w:after="120"/>
        <w:jc w:val="both"/>
        <w:rPr>
          <w:rFonts w:eastAsia="Times New Roman" w:cs="Times New Roman"/>
          <w:szCs w:val="24"/>
          <w:u w:val="single"/>
          <w:lang w:eastAsia="cs-CZ"/>
        </w:rPr>
      </w:pPr>
      <w:r w:rsidRPr="009C4D23">
        <w:rPr>
          <w:rFonts w:eastAsia="Times New Roman" w:cs="Times New Roman"/>
          <w:szCs w:val="24"/>
          <w:u w:val="single"/>
          <w:lang w:eastAsia="cs-CZ"/>
        </w:rPr>
        <w:t>Knihovna eKurzů </w:t>
      </w:r>
    </w:p>
    <w:p w14:paraId="36E23A0A" w14:textId="590C649B" w:rsidR="009C4D23" w:rsidRPr="009C4D23" w:rsidRDefault="009C4D23" w:rsidP="00B651AC">
      <w:pPr>
        <w:shd w:val="clear" w:color="auto" w:fill="FFFFFF"/>
        <w:spacing w:before="120" w:after="120"/>
        <w:ind w:left="720"/>
        <w:jc w:val="both"/>
        <w:rPr>
          <w:rFonts w:eastAsia="Times New Roman" w:cs="Times New Roman"/>
          <w:szCs w:val="24"/>
          <w:lang w:eastAsia="cs-CZ"/>
        </w:rPr>
      </w:pPr>
      <w:r w:rsidRPr="009C4D23">
        <w:rPr>
          <w:rFonts w:eastAsia="Times New Roman" w:cs="Times New Roman"/>
          <w:szCs w:val="24"/>
          <w:lang w:eastAsia="cs-CZ"/>
        </w:rPr>
        <w:br/>
        <w:t>CMS Moodle slouží zároveň i jako centrální úložiště on-line kurzů vytvářených a/nebo spravovaných pro Akademickou poradnu.</w:t>
      </w:r>
    </w:p>
    <w:p w14:paraId="3B385656" w14:textId="03793148" w:rsidR="005C2DE3" w:rsidRDefault="00870542" w:rsidP="00870542">
      <w:pPr>
        <w:pStyle w:val="Nadpis2"/>
      </w:pPr>
      <w:bookmarkStart w:id="88" w:name="_Toc87945524"/>
      <w:r>
        <w:t>Studentský email</w:t>
      </w:r>
      <w:bookmarkEnd w:id="88"/>
    </w:p>
    <w:p w14:paraId="60570FD0" w14:textId="0AC58FAD" w:rsidR="007D53F1" w:rsidRPr="00B651AC" w:rsidRDefault="007D53F1" w:rsidP="007D53F1">
      <w:pPr>
        <w:shd w:val="clear" w:color="auto" w:fill="FFFFFF"/>
        <w:jc w:val="both"/>
        <w:rPr>
          <w:rFonts w:cs="Times New Roman"/>
          <w:szCs w:val="24"/>
        </w:rPr>
      </w:pPr>
      <w:r w:rsidRPr="00B651AC">
        <w:rPr>
          <w:rFonts w:cs="Times New Roman"/>
          <w:b/>
          <w:bCs/>
          <w:szCs w:val="24"/>
        </w:rPr>
        <w:t xml:space="preserve">K e-mailovému systému se od 20. 3. 2017 přihlašujete údaji z CRO. </w:t>
      </w:r>
    </w:p>
    <w:p w14:paraId="1A3268E7" w14:textId="2ACC51BD" w:rsidR="007D53F1" w:rsidRPr="007D53F1" w:rsidRDefault="007D53F1" w:rsidP="007D53F1">
      <w:pPr>
        <w:shd w:val="clear" w:color="auto" w:fill="FFFFFF"/>
        <w:jc w:val="both"/>
        <w:rPr>
          <w:rFonts w:cs="Times New Roman"/>
          <w:color w:val="333333"/>
          <w:szCs w:val="24"/>
        </w:rPr>
      </w:pPr>
      <w:r w:rsidRPr="00B651AC">
        <w:rPr>
          <w:rFonts w:cs="Times New Roman"/>
          <w:szCs w:val="24"/>
        </w:rPr>
        <w:t>Provozujeme jednotný e-mailový systém pro všechny studenty a zaměstnance SU dostupný pro standardní e-mailové klienty (například Mozilla Thunderbird nebo Outlook) přes poštovní protokol IMAP nebo přes námi podporovaný portál Horde na webové adrese </w:t>
      </w:r>
      <w:hyperlink r:id="rId68" w:history="1">
        <w:r w:rsidRPr="00B651AC">
          <w:rPr>
            <w:rStyle w:val="Hypertextovodkaz"/>
            <w:rFonts w:cs="Times New Roman"/>
            <w:color w:val="auto"/>
            <w:szCs w:val="24"/>
          </w:rPr>
          <w:t>https://mail.slu.cz</w:t>
        </w:r>
      </w:hyperlink>
      <w:r w:rsidRPr="00B651AC">
        <w:rPr>
          <w:rFonts w:cs="Times New Roman"/>
          <w:szCs w:val="24"/>
        </w:rPr>
        <w:t> s uživatelským jménem a heslem z Centrálního registru osob SU. Každý student a zaměstnanec SU má automaticky založený e</w:t>
      </w:r>
      <w:r w:rsidRPr="00B651AC">
        <w:rPr>
          <w:rFonts w:cs="Times New Roman"/>
          <w:szCs w:val="24"/>
        </w:rPr>
        <w:softHyphen/>
        <w:t>mail ve tvaru CROlogin@slu.cz (tedy např. abc0256@slu.cz pro 256. uživatele, jehož příjmení začíná písmeny abc).</w:t>
      </w:r>
      <w:r w:rsidRPr="00B651AC">
        <w:rPr>
          <w:rFonts w:cs="Times New Roman"/>
          <w:szCs w:val="24"/>
        </w:rPr>
        <w:br/>
      </w:r>
      <w:r w:rsidRPr="007D53F1">
        <w:rPr>
          <w:rFonts w:cs="Times New Roman"/>
          <w:noProof/>
          <w:szCs w:val="24"/>
          <w:lang w:eastAsia="cs-CZ"/>
        </w:rPr>
        <w:drawing>
          <wp:inline distT="0" distB="0" distL="0" distR="0" wp14:anchorId="4C186E94" wp14:editId="05B8490A">
            <wp:extent cx="1905000" cy="590550"/>
            <wp:effectExtent l="0" t="0" r="0" b="0"/>
            <wp:docPr id="133" name="Obrázek 133" descr="C:\Users\kamradova\AppData\Local\Microsoft\Windows\INetCache\Content.MSO\790C125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C:\Users\kamradova\AppData\Local\Microsoft\Windows\INetCache\Content.MSO\790C125A.tmp"/>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905000" cy="590550"/>
                    </a:xfrm>
                    <a:prstGeom prst="rect">
                      <a:avLst/>
                    </a:prstGeom>
                    <a:noFill/>
                    <a:ln>
                      <a:noFill/>
                    </a:ln>
                  </pic:spPr>
                </pic:pic>
              </a:graphicData>
            </a:graphic>
          </wp:inline>
        </w:drawing>
      </w:r>
    </w:p>
    <w:p w14:paraId="638E13C4" w14:textId="3D541A9A" w:rsidR="007D53F1" w:rsidRDefault="007D53F1" w:rsidP="007D53F1">
      <w:pPr>
        <w:pStyle w:val="Normlnweb"/>
        <w:shd w:val="clear" w:color="auto" w:fill="FFFFFF"/>
        <w:spacing w:before="120" w:after="120" w:line="276" w:lineRule="auto"/>
        <w:ind w:firstLine="0"/>
        <w:rPr>
          <w:b/>
          <w:bCs/>
        </w:rPr>
      </w:pPr>
      <w:r w:rsidRPr="007D53F1">
        <w:lastRenderedPageBreak/>
        <w:t>Vzhledem k tomu, že tento e-mail je standardně využíván pro komunikaci mezi školou a Vámi, upozorňujeme na skutečnost vyplývající ze </w:t>
      </w:r>
      <w:r w:rsidRPr="007D53F1">
        <w:rPr>
          <w:b/>
          <w:bCs/>
        </w:rPr>
        <w:t>Studijního a zkušebního řádu</w:t>
      </w:r>
      <w:r w:rsidRPr="007D53F1">
        <w:t>, podle které jsou studenti povinni v rámci studia a při jeho průběžné kontrole</w:t>
      </w:r>
      <w:r w:rsidRPr="007D53F1">
        <w:rPr>
          <w:b/>
          <w:bCs/>
        </w:rPr>
        <w:t> používat své univerzitní e-mailové účty!</w:t>
      </w:r>
    </w:p>
    <w:p w14:paraId="5E8D66C0" w14:textId="77777777" w:rsidR="00B651AC" w:rsidRPr="007D53F1" w:rsidRDefault="00B651AC" w:rsidP="007D53F1">
      <w:pPr>
        <w:pStyle w:val="Normlnweb"/>
        <w:shd w:val="clear" w:color="auto" w:fill="FFFFFF"/>
        <w:spacing w:before="120" w:after="120" w:line="276" w:lineRule="auto"/>
        <w:ind w:firstLine="0"/>
      </w:pPr>
    </w:p>
    <w:p w14:paraId="0629C259" w14:textId="77777777" w:rsidR="00B651AC" w:rsidRPr="004B005B" w:rsidRDefault="00B651AC" w:rsidP="00B651AC">
      <w:pPr>
        <w:pStyle w:val="parNadpisPrvkuModry"/>
      </w:pPr>
      <w:r>
        <w:t>Kontrolní otázky</w:t>
      </w:r>
    </w:p>
    <w:p w14:paraId="0B118D67" w14:textId="77777777" w:rsidR="00B651AC" w:rsidRDefault="00B651AC" w:rsidP="00B651AC">
      <w:pPr>
        <w:framePr w:w="624" w:h="624" w:hRule="exact" w:hSpace="170" w:wrap="around" w:vAnchor="text" w:hAnchor="page" w:xAlign="outside" w:y="-622" w:anchorLock="1"/>
        <w:jc w:val="both"/>
      </w:pPr>
      <w:r>
        <w:rPr>
          <w:noProof/>
          <w:lang w:eastAsia="cs-CZ"/>
        </w:rPr>
        <w:drawing>
          <wp:inline distT="0" distB="0" distL="0" distR="0" wp14:anchorId="3DAF37BB" wp14:editId="05F9D59B">
            <wp:extent cx="381635" cy="381635"/>
            <wp:effectExtent l="0" t="0" r="0" b="0"/>
            <wp:docPr id="134" name="Obrázek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B6A5D51" w14:textId="77777777" w:rsidR="00B651AC" w:rsidRPr="00D53B34" w:rsidRDefault="00B651AC" w:rsidP="00B651AC">
      <w:pPr>
        <w:spacing w:after="0" w:line="360" w:lineRule="auto"/>
        <w:rPr>
          <w:rFonts w:eastAsia="SimSun" w:cs="Times New Roman"/>
          <w:szCs w:val="24"/>
          <w:lang w:eastAsia="zh-CN"/>
        </w:rPr>
      </w:pPr>
    </w:p>
    <w:p w14:paraId="7A8ACF67" w14:textId="0A84769A" w:rsidR="00B651AC" w:rsidRPr="00E2353B" w:rsidRDefault="00B651AC" w:rsidP="00B651AC">
      <w:pPr>
        <w:spacing w:after="0" w:line="360" w:lineRule="auto"/>
        <w:rPr>
          <w:rFonts w:eastAsia="SimSun" w:cs="Times New Roman"/>
          <w:b/>
          <w:szCs w:val="24"/>
          <w:lang w:eastAsia="zh-CN"/>
        </w:rPr>
      </w:pPr>
      <w:r>
        <w:t>Jak se jmenuje informační systém využívaný Slezskou univerzitou v Opavě?</w:t>
      </w:r>
    </w:p>
    <w:p w14:paraId="3A43A099" w14:textId="2AC5132E" w:rsidR="00B651AC" w:rsidRDefault="00B651AC" w:rsidP="00B651AC">
      <w:pPr>
        <w:pStyle w:val="Tlotextu"/>
        <w:ind w:firstLine="0"/>
      </w:pPr>
      <w:r>
        <w:t>Co je to E-LEARNING?</w:t>
      </w:r>
    </w:p>
    <w:p w14:paraId="4F74E2ED" w14:textId="77777777" w:rsidR="00B651AC" w:rsidRPr="00E01C82" w:rsidRDefault="00B651AC" w:rsidP="00B651AC">
      <w:pPr>
        <w:pStyle w:val="Tlotextu"/>
      </w:pPr>
    </w:p>
    <w:p w14:paraId="523273AA" w14:textId="77777777" w:rsidR="00B651AC" w:rsidRPr="004B005B" w:rsidRDefault="00B651AC" w:rsidP="00B651AC">
      <w:pPr>
        <w:pStyle w:val="parNadpisPrvkuCerveny"/>
      </w:pPr>
      <w:r w:rsidRPr="004B005B">
        <w:t>Shrnutí kapitoly</w:t>
      </w:r>
    </w:p>
    <w:p w14:paraId="748C2B3A" w14:textId="77777777" w:rsidR="00B651AC" w:rsidRDefault="00B651AC" w:rsidP="00B651AC">
      <w:pPr>
        <w:framePr w:w="624" w:h="624" w:hRule="exact" w:hSpace="170" w:wrap="around" w:vAnchor="text" w:hAnchor="page" w:xAlign="outside" w:y="-622" w:anchorLock="1"/>
        <w:jc w:val="both"/>
      </w:pPr>
      <w:r>
        <w:rPr>
          <w:noProof/>
          <w:lang w:eastAsia="cs-CZ"/>
        </w:rPr>
        <w:drawing>
          <wp:inline distT="0" distB="0" distL="0" distR="0" wp14:anchorId="5C845886" wp14:editId="5C44F5E1">
            <wp:extent cx="381635" cy="381635"/>
            <wp:effectExtent l="0" t="0" r="0" b="0"/>
            <wp:docPr id="148" name="Obrázek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5"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CEFE5B5" w14:textId="3CF56BE4" w:rsidR="007D53F1" w:rsidRPr="007D53F1" w:rsidRDefault="00B651AC" w:rsidP="00B651AC">
      <w:pPr>
        <w:pStyle w:val="Tlotextu"/>
        <w:ind w:firstLine="0"/>
      </w:pPr>
      <w:r>
        <w:rPr>
          <w:rFonts w:eastAsia="SimSun" w:cs="Times New Roman"/>
          <w:szCs w:val="24"/>
          <w:lang w:eastAsia="zh-CN"/>
        </w:rPr>
        <w:t>Tato kapitola měla za úkol seznámit studenty se základní orientací v problematice informačních systému na Slezské univerzitě v Opavě a poskytnout jim manuál pro orientaci v informačně-technologickém prostředí.</w:t>
      </w:r>
    </w:p>
    <w:sdt>
      <w:sdtPr>
        <w:id w:val="-1920393414"/>
        <w:lock w:val="sdtContentLocked"/>
        <w:placeholder>
          <w:docPart w:val="DefaultPlaceholder_1081868574"/>
        </w:placeholder>
      </w:sdtPr>
      <w:sdtEndPr/>
      <w:sdtContent>
        <w:p w14:paraId="755B5CD8" w14:textId="77777777" w:rsidR="00CC3B3A" w:rsidRDefault="00CC3B3A" w:rsidP="00CC3B3A">
          <w:pPr>
            <w:pStyle w:val="Tlotextu"/>
          </w:pPr>
        </w:p>
        <w:p w14:paraId="4D05AFB2" w14:textId="77777777" w:rsidR="00CC3B3A" w:rsidRDefault="009F428E" w:rsidP="00CC3B3A">
          <w:pPr>
            <w:pStyle w:val="Tlotextu"/>
            <w:sectPr w:rsidR="00CC3B3A" w:rsidSect="006A4C4F">
              <w:headerReference w:type="even" r:id="rId70"/>
              <w:headerReference w:type="default" r:id="rId71"/>
              <w:pgSz w:w="11906" w:h="16838" w:code="9"/>
              <w:pgMar w:top="1440" w:right="1440" w:bottom="1440" w:left="1800" w:header="709" w:footer="709" w:gutter="0"/>
              <w:cols w:space="708"/>
              <w:formProt w:val="0"/>
              <w:docGrid w:linePitch="360"/>
            </w:sectPr>
          </w:pPr>
        </w:p>
      </w:sdtContent>
    </w:sdt>
    <w:bookmarkStart w:id="89" w:name="_Toc87945525" w:displacedByCustomXml="next"/>
    <w:sdt>
      <w:sdtPr>
        <w:id w:val="-2071345065"/>
        <w:lock w:val="contentLocked"/>
        <w:placeholder>
          <w:docPart w:val="4A09368BD55942EDB2DCC99B0FB97C04"/>
        </w:placeholder>
      </w:sdtPr>
      <w:sdtEndPr/>
      <w:sdtContent>
        <w:p w14:paraId="6E3228C9" w14:textId="77777777" w:rsidR="007C5AE8" w:rsidRDefault="00576254" w:rsidP="007C5AE8">
          <w:pPr>
            <w:pStyle w:val="Nadpis1neslovan"/>
          </w:pPr>
          <w:r>
            <w:t>Literatura</w:t>
          </w:r>
        </w:p>
      </w:sdtContent>
    </w:sdt>
    <w:bookmarkEnd w:id="89" w:displacedByCustomXml="prev"/>
    <w:p w14:paraId="3ADFF70B" w14:textId="77777777" w:rsidR="00335ADF" w:rsidRDefault="00335ADF" w:rsidP="00335ADF">
      <w:r>
        <w:t xml:space="preserve">Slezská univerzita v Opavě. Dostupné z: </w:t>
      </w:r>
      <w:hyperlink r:id="rId72" w:history="1">
        <w:r w:rsidRPr="009C6197">
          <w:rPr>
            <w:rStyle w:val="Hypertextovodkaz"/>
          </w:rPr>
          <w:t>https://www.slu.cz/file/cul/6e03799c-6d42-4fca-b47e-4e6c00a02531</w:t>
        </w:r>
      </w:hyperlink>
    </w:p>
    <w:p w14:paraId="3D1535BE" w14:textId="77777777" w:rsidR="00335ADF" w:rsidRDefault="00335ADF" w:rsidP="00335ADF">
      <w:pPr>
        <w:jc w:val="both"/>
      </w:pPr>
      <w:r>
        <w:t xml:space="preserve">Středisko vědeckých informací. Dostupné z: </w:t>
      </w:r>
      <w:hyperlink r:id="rId73" w:history="1">
        <w:r w:rsidRPr="00F422D8">
          <w:rPr>
            <w:rStyle w:val="Hypertextovodkaz"/>
          </w:rPr>
          <w:t>https://www.lf3.cuni.cz/3LFSVI-89.html</w:t>
        </w:r>
      </w:hyperlink>
    </w:p>
    <w:p w14:paraId="71BB7E35" w14:textId="46B69778" w:rsidR="00335ADF" w:rsidRDefault="00335ADF" w:rsidP="00335ADF">
      <w:pPr>
        <w:rPr>
          <w:rStyle w:val="Hypertextovodkaz"/>
        </w:rPr>
      </w:pPr>
      <w:r w:rsidRPr="00817CF6">
        <w:t>Nová citační norma ČSN ISO 690:2011 – Bibliografické citace</w:t>
      </w:r>
      <w:r>
        <w:t xml:space="preserve">. Dostupné z: </w:t>
      </w:r>
      <w:hyperlink r:id="rId74" w:history="1">
        <w:r>
          <w:rPr>
            <w:rStyle w:val="Hypertextovodkaz"/>
          </w:rPr>
          <w:t>https://sites.google.com/site/novaiso690/schema-a-priklady</w:t>
        </w:r>
      </w:hyperlink>
    </w:p>
    <w:p w14:paraId="65DDBB12" w14:textId="61FB6CBD" w:rsidR="001C56C9" w:rsidRPr="001C56C9" w:rsidRDefault="001C56C9" w:rsidP="00335ADF">
      <w:pPr>
        <w:rPr>
          <w:szCs w:val="24"/>
        </w:rPr>
      </w:pPr>
      <w:r w:rsidRPr="001C56C9">
        <w:rPr>
          <w:rFonts w:eastAsia="Times New Roman" w:cs="Times New Roman"/>
          <w:bCs/>
          <w:kern w:val="36"/>
          <w:szCs w:val="24"/>
          <w:lang w:eastAsia="cs-CZ"/>
        </w:rPr>
        <w:t>Zákon č. 111/1998 Sb.</w:t>
      </w:r>
      <w:r>
        <w:rPr>
          <w:rFonts w:eastAsia="Times New Roman" w:cs="Times New Roman"/>
          <w:bCs/>
          <w:kern w:val="36"/>
          <w:szCs w:val="24"/>
          <w:lang w:eastAsia="cs-CZ"/>
        </w:rPr>
        <w:t>,</w:t>
      </w:r>
      <w:r w:rsidRPr="001C56C9">
        <w:rPr>
          <w:rFonts w:eastAsia="Times New Roman" w:cs="Times New Roman"/>
          <w:bCs/>
          <w:kern w:val="36"/>
          <w:szCs w:val="24"/>
          <w:lang w:eastAsia="cs-CZ"/>
        </w:rPr>
        <w:t xml:space="preserve"> o vysokých školách a o změně a doplnění dalších zákonů (zákon o vysokých školách</w:t>
      </w:r>
      <w:r w:rsidR="00D37DF5">
        <w:rPr>
          <w:rFonts w:eastAsia="Times New Roman" w:cs="Times New Roman"/>
          <w:bCs/>
          <w:kern w:val="36"/>
          <w:szCs w:val="24"/>
          <w:lang w:eastAsia="cs-CZ"/>
        </w:rPr>
        <w:t>)</w:t>
      </w:r>
    </w:p>
    <w:p w14:paraId="5C4573ED" w14:textId="77777777" w:rsidR="00870542" w:rsidRDefault="00870542" w:rsidP="00870542">
      <w:r w:rsidRPr="00B32C4D">
        <w:t>WALLERSTEIN, I</w:t>
      </w:r>
      <w:r w:rsidRPr="00D8101A">
        <w:rPr>
          <w:i/>
        </w:rPr>
        <w:t>. Kam směřují sociální vědy</w:t>
      </w:r>
      <w:r w:rsidRPr="00B32C4D">
        <w:t>. 1. vyd. Praha: Slon, 1998. ISBN 80-85850-65-6.</w:t>
      </w:r>
    </w:p>
    <w:p w14:paraId="6F7D36C5" w14:textId="77777777" w:rsidR="00870542" w:rsidRDefault="00870542" w:rsidP="00870542">
      <w:r w:rsidRPr="00B32C4D">
        <w:t xml:space="preserve">WINCH, P. </w:t>
      </w:r>
      <w:r w:rsidRPr="00D8101A">
        <w:rPr>
          <w:i/>
        </w:rPr>
        <w:t>Idea sociální vědy a její vztah k filosofii</w:t>
      </w:r>
      <w:r w:rsidRPr="00B32C4D">
        <w:t>. 1. vyd. Brno: CDK, 2004. ISBN 80-7325-035-7.</w:t>
      </w:r>
    </w:p>
    <w:p w14:paraId="31AB098C" w14:textId="77777777" w:rsidR="00870542" w:rsidRDefault="00870542" w:rsidP="00870542">
      <w:r w:rsidRPr="00B32C4D">
        <w:t xml:space="preserve">FAJKUS, B. </w:t>
      </w:r>
      <w:r w:rsidRPr="00D8101A">
        <w:rPr>
          <w:i/>
        </w:rPr>
        <w:t>Filosofie a metodologie vědy</w:t>
      </w:r>
      <w:r w:rsidRPr="00B32C4D">
        <w:t>. 1. vyd. Praha: Academia, 2005. ISBN 80-200-1304-0.</w:t>
      </w:r>
    </w:p>
    <w:p w14:paraId="0999FB95" w14:textId="77777777" w:rsidR="00870542" w:rsidRDefault="00870542" w:rsidP="00870542">
      <w:r>
        <w:t xml:space="preserve">Jan Sokol. </w:t>
      </w:r>
      <w:r w:rsidRPr="00D8101A">
        <w:rPr>
          <w:i/>
        </w:rPr>
        <w:t>Malá filosofie člověka</w:t>
      </w:r>
      <w:r>
        <w:rPr>
          <w:i/>
        </w:rPr>
        <w:t>.</w:t>
      </w:r>
      <w:r>
        <w:t xml:space="preserve"> Praha: 2010.</w:t>
      </w:r>
    </w:p>
    <w:p w14:paraId="73552DAF" w14:textId="77777777" w:rsidR="00870542" w:rsidRDefault="00870542" w:rsidP="00870542">
      <w:r>
        <w:t>Stručný filosofický slovník, Svoboda 1966, str. 472n.</w:t>
      </w:r>
    </w:p>
    <w:p w14:paraId="25C6995F" w14:textId="77777777" w:rsidR="00870542" w:rsidRDefault="00870542" w:rsidP="00870542">
      <w:r>
        <w:t xml:space="preserve">Mikuláš Kusánský. </w:t>
      </w:r>
      <w:r w:rsidRPr="00D8101A">
        <w:rPr>
          <w:i/>
        </w:rPr>
        <w:t>Soukromník o pokusech s váhami</w:t>
      </w:r>
      <w:r>
        <w:t>. In: Pavel Flos, Mikuláš Kusánský. Praha, 2001.</w:t>
      </w:r>
    </w:p>
    <w:p w14:paraId="49EACB37" w14:textId="075A95B5" w:rsidR="0039372C" w:rsidRPr="00BD4089" w:rsidRDefault="00870542" w:rsidP="00870542">
      <w:r>
        <w:t>B. Russell: Vagueness (The Australasian Journal of Psychology and Philosophy 1, June 1923, pp. 84-92.)</w:t>
      </w:r>
    </w:p>
    <w:p w14:paraId="560CC168" w14:textId="77777777" w:rsidR="00335ADF" w:rsidRDefault="00335ADF" w:rsidP="004F76C5">
      <w:pPr>
        <w:pStyle w:val="Textpoznpodarou"/>
        <w:spacing w:line="360" w:lineRule="auto"/>
        <w:rPr>
          <w:sz w:val="24"/>
          <w:szCs w:val="24"/>
        </w:rPr>
      </w:pPr>
    </w:p>
    <w:p w14:paraId="72164600" w14:textId="618DF117" w:rsidR="001F544A" w:rsidRPr="008E686A" w:rsidRDefault="001F544A" w:rsidP="001F544A">
      <w:pPr>
        <w:spacing w:after="0" w:line="240" w:lineRule="auto"/>
        <w:rPr>
          <w:rFonts w:eastAsia="Times New Roman" w:cs="Times New Roman"/>
          <w:szCs w:val="24"/>
          <w:lang w:eastAsia="cs-CZ"/>
        </w:rPr>
      </w:pPr>
    </w:p>
    <w:p w14:paraId="5B8857F2" w14:textId="77777777" w:rsidR="001F544A" w:rsidRPr="008E686A" w:rsidRDefault="001F544A" w:rsidP="001F544A">
      <w:pPr>
        <w:spacing w:after="0" w:line="240" w:lineRule="auto"/>
        <w:rPr>
          <w:rFonts w:eastAsia="Times New Roman" w:cs="Times New Roman"/>
          <w:szCs w:val="24"/>
          <w:lang w:eastAsia="cs-CZ"/>
        </w:rPr>
      </w:pPr>
      <w:r w:rsidRPr="008E686A">
        <w:rPr>
          <w:rFonts w:eastAsia="Times New Roman" w:cs="Times New Roman"/>
          <w:noProof/>
          <w:szCs w:val="24"/>
          <w:lang w:eastAsia="cs-CZ"/>
        </w:rPr>
        <w:drawing>
          <wp:inline distT="0" distB="0" distL="0" distR="0" wp14:anchorId="44F1D465" wp14:editId="0C6DF824">
            <wp:extent cx="19050" cy="9525"/>
            <wp:effectExtent l="0" t="0" r="0" b="0"/>
            <wp:docPr id="37" name="obrázek 59" descr="https://manualy.opf.slu.cz/lib/exe/indexer.php?id=pruvodce%3Ainformacnisystemy&amp;1539158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s://manualy.opf.slu.cz/lib/exe/indexer.php?id=pruvodce%3Ainformacnisystemy&amp;1539158337"/>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9050" cy="9525"/>
                    </a:xfrm>
                    <a:prstGeom prst="rect">
                      <a:avLst/>
                    </a:prstGeom>
                    <a:noFill/>
                    <a:ln>
                      <a:noFill/>
                    </a:ln>
                  </pic:spPr>
                </pic:pic>
              </a:graphicData>
            </a:graphic>
          </wp:inline>
        </w:drawing>
      </w:r>
    </w:p>
    <w:p w14:paraId="18A2D920" w14:textId="77777777" w:rsidR="001F544A" w:rsidRDefault="001F544A" w:rsidP="001F544A"/>
    <w:p w14:paraId="3A705DEB" w14:textId="77777777" w:rsidR="001F544A" w:rsidRDefault="001F544A" w:rsidP="001F544A">
      <w:pPr>
        <w:spacing w:line="360" w:lineRule="auto"/>
        <w:jc w:val="both"/>
      </w:pPr>
    </w:p>
    <w:p w14:paraId="03CFCA2E" w14:textId="77777777" w:rsidR="001F544A" w:rsidRDefault="001F544A" w:rsidP="001F544A">
      <w:pPr>
        <w:spacing w:line="360" w:lineRule="auto"/>
        <w:jc w:val="both"/>
      </w:pPr>
    </w:p>
    <w:p w14:paraId="558BF6F7" w14:textId="77777777" w:rsidR="001F544A" w:rsidRDefault="001F544A" w:rsidP="001F544A">
      <w:pPr>
        <w:spacing w:line="360" w:lineRule="auto"/>
        <w:jc w:val="both"/>
      </w:pPr>
    </w:p>
    <w:p w14:paraId="758E3AAB" w14:textId="77777777" w:rsidR="001F544A" w:rsidRDefault="001F544A" w:rsidP="001F544A">
      <w:pPr>
        <w:pStyle w:val="Nadpis2"/>
        <w:numPr>
          <w:ilvl w:val="0"/>
          <w:numId w:val="0"/>
        </w:numPr>
        <w:ind w:left="1418"/>
      </w:pPr>
    </w:p>
    <w:p w14:paraId="7F3FCAC3" w14:textId="77777777" w:rsidR="00335ADF" w:rsidRDefault="00335ADF" w:rsidP="004F76C5">
      <w:pPr>
        <w:pStyle w:val="Textpoznpodarou"/>
        <w:spacing w:line="360" w:lineRule="auto"/>
        <w:rPr>
          <w:sz w:val="24"/>
          <w:szCs w:val="24"/>
        </w:rPr>
      </w:pPr>
    </w:p>
    <w:bookmarkStart w:id="90" w:name="_Toc87945526" w:displacedByCustomXml="next"/>
    <w:sdt>
      <w:sdtPr>
        <w:id w:val="366575329"/>
        <w:lock w:val="contentLocked"/>
        <w:placeholder>
          <w:docPart w:val="51B997D2815B408C8B0A5D6B54483C29"/>
        </w:placeholder>
      </w:sdtPr>
      <w:sdtEndPr/>
      <w:sdtContent>
        <w:p w14:paraId="533D2C39" w14:textId="77777777" w:rsidR="00576254" w:rsidRDefault="00576254" w:rsidP="0024438F">
          <w:pPr>
            <w:pStyle w:val="Nadpis1neslovan"/>
          </w:pPr>
          <w:r>
            <w:t>Shrnutí studijní</w:t>
          </w:r>
          <w:r w:rsidRPr="009011E0">
            <w:t xml:space="preserve"> opory</w:t>
          </w:r>
        </w:p>
      </w:sdtContent>
    </w:sdt>
    <w:bookmarkEnd w:id="90" w:displacedByCustomXml="prev"/>
    <w:p w14:paraId="0E21D9A2" w14:textId="1020F3B8" w:rsidR="00B321DE" w:rsidRDefault="00B651AC" w:rsidP="00870542">
      <w:pPr>
        <w:jc w:val="both"/>
      </w:pPr>
      <w:r>
        <w:t xml:space="preserve">Vážení studenti, </w:t>
      </w:r>
    </w:p>
    <w:p w14:paraId="5B329449" w14:textId="38668A9D" w:rsidR="00B651AC" w:rsidRDefault="0065768B" w:rsidP="00870542">
      <w:pPr>
        <w:jc w:val="both"/>
      </w:pPr>
      <w:r>
        <w:t>u</w:t>
      </w:r>
      <w:r w:rsidR="00B651AC">
        <w:t>vedený studijní materiál byl vytvořen jako manuál pro Vaši orientaci na akademické půdě, konkrétně na Slezské univerzitě v Opavě, Fakultě veřejných politik. Je jen na Vás</w:t>
      </w:r>
      <w:r>
        <w:t>,</w:t>
      </w:r>
      <w:r w:rsidR="00B651AC">
        <w:t xml:space="preserve"> do jaké míry se budete věnovat doporučeným odkazům a informacím uvedených v této studijní opoře. Doporučuji Vám ale účastnit se seminářů, ve kterých se </w:t>
      </w:r>
      <w:r w:rsidR="00181CD8">
        <w:t>otevírá</w:t>
      </w:r>
      <w:r w:rsidR="00B651AC">
        <w:t xml:space="preserve"> prostor pro diskuzi nejen nad uvedenou studijní oporou</w:t>
      </w:r>
      <w:r w:rsidR="00F958A0">
        <w:t>,</w:t>
      </w:r>
      <w:r w:rsidR="00B651AC">
        <w:t xml:space="preserve"> ale také nad základní problematikou uvedenou v sylabu předmětu. Věř</w:t>
      </w:r>
      <w:r>
        <w:t>í</w:t>
      </w:r>
      <w:r w:rsidR="00B651AC">
        <w:t>m, že Vám bude studijní materiál sloužit jako základní dokument pro orientaci na akademické půdě a informace v něm uvedené</w:t>
      </w:r>
      <w:r w:rsidR="00F958A0">
        <w:t>,</w:t>
      </w:r>
      <w:r w:rsidR="00B651AC">
        <w:t xml:space="preserve"> využijete ve svůj prospěch.</w:t>
      </w:r>
    </w:p>
    <w:p w14:paraId="5AC2B50A" w14:textId="1230EEE4" w:rsidR="00B651AC" w:rsidRDefault="00B651AC" w:rsidP="00870542">
      <w:pPr>
        <w:jc w:val="both"/>
      </w:pPr>
      <w:r>
        <w:t>S přáním úspěšného studia</w:t>
      </w:r>
    </w:p>
    <w:p w14:paraId="7A496A54" w14:textId="0A690ADA" w:rsidR="00B651AC" w:rsidRDefault="00B651AC" w:rsidP="00870542">
      <w:pPr>
        <w:jc w:val="both"/>
      </w:pPr>
      <w:r>
        <w:t>Vaše autorka</w:t>
      </w:r>
    </w:p>
    <w:p w14:paraId="7B3C3EBF" w14:textId="463A737D" w:rsidR="0027156A" w:rsidRDefault="0027156A" w:rsidP="0027156A">
      <w:pPr>
        <w:pStyle w:val="Tlotextu"/>
      </w:pPr>
    </w:p>
    <w:p w14:paraId="4B6D5249" w14:textId="4A7446FA" w:rsidR="00655934" w:rsidRDefault="00655934" w:rsidP="0027156A">
      <w:pPr>
        <w:pStyle w:val="Tlotextu"/>
      </w:pPr>
    </w:p>
    <w:p w14:paraId="69D3AF5F" w14:textId="3F5DADC1" w:rsidR="00655934" w:rsidRDefault="00655934" w:rsidP="0027156A">
      <w:pPr>
        <w:pStyle w:val="Tlotextu"/>
      </w:pPr>
    </w:p>
    <w:p w14:paraId="07DF8CD3" w14:textId="08C2ACF8" w:rsidR="00655934" w:rsidRDefault="00655934" w:rsidP="0027156A">
      <w:pPr>
        <w:pStyle w:val="Tlotextu"/>
      </w:pPr>
    </w:p>
    <w:p w14:paraId="2F72657C" w14:textId="5072AED6" w:rsidR="00655934" w:rsidRDefault="00655934" w:rsidP="0027156A">
      <w:pPr>
        <w:pStyle w:val="Tlotextu"/>
      </w:pPr>
    </w:p>
    <w:p w14:paraId="5AAA1657" w14:textId="15226C93" w:rsidR="00655934" w:rsidRDefault="00655934" w:rsidP="0027156A">
      <w:pPr>
        <w:pStyle w:val="Tlotextu"/>
      </w:pPr>
    </w:p>
    <w:p w14:paraId="64AC081C" w14:textId="1D8703DE" w:rsidR="00655934" w:rsidRDefault="00655934" w:rsidP="0027156A">
      <w:pPr>
        <w:pStyle w:val="Tlotextu"/>
      </w:pPr>
    </w:p>
    <w:p w14:paraId="5FAC150B" w14:textId="5303521F" w:rsidR="00655934" w:rsidRDefault="00655934" w:rsidP="0027156A">
      <w:pPr>
        <w:pStyle w:val="Tlotextu"/>
      </w:pPr>
    </w:p>
    <w:p w14:paraId="41725876" w14:textId="0D82312D" w:rsidR="00655934" w:rsidRDefault="00655934" w:rsidP="0027156A">
      <w:pPr>
        <w:pStyle w:val="Tlotextu"/>
      </w:pPr>
    </w:p>
    <w:p w14:paraId="56A54B09" w14:textId="1AAD36C7" w:rsidR="00655934" w:rsidRDefault="00655934" w:rsidP="0027156A">
      <w:pPr>
        <w:pStyle w:val="Tlotextu"/>
      </w:pPr>
    </w:p>
    <w:p w14:paraId="021B3229" w14:textId="4CDA8D03" w:rsidR="00655934" w:rsidRDefault="00655934" w:rsidP="0027156A">
      <w:pPr>
        <w:pStyle w:val="Tlotextu"/>
      </w:pPr>
    </w:p>
    <w:p w14:paraId="77607897" w14:textId="02F0669F" w:rsidR="00655934" w:rsidRDefault="00655934" w:rsidP="0027156A">
      <w:pPr>
        <w:pStyle w:val="Tlotextu"/>
      </w:pPr>
    </w:p>
    <w:p w14:paraId="5B9D8F51" w14:textId="3C077F2F" w:rsidR="00655934" w:rsidRDefault="00655934" w:rsidP="0027156A">
      <w:pPr>
        <w:pStyle w:val="Tlotextu"/>
      </w:pPr>
    </w:p>
    <w:p w14:paraId="06A6FF73" w14:textId="70AE5327" w:rsidR="00655934" w:rsidRDefault="00655934" w:rsidP="0027156A">
      <w:pPr>
        <w:pStyle w:val="Tlotextu"/>
      </w:pPr>
    </w:p>
    <w:p w14:paraId="6AB8F52E" w14:textId="1C6C31B5" w:rsidR="00655934" w:rsidRDefault="00655934" w:rsidP="0027156A">
      <w:pPr>
        <w:pStyle w:val="Tlotextu"/>
      </w:pPr>
    </w:p>
    <w:p w14:paraId="7DBBA253" w14:textId="64971D8F" w:rsidR="00655934" w:rsidRDefault="00655934" w:rsidP="0027156A">
      <w:pPr>
        <w:pStyle w:val="Tlotextu"/>
      </w:pPr>
    </w:p>
    <w:p w14:paraId="7A24059C" w14:textId="0820077B" w:rsidR="00BA3F5C" w:rsidRDefault="00655934" w:rsidP="00F03F82">
      <w:pPr>
        <w:pStyle w:val="Nadpis1neslovan"/>
      </w:pPr>
      <w:bookmarkStart w:id="91" w:name="_Toc87945527"/>
      <w:r>
        <w:lastRenderedPageBreak/>
        <w:t xml:space="preserve">Příloha č. 1 </w:t>
      </w:r>
      <w:r w:rsidRPr="00655934">
        <w:rPr>
          <w:b w:val="0"/>
        </w:rPr>
        <w:t>Studijní a zkušební řád pro studenty bakalářských a magisterských studijních programů Slezské univerzity v Opavě ze dne 8, srpna 2017</w:t>
      </w:r>
      <w:bookmarkEnd w:id="91"/>
    </w:p>
    <w:p w14:paraId="5C1245D9" w14:textId="77777777" w:rsidR="00655934" w:rsidRPr="00655934" w:rsidRDefault="00655934" w:rsidP="00655934">
      <w:pPr>
        <w:spacing w:after="224" w:line="216" w:lineRule="auto"/>
        <w:ind w:right="67" w:firstLine="727"/>
        <w:jc w:val="both"/>
        <w:rPr>
          <w:rFonts w:eastAsia="Times New Roman" w:cs="Times New Roman"/>
          <w:color w:val="000000"/>
          <w:sz w:val="22"/>
          <w:lang w:eastAsia="cs-CZ"/>
        </w:rPr>
      </w:pPr>
      <w:r w:rsidRPr="00655934">
        <w:rPr>
          <w:rFonts w:eastAsia="Times New Roman" w:cs="Times New Roman"/>
          <w:noProof/>
          <w:color w:val="000000"/>
          <w:sz w:val="22"/>
          <w:lang w:eastAsia="cs-CZ"/>
        </w:rPr>
        <mc:AlternateContent>
          <mc:Choice Requires="wpg">
            <w:drawing>
              <wp:anchor distT="0" distB="0" distL="114300" distR="114300" simplePos="0" relativeHeight="251659264" behindDoc="0" locked="0" layoutInCell="1" allowOverlap="1" wp14:anchorId="7D0F8D60" wp14:editId="58AFA66B">
                <wp:simplePos x="0" y="0"/>
                <wp:positionH relativeFrom="page">
                  <wp:posOffset>886313</wp:posOffset>
                </wp:positionH>
                <wp:positionV relativeFrom="page">
                  <wp:posOffset>694383</wp:posOffset>
                </wp:positionV>
                <wp:extent cx="6131090" cy="4568"/>
                <wp:effectExtent l="0" t="0" r="0" b="0"/>
                <wp:wrapTopAndBottom/>
                <wp:docPr id="108271" name="Group 108271"/>
                <wp:cNvGraphicFramePr/>
                <a:graphic xmlns:a="http://schemas.openxmlformats.org/drawingml/2006/main">
                  <a:graphicData uri="http://schemas.microsoft.com/office/word/2010/wordprocessingGroup">
                    <wpg:wgp>
                      <wpg:cNvGrpSpPr/>
                      <wpg:grpSpPr>
                        <a:xfrm>
                          <a:off x="0" y="0"/>
                          <a:ext cx="6131090" cy="4568"/>
                          <a:chOff x="0" y="0"/>
                          <a:chExt cx="6131090" cy="4568"/>
                        </a:xfrm>
                      </wpg:grpSpPr>
                      <wps:wsp>
                        <wps:cNvPr id="108270" name="Shape 108270"/>
                        <wps:cNvSpPr/>
                        <wps:spPr>
                          <a:xfrm>
                            <a:off x="0" y="0"/>
                            <a:ext cx="6131090" cy="4568"/>
                          </a:xfrm>
                          <a:custGeom>
                            <a:avLst/>
                            <a:gdLst/>
                            <a:ahLst/>
                            <a:cxnLst/>
                            <a:rect l="0" t="0" r="0" b="0"/>
                            <a:pathLst>
                              <a:path w="6131090" h="4568">
                                <a:moveTo>
                                  <a:pt x="0" y="2284"/>
                                </a:moveTo>
                                <a:lnTo>
                                  <a:pt x="6131090" y="2284"/>
                                </a:lnTo>
                              </a:path>
                            </a:pathLst>
                          </a:custGeom>
                          <a:noFill/>
                          <a:ln w="4568" cap="flat" cmpd="sng" algn="ctr">
                            <a:solidFill>
                              <a:srgbClr val="000000"/>
                            </a:solidFill>
                            <a:prstDash val="solid"/>
                            <a:miter lim="100000"/>
                          </a:ln>
                          <a:effectLst/>
                        </wps:spPr>
                        <wps:bodyPr/>
                      </wps:wsp>
                    </wpg:wgp>
                  </a:graphicData>
                </a:graphic>
              </wp:anchor>
            </w:drawing>
          </mc:Choice>
          <mc:Fallback>
            <w:pict>
              <v:group w14:anchorId="724D7637" id="Group 108271" o:spid="_x0000_s1026" style="position:absolute;margin-left:69.8pt;margin-top:54.7pt;width:482.75pt;height:.35pt;z-index:251659264;mso-position-horizontal-relative:page;mso-position-vertical-relative:page" coordsize="6131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">
                <v:shape id="Shape 108270" o:spid="_x0000_s1027" style="position:absolute;width:61310;height:45;visibility:visible;mso-wrap-style:square;v-text-anchor:top" coordsize="6131090,4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" path="m,2284r6131090,e" filled="f" strokeweight=".1269mm">
                  <v:stroke miterlimit="1" joinstyle="miter"/>
                  <v:path arrowok="t" textboxrect="0,0,6131090,4568"/>
                </v:shape>
                <w10:wrap type="topAndBottom" anchorx="page" anchory="page"/>
              </v:group>
            </w:pict>
          </mc:Fallback>
        </mc:AlternateContent>
      </w:r>
      <w:r w:rsidRPr="00655934">
        <w:rPr>
          <w:rFonts w:eastAsia="Times New Roman" w:cs="Times New Roman"/>
          <w:color w:val="000000"/>
          <w:sz w:val="20"/>
          <w:lang w:eastAsia="cs-CZ"/>
        </w:rPr>
        <w:t xml:space="preserve">Ministerstvo školství, mládeže a tělovýchovy registrovalo v souladu se 36 odst. 2 zákona č. I </w:t>
      </w:r>
      <w:bookmarkStart w:id="92" w:name="_Hlk20127743"/>
      <w:proofErr w:type="spellStart"/>
      <w:r w:rsidRPr="00655934">
        <w:rPr>
          <w:rFonts w:eastAsia="Times New Roman" w:cs="Times New Roman"/>
          <w:color w:val="000000"/>
          <w:sz w:val="20"/>
          <w:lang w:eastAsia="cs-CZ"/>
        </w:rPr>
        <w:t>I</w:t>
      </w:r>
      <w:bookmarkEnd w:id="92"/>
      <w:proofErr w:type="spellEnd"/>
      <w:r w:rsidRPr="00655934">
        <w:rPr>
          <w:rFonts w:eastAsia="Times New Roman" w:cs="Times New Roman"/>
          <w:color w:val="000000"/>
          <w:sz w:val="20"/>
          <w:lang w:eastAsia="cs-CZ"/>
        </w:rPr>
        <w:t xml:space="preserve"> I/1998 Sb., o vysokých školách a o změně a doplnění dalších zákonů (zákon o vysokých školách) dne 8. srpna 2017 pod čj. MSMT-14536/2017 Studijní a zkušební řád pro studenty bakalářských a magisterských studijních programů Slezské univerzity v Opavě.</w:t>
      </w:r>
    </w:p>
    <w:p w14:paraId="440E8780" w14:textId="77777777" w:rsidR="00655934" w:rsidRPr="00655934" w:rsidRDefault="00655934" w:rsidP="00655934">
      <w:pPr>
        <w:spacing w:after="1045" w:line="259" w:lineRule="auto"/>
        <w:ind w:left="43" w:right="-545"/>
        <w:rPr>
          <w:rFonts w:eastAsia="Times New Roman" w:cs="Times New Roman"/>
          <w:color w:val="000000"/>
          <w:sz w:val="22"/>
          <w:lang w:eastAsia="cs-CZ"/>
        </w:rPr>
      </w:pPr>
      <w:r w:rsidRPr="00655934">
        <w:rPr>
          <w:rFonts w:eastAsia="Times New Roman" w:cs="Times New Roman"/>
          <w:noProof/>
          <w:color w:val="000000"/>
          <w:sz w:val="22"/>
          <w:lang w:eastAsia="cs-CZ"/>
        </w:rPr>
        <w:drawing>
          <wp:inline distT="0" distB="0" distL="0" distR="0" wp14:anchorId="65902B2A" wp14:editId="66D4D15B">
            <wp:extent cx="6131090" cy="3608962"/>
            <wp:effectExtent l="0" t="0" r="0" b="0"/>
            <wp:docPr id="108268" name="Picture 108268"/>
            <wp:cNvGraphicFramePr/>
            <a:graphic xmlns:a="http://schemas.openxmlformats.org/drawingml/2006/main">
              <a:graphicData uri="http://schemas.openxmlformats.org/drawingml/2006/picture">
                <pic:pic xmlns:pic="http://schemas.openxmlformats.org/drawingml/2006/picture">
                  <pic:nvPicPr>
                    <pic:cNvPr id="108268" name="Picture 108268"/>
                    <pic:cNvPicPr/>
                  </pic:nvPicPr>
                  <pic:blipFill>
                    <a:blip r:embed="rId76"/>
                    <a:stretch>
                      <a:fillRect/>
                    </a:stretch>
                  </pic:blipFill>
                  <pic:spPr>
                    <a:xfrm>
                      <a:off x="0" y="0"/>
                      <a:ext cx="6131090" cy="3608962"/>
                    </a:xfrm>
                    <a:prstGeom prst="rect">
                      <a:avLst/>
                    </a:prstGeom>
                  </pic:spPr>
                </pic:pic>
              </a:graphicData>
            </a:graphic>
          </wp:inline>
        </w:drawing>
      </w:r>
    </w:p>
    <w:p w14:paraId="7C710207" w14:textId="77777777" w:rsidR="00655934" w:rsidRPr="00655934" w:rsidRDefault="00655934" w:rsidP="00655934">
      <w:pPr>
        <w:spacing w:after="0" w:line="218" w:lineRule="auto"/>
        <w:ind w:left="698" w:right="714" w:firstLine="899"/>
        <w:jc w:val="center"/>
        <w:rPr>
          <w:rFonts w:eastAsia="Times New Roman" w:cs="Times New Roman"/>
          <w:color w:val="000000"/>
          <w:sz w:val="22"/>
          <w:lang w:eastAsia="cs-CZ"/>
        </w:rPr>
      </w:pPr>
      <w:r w:rsidRPr="00655934">
        <w:rPr>
          <w:rFonts w:eastAsia="Times New Roman" w:cs="Times New Roman"/>
          <w:color w:val="000000"/>
          <w:sz w:val="66"/>
          <w:lang w:eastAsia="cs-CZ"/>
        </w:rPr>
        <w:t xml:space="preserve">Studijní a zkušební řád pro studenty bakalářských a magisterských studijních </w:t>
      </w:r>
      <w:r w:rsidRPr="00655934">
        <w:rPr>
          <w:rFonts w:eastAsia="Times New Roman" w:cs="Times New Roman"/>
          <w:color w:val="000000"/>
          <w:sz w:val="66"/>
          <w:lang w:eastAsia="cs-CZ"/>
        </w:rPr>
        <w:lastRenderedPageBreak/>
        <w:t xml:space="preserve">programů </w:t>
      </w:r>
      <w:r w:rsidRPr="00655934">
        <w:rPr>
          <w:rFonts w:eastAsia="Times New Roman" w:cs="Times New Roman"/>
          <w:color w:val="000000"/>
          <w:sz w:val="64"/>
          <w:lang w:eastAsia="cs-CZ"/>
        </w:rPr>
        <w:t>Slezské univerzity v Opavě ze dne 8, srpna 2017</w:t>
      </w:r>
    </w:p>
    <w:p w14:paraId="1667C028" w14:textId="77777777" w:rsidR="00655934" w:rsidRPr="00655934" w:rsidRDefault="00655934" w:rsidP="00655934">
      <w:pPr>
        <w:spacing w:after="70" w:line="259" w:lineRule="auto"/>
        <w:ind w:left="22" w:right="-5"/>
        <w:rPr>
          <w:rFonts w:eastAsia="Times New Roman" w:cs="Times New Roman"/>
          <w:color w:val="000000"/>
          <w:sz w:val="22"/>
          <w:lang w:eastAsia="cs-CZ"/>
        </w:rPr>
      </w:pPr>
      <w:r w:rsidRPr="00655934">
        <w:rPr>
          <w:rFonts w:eastAsia="Times New Roman" w:cs="Times New Roman"/>
          <w:noProof/>
          <w:color w:val="000000"/>
          <w:sz w:val="22"/>
          <w:lang w:eastAsia="cs-CZ"/>
        </w:rPr>
        <mc:AlternateContent>
          <mc:Choice Requires="wpg">
            <w:drawing>
              <wp:inline distT="0" distB="0" distL="0" distR="0" wp14:anchorId="0D708DDE" wp14:editId="31FF3027">
                <wp:extent cx="5802150" cy="9137"/>
                <wp:effectExtent l="0" t="0" r="0" b="0"/>
                <wp:docPr id="108273" name="Group 108273"/>
                <wp:cNvGraphicFramePr/>
                <a:graphic xmlns:a="http://schemas.openxmlformats.org/drawingml/2006/main">
                  <a:graphicData uri="http://schemas.microsoft.com/office/word/2010/wordprocessingGroup">
                    <wpg:wgp>
                      <wpg:cNvGrpSpPr/>
                      <wpg:grpSpPr>
                        <a:xfrm>
                          <a:off x="0" y="0"/>
                          <a:ext cx="5802150" cy="9137"/>
                          <a:chOff x="0" y="0"/>
                          <a:chExt cx="5802150" cy="9137"/>
                        </a:xfrm>
                      </wpg:grpSpPr>
                      <wps:wsp>
                        <wps:cNvPr id="108272" name="Shape 108272"/>
                        <wps:cNvSpPr/>
                        <wps:spPr>
                          <a:xfrm>
                            <a:off x="0" y="0"/>
                            <a:ext cx="5802150" cy="9137"/>
                          </a:xfrm>
                          <a:custGeom>
                            <a:avLst/>
                            <a:gdLst/>
                            <a:ahLst/>
                            <a:cxnLst/>
                            <a:rect l="0" t="0" r="0" b="0"/>
                            <a:pathLst>
                              <a:path w="5802150" h="9137">
                                <a:moveTo>
                                  <a:pt x="0" y="4568"/>
                                </a:moveTo>
                                <a:lnTo>
                                  <a:pt x="5802150" y="4568"/>
                                </a:lnTo>
                              </a:path>
                            </a:pathLst>
                          </a:custGeom>
                          <a:noFill/>
                          <a:ln w="9137" cap="flat" cmpd="sng" algn="ctr">
                            <a:solidFill>
                              <a:srgbClr val="000000"/>
                            </a:solidFill>
                            <a:prstDash val="solid"/>
                            <a:miter lim="100000"/>
                          </a:ln>
                          <a:effectLst/>
                        </wps:spPr>
                        <wps:bodyPr/>
                      </wps:wsp>
                    </wpg:wgp>
                  </a:graphicData>
                </a:graphic>
              </wp:inline>
            </w:drawing>
          </mc:Choice>
          <mc:Fallback>
            <w:pict>
              <v:group w14:anchorId="3C47D0B8" id="Group 108273" o:spid="_x0000_s1026" style="width:456.85pt;height:.7pt;mso-position-horizontal-relative:char;mso-position-vertical-relative:line" coordsize="5802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">
                <v:shape id="Shape 108272" o:spid="_x0000_s1027" style="position:absolute;width:58021;height:91;visibility:visible;mso-wrap-style:square;v-text-anchor:top" coordsize="5802150,9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" path="m,4568r5802150,e" filled="f" strokeweight=".25381mm">
                  <v:stroke miterlimit="1" joinstyle="miter"/>
                  <v:path arrowok="t" textboxrect="0,0,5802150,9137"/>
                </v:shape>
                <w10:anchorlock/>
              </v:group>
            </w:pict>
          </mc:Fallback>
        </mc:AlternateContent>
      </w:r>
    </w:p>
    <w:p w14:paraId="25436A84" w14:textId="77777777" w:rsidR="00655934" w:rsidRPr="00655934" w:rsidRDefault="00655934" w:rsidP="00655934">
      <w:pPr>
        <w:spacing w:after="0" w:line="259" w:lineRule="auto"/>
        <w:ind w:left="286"/>
        <w:jc w:val="center"/>
        <w:rPr>
          <w:rFonts w:eastAsia="Times New Roman" w:cs="Times New Roman"/>
          <w:color w:val="000000"/>
          <w:sz w:val="22"/>
          <w:lang w:eastAsia="cs-CZ"/>
        </w:rPr>
      </w:pPr>
      <w:r w:rsidRPr="00655934">
        <w:rPr>
          <w:rFonts w:eastAsia="Times New Roman" w:cs="Times New Roman"/>
          <w:color w:val="000000"/>
          <w:sz w:val="28"/>
          <w:lang w:eastAsia="cs-CZ"/>
        </w:rPr>
        <w:t>Opava, srpen 2017</w:t>
      </w:r>
    </w:p>
    <w:p w14:paraId="0766B15E" w14:textId="77777777" w:rsidR="00655934" w:rsidRPr="00655934" w:rsidRDefault="00655934" w:rsidP="00655934">
      <w:pPr>
        <w:spacing w:after="10" w:line="217" w:lineRule="auto"/>
        <w:ind w:left="731" w:right="689" w:firstLine="899"/>
        <w:jc w:val="center"/>
        <w:rPr>
          <w:rFonts w:eastAsia="Times New Roman" w:cs="Times New Roman"/>
          <w:color w:val="000000"/>
          <w:sz w:val="22"/>
          <w:lang w:eastAsia="cs-CZ"/>
        </w:rPr>
      </w:pPr>
      <w:r w:rsidRPr="00655934">
        <w:rPr>
          <w:rFonts w:eastAsia="Times New Roman" w:cs="Times New Roman"/>
          <w:color w:val="000000"/>
          <w:sz w:val="66"/>
          <w:lang w:eastAsia="cs-CZ"/>
        </w:rPr>
        <w:t xml:space="preserve">Studijní a zkušební řád pro studenty bakalářských a magisterských studijních programů </w:t>
      </w:r>
      <w:r w:rsidRPr="00655934">
        <w:rPr>
          <w:rFonts w:eastAsia="Times New Roman" w:cs="Times New Roman"/>
          <w:color w:val="000000"/>
          <w:sz w:val="64"/>
          <w:lang w:eastAsia="cs-CZ"/>
        </w:rPr>
        <w:t>Slezské univerzity v Opavě ze dne 8. srpna 2017</w:t>
      </w:r>
    </w:p>
    <w:p w14:paraId="38719162" w14:textId="77777777" w:rsidR="00655934" w:rsidRDefault="00655934" w:rsidP="00655934">
      <w:pPr>
        <w:spacing w:after="118" w:line="259" w:lineRule="auto"/>
        <w:ind w:left="96" w:right="30" w:hanging="10"/>
        <w:jc w:val="center"/>
        <w:rPr>
          <w:rFonts w:eastAsia="Times New Roman" w:cs="Times New Roman"/>
          <w:color w:val="000000"/>
          <w:sz w:val="30"/>
          <w:lang w:eastAsia="cs-CZ"/>
        </w:rPr>
      </w:pPr>
    </w:p>
    <w:p w14:paraId="09AF0F6F" w14:textId="3970D393" w:rsidR="00655934" w:rsidRPr="00655934" w:rsidRDefault="00655934" w:rsidP="00655934">
      <w:pPr>
        <w:spacing w:after="118" w:line="259" w:lineRule="auto"/>
        <w:ind w:left="96" w:right="30" w:hanging="10"/>
        <w:jc w:val="center"/>
        <w:rPr>
          <w:rFonts w:eastAsia="Times New Roman" w:cs="Times New Roman"/>
          <w:color w:val="000000"/>
          <w:sz w:val="22"/>
          <w:lang w:eastAsia="cs-CZ"/>
        </w:rPr>
      </w:pPr>
      <w:r w:rsidRPr="00655934">
        <w:rPr>
          <w:rFonts w:eastAsia="Times New Roman" w:cs="Times New Roman"/>
          <w:color w:val="000000"/>
          <w:sz w:val="30"/>
          <w:lang w:eastAsia="cs-CZ"/>
        </w:rPr>
        <w:t>ČÁST PRVNÍ</w:t>
      </w:r>
    </w:p>
    <w:p w14:paraId="1BEFD637" w14:textId="77777777" w:rsidR="00655934" w:rsidRPr="00655934" w:rsidRDefault="00655934" w:rsidP="00655934">
      <w:pPr>
        <w:spacing w:after="232" w:line="259" w:lineRule="auto"/>
        <w:ind w:left="66" w:hanging="10"/>
        <w:jc w:val="center"/>
        <w:rPr>
          <w:rFonts w:eastAsia="Times New Roman" w:cs="Times New Roman"/>
          <w:color w:val="000000"/>
          <w:sz w:val="22"/>
          <w:lang w:eastAsia="cs-CZ"/>
        </w:rPr>
      </w:pPr>
      <w:r w:rsidRPr="00655934">
        <w:rPr>
          <w:rFonts w:eastAsia="Times New Roman" w:cs="Times New Roman"/>
          <w:color w:val="000000"/>
          <w:sz w:val="28"/>
          <w:lang w:eastAsia="cs-CZ"/>
        </w:rPr>
        <w:t>ZÁKLADNÍ USTANOVENÍ</w:t>
      </w:r>
    </w:p>
    <w:p w14:paraId="5AF9BAFE" w14:textId="77777777" w:rsidR="00655934" w:rsidRPr="00655934" w:rsidRDefault="00655934" w:rsidP="00655934">
      <w:pPr>
        <w:keepNext/>
        <w:keepLines/>
        <w:spacing w:after="0" w:line="259" w:lineRule="auto"/>
        <w:ind w:left="66" w:hanging="10"/>
        <w:jc w:val="center"/>
        <w:outlineLvl w:val="0"/>
        <w:rPr>
          <w:rFonts w:eastAsia="Times New Roman" w:cs="Times New Roman"/>
          <w:color w:val="000000"/>
          <w:sz w:val="46"/>
          <w:lang w:eastAsia="cs-CZ"/>
        </w:rPr>
      </w:pPr>
      <w:bookmarkStart w:id="93" w:name="_Toc20139828"/>
      <w:bookmarkStart w:id="94" w:name="_Toc20164978"/>
      <w:bookmarkStart w:id="95" w:name="_Toc20165549"/>
      <w:bookmarkStart w:id="96" w:name="_Toc45562248"/>
      <w:bookmarkStart w:id="97" w:name="_Toc56286790"/>
      <w:bookmarkStart w:id="98" w:name="_Toc56286949"/>
      <w:bookmarkStart w:id="99" w:name="_Toc77600307"/>
      <w:bookmarkStart w:id="100" w:name="_Toc77691795"/>
      <w:bookmarkStart w:id="101" w:name="_Toc77691905"/>
      <w:bookmarkStart w:id="102" w:name="_Toc87945528"/>
      <w:r w:rsidRPr="00655934">
        <w:rPr>
          <w:rFonts w:eastAsia="Times New Roman" w:cs="Times New Roman"/>
          <w:color w:val="000000"/>
          <w:sz w:val="44"/>
          <w:lang w:eastAsia="cs-CZ"/>
        </w:rPr>
        <w:t>čl. 1</w:t>
      </w:r>
      <w:bookmarkEnd w:id="93"/>
      <w:bookmarkEnd w:id="94"/>
      <w:bookmarkEnd w:id="95"/>
      <w:bookmarkEnd w:id="96"/>
      <w:bookmarkEnd w:id="97"/>
      <w:bookmarkEnd w:id="98"/>
      <w:bookmarkEnd w:id="99"/>
      <w:bookmarkEnd w:id="100"/>
      <w:bookmarkEnd w:id="101"/>
      <w:bookmarkEnd w:id="102"/>
    </w:p>
    <w:p w14:paraId="39879943" w14:textId="77777777" w:rsidR="00655934" w:rsidRPr="00655934" w:rsidRDefault="00655934" w:rsidP="00655934">
      <w:pPr>
        <w:spacing w:after="60" w:line="259" w:lineRule="auto"/>
        <w:ind w:left="96" w:hanging="10"/>
        <w:jc w:val="center"/>
        <w:rPr>
          <w:rFonts w:eastAsia="Times New Roman" w:cs="Times New Roman"/>
          <w:color w:val="000000"/>
          <w:sz w:val="22"/>
          <w:lang w:eastAsia="cs-CZ"/>
        </w:rPr>
      </w:pPr>
      <w:r w:rsidRPr="00655934">
        <w:rPr>
          <w:rFonts w:eastAsia="Times New Roman" w:cs="Times New Roman"/>
          <w:color w:val="000000"/>
          <w:sz w:val="30"/>
          <w:lang w:eastAsia="cs-CZ"/>
        </w:rPr>
        <w:t>Úvodní ustanovení</w:t>
      </w:r>
    </w:p>
    <w:p w14:paraId="220F63E7" w14:textId="77777777" w:rsidR="00655934" w:rsidRPr="00655934" w:rsidRDefault="00655934" w:rsidP="00655934">
      <w:pPr>
        <w:spacing w:after="201" w:line="227" w:lineRule="auto"/>
        <w:ind w:left="816" w:hanging="355"/>
        <w:rPr>
          <w:rFonts w:eastAsia="Times New Roman" w:cs="Times New Roman"/>
          <w:color w:val="000000"/>
          <w:sz w:val="22"/>
          <w:lang w:eastAsia="cs-CZ"/>
        </w:rPr>
      </w:pPr>
      <w:r w:rsidRPr="00655934">
        <w:rPr>
          <w:rFonts w:eastAsia="Times New Roman" w:cs="Times New Roman"/>
          <w:noProof/>
          <w:color w:val="000000"/>
          <w:sz w:val="22"/>
          <w:lang w:eastAsia="cs-CZ"/>
        </w:rPr>
        <w:drawing>
          <wp:anchor distT="0" distB="0" distL="114300" distR="114300" simplePos="0" relativeHeight="251660288" behindDoc="0" locked="0" layoutInCell="1" allowOverlap="0" wp14:anchorId="25E70BFB" wp14:editId="2BC35E6C">
            <wp:simplePos x="0" y="0"/>
            <wp:positionH relativeFrom="page">
              <wp:posOffset>913632</wp:posOffset>
            </wp:positionH>
            <wp:positionV relativeFrom="page">
              <wp:posOffset>190217</wp:posOffset>
            </wp:positionV>
            <wp:extent cx="6052814" cy="466032"/>
            <wp:effectExtent l="0" t="0" r="0" b="0"/>
            <wp:wrapTopAndBottom/>
            <wp:docPr id="10806" name="Picture 10806"/>
            <wp:cNvGraphicFramePr/>
            <a:graphic xmlns:a="http://schemas.openxmlformats.org/drawingml/2006/main">
              <a:graphicData uri="http://schemas.openxmlformats.org/drawingml/2006/picture">
                <pic:pic xmlns:pic="http://schemas.openxmlformats.org/drawingml/2006/picture">
                  <pic:nvPicPr>
                    <pic:cNvPr id="10806" name="Picture 10806"/>
                    <pic:cNvPicPr/>
                  </pic:nvPicPr>
                  <pic:blipFill>
                    <a:blip r:embed="rId77"/>
                    <a:stretch>
                      <a:fillRect/>
                    </a:stretch>
                  </pic:blipFill>
                  <pic:spPr>
                    <a:xfrm>
                      <a:off x="0" y="0"/>
                      <a:ext cx="6052814" cy="466032"/>
                    </a:xfrm>
                    <a:prstGeom prst="rect">
                      <a:avLst/>
                    </a:prstGeom>
                  </pic:spPr>
                </pic:pic>
              </a:graphicData>
            </a:graphic>
          </wp:anchor>
        </w:drawing>
      </w:r>
      <w:r w:rsidRPr="00655934">
        <w:rPr>
          <w:rFonts w:eastAsia="Times New Roman" w:cs="Times New Roman"/>
          <w:color w:val="000000"/>
          <w:sz w:val="22"/>
          <w:lang w:eastAsia="cs-CZ"/>
        </w:rPr>
        <w:t xml:space="preserve">l) Studijní a zkušební řád pro studenty bakalářských a magisterských studijních programů Slezské univerzity v Opavě (dále jen </w:t>
      </w:r>
      <w:r w:rsidRPr="00655934">
        <w:rPr>
          <w:rFonts w:eastAsia="Times New Roman" w:cs="Times New Roman"/>
          <w:color w:val="000000"/>
          <w:sz w:val="22"/>
          <w:lang w:eastAsia="cs-CZ"/>
        </w:rPr>
        <w:tab/>
        <w:t xml:space="preserve">vnitřním předpisem Slezské univerzity v Opavě (dále jen „univerzita") podle 17 odst. I písm. g) zákona č. I </w:t>
      </w:r>
      <w:proofErr w:type="spellStart"/>
      <w:r w:rsidRPr="00655934">
        <w:rPr>
          <w:rFonts w:eastAsia="Times New Roman" w:cs="Times New Roman"/>
          <w:color w:val="000000"/>
          <w:sz w:val="22"/>
          <w:lang w:eastAsia="cs-CZ"/>
        </w:rPr>
        <w:t>I</w:t>
      </w:r>
      <w:proofErr w:type="spellEnd"/>
      <w:r w:rsidRPr="00655934">
        <w:rPr>
          <w:rFonts w:eastAsia="Times New Roman" w:cs="Times New Roman"/>
          <w:color w:val="000000"/>
          <w:sz w:val="22"/>
          <w:lang w:eastAsia="cs-CZ"/>
        </w:rPr>
        <w:t xml:space="preserve"> I/1998 Sb., o vysokých školách a o změně a doplnění dalších zákonů (zákon o vysokých školách), ve zněni pozdějších předpisů, (dále jen „zákon”).</w:t>
      </w:r>
    </w:p>
    <w:p w14:paraId="4378501D" w14:textId="77777777" w:rsidR="00655934" w:rsidRPr="00655934" w:rsidRDefault="00655934" w:rsidP="00F95F3B">
      <w:pPr>
        <w:numPr>
          <w:ilvl w:val="0"/>
          <w:numId w:val="28"/>
        </w:numPr>
        <w:spacing w:before="120" w:after="83" w:line="247" w:lineRule="auto"/>
        <w:ind w:right="15" w:hanging="355"/>
        <w:jc w:val="both"/>
        <w:rPr>
          <w:rFonts w:eastAsia="Times New Roman" w:cs="Times New Roman"/>
          <w:color w:val="000000"/>
          <w:sz w:val="22"/>
          <w:lang w:eastAsia="cs-CZ"/>
        </w:rPr>
      </w:pPr>
      <w:r w:rsidRPr="00655934">
        <w:rPr>
          <w:rFonts w:eastAsia="Times New Roman" w:cs="Times New Roman"/>
          <w:color w:val="000000"/>
          <w:sz w:val="22"/>
          <w:lang w:eastAsia="cs-CZ"/>
        </w:rPr>
        <w:t>Řád upravuje pravidla studia v akreditovaných bakalářských a magisterských studijních programech uskutečňovaných univerzitou spolu s vysokoškolským ústavem nebo jejími fakultami. Při uskutečňováni bakalářských a magisterských studijních programů spolu se zahraniční vysokou školou (S 47 a zákona) nebo jinou právnickou osobou (S 81 zákona) se příslušná ustanovení řádu použijí v souladu s dohodou zúčastněných stran.</w:t>
      </w:r>
    </w:p>
    <w:p w14:paraId="79A62F0A" w14:textId="77777777" w:rsidR="00655934" w:rsidRPr="00655934" w:rsidRDefault="00655934" w:rsidP="00F95F3B">
      <w:pPr>
        <w:numPr>
          <w:ilvl w:val="0"/>
          <w:numId w:val="28"/>
        </w:numPr>
        <w:spacing w:before="120" w:after="14" w:line="247" w:lineRule="auto"/>
        <w:ind w:right="15" w:hanging="355"/>
        <w:jc w:val="both"/>
        <w:rPr>
          <w:rFonts w:eastAsia="Times New Roman" w:cs="Times New Roman"/>
          <w:color w:val="000000"/>
          <w:sz w:val="22"/>
          <w:lang w:eastAsia="cs-CZ"/>
        </w:rPr>
      </w:pPr>
      <w:r w:rsidRPr="00655934">
        <w:rPr>
          <w:rFonts w:eastAsia="Times New Roman" w:cs="Times New Roman"/>
          <w:color w:val="000000"/>
          <w:sz w:val="22"/>
          <w:lang w:eastAsia="cs-CZ"/>
        </w:rPr>
        <w:t>Pokud byl studijní program akreditován na stanovenou dobu v souladu se zákonem</w:t>
      </w:r>
    </w:p>
    <w:p w14:paraId="77678FE9" w14:textId="77777777" w:rsidR="00655934" w:rsidRPr="00655934" w:rsidRDefault="00655934" w:rsidP="00655934">
      <w:pPr>
        <w:spacing w:after="154" w:line="247" w:lineRule="auto"/>
        <w:ind w:left="821" w:right="15" w:hanging="15"/>
        <w:jc w:val="both"/>
        <w:rPr>
          <w:rFonts w:eastAsia="Times New Roman" w:cs="Times New Roman"/>
          <w:color w:val="000000"/>
          <w:sz w:val="22"/>
          <w:lang w:eastAsia="cs-CZ"/>
        </w:rPr>
      </w:pPr>
      <w:r w:rsidRPr="00655934">
        <w:rPr>
          <w:rFonts w:eastAsia="Times New Roman" w:cs="Times New Roman"/>
          <w:color w:val="000000"/>
          <w:sz w:val="22"/>
          <w:lang w:eastAsia="cs-CZ"/>
        </w:rPr>
        <w:t xml:space="preserve">č. 137/2016 Sb., kterým se mění zákon č. 1 11/1998 Sb., o vysokých školách o změně a doplněni dalších zákonů (zákon o vysokých školách), ve zněni pozdějších předpisů, a některé další zákony, a zůstává tímto pro něj po tuto dobu zachováno i dosavadní Členěni na studijní obory, vztahuji se příslušná ustanoveni řádu přiměřené rovněž na příslušný </w:t>
      </w:r>
      <w:r w:rsidRPr="00655934">
        <w:rPr>
          <w:rFonts w:eastAsia="Times New Roman" w:cs="Times New Roman"/>
          <w:color w:val="000000"/>
          <w:sz w:val="22"/>
          <w:lang w:eastAsia="cs-CZ"/>
        </w:rPr>
        <w:lastRenderedPageBreak/>
        <w:t>studijní obor nebo kombinaci oborů v případě dvouoborového studia. Na tyto studijní programy se neuplatňuje rovněž určeni jejich profilu a oblasti vzděláváni.</w:t>
      </w:r>
    </w:p>
    <w:p w14:paraId="5B08D275" w14:textId="77777777" w:rsidR="00655934" w:rsidRPr="00655934" w:rsidRDefault="00655934" w:rsidP="00F95F3B">
      <w:pPr>
        <w:numPr>
          <w:ilvl w:val="0"/>
          <w:numId w:val="28"/>
        </w:numPr>
        <w:spacing w:before="120" w:after="73" w:line="265" w:lineRule="auto"/>
        <w:ind w:left="366" w:right="15" w:hanging="10"/>
        <w:jc w:val="center"/>
        <w:rPr>
          <w:rFonts w:eastAsia="Times New Roman" w:cs="Times New Roman"/>
          <w:color w:val="000000"/>
          <w:sz w:val="22"/>
          <w:lang w:eastAsia="cs-CZ"/>
        </w:rPr>
      </w:pPr>
      <w:r w:rsidRPr="00655934">
        <w:rPr>
          <w:rFonts w:eastAsia="Times New Roman" w:cs="Times New Roman"/>
          <w:color w:val="000000"/>
          <w:sz w:val="22"/>
          <w:lang w:eastAsia="cs-CZ"/>
        </w:rPr>
        <w:t>Podmínky celoživotního vzděláváni stanoví Řád celoživotního vzděláváni univerzity.</w:t>
      </w:r>
    </w:p>
    <w:p w14:paraId="7C7EB33C" w14:textId="77777777" w:rsidR="00655934" w:rsidRPr="00655934" w:rsidRDefault="00655934" w:rsidP="00655934">
      <w:pPr>
        <w:spacing w:after="73" w:line="265" w:lineRule="auto"/>
        <w:ind w:left="366" w:right="15"/>
        <w:jc w:val="both"/>
        <w:rPr>
          <w:rFonts w:eastAsia="Times New Roman" w:cs="Times New Roman"/>
          <w:color w:val="000000"/>
          <w:sz w:val="22"/>
          <w:lang w:eastAsia="cs-CZ"/>
        </w:rPr>
      </w:pPr>
    </w:p>
    <w:p w14:paraId="23AEF1BF" w14:textId="77777777" w:rsidR="00655934" w:rsidRPr="00655934" w:rsidRDefault="00655934" w:rsidP="00F95F3B">
      <w:pPr>
        <w:numPr>
          <w:ilvl w:val="0"/>
          <w:numId w:val="28"/>
        </w:numPr>
        <w:spacing w:before="120" w:after="150" w:line="247" w:lineRule="auto"/>
        <w:ind w:right="15" w:hanging="355"/>
        <w:jc w:val="both"/>
        <w:rPr>
          <w:rFonts w:eastAsia="Times New Roman" w:cs="Times New Roman"/>
          <w:color w:val="000000"/>
          <w:sz w:val="22"/>
          <w:lang w:eastAsia="cs-CZ"/>
        </w:rPr>
      </w:pPr>
      <w:r w:rsidRPr="00655934">
        <w:rPr>
          <w:rFonts w:eastAsia="Times New Roman" w:cs="Times New Roman"/>
          <w:color w:val="000000"/>
          <w:sz w:val="22"/>
          <w:lang w:eastAsia="cs-CZ"/>
        </w:rPr>
        <w:t>V případě, že studijní program je uskutečňován univerzitou spolu s vysokoškolským ústavem, vykonává působnost děkana ředitel vysokoškolského ústavu a fakultou se rozumí vysokoškolský ústav, pokud není tímto řádem nebo jiným vnitřním předpisem univerzity stanoveno jinak.</w:t>
      </w:r>
    </w:p>
    <w:p w14:paraId="097CE410" w14:textId="77777777" w:rsidR="00655934" w:rsidRPr="00655934" w:rsidRDefault="00655934" w:rsidP="00F95F3B">
      <w:pPr>
        <w:numPr>
          <w:ilvl w:val="0"/>
          <w:numId w:val="28"/>
        </w:numPr>
        <w:spacing w:before="120" w:after="633" w:line="247" w:lineRule="auto"/>
        <w:ind w:right="15" w:hanging="355"/>
        <w:jc w:val="both"/>
        <w:rPr>
          <w:rFonts w:eastAsia="Times New Roman" w:cs="Times New Roman"/>
          <w:color w:val="000000"/>
          <w:sz w:val="22"/>
          <w:lang w:eastAsia="cs-CZ"/>
        </w:rPr>
      </w:pPr>
      <w:r w:rsidRPr="00655934">
        <w:rPr>
          <w:rFonts w:eastAsia="Times New Roman" w:cs="Times New Roman"/>
          <w:color w:val="000000"/>
          <w:sz w:val="22"/>
          <w:lang w:eastAsia="cs-CZ"/>
        </w:rPr>
        <w:t>Na jednotlivých fakultách může být tento řád upřesněn vnitřním předpisem nebo vnitřní normou pouze v případech v tomto řádu stanovených.</w:t>
      </w:r>
    </w:p>
    <w:p w14:paraId="1745EBB8" w14:textId="1147B3CA" w:rsidR="00655934" w:rsidRPr="00655934" w:rsidRDefault="00655934" w:rsidP="00655934">
      <w:pPr>
        <w:keepNext/>
        <w:keepLines/>
        <w:spacing w:after="193" w:line="359" w:lineRule="auto"/>
        <w:ind w:right="2398" w:firstLine="366"/>
        <w:jc w:val="center"/>
        <w:outlineLvl w:val="1"/>
        <w:rPr>
          <w:rFonts w:eastAsia="Times New Roman" w:cs="Times New Roman"/>
          <w:color w:val="000000"/>
          <w:sz w:val="44"/>
          <w:lang w:eastAsia="cs-CZ"/>
        </w:rPr>
      </w:pPr>
      <w:bookmarkStart w:id="103" w:name="_Toc20139829"/>
      <w:bookmarkStart w:id="104" w:name="_Toc20164979"/>
      <w:bookmarkStart w:id="105" w:name="_Toc20165550"/>
      <w:bookmarkStart w:id="106" w:name="_Toc45562249"/>
      <w:r>
        <w:rPr>
          <w:rFonts w:eastAsia="Times New Roman" w:cs="Times New Roman"/>
          <w:color w:val="000000"/>
          <w:sz w:val="30"/>
          <w:lang w:eastAsia="cs-CZ"/>
        </w:rPr>
        <w:t xml:space="preserve">                         </w:t>
      </w:r>
      <w:bookmarkStart w:id="107" w:name="_Toc56286791"/>
      <w:bookmarkStart w:id="108" w:name="_Toc56286950"/>
      <w:bookmarkStart w:id="109" w:name="_Toc77600308"/>
      <w:bookmarkStart w:id="110" w:name="_Toc77691796"/>
      <w:bookmarkStart w:id="111" w:name="_Toc77691906"/>
      <w:bookmarkStart w:id="112" w:name="_Toc87945529"/>
      <w:r w:rsidRPr="00655934">
        <w:rPr>
          <w:rFonts w:eastAsia="Times New Roman" w:cs="Times New Roman"/>
          <w:color w:val="000000"/>
          <w:sz w:val="30"/>
          <w:lang w:eastAsia="cs-CZ"/>
        </w:rPr>
        <w:t>ČÁST DRUHÁ STUDIUM</w:t>
      </w:r>
      <w:bookmarkEnd w:id="103"/>
      <w:bookmarkEnd w:id="104"/>
      <w:bookmarkEnd w:id="105"/>
      <w:bookmarkEnd w:id="106"/>
      <w:bookmarkEnd w:id="107"/>
      <w:bookmarkEnd w:id="108"/>
      <w:bookmarkEnd w:id="109"/>
      <w:bookmarkEnd w:id="110"/>
      <w:bookmarkEnd w:id="111"/>
      <w:bookmarkEnd w:id="112"/>
    </w:p>
    <w:p w14:paraId="7070A445" w14:textId="77777777" w:rsidR="00655934" w:rsidRPr="00655934" w:rsidRDefault="00655934" w:rsidP="00655934">
      <w:pPr>
        <w:keepNext/>
        <w:keepLines/>
        <w:spacing w:after="740" w:line="265" w:lineRule="auto"/>
        <w:ind w:left="366" w:right="450" w:hanging="10"/>
        <w:jc w:val="center"/>
        <w:outlineLvl w:val="2"/>
        <w:rPr>
          <w:rFonts w:eastAsia="Times New Roman" w:cs="Times New Roman"/>
          <w:color w:val="000000"/>
          <w:sz w:val="30"/>
          <w:lang w:eastAsia="cs-CZ"/>
        </w:rPr>
      </w:pPr>
      <w:bookmarkStart w:id="113" w:name="_Toc20139830"/>
      <w:bookmarkStart w:id="114" w:name="_Toc20164980"/>
      <w:bookmarkStart w:id="115" w:name="_Toc20165551"/>
      <w:bookmarkStart w:id="116" w:name="_Toc45562250"/>
      <w:bookmarkStart w:id="117" w:name="_Toc56286792"/>
      <w:bookmarkStart w:id="118" w:name="_Toc56286951"/>
      <w:bookmarkStart w:id="119" w:name="_Toc77600309"/>
      <w:bookmarkStart w:id="120" w:name="_Toc77691797"/>
      <w:bookmarkStart w:id="121" w:name="_Toc77691907"/>
      <w:bookmarkStart w:id="122" w:name="_Toc87945530"/>
      <w:r w:rsidRPr="00655934">
        <w:rPr>
          <w:rFonts w:eastAsia="Times New Roman" w:cs="Times New Roman"/>
          <w:color w:val="000000"/>
          <w:lang w:eastAsia="cs-CZ"/>
        </w:rPr>
        <w:t>HLAVA 1 ORGANIZACE STUDIA</w:t>
      </w:r>
      <w:bookmarkEnd w:id="113"/>
      <w:bookmarkEnd w:id="114"/>
      <w:bookmarkEnd w:id="115"/>
      <w:bookmarkEnd w:id="116"/>
      <w:bookmarkEnd w:id="117"/>
      <w:bookmarkEnd w:id="118"/>
      <w:bookmarkEnd w:id="119"/>
      <w:bookmarkEnd w:id="120"/>
      <w:bookmarkEnd w:id="121"/>
      <w:bookmarkEnd w:id="122"/>
    </w:p>
    <w:p w14:paraId="2C5ACE46" w14:textId="77777777" w:rsidR="00655934" w:rsidRPr="00655934" w:rsidRDefault="00655934" w:rsidP="00655934">
      <w:pPr>
        <w:spacing w:after="37" w:line="259" w:lineRule="auto"/>
        <w:ind w:left="10" w:right="49" w:hanging="10"/>
        <w:jc w:val="center"/>
        <w:rPr>
          <w:rFonts w:eastAsia="Times New Roman" w:cs="Times New Roman"/>
          <w:color w:val="000000"/>
          <w:sz w:val="22"/>
          <w:lang w:eastAsia="cs-CZ"/>
        </w:rPr>
      </w:pPr>
      <w:r w:rsidRPr="00655934">
        <w:rPr>
          <w:rFonts w:eastAsia="Times New Roman" w:cs="Times New Roman"/>
          <w:color w:val="000000"/>
          <w:sz w:val="32"/>
          <w:lang w:eastAsia="cs-CZ"/>
        </w:rPr>
        <w:t>Student</w:t>
      </w:r>
    </w:p>
    <w:p w14:paraId="32A819CA" w14:textId="77777777" w:rsidR="00655934" w:rsidRPr="00655934" w:rsidRDefault="00655934" w:rsidP="00F95F3B">
      <w:pPr>
        <w:numPr>
          <w:ilvl w:val="0"/>
          <w:numId w:val="29"/>
        </w:numPr>
        <w:spacing w:before="120" w:after="172" w:line="247" w:lineRule="auto"/>
        <w:ind w:right="15" w:hanging="355"/>
        <w:jc w:val="both"/>
        <w:rPr>
          <w:rFonts w:eastAsia="Times New Roman" w:cs="Times New Roman"/>
          <w:color w:val="000000"/>
          <w:sz w:val="22"/>
          <w:lang w:eastAsia="cs-CZ"/>
        </w:rPr>
      </w:pPr>
      <w:r w:rsidRPr="00655934">
        <w:rPr>
          <w:rFonts w:eastAsia="Times New Roman" w:cs="Times New Roman"/>
          <w:color w:val="000000"/>
          <w:sz w:val="22"/>
          <w:lang w:eastAsia="cs-CZ"/>
        </w:rPr>
        <w:t>Studentem Se stává uchazeč přijatý ke studiu podle 48 až 50 zákona dnem zápisu do studia.</w:t>
      </w:r>
    </w:p>
    <w:p w14:paraId="75F2235C" w14:textId="77777777" w:rsidR="00655934" w:rsidRPr="00655934" w:rsidRDefault="00655934" w:rsidP="00F95F3B">
      <w:pPr>
        <w:numPr>
          <w:ilvl w:val="0"/>
          <w:numId w:val="29"/>
        </w:numPr>
        <w:spacing w:before="120" w:after="802" w:line="247" w:lineRule="auto"/>
        <w:ind w:right="15" w:hanging="355"/>
        <w:jc w:val="both"/>
        <w:rPr>
          <w:rFonts w:eastAsia="Times New Roman" w:cs="Times New Roman"/>
          <w:color w:val="000000"/>
          <w:sz w:val="22"/>
          <w:lang w:eastAsia="cs-CZ"/>
        </w:rPr>
      </w:pPr>
      <w:r w:rsidRPr="00655934">
        <w:rPr>
          <w:rFonts w:eastAsia="Times New Roman" w:cs="Times New Roman"/>
          <w:noProof/>
          <w:color w:val="000000"/>
          <w:sz w:val="22"/>
          <w:lang w:eastAsia="cs-CZ"/>
        </w:rPr>
        <mc:AlternateContent>
          <mc:Choice Requires="wpg">
            <w:drawing>
              <wp:anchor distT="0" distB="0" distL="114300" distR="114300" simplePos="0" relativeHeight="251661312" behindDoc="0" locked="0" layoutInCell="1" allowOverlap="1" wp14:anchorId="010A1E98" wp14:editId="7C445A06">
                <wp:simplePos x="0" y="0"/>
                <wp:positionH relativeFrom="page">
                  <wp:posOffset>847013</wp:posOffset>
                </wp:positionH>
                <wp:positionV relativeFrom="page">
                  <wp:posOffset>627717</wp:posOffset>
                </wp:positionV>
                <wp:extent cx="5767303" cy="9511"/>
                <wp:effectExtent l="0" t="0" r="0" b="0"/>
                <wp:wrapTopAndBottom/>
                <wp:docPr id="108275" name="Group 108275"/>
                <wp:cNvGraphicFramePr/>
                <a:graphic xmlns:a="http://schemas.openxmlformats.org/drawingml/2006/main">
                  <a:graphicData uri="http://schemas.microsoft.com/office/word/2010/wordprocessingGroup">
                    <wpg:wgp>
                      <wpg:cNvGrpSpPr/>
                      <wpg:grpSpPr>
                        <a:xfrm>
                          <a:off x="0" y="0"/>
                          <a:ext cx="5767303" cy="9511"/>
                          <a:chOff x="0" y="0"/>
                          <a:chExt cx="5767303" cy="9511"/>
                        </a:xfrm>
                      </wpg:grpSpPr>
                      <wps:wsp>
                        <wps:cNvPr id="108274" name="Shape 108274"/>
                        <wps:cNvSpPr/>
                        <wps:spPr>
                          <a:xfrm>
                            <a:off x="0" y="0"/>
                            <a:ext cx="5767303" cy="9511"/>
                          </a:xfrm>
                          <a:custGeom>
                            <a:avLst/>
                            <a:gdLst/>
                            <a:ahLst/>
                            <a:cxnLst/>
                            <a:rect l="0" t="0" r="0" b="0"/>
                            <a:pathLst>
                              <a:path w="5767303" h="9511">
                                <a:moveTo>
                                  <a:pt x="0" y="4755"/>
                                </a:moveTo>
                                <a:lnTo>
                                  <a:pt x="5767303" y="4755"/>
                                </a:lnTo>
                              </a:path>
                            </a:pathLst>
                          </a:custGeom>
                          <a:noFill/>
                          <a:ln w="9511" cap="flat" cmpd="sng" algn="ctr">
                            <a:solidFill>
                              <a:srgbClr val="000000"/>
                            </a:solidFill>
                            <a:prstDash val="solid"/>
                            <a:miter lim="100000"/>
                          </a:ln>
                          <a:effectLst/>
                        </wps:spPr>
                        <wps:bodyPr/>
                      </wps:wsp>
                    </wpg:wgp>
                  </a:graphicData>
                </a:graphic>
              </wp:anchor>
            </w:drawing>
          </mc:Choice>
          <mc:Fallback>
            <w:pict>
              <v:group w14:anchorId="3DF1A172" id="Group 108275" o:spid="_x0000_s1026" style="position:absolute;margin-left:66.7pt;margin-top:49.45pt;width:454.1pt;height:.75pt;z-index:251661312;mso-position-horizontal-relative:page;mso-position-vertical-relative:page" coordsize="5767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">
                <v:shape id="Shape 108274" o:spid="_x0000_s1027" style="position:absolute;width:57673;height:95;visibility:visible;mso-wrap-style:square;v-text-anchor:top" coordsize="5767303,9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" path="m,4755r5767303,e" filled="f" strokeweight=".26419mm">
                  <v:stroke miterlimit="1" joinstyle="miter"/>
                  <v:path arrowok="t" textboxrect="0,0,5767303,9511"/>
                </v:shape>
                <w10:wrap type="topAndBottom" anchorx="page" anchory="page"/>
              </v:group>
            </w:pict>
          </mc:Fallback>
        </mc:AlternateContent>
      </w:r>
      <w:r w:rsidRPr="00655934">
        <w:rPr>
          <w:rFonts w:eastAsia="Times New Roman" w:cs="Times New Roman"/>
          <w:color w:val="000000"/>
          <w:sz w:val="22"/>
          <w:lang w:eastAsia="cs-CZ"/>
        </w:rPr>
        <w:t>Při prvním zápisu do studia na univerzitě skládá student imatrikulační slib v platném zněni podle přílohy Statutu univerzity způsobem stanoveným dekanem.</w:t>
      </w:r>
    </w:p>
    <w:p w14:paraId="65437D7A" w14:textId="77777777" w:rsidR="00655934" w:rsidRPr="00655934" w:rsidRDefault="00655934" w:rsidP="00655934">
      <w:pPr>
        <w:keepNext/>
        <w:keepLines/>
        <w:spacing w:after="0" w:line="259" w:lineRule="auto"/>
        <w:ind w:left="36" w:right="60" w:hanging="10"/>
        <w:jc w:val="center"/>
        <w:outlineLvl w:val="0"/>
        <w:rPr>
          <w:rFonts w:eastAsia="Times New Roman" w:cs="Times New Roman"/>
          <w:color w:val="000000"/>
          <w:sz w:val="46"/>
          <w:lang w:eastAsia="cs-CZ"/>
        </w:rPr>
      </w:pPr>
      <w:bookmarkStart w:id="123" w:name="_Toc20139831"/>
      <w:bookmarkStart w:id="124" w:name="_Toc20164981"/>
      <w:bookmarkStart w:id="125" w:name="_Toc20165552"/>
      <w:bookmarkStart w:id="126" w:name="_Toc45562251"/>
      <w:bookmarkStart w:id="127" w:name="_Toc56286793"/>
      <w:bookmarkStart w:id="128" w:name="_Toc56286952"/>
      <w:bookmarkStart w:id="129" w:name="_Toc77600310"/>
      <w:bookmarkStart w:id="130" w:name="_Toc77691798"/>
      <w:bookmarkStart w:id="131" w:name="_Toc77691908"/>
      <w:bookmarkStart w:id="132" w:name="_Toc87945531"/>
      <w:r w:rsidRPr="00655934">
        <w:rPr>
          <w:rFonts w:eastAsia="Times New Roman" w:cs="Times New Roman"/>
          <w:color w:val="000000"/>
          <w:sz w:val="46"/>
          <w:lang w:eastAsia="cs-CZ"/>
        </w:rPr>
        <w:t>čl. 3</w:t>
      </w:r>
      <w:bookmarkEnd w:id="123"/>
      <w:bookmarkEnd w:id="124"/>
      <w:bookmarkEnd w:id="125"/>
      <w:bookmarkEnd w:id="126"/>
      <w:bookmarkEnd w:id="127"/>
      <w:bookmarkEnd w:id="128"/>
      <w:bookmarkEnd w:id="129"/>
      <w:bookmarkEnd w:id="130"/>
      <w:bookmarkEnd w:id="131"/>
      <w:bookmarkEnd w:id="132"/>
    </w:p>
    <w:p w14:paraId="6931914D" w14:textId="77777777" w:rsidR="00655934" w:rsidRPr="00655934" w:rsidRDefault="00655934" w:rsidP="00655934">
      <w:pPr>
        <w:spacing w:after="60" w:line="259" w:lineRule="auto"/>
        <w:ind w:left="96" w:right="105" w:hanging="10"/>
        <w:jc w:val="center"/>
        <w:rPr>
          <w:rFonts w:eastAsia="Times New Roman" w:cs="Times New Roman"/>
          <w:color w:val="000000"/>
          <w:sz w:val="22"/>
          <w:lang w:eastAsia="cs-CZ"/>
        </w:rPr>
      </w:pPr>
      <w:r w:rsidRPr="00655934">
        <w:rPr>
          <w:rFonts w:eastAsia="Times New Roman" w:cs="Times New Roman"/>
          <w:color w:val="000000"/>
          <w:sz w:val="30"/>
          <w:lang w:eastAsia="cs-CZ"/>
        </w:rPr>
        <w:t>Akademický rok</w:t>
      </w:r>
    </w:p>
    <w:p w14:paraId="2DA02AF7" w14:textId="77777777" w:rsidR="00655934" w:rsidRPr="00655934" w:rsidRDefault="00655934" w:rsidP="00F95F3B">
      <w:pPr>
        <w:numPr>
          <w:ilvl w:val="0"/>
          <w:numId w:val="30"/>
        </w:numPr>
        <w:spacing w:before="120" w:after="135" w:line="247" w:lineRule="auto"/>
        <w:ind w:right="15" w:hanging="355"/>
        <w:jc w:val="both"/>
        <w:rPr>
          <w:rFonts w:eastAsia="Times New Roman" w:cs="Times New Roman"/>
          <w:color w:val="000000"/>
          <w:sz w:val="22"/>
          <w:lang w:eastAsia="cs-CZ"/>
        </w:rPr>
      </w:pPr>
      <w:r w:rsidRPr="00655934">
        <w:rPr>
          <w:rFonts w:eastAsia="Times New Roman" w:cs="Times New Roman"/>
          <w:color w:val="000000"/>
          <w:sz w:val="22"/>
          <w:lang w:eastAsia="cs-CZ"/>
        </w:rPr>
        <w:t>Akademický rok trvá 12 měsíců, členi se na dva semestry (zimní a letní) a jeho začátek stanoví rektor.</w:t>
      </w:r>
    </w:p>
    <w:p w14:paraId="749D0019" w14:textId="77777777" w:rsidR="00655934" w:rsidRPr="00655934" w:rsidRDefault="00655934" w:rsidP="00F95F3B">
      <w:pPr>
        <w:numPr>
          <w:ilvl w:val="0"/>
          <w:numId w:val="30"/>
        </w:numPr>
        <w:spacing w:before="120" w:after="158" w:line="247" w:lineRule="auto"/>
        <w:ind w:right="15" w:hanging="355"/>
        <w:jc w:val="both"/>
        <w:rPr>
          <w:rFonts w:eastAsia="Times New Roman" w:cs="Times New Roman"/>
          <w:color w:val="000000"/>
          <w:sz w:val="22"/>
          <w:lang w:eastAsia="cs-CZ"/>
        </w:rPr>
      </w:pPr>
      <w:r w:rsidRPr="00655934">
        <w:rPr>
          <w:rFonts w:eastAsia="Times New Roman" w:cs="Times New Roman"/>
          <w:color w:val="000000"/>
          <w:sz w:val="22"/>
          <w:lang w:eastAsia="cs-CZ"/>
        </w:rPr>
        <w:t>V harmonogramu akademického roku je uveden zejména začátek a konec výuky, zkušebního období, období prázdnin, termín splněni studijních povinnosti, připadne další akademické aktivity.</w:t>
      </w:r>
    </w:p>
    <w:p w14:paraId="4619AC07" w14:textId="77777777" w:rsidR="00655934" w:rsidRPr="00655934" w:rsidRDefault="00655934" w:rsidP="00F95F3B">
      <w:pPr>
        <w:numPr>
          <w:ilvl w:val="0"/>
          <w:numId w:val="30"/>
        </w:numPr>
        <w:spacing w:before="120" w:after="158" w:line="247" w:lineRule="auto"/>
        <w:ind w:right="15" w:hanging="355"/>
        <w:jc w:val="both"/>
        <w:rPr>
          <w:rFonts w:eastAsia="Times New Roman" w:cs="Times New Roman"/>
          <w:color w:val="000000"/>
          <w:sz w:val="22"/>
          <w:lang w:eastAsia="cs-CZ"/>
        </w:rPr>
      </w:pPr>
      <w:r w:rsidRPr="00655934">
        <w:rPr>
          <w:rFonts w:eastAsia="Times New Roman" w:cs="Times New Roman"/>
          <w:color w:val="000000"/>
          <w:sz w:val="22"/>
          <w:lang w:eastAsia="cs-CZ"/>
        </w:rPr>
        <w:t>Každý semestr se Člení na období výuky, zkušební období a období prázdnin.</w:t>
      </w:r>
    </w:p>
    <w:p w14:paraId="61E96694" w14:textId="77777777" w:rsidR="00655934" w:rsidRPr="00655934" w:rsidRDefault="00655934" w:rsidP="00F95F3B">
      <w:pPr>
        <w:numPr>
          <w:ilvl w:val="0"/>
          <w:numId w:val="30"/>
        </w:numPr>
        <w:spacing w:before="120" w:after="154" w:line="247" w:lineRule="auto"/>
        <w:ind w:right="15" w:hanging="355"/>
        <w:jc w:val="both"/>
        <w:rPr>
          <w:rFonts w:eastAsia="Times New Roman" w:cs="Times New Roman"/>
          <w:color w:val="000000"/>
          <w:sz w:val="22"/>
          <w:lang w:eastAsia="cs-CZ"/>
        </w:rPr>
      </w:pPr>
      <w:r w:rsidRPr="00655934">
        <w:rPr>
          <w:rFonts w:eastAsia="Times New Roman" w:cs="Times New Roman"/>
          <w:color w:val="000000"/>
          <w:sz w:val="22"/>
          <w:lang w:eastAsia="cs-CZ"/>
        </w:rPr>
        <w:t>V době hlavních prázdnin lze konat zejména kurzy vyplývající ze studijních programů a odborné praxe. Volný čas studentů vsak nesmí být těmito činnostmi zkrácen na méně než čtyři týdny.</w:t>
      </w:r>
    </w:p>
    <w:p w14:paraId="52111408" w14:textId="77777777" w:rsidR="00655934" w:rsidRPr="00655934" w:rsidRDefault="00655934" w:rsidP="00F95F3B">
      <w:pPr>
        <w:numPr>
          <w:ilvl w:val="0"/>
          <w:numId w:val="30"/>
        </w:numPr>
        <w:spacing w:before="120" w:after="163" w:line="247" w:lineRule="auto"/>
        <w:ind w:right="15" w:hanging="355"/>
        <w:jc w:val="both"/>
        <w:rPr>
          <w:rFonts w:eastAsia="Times New Roman" w:cs="Times New Roman"/>
          <w:color w:val="000000"/>
          <w:sz w:val="22"/>
          <w:lang w:eastAsia="cs-CZ"/>
        </w:rPr>
      </w:pPr>
      <w:r w:rsidRPr="00655934">
        <w:rPr>
          <w:rFonts w:eastAsia="Times New Roman" w:cs="Times New Roman"/>
          <w:color w:val="000000"/>
          <w:sz w:val="22"/>
          <w:lang w:eastAsia="cs-CZ"/>
        </w:rPr>
        <w:t xml:space="preserve">Termíny událostí uvedených v odstavcích </w:t>
      </w:r>
      <w:proofErr w:type="gramStart"/>
      <w:r w:rsidRPr="00655934">
        <w:rPr>
          <w:rFonts w:eastAsia="Times New Roman" w:cs="Times New Roman"/>
          <w:color w:val="000000"/>
          <w:sz w:val="22"/>
          <w:lang w:eastAsia="cs-CZ"/>
        </w:rPr>
        <w:t>I</w:t>
      </w:r>
      <w:proofErr w:type="gramEnd"/>
      <w:r w:rsidRPr="00655934">
        <w:rPr>
          <w:rFonts w:eastAsia="Times New Roman" w:cs="Times New Roman"/>
          <w:color w:val="000000"/>
          <w:sz w:val="22"/>
          <w:lang w:eastAsia="cs-CZ"/>
        </w:rPr>
        <w:t xml:space="preserve"> až 4 určuje harmonogram akademického roku univerzity stanovený rozhodnutím rektora a jsou závazné pro studenty všech forem studia. Mimo období určené tímto harmonogramem může probíhat pouze výuka ve studijním programu akreditovaném v cizím jazyce, v kombinované formě studia a státní závěrečné zkoušky, pokud to stanoví pro příslušný akademický rok děkan svým rozhodnutím.</w:t>
      </w:r>
    </w:p>
    <w:p w14:paraId="743A4FB2" w14:textId="77777777" w:rsidR="00655934" w:rsidRPr="00655934" w:rsidRDefault="00655934" w:rsidP="00F95F3B">
      <w:pPr>
        <w:numPr>
          <w:ilvl w:val="0"/>
          <w:numId w:val="30"/>
        </w:numPr>
        <w:spacing w:before="120" w:after="14" w:line="247" w:lineRule="auto"/>
        <w:ind w:right="15" w:hanging="355"/>
        <w:jc w:val="both"/>
        <w:rPr>
          <w:rFonts w:eastAsia="Times New Roman" w:cs="Times New Roman"/>
          <w:color w:val="000000"/>
          <w:sz w:val="22"/>
          <w:lang w:eastAsia="cs-CZ"/>
        </w:rPr>
      </w:pPr>
      <w:r w:rsidRPr="00655934">
        <w:rPr>
          <w:rFonts w:eastAsia="Times New Roman" w:cs="Times New Roman"/>
          <w:color w:val="000000"/>
          <w:sz w:val="22"/>
          <w:lang w:eastAsia="cs-CZ"/>
        </w:rPr>
        <w:lastRenderedPageBreak/>
        <w:t xml:space="preserve">Další termíny průběhu akademického roku, které nejsou uvedeny v odstavcích </w:t>
      </w:r>
      <w:proofErr w:type="gramStart"/>
      <w:r w:rsidRPr="00655934">
        <w:rPr>
          <w:rFonts w:eastAsia="Times New Roman" w:cs="Times New Roman"/>
          <w:color w:val="000000"/>
          <w:sz w:val="22"/>
          <w:lang w:eastAsia="cs-CZ"/>
        </w:rPr>
        <w:t>I</w:t>
      </w:r>
      <w:proofErr w:type="gramEnd"/>
      <w:r w:rsidRPr="00655934">
        <w:rPr>
          <w:rFonts w:eastAsia="Times New Roman" w:cs="Times New Roman"/>
          <w:color w:val="000000"/>
          <w:sz w:val="22"/>
          <w:lang w:eastAsia="cs-CZ"/>
        </w:rPr>
        <w:t xml:space="preserve"> až 4, mohou být stanoveny pokynem děkana.</w:t>
      </w:r>
    </w:p>
    <w:p w14:paraId="7C1042DE" w14:textId="77777777" w:rsidR="00655934" w:rsidRPr="00655934" w:rsidRDefault="00655934" w:rsidP="00655934">
      <w:pPr>
        <w:keepNext/>
        <w:keepLines/>
        <w:spacing w:after="0" w:line="259" w:lineRule="auto"/>
        <w:ind w:left="36" w:hanging="10"/>
        <w:jc w:val="center"/>
        <w:outlineLvl w:val="0"/>
        <w:rPr>
          <w:rFonts w:eastAsia="Times New Roman" w:cs="Times New Roman"/>
          <w:color w:val="000000"/>
          <w:sz w:val="46"/>
          <w:lang w:eastAsia="cs-CZ"/>
        </w:rPr>
      </w:pPr>
      <w:bookmarkStart w:id="133" w:name="_Toc20139832"/>
      <w:bookmarkStart w:id="134" w:name="_Toc20164982"/>
      <w:bookmarkStart w:id="135" w:name="_Toc20165553"/>
      <w:bookmarkStart w:id="136" w:name="_Toc45562252"/>
      <w:bookmarkStart w:id="137" w:name="_Toc56286794"/>
      <w:bookmarkStart w:id="138" w:name="_Toc56286953"/>
      <w:bookmarkStart w:id="139" w:name="_Toc77600311"/>
      <w:bookmarkStart w:id="140" w:name="_Toc77691799"/>
      <w:bookmarkStart w:id="141" w:name="_Toc77691909"/>
      <w:bookmarkStart w:id="142" w:name="_Toc87945532"/>
      <w:r w:rsidRPr="00655934">
        <w:rPr>
          <w:rFonts w:eastAsia="Times New Roman" w:cs="Times New Roman"/>
          <w:color w:val="000000"/>
          <w:sz w:val="46"/>
          <w:lang w:eastAsia="cs-CZ"/>
        </w:rPr>
        <w:t>čl. 4</w:t>
      </w:r>
      <w:bookmarkEnd w:id="133"/>
      <w:bookmarkEnd w:id="134"/>
      <w:bookmarkEnd w:id="135"/>
      <w:bookmarkEnd w:id="136"/>
      <w:bookmarkEnd w:id="137"/>
      <w:bookmarkEnd w:id="138"/>
      <w:bookmarkEnd w:id="139"/>
      <w:bookmarkEnd w:id="140"/>
      <w:bookmarkEnd w:id="141"/>
      <w:bookmarkEnd w:id="142"/>
    </w:p>
    <w:p w14:paraId="16E22B5F" w14:textId="77777777" w:rsidR="00655934" w:rsidRPr="00655934" w:rsidRDefault="00655934" w:rsidP="00655934">
      <w:pPr>
        <w:keepNext/>
        <w:keepLines/>
        <w:spacing w:after="70" w:line="247" w:lineRule="auto"/>
        <w:ind w:left="2389" w:hanging="10"/>
        <w:outlineLvl w:val="1"/>
        <w:rPr>
          <w:rFonts w:eastAsia="Times New Roman" w:cs="Times New Roman"/>
          <w:color w:val="000000"/>
          <w:sz w:val="44"/>
          <w:lang w:eastAsia="cs-CZ"/>
        </w:rPr>
      </w:pPr>
      <w:bookmarkStart w:id="143" w:name="_Toc20139833"/>
      <w:bookmarkStart w:id="144" w:name="_Toc20164983"/>
      <w:bookmarkStart w:id="145" w:name="_Toc20165554"/>
      <w:bookmarkStart w:id="146" w:name="_Toc45562253"/>
      <w:bookmarkStart w:id="147" w:name="_Toc56286795"/>
      <w:bookmarkStart w:id="148" w:name="_Toc56286954"/>
      <w:bookmarkStart w:id="149" w:name="_Toc77600312"/>
      <w:bookmarkStart w:id="150" w:name="_Toc77691800"/>
      <w:bookmarkStart w:id="151" w:name="_Toc77691910"/>
      <w:bookmarkStart w:id="152" w:name="_Toc87945533"/>
      <w:r w:rsidRPr="00655934">
        <w:rPr>
          <w:rFonts w:eastAsia="Times New Roman" w:cs="Times New Roman"/>
          <w:color w:val="000000"/>
          <w:sz w:val="30"/>
          <w:lang w:eastAsia="cs-CZ"/>
        </w:rPr>
        <w:t>Studijní program a oblast vzdělávání</w:t>
      </w:r>
      <w:bookmarkEnd w:id="143"/>
      <w:bookmarkEnd w:id="144"/>
      <w:bookmarkEnd w:id="145"/>
      <w:bookmarkEnd w:id="146"/>
      <w:bookmarkEnd w:id="147"/>
      <w:bookmarkEnd w:id="148"/>
      <w:bookmarkEnd w:id="149"/>
      <w:bookmarkEnd w:id="150"/>
      <w:bookmarkEnd w:id="151"/>
      <w:bookmarkEnd w:id="152"/>
    </w:p>
    <w:p w14:paraId="7DA6A490" w14:textId="77777777" w:rsidR="00655934" w:rsidRPr="00655934" w:rsidRDefault="00655934" w:rsidP="00655934">
      <w:pPr>
        <w:spacing w:after="122" w:line="247" w:lineRule="auto"/>
        <w:ind w:left="801" w:right="15" w:hanging="355"/>
        <w:jc w:val="both"/>
        <w:rPr>
          <w:rFonts w:eastAsia="Times New Roman" w:cs="Times New Roman"/>
          <w:color w:val="000000"/>
          <w:sz w:val="22"/>
          <w:lang w:eastAsia="cs-CZ"/>
        </w:rPr>
      </w:pPr>
      <w:r w:rsidRPr="00655934">
        <w:rPr>
          <w:rFonts w:eastAsia="Times New Roman" w:cs="Times New Roman"/>
          <w:color w:val="000000"/>
          <w:sz w:val="22"/>
          <w:lang w:eastAsia="cs-CZ"/>
        </w:rPr>
        <w:t>l) Seznam uskutečňovaných studijních programů, jejich typy a profily, formy výuky, standardní doba studia a informace o jejich dostupnosti pro osoby se zdravotním postižením, jazyk studia a udělované akademické tituly, je zveřejněn ve veřejné části internetových stránek univerzity a je průběžně aktualizován.</w:t>
      </w:r>
    </w:p>
    <w:p w14:paraId="7D042C55" w14:textId="77777777" w:rsidR="00655934" w:rsidRPr="00655934" w:rsidRDefault="00655934" w:rsidP="00F95F3B">
      <w:pPr>
        <w:numPr>
          <w:ilvl w:val="0"/>
          <w:numId w:val="31"/>
        </w:numPr>
        <w:spacing w:before="120" w:after="14" w:line="247" w:lineRule="auto"/>
        <w:ind w:right="15" w:hanging="375"/>
        <w:jc w:val="both"/>
        <w:rPr>
          <w:rFonts w:eastAsia="Times New Roman" w:cs="Times New Roman"/>
          <w:color w:val="000000"/>
          <w:sz w:val="22"/>
          <w:lang w:eastAsia="cs-CZ"/>
        </w:rPr>
      </w:pPr>
      <w:r w:rsidRPr="00655934">
        <w:rPr>
          <w:rFonts w:eastAsia="Times New Roman" w:cs="Times New Roman"/>
          <w:color w:val="000000"/>
          <w:sz w:val="22"/>
          <w:lang w:eastAsia="cs-CZ"/>
        </w:rPr>
        <w:t>Součástmi studijního programu jsou</w:t>
      </w:r>
    </w:p>
    <w:p w14:paraId="2425BB2E" w14:textId="77777777" w:rsidR="00655934" w:rsidRPr="00655934" w:rsidRDefault="00655934" w:rsidP="00F95F3B">
      <w:pPr>
        <w:numPr>
          <w:ilvl w:val="1"/>
          <w:numId w:val="31"/>
        </w:numPr>
        <w:spacing w:before="120" w:after="14" w:line="247" w:lineRule="auto"/>
        <w:ind w:left="1166" w:right="15" w:hanging="375"/>
        <w:jc w:val="both"/>
        <w:rPr>
          <w:rFonts w:eastAsia="Times New Roman" w:cs="Times New Roman"/>
          <w:color w:val="000000"/>
          <w:sz w:val="22"/>
          <w:lang w:eastAsia="cs-CZ"/>
        </w:rPr>
      </w:pPr>
      <w:r w:rsidRPr="00655934">
        <w:rPr>
          <w:rFonts w:eastAsia="Times New Roman" w:cs="Times New Roman"/>
          <w:color w:val="000000"/>
          <w:sz w:val="22"/>
          <w:lang w:eastAsia="cs-CZ"/>
        </w:rPr>
        <w:t>název studijního programu, jeho typ, forma, cíle studia a údaj o profilu studijního programu,</w:t>
      </w:r>
    </w:p>
    <w:p w14:paraId="568AA8C1" w14:textId="77777777" w:rsidR="00655934" w:rsidRPr="00655934" w:rsidRDefault="00655934" w:rsidP="00F95F3B">
      <w:pPr>
        <w:numPr>
          <w:ilvl w:val="1"/>
          <w:numId w:val="31"/>
        </w:numPr>
        <w:spacing w:before="120" w:after="42" w:line="247" w:lineRule="auto"/>
        <w:ind w:left="1166" w:right="15" w:hanging="375"/>
        <w:jc w:val="both"/>
        <w:rPr>
          <w:rFonts w:eastAsia="Times New Roman" w:cs="Times New Roman"/>
          <w:color w:val="000000"/>
          <w:sz w:val="22"/>
          <w:lang w:eastAsia="cs-CZ"/>
        </w:rPr>
      </w:pPr>
      <w:r w:rsidRPr="00655934">
        <w:rPr>
          <w:rFonts w:eastAsia="Times New Roman" w:cs="Times New Roman"/>
          <w:color w:val="000000"/>
          <w:sz w:val="22"/>
          <w:lang w:eastAsia="cs-CZ"/>
        </w:rPr>
        <w:t>stanovení profilu absolventa studijního programu,</w:t>
      </w:r>
    </w:p>
    <w:p w14:paraId="2078D42C" w14:textId="77777777" w:rsidR="00655934" w:rsidRPr="00655934" w:rsidRDefault="00655934" w:rsidP="00F95F3B">
      <w:pPr>
        <w:numPr>
          <w:ilvl w:val="1"/>
          <w:numId w:val="31"/>
        </w:numPr>
        <w:spacing w:before="120" w:after="14" w:line="247" w:lineRule="auto"/>
        <w:ind w:left="1166" w:right="15" w:hanging="375"/>
        <w:jc w:val="both"/>
        <w:rPr>
          <w:rFonts w:eastAsia="Times New Roman" w:cs="Times New Roman"/>
          <w:color w:val="000000"/>
          <w:sz w:val="22"/>
          <w:lang w:eastAsia="cs-CZ"/>
        </w:rPr>
      </w:pPr>
      <w:r w:rsidRPr="00655934">
        <w:rPr>
          <w:rFonts w:eastAsia="Times New Roman" w:cs="Times New Roman"/>
          <w:color w:val="000000"/>
          <w:sz w:val="22"/>
          <w:lang w:eastAsia="cs-CZ"/>
        </w:rPr>
        <w:t>charakteristika studijních předmětů,</w:t>
      </w:r>
    </w:p>
    <w:p w14:paraId="56707094" w14:textId="77777777" w:rsidR="00655934" w:rsidRPr="00655934" w:rsidRDefault="00655934" w:rsidP="00F95F3B">
      <w:pPr>
        <w:numPr>
          <w:ilvl w:val="1"/>
          <w:numId w:val="31"/>
        </w:numPr>
        <w:spacing w:before="120" w:after="14" w:line="247" w:lineRule="auto"/>
        <w:ind w:left="1166" w:right="15" w:hanging="375"/>
        <w:jc w:val="both"/>
        <w:rPr>
          <w:rFonts w:eastAsia="Times New Roman" w:cs="Times New Roman"/>
          <w:color w:val="000000"/>
          <w:sz w:val="22"/>
          <w:lang w:eastAsia="cs-CZ"/>
        </w:rPr>
      </w:pPr>
      <w:r w:rsidRPr="00655934">
        <w:rPr>
          <w:rFonts w:eastAsia="Times New Roman" w:cs="Times New Roman"/>
          <w:color w:val="000000"/>
          <w:sz w:val="22"/>
          <w:lang w:eastAsia="cs-CZ"/>
        </w:rPr>
        <w:t>pravidla a podmínky pro vytvářeni studijních plánů, popřípadě délka praxe realizované případně i u jiné fyzické nebo právnické osoby,</w:t>
      </w:r>
    </w:p>
    <w:p w14:paraId="329BBA61" w14:textId="77777777" w:rsidR="00655934" w:rsidRPr="00655934" w:rsidRDefault="00655934" w:rsidP="00F95F3B">
      <w:pPr>
        <w:numPr>
          <w:ilvl w:val="1"/>
          <w:numId w:val="31"/>
        </w:numPr>
        <w:spacing w:before="120" w:after="14" w:line="247" w:lineRule="auto"/>
        <w:ind w:left="1166" w:right="15" w:hanging="375"/>
        <w:jc w:val="both"/>
        <w:rPr>
          <w:rFonts w:eastAsia="Times New Roman" w:cs="Times New Roman"/>
          <w:color w:val="000000"/>
          <w:sz w:val="22"/>
          <w:lang w:eastAsia="cs-CZ"/>
        </w:rPr>
      </w:pPr>
      <w:r w:rsidRPr="00655934">
        <w:rPr>
          <w:rFonts w:eastAsia="Times New Roman" w:cs="Times New Roman"/>
          <w:color w:val="000000"/>
          <w:sz w:val="22"/>
          <w:lang w:eastAsia="cs-CZ"/>
        </w:rPr>
        <w:t xml:space="preserve">standardní doba studia při průměrné studijní zátěži vyjádřená v akademických rocích, </w:t>
      </w:r>
      <w:r w:rsidRPr="00655934">
        <w:rPr>
          <w:rFonts w:eastAsia="Times New Roman" w:cs="Times New Roman"/>
          <w:noProof/>
          <w:color w:val="000000"/>
          <w:sz w:val="22"/>
          <w:lang w:eastAsia="cs-CZ"/>
        </w:rPr>
        <w:drawing>
          <wp:inline distT="0" distB="0" distL="0" distR="0" wp14:anchorId="653E89D8" wp14:editId="2B3B1DFA">
            <wp:extent cx="85653" cy="123641"/>
            <wp:effectExtent l="0" t="0" r="0" b="0"/>
            <wp:docPr id="14931" name="Picture 14931"/>
            <wp:cNvGraphicFramePr/>
            <a:graphic xmlns:a="http://schemas.openxmlformats.org/drawingml/2006/main">
              <a:graphicData uri="http://schemas.openxmlformats.org/drawingml/2006/picture">
                <pic:pic xmlns:pic="http://schemas.openxmlformats.org/drawingml/2006/picture">
                  <pic:nvPicPr>
                    <pic:cNvPr id="14931" name="Picture 14931"/>
                    <pic:cNvPicPr/>
                  </pic:nvPicPr>
                  <pic:blipFill>
                    <a:blip r:embed="rId78"/>
                    <a:stretch>
                      <a:fillRect/>
                    </a:stretch>
                  </pic:blipFill>
                  <pic:spPr>
                    <a:xfrm>
                      <a:off x="0" y="0"/>
                      <a:ext cx="85653" cy="123641"/>
                    </a:xfrm>
                    <a:prstGeom prst="rect">
                      <a:avLst/>
                    </a:prstGeom>
                  </pic:spPr>
                </pic:pic>
              </a:graphicData>
            </a:graphic>
          </wp:inline>
        </w:drawing>
      </w:r>
      <w:r w:rsidRPr="00655934">
        <w:rPr>
          <w:rFonts w:eastAsia="Times New Roman" w:cs="Times New Roman"/>
          <w:color w:val="000000"/>
          <w:sz w:val="22"/>
          <w:lang w:eastAsia="cs-CZ"/>
        </w:rPr>
        <w:t xml:space="preserve"> podmínky, které musí student splnit v průběhu studia ve studijním programu a při jeho řádném ukončeni včetně obsahu státních závěrečných zkoušek,</w:t>
      </w:r>
    </w:p>
    <w:p w14:paraId="1B49E233" w14:textId="77777777" w:rsidR="00655934" w:rsidRPr="00655934" w:rsidRDefault="00655934" w:rsidP="00F95F3B">
      <w:pPr>
        <w:numPr>
          <w:ilvl w:val="1"/>
          <w:numId w:val="32"/>
        </w:numPr>
        <w:spacing w:before="120" w:after="14" w:line="247" w:lineRule="auto"/>
        <w:ind w:left="1166" w:right="15" w:hanging="375"/>
        <w:jc w:val="both"/>
        <w:rPr>
          <w:rFonts w:eastAsia="Times New Roman" w:cs="Times New Roman"/>
          <w:color w:val="000000"/>
          <w:sz w:val="22"/>
          <w:lang w:eastAsia="cs-CZ"/>
        </w:rPr>
      </w:pPr>
      <w:r w:rsidRPr="00655934">
        <w:rPr>
          <w:rFonts w:eastAsia="Times New Roman" w:cs="Times New Roman"/>
          <w:color w:val="000000"/>
          <w:sz w:val="22"/>
          <w:lang w:eastAsia="cs-CZ"/>
        </w:rPr>
        <w:t>udělovaný akademický titul,</w:t>
      </w:r>
    </w:p>
    <w:p w14:paraId="7C777286" w14:textId="77777777" w:rsidR="00655934" w:rsidRPr="00655934" w:rsidRDefault="00655934" w:rsidP="00F95F3B">
      <w:pPr>
        <w:numPr>
          <w:ilvl w:val="1"/>
          <w:numId w:val="32"/>
        </w:numPr>
        <w:spacing w:before="120" w:after="254" w:line="247" w:lineRule="auto"/>
        <w:ind w:left="1166" w:right="15" w:hanging="375"/>
        <w:jc w:val="both"/>
        <w:rPr>
          <w:rFonts w:eastAsia="Times New Roman" w:cs="Times New Roman"/>
          <w:color w:val="000000"/>
          <w:sz w:val="22"/>
          <w:lang w:eastAsia="cs-CZ"/>
        </w:rPr>
      </w:pPr>
      <w:r w:rsidRPr="00655934">
        <w:rPr>
          <w:rFonts w:eastAsia="Times New Roman" w:cs="Times New Roman"/>
          <w:noProof/>
          <w:color w:val="000000"/>
          <w:sz w:val="22"/>
          <w:lang w:eastAsia="cs-CZ"/>
        </w:rPr>
        <mc:AlternateContent>
          <mc:Choice Requires="wpg">
            <w:drawing>
              <wp:anchor distT="0" distB="0" distL="114300" distR="114300" simplePos="0" relativeHeight="251662336" behindDoc="0" locked="0" layoutInCell="1" allowOverlap="1" wp14:anchorId="15F9D8FD" wp14:editId="2D061B3B">
                <wp:simplePos x="0" y="0"/>
                <wp:positionH relativeFrom="page">
                  <wp:posOffset>951700</wp:posOffset>
                </wp:positionH>
                <wp:positionV relativeFrom="page">
                  <wp:posOffset>646739</wp:posOffset>
                </wp:positionV>
                <wp:extent cx="5710202" cy="9511"/>
                <wp:effectExtent l="0" t="0" r="0" b="0"/>
                <wp:wrapTopAndBottom/>
                <wp:docPr id="108277" name="Group 108277"/>
                <wp:cNvGraphicFramePr/>
                <a:graphic xmlns:a="http://schemas.openxmlformats.org/drawingml/2006/main">
                  <a:graphicData uri="http://schemas.microsoft.com/office/word/2010/wordprocessingGroup">
                    <wpg:wgp>
                      <wpg:cNvGrpSpPr/>
                      <wpg:grpSpPr>
                        <a:xfrm>
                          <a:off x="0" y="0"/>
                          <a:ext cx="5710202" cy="9511"/>
                          <a:chOff x="0" y="0"/>
                          <a:chExt cx="5710202" cy="9511"/>
                        </a:xfrm>
                      </wpg:grpSpPr>
                      <wps:wsp>
                        <wps:cNvPr id="108276" name="Shape 108276"/>
                        <wps:cNvSpPr/>
                        <wps:spPr>
                          <a:xfrm>
                            <a:off x="0" y="0"/>
                            <a:ext cx="5710202" cy="9511"/>
                          </a:xfrm>
                          <a:custGeom>
                            <a:avLst/>
                            <a:gdLst/>
                            <a:ahLst/>
                            <a:cxnLst/>
                            <a:rect l="0" t="0" r="0" b="0"/>
                            <a:pathLst>
                              <a:path w="5710202" h="9511">
                                <a:moveTo>
                                  <a:pt x="0" y="4755"/>
                                </a:moveTo>
                                <a:lnTo>
                                  <a:pt x="5710202" y="4755"/>
                                </a:lnTo>
                              </a:path>
                            </a:pathLst>
                          </a:custGeom>
                          <a:noFill/>
                          <a:ln w="9511" cap="flat" cmpd="sng" algn="ctr">
                            <a:solidFill>
                              <a:srgbClr val="000000"/>
                            </a:solidFill>
                            <a:prstDash val="solid"/>
                            <a:miter lim="100000"/>
                          </a:ln>
                          <a:effectLst/>
                        </wps:spPr>
                        <wps:bodyPr/>
                      </wps:wsp>
                    </wpg:wgp>
                  </a:graphicData>
                </a:graphic>
              </wp:anchor>
            </w:drawing>
          </mc:Choice>
          <mc:Fallback>
            <w:pict>
              <v:group w14:anchorId="1A67444D" id="Group 108277" o:spid="_x0000_s1026" style="position:absolute;margin-left:74.95pt;margin-top:50.9pt;width:449.6pt;height:.75pt;z-index:251662336;mso-position-horizontal-relative:page;mso-position-vertical-relative:page" coordsize="5710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">
                <v:shape id="Shape 108276" o:spid="_x0000_s1027" style="position:absolute;width:57102;height:95;visibility:visible;mso-wrap-style:square;v-text-anchor:top" coordsize="5710202,9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" path="m,4755r5710202,e" filled="f" strokeweight=".26419mm">
                  <v:stroke miterlimit="1" joinstyle="miter"/>
                  <v:path arrowok="t" textboxrect="0,0,5710202,9511"/>
                </v:shape>
                <w10:wrap type="topAndBottom" anchorx="page" anchory="page"/>
              </v:group>
            </w:pict>
          </mc:Fallback>
        </mc:AlternateContent>
      </w:r>
      <w:r w:rsidRPr="00655934">
        <w:rPr>
          <w:rFonts w:eastAsia="Times New Roman" w:cs="Times New Roman"/>
          <w:color w:val="000000"/>
          <w:sz w:val="22"/>
          <w:lang w:eastAsia="cs-CZ"/>
        </w:rPr>
        <w:t>určeni oblasti nebo oblastí vzdělávání, v rámci, kterých má být studijní program uskutečňován, a návaznost na další typy studijních programů v téže nebo příbuzné oblasti nebo oblastech vzděláváni; v případě kombinovaného studijního programu také procentně vyjádřený podíl základních tematických okruhů náležejících do jednotlivých oblasti vzdělávání na výuce.</w:t>
      </w:r>
    </w:p>
    <w:p w14:paraId="0D718122" w14:textId="77777777" w:rsidR="00655934" w:rsidRPr="00655934" w:rsidRDefault="00655934" w:rsidP="00F95F3B">
      <w:pPr>
        <w:numPr>
          <w:ilvl w:val="0"/>
          <w:numId w:val="31"/>
        </w:numPr>
        <w:spacing w:before="120" w:after="14" w:line="247" w:lineRule="auto"/>
        <w:ind w:right="15" w:hanging="375"/>
        <w:jc w:val="both"/>
        <w:rPr>
          <w:rFonts w:eastAsia="Times New Roman" w:cs="Times New Roman"/>
          <w:color w:val="000000"/>
          <w:sz w:val="22"/>
          <w:lang w:eastAsia="cs-CZ"/>
        </w:rPr>
      </w:pPr>
      <w:r w:rsidRPr="00655934">
        <w:rPr>
          <w:rFonts w:eastAsia="Times New Roman" w:cs="Times New Roman"/>
          <w:color w:val="000000"/>
          <w:sz w:val="22"/>
          <w:lang w:eastAsia="cs-CZ"/>
        </w:rPr>
        <w:t>Studijní program je uskutečňován v souladu se specifickými požadavky podle nařízeni vlády 0 standardech pro akreditace ve vysokém Školství, některou z těchto forem:</w:t>
      </w:r>
    </w:p>
    <w:p w14:paraId="5673B1F8" w14:textId="77777777" w:rsidR="00655934" w:rsidRPr="00655934" w:rsidRDefault="00655934" w:rsidP="00F95F3B">
      <w:pPr>
        <w:numPr>
          <w:ilvl w:val="1"/>
          <w:numId w:val="31"/>
        </w:numPr>
        <w:spacing w:before="120" w:after="3" w:line="253" w:lineRule="auto"/>
        <w:ind w:left="1166" w:right="15" w:hanging="375"/>
        <w:jc w:val="both"/>
        <w:rPr>
          <w:rFonts w:eastAsia="Times New Roman" w:cs="Times New Roman"/>
          <w:color w:val="000000"/>
          <w:sz w:val="22"/>
          <w:lang w:eastAsia="cs-CZ"/>
        </w:rPr>
      </w:pPr>
      <w:r w:rsidRPr="00655934">
        <w:rPr>
          <w:rFonts w:eastAsia="Times New Roman" w:cs="Times New Roman"/>
          <w:color w:val="000000"/>
          <w:sz w:val="22"/>
          <w:lang w:eastAsia="cs-CZ"/>
        </w:rPr>
        <w:t>prezenční,</w:t>
      </w:r>
    </w:p>
    <w:p w14:paraId="2F7F4EE9" w14:textId="77777777" w:rsidR="00655934" w:rsidRPr="00655934" w:rsidRDefault="00655934" w:rsidP="00F95F3B">
      <w:pPr>
        <w:numPr>
          <w:ilvl w:val="1"/>
          <w:numId w:val="31"/>
        </w:numPr>
        <w:spacing w:before="120" w:after="14" w:line="247" w:lineRule="auto"/>
        <w:ind w:left="1166" w:right="15" w:hanging="375"/>
        <w:jc w:val="both"/>
        <w:rPr>
          <w:rFonts w:eastAsia="Times New Roman" w:cs="Times New Roman"/>
          <w:color w:val="000000"/>
          <w:sz w:val="22"/>
          <w:lang w:eastAsia="cs-CZ"/>
        </w:rPr>
      </w:pPr>
      <w:r w:rsidRPr="00655934">
        <w:rPr>
          <w:rFonts w:eastAsia="Times New Roman" w:cs="Times New Roman"/>
          <w:color w:val="000000"/>
          <w:sz w:val="22"/>
          <w:lang w:eastAsia="cs-CZ"/>
        </w:rPr>
        <w:t>distanční,</w:t>
      </w:r>
    </w:p>
    <w:p w14:paraId="420315FD" w14:textId="77777777" w:rsidR="00655934" w:rsidRPr="00655934" w:rsidRDefault="00655934" w:rsidP="00F95F3B">
      <w:pPr>
        <w:numPr>
          <w:ilvl w:val="1"/>
          <w:numId w:val="31"/>
        </w:numPr>
        <w:spacing w:before="120" w:after="111" w:line="247" w:lineRule="auto"/>
        <w:ind w:left="1166" w:right="15" w:hanging="375"/>
        <w:jc w:val="both"/>
        <w:rPr>
          <w:rFonts w:eastAsia="Times New Roman" w:cs="Times New Roman"/>
          <w:color w:val="000000"/>
          <w:sz w:val="22"/>
          <w:lang w:eastAsia="cs-CZ"/>
        </w:rPr>
      </w:pPr>
      <w:r w:rsidRPr="00655934">
        <w:rPr>
          <w:rFonts w:eastAsia="Times New Roman" w:cs="Times New Roman"/>
          <w:color w:val="000000"/>
          <w:sz w:val="22"/>
          <w:lang w:eastAsia="cs-CZ"/>
        </w:rPr>
        <w:t>kombinovanou.</w:t>
      </w:r>
    </w:p>
    <w:p w14:paraId="0B6F607B" w14:textId="77777777" w:rsidR="00655934" w:rsidRPr="00655934" w:rsidRDefault="00655934" w:rsidP="00F95F3B">
      <w:pPr>
        <w:numPr>
          <w:ilvl w:val="0"/>
          <w:numId w:val="31"/>
        </w:numPr>
        <w:spacing w:before="120" w:after="161" w:line="247" w:lineRule="auto"/>
        <w:ind w:right="15" w:hanging="375"/>
        <w:jc w:val="both"/>
        <w:rPr>
          <w:rFonts w:eastAsia="Times New Roman" w:cs="Times New Roman"/>
          <w:color w:val="000000"/>
          <w:sz w:val="22"/>
          <w:lang w:eastAsia="cs-CZ"/>
        </w:rPr>
      </w:pPr>
      <w:r w:rsidRPr="00655934">
        <w:rPr>
          <w:rFonts w:eastAsia="Times New Roman" w:cs="Times New Roman"/>
          <w:color w:val="000000"/>
          <w:sz w:val="22"/>
          <w:lang w:eastAsia="cs-CZ"/>
        </w:rPr>
        <w:t>Profil bakalářského nebo magisterského studijního programu může být zaměřený profesně nebo akademicky.</w:t>
      </w:r>
    </w:p>
    <w:p w14:paraId="4AD512CB" w14:textId="77777777" w:rsidR="00655934" w:rsidRPr="00655934" w:rsidRDefault="00655934" w:rsidP="00F95F3B">
      <w:pPr>
        <w:numPr>
          <w:ilvl w:val="0"/>
          <w:numId w:val="31"/>
        </w:numPr>
        <w:spacing w:before="120" w:after="14" w:line="247" w:lineRule="auto"/>
        <w:ind w:right="15" w:hanging="375"/>
        <w:jc w:val="both"/>
        <w:rPr>
          <w:rFonts w:eastAsia="Times New Roman" w:cs="Times New Roman"/>
          <w:color w:val="000000"/>
          <w:sz w:val="22"/>
          <w:lang w:eastAsia="cs-CZ"/>
        </w:rPr>
      </w:pPr>
      <w:r w:rsidRPr="00655934">
        <w:rPr>
          <w:rFonts w:eastAsia="Times New Roman" w:cs="Times New Roman"/>
          <w:color w:val="000000"/>
          <w:sz w:val="22"/>
          <w:lang w:eastAsia="cs-CZ"/>
        </w:rPr>
        <w:t>Studijní program může být v souladu s podklady, na jejichž základe byla udělena akreditace, uskutečňován jako:</w:t>
      </w:r>
    </w:p>
    <w:p w14:paraId="6B3ED3DB" w14:textId="77777777" w:rsidR="00655934" w:rsidRPr="00655934" w:rsidRDefault="00655934" w:rsidP="00F95F3B">
      <w:pPr>
        <w:numPr>
          <w:ilvl w:val="1"/>
          <w:numId w:val="31"/>
        </w:numPr>
        <w:spacing w:before="120" w:after="14" w:line="247" w:lineRule="auto"/>
        <w:ind w:left="1166" w:right="15" w:hanging="375"/>
        <w:jc w:val="both"/>
        <w:rPr>
          <w:rFonts w:eastAsia="Times New Roman" w:cs="Times New Roman"/>
          <w:color w:val="000000"/>
          <w:sz w:val="22"/>
          <w:lang w:eastAsia="cs-CZ"/>
        </w:rPr>
      </w:pPr>
      <w:r w:rsidRPr="00655934">
        <w:rPr>
          <w:rFonts w:eastAsia="Times New Roman" w:cs="Times New Roman"/>
          <w:color w:val="000000"/>
          <w:sz w:val="22"/>
          <w:lang w:eastAsia="cs-CZ"/>
        </w:rPr>
        <w:t>studijní program bez specializací,</w:t>
      </w:r>
    </w:p>
    <w:p w14:paraId="645257CA" w14:textId="77777777" w:rsidR="00655934" w:rsidRPr="00655934" w:rsidRDefault="00655934" w:rsidP="00F95F3B">
      <w:pPr>
        <w:numPr>
          <w:ilvl w:val="1"/>
          <w:numId w:val="31"/>
        </w:numPr>
        <w:spacing w:before="120" w:after="14" w:line="247" w:lineRule="auto"/>
        <w:ind w:left="1166" w:right="15" w:hanging="375"/>
        <w:jc w:val="both"/>
        <w:rPr>
          <w:rFonts w:eastAsia="Times New Roman" w:cs="Times New Roman"/>
          <w:color w:val="000000"/>
          <w:sz w:val="22"/>
          <w:lang w:eastAsia="cs-CZ"/>
        </w:rPr>
      </w:pPr>
      <w:r w:rsidRPr="00655934">
        <w:rPr>
          <w:rFonts w:eastAsia="Times New Roman" w:cs="Times New Roman"/>
          <w:color w:val="000000"/>
          <w:sz w:val="22"/>
          <w:lang w:eastAsia="cs-CZ"/>
        </w:rPr>
        <w:t>studijní program se specializacemi,</w:t>
      </w:r>
    </w:p>
    <w:p w14:paraId="45FEDB7D" w14:textId="77777777" w:rsidR="00655934" w:rsidRPr="00655934" w:rsidRDefault="00655934" w:rsidP="00F95F3B">
      <w:pPr>
        <w:numPr>
          <w:ilvl w:val="1"/>
          <w:numId w:val="31"/>
        </w:numPr>
        <w:spacing w:before="120" w:after="14" w:line="247" w:lineRule="auto"/>
        <w:ind w:left="1166" w:right="15" w:hanging="375"/>
        <w:jc w:val="both"/>
        <w:rPr>
          <w:rFonts w:eastAsia="Times New Roman" w:cs="Times New Roman"/>
          <w:color w:val="000000"/>
          <w:sz w:val="22"/>
          <w:lang w:eastAsia="cs-CZ"/>
        </w:rPr>
      </w:pPr>
      <w:r w:rsidRPr="00655934">
        <w:rPr>
          <w:rFonts w:eastAsia="Times New Roman" w:cs="Times New Roman"/>
          <w:color w:val="000000"/>
          <w:sz w:val="22"/>
          <w:lang w:eastAsia="cs-CZ"/>
        </w:rPr>
        <w:t>studium, kterým student získá v rámci studia ve studijním programu, do kterého je zapsán, i ucelené znalosti a dovednosti obsahově odpovídající jinému studijnímu programu,</w:t>
      </w:r>
    </w:p>
    <w:p w14:paraId="5D3734F5" w14:textId="77777777" w:rsidR="00655934" w:rsidRPr="00655934" w:rsidRDefault="00655934" w:rsidP="00F95F3B">
      <w:pPr>
        <w:numPr>
          <w:ilvl w:val="1"/>
          <w:numId w:val="31"/>
        </w:numPr>
        <w:spacing w:before="120" w:after="218" w:line="247" w:lineRule="auto"/>
        <w:ind w:left="1166" w:right="15" w:hanging="375"/>
        <w:jc w:val="both"/>
        <w:rPr>
          <w:rFonts w:eastAsia="Times New Roman" w:cs="Times New Roman"/>
          <w:color w:val="000000"/>
          <w:sz w:val="22"/>
          <w:lang w:eastAsia="cs-CZ"/>
        </w:rPr>
      </w:pPr>
      <w:r w:rsidRPr="00655934">
        <w:rPr>
          <w:rFonts w:eastAsia="Times New Roman" w:cs="Times New Roman"/>
          <w:color w:val="000000"/>
          <w:sz w:val="22"/>
          <w:lang w:eastAsia="cs-CZ"/>
        </w:rPr>
        <w:t>studijní program zaměřený na vzdělávání a přípravu k profesi učitele.</w:t>
      </w:r>
    </w:p>
    <w:p w14:paraId="29F78015" w14:textId="77777777" w:rsidR="00655934" w:rsidRPr="00655934" w:rsidRDefault="00655934" w:rsidP="00F95F3B">
      <w:pPr>
        <w:numPr>
          <w:ilvl w:val="0"/>
          <w:numId w:val="31"/>
        </w:numPr>
        <w:spacing w:before="120" w:after="152" w:line="247" w:lineRule="auto"/>
        <w:ind w:right="15" w:hanging="375"/>
        <w:jc w:val="both"/>
        <w:rPr>
          <w:rFonts w:eastAsia="Times New Roman" w:cs="Times New Roman"/>
          <w:color w:val="000000"/>
          <w:sz w:val="22"/>
          <w:lang w:eastAsia="cs-CZ"/>
        </w:rPr>
      </w:pPr>
      <w:r w:rsidRPr="00655934">
        <w:rPr>
          <w:rFonts w:eastAsia="Times New Roman" w:cs="Times New Roman"/>
          <w:color w:val="000000"/>
          <w:sz w:val="22"/>
          <w:lang w:eastAsia="cs-CZ"/>
        </w:rPr>
        <w:lastRenderedPageBreak/>
        <w:t>Každý studijní program má svého garanta, který zejména koordinuje obsahovou přípravu studijního programu, dohlíží na kvalitu jeho uskutečňování, vyhodnocuje studijní program a rozviji jej.</w:t>
      </w:r>
    </w:p>
    <w:p w14:paraId="16F980BF" w14:textId="77777777" w:rsidR="00655934" w:rsidRPr="00655934" w:rsidRDefault="00655934" w:rsidP="00F95F3B">
      <w:pPr>
        <w:numPr>
          <w:ilvl w:val="0"/>
          <w:numId w:val="31"/>
        </w:numPr>
        <w:spacing w:before="120" w:after="14" w:line="247" w:lineRule="auto"/>
        <w:ind w:right="15" w:hanging="375"/>
        <w:jc w:val="both"/>
        <w:rPr>
          <w:rFonts w:eastAsia="Times New Roman" w:cs="Times New Roman"/>
          <w:color w:val="000000"/>
          <w:sz w:val="22"/>
          <w:lang w:eastAsia="cs-CZ"/>
        </w:rPr>
      </w:pPr>
      <w:r w:rsidRPr="00655934">
        <w:rPr>
          <w:rFonts w:eastAsia="Times New Roman" w:cs="Times New Roman"/>
          <w:color w:val="000000"/>
          <w:sz w:val="22"/>
          <w:lang w:eastAsia="cs-CZ"/>
        </w:rPr>
        <w:t>Studijní program náleží pouze do jedné oblasti vzdělávání, pokud se státními závěrečnými zkouškami ověřuji profilující znalosti nebo dovednosti ze základních tematických okruhů náležejících do jedné oblasti vzděláváni. Studijní program je kombinovaným studijním</w:t>
      </w:r>
    </w:p>
    <w:p w14:paraId="7CCCCE10" w14:textId="77777777" w:rsidR="00655934" w:rsidRPr="00655934" w:rsidRDefault="00655934" w:rsidP="00655934">
      <w:pPr>
        <w:spacing w:after="144" w:line="247" w:lineRule="auto"/>
        <w:ind w:left="390" w:right="15"/>
        <w:jc w:val="both"/>
        <w:rPr>
          <w:rFonts w:eastAsia="Times New Roman" w:cs="Times New Roman"/>
          <w:color w:val="000000"/>
          <w:sz w:val="22"/>
          <w:lang w:eastAsia="cs-CZ"/>
        </w:rPr>
      </w:pPr>
      <w:r w:rsidRPr="00655934">
        <w:rPr>
          <w:rFonts w:eastAsia="Times New Roman" w:cs="Times New Roman"/>
          <w:color w:val="000000"/>
          <w:sz w:val="22"/>
          <w:lang w:eastAsia="cs-CZ"/>
        </w:rPr>
        <w:t xml:space="preserve">        programem, pokud se státními zkouškami ověřuji profilující znalosti nebo dovednosti ze        základních tematických okruhů náležejících do více oblasti vzděláváni.</w:t>
      </w:r>
    </w:p>
    <w:p w14:paraId="580A423C" w14:textId="77777777" w:rsidR="00655934" w:rsidRPr="00655934" w:rsidRDefault="00655934" w:rsidP="00F95F3B">
      <w:pPr>
        <w:numPr>
          <w:ilvl w:val="0"/>
          <w:numId w:val="31"/>
        </w:numPr>
        <w:spacing w:before="120" w:after="143" w:line="247" w:lineRule="auto"/>
        <w:ind w:right="15" w:hanging="375"/>
        <w:jc w:val="both"/>
        <w:rPr>
          <w:rFonts w:eastAsia="Times New Roman" w:cs="Times New Roman"/>
          <w:color w:val="000000"/>
          <w:sz w:val="22"/>
          <w:lang w:eastAsia="cs-CZ"/>
        </w:rPr>
      </w:pPr>
      <w:r w:rsidRPr="00655934">
        <w:rPr>
          <w:rFonts w:eastAsia="Times New Roman" w:cs="Times New Roman"/>
          <w:color w:val="000000"/>
          <w:sz w:val="22"/>
          <w:lang w:eastAsia="cs-CZ"/>
        </w:rPr>
        <w:t>Každý studijní program má stanovenou standardní a maximální dobu studia. Standardní doba studia je stanovena v rozhodnuti o akreditaci v souladu se zákonem, maximální doba studia je o dva akademické roky delší než standardní doba studia v příslušném studijním programu. Pokud standardní doba studia zvětšená o dva roky uplyne v průběhu posledních tři měsíců akademického roku, prodlužuje se maximální doba studia do konce tohoto akademického roku.</w:t>
      </w:r>
    </w:p>
    <w:p w14:paraId="1C9BCC8B" w14:textId="77777777" w:rsidR="00655934" w:rsidRPr="00655934" w:rsidRDefault="00655934" w:rsidP="00F95F3B">
      <w:pPr>
        <w:numPr>
          <w:ilvl w:val="0"/>
          <w:numId w:val="31"/>
        </w:numPr>
        <w:spacing w:before="120" w:after="158" w:line="247" w:lineRule="auto"/>
        <w:ind w:right="15" w:hanging="375"/>
        <w:jc w:val="both"/>
        <w:rPr>
          <w:rFonts w:eastAsia="Times New Roman" w:cs="Times New Roman"/>
          <w:color w:val="000000"/>
          <w:sz w:val="22"/>
          <w:lang w:eastAsia="cs-CZ"/>
        </w:rPr>
      </w:pPr>
      <w:r w:rsidRPr="00655934">
        <w:rPr>
          <w:rFonts w:eastAsia="Times New Roman" w:cs="Times New Roman"/>
          <w:color w:val="000000"/>
          <w:sz w:val="22"/>
          <w:lang w:eastAsia="cs-CZ"/>
        </w:rPr>
        <w:t>Do maximální doby studia se nezapočítává doba přerušení studia po uznanou dobu rodičovství, tj. dobu, po kterou by jinak trvala mateřská či rodičovská dovolená studentů (studentek) — rodičů nebo v souvislosti s převzetím dítěte do péče nahrazující péči rodičů na základe rozhodnutí příslušného orgánu podle občanského zákoníku nebo právních předpisů upravujících státní sociální podporu.</w:t>
      </w:r>
    </w:p>
    <w:p w14:paraId="2002B4AF" w14:textId="77777777" w:rsidR="00655934" w:rsidRPr="00655934" w:rsidRDefault="00655934" w:rsidP="00F95F3B">
      <w:pPr>
        <w:numPr>
          <w:ilvl w:val="0"/>
          <w:numId w:val="31"/>
        </w:numPr>
        <w:spacing w:before="120" w:after="215" w:line="247" w:lineRule="auto"/>
        <w:ind w:right="15" w:hanging="375"/>
        <w:jc w:val="both"/>
        <w:rPr>
          <w:rFonts w:eastAsia="Times New Roman" w:cs="Times New Roman"/>
          <w:color w:val="000000"/>
          <w:sz w:val="22"/>
          <w:lang w:eastAsia="cs-CZ"/>
        </w:rPr>
      </w:pPr>
      <w:r w:rsidRPr="00655934">
        <w:rPr>
          <w:rFonts w:eastAsia="Times New Roman" w:cs="Times New Roman"/>
          <w:color w:val="000000"/>
          <w:sz w:val="22"/>
          <w:lang w:eastAsia="cs-CZ"/>
        </w:rPr>
        <w:t>Do doby studia se nezapočítává období, kdy bylo studium přerušeno.</w:t>
      </w:r>
    </w:p>
    <w:p w14:paraId="22DA5C4B" w14:textId="77777777" w:rsidR="00655934" w:rsidRPr="00655934" w:rsidRDefault="00655934" w:rsidP="00F95F3B">
      <w:pPr>
        <w:numPr>
          <w:ilvl w:val="0"/>
          <w:numId w:val="31"/>
        </w:numPr>
        <w:spacing w:before="120" w:after="969" w:line="247" w:lineRule="auto"/>
        <w:ind w:right="15" w:hanging="375"/>
        <w:jc w:val="both"/>
        <w:rPr>
          <w:rFonts w:eastAsia="Times New Roman" w:cs="Times New Roman"/>
          <w:color w:val="000000"/>
          <w:sz w:val="22"/>
          <w:lang w:eastAsia="cs-CZ"/>
        </w:rPr>
      </w:pPr>
      <w:r w:rsidRPr="00655934">
        <w:rPr>
          <w:rFonts w:eastAsia="Times New Roman" w:cs="Times New Roman"/>
          <w:color w:val="000000"/>
          <w:sz w:val="22"/>
          <w:lang w:eastAsia="cs-CZ"/>
        </w:rPr>
        <w:t>Uskutečňuje-li se studijní program jako studijní program se specializaci, student si může zvolit specializaci v průběhu prvního ročníku studia nebo potvrdit volbu specializace učiněnou v rámci přijímacího řízeni.</w:t>
      </w:r>
    </w:p>
    <w:p w14:paraId="2E135DFF" w14:textId="77777777" w:rsidR="00655934" w:rsidRPr="00655934" w:rsidRDefault="00655934" w:rsidP="00655934">
      <w:pPr>
        <w:keepNext/>
        <w:keepLines/>
        <w:spacing w:after="0" w:line="259" w:lineRule="auto"/>
        <w:ind w:left="66" w:right="431" w:hanging="10"/>
        <w:jc w:val="center"/>
        <w:outlineLvl w:val="1"/>
        <w:rPr>
          <w:rFonts w:eastAsia="Times New Roman" w:cs="Times New Roman"/>
          <w:color w:val="000000"/>
          <w:sz w:val="44"/>
          <w:lang w:eastAsia="cs-CZ"/>
        </w:rPr>
      </w:pPr>
      <w:bookmarkStart w:id="153" w:name="_Toc20139834"/>
      <w:bookmarkStart w:id="154" w:name="_Toc20164984"/>
      <w:bookmarkStart w:id="155" w:name="_Toc20165555"/>
      <w:bookmarkStart w:id="156" w:name="_Toc45562254"/>
      <w:bookmarkStart w:id="157" w:name="_Toc56286796"/>
      <w:bookmarkStart w:id="158" w:name="_Toc56286955"/>
      <w:bookmarkStart w:id="159" w:name="_Toc77600313"/>
      <w:bookmarkStart w:id="160" w:name="_Toc77691801"/>
      <w:bookmarkStart w:id="161" w:name="_Toc77691911"/>
      <w:bookmarkStart w:id="162" w:name="_Toc87945534"/>
      <w:r w:rsidRPr="00655934">
        <w:rPr>
          <w:rFonts w:eastAsia="Times New Roman" w:cs="Times New Roman"/>
          <w:color w:val="000000"/>
          <w:sz w:val="44"/>
          <w:lang w:eastAsia="cs-CZ"/>
        </w:rPr>
        <w:t>čl. 5</w:t>
      </w:r>
      <w:bookmarkEnd w:id="153"/>
      <w:bookmarkEnd w:id="154"/>
      <w:bookmarkEnd w:id="155"/>
      <w:bookmarkEnd w:id="156"/>
      <w:bookmarkEnd w:id="157"/>
      <w:bookmarkEnd w:id="158"/>
      <w:bookmarkEnd w:id="159"/>
      <w:bookmarkEnd w:id="160"/>
      <w:bookmarkEnd w:id="161"/>
      <w:bookmarkEnd w:id="162"/>
    </w:p>
    <w:p w14:paraId="3809D4AE" w14:textId="77777777" w:rsidR="00655934" w:rsidRPr="00655934" w:rsidRDefault="00655934" w:rsidP="00655934">
      <w:pPr>
        <w:spacing w:after="37" w:line="259" w:lineRule="auto"/>
        <w:ind w:left="10" w:right="375" w:hanging="10"/>
        <w:jc w:val="center"/>
        <w:rPr>
          <w:rFonts w:eastAsia="Times New Roman" w:cs="Times New Roman"/>
          <w:color w:val="000000"/>
          <w:sz w:val="22"/>
          <w:lang w:eastAsia="cs-CZ"/>
        </w:rPr>
      </w:pPr>
      <w:r w:rsidRPr="00655934">
        <w:rPr>
          <w:rFonts w:eastAsia="Times New Roman" w:cs="Times New Roman"/>
          <w:color w:val="000000"/>
          <w:sz w:val="32"/>
          <w:lang w:eastAsia="cs-CZ"/>
        </w:rPr>
        <w:t>Studijní plán</w:t>
      </w:r>
    </w:p>
    <w:p w14:paraId="6C30F744" w14:textId="77777777" w:rsidR="00655934" w:rsidRPr="00655934" w:rsidRDefault="00655934" w:rsidP="00F95F3B">
      <w:pPr>
        <w:numPr>
          <w:ilvl w:val="0"/>
          <w:numId w:val="33"/>
        </w:numPr>
        <w:spacing w:before="120" w:after="118" w:line="247" w:lineRule="auto"/>
        <w:ind w:right="15" w:hanging="355"/>
        <w:jc w:val="both"/>
        <w:rPr>
          <w:rFonts w:eastAsia="Times New Roman" w:cs="Times New Roman"/>
          <w:color w:val="000000"/>
          <w:sz w:val="22"/>
          <w:lang w:eastAsia="cs-CZ"/>
        </w:rPr>
      </w:pPr>
      <w:r w:rsidRPr="00655934">
        <w:rPr>
          <w:rFonts w:eastAsia="Times New Roman" w:cs="Times New Roman"/>
          <w:noProof/>
          <w:color w:val="000000"/>
          <w:sz w:val="22"/>
          <w:lang w:eastAsia="cs-CZ"/>
        </w:rPr>
        <mc:AlternateContent>
          <mc:Choice Requires="wpg">
            <w:drawing>
              <wp:anchor distT="0" distB="0" distL="114300" distR="114300" simplePos="0" relativeHeight="251663360" behindDoc="0" locked="0" layoutInCell="1" allowOverlap="1" wp14:anchorId="5E4F7E8C" wp14:editId="2AB6B214">
                <wp:simplePos x="0" y="0"/>
                <wp:positionH relativeFrom="page">
                  <wp:posOffset>875564</wp:posOffset>
                </wp:positionH>
                <wp:positionV relativeFrom="page">
                  <wp:posOffset>608695</wp:posOffset>
                </wp:positionV>
                <wp:extent cx="5757787" cy="9511"/>
                <wp:effectExtent l="0" t="0" r="0" b="0"/>
                <wp:wrapTopAndBottom/>
                <wp:docPr id="108279" name="Group 108279"/>
                <wp:cNvGraphicFramePr/>
                <a:graphic xmlns:a="http://schemas.openxmlformats.org/drawingml/2006/main">
                  <a:graphicData uri="http://schemas.microsoft.com/office/word/2010/wordprocessingGroup">
                    <wpg:wgp>
                      <wpg:cNvGrpSpPr/>
                      <wpg:grpSpPr>
                        <a:xfrm>
                          <a:off x="0" y="0"/>
                          <a:ext cx="5757787" cy="9511"/>
                          <a:chOff x="0" y="0"/>
                          <a:chExt cx="5757787" cy="9511"/>
                        </a:xfrm>
                      </wpg:grpSpPr>
                      <wps:wsp>
                        <wps:cNvPr id="108278" name="Shape 108278"/>
                        <wps:cNvSpPr/>
                        <wps:spPr>
                          <a:xfrm>
                            <a:off x="0" y="0"/>
                            <a:ext cx="5757787" cy="9511"/>
                          </a:xfrm>
                          <a:custGeom>
                            <a:avLst/>
                            <a:gdLst/>
                            <a:ahLst/>
                            <a:cxnLst/>
                            <a:rect l="0" t="0" r="0" b="0"/>
                            <a:pathLst>
                              <a:path w="5757787" h="9511">
                                <a:moveTo>
                                  <a:pt x="0" y="4755"/>
                                </a:moveTo>
                                <a:lnTo>
                                  <a:pt x="5757787" y="4755"/>
                                </a:lnTo>
                              </a:path>
                            </a:pathLst>
                          </a:custGeom>
                          <a:noFill/>
                          <a:ln w="9511" cap="flat" cmpd="sng" algn="ctr">
                            <a:solidFill>
                              <a:srgbClr val="000000"/>
                            </a:solidFill>
                            <a:prstDash val="solid"/>
                            <a:miter lim="100000"/>
                          </a:ln>
                          <a:effectLst/>
                        </wps:spPr>
                        <wps:bodyPr/>
                      </wps:wsp>
                    </wpg:wgp>
                  </a:graphicData>
                </a:graphic>
              </wp:anchor>
            </w:drawing>
          </mc:Choice>
          <mc:Fallback>
            <w:pict>
              <v:group w14:anchorId="5C88CE65" id="Group 108279" o:spid="_x0000_s1026" style="position:absolute;margin-left:68.95pt;margin-top:47.95pt;width:453.35pt;height:.75pt;z-index:251663360;mso-position-horizontal-relative:page;mso-position-vertical-relative:page" coordsize="5757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">
                <v:shape id="Shape 108278" o:spid="_x0000_s1027" style="position:absolute;width:57577;height:95;visibility:visible;mso-wrap-style:square;v-text-anchor:top" coordsize="5757787,9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" path="m,4755r5757787,e" filled="f" strokeweight=".26419mm">
                  <v:stroke miterlimit="1" joinstyle="miter"/>
                  <v:path arrowok="t" textboxrect="0,0,5757787,9511"/>
                </v:shape>
                <w10:wrap type="topAndBottom" anchorx="page" anchory="page"/>
              </v:group>
            </w:pict>
          </mc:Fallback>
        </mc:AlternateContent>
      </w:r>
      <w:r w:rsidRPr="00655934">
        <w:rPr>
          <w:rFonts w:eastAsia="Times New Roman" w:cs="Times New Roman"/>
          <w:color w:val="000000"/>
          <w:sz w:val="22"/>
          <w:lang w:eastAsia="cs-CZ"/>
        </w:rPr>
        <w:t>Studijní plán akreditovaného studijního programu stanovuje v souladu s platnou akreditací časovou a obsahovou posloupnost studijních předmětů (dále jen „předmět”), formu a jazyk jejich studia a způsob ověřeni studijních výsledků.</w:t>
      </w:r>
    </w:p>
    <w:p w14:paraId="2D8AE6A9" w14:textId="77777777" w:rsidR="00655934" w:rsidRPr="00655934" w:rsidRDefault="00655934" w:rsidP="00F95F3B">
      <w:pPr>
        <w:numPr>
          <w:ilvl w:val="0"/>
          <w:numId w:val="33"/>
        </w:numPr>
        <w:spacing w:before="120" w:after="14" w:line="247" w:lineRule="auto"/>
        <w:ind w:right="15" w:hanging="355"/>
        <w:jc w:val="both"/>
        <w:rPr>
          <w:rFonts w:eastAsia="Times New Roman" w:cs="Times New Roman"/>
          <w:color w:val="000000"/>
          <w:sz w:val="22"/>
          <w:lang w:eastAsia="cs-CZ"/>
        </w:rPr>
      </w:pPr>
      <w:r w:rsidRPr="00655934">
        <w:rPr>
          <w:rFonts w:eastAsia="Times New Roman" w:cs="Times New Roman"/>
          <w:color w:val="000000"/>
          <w:sz w:val="22"/>
          <w:lang w:eastAsia="cs-CZ"/>
        </w:rPr>
        <w:t>Obsah studijního plánu tvoří seznam jednotlivých předmětů výuky, které mohou mít status předmětů:</w:t>
      </w:r>
    </w:p>
    <w:p w14:paraId="44BFBE15" w14:textId="77777777" w:rsidR="00655934" w:rsidRPr="00655934" w:rsidRDefault="00655934" w:rsidP="00F95F3B">
      <w:pPr>
        <w:numPr>
          <w:ilvl w:val="1"/>
          <w:numId w:val="33"/>
        </w:numPr>
        <w:spacing w:before="120" w:after="14" w:line="247" w:lineRule="auto"/>
        <w:ind w:left="855" w:right="15"/>
        <w:jc w:val="both"/>
        <w:rPr>
          <w:rFonts w:eastAsia="Times New Roman" w:cs="Times New Roman"/>
          <w:color w:val="000000"/>
          <w:sz w:val="22"/>
          <w:lang w:eastAsia="cs-CZ"/>
        </w:rPr>
      </w:pPr>
      <w:r w:rsidRPr="00655934">
        <w:rPr>
          <w:rFonts w:eastAsia="Times New Roman" w:cs="Times New Roman"/>
          <w:color w:val="000000"/>
          <w:sz w:val="22"/>
          <w:lang w:eastAsia="cs-CZ"/>
        </w:rPr>
        <w:t>povinných —jejich úspěšné absolvováni je nutné pro úspěšné absolvování určité etapy studia nebo celkového studia,</w:t>
      </w:r>
    </w:p>
    <w:p w14:paraId="0AEBF98F" w14:textId="77777777" w:rsidR="00655934" w:rsidRPr="00655934" w:rsidRDefault="00655934" w:rsidP="00F95F3B">
      <w:pPr>
        <w:numPr>
          <w:ilvl w:val="1"/>
          <w:numId w:val="33"/>
        </w:numPr>
        <w:spacing w:before="120" w:after="14" w:line="247" w:lineRule="auto"/>
        <w:ind w:left="855" w:right="15"/>
        <w:jc w:val="both"/>
        <w:rPr>
          <w:rFonts w:eastAsia="Times New Roman" w:cs="Times New Roman"/>
          <w:color w:val="000000"/>
          <w:sz w:val="22"/>
          <w:lang w:eastAsia="cs-CZ"/>
        </w:rPr>
      </w:pPr>
      <w:r w:rsidRPr="00655934">
        <w:rPr>
          <w:rFonts w:eastAsia="Times New Roman" w:cs="Times New Roman"/>
          <w:color w:val="000000"/>
          <w:sz w:val="22"/>
          <w:lang w:eastAsia="cs-CZ"/>
        </w:rPr>
        <w:t>povinně volitelných — student musí předměty úspěšně absolvovat ve stanovené skladbě nebo podle studijních plánů v dané skupině,</w:t>
      </w:r>
    </w:p>
    <w:p w14:paraId="19D192D5" w14:textId="77777777" w:rsidR="00655934" w:rsidRPr="00655934" w:rsidRDefault="00655934" w:rsidP="00F95F3B">
      <w:pPr>
        <w:numPr>
          <w:ilvl w:val="1"/>
          <w:numId w:val="33"/>
        </w:numPr>
        <w:spacing w:before="120" w:after="106" w:line="247" w:lineRule="auto"/>
        <w:ind w:left="855" w:right="15"/>
        <w:jc w:val="both"/>
        <w:rPr>
          <w:rFonts w:eastAsia="Times New Roman" w:cs="Times New Roman"/>
          <w:color w:val="000000"/>
          <w:sz w:val="22"/>
          <w:lang w:eastAsia="cs-CZ"/>
        </w:rPr>
      </w:pPr>
      <w:r w:rsidRPr="00655934">
        <w:rPr>
          <w:rFonts w:eastAsia="Times New Roman" w:cs="Times New Roman"/>
          <w:color w:val="000000"/>
          <w:sz w:val="22"/>
          <w:lang w:eastAsia="cs-CZ"/>
        </w:rPr>
        <w:t>volitelných — student si voli libovolně v rámci studijních programů stejného typu.</w:t>
      </w:r>
    </w:p>
    <w:p w14:paraId="17FAAB7B" w14:textId="77777777" w:rsidR="00655934" w:rsidRPr="00655934" w:rsidRDefault="00655934" w:rsidP="00F95F3B">
      <w:pPr>
        <w:numPr>
          <w:ilvl w:val="0"/>
          <w:numId w:val="33"/>
        </w:numPr>
        <w:spacing w:before="120" w:after="152" w:line="247" w:lineRule="auto"/>
        <w:ind w:right="15" w:hanging="355"/>
        <w:jc w:val="both"/>
        <w:rPr>
          <w:rFonts w:eastAsia="Times New Roman" w:cs="Times New Roman"/>
          <w:color w:val="000000"/>
          <w:sz w:val="22"/>
          <w:lang w:eastAsia="cs-CZ"/>
        </w:rPr>
      </w:pPr>
      <w:r w:rsidRPr="00655934">
        <w:rPr>
          <w:rFonts w:eastAsia="Times New Roman" w:cs="Times New Roman"/>
          <w:color w:val="000000"/>
          <w:sz w:val="22"/>
          <w:lang w:eastAsia="cs-CZ"/>
        </w:rPr>
        <w:t>Standardní vzorový studijní plán je studijní plán, který je vzorovým rozvržením předmětů do jednotlivých ročníků a semestrů během standardní doby.</w:t>
      </w:r>
    </w:p>
    <w:p w14:paraId="069146B5" w14:textId="77777777" w:rsidR="00655934" w:rsidRPr="00655934" w:rsidRDefault="00655934" w:rsidP="00F95F3B">
      <w:pPr>
        <w:numPr>
          <w:ilvl w:val="0"/>
          <w:numId w:val="33"/>
        </w:numPr>
        <w:spacing w:before="120" w:after="135" w:line="247" w:lineRule="auto"/>
        <w:ind w:right="15" w:hanging="355"/>
        <w:jc w:val="both"/>
        <w:rPr>
          <w:rFonts w:eastAsia="Times New Roman" w:cs="Times New Roman"/>
          <w:color w:val="000000"/>
          <w:sz w:val="22"/>
          <w:lang w:eastAsia="cs-CZ"/>
        </w:rPr>
      </w:pPr>
      <w:r w:rsidRPr="00655934">
        <w:rPr>
          <w:rFonts w:eastAsia="Times New Roman" w:cs="Times New Roman"/>
          <w:color w:val="000000"/>
          <w:sz w:val="22"/>
          <w:lang w:eastAsia="cs-CZ"/>
        </w:rPr>
        <w:t>Osobní studijní plán si voli student pro daný akademický rok, samostatné v něm určuje svoji studijní zátěž při respektováni podmínek kreditního systému, zveřejněných rozvrhových akci a ustanoveni tohoto řádu.</w:t>
      </w:r>
    </w:p>
    <w:p w14:paraId="0E524A00" w14:textId="77777777" w:rsidR="00655934" w:rsidRPr="00655934" w:rsidRDefault="00655934" w:rsidP="00F95F3B">
      <w:pPr>
        <w:numPr>
          <w:ilvl w:val="0"/>
          <w:numId w:val="33"/>
        </w:numPr>
        <w:spacing w:before="120" w:after="14" w:line="247" w:lineRule="auto"/>
        <w:ind w:right="15" w:hanging="355"/>
        <w:jc w:val="both"/>
        <w:rPr>
          <w:rFonts w:eastAsia="Times New Roman" w:cs="Times New Roman"/>
          <w:color w:val="000000"/>
          <w:sz w:val="22"/>
          <w:lang w:eastAsia="cs-CZ"/>
        </w:rPr>
      </w:pPr>
      <w:r w:rsidRPr="00655934">
        <w:rPr>
          <w:rFonts w:eastAsia="Times New Roman" w:cs="Times New Roman"/>
          <w:color w:val="000000"/>
          <w:sz w:val="22"/>
          <w:lang w:eastAsia="cs-CZ"/>
        </w:rPr>
        <w:lastRenderedPageBreak/>
        <w:t>Individuální studijní plán umožňuje výjimky z respektováni podmínek kreditního systému a dalších ustanoveni tohoto řádu. O jeho schváleni rozhodne děkan do 30 dnů ode dne podáni písemné žádosti studenta doložené relevantními doklady prokazujícími okolnosti pro udělení individuálního studijního plánu. Individuální studijní plán může být schválen na jednotlivé semestry, případné na akademický rok. Tento individuální studijní plán je určen zejména pro:</w:t>
      </w:r>
    </w:p>
    <w:p w14:paraId="05ED96FA" w14:textId="77777777" w:rsidR="00655934" w:rsidRPr="00655934" w:rsidRDefault="00655934" w:rsidP="00F95F3B">
      <w:pPr>
        <w:numPr>
          <w:ilvl w:val="1"/>
          <w:numId w:val="33"/>
        </w:numPr>
        <w:spacing w:before="120" w:after="0" w:line="247" w:lineRule="auto"/>
        <w:ind w:left="855" w:right="15"/>
        <w:jc w:val="both"/>
        <w:rPr>
          <w:rFonts w:eastAsia="Times New Roman" w:cs="Times New Roman"/>
          <w:color w:val="000000"/>
          <w:sz w:val="22"/>
          <w:lang w:eastAsia="cs-CZ"/>
        </w:rPr>
      </w:pPr>
      <w:r w:rsidRPr="00655934">
        <w:rPr>
          <w:rFonts w:eastAsia="Times New Roman" w:cs="Times New Roman"/>
          <w:color w:val="000000"/>
          <w:sz w:val="22"/>
          <w:lang w:eastAsia="cs-CZ"/>
        </w:rPr>
        <w:t>zvláště nadané studenty s vynikajícími studijními výsledky, kterým může umožnit zkrátit celkovou dobu studia Či umožnit souběžné studium ve dvou Či vice studijních programech,</w:t>
      </w:r>
    </w:p>
    <w:p w14:paraId="06C5B869" w14:textId="77777777" w:rsidR="00655934" w:rsidRPr="00655934" w:rsidRDefault="00655934" w:rsidP="00F95F3B">
      <w:pPr>
        <w:numPr>
          <w:ilvl w:val="1"/>
          <w:numId w:val="33"/>
        </w:numPr>
        <w:spacing w:before="120" w:after="0" w:line="247" w:lineRule="auto"/>
        <w:ind w:left="855" w:right="15"/>
        <w:jc w:val="both"/>
        <w:rPr>
          <w:rFonts w:eastAsia="Times New Roman" w:cs="Times New Roman"/>
          <w:color w:val="000000"/>
          <w:sz w:val="22"/>
          <w:lang w:eastAsia="cs-CZ"/>
        </w:rPr>
      </w:pPr>
      <w:r w:rsidRPr="00655934">
        <w:rPr>
          <w:rFonts w:eastAsia="Times New Roman" w:cs="Times New Roman"/>
          <w:color w:val="000000"/>
          <w:sz w:val="22"/>
          <w:lang w:eastAsia="cs-CZ"/>
        </w:rPr>
        <w:t>studenty s vynikajícími studijními výsledky podílející se na vědecké Činnosti univerzity, kterým umožní časové optimálně rozvrhnout studijní a vědeckou práci,</w:t>
      </w:r>
    </w:p>
    <w:p w14:paraId="6A404179" w14:textId="77777777" w:rsidR="00655934" w:rsidRPr="00655934" w:rsidRDefault="00655934" w:rsidP="00F95F3B">
      <w:pPr>
        <w:numPr>
          <w:ilvl w:val="1"/>
          <w:numId w:val="33"/>
        </w:numPr>
        <w:spacing w:before="120" w:after="14" w:line="247" w:lineRule="auto"/>
        <w:ind w:left="855" w:right="15"/>
        <w:jc w:val="both"/>
        <w:rPr>
          <w:rFonts w:eastAsia="Times New Roman" w:cs="Times New Roman"/>
          <w:color w:val="000000"/>
          <w:sz w:val="22"/>
          <w:lang w:eastAsia="cs-CZ"/>
        </w:rPr>
      </w:pPr>
      <w:r w:rsidRPr="00655934">
        <w:rPr>
          <w:rFonts w:eastAsia="Times New Roman" w:cs="Times New Roman"/>
          <w:color w:val="000000"/>
          <w:sz w:val="22"/>
          <w:lang w:eastAsia="cs-CZ"/>
        </w:rPr>
        <w:t>studenty s velmi dobrými studijními výsledky dosahující zároveň vynikajících výsledků v umělecké, sportovní nebo obdobné činnosti a reprezentující tímto způsobem univerzitu na celostátní a mezinárodní úrovni,</w:t>
      </w:r>
    </w:p>
    <w:p w14:paraId="3E1CBB0A" w14:textId="77777777" w:rsidR="00655934" w:rsidRPr="00655934" w:rsidRDefault="00655934" w:rsidP="00F95F3B">
      <w:pPr>
        <w:numPr>
          <w:ilvl w:val="1"/>
          <w:numId w:val="33"/>
        </w:numPr>
        <w:spacing w:before="120" w:after="14" w:line="247" w:lineRule="auto"/>
        <w:ind w:left="855" w:right="15"/>
        <w:jc w:val="both"/>
        <w:rPr>
          <w:rFonts w:eastAsia="Times New Roman" w:cs="Times New Roman"/>
          <w:color w:val="000000"/>
          <w:sz w:val="22"/>
          <w:lang w:eastAsia="cs-CZ"/>
        </w:rPr>
      </w:pPr>
      <w:r w:rsidRPr="00655934">
        <w:rPr>
          <w:rFonts w:eastAsia="Times New Roman" w:cs="Times New Roman"/>
          <w:color w:val="000000"/>
          <w:sz w:val="22"/>
          <w:lang w:eastAsia="cs-CZ"/>
        </w:rPr>
        <w:t>studenty, kterým jejich aktuální zdravotní stav znemožňuje uplatnění standardního režimu studia a kdy není reálné řešit jejich situaci formou krátkodobého přerušení studia,</w:t>
      </w:r>
    </w:p>
    <w:p w14:paraId="6F4040AD" w14:textId="77777777" w:rsidR="00655934" w:rsidRPr="00655934" w:rsidRDefault="00655934" w:rsidP="00F95F3B">
      <w:pPr>
        <w:numPr>
          <w:ilvl w:val="1"/>
          <w:numId w:val="33"/>
        </w:numPr>
        <w:spacing w:before="120" w:after="14" w:line="247" w:lineRule="auto"/>
        <w:ind w:left="855" w:right="15"/>
        <w:jc w:val="both"/>
        <w:rPr>
          <w:rFonts w:eastAsia="Times New Roman" w:cs="Times New Roman"/>
          <w:color w:val="000000"/>
          <w:sz w:val="22"/>
          <w:lang w:eastAsia="cs-CZ"/>
        </w:rPr>
      </w:pPr>
      <w:r w:rsidRPr="00655934">
        <w:rPr>
          <w:rFonts w:eastAsia="Times New Roman" w:cs="Times New Roman"/>
          <w:color w:val="000000"/>
          <w:sz w:val="22"/>
          <w:lang w:eastAsia="cs-CZ"/>
        </w:rPr>
        <w:t>studenty, u kterých je na základě vyjádřeni lékaře Či jiného specialisty a doporučení odbornými pracovníky Poradenského a kariérního centra objektivně zdůvodněna existence potřeby kompenzovat pohybové a smyslové postižení, chronické, popř. psychiatrické onemocnění, či specifické poruchy učeni, které nebráni studiu na univerzitě,</w:t>
      </w:r>
    </w:p>
    <w:p w14:paraId="0EFE2915" w14:textId="77777777" w:rsidR="00655934" w:rsidRPr="00655934" w:rsidRDefault="00655934" w:rsidP="00F95F3B">
      <w:pPr>
        <w:numPr>
          <w:ilvl w:val="1"/>
          <w:numId w:val="33"/>
        </w:numPr>
        <w:spacing w:before="120" w:after="14" w:line="247" w:lineRule="auto"/>
        <w:ind w:left="855" w:right="15"/>
        <w:jc w:val="both"/>
        <w:rPr>
          <w:rFonts w:eastAsia="Times New Roman" w:cs="Times New Roman"/>
          <w:color w:val="000000"/>
          <w:sz w:val="22"/>
          <w:lang w:eastAsia="cs-CZ"/>
        </w:rPr>
      </w:pPr>
      <w:r w:rsidRPr="00655934">
        <w:rPr>
          <w:rFonts w:eastAsia="Times New Roman" w:cs="Times New Roman"/>
          <w:color w:val="000000"/>
          <w:sz w:val="22"/>
          <w:lang w:eastAsia="cs-CZ"/>
        </w:rPr>
        <w:t>studenty, kteří po celý kalendářní měsíc osobně, celodenně, samostatně a řádně pečuji o dítě do 4 let věku a zároveň mají ve studijním informačním systému evidovanou na příslušné období uznanou dobu rodičovství,</w:t>
      </w:r>
    </w:p>
    <w:p w14:paraId="477AC466" w14:textId="77777777" w:rsidR="00655934" w:rsidRPr="00655934" w:rsidRDefault="00655934" w:rsidP="00F95F3B">
      <w:pPr>
        <w:numPr>
          <w:ilvl w:val="1"/>
          <w:numId w:val="33"/>
        </w:numPr>
        <w:spacing w:before="120" w:after="110" w:line="247" w:lineRule="auto"/>
        <w:ind w:left="855" w:right="15"/>
        <w:jc w:val="both"/>
        <w:rPr>
          <w:rFonts w:eastAsia="Times New Roman" w:cs="Times New Roman"/>
          <w:color w:val="000000"/>
          <w:sz w:val="22"/>
          <w:lang w:eastAsia="cs-CZ"/>
        </w:rPr>
      </w:pPr>
      <w:r w:rsidRPr="00655934">
        <w:rPr>
          <w:rFonts w:eastAsia="Times New Roman" w:cs="Times New Roman"/>
          <w:color w:val="000000"/>
          <w:sz w:val="22"/>
          <w:lang w:eastAsia="cs-CZ"/>
        </w:rPr>
        <w:t>studenty, kteří s ohledem na dlouhodobě nepříznivý zdravotní stav samostatně pečují o dítě, osobu blízkou, nebo jinou osobu, která s nimi Žije ve společné domácnosti.</w:t>
      </w:r>
    </w:p>
    <w:p w14:paraId="4BCD589E" w14:textId="77777777" w:rsidR="00655934" w:rsidRPr="00655934" w:rsidRDefault="00655934" w:rsidP="00F95F3B">
      <w:pPr>
        <w:numPr>
          <w:ilvl w:val="0"/>
          <w:numId w:val="33"/>
        </w:numPr>
        <w:spacing w:before="120" w:after="121" w:line="247" w:lineRule="auto"/>
        <w:ind w:right="15" w:hanging="355"/>
        <w:jc w:val="both"/>
        <w:rPr>
          <w:rFonts w:eastAsia="Times New Roman" w:cs="Times New Roman"/>
          <w:color w:val="000000"/>
          <w:sz w:val="22"/>
          <w:lang w:eastAsia="cs-CZ"/>
        </w:rPr>
      </w:pPr>
      <w:r w:rsidRPr="00655934">
        <w:rPr>
          <w:rFonts w:eastAsia="Times New Roman" w:cs="Times New Roman"/>
          <w:color w:val="000000"/>
          <w:sz w:val="22"/>
          <w:lang w:eastAsia="cs-CZ"/>
        </w:rPr>
        <w:t>V souvislosti s péčí o dietám student právo na prodlouženi lhůt pro plněni studijních povinnosti o dobu, po kterou by jinak trvalo jeho čerpáni mateřské dovolené, a to za podmínky, že v této době studium nepřeruší. O prodlouženi lhůty a způsobu plněni studijních povinnosti v prodloužené lhůtě rozhodne děkan do 30 dnů ode dne podáni písemné žádosti studenta.</w:t>
      </w:r>
    </w:p>
    <w:p w14:paraId="1FCD7DE4" w14:textId="77777777" w:rsidR="00655934" w:rsidRPr="00655934" w:rsidRDefault="00655934" w:rsidP="00F95F3B">
      <w:pPr>
        <w:numPr>
          <w:ilvl w:val="0"/>
          <w:numId w:val="33"/>
        </w:numPr>
        <w:spacing w:before="120" w:after="168" w:line="247" w:lineRule="auto"/>
        <w:ind w:right="15" w:hanging="355"/>
        <w:jc w:val="both"/>
        <w:rPr>
          <w:rFonts w:eastAsia="Times New Roman" w:cs="Times New Roman"/>
          <w:color w:val="000000"/>
          <w:sz w:val="22"/>
          <w:lang w:eastAsia="cs-CZ"/>
        </w:rPr>
      </w:pPr>
      <w:r w:rsidRPr="00655934">
        <w:rPr>
          <w:rFonts w:eastAsia="Times New Roman" w:cs="Times New Roman"/>
          <w:noProof/>
          <w:color w:val="000000"/>
          <w:sz w:val="22"/>
          <w:lang w:eastAsia="cs-CZ"/>
        </w:rPr>
        <mc:AlternateContent>
          <mc:Choice Requires="wpg">
            <w:drawing>
              <wp:anchor distT="0" distB="0" distL="114300" distR="114300" simplePos="0" relativeHeight="251664384" behindDoc="0" locked="0" layoutInCell="1" allowOverlap="1" wp14:anchorId="3DDA6E5A" wp14:editId="7FC8384D">
                <wp:simplePos x="0" y="0"/>
                <wp:positionH relativeFrom="page">
                  <wp:posOffset>951700</wp:posOffset>
                </wp:positionH>
                <wp:positionV relativeFrom="page">
                  <wp:posOffset>589674</wp:posOffset>
                </wp:positionV>
                <wp:extent cx="5738753" cy="9511"/>
                <wp:effectExtent l="0" t="0" r="0" b="0"/>
                <wp:wrapTopAndBottom/>
                <wp:docPr id="108283" name="Group 108283"/>
                <wp:cNvGraphicFramePr/>
                <a:graphic xmlns:a="http://schemas.openxmlformats.org/drawingml/2006/main">
                  <a:graphicData uri="http://schemas.microsoft.com/office/word/2010/wordprocessingGroup">
                    <wpg:wgp>
                      <wpg:cNvGrpSpPr/>
                      <wpg:grpSpPr>
                        <a:xfrm>
                          <a:off x="0" y="0"/>
                          <a:ext cx="5738753" cy="9511"/>
                          <a:chOff x="0" y="0"/>
                          <a:chExt cx="5738753" cy="9511"/>
                        </a:xfrm>
                      </wpg:grpSpPr>
                      <wps:wsp>
                        <wps:cNvPr id="108282" name="Shape 108282"/>
                        <wps:cNvSpPr/>
                        <wps:spPr>
                          <a:xfrm>
                            <a:off x="0" y="0"/>
                            <a:ext cx="5738753" cy="9511"/>
                          </a:xfrm>
                          <a:custGeom>
                            <a:avLst/>
                            <a:gdLst/>
                            <a:ahLst/>
                            <a:cxnLst/>
                            <a:rect l="0" t="0" r="0" b="0"/>
                            <a:pathLst>
                              <a:path w="5738753" h="9511">
                                <a:moveTo>
                                  <a:pt x="0" y="4755"/>
                                </a:moveTo>
                                <a:lnTo>
                                  <a:pt x="5738753" y="4755"/>
                                </a:lnTo>
                              </a:path>
                            </a:pathLst>
                          </a:custGeom>
                          <a:noFill/>
                          <a:ln w="9511" cap="flat" cmpd="sng" algn="ctr">
                            <a:solidFill>
                              <a:srgbClr val="000000"/>
                            </a:solidFill>
                            <a:prstDash val="solid"/>
                            <a:miter lim="100000"/>
                          </a:ln>
                          <a:effectLst/>
                        </wps:spPr>
                        <wps:bodyPr/>
                      </wps:wsp>
                    </wpg:wgp>
                  </a:graphicData>
                </a:graphic>
              </wp:anchor>
            </w:drawing>
          </mc:Choice>
          <mc:Fallback>
            <w:pict>
              <v:group w14:anchorId="27E0885A" id="Group 108283" o:spid="_x0000_s1026" style="position:absolute;margin-left:74.95pt;margin-top:46.45pt;width:451.85pt;height:.75pt;z-index:251664384;mso-position-horizontal-relative:page;mso-position-vertical-relative:page" coordsize="5738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">
                <v:shape id="Shape 108282" o:spid="_x0000_s1027" style="position:absolute;width:57387;height:95;visibility:visible;mso-wrap-style:square;v-text-anchor:top" coordsize="5738753,9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" path="m,4755r5738753,e" filled="f" strokeweight=".26419mm">
                  <v:stroke miterlimit="1" joinstyle="miter"/>
                  <v:path arrowok="t" textboxrect="0,0,5738753,9511"/>
                </v:shape>
                <w10:wrap type="topAndBottom" anchorx="page" anchory="page"/>
              </v:group>
            </w:pict>
          </mc:Fallback>
        </mc:AlternateContent>
      </w:r>
      <w:r w:rsidRPr="00655934">
        <w:rPr>
          <w:rFonts w:eastAsia="Times New Roman" w:cs="Times New Roman"/>
          <w:color w:val="000000"/>
          <w:sz w:val="22"/>
          <w:lang w:eastAsia="cs-CZ"/>
        </w:rPr>
        <w:t>Student, který předloží potvrzeni o tom, Že je sportovním reprezentantem České republiky ve sportovním odvětvi, vydané sportovní organizaci zastupující toto sportovní odvětví v České republice, má v souvislosti s touto skutečnosti právo na úpravy průběhu studia, které mu umožni účast na reprezentaci a nezbytnou přípravu. O úpravě průběhu studia rozhodne děkan do 30 dnů ode dne podáni písemné žádosti studenta.</w:t>
      </w:r>
    </w:p>
    <w:p w14:paraId="29635B29" w14:textId="77777777" w:rsidR="00655934" w:rsidRPr="00655934" w:rsidRDefault="00655934" w:rsidP="00F95F3B">
      <w:pPr>
        <w:numPr>
          <w:ilvl w:val="0"/>
          <w:numId w:val="33"/>
        </w:numPr>
        <w:spacing w:before="120" w:after="149" w:line="247" w:lineRule="auto"/>
        <w:ind w:right="15" w:hanging="355"/>
        <w:jc w:val="both"/>
        <w:rPr>
          <w:rFonts w:eastAsia="Times New Roman" w:cs="Times New Roman"/>
          <w:color w:val="000000"/>
          <w:sz w:val="22"/>
          <w:lang w:eastAsia="cs-CZ"/>
        </w:rPr>
      </w:pPr>
      <w:r w:rsidRPr="00655934">
        <w:rPr>
          <w:rFonts w:eastAsia="Times New Roman" w:cs="Times New Roman"/>
          <w:color w:val="000000"/>
          <w:sz w:val="22"/>
          <w:lang w:eastAsia="cs-CZ"/>
        </w:rPr>
        <w:t>Bližší podrobnosti schváleni individuálního studijního plánu podle odstavce 5 písm. e) jsou uvedeny v Metodickém pokynu rektora ke způsobu podpory uchazečů o studium a studentů se specifickými vzdělávacími potřebami na univerzitě, v platném zněni.</w:t>
      </w:r>
    </w:p>
    <w:p w14:paraId="63AD0ABC" w14:textId="77777777" w:rsidR="00655934" w:rsidRPr="00655934" w:rsidRDefault="00655934" w:rsidP="00F95F3B">
      <w:pPr>
        <w:numPr>
          <w:ilvl w:val="0"/>
          <w:numId w:val="33"/>
        </w:numPr>
        <w:spacing w:before="120" w:after="1124" w:line="247" w:lineRule="auto"/>
        <w:ind w:right="15" w:hanging="355"/>
        <w:jc w:val="both"/>
        <w:rPr>
          <w:rFonts w:eastAsia="Times New Roman" w:cs="Times New Roman"/>
          <w:color w:val="000000"/>
          <w:sz w:val="22"/>
          <w:lang w:eastAsia="cs-CZ"/>
        </w:rPr>
      </w:pPr>
      <w:r w:rsidRPr="00655934">
        <w:rPr>
          <w:rFonts w:eastAsia="Times New Roman" w:cs="Times New Roman"/>
          <w:color w:val="000000"/>
          <w:sz w:val="22"/>
          <w:lang w:eastAsia="cs-CZ"/>
        </w:rPr>
        <w:t>Bližší podrobnosti schválení individuálního studijního plánu podle odstavce 5 písm. f) jsou uvedeny v Pokynu rektora k zabezpečení jednotného postupu při evidenci uznané doby rodičovství a Činnostech souvisejících na univerzitě, v platném zněni.</w:t>
      </w:r>
    </w:p>
    <w:p w14:paraId="0081BC25" w14:textId="77777777" w:rsidR="00655934" w:rsidRPr="00655934" w:rsidRDefault="00655934" w:rsidP="00655934">
      <w:pPr>
        <w:keepNext/>
        <w:keepLines/>
        <w:spacing w:after="0" w:line="259" w:lineRule="auto"/>
        <w:ind w:left="66" w:right="266" w:hanging="10"/>
        <w:jc w:val="center"/>
        <w:outlineLvl w:val="1"/>
        <w:rPr>
          <w:rFonts w:eastAsia="Times New Roman" w:cs="Times New Roman"/>
          <w:color w:val="000000"/>
          <w:sz w:val="44"/>
          <w:lang w:eastAsia="cs-CZ"/>
        </w:rPr>
      </w:pPr>
      <w:bookmarkStart w:id="163" w:name="_Toc20139835"/>
      <w:bookmarkStart w:id="164" w:name="_Toc20164985"/>
      <w:bookmarkStart w:id="165" w:name="_Toc20165556"/>
      <w:bookmarkStart w:id="166" w:name="_Toc45562255"/>
      <w:bookmarkStart w:id="167" w:name="_Toc56286797"/>
      <w:bookmarkStart w:id="168" w:name="_Toc56286956"/>
      <w:bookmarkStart w:id="169" w:name="_Toc77600314"/>
      <w:bookmarkStart w:id="170" w:name="_Toc77691802"/>
      <w:bookmarkStart w:id="171" w:name="_Toc77691912"/>
      <w:bookmarkStart w:id="172" w:name="_Toc87945535"/>
      <w:r w:rsidRPr="00655934">
        <w:rPr>
          <w:rFonts w:eastAsia="Times New Roman" w:cs="Times New Roman"/>
          <w:color w:val="000000"/>
          <w:sz w:val="44"/>
          <w:lang w:eastAsia="cs-CZ"/>
        </w:rPr>
        <w:lastRenderedPageBreak/>
        <w:t>čl. 6</w:t>
      </w:r>
      <w:bookmarkEnd w:id="163"/>
      <w:bookmarkEnd w:id="164"/>
      <w:bookmarkEnd w:id="165"/>
      <w:bookmarkEnd w:id="166"/>
      <w:bookmarkEnd w:id="167"/>
      <w:bookmarkEnd w:id="168"/>
      <w:bookmarkEnd w:id="169"/>
      <w:bookmarkEnd w:id="170"/>
      <w:bookmarkEnd w:id="171"/>
      <w:bookmarkEnd w:id="172"/>
    </w:p>
    <w:p w14:paraId="0C1B95DC" w14:textId="77777777" w:rsidR="00655934" w:rsidRPr="00655934" w:rsidRDefault="00655934" w:rsidP="00655934">
      <w:pPr>
        <w:keepNext/>
        <w:keepLines/>
        <w:spacing w:after="70" w:line="247" w:lineRule="auto"/>
        <w:ind w:left="1494" w:hanging="10"/>
        <w:outlineLvl w:val="2"/>
        <w:rPr>
          <w:rFonts w:eastAsia="Times New Roman" w:cs="Times New Roman"/>
          <w:color w:val="000000"/>
          <w:sz w:val="30"/>
          <w:lang w:eastAsia="cs-CZ"/>
        </w:rPr>
      </w:pPr>
      <w:bookmarkStart w:id="173" w:name="_Toc20139836"/>
      <w:bookmarkStart w:id="174" w:name="_Toc20164986"/>
      <w:bookmarkStart w:id="175" w:name="_Toc20165557"/>
      <w:bookmarkStart w:id="176" w:name="_Toc45562256"/>
      <w:bookmarkStart w:id="177" w:name="_Toc56286798"/>
      <w:bookmarkStart w:id="178" w:name="_Toc56286957"/>
      <w:bookmarkStart w:id="179" w:name="_Toc77600315"/>
      <w:bookmarkStart w:id="180" w:name="_Toc77691803"/>
      <w:bookmarkStart w:id="181" w:name="_Toc77691913"/>
      <w:bookmarkStart w:id="182" w:name="_Toc87945536"/>
      <w:r w:rsidRPr="00655934">
        <w:rPr>
          <w:rFonts w:eastAsia="Times New Roman" w:cs="Times New Roman"/>
          <w:color w:val="000000"/>
          <w:sz w:val="30"/>
          <w:lang w:eastAsia="cs-CZ"/>
        </w:rPr>
        <w:t>Kreditní systém, kreditní ohodnocení předmětů</w:t>
      </w:r>
      <w:bookmarkEnd w:id="173"/>
      <w:bookmarkEnd w:id="174"/>
      <w:bookmarkEnd w:id="175"/>
      <w:bookmarkEnd w:id="176"/>
      <w:bookmarkEnd w:id="177"/>
      <w:bookmarkEnd w:id="178"/>
      <w:bookmarkEnd w:id="179"/>
      <w:bookmarkEnd w:id="180"/>
      <w:bookmarkEnd w:id="181"/>
      <w:bookmarkEnd w:id="182"/>
    </w:p>
    <w:p w14:paraId="1950D82A" w14:textId="77777777" w:rsidR="00655934" w:rsidRPr="00655934" w:rsidRDefault="00655934" w:rsidP="00655934">
      <w:pPr>
        <w:spacing w:after="158" w:line="247" w:lineRule="auto"/>
        <w:ind w:left="520" w:right="15" w:hanging="355"/>
        <w:jc w:val="both"/>
        <w:rPr>
          <w:rFonts w:eastAsia="Times New Roman" w:cs="Times New Roman"/>
          <w:color w:val="000000"/>
          <w:sz w:val="22"/>
          <w:lang w:eastAsia="cs-CZ"/>
        </w:rPr>
      </w:pPr>
      <w:r w:rsidRPr="00655934">
        <w:rPr>
          <w:rFonts w:eastAsia="Times New Roman" w:cs="Times New Roman"/>
          <w:color w:val="000000"/>
          <w:sz w:val="22"/>
          <w:lang w:eastAsia="cs-CZ"/>
        </w:rPr>
        <w:t>l) Studium v rámci akreditovaných bakalářských a magisterských studijních programů je uskutečňováno na základě kreditního systému studia.</w:t>
      </w:r>
    </w:p>
    <w:p w14:paraId="4D818DEC" w14:textId="77777777" w:rsidR="00655934" w:rsidRPr="00655934" w:rsidRDefault="00655934" w:rsidP="00F95F3B">
      <w:pPr>
        <w:numPr>
          <w:ilvl w:val="0"/>
          <w:numId w:val="34"/>
        </w:numPr>
        <w:spacing w:before="120" w:after="91" w:line="247" w:lineRule="auto"/>
        <w:ind w:right="15" w:hanging="355"/>
        <w:jc w:val="both"/>
        <w:rPr>
          <w:rFonts w:eastAsia="Times New Roman" w:cs="Times New Roman"/>
          <w:color w:val="000000"/>
          <w:sz w:val="22"/>
          <w:lang w:eastAsia="cs-CZ"/>
        </w:rPr>
      </w:pPr>
      <w:r w:rsidRPr="00655934">
        <w:rPr>
          <w:rFonts w:eastAsia="Times New Roman" w:cs="Times New Roman"/>
          <w:color w:val="000000"/>
          <w:sz w:val="22"/>
          <w:lang w:eastAsia="cs-CZ"/>
        </w:rPr>
        <w:t xml:space="preserve">Kreditní systém vychází z principů Evropského systému převodu kreditů (European </w:t>
      </w:r>
      <w:proofErr w:type="spellStart"/>
      <w:r w:rsidRPr="00655934">
        <w:rPr>
          <w:rFonts w:eastAsia="Times New Roman" w:cs="Times New Roman"/>
          <w:color w:val="000000"/>
          <w:sz w:val="22"/>
          <w:lang w:eastAsia="cs-CZ"/>
        </w:rPr>
        <w:t>Credit</w:t>
      </w:r>
      <w:proofErr w:type="spellEnd"/>
      <w:r w:rsidRPr="00655934">
        <w:rPr>
          <w:rFonts w:eastAsia="Times New Roman" w:cs="Times New Roman"/>
          <w:color w:val="000000"/>
          <w:sz w:val="22"/>
          <w:lang w:eastAsia="cs-CZ"/>
        </w:rPr>
        <w:t xml:space="preserve"> Transfer System, dále jen „ECTS"), standardní tempo studia stanovuje splnění 30 kreditů za semestr, 60 kreditů za akademický rok. V průběhu studia musí student získat počet kreditů</w:t>
      </w:r>
    </w:p>
    <w:p w14:paraId="7E2E83F0" w14:textId="77777777" w:rsidR="00655934" w:rsidRPr="00655934" w:rsidRDefault="00655934" w:rsidP="00655934">
      <w:pPr>
        <w:spacing w:after="3" w:line="259" w:lineRule="auto"/>
        <w:ind w:left="70" w:hanging="10"/>
        <w:rPr>
          <w:rFonts w:eastAsia="Times New Roman" w:cs="Times New Roman"/>
          <w:color w:val="000000"/>
          <w:sz w:val="22"/>
          <w:lang w:eastAsia="cs-CZ"/>
        </w:rPr>
      </w:pPr>
      <w:r w:rsidRPr="00655934">
        <w:rPr>
          <w:rFonts w:eastAsia="Times New Roman" w:cs="Times New Roman"/>
          <w:color w:val="000000"/>
          <w:sz w:val="20"/>
          <w:lang w:eastAsia="cs-CZ"/>
        </w:rPr>
        <w:t xml:space="preserve"> /95, 197 a 198 zákona č 262/2006 Sb., zákoník práce, ve zněni pozdějších předpisů.</w:t>
      </w:r>
    </w:p>
    <w:p w14:paraId="5988979B" w14:textId="77777777" w:rsidR="00655934" w:rsidRPr="00655934" w:rsidRDefault="00655934" w:rsidP="00655934">
      <w:pPr>
        <w:spacing w:after="72" w:line="247" w:lineRule="auto"/>
        <w:ind w:left="345" w:right="15"/>
        <w:jc w:val="both"/>
        <w:rPr>
          <w:rFonts w:eastAsia="Times New Roman" w:cs="Times New Roman"/>
          <w:color w:val="000000"/>
          <w:sz w:val="22"/>
          <w:lang w:eastAsia="cs-CZ"/>
        </w:rPr>
      </w:pPr>
      <w:r w:rsidRPr="00655934">
        <w:rPr>
          <w:rFonts w:eastAsia="Times New Roman" w:cs="Times New Roman"/>
          <w:color w:val="000000"/>
          <w:sz w:val="22"/>
          <w:lang w:eastAsia="cs-CZ"/>
        </w:rPr>
        <w:t>rovný alespoň šedesátinásobku standardní doby studia ve skladbě dané studijním programem a příslušným studijním plánem.</w:t>
      </w:r>
    </w:p>
    <w:p w14:paraId="682CF43E" w14:textId="77777777" w:rsidR="00655934" w:rsidRPr="00655934" w:rsidRDefault="00655934" w:rsidP="00F95F3B">
      <w:pPr>
        <w:numPr>
          <w:ilvl w:val="0"/>
          <w:numId w:val="34"/>
        </w:numPr>
        <w:spacing w:before="120" w:after="143" w:line="253" w:lineRule="auto"/>
        <w:ind w:right="15" w:hanging="355"/>
        <w:jc w:val="both"/>
        <w:rPr>
          <w:rFonts w:eastAsia="Times New Roman" w:cs="Times New Roman"/>
          <w:color w:val="000000"/>
          <w:sz w:val="22"/>
          <w:lang w:eastAsia="cs-CZ"/>
        </w:rPr>
      </w:pPr>
      <w:r w:rsidRPr="00655934">
        <w:rPr>
          <w:rFonts w:eastAsia="Times New Roman" w:cs="Times New Roman"/>
          <w:color w:val="000000"/>
          <w:sz w:val="22"/>
          <w:lang w:eastAsia="cs-CZ"/>
        </w:rPr>
        <w:t>Na studium, které probíhá v souladu s Čl. 5 odst. 5 podle individuálního studijního plánu, se vztahuje kreditní systém a další ustanovení tohoto řádu.</w:t>
      </w:r>
    </w:p>
    <w:p w14:paraId="1FA2CDAF" w14:textId="77777777" w:rsidR="00655934" w:rsidRPr="00655934" w:rsidRDefault="00655934" w:rsidP="00F95F3B">
      <w:pPr>
        <w:numPr>
          <w:ilvl w:val="0"/>
          <w:numId w:val="34"/>
        </w:numPr>
        <w:spacing w:before="120" w:after="132" w:line="247" w:lineRule="auto"/>
        <w:ind w:right="15" w:hanging="355"/>
        <w:jc w:val="both"/>
        <w:rPr>
          <w:rFonts w:eastAsia="Times New Roman" w:cs="Times New Roman"/>
          <w:color w:val="000000"/>
          <w:sz w:val="22"/>
          <w:lang w:eastAsia="cs-CZ"/>
        </w:rPr>
      </w:pPr>
      <w:r w:rsidRPr="00655934">
        <w:rPr>
          <w:rFonts w:eastAsia="Times New Roman" w:cs="Times New Roman"/>
          <w:color w:val="000000"/>
          <w:sz w:val="22"/>
          <w:lang w:eastAsia="cs-CZ"/>
        </w:rPr>
        <w:t>Každý předmět uvedený ve studijním programu má přidělen určitý počet kreditů, který vyjadřuje míru studijní zátěže studenta při jeho studiu. Kredit představuje I/60 průměrné studijní zátěže během akademického roku. Tentýž předmět má stejné kreditní ohodnoceni pro všechny studenty bez ohledu na status předmětu. Status předmětu je dán jeho zařazením ve studijním programu a může být pro různé studijní obory odlišný.</w:t>
      </w:r>
    </w:p>
    <w:p w14:paraId="43B98046" w14:textId="77777777" w:rsidR="00655934" w:rsidRPr="00655934" w:rsidRDefault="00655934" w:rsidP="00F95F3B">
      <w:pPr>
        <w:numPr>
          <w:ilvl w:val="0"/>
          <w:numId w:val="34"/>
        </w:numPr>
        <w:spacing w:before="120" w:after="716" w:line="227" w:lineRule="auto"/>
        <w:ind w:right="15" w:hanging="355"/>
        <w:jc w:val="both"/>
        <w:rPr>
          <w:rFonts w:eastAsia="Times New Roman" w:cs="Times New Roman"/>
          <w:color w:val="000000"/>
          <w:sz w:val="22"/>
          <w:lang w:eastAsia="cs-CZ"/>
        </w:rPr>
      </w:pPr>
      <w:r w:rsidRPr="00655934">
        <w:rPr>
          <w:rFonts w:eastAsia="Times New Roman" w:cs="Times New Roman"/>
          <w:color w:val="000000"/>
          <w:sz w:val="22"/>
          <w:lang w:eastAsia="cs-CZ"/>
        </w:rPr>
        <w:t>Student získává kredity předmět až po splnění všech stanovených podmínek. U předmětů zakončených pouze zápočtem získává kredity po splnění zápočtu, u předmětů zakončených zápočtem i zkouškou nebo jen zkouškou až po složení této zkoušky s výsledkem alespoň „E" (dostatečně/</w:t>
      </w:r>
      <w:proofErr w:type="spellStart"/>
      <w:r w:rsidRPr="00655934">
        <w:rPr>
          <w:rFonts w:eastAsia="Times New Roman" w:cs="Times New Roman"/>
          <w:color w:val="000000"/>
          <w:sz w:val="22"/>
          <w:lang w:eastAsia="cs-CZ"/>
        </w:rPr>
        <w:t>sumcient</w:t>
      </w:r>
      <w:proofErr w:type="spellEnd"/>
      <w:r w:rsidRPr="00655934">
        <w:rPr>
          <w:rFonts w:eastAsia="Times New Roman" w:cs="Times New Roman"/>
          <w:color w:val="000000"/>
          <w:sz w:val="22"/>
          <w:lang w:eastAsia="cs-CZ"/>
        </w:rPr>
        <w:t>, číselná hodnota 3). Předmět musí student úspěšné absolvovat v tom akademickém roce, ve kterém si jej zaregistroval, a to nejpozději do termínu daného harmonogramem příslušného akademického roku.</w:t>
      </w:r>
    </w:p>
    <w:p w14:paraId="3E7AE522" w14:textId="77777777" w:rsidR="00655934" w:rsidRPr="00655934" w:rsidRDefault="00655934" w:rsidP="00F95F3B">
      <w:pPr>
        <w:numPr>
          <w:ilvl w:val="0"/>
          <w:numId w:val="34"/>
        </w:numPr>
        <w:spacing w:before="120" w:after="716" w:line="227" w:lineRule="auto"/>
        <w:ind w:right="15" w:hanging="355"/>
        <w:jc w:val="both"/>
        <w:rPr>
          <w:rFonts w:eastAsia="Times New Roman" w:cs="Times New Roman"/>
          <w:color w:val="000000"/>
          <w:sz w:val="22"/>
          <w:lang w:eastAsia="cs-CZ"/>
        </w:rPr>
      </w:pPr>
      <w:r w:rsidRPr="00655934">
        <w:rPr>
          <w:rFonts w:eastAsia="Times New Roman" w:cs="Times New Roman"/>
          <w:color w:val="000000"/>
          <w:sz w:val="22"/>
          <w:lang w:eastAsia="cs-CZ"/>
        </w:rPr>
        <w:t>Za daný předmět může student v daném studijním programu získat kredity pouze jednou, pokud není ve studijním plánu akreditovaného studijního programu uvedena výjimka umožňující zisk kreditů opakovaně.</w:t>
      </w:r>
    </w:p>
    <w:bookmarkStart w:id="183" w:name="_Toc20139837"/>
    <w:bookmarkStart w:id="184" w:name="_Toc20164987"/>
    <w:bookmarkStart w:id="185" w:name="_Toc20165558"/>
    <w:bookmarkStart w:id="186" w:name="_Toc45562257"/>
    <w:bookmarkStart w:id="187" w:name="_Toc56286799"/>
    <w:bookmarkStart w:id="188" w:name="_Toc56286958"/>
    <w:bookmarkStart w:id="189" w:name="_Toc77600316"/>
    <w:bookmarkStart w:id="190" w:name="_Toc77691804"/>
    <w:bookmarkStart w:id="191" w:name="_Toc77691914"/>
    <w:bookmarkStart w:id="192" w:name="_Toc87945537"/>
    <w:p w14:paraId="0BB50BD1" w14:textId="77777777" w:rsidR="00655934" w:rsidRPr="00655934" w:rsidRDefault="00655934" w:rsidP="00655934">
      <w:pPr>
        <w:keepNext/>
        <w:keepLines/>
        <w:spacing w:after="0" w:line="259" w:lineRule="auto"/>
        <w:ind w:left="36" w:right="476" w:hanging="10"/>
        <w:jc w:val="center"/>
        <w:outlineLvl w:val="0"/>
        <w:rPr>
          <w:rFonts w:eastAsia="Times New Roman" w:cs="Times New Roman"/>
          <w:color w:val="000000"/>
          <w:sz w:val="46"/>
          <w:lang w:eastAsia="cs-CZ"/>
        </w:rPr>
      </w:pPr>
      <w:r w:rsidRPr="00655934">
        <w:rPr>
          <w:rFonts w:eastAsia="Times New Roman" w:cs="Times New Roman"/>
          <w:noProof/>
          <w:color w:val="000000"/>
          <w:sz w:val="46"/>
          <w:lang w:eastAsia="cs-CZ"/>
        </w:rPr>
        <mc:AlternateContent>
          <mc:Choice Requires="wpg">
            <w:drawing>
              <wp:anchor distT="0" distB="0" distL="114300" distR="114300" simplePos="0" relativeHeight="251665408" behindDoc="0" locked="0" layoutInCell="1" allowOverlap="1" wp14:anchorId="3F24D85C" wp14:editId="038D1AF7">
                <wp:simplePos x="0" y="0"/>
                <wp:positionH relativeFrom="page">
                  <wp:posOffset>837496</wp:posOffset>
                </wp:positionH>
                <wp:positionV relativeFrom="page">
                  <wp:posOffset>618206</wp:posOffset>
                </wp:positionV>
                <wp:extent cx="5767304" cy="9511"/>
                <wp:effectExtent l="0" t="0" r="0" b="0"/>
                <wp:wrapTopAndBottom/>
                <wp:docPr id="108287" name="Group 108287"/>
                <wp:cNvGraphicFramePr/>
                <a:graphic xmlns:a="http://schemas.openxmlformats.org/drawingml/2006/main">
                  <a:graphicData uri="http://schemas.microsoft.com/office/word/2010/wordprocessingGroup">
                    <wpg:wgp>
                      <wpg:cNvGrpSpPr/>
                      <wpg:grpSpPr>
                        <a:xfrm>
                          <a:off x="0" y="0"/>
                          <a:ext cx="5767304" cy="9511"/>
                          <a:chOff x="0" y="0"/>
                          <a:chExt cx="5767304" cy="9511"/>
                        </a:xfrm>
                      </wpg:grpSpPr>
                      <wps:wsp>
                        <wps:cNvPr id="108286" name="Shape 108286"/>
                        <wps:cNvSpPr/>
                        <wps:spPr>
                          <a:xfrm>
                            <a:off x="0" y="0"/>
                            <a:ext cx="5767304" cy="9511"/>
                          </a:xfrm>
                          <a:custGeom>
                            <a:avLst/>
                            <a:gdLst/>
                            <a:ahLst/>
                            <a:cxnLst/>
                            <a:rect l="0" t="0" r="0" b="0"/>
                            <a:pathLst>
                              <a:path w="5767304" h="9511">
                                <a:moveTo>
                                  <a:pt x="0" y="4755"/>
                                </a:moveTo>
                                <a:lnTo>
                                  <a:pt x="5767304" y="4755"/>
                                </a:lnTo>
                              </a:path>
                            </a:pathLst>
                          </a:custGeom>
                          <a:noFill/>
                          <a:ln w="9511" cap="flat" cmpd="sng" algn="ctr">
                            <a:solidFill>
                              <a:srgbClr val="000000"/>
                            </a:solidFill>
                            <a:prstDash val="solid"/>
                            <a:miter lim="100000"/>
                          </a:ln>
                          <a:effectLst/>
                        </wps:spPr>
                        <wps:bodyPr/>
                      </wps:wsp>
                    </wpg:wgp>
                  </a:graphicData>
                </a:graphic>
              </wp:anchor>
            </w:drawing>
          </mc:Choice>
          <mc:Fallback>
            <w:pict>
              <v:group w14:anchorId="26D7ABC2" id="Group 108287" o:spid="_x0000_s1026" style="position:absolute;margin-left:65.95pt;margin-top:48.7pt;width:454.1pt;height:.75pt;z-index:251665408;mso-position-horizontal-relative:page;mso-position-vertical-relative:page" coordsize="5767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">
                <v:shape id="Shape 108286" o:spid="_x0000_s1027" style="position:absolute;width:57673;height:95;visibility:visible;mso-wrap-style:square;v-text-anchor:top" coordsize="5767304,9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" path="m,4755r5767304,e" filled="f" strokeweight=".26419mm">
                  <v:stroke miterlimit="1" joinstyle="miter"/>
                  <v:path arrowok="t" textboxrect="0,0,5767304,9511"/>
                </v:shape>
                <w10:wrap type="topAndBottom" anchorx="page" anchory="page"/>
              </v:group>
            </w:pict>
          </mc:Fallback>
        </mc:AlternateContent>
      </w:r>
      <w:r w:rsidRPr="00655934">
        <w:rPr>
          <w:rFonts w:eastAsia="Times New Roman" w:cs="Times New Roman"/>
          <w:color w:val="000000"/>
          <w:sz w:val="46"/>
          <w:lang w:eastAsia="cs-CZ"/>
        </w:rPr>
        <w:t>čl. 7</w:t>
      </w:r>
      <w:bookmarkEnd w:id="183"/>
      <w:bookmarkEnd w:id="184"/>
      <w:bookmarkEnd w:id="185"/>
      <w:bookmarkEnd w:id="186"/>
      <w:bookmarkEnd w:id="187"/>
      <w:bookmarkEnd w:id="188"/>
      <w:bookmarkEnd w:id="189"/>
      <w:bookmarkEnd w:id="190"/>
      <w:bookmarkEnd w:id="191"/>
      <w:bookmarkEnd w:id="192"/>
    </w:p>
    <w:p w14:paraId="3B9308D3" w14:textId="77777777" w:rsidR="00655934" w:rsidRPr="00655934" w:rsidRDefault="00655934" w:rsidP="00655934">
      <w:pPr>
        <w:spacing w:after="90" w:line="259" w:lineRule="auto"/>
        <w:ind w:left="96" w:right="521" w:hanging="10"/>
        <w:jc w:val="center"/>
        <w:rPr>
          <w:rFonts w:eastAsia="Times New Roman" w:cs="Times New Roman"/>
          <w:color w:val="000000"/>
          <w:sz w:val="22"/>
          <w:lang w:eastAsia="cs-CZ"/>
        </w:rPr>
      </w:pPr>
      <w:r w:rsidRPr="00655934">
        <w:rPr>
          <w:rFonts w:eastAsia="Times New Roman" w:cs="Times New Roman"/>
          <w:color w:val="000000"/>
          <w:sz w:val="30"/>
          <w:lang w:eastAsia="cs-CZ"/>
        </w:rPr>
        <w:t>Formy vzdělávací Činnosti</w:t>
      </w:r>
    </w:p>
    <w:p w14:paraId="12C64D76" w14:textId="77777777" w:rsidR="00655934" w:rsidRPr="00655934" w:rsidRDefault="00655934" w:rsidP="00655934">
      <w:pPr>
        <w:spacing w:after="180" w:line="247" w:lineRule="auto"/>
        <w:ind w:left="370" w:right="90" w:hanging="355"/>
        <w:jc w:val="both"/>
        <w:rPr>
          <w:rFonts w:eastAsia="Times New Roman" w:cs="Times New Roman"/>
          <w:color w:val="000000"/>
          <w:sz w:val="22"/>
          <w:lang w:eastAsia="cs-CZ"/>
        </w:rPr>
      </w:pPr>
      <w:r w:rsidRPr="00655934">
        <w:rPr>
          <w:rFonts w:eastAsia="Times New Roman" w:cs="Times New Roman"/>
          <w:color w:val="000000"/>
          <w:sz w:val="22"/>
          <w:lang w:eastAsia="cs-CZ"/>
        </w:rPr>
        <w:t>l) Základními formami organizované vzdělávací Činnosti jsou přednášky, cvičení, semináře, exkurz, praxe, laboratoře, tvůrčí dílny, plenéry, projekty a tutoriály. Organizované formy vzdělávací Činnosti doplňuji konzultace a samostatné studium.</w:t>
      </w:r>
    </w:p>
    <w:p w14:paraId="5C96744B" w14:textId="77777777" w:rsidR="00655934" w:rsidRPr="00655934" w:rsidRDefault="00655934" w:rsidP="00F95F3B">
      <w:pPr>
        <w:numPr>
          <w:ilvl w:val="0"/>
          <w:numId w:val="35"/>
        </w:numPr>
        <w:spacing w:before="120" w:after="140" w:line="247" w:lineRule="auto"/>
        <w:ind w:right="90" w:hanging="355"/>
        <w:jc w:val="both"/>
        <w:rPr>
          <w:rFonts w:eastAsia="Times New Roman" w:cs="Times New Roman"/>
          <w:color w:val="000000"/>
          <w:sz w:val="22"/>
          <w:lang w:eastAsia="cs-CZ"/>
        </w:rPr>
      </w:pPr>
      <w:r w:rsidRPr="00655934">
        <w:rPr>
          <w:rFonts w:eastAsia="Times New Roman" w:cs="Times New Roman"/>
          <w:color w:val="000000"/>
          <w:sz w:val="22"/>
          <w:lang w:eastAsia="cs-CZ"/>
        </w:rPr>
        <w:t>Účast studentů na přednáškách je doporučená. Účast na ostatních formách organizované vzdělávací činnosti je povinná. Rozsah povinné výuky, který vyplývá z požadavků na ověřování výsledků studia příslušného předmětu, stanoví vyučující příslušného předmětu v souladu s akreditací příslušného studijního programu.</w:t>
      </w:r>
    </w:p>
    <w:p w14:paraId="12F84594" w14:textId="77777777" w:rsidR="00655934" w:rsidRPr="00655934" w:rsidRDefault="00655934" w:rsidP="00F95F3B">
      <w:pPr>
        <w:numPr>
          <w:ilvl w:val="0"/>
          <w:numId w:val="35"/>
        </w:numPr>
        <w:spacing w:before="120" w:after="156" w:line="247" w:lineRule="auto"/>
        <w:ind w:right="90" w:hanging="355"/>
        <w:jc w:val="both"/>
        <w:rPr>
          <w:rFonts w:eastAsia="Times New Roman" w:cs="Times New Roman"/>
          <w:color w:val="000000"/>
          <w:sz w:val="22"/>
          <w:lang w:eastAsia="cs-CZ"/>
        </w:rPr>
      </w:pPr>
      <w:r w:rsidRPr="00655934">
        <w:rPr>
          <w:rFonts w:eastAsia="Times New Roman" w:cs="Times New Roman"/>
          <w:color w:val="000000"/>
          <w:sz w:val="22"/>
          <w:lang w:eastAsia="cs-CZ"/>
        </w:rPr>
        <w:t>Studentovi, který se z vážných důvodů nemohl povinné formy vzdělávací Činnosti zúčastnit, může vyučující určit náhradní způsob splněni studijních povinnosti.</w:t>
      </w:r>
    </w:p>
    <w:p w14:paraId="5991FA8F" w14:textId="77777777" w:rsidR="00655934" w:rsidRPr="00655934" w:rsidRDefault="00655934" w:rsidP="00F95F3B">
      <w:pPr>
        <w:numPr>
          <w:ilvl w:val="0"/>
          <w:numId w:val="35"/>
        </w:numPr>
        <w:spacing w:before="120" w:after="14" w:line="247" w:lineRule="auto"/>
        <w:ind w:right="90" w:hanging="355"/>
        <w:jc w:val="both"/>
        <w:rPr>
          <w:rFonts w:eastAsia="Times New Roman" w:cs="Times New Roman"/>
          <w:color w:val="000000"/>
          <w:sz w:val="22"/>
          <w:lang w:eastAsia="cs-CZ"/>
        </w:rPr>
      </w:pPr>
      <w:r w:rsidRPr="00655934">
        <w:rPr>
          <w:rFonts w:eastAsia="Times New Roman" w:cs="Times New Roman"/>
          <w:color w:val="000000"/>
          <w:sz w:val="22"/>
          <w:lang w:eastAsia="cs-CZ"/>
        </w:rPr>
        <w:t>Vyučující každého předmětu zveřejni se souhlasem vedoucího příslušného ústavu, katedry, institutu nebo jiného pracoviště nejpozději v prvním týdnu výuky v semestru program předmětu, který je v souladu s akreditovaným sylabem předmětu a obsahuje zejména:</w:t>
      </w:r>
    </w:p>
    <w:p w14:paraId="504617D7" w14:textId="77777777" w:rsidR="00655934" w:rsidRPr="00655934" w:rsidRDefault="00655934" w:rsidP="00F95F3B">
      <w:pPr>
        <w:numPr>
          <w:ilvl w:val="1"/>
          <w:numId w:val="35"/>
        </w:numPr>
        <w:spacing w:before="120" w:after="14" w:line="247" w:lineRule="auto"/>
        <w:ind w:left="765" w:right="15" w:hanging="375"/>
        <w:jc w:val="both"/>
        <w:rPr>
          <w:rFonts w:eastAsia="Times New Roman" w:cs="Times New Roman"/>
          <w:color w:val="000000"/>
          <w:sz w:val="22"/>
          <w:lang w:eastAsia="cs-CZ"/>
        </w:rPr>
      </w:pPr>
      <w:r w:rsidRPr="00655934">
        <w:rPr>
          <w:rFonts w:eastAsia="Times New Roman" w:cs="Times New Roman"/>
          <w:color w:val="000000"/>
          <w:sz w:val="22"/>
          <w:lang w:eastAsia="cs-CZ"/>
        </w:rPr>
        <w:lastRenderedPageBreak/>
        <w:t>požadavky na studenta v průběhu semestru,</w:t>
      </w:r>
    </w:p>
    <w:p w14:paraId="2C0D6F6B" w14:textId="77777777" w:rsidR="00655934" w:rsidRPr="00655934" w:rsidRDefault="00655934" w:rsidP="00F95F3B">
      <w:pPr>
        <w:numPr>
          <w:ilvl w:val="1"/>
          <w:numId w:val="35"/>
        </w:numPr>
        <w:spacing w:before="120" w:after="14" w:line="247" w:lineRule="auto"/>
        <w:ind w:left="765" w:right="15" w:hanging="375"/>
        <w:jc w:val="both"/>
        <w:rPr>
          <w:rFonts w:eastAsia="Times New Roman" w:cs="Times New Roman"/>
          <w:color w:val="000000"/>
          <w:sz w:val="22"/>
          <w:lang w:eastAsia="cs-CZ"/>
        </w:rPr>
      </w:pPr>
      <w:r w:rsidRPr="00655934">
        <w:rPr>
          <w:rFonts w:eastAsia="Times New Roman" w:cs="Times New Roman"/>
          <w:color w:val="000000"/>
          <w:sz w:val="22"/>
          <w:lang w:eastAsia="cs-CZ"/>
        </w:rPr>
        <w:t>podmínky pro uděleni zápočtu a rámcové podmínky a charakteristiku konání zkoušky,</w:t>
      </w:r>
    </w:p>
    <w:p w14:paraId="1A782D52" w14:textId="77777777" w:rsidR="00655934" w:rsidRPr="00655934" w:rsidRDefault="00655934" w:rsidP="00F95F3B">
      <w:pPr>
        <w:numPr>
          <w:ilvl w:val="1"/>
          <w:numId w:val="35"/>
        </w:numPr>
        <w:spacing w:before="120" w:after="114" w:line="247" w:lineRule="auto"/>
        <w:ind w:left="765" w:right="15" w:hanging="375"/>
        <w:jc w:val="both"/>
        <w:rPr>
          <w:rFonts w:eastAsia="Times New Roman" w:cs="Times New Roman"/>
          <w:color w:val="000000"/>
          <w:sz w:val="22"/>
          <w:lang w:eastAsia="cs-CZ"/>
        </w:rPr>
      </w:pPr>
      <w:r w:rsidRPr="00655934">
        <w:rPr>
          <w:rFonts w:eastAsia="Times New Roman" w:cs="Times New Roman"/>
          <w:color w:val="000000"/>
          <w:sz w:val="22"/>
          <w:lang w:eastAsia="cs-CZ"/>
        </w:rPr>
        <w:t>seznam literatury k samostatnému studiu.</w:t>
      </w:r>
    </w:p>
    <w:p w14:paraId="0F6F6747" w14:textId="77777777" w:rsidR="00655934" w:rsidRPr="00655934" w:rsidRDefault="00655934" w:rsidP="00655934">
      <w:pPr>
        <w:spacing w:after="14" w:line="247" w:lineRule="auto"/>
        <w:ind w:left="390" w:right="15"/>
        <w:jc w:val="both"/>
        <w:rPr>
          <w:rFonts w:eastAsia="Times New Roman" w:cs="Times New Roman"/>
          <w:color w:val="000000"/>
          <w:sz w:val="22"/>
          <w:lang w:eastAsia="cs-CZ"/>
        </w:rPr>
      </w:pPr>
      <w:r w:rsidRPr="00655934">
        <w:rPr>
          <w:rFonts w:eastAsia="Times New Roman" w:cs="Times New Roman"/>
          <w:color w:val="000000"/>
          <w:sz w:val="22"/>
          <w:lang w:eastAsia="cs-CZ"/>
        </w:rPr>
        <w:t>Tímto způsobem vyhlášené podmínky pro uděleni zápočtu a konání zkoušky nelze v průběhu semestru měnit. Student je povinen se s nimi seznámit a řídit se jimi.</w:t>
      </w:r>
    </w:p>
    <w:p w14:paraId="3FD9C305" w14:textId="77777777" w:rsidR="00655934" w:rsidRPr="00655934" w:rsidRDefault="00655934" w:rsidP="00655934">
      <w:pPr>
        <w:spacing w:after="138" w:line="265" w:lineRule="auto"/>
        <w:ind w:left="366" w:right="731" w:hanging="10"/>
        <w:jc w:val="center"/>
        <w:rPr>
          <w:rFonts w:eastAsia="Times New Roman" w:cs="Times New Roman"/>
          <w:color w:val="000000"/>
          <w:sz w:val="22"/>
          <w:lang w:eastAsia="cs-CZ"/>
        </w:rPr>
      </w:pPr>
      <w:r w:rsidRPr="00655934">
        <w:rPr>
          <w:rFonts w:eastAsia="Times New Roman" w:cs="Times New Roman"/>
          <w:color w:val="000000"/>
          <w:lang w:eastAsia="cs-CZ"/>
        </w:rPr>
        <w:t>HLAVA 11</w:t>
      </w:r>
    </w:p>
    <w:p w14:paraId="201B6172" w14:textId="77777777" w:rsidR="00655934" w:rsidRPr="00655934" w:rsidRDefault="00655934" w:rsidP="00655934">
      <w:pPr>
        <w:spacing w:after="221" w:line="227" w:lineRule="auto"/>
        <w:ind w:left="1514"/>
        <w:rPr>
          <w:rFonts w:eastAsia="Times New Roman" w:cs="Times New Roman"/>
          <w:color w:val="000000"/>
          <w:sz w:val="22"/>
          <w:lang w:eastAsia="cs-CZ"/>
        </w:rPr>
      </w:pPr>
      <w:r w:rsidRPr="00655934">
        <w:rPr>
          <w:rFonts w:eastAsia="Times New Roman" w:cs="Times New Roman"/>
          <w:color w:val="000000"/>
          <w:lang w:eastAsia="cs-CZ"/>
        </w:rPr>
        <w:t>OVĚŘOVÁNÍ VÝSLEDKŮ A HODNOCENÍ STUDIA</w:t>
      </w:r>
    </w:p>
    <w:p w14:paraId="557628F5" w14:textId="77777777" w:rsidR="00655934" w:rsidRPr="00655934" w:rsidRDefault="00655934" w:rsidP="00655934">
      <w:pPr>
        <w:keepNext/>
        <w:keepLines/>
        <w:spacing w:after="0" w:line="259" w:lineRule="auto"/>
        <w:ind w:left="36" w:right="386" w:hanging="10"/>
        <w:jc w:val="center"/>
        <w:outlineLvl w:val="0"/>
        <w:rPr>
          <w:rFonts w:eastAsia="Times New Roman" w:cs="Times New Roman"/>
          <w:color w:val="000000"/>
          <w:sz w:val="46"/>
          <w:lang w:eastAsia="cs-CZ"/>
        </w:rPr>
      </w:pPr>
      <w:bookmarkStart w:id="193" w:name="_Toc20139838"/>
      <w:bookmarkStart w:id="194" w:name="_Toc20164988"/>
      <w:bookmarkStart w:id="195" w:name="_Toc20165559"/>
      <w:bookmarkStart w:id="196" w:name="_Toc45562258"/>
      <w:bookmarkStart w:id="197" w:name="_Toc56286800"/>
      <w:bookmarkStart w:id="198" w:name="_Toc56286959"/>
      <w:bookmarkStart w:id="199" w:name="_Toc77600317"/>
      <w:bookmarkStart w:id="200" w:name="_Toc77691805"/>
      <w:bookmarkStart w:id="201" w:name="_Toc77691915"/>
      <w:bookmarkStart w:id="202" w:name="_Toc87945538"/>
      <w:r w:rsidRPr="00655934">
        <w:rPr>
          <w:rFonts w:eastAsia="Times New Roman" w:cs="Times New Roman"/>
          <w:color w:val="000000"/>
          <w:sz w:val="46"/>
          <w:lang w:eastAsia="cs-CZ"/>
        </w:rPr>
        <w:t>čl. 8</w:t>
      </w:r>
      <w:bookmarkEnd w:id="193"/>
      <w:bookmarkEnd w:id="194"/>
      <w:bookmarkEnd w:id="195"/>
      <w:bookmarkEnd w:id="196"/>
      <w:bookmarkEnd w:id="197"/>
      <w:bookmarkEnd w:id="198"/>
      <w:bookmarkEnd w:id="199"/>
      <w:bookmarkEnd w:id="200"/>
      <w:bookmarkEnd w:id="201"/>
      <w:bookmarkEnd w:id="202"/>
    </w:p>
    <w:p w14:paraId="310E10FA" w14:textId="77777777" w:rsidR="00655934" w:rsidRPr="00655934" w:rsidRDefault="00655934" w:rsidP="00655934">
      <w:pPr>
        <w:spacing w:after="60" w:line="259" w:lineRule="auto"/>
        <w:ind w:left="96" w:right="431" w:hanging="10"/>
        <w:jc w:val="center"/>
        <w:rPr>
          <w:rFonts w:eastAsia="Times New Roman" w:cs="Times New Roman"/>
          <w:color w:val="000000"/>
          <w:sz w:val="22"/>
          <w:lang w:eastAsia="cs-CZ"/>
        </w:rPr>
      </w:pPr>
      <w:r w:rsidRPr="00655934">
        <w:rPr>
          <w:rFonts w:eastAsia="Times New Roman" w:cs="Times New Roman"/>
          <w:color w:val="000000"/>
          <w:sz w:val="30"/>
          <w:lang w:eastAsia="cs-CZ"/>
        </w:rPr>
        <w:t>Ověřování výsledků studia</w:t>
      </w:r>
    </w:p>
    <w:p w14:paraId="03AE15B9" w14:textId="77777777" w:rsidR="00655934" w:rsidRPr="00655934" w:rsidRDefault="00655934" w:rsidP="00F95F3B">
      <w:pPr>
        <w:numPr>
          <w:ilvl w:val="0"/>
          <w:numId w:val="36"/>
        </w:numPr>
        <w:spacing w:before="120" w:after="167" w:line="247" w:lineRule="auto"/>
        <w:ind w:right="15" w:hanging="355"/>
        <w:jc w:val="both"/>
        <w:rPr>
          <w:rFonts w:eastAsia="Times New Roman" w:cs="Times New Roman"/>
          <w:color w:val="000000"/>
          <w:sz w:val="22"/>
          <w:lang w:eastAsia="cs-CZ"/>
        </w:rPr>
      </w:pPr>
      <w:r w:rsidRPr="00655934">
        <w:rPr>
          <w:rFonts w:eastAsia="Times New Roman" w:cs="Times New Roman"/>
          <w:color w:val="000000"/>
          <w:sz w:val="22"/>
          <w:lang w:eastAsia="cs-CZ"/>
        </w:rPr>
        <w:t>Studijní výsledky se ověřuji průběžným hodnocením studia, celkovým hodnocením předmětu při zakončeni zápočtem nebo zkouškou, celkovým hodnocením studia při zakončeni státní závěrečnou zkouškou. při hodnocení studia je student povinen se prokázat platným průkazem studenta opatřeným aktuální fotografií.</w:t>
      </w:r>
    </w:p>
    <w:p w14:paraId="488417F3" w14:textId="77777777" w:rsidR="00655934" w:rsidRPr="00655934" w:rsidRDefault="00655934" w:rsidP="00F95F3B">
      <w:pPr>
        <w:numPr>
          <w:ilvl w:val="0"/>
          <w:numId w:val="36"/>
        </w:numPr>
        <w:spacing w:before="120" w:after="14" w:line="247" w:lineRule="auto"/>
        <w:ind w:right="15" w:hanging="355"/>
        <w:jc w:val="both"/>
        <w:rPr>
          <w:rFonts w:eastAsia="Times New Roman" w:cs="Times New Roman"/>
          <w:color w:val="000000"/>
          <w:sz w:val="22"/>
          <w:lang w:eastAsia="cs-CZ"/>
        </w:rPr>
      </w:pPr>
      <w:r w:rsidRPr="00655934">
        <w:rPr>
          <w:rFonts w:eastAsia="Times New Roman" w:cs="Times New Roman"/>
          <w:color w:val="000000"/>
          <w:sz w:val="22"/>
          <w:lang w:eastAsia="cs-CZ"/>
        </w:rPr>
        <w:t>Údaje o výsledku hodnoceni studia vkládá příslušný vyučující nejpozději do 5 dnů od vykonání zápočtu nebo zkoušky do studijního informačního systému v tomto rozsahu:</w:t>
      </w:r>
    </w:p>
    <w:p w14:paraId="0E979288" w14:textId="77777777" w:rsidR="00655934" w:rsidRPr="00655934" w:rsidRDefault="00655934" w:rsidP="00F95F3B">
      <w:pPr>
        <w:numPr>
          <w:ilvl w:val="1"/>
          <w:numId w:val="36"/>
        </w:numPr>
        <w:spacing w:before="120" w:after="14" w:line="247" w:lineRule="auto"/>
        <w:ind w:left="810" w:right="15" w:hanging="355"/>
        <w:jc w:val="both"/>
        <w:rPr>
          <w:rFonts w:eastAsia="Times New Roman" w:cs="Times New Roman"/>
          <w:color w:val="000000"/>
          <w:sz w:val="22"/>
          <w:lang w:eastAsia="cs-CZ"/>
        </w:rPr>
      </w:pPr>
      <w:r w:rsidRPr="00655934">
        <w:rPr>
          <w:rFonts w:eastAsia="Times New Roman" w:cs="Times New Roman"/>
          <w:color w:val="000000"/>
          <w:sz w:val="22"/>
          <w:lang w:eastAsia="cs-CZ"/>
        </w:rPr>
        <w:t>datum vykonáni zápočtu nebo zkoušky,</w:t>
      </w:r>
    </w:p>
    <w:p w14:paraId="67DD294B" w14:textId="77777777" w:rsidR="00655934" w:rsidRPr="00655934" w:rsidRDefault="00655934" w:rsidP="00F95F3B">
      <w:pPr>
        <w:numPr>
          <w:ilvl w:val="1"/>
          <w:numId w:val="36"/>
        </w:numPr>
        <w:spacing w:before="120" w:after="14" w:line="247" w:lineRule="auto"/>
        <w:ind w:left="810" w:right="15" w:hanging="355"/>
        <w:jc w:val="both"/>
        <w:rPr>
          <w:rFonts w:eastAsia="Times New Roman" w:cs="Times New Roman"/>
          <w:color w:val="000000"/>
          <w:sz w:val="22"/>
          <w:lang w:eastAsia="cs-CZ"/>
        </w:rPr>
      </w:pPr>
      <w:r w:rsidRPr="00655934">
        <w:rPr>
          <w:rFonts w:eastAsia="Times New Roman" w:cs="Times New Roman"/>
          <w:color w:val="000000"/>
          <w:sz w:val="22"/>
          <w:lang w:eastAsia="cs-CZ"/>
        </w:rPr>
        <w:t>údaj o tom, zda se jedná o termín řádný, opravný, příp. druhý opravný,</w:t>
      </w:r>
    </w:p>
    <w:p w14:paraId="2A8623CC" w14:textId="77777777" w:rsidR="00655934" w:rsidRPr="00655934" w:rsidRDefault="00655934" w:rsidP="00F95F3B">
      <w:pPr>
        <w:numPr>
          <w:ilvl w:val="1"/>
          <w:numId w:val="36"/>
        </w:numPr>
        <w:spacing w:before="120" w:after="14" w:line="247" w:lineRule="auto"/>
        <w:ind w:left="810" w:right="15" w:hanging="355"/>
        <w:jc w:val="both"/>
        <w:rPr>
          <w:rFonts w:eastAsia="Times New Roman" w:cs="Times New Roman"/>
          <w:color w:val="000000"/>
          <w:sz w:val="22"/>
          <w:lang w:eastAsia="cs-CZ"/>
        </w:rPr>
      </w:pPr>
      <w:r w:rsidRPr="00655934">
        <w:rPr>
          <w:rFonts w:eastAsia="Times New Roman" w:cs="Times New Roman"/>
          <w:color w:val="000000"/>
          <w:sz w:val="22"/>
          <w:lang w:eastAsia="cs-CZ"/>
        </w:rPr>
        <w:t>údaj o tom, zda student splnil nebo nesplnil podmínky pro uděleni zápočtu,</w:t>
      </w:r>
    </w:p>
    <w:p w14:paraId="7718251E" w14:textId="77777777" w:rsidR="00655934" w:rsidRPr="00655934" w:rsidRDefault="00655934" w:rsidP="00F95F3B">
      <w:pPr>
        <w:numPr>
          <w:ilvl w:val="1"/>
          <w:numId w:val="36"/>
        </w:numPr>
        <w:spacing w:before="120" w:after="241" w:line="247" w:lineRule="auto"/>
        <w:ind w:left="810" w:right="15" w:hanging="355"/>
        <w:jc w:val="both"/>
        <w:rPr>
          <w:rFonts w:eastAsia="Times New Roman" w:cs="Times New Roman"/>
          <w:color w:val="000000"/>
          <w:sz w:val="22"/>
          <w:lang w:eastAsia="cs-CZ"/>
        </w:rPr>
      </w:pPr>
      <w:r w:rsidRPr="00655934">
        <w:rPr>
          <w:rFonts w:eastAsia="Times New Roman" w:cs="Times New Roman"/>
          <w:color w:val="000000"/>
          <w:sz w:val="22"/>
          <w:lang w:eastAsia="cs-CZ"/>
        </w:rPr>
        <w:t>výsledek zkoušky v souladu s klasifikační stupnici ECTS.</w:t>
      </w:r>
    </w:p>
    <w:p w14:paraId="7454F232" w14:textId="77777777" w:rsidR="00655934" w:rsidRPr="00655934" w:rsidRDefault="00655934" w:rsidP="00F95F3B">
      <w:pPr>
        <w:numPr>
          <w:ilvl w:val="0"/>
          <w:numId w:val="36"/>
        </w:numPr>
        <w:spacing w:before="120" w:after="182" w:line="247" w:lineRule="auto"/>
        <w:ind w:right="15" w:hanging="355"/>
        <w:jc w:val="both"/>
        <w:rPr>
          <w:rFonts w:eastAsia="Times New Roman" w:cs="Times New Roman"/>
          <w:color w:val="000000"/>
          <w:sz w:val="22"/>
          <w:lang w:eastAsia="cs-CZ"/>
        </w:rPr>
      </w:pPr>
      <w:r w:rsidRPr="00655934">
        <w:rPr>
          <w:rFonts w:eastAsia="Times New Roman" w:cs="Times New Roman"/>
          <w:color w:val="000000"/>
          <w:sz w:val="22"/>
          <w:lang w:eastAsia="cs-CZ"/>
        </w:rPr>
        <w:t>Evidenci studijních výsledků studenta vede příslušné studijní oddělení, nebo jiné pracoviště, které vede studijní agendu studenta (dále jen „studijní oddělení"). Vkládáním výsledků hodnocení studia v souladu s odstavcem 2 může být pověřena jiná odpovědná osoba na základě písemného pověřeni vedoucím ústavu, katedry, institutu nebo jiného pracoviště.</w:t>
      </w:r>
    </w:p>
    <w:p w14:paraId="79DC6391" w14:textId="77777777" w:rsidR="00655934" w:rsidRPr="00655934" w:rsidRDefault="00655934" w:rsidP="00F95F3B">
      <w:pPr>
        <w:numPr>
          <w:ilvl w:val="0"/>
          <w:numId w:val="36"/>
        </w:numPr>
        <w:spacing w:before="120" w:after="154" w:line="247" w:lineRule="auto"/>
        <w:ind w:right="15" w:hanging="355"/>
        <w:jc w:val="both"/>
        <w:rPr>
          <w:rFonts w:eastAsia="Times New Roman" w:cs="Times New Roman"/>
          <w:color w:val="000000"/>
          <w:sz w:val="22"/>
          <w:lang w:eastAsia="cs-CZ"/>
        </w:rPr>
      </w:pPr>
      <w:r w:rsidRPr="00655934">
        <w:rPr>
          <w:rFonts w:eastAsia="Times New Roman" w:cs="Times New Roman"/>
          <w:color w:val="000000"/>
          <w:sz w:val="22"/>
          <w:lang w:eastAsia="cs-CZ"/>
        </w:rPr>
        <w:t>Odpovědní zaměstnanci fakulty (katedry, ústavu, institutu nebo jiného pracoviště) jsou povinni v rámci studia a při ovařováni studijních výsledků využívat jednotný studijní informační systém a v jeho rámci jednotné studentské e-mailové účty, dodržovat přesné a důsledně pravidla jednotného studijního informačního systému, zejména pravidla o studijních programech, kreditním systému a výsledcích hodnocení studia a postupovat podle pokynů rektora, nebo děkana.</w:t>
      </w:r>
    </w:p>
    <w:p w14:paraId="16E4B82D" w14:textId="77777777" w:rsidR="00655934" w:rsidRPr="00655934" w:rsidRDefault="00655934" w:rsidP="00F95F3B">
      <w:pPr>
        <w:numPr>
          <w:ilvl w:val="0"/>
          <w:numId w:val="36"/>
        </w:numPr>
        <w:spacing w:before="120" w:after="180" w:line="247" w:lineRule="auto"/>
        <w:ind w:right="15" w:hanging="355"/>
        <w:jc w:val="both"/>
        <w:rPr>
          <w:rFonts w:eastAsia="Times New Roman" w:cs="Times New Roman"/>
          <w:color w:val="000000"/>
          <w:sz w:val="22"/>
          <w:lang w:eastAsia="cs-CZ"/>
        </w:rPr>
      </w:pPr>
      <w:r w:rsidRPr="00655934">
        <w:rPr>
          <w:rFonts w:eastAsia="Times New Roman" w:cs="Times New Roman"/>
          <w:color w:val="000000"/>
          <w:sz w:val="22"/>
          <w:lang w:eastAsia="cs-CZ"/>
        </w:rPr>
        <w:t>Studenti jsou povinni v rámci studia a při ověřováni studijních výsledků využívat jednotný studijní informační systém a v jeho rámci jednotné studentské e-mailové účty.</w:t>
      </w:r>
    </w:p>
    <w:p w14:paraId="5F7A4B9F" w14:textId="77777777" w:rsidR="00655934" w:rsidRPr="00655934" w:rsidRDefault="00655934" w:rsidP="00F95F3B">
      <w:pPr>
        <w:numPr>
          <w:ilvl w:val="0"/>
          <w:numId w:val="36"/>
        </w:numPr>
        <w:spacing w:before="120" w:after="120" w:line="247" w:lineRule="auto"/>
        <w:ind w:right="15" w:hanging="355"/>
        <w:jc w:val="both"/>
        <w:rPr>
          <w:rFonts w:eastAsia="Times New Roman" w:cs="Times New Roman"/>
          <w:color w:val="000000"/>
          <w:sz w:val="22"/>
          <w:lang w:eastAsia="cs-CZ"/>
        </w:rPr>
      </w:pPr>
      <w:r w:rsidRPr="00655934">
        <w:rPr>
          <w:rFonts w:eastAsia="Times New Roman" w:cs="Times New Roman"/>
          <w:color w:val="000000"/>
          <w:sz w:val="22"/>
          <w:lang w:eastAsia="cs-CZ"/>
        </w:rPr>
        <w:t>V předmětu, pro který je studijním plánem předepsán zápočet i zkouška, je získáni zápočtu nezbytnou podmínkou ke konáni zkoušky.</w:t>
      </w:r>
    </w:p>
    <w:p w14:paraId="71B3F238" w14:textId="77777777" w:rsidR="00655934" w:rsidRPr="00655934" w:rsidRDefault="00655934" w:rsidP="00F95F3B">
      <w:pPr>
        <w:numPr>
          <w:ilvl w:val="0"/>
          <w:numId w:val="36"/>
        </w:numPr>
        <w:spacing w:before="120" w:after="168" w:line="247" w:lineRule="auto"/>
        <w:ind w:right="15" w:hanging="355"/>
        <w:jc w:val="both"/>
        <w:rPr>
          <w:rFonts w:eastAsia="Times New Roman" w:cs="Times New Roman"/>
          <w:color w:val="000000"/>
          <w:sz w:val="22"/>
          <w:lang w:eastAsia="cs-CZ"/>
        </w:rPr>
      </w:pPr>
      <w:r w:rsidRPr="00655934">
        <w:rPr>
          <w:rFonts w:eastAsia="Times New Roman" w:cs="Times New Roman"/>
          <w:color w:val="000000"/>
          <w:sz w:val="22"/>
          <w:lang w:eastAsia="cs-CZ"/>
        </w:rPr>
        <w:t>V případě písemné formy ověřováni studijních výsledků má student právo prohlédnout si opravenou práci nejpozději do 30 dnů ode dne vložení výsledku hodnoceni studia do studijního informačního systému.</w:t>
      </w:r>
    </w:p>
    <w:p w14:paraId="1F6037EC" w14:textId="77777777" w:rsidR="00655934" w:rsidRPr="00655934" w:rsidRDefault="00655934" w:rsidP="00F95F3B">
      <w:pPr>
        <w:numPr>
          <w:ilvl w:val="0"/>
          <w:numId w:val="36"/>
        </w:numPr>
        <w:spacing w:before="120" w:after="105" w:line="247" w:lineRule="auto"/>
        <w:ind w:right="15" w:hanging="355"/>
        <w:jc w:val="both"/>
        <w:rPr>
          <w:rFonts w:eastAsia="Times New Roman" w:cs="Times New Roman"/>
          <w:color w:val="000000"/>
          <w:sz w:val="22"/>
          <w:lang w:eastAsia="cs-CZ"/>
        </w:rPr>
      </w:pPr>
      <w:r w:rsidRPr="00655934">
        <w:rPr>
          <w:rFonts w:eastAsia="Times New Roman" w:cs="Times New Roman"/>
          <w:color w:val="000000"/>
          <w:sz w:val="22"/>
          <w:lang w:eastAsia="cs-CZ"/>
        </w:rPr>
        <w:t>K prokázáni výsledků studia je rozhodující tištený výstup ze studijního informačního systému. Tento výstup, potvrzený příslušným studijním oddělením, je ve smyslu 57 odst. 3 zákona považován za výkaz o studiu.</w:t>
      </w:r>
    </w:p>
    <w:p w14:paraId="494E09AA" w14:textId="77777777" w:rsidR="00655934" w:rsidRPr="00655934" w:rsidRDefault="00655934" w:rsidP="00F95F3B">
      <w:pPr>
        <w:numPr>
          <w:ilvl w:val="0"/>
          <w:numId w:val="36"/>
        </w:numPr>
        <w:spacing w:before="120" w:after="14" w:line="247" w:lineRule="auto"/>
        <w:ind w:right="15" w:hanging="355"/>
        <w:jc w:val="both"/>
        <w:rPr>
          <w:rFonts w:eastAsia="Times New Roman" w:cs="Times New Roman"/>
          <w:color w:val="000000"/>
          <w:sz w:val="22"/>
          <w:lang w:eastAsia="cs-CZ"/>
        </w:rPr>
      </w:pPr>
      <w:r w:rsidRPr="00655934">
        <w:rPr>
          <w:rFonts w:eastAsia="Times New Roman" w:cs="Times New Roman"/>
          <w:color w:val="000000"/>
          <w:sz w:val="22"/>
          <w:lang w:eastAsia="cs-CZ"/>
        </w:rPr>
        <w:lastRenderedPageBreak/>
        <w:t>Na výsledky hodnocení studia neevidované ve studijním informačním systému nejpozději k datu kontroly splněni studijních povinnosti se pohlíží jako na nevykonané. Student má právo uplatnit své požadavky na opravu zjištěných nesrovnalosti nebo doplněni chybějících údajů nejpozději do pěti pracovních dnů následujících po posledním dni příslušného akademického roku u příslušného vyučujícího.</w:t>
      </w:r>
    </w:p>
    <w:p w14:paraId="51D589AF" w14:textId="77777777" w:rsidR="00655934" w:rsidRPr="00655934" w:rsidRDefault="00655934" w:rsidP="00655934">
      <w:pPr>
        <w:keepNext/>
        <w:keepLines/>
        <w:spacing w:after="0" w:line="259" w:lineRule="auto"/>
        <w:ind w:left="36" w:right="536" w:hanging="10"/>
        <w:jc w:val="center"/>
        <w:outlineLvl w:val="0"/>
        <w:rPr>
          <w:rFonts w:eastAsia="Times New Roman" w:cs="Times New Roman"/>
          <w:color w:val="000000"/>
          <w:sz w:val="46"/>
          <w:lang w:eastAsia="cs-CZ"/>
        </w:rPr>
      </w:pPr>
      <w:bookmarkStart w:id="203" w:name="_Toc20139839"/>
      <w:bookmarkStart w:id="204" w:name="_Toc20164989"/>
      <w:bookmarkStart w:id="205" w:name="_Toc20165560"/>
      <w:bookmarkStart w:id="206" w:name="_Toc45562259"/>
      <w:bookmarkStart w:id="207" w:name="_Toc56286801"/>
      <w:bookmarkStart w:id="208" w:name="_Toc56286960"/>
      <w:bookmarkStart w:id="209" w:name="_Toc77600318"/>
      <w:bookmarkStart w:id="210" w:name="_Toc77691806"/>
      <w:bookmarkStart w:id="211" w:name="_Toc77691916"/>
      <w:bookmarkStart w:id="212" w:name="_Toc87945539"/>
      <w:r w:rsidRPr="00655934">
        <w:rPr>
          <w:rFonts w:eastAsia="Times New Roman" w:cs="Times New Roman"/>
          <w:color w:val="000000"/>
          <w:sz w:val="46"/>
          <w:lang w:eastAsia="cs-CZ"/>
        </w:rPr>
        <w:t>čl. 9</w:t>
      </w:r>
      <w:bookmarkEnd w:id="203"/>
      <w:bookmarkEnd w:id="204"/>
      <w:bookmarkEnd w:id="205"/>
      <w:bookmarkEnd w:id="206"/>
      <w:bookmarkEnd w:id="207"/>
      <w:bookmarkEnd w:id="208"/>
      <w:bookmarkEnd w:id="209"/>
      <w:bookmarkEnd w:id="210"/>
      <w:bookmarkEnd w:id="211"/>
      <w:bookmarkEnd w:id="212"/>
    </w:p>
    <w:p w14:paraId="080FF0FE" w14:textId="77777777" w:rsidR="00655934" w:rsidRPr="00655934" w:rsidRDefault="00655934" w:rsidP="00655934">
      <w:pPr>
        <w:spacing w:after="60" w:line="259" w:lineRule="auto"/>
        <w:ind w:left="96" w:right="581" w:hanging="10"/>
        <w:jc w:val="center"/>
        <w:rPr>
          <w:rFonts w:eastAsia="Times New Roman" w:cs="Times New Roman"/>
          <w:color w:val="000000"/>
          <w:sz w:val="22"/>
          <w:lang w:eastAsia="cs-CZ"/>
        </w:rPr>
      </w:pPr>
      <w:r w:rsidRPr="00655934">
        <w:rPr>
          <w:rFonts w:eastAsia="Times New Roman" w:cs="Times New Roman"/>
          <w:color w:val="000000"/>
          <w:sz w:val="30"/>
          <w:lang w:eastAsia="cs-CZ"/>
        </w:rPr>
        <w:t>Zápočet</w:t>
      </w:r>
    </w:p>
    <w:p w14:paraId="669D01C2" w14:textId="77777777" w:rsidR="00655934" w:rsidRPr="00655934" w:rsidRDefault="00655934" w:rsidP="00655934">
      <w:pPr>
        <w:spacing w:after="111" w:line="247" w:lineRule="auto"/>
        <w:ind w:left="370" w:right="15" w:hanging="355"/>
        <w:jc w:val="both"/>
        <w:rPr>
          <w:rFonts w:eastAsia="Times New Roman" w:cs="Times New Roman"/>
          <w:color w:val="000000"/>
          <w:sz w:val="22"/>
          <w:lang w:eastAsia="cs-CZ"/>
        </w:rPr>
      </w:pPr>
      <w:r w:rsidRPr="00655934">
        <w:rPr>
          <w:rFonts w:eastAsia="Times New Roman" w:cs="Times New Roman"/>
          <w:color w:val="000000"/>
          <w:sz w:val="22"/>
          <w:lang w:eastAsia="cs-CZ"/>
        </w:rPr>
        <w:t>l) Zápočet se uděluje za splnění požadavků, které pro jeho získání zveřejní vyučující každého předmětu v souladu s Čl. 7 odst. 4.</w:t>
      </w:r>
    </w:p>
    <w:p w14:paraId="3059663D" w14:textId="77777777" w:rsidR="00655934" w:rsidRPr="00655934" w:rsidRDefault="00655934" w:rsidP="00F95F3B">
      <w:pPr>
        <w:numPr>
          <w:ilvl w:val="0"/>
          <w:numId w:val="37"/>
        </w:numPr>
        <w:spacing w:before="120" w:after="167" w:line="247" w:lineRule="auto"/>
        <w:ind w:right="90" w:hanging="355"/>
        <w:jc w:val="both"/>
        <w:rPr>
          <w:rFonts w:eastAsia="Times New Roman" w:cs="Times New Roman"/>
          <w:color w:val="000000"/>
          <w:sz w:val="22"/>
          <w:lang w:eastAsia="cs-CZ"/>
        </w:rPr>
      </w:pPr>
      <w:r w:rsidRPr="00655934">
        <w:rPr>
          <w:rFonts w:eastAsia="Times New Roman" w:cs="Times New Roman"/>
          <w:color w:val="000000"/>
          <w:sz w:val="22"/>
          <w:lang w:eastAsia="cs-CZ"/>
        </w:rPr>
        <w:t>Zápočet uděluje vyučující, který vyučuje příslušný předmět, pokud výjimečně vedoucí ústavu, katedry, institutu nebo jiného pracoviště nestanoví jinak.</w:t>
      </w:r>
    </w:p>
    <w:p w14:paraId="70B4082D" w14:textId="77777777" w:rsidR="00655934" w:rsidRPr="00655934" w:rsidRDefault="00655934" w:rsidP="00F95F3B">
      <w:pPr>
        <w:numPr>
          <w:ilvl w:val="0"/>
          <w:numId w:val="37"/>
        </w:numPr>
        <w:spacing w:before="120" w:after="137" w:line="247" w:lineRule="auto"/>
        <w:ind w:right="90" w:hanging="355"/>
        <w:jc w:val="both"/>
        <w:rPr>
          <w:rFonts w:eastAsia="Times New Roman" w:cs="Times New Roman"/>
          <w:color w:val="000000"/>
          <w:sz w:val="22"/>
          <w:lang w:eastAsia="cs-CZ"/>
        </w:rPr>
      </w:pPr>
      <w:r w:rsidRPr="00655934">
        <w:rPr>
          <w:rFonts w:eastAsia="Times New Roman" w:cs="Times New Roman"/>
          <w:color w:val="000000"/>
          <w:sz w:val="22"/>
          <w:lang w:eastAsia="cs-CZ"/>
        </w:rPr>
        <w:t>Zápočty se udělují zpravidla ve zkušebním období stanoveném harmonogramem daného akademického roku. Po dohodě s vyučujícím lze udělit zápočet i mimo toto období, nejpozději však do konce příslušného akademického roku.</w:t>
      </w:r>
    </w:p>
    <w:p w14:paraId="45AA9444" w14:textId="77777777" w:rsidR="00655934" w:rsidRPr="00655934" w:rsidRDefault="00655934" w:rsidP="00F95F3B">
      <w:pPr>
        <w:numPr>
          <w:ilvl w:val="0"/>
          <w:numId w:val="37"/>
        </w:numPr>
        <w:spacing w:before="120" w:after="152" w:line="247" w:lineRule="auto"/>
        <w:ind w:right="90" w:hanging="355"/>
        <w:jc w:val="both"/>
        <w:rPr>
          <w:rFonts w:eastAsia="Times New Roman" w:cs="Times New Roman"/>
          <w:color w:val="000000"/>
          <w:sz w:val="22"/>
          <w:lang w:eastAsia="cs-CZ"/>
        </w:rPr>
      </w:pPr>
      <w:r w:rsidRPr="00655934">
        <w:rPr>
          <w:rFonts w:eastAsia="Times New Roman" w:cs="Times New Roman"/>
          <w:color w:val="000000"/>
          <w:sz w:val="22"/>
          <w:lang w:eastAsia="cs-CZ"/>
        </w:rPr>
        <w:t>Studentovi, kterému nebyl udělen zápočet ve stanoveném terminu, urči vyučující opravný termín k získáni zápočtu, nejpozději však do konce příslušného akademického roku.</w:t>
      </w:r>
    </w:p>
    <w:p w14:paraId="3C06E087" w14:textId="77777777" w:rsidR="00655934" w:rsidRPr="00655934" w:rsidRDefault="00655934" w:rsidP="00F95F3B">
      <w:pPr>
        <w:numPr>
          <w:ilvl w:val="0"/>
          <w:numId w:val="37"/>
        </w:numPr>
        <w:spacing w:before="120" w:after="166" w:line="247" w:lineRule="auto"/>
        <w:ind w:right="90" w:hanging="355"/>
        <w:jc w:val="both"/>
        <w:rPr>
          <w:rFonts w:eastAsia="Times New Roman" w:cs="Times New Roman"/>
          <w:color w:val="000000"/>
          <w:sz w:val="22"/>
          <w:lang w:eastAsia="cs-CZ"/>
        </w:rPr>
      </w:pPr>
      <w:r w:rsidRPr="00655934">
        <w:rPr>
          <w:rFonts w:eastAsia="Times New Roman" w:cs="Times New Roman"/>
          <w:color w:val="000000"/>
          <w:sz w:val="22"/>
          <w:lang w:eastAsia="cs-CZ"/>
        </w:rPr>
        <w:t>Studentovi, kterému nebyl udělen zápočet z předmětu ani v opravném termínu, určí vyučující druhý opravný termín k získání zápočtu, nejpozději však do konce příslušného akademického roku. V případě druhého opravného terminu zápočtu z předmětu registrovaného opakované se podmínky pro splněni zápočtu plni před tříčlennou komisi. Jmenováni komise, způsob a termín přihlašování studentů k vykonání druhého opravného termínu zápočtu z předmětu registrovaného opakované stanoví děkan.</w:t>
      </w:r>
    </w:p>
    <w:p w14:paraId="6EE05D21" w14:textId="77777777" w:rsidR="00655934" w:rsidRPr="00655934" w:rsidRDefault="00655934" w:rsidP="00F95F3B">
      <w:pPr>
        <w:numPr>
          <w:ilvl w:val="0"/>
          <w:numId w:val="37"/>
        </w:numPr>
        <w:spacing w:before="120" w:after="644" w:line="247" w:lineRule="auto"/>
        <w:ind w:right="90" w:hanging="355"/>
        <w:jc w:val="both"/>
        <w:rPr>
          <w:rFonts w:eastAsia="Times New Roman" w:cs="Times New Roman"/>
          <w:color w:val="000000"/>
          <w:sz w:val="22"/>
          <w:lang w:eastAsia="cs-CZ"/>
        </w:rPr>
      </w:pPr>
      <w:r w:rsidRPr="00655934">
        <w:rPr>
          <w:rFonts w:eastAsia="Times New Roman" w:cs="Times New Roman"/>
          <w:color w:val="000000"/>
          <w:sz w:val="22"/>
          <w:lang w:eastAsia="cs-CZ"/>
        </w:rPr>
        <w:t>Student má právo se ze stanoveného terminu pro získáni zápočtu odhlásit nejpozději 24 hodin předem, pokud se nedohodne s vyučujícím jinak. Student, který se tímto způsobem odhlásil, je posuzován tak, jako kdyby nebyl na stanovený termín přihlášen. Ze závažných, zejména zdravotních důvodů, se může omluvit i dodatečné, nejpozději vsak do pátého dne od terminu určeného pro získáni zápočtu. O důvodnosti omluvy rozhodne vyučující.</w:t>
      </w:r>
    </w:p>
    <w:p w14:paraId="30619CC5" w14:textId="77777777" w:rsidR="00655934" w:rsidRPr="00655934" w:rsidRDefault="00655934" w:rsidP="00655934">
      <w:pPr>
        <w:keepNext/>
        <w:keepLines/>
        <w:spacing w:after="0" w:line="259" w:lineRule="auto"/>
        <w:ind w:left="36" w:right="416" w:hanging="10"/>
        <w:jc w:val="center"/>
        <w:outlineLvl w:val="0"/>
        <w:rPr>
          <w:rFonts w:eastAsia="Times New Roman" w:cs="Times New Roman"/>
          <w:color w:val="000000"/>
          <w:sz w:val="46"/>
          <w:lang w:eastAsia="cs-CZ"/>
        </w:rPr>
      </w:pPr>
      <w:bookmarkStart w:id="213" w:name="_Toc20139840"/>
      <w:bookmarkStart w:id="214" w:name="_Toc20164990"/>
      <w:bookmarkStart w:id="215" w:name="_Toc20165561"/>
      <w:bookmarkStart w:id="216" w:name="_Toc45562260"/>
      <w:bookmarkStart w:id="217" w:name="_Toc56286802"/>
      <w:bookmarkStart w:id="218" w:name="_Toc56286961"/>
      <w:bookmarkStart w:id="219" w:name="_Toc77600319"/>
      <w:bookmarkStart w:id="220" w:name="_Toc77691807"/>
      <w:bookmarkStart w:id="221" w:name="_Toc77691917"/>
      <w:bookmarkStart w:id="222" w:name="_Toc87945540"/>
      <w:r w:rsidRPr="00655934">
        <w:rPr>
          <w:rFonts w:eastAsia="Times New Roman" w:cs="Times New Roman"/>
          <w:color w:val="000000"/>
          <w:sz w:val="46"/>
          <w:lang w:eastAsia="cs-CZ"/>
        </w:rPr>
        <w:t>čl. 10</w:t>
      </w:r>
      <w:bookmarkEnd w:id="213"/>
      <w:bookmarkEnd w:id="214"/>
      <w:bookmarkEnd w:id="215"/>
      <w:bookmarkEnd w:id="216"/>
      <w:bookmarkEnd w:id="217"/>
      <w:bookmarkEnd w:id="218"/>
      <w:bookmarkEnd w:id="219"/>
      <w:bookmarkEnd w:id="220"/>
      <w:bookmarkEnd w:id="221"/>
      <w:bookmarkEnd w:id="222"/>
    </w:p>
    <w:p w14:paraId="2BC80D0E" w14:textId="77777777" w:rsidR="00655934" w:rsidRPr="00655934" w:rsidRDefault="00655934" w:rsidP="00655934">
      <w:pPr>
        <w:spacing w:after="60" w:line="259" w:lineRule="auto"/>
        <w:ind w:left="96" w:right="476" w:hanging="10"/>
        <w:jc w:val="center"/>
        <w:rPr>
          <w:rFonts w:eastAsia="Times New Roman" w:cs="Times New Roman"/>
          <w:color w:val="000000"/>
          <w:sz w:val="22"/>
          <w:lang w:eastAsia="cs-CZ"/>
        </w:rPr>
      </w:pPr>
      <w:r w:rsidRPr="00655934">
        <w:rPr>
          <w:rFonts w:eastAsia="Times New Roman" w:cs="Times New Roman"/>
          <w:color w:val="000000"/>
          <w:sz w:val="30"/>
          <w:lang w:eastAsia="cs-CZ"/>
        </w:rPr>
        <w:t>Zkouška</w:t>
      </w:r>
    </w:p>
    <w:p w14:paraId="34A9A39C" w14:textId="77777777" w:rsidR="00655934" w:rsidRPr="00655934" w:rsidRDefault="00655934" w:rsidP="00655934">
      <w:pPr>
        <w:spacing w:after="142" w:line="247" w:lineRule="auto"/>
        <w:ind w:left="370" w:right="15" w:hanging="355"/>
        <w:jc w:val="both"/>
        <w:rPr>
          <w:rFonts w:eastAsia="Times New Roman" w:cs="Times New Roman"/>
          <w:color w:val="000000"/>
          <w:sz w:val="22"/>
          <w:lang w:eastAsia="cs-CZ"/>
        </w:rPr>
      </w:pPr>
      <w:r w:rsidRPr="00655934">
        <w:rPr>
          <w:rFonts w:eastAsia="Times New Roman" w:cs="Times New Roman"/>
          <w:color w:val="000000"/>
          <w:sz w:val="22"/>
          <w:lang w:eastAsia="cs-CZ"/>
        </w:rPr>
        <w:t>l) Zkouškou se prověřují vědomosti studenta z příslušného předmětu a jeho schopnost uplatňovat poznatky získané studiem. Forma zkoušky může být ústní, písemná, praktická nebo kombinovaná. Rámcové podmínky a charakteristiku konáni zkoušky zveřejní vyučující každého předmětu v souladu s Čl. 7 odst. 4.</w:t>
      </w:r>
    </w:p>
    <w:p w14:paraId="6AF6631F" w14:textId="77777777" w:rsidR="00655934" w:rsidRPr="00655934" w:rsidRDefault="00655934" w:rsidP="00F95F3B">
      <w:pPr>
        <w:numPr>
          <w:ilvl w:val="0"/>
          <w:numId w:val="38"/>
        </w:numPr>
        <w:spacing w:before="120" w:after="150" w:line="247" w:lineRule="auto"/>
        <w:ind w:right="15" w:hanging="355"/>
        <w:jc w:val="both"/>
        <w:rPr>
          <w:rFonts w:eastAsia="Times New Roman" w:cs="Times New Roman"/>
          <w:color w:val="000000"/>
          <w:sz w:val="22"/>
          <w:lang w:eastAsia="cs-CZ"/>
        </w:rPr>
      </w:pPr>
      <w:r w:rsidRPr="00655934">
        <w:rPr>
          <w:rFonts w:eastAsia="Times New Roman" w:cs="Times New Roman"/>
          <w:color w:val="000000"/>
          <w:sz w:val="22"/>
          <w:lang w:eastAsia="cs-CZ"/>
        </w:rPr>
        <w:t>Vedoucí ústavu, katedry, institutu nebo jiného pracoviště koordinuje terminy zkoušek a způsob jejich zveřejnění.</w:t>
      </w:r>
    </w:p>
    <w:p w14:paraId="09459919" w14:textId="77777777" w:rsidR="00655934" w:rsidRPr="00655934" w:rsidRDefault="00655934" w:rsidP="00F95F3B">
      <w:pPr>
        <w:numPr>
          <w:ilvl w:val="0"/>
          <w:numId w:val="38"/>
        </w:numPr>
        <w:spacing w:before="120" w:after="132" w:line="247" w:lineRule="auto"/>
        <w:ind w:right="15" w:hanging="355"/>
        <w:jc w:val="both"/>
        <w:rPr>
          <w:rFonts w:eastAsia="Times New Roman" w:cs="Times New Roman"/>
          <w:color w:val="000000"/>
          <w:sz w:val="22"/>
          <w:lang w:eastAsia="cs-CZ"/>
        </w:rPr>
      </w:pPr>
      <w:r w:rsidRPr="00655934">
        <w:rPr>
          <w:rFonts w:eastAsia="Times New Roman" w:cs="Times New Roman"/>
          <w:color w:val="000000"/>
          <w:sz w:val="22"/>
          <w:lang w:eastAsia="cs-CZ"/>
        </w:rPr>
        <w:t>Zkoušky a opravné zkoušky se konají zpravidla ve zkušebním období stanoveném harmonogramem daného akademického roku. Po dohodce se zkoušejícím lze v Závažných a odůvodněných případech skládat zkoušky a opravné zkoušky i mimo toto období, nejpozději vsak do konce příslušného akademického roku. Zkoušející stanoví nejpozději dva týdny před začátkem zkušebního období terminy pro konáni zkoušek a opravných zkoušek tak, aby byl jejich počet a rozložení adekvátní počtu zkoušených studentů. Zkoušku skládající se z více částí koná student zpravidla v jednom dni.</w:t>
      </w:r>
    </w:p>
    <w:p w14:paraId="4E0EF8DF" w14:textId="77777777" w:rsidR="00655934" w:rsidRPr="00655934" w:rsidRDefault="00655934" w:rsidP="00F95F3B">
      <w:pPr>
        <w:numPr>
          <w:ilvl w:val="0"/>
          <w:numId w:val="38"/>
        </w:numPr>
        <w:spacing w:before="120" w:after="0" w:line="247" w:lineRule="auto"/>
        <w:ind w:right="15" w:hanging="355"/>
        <w:jc w:val="both"/>
        <w:rPr>
          <w:rFonts w:eastAsia="Times New Roman" w:cs="Times New Roman"/>
          <w:color w:val="000000"/>
          <w:sz w:val="22"/>
          <w:lang w:eastAsia="cs-CZ"/>
        </w:rPr>
      </w:pPr>
      <w:r w:rsidRPr="00655934">
        <w:rPr>
          <w:rFonts w:eastAsia="Times New Roman" w:cs="Times New Roman"/>
          <w:color w:val="000000"/>
          <w:sz w:val="22"/>
          <w:lang w:eastAsia="cs-CZ"/>
        </w:rPr>
        <w:lastRenderedPageBreak/>
        <w:t>Pokud student u zkoušky nevyhověl, má právo na konáni opravné zkoušky, nejpozději však do konce příslušného akademického roku.</w:t>
      </w:r>
    </w:p>
    <w:p w14:paraId="2F6E63F8" w14:textId="77777777" w:rsidR="00655934" w:rsidRPr="00655934" w:rsidRDefault="00655934" w:rsidP="00F95F3B">
      <w:pPr>
        <w:numPr>
          <w:ilvl w:val="0"/>
          <w:numId w:val="38"/>
        </w:numPr>
        <w:spacing w:before="120" w:after="173" w:line="247" w:lineRule="auto"/>
        <w:ind w:right="15" w:hanging="355"/>
        <w:jc w:val="both"/>
        <w:rPr>
          <w:rFonts w:eastAsia="Times New Roman" w:cs="Times New Roman"/>
          <w:color w:val="000000"/>
          <w:sz w:val="22"/>
          <w:lang w:eastAsia="cs-CZ"/>
        </w:rPr>
      </w:pPr>
      <w:r w:rsidRPr="00655934">
        <w:rPr>
          <w:rFonts w:eastAsia="Times New Roman" w:cs="Times New Roman"/>
          <w:color w:val="000000"/>
          <w:sz w:val="22"/>
          <w:lang w:eastAsia="cs-CZ"/>
        </w:rPr>
        <w:t>Student, který nevykoná zkoušku ani v opravném terminu, má právo na konáni druhé opravné zkoušky, nejpozději však do konce příslušného akademického roku. V případě druhé opravné zkoušky z předmětu registrovaného opakované se zkouška koná před tříčlennou komisí. Jmenování komise, způsob a termín přihlašování studentů k vykonáni druhého opravného terminu zkoušky z předmětu registrovaného opakované stanoví děkan.</w:t>
      </w:r>
    </w:p>
    <w:p w14:paraId="38FDFC95" w14:textId="77777777" w:rsidR="00655934" w:rsidRPr="00655934" w:rsidRDefault="00655934" w:rsidP="00F95F3B">
      <w:pPr>
        <w:numPr>
          <w:ilvl w:val="0"/>
          <w:numId w:val="38"/>
        </w:numPr>
        <w:spacing w:before="120" w:after="677" w:line="247" w:lineRule="auto"/>
        <w:ind w:right="15" w:hanging="355"/>
        <w:jc w:val="both"/>
        <w:rPr>
          <w:rFonts w:eastAsia="Times New Roman" w:cs="Times New Roman"/>
          <w:color w:val="000000"/>
          <w:sz w:val="22"/>
          <w:lang w:eastAsia="cs-CZ"/>
        </w:rPr>
      </w:pPr>
      <w:r w:rsidRPr="00655934">
        <w:rPr>
          <w:rFonts w:eastAsia="Times New Roman" w:cs="Times New Roman"/>
          <w:color w:val="000000"/>
          <w:sz w:val="22"/>
          <w:lang w:eastAsia="cs-CZ"/>
        </w:rPr>
        <w:t>Student má právo se ze zkoušky, opravné nebo druhé opravné zkoušky odhlásit nejpozději 24 hodin před jejím začátkem, pokud se nedohodne se zkoušejícím jinak. Student, který se tímto způsobem odhlásil, je posuzován tak, jako kdyby nebyl ke zkoušce přihlášen. Ze závažných, zejména zdravotních důvodů, se může omluvit i dodatečně, nejpozději vsak do pátého dne od terminu určeného pro konání zkoušky. O důvodnosti omluvy rozhodne zkoušející.</w:t>
      </w:r>
    </w:p>
    <w:p w14:paraId="02CFB1A8" w14:textId="77777777" w:rsidR="00655934" w:rsidRPr="00655934" w:rsidRDefault="00655934" w:rsidP="00655934">
      <w:pPr>
        <w:keepNext/>
        <w:keepLines/>
        <w:spacing w:after="0" w:line="259" w:lineRule="auto"/>
        <w:ind w:left="66" w:right="341" w:hanging="10"/>
        <w:jc w:val="center"/>
        <w:outlineLvl w:val="1"/>
        <w:rPr>
          <w:rFonts w:eastAsia="Times New Roman" w:cs="Times New Roman"/>
          <w:color w:val="000000"/>
          <w:sz w:val="44"/>
          <w:lang w:eastAsia="cs-CZ"/>
        </w:rPr>
      </w:pPr>
      <w:bookmarkStart w:id="223" w:name="_Toc20139841"/>
      <w:bookmarkStart w:id="224" w:name="_Toc20164991"/>
      <w:bookmarkStart w:id="225" w:name="_Toc20165562"/>
      <w:bookmarkStart w:id="226" w:name="_Toc45562261"/>
      <w:bookmarkStart w:id="227" w:name="_Toc56286803"/>
      <w:bookmarkStart w:id="228" w:name="_Toc56286962"/>
      <w:bookmarkStart w:id="229" w:name="_Toc77600320"/>
      <w:bookmarkStart w:id="230" w:name="_Toc77691808"/>
      <w:bookmarkStart w:id="231" w:name="_Toc77691918"/>
      <w:bookmarkStart w:id="232" w:name="_Toc87945541"/>
      <w:r w:rsidRPr="00655934">
        <w:rPr>
          <w:rFonts w:eastAsia="Times New Roman" w:cs="Times New Roman"/>
          <w:color w:val="000000"/>
          <w:sz w:val="44"/>
          <w:lang w:eastAsia="cs-CZ"/>
        </w:rPr>
        <w:t>čl. 11</w:t>
      </w:r>
      <w:bookmarkEnd w:id="223"/>
      <w:bookmarkEnd w:id="224"/>
      <w:bookmarkEnd w:id="225"/>
      <w:bookmarkEnd w:id="226"/>
      <w:bookmarkEnd w:id="227"/>
      <w:bookmarkEnd w:id="228"/>
      <w:bookmarkEnd w:id="229"/>
      <w:bookmarkEnd w:id="230"/>
      <w:bookmarkEnd w:id="231"/>
      <w:bookmarkEnd w:id="232"/>
    </w:p>
    <w:p w14:paraId="74DF1F1E" w14:textId="77777777" w:rsidR="00655934" w:rsidRPr="00655934" w:rsidRDefault="00655934" w:rsidP="00655934">
      <w:pPr>
        <w:spacing w:after="80" w:line="259" w:lineRule="auto"/>
        <w:ind w:left="96" w:right="356" w:hanging="10"/>
        <w:jc w:val="center"/>
        <w:rPr>
          <w:rFonts w:eastAsia="Times New Roman" w:cs="Times New Roman"/>
          <w:color w:val="000000"/>
          <w:sz w:val="22"/>
          <w:lang w:eastAsia="cs-CZ"/>
        </w:rPr>
      </w:pPr>
      <w:r w:rsidRPr="00655934">
        <w:rPr>
          <w:rFonts w:eastAsia="Times New Roman" w:cs="Times New Roman"/>
          <w:color w:val="000000"/>
          <w:sz w:val="30"/>
          <w:lang w:eastAsia="cs-CZ"/>
        </w:rPr>
        <w:t>Státní závěrečná zkouška</w:t>
      </w:r>
    </w:p>
    <w:p w14:paraId="2EB9BEBC" w14:textId="77777777" w:rsidR="00655934" w:rsidRPr="00655934" w:rsidRDefault="00655934" w:rsidP="00655934">
      <w:pPr>
        <w:spacing w:after="183" w:line="247" w:lineRule="auto"/>
        <w:ind w:left="490" w:right="15" w:hanging="355"/>
        <w:jc w:val="both"/>
        <w:rPr>
          <w:rFonts w:eastAsia="Times New Roman" w:cs="Times New Roman"/>
          <w:color w:val="000000"/>
          <w:sz w:val="22"/>
          <w:lang w:eastAsia="cs-CZ"/>
        </w:rPr>
      </w:pPr>
      <w:r w:rsidRPr="00655934">
        <w:rPr>
          <w:rFonts w:eastAsia="Times New Roman" w:cs="Times New Roman"/>
          <w:color w:val="000000"/>
          <w:sz w:val="22"/>
          <w:lang w:eastAsia="cs-CZ"/>
        </w:rPr>
        <w:t>l) Studium v bakalářském a magisterském studijním programu se řádně ukončuje státní závěrečnou zkouškou.</w:t>
      </w:r>
    </w:p>
    <w:p w14:paraId="26D6EE04" w14:textId="77777777" w:rsidR="00655934" w:rsidRPr="00655934" w:rsidRDefault="00655934" w:rsidP="00F95F3B">
      <w:pPr>
        <w:numPr>
          <w:ilvl w:val="0"/>
          <w:numId w:val="39"/>
        </w:numPr>
        <w:spacing w:before="120" w:after="176" w:line="247" w:lineRule="auto"/>
        <w:ind w:right="15" w:hanging="355"/>
        <w:jc w:val="both"/>
        <w:rPr>
          <w:rFonts w:eastAsia="Times New Roman" w:cs="Times New Roman"/>
          <w:color w:val="000000"/>
          <w:sz w:val="22"/>
          <w:lang w:eastAsia="cs-CZ"/>
        </w:rPr>
      </w:pPr>
      <w:r w:rsidRPr="00655934">
        <w:rPr>
          <w:rFonts w:eastAsia="Times New Roman" w:cs="Times New Roman"/>
          <w:color w:val="000000"/>
          <w:sz w:val="22"/>
          <w:lang w:eastAsia="cs-CZ"/>
        </w:rPr>
        <w:t>Součástí státní závěrečné zkoušky v magisterském studijním programuje obhajoba diplomové práce, u studia v bakalářském studijním programu, pokud to stanovuje studijní program, obhajoba bakalářské práce.</w:t>
      </w:r>
    </w:p>
    <w:p w14:paraId="1E75E061" w14:textId="77777777" w:rsidR="00655934" w:rsidRPr="00655934" w:rsidRDefault="00655934" w:rsidP="00F95F3B">
      <w:pPr>
        <w:numPr>
          <w:ilvl w:val="0"/>
          <w:numId w:val="39"/>
        </w:numPr>
        <w:spacing w:before="120" w:after="156" w:line="247" w:lineRule="auto"/>
        <w:ind w:right="15" w:hanging="355"/>
        <w:jc w:val="both"/>
        <w:rPr>
          <w:rFonts w:eastAsia="Times New Roman" w:cs="Times New Roman"/>
          <w:color w:val="000000"/>
          <w:sz w:val="22"/>
          <w:lang w:eastAsia="cs-CZ"/>
        </w:rPr>
      </w:pPr>
      <w:r w:rsidRPr="00655934">
        <w:rPr>
          <w:rFonts w:eastAsia="Times New Roman" w:cs="Times New Roman"/>
          <w:color w:val="000000"/>
          <w:sz w:val="22"/>
          <w:lang w:eastAsia="cs-CZ"/>
        </w:rPr>
        <w:t>Státní závěrečné zkoušky se konají v rámci daného akademického roku nejméně ve dvou terminech, konkrétní termíny stanoví děkan na základě návrhu vedoucího ústavu, katedry, institutu nebo jiného pracoviště v souladu s čl. 3 odst. 5 rozhodnutím.</w:t>
      </w:r>
    </w:p>
    <w:p w14:paraId="2B2DA34F" w14:textId="77777777" w:rsidR="00655934" w:rsidRPr="00655934" w:rsidRDefault="00655934" w:rsidP="00F95F3B">
      <w:pPr>
        <w:numPr>
          <w:ilvl w:val="0"/>
          <w:numId w:val="39"/>
        </w:numPr>
        <w:spacing w:before="120" w:after="14" w:line="247" w:lineRule="auto"/>
        <w:ind w:right="15" w:hanging="355"/>
        <w:jc w:val="both"/>
        <w:rPr>
          <w:rFonts w:eastAsia="Times New Roman" w:cs="Times New Roman"/>
          <w:color w:val="000000"/>
          <w:sz w:val="22"/>
          <w:lang w:eastAsia="cs-CZ"/>
        </w:rPr>
      </w:pPr>
      <w:r w:rsidRPr="00655934">
        <w:rPr>
          <w:rFonts w:eastAsia="Times New Roman" w:cs="Times New Roman"/>
          <w:color w:val="000000"/>
          <w:sz w:val="22"/>
          <w:lang w:eastAsia="cs-CZ"/>
        </w:rPr>
        <w:t>Student studijního programu může konat státní závěrečnou zkoušku nebo její část, jestliže splnil tyto podmínky:</w:t>
      </w:r>
    </w:p>
    <w:p w14:paraId="10DEDEC6" w14:textId="77777777" w:rsidR="00655934" w:rsidRPr="00655934" w:rsidRDefault="00655934" w:rsidP="00F95F3B">
      <w:pPr>
        <w:numPr>
          <w:ilvl w:val="1"/>
          <w:numId w:val="39"/>
        </w:numPr>
        <w:spacing w:before="120" w:after="3" w:line="253" w:lineRule="auto"/>
        <w:ind w:left="840" w:right="15" w:hanging="355"/>
        <w:jc w:val="both"/>
        <w:rPr>
          <w:rFonts w:eastAsia="Times New Roman" w:cs="Times New Roman"/>
          <w:color w:val="000000"/>
          <w:sz w:val="22"/>
          <w:lang w:eastAsia="cs-CZ"/>
        </w:rPr>
      </w:pPr>
      <w:r w:rsidRPr="00655934">
        <w:rPr>
          <w:rFonts w:eastAsia="Times New Roman" w:cs="Times New Roman"/>
          <w:color w:val="000000"/>
          <w:sz w:val="22"/>
          <w:lang w:eastAsia="cs-CZ"/>
        </w:rPr>
        <w:t>splnil všechny studijní povinnosti předepsané v příslušném studijním programu,</w:t>
      </w:r>
    </w:p>
    <w:p w14:paraId="511519EF" w14:textId="77777777" w:rsidR="00655934" w:rsidRPr="00655934" w:rsidRDefault="00655934" w:rsidP="00F95F3B">
      <w:pPr>
        <w:numPr>
          <w:ilvl w:val="1"/>
          <w:numId w:val="39"/>
        </w:numPr>
        <w:spacing w:before="120" w:after="14" w:line="247" w:lineRule="auto"/>
        <w:ind w:left="840" w:right="15" w:hanging="355"/>
        <w:jc w:val="both"/>
        <w:rPr>
          <w:rFonts w:eastAsia="Times New Roman" w:cs="Times New Roman"/>
          <w:color w:val="000000"/>
          <w:sz w:val="22"/>
          <w:lang w:eastAsia="cs-CZ"/>
        </w:rPr>
      </w:pPr>
      <w:r w:rsidRPr="00655934">
        <w:rPr>
          <w:rFonts w:eastAsia="Times New Roman" w:cs="Times New Roman"/>
          <w:color w:val="000000"/>
          <w:sz w:val="22"/>
          <w:lang w:eastAsia="cs-CZ"/>
        </w:rPr>
        <w:t>získal ve stanovené skladbě předmětů předepsané studijním plánem příslušného studijního programu počet kreditů rovný alespoň šedesátinásobku počtu roků standardní doby studia,</w:t>
      </w:r>
    </w:p>
    <w:p w14:paraId="3190D505" w14:textId="77777777" w:rsidR="00655934" w:rsidRPr="00655934" w:rsidRDefault="00655934" w:rsidP="00F95F3B">
      <w:pPr>
        <w:numPr>
          <w:ilvl w:val="1"/>
          <w:numId w:val="39"/>
        </w:numPr>
        <w:spacing w:before="120" w:after="157" w:line="247" w:lineRule="auto"/>
        <w:ind w:left="840" w:right="15" w:hanging="355"/>
        <w:jc w:val="both"/>
        <w:rPr>
          <w:rFonts w:eastAsia="Times New Roman" w:cs="Times New Roman"/>
          <w:color w:val="000000"/>
          <w:sz w:val="22"/>
          <w:lang w:eastAsia="cs-CZ"/>
        </w:rPr>
      </w:pPr>
      <w:r w:rsidRPr="00655934">
        <w:rPr>
          <w:rFonts w:eastAsia="Times New Roman" w:cs="Times New Roman"/>
          <w:color w:val="000000"/>
          <w:sz w:val="22"/>
          <w:lang w:eastAsia="cs-CZ"/>
        </w:rPr>
        <w:t>na zadané téma vypracoval a v určeném terminu odevzdal diplomovou práci, nebo bakalářskou práci, pokud to stanovuje příslušný studijní program a tato práce se stahuje k dané části státní závěrečné zkoušky.</w:t>
      </w:r>
    </w:p>
    <w:p w14:paraId="1C48E993" w14:textId="77777777" w:rsidR="00655934" w:rsidRPr="00655934" w:rsidRDefault="00655934" w:rsidP="00F95F3B">
      <w:pPr>
        <w:numPr>
          <w:ilvl w:val="0"/>
          <w:numId w:val="39"/>
        </w:numPr>
        <w:spacing w:before="120" w:after="179" w:line="247" w:lineRule="auto"/>
        <w:ind w:right="15" w:hanging="355"/>
        <w:jc w:val="both"/>
        <w:rPr>
          <w:rFonts w:eastAsia="Times New Roman" w:cs="Times New Roman"/>
          <w:color w:val="000000"/>
          <w:sz w:val="22"/>
          <w:lang w:eastAsia="cs-CZ"/>
        </w:rPr>
      </w:pPr>
      <w:r w:rsidRPr="00655934">
        <w:rPr>
          <w:rFonts w:eastAsia="Times New Roman" w:cs="Times New Roman"/>
          <w:color w:val="000000"/>
          <w:sz w:val="22"/>
          <w:lang w:eastAsia="cs-CZ"/>
        </w:rPr>
        <w:t>Jazyk, ve kterém je vypracována, popřípadě obhajována a hodnocena diplomová nebo bakalářská práce, je zpravidla určen akreditačním spisem příslušného studijního programu, pokud mezinárodní smlouva nestanoví jinak.</w:t>
      </w:r>
    </w:p>
    <w:p w14:paraId="34356E31" w14:textId="77777777" w:rsidR="00655934" w:rsidRPr="00655934" w:rsidRDefault="00655934" w:rsidP="00F95F3B">
      <w:pPr>
        <w:numPr>
          <w:ilvl w:val="0"/>
          <w:numId w:val="39"/>
        </w:numPr>
        <w:spacing w:before="120" w:after="158" w:line="247" w:lineRule="auto"/>
        <w:ind w:right="15" w:hanging="355"/>
        <w:jc w:val="both"/>
        <w:rPr>
          <w:rFonts w:eastAsia="Times New Roman" w:cs="Times New Roman"/>
          <w:color w:val="000000"/>
          <w:sz w:val="22"/>
          <w:lang w:eastAsia="cs-CZ"/>
        </w:rPr>
      </w:pPr>
      <w:r w:rsidRPr="00655934">
        <w:rPr>
          <w:rFonts w:eastAsia="Times New Roman" w:cs="Times New Roman"/>
          <w:color w:val="000000"/>
          <w:sz w:val="22"/>
          <w:lang w:eastAsia="cs-CZ"/>
        </w:rPr>
        <w:t>Státní závěrečnou zkoušku musí student vykonat nejpozději dokonce maximální doby studia příslušného studijního programu stanovené podle Čl. 4 odst. 7.</w:t>
      </w:r>
    </w:p>
    <w:p w14:paraId="00D113B7" w14:textId="77777777" w:rsidR="00655934" w:rsidRPr="00655934" w:rsidRDefault="00655934" w:rsidP="00F95F3B">
      <w:pPr>
        <w:numPr>
          <w:ilvl w:val="0"/>
          <w:numId w:val="39"/>
        </w:numPr>
        <w:spacing w:before="120" w:after="151" w:line="247" w:lineRule="auto"/>
        <w:ind w:right="15" w:hanging="355"/>
        <w:jc w:val="both"/>
        <w:rPr>
          <w:rFonts w:eastAsia="Times New Roman" w:cs="Times New Roman"/>
          <w:color w:val="000000"/>
          <w:sz w:val="22"/>
          <w:lang w:eastAsia="cs-CZ"/>
        </w:rPr>
      </w:pPr>
      <w:r w:rsidRPr="00655934">
        <w:rPr>
          <w:rFonts w:eastAsia="Times New Roman" w:cs="Times New Roman"/>
          <w:color w:val="000000"/>
          <w:sz w:val="22"/>
          <w:lang w:eastAsia="cs-CZ"/>
        </w:rPr>
        <w:t>Student podává ke státní závěrečné zkoušce přihlášku. Způsob a termín odevzdání přihlášky stanovuje děkan rozhodnutím zveřejněným nejpozději do terminu zahájení výuky v zimním semestru příslušného akademického roku. Na odhlášení ze státní závěrečné zkoušky se přiměřené použije čl. IO odst. 6.</w:t>
      </w:r>
    </w:p>
    <w:p w14:paraId="6FEDF2A6" w14:textId="77777777" w:rsidR="00655934" w:rsidRPr="00655934" w:rsidRDefault="00655934" w:rsidP="00F95F3B">
      <w:pPr>
        <w:numPr>
          <w:ilvl w:val="0"/>
          <w:numId w:val="39"/>
        </w:numPr>
        <w:spacing w:before="120" w:after="14" w:line="247" w:lineRule="auto"/>
        <w:ind w:right="15" w:hanging="355"/>
        <w:jc w:val="both"/>
        <w:rPr>
          <w:rFonts w:eastAsia="Times New Roman" w:cs="Times New Roman"/>
          <w:color w:val="000000"/>
          <w:sz w:val="22"/>
          <w:lang w:eastAsia="cs-CZ"/>
        </w:rPr>
      </w:pPr>
      <w:r w:rsidRPr="00655934">
        <w:rPr>
          <w:rFonts w:eastAsia="Times New Roman" w:cs="Times New Roman"/>
          <w:color w:val="000000"/>
          <w:sz w:val="22"/>
          <w:lang w:eastAsia="cs-CZ"/>
        </w:rPr>
        <w:lastRenderedPageBreak/>
        <w:t>Obsah státní závěrečné zkoušky včetně jejích Částí vychází z akreditovaného studijního programu a je zveřejněn v elektronické formě příslušným vedoucím ústavu, katedry, institutu nebo jiného pracoviště v neveřejné části internetových stránek způsobem, který je přímo přístupný studentům.</w:t>
      </w:r>
    </w:p>
    <w:p w14:paraId="1682B9BA" w14:textId="77777777" w:rsidR="00655934" w:rsidRPr="00655934" w:rsidRDefault="00655934" w:rsidP="00655934">
      <w:pPr>
        <w:spacing w:after="0" w:line="259" w:lineRule="auto"/>
        <w:ind w:left="2603" w:hanging="10"/>
        <w:rPr>
          <w:rFonts w:eastAsia="Times New Roman" w:cs="Times New Roman"/>
          <w:color w:val="000000"/>
          <w:sz w:val="22"/>
          <w:lang w:eastAsia="cs-CZ"/>
        </w:rPr>
      </w:pPr>
    </w:p>
    <w:p w14:paraId="301BD77C" w14:textId="77777777" w:rsidR="00655934" w:rsidRPr="00655934" w:rsidRDefault="00655934" w:rsidP="00F95F3B">
      <w:pPr>
        <w:numPr>
          <w:ilvl w:val="0"/>
          <w:numId w:val="39"/>
        </w:numPr>
        <w:spacing w:before="120" w:after="156" w:line="247" w:lineRule="auto"/>
        <w:ind w:right="15" w:hanging="355"/>
        <w:jc w:val="both"/>
        <w:rPr>
          <w:rFonts w:eastAsia="Times New Roman" w:cs="Times New Roman"/>
          <w:color w:val="000000"/>
          <w:sz w:val="22"/>
          <w:lang w:eastAsia="cs-CZ"/>
        </w:rPr>
      </w:pPr>
      <w:r w:rsidRPr="00655934">
        <w:rPr>
          <w:rFonts w:eastAsia="Times New Roman" w:cs="Times New Roman"/>
          <w:color w:val="000000"/>
          <w:sz w:val="22"/>
          <w:lang w:eastAsia="cs-CZ"/>
        </w:rPr>
        <w:t>Státní závěrečná zkouška se koná před minimálně tříčlennou zkušební komis Členy komise u státní závěrečné zkoušky jsou profesoři a docenti nebo odbornici schváleni příslušnou vědeckou radou. Průběh státní závěrečné zkoušky a vyhlášení výsledků jsou veřejné.</w:t>
      </w:r>
    </w:p>
    <w:p w14:paraId="37266B64" w14:textId="77777777" w:rsidR="00655934" w:rsidRPr="00655934" w:rsidRDefault="00655934" w:rsidP="00655934">
      <w:pPr>
        <w:spacing w:after="151" w:line="247" w:lineRule="auto"/>
        <w:ind w:left="370" w:right="15" w:hanging="355"/>
        <w:jc w:val="both"/>
        <w:rPr>
          <w:rFonts w:eastAsia="Times New Roman" w:cs="Times New Roman"/>
          <w:color w:val="000000"/>
          <w:sz w:val="22"/>
          <w:lang w:eastAsia="cs-CZ"/>
        </w:rPr>
      </w:pPr>
      <w:r w:rsidRPr="00655934">
        <w:rPr>
          <w:rFonts w:eastAsia="Times New Roman" w:cs="Times New Roman"/>
          <w:color w:val="000000"/>
          <w:sz w:val="22"/>
          <w:lang w:eastAsia="cs-CZ"/>
        </w:rPr>
        <w:t>IO) Státní závěrečnou zkoušku nebo její Část lze v případe neúspěchu nejvýše jednou opakovat při dodrženi maximální doby studia podle Čl. 4 odst. 8.</w:t>
      </w:r>
    </w:p>
    <w:p w14:paraId="57F2AFC5" w14:textId="77777777" w:rsidR="00655934" w:rsidRPr="00655934" w:rsidRDefault="00655934" w:rsidP="00655934">
      <w:pPr>
        <w:spacing w:after="173" w:line="247" w:lineRule="auto"/>
        <w:ind w:left="370" w:right="90" w:hanging="355"/>
        <w:jc w:val="both"/>
        <w:rPr>
          <w:rFonts w:eastAsia="Times New Roman" w:cs="Times New Roman"/>
          <w:color w:val="000000"/>
          <w:sz w:val="22"/>
          <w:lang w:eastAsia="cs-CZ"/>
        </w:rPr>
      </w:pPr>
      <w:r w:rsidRPr="00655934">
        <w:rPr>
          <w:rFonts w:eastAsia="Times New Roman" w:cs="Times New Roman"/>
          <w:color w:val="000000"/>
          <w:sz w:val="22"/>
          <w:lang w:eastAsia="cs-CZ"/>
        </w:rPr>
        <w:t>1 1) Bližší specifikaci konání státní závěrečné zkoušky, jejího organizačního zabezpečení, zadáváni, vypracování, hodnocení a obhajoby diplomových, nebo bakalářských prací může stanovit děkan.</w:t>
      </w:r>
    </w:p>
    <w:p w14:paraId="144E0D9B" w14:textId="77777777" w:rsidR="00655934" w:rsidRPr="00655934" w:rsidRDefault="00655934" w:rsidP="00655934">
      <w:pPr>
        <w:spacing w:after="677" w:line="247" w:lineRule="auto"/>
        <w:ind w:left="370" w:right="15" w:hanging="355"/>
        <w:jc w:val="both"/>
        <w:rPr>
          <w:rFonts w:eastAsia="Times New Roman" w:cs="Times New Roman"/>
          <w:color w:val="000000"/>
          <w:sz w:val="22"/>
          <w:lang w:eastAsia="cs-CZ"/>
        </w:rPr>
      </w:pPr>
      <w:r w:rsidRPr="00655934">
        <w:rPr>
          <w:rFonts w:eastAsia="Times New Roman" w:cs="Times New Roman"/>
          <w:color w:val="000000"/>
          <w:sz w:val="22"/>
          <w:lang w:eastAsia="cs-CZ"/>
        </w:rPr>
        <w:t>12) Zveřejňování diplomových a bakalářských prací se řídí vnitřním předpisem univerzity Pravidla o způsobu zveřejňováni závěrečných prací na univerzitě.</w:t>
      </w:r>
    </w:p>
    <w:p w14:paraId="116CC283" w14:textId="77777777" w:rsidR="00655934" w:rsidRPr="00655934" w:rsidRDefault="00655934" w:rsidP="00655934">
      <w:pPr>
        <w:keepNext/>
        <w:keepLines/>
        <w:spacing w:after="0" w:line="259" w:lineRule="auto"/>
        <w:ind w:left="66" w:right="461" w:hanging="10"/>
        <w:jc w:val="center"/>
        <w:outlineLvl w:val="1"/>
        <w:rPr>
          <w:rFonts w:eastAsia="Times New Roman" w:cs="Times New Roman"/>
          <w:color w:val="000000"/>
          <w:sz w:val="44"/>
          <w:lang w:eastAsia="cs-CZ"/>
        </w:rPr>
      </w:pPr>
      <w:bookmarkStart w:id="233" w:name="_Toc20139842"/>
      <w:bookmarkStart w:id="234" w:name="_Toc20164992"/>
      <w:bookmarkStart w:id="235" w:name="_Toc20165563"/>
      <w:bookmarkStart w:id="236" w:name="_Toc45562262"/>
      <w:bookmarkStart w:id="237" w:name="_Toc56286804"/>
      <w:bookmarkStart w:id="238" w:name="_Toc56286963"/>
      <w:bookmarkStart w:id="239" w:name="_Toc77600321"/>
      <w:bookmarkStart w:id="240" w:name="_Toc77691809"/>
      <w:bookmarkStart w:id="241" w:name="_Toc77691919"/>
      <w:bookmarkStart w:id="242" w:name="_Toc87945542"/>
      <w:r w:rsidRPr="00655934">
        <w:rPr>
          <w:rFonts w:eastAsia="Times New Roman" w:cs="Times New Roman"/>
          <w:color w:val="000000"/>
          <w:sz w:val="44"/>
          <w:lang w:eastAsia="cs-CZ"/>
        </w:rPr>
        <w:t>čl. 12</w:t>
      </w:r>
      <w:bookmarkEnd w:id="233"/>
      <w:bookmarkEnd w:id="234"/>
      <w:bookmarkEnd w:id="235"/>
      <w:bookmarkEnd w:id="236"/>
      <w:bookmarkEnd w:id="237"/>
      <w:bookmarkEnd w:id="238"/>
      <w:bookmarkEnd w:id="239"/>
      <w:bookmarkEnd w:id="240"/>
      <w:bookmarkEnd w:id="241"/>
      <w:bookmarkEnd w:id="242"/>
    </w:p>
    <w:p w14:paraId="146ECED8" w14:textId="77777777" w:rsidR="00655934" w:rsidRPr="00655934" w:rsidRDefault="00655934" w:rsidP="00655934">
      <w:pPr>
        <w:keepNext/>
        <w:keepLines/>
        <w:spacing w:after="39" w:line="247" w:lineRule="auto"/>
        <w:ind w:left="1958" w:hanging="10"/>
        <w:outlineLvl w:val="2"/>
        <w:rPr>
          <w:rFonts w:eastAsia="Times New Roman" w:cs="Times New Roman"/>
          <w:color w:val="000000"/>
          <w:sz w:val="30"/>
          <w:lang w:eastAsia="cs-CZ"/>
        </w:rPr>
      </w:pPr>
      <w:bookmarkStart w:id="243" w:name="_Toc20139843"/>
      <w:bookmarkStart w:id="244" w:name="_Toc20164993"/>
      <w:bookmarkStart w:id="245" w:name="_Toc20165564"/>
      <w:bookmarkStart w:id="246" w:name="_Toc45562263"/>
      <w:bookmarkStart w:id="247" w:name="_Toc56286805"/>
      <w:bookmarkStart w:id="248" w:name="_Toc56286964"/>
      <w:bookmarkStart w:id="249" w:name="_Toc77600322"/>
      <w:bookmarkStart w:id="250" w:name="_Toc77691810"/>
      <w:bookmarkStart w:id="251" w:name="_Toc77691920"/>
      <w:bookmarkStart w:id="252" w:name="_Toc87945543"/>
      <w:r w:rsidRPr="00655934">
        <w:rPr>
          <w:rFonts w:eastAsia="Times New Roman" w:cs="Times New Roman"/>
          <w:color w:val="000000"/>
          <w:sz w:val="30"/>
          <w:lang w:eastAsia="cs-CZ"/>
        </w:rPr>
        <w:t>Hodnocení a celkové hodnocení studia</w:t>
      </w:r>
      <w:bookmarkEnd w:id="243"/>
      <w:bookmarkEnd w:id="244"/>
      <w:bookmarkEnd w:id="245"/>
      <w:bookmarkEnd w:id="246"/>
      <w:bookmarkEnd w:id="247"/>
      <w:bookmarkEnd w:id="248"/>
      <w:bookmarkEnd w:id="249"/>
      <w:bookmarkEnd w:id="250"/>
      <w:bookmarkEnd w:id="251"/>
      <w:bookmarkEnd w:id="252"/>
    </w:p>
    <w:p w14:paraId="7A01F13B" w14:textId="77777777" w:rsidR="00655934" w:rsidRPr="00655934" w:rsidRDefault="00655934" w:rsidP="00655934">
      <w:pPr>
        <w:spacing w:after="14" w:line="247" w:lineRule="auto"/>
        <w:ind w:left="15" w:right="15"/>
        <w:jc w:val="both"/>
        <w:rPr>
          <w:rFonts w:eastAsia="Times New Roman" w:cs="Times New Roman"/>
          <w:color w:val="000000"/>
          <w:sz w:val="22"/>
          <w:lang w:eastAsia="cs-CZ"/>
        </w:rPr>
      </w:pPr>
      <w:r w:rsidRPr="00655934">
        <w:rPr>
          <w:rFonts w:eastAsia="Times New Roman" w:cs="Times New Roman"/>
          <w:color w:val="000000"/>
          <w:sz w:val="22"/>
          <w:lang w:eastAsia="cs-CZ"/>
        </w:rPr>
        <w:t>l) Výsledek zkoušky nebo části státní závěrečné zkoušky je klasifikován podle stupnice ECTS:</w:t>
      </w:r>
    </w:p>
    <w:p w14:paraId="3790708D" w14:textId="77777777" w:rsidR="00655934" w:rsidRPr="00655934" w:rsidRDefault="00655934" w:rsidP="00655934">
      <w:pPr>
        <w:spacing w:after="435" w:line="259" w:lineRule="auto"/>
        <w:ind w:left="734"/>
        <w:rPr>
          <w:rFonts w:eastAsia="Times New Roman" w:cs="Times New Roman"/>
          <w:color w:val="000000"/>
          <w:sz w:val="22"/>
          <w:lang w:eastAsia="cs-CZ"/>
        </w:rPr>
      </w:pPr>
      <w:r w:rsidRPr="00655934">
        <w:rPr>
          <w:rFonts w:eastAsia="Times New Roman" w:cs="Times New Roman"/>
          <w:noProof/>
          <w:color w:val="000000"/>
          <w:sz w:val="22"/>
          <w:lang w:eastAsia="cs-CZ"/>
        </w:rPr>
        <w:drawing>
          <wp:inline distT="0" distB="0" distL="0" distR="0" wp14:anchorId="57502B87" wp14:editId="39A2C3EB">
            <wp:extent cx="4434923" cy="1892662"/>
            <wp:effectExtent l="0" t="0" r="0" b="0"/>
            <wp:docPr id="108294" name="Picture 108294"/>
            <wp:cNvGraphicFramePr/>
            <a:graphic xmlns:a="http://schemas.openxmlformats.org/drawingml/2006/main">
              <a:graphicData uri="http://schemas.openxmlformats.org/drawingml/2006/picture">
                <pic:pic xmlns:pic="http://schemas.openxmlformats.org/drawingml/2006/picture">
                  <pic:nvPicPr>
                    <pic:cNvPr id="108294" name="Picture 108294"/>
                    <pic:cNvPicPr/>
                  </pic:nvPicPr>
                  <pic:blipFill>
                    <a:blip r:embed="rId79"/>
                    <a:stretch>
                      <a:fillRect/>
                    </a:stretch>
                  </pic:blipFill>
                  <pic:spPr>
                    <a:xfrm>
                      <a:off x="0" y="0"/>
                      <a:ext cx="4434923" cy="1892662"/>
                    </a:xfrm>
                    <a:prstGeom prst="rect">
                      <a:avLst/>
                    </a:prstGeom>
                  </pic:spPr>
                </pic:pic>
              </a:graphicData>
            </a:graphic>
          </wp:inline>
        </w:drawing>
      </w:r>
    </w:p>
    <w:p w14:paraId="3B3A9E79" w14:textId="77777777" w:rsidR="00655934" w:rsidRPr="00655934" w:rsidRDefault="00655934" w:rsidP="00655934">
      <w:pPr>
        <w:spacing w:after="14" w:line="247" w:lineRule="auto"/>
        <w:ind w:left="420" w:right="15"/>
        <w:jc w:val="both"/>
        <w:rPr>
          <w:rFonts w:eastAsia="Times New Roman" w:cs="Times New Roman"/>
          <w:color w:val="000000"/>
          <w:sz w:val="22"/>
          <w:lang w:eastAsia="cs-CZ"/>
        </w:rPr>
      </w:pPr>
      <w:r w:rsidRPr="00655934">
        <w:rPr>
          <w:rFonts w:eastAsia="Times New Roman" w:cs="Times New Roman"/>
          <w:color w:val="000000"/>
          <w:sz w:val="22"/>
          <w:lang w:eastAsia="cs-CZ"/>
        </w:rPr>
        <w:t>Klasifikačním stupněm F (Nedostatečně/</w:t>
      </w:r>
      <w:proofErr w:type="spellStart"/>
      <w:r w:rsidRPr="00655934">
        <w:rPr>
          <w:rFonts w:eastAsia="Times New Roman" w:cs="Times New Roman"/>
          <w:color w:val="000000"/>
          <w:sz w:val="22"/>
          <w:lang w:eastAsia="cs-CZ"/>
        </w:rPr>
        <w:t>Unsatisfactory</w:t>
      </w:r>
      <w:proofErr w:type="spellEnd"/>
      <w:r w:rsidRPr="00655934">
        <w:rPr>
          <w:rFonts w:eastAsia="Times New Roman" w:cs="Times New Roman"/>
          <w:color w:val="000000"/>
          <w:sz w:val="22"/>
          <w:lang w:eastAsia="cs-CZ"/>
        </w:rPr>
        <w:t>) je student hodnocen, pokud:</w:t>
      </w:r>
    </w:p>
    <w:p w14:paraId="52DE6C36" w14:textId="77777777" w:rsidR="00655934" w:rsidRPr="00655934" w:rsidRDefault="00655934" w:rsidP="00F95F3B">
      <w:pPr>
        <w:numPr>
          <w:ilvl w:val="0"/>
          <w:numId w:val="40"/>
        </w:numPr>
        <w:spacing w:before="120" w:after="14" w:line="247" w:lineRule="auto"/>
        <w:ind w:left="795" w:right="15" w:hanging="355"/>
        <w:jc w:val="both"/>
        <w:rPr>
          <w:rFonts w:eastAsia="Times New Roman" w:cs="Times New Roman"/>
          <w:color w:val="000000"/>
          <w:sz w:val="22"/>
          <w:lang w:eastAsia="cs-CZ"/>
        </w:rPr>
      </w:pPr>
      <w:r w:rsidRPr="00655934">
        <w:rPr>
          <w:rFonts w:eastAsia="Times New Roman" w:cs="Times New Roman"/>
          <w:color w:val="000000"/>
          <w:sz w:val="22"/>
          <w:lang w:eastAsia="cs-CZ"/>
        </w:rPr>
        <w:t>nesplní podmínky pro úspěšné vykonáni zkoušky,</w:t>
      </w:r>
    </w:p>
    <w:p w14:paraId="39EA2ECE" w14:textId="77777777" w:rsidR="00655934" w:rsidRPr="00655934" w:rsidRDefault="00655934" w:rsidP="00F95F3B">
      <w:pPr>
        <w:numPr>
          <w:ilvl w:val="0"/>
          <w:numId w:val="40"/>
        </w:numPr>
        <w:spacing w:before="120" w:after="14" w:line="247" w:lineRule="auto"/>
        <w:ind w:left="795" w:right="15" w:hanging="355"/>
        <w:jc w:val="both"/>
        <w:rPr>
          <w:rFonts w:eastAsia="Times New Roman" w:cs="Times New Roman"/>
          <w:color w:val="000000"/>
          <w:sz w:val="22"/>
          <w:lang w:eastAsia="cs-CZ"/>
        </w:rPr>
      </w:pPr>
      <w:r w:rsidRPr="00655934">
        <w:rPr>
          <w:rFonts w:eastAsia="Times New Roman" w:cs="Times New Roman"/>
          <w:color w:val="000000"/>
          <w:sz w:val="22"/>
          <w:lang w:eastAsia="cs-CZ"/>
        </w:rPr>
        <w:t>odstoupí od zkoušky po jejím začátku nebo se nedostaví ke zkoušce bez řádné omluvy,</w:t>
      </w:r>
    </w:p>
    <w:p w14:paraId="681270D9" w14:textId="77777777" w:rsidR="00655934" w:rsidRPr="00655934" w:rsidRDefault="00655934" w:rsidP="00F95F3B">
      <w:pPr>
        <w:numPr>
          <w:ilvl w:val="0"/>
          <w:numId w:val="40"/>
        </w:numPr>
        <w:spacing w:before="120" w:after="14" w:line="247" w:lineRule="auto"/>
        <w:ind w:left="795" w:right="15" w:hanging="355"/>
        <w:jc w:val="both"/>
        <w:rPr>
          <w:rFonts w:eastAsia="Times New Roman" w:cs="Times New Roman"/>
          <w:color w:val="000000"/>
          <w:sz w:val="22"/>
          <w:lang w:eastAsia="cs-CZ"/>
        </w:rPr>
      </w:pPr>
      <w:r w:rsidRPr="00655934">
        <w:rPr>
          <w:rFonts w:eastAsia="Times New Roman" w:cs="Times New Roman"/>
          <w:color w:val="000000"/>
          <w:sz w:val="22"/>
          <w:lang w:eastAsia="cs-CZ"/>
        </w:rPr>
        <w:t>k terminu splněni studijních povinnosti určeného harmonogramem příslušného akademického roku nemá ve studijním informačním systému evidován záznam o přihlášeni na termín zkoušky,</w:t>
      </w:r>
    </w:p>
    <w:p w14:paraId="268010C5" w14:textId="77777777" w:rsidR="00655934" w:rsidRPr="00655934" w:rsidRDefault="00655934" w:rsidP="00F95F3B">
      <w:pPr>
        <w:numPr>
          <w:ilvl w:val="0"/>
          <w:numId w:val="40"/>
        </w:numPr>
        <w:spacing w:before="120" w:after="91" w:line="259" w:lineRule="auto"/>
        <w:ind w:left="795" w:right="15" w:hanging="355"/>
        <w:jc w:val="both"/>
        <w:rPr>
          <w:rFonts w:eastAsia="Times New Roman" w:cs="Times New Roman"/>
          <w:color w:val="000000"/>
          <w:sz w:val="22"/>
          <w:lang w:eastAsia="cs-CZ"/>
        </w:rPr>
      </w:pPr>
      <w:r w:rsidRPr="00655934">
        <w:rPr>
          <w:rFonts w:eastAsia="Times New Roman" w:cs="Times New Roman"/>
          <w:color w:val="000000"/>
          <w:lang w:eastAsia="cs-CZ"/>
        </w:rPr>
        <w:t>závažným způsobem porušil řádný průběh zkoušky.</w:t>
      </w:r>
    </w:p>
    <w:p w14:paraId="1A102A8A" w14:textId="77777777" w:rsidR="00655934" w:rsidRPr="00655934" w:rsidRDefault="00655934" w:rsidP="00F95F3B">
      <w:pPr>
        <w:numPr>
          <w:ilvl w:val="0"/>
          <w:numId w:val="41"/>
        </w:numPr>
        <w:spacing w:before="120" w:after="14" w:line="247" w:lineRule="auto"/>
        <w:ind w:right="15" w:hanging="355"/>
        <w:jc w:val="both"/>
        <w:rPr>
          <w:rFonts w:eastAsia="Times New Roman" w:cs="Times New Roman"/>
          <w:color w:val="000000"/>
          <w:sz w:val="22"/>
          <w:lang w:eastAsia="cs-CZ"/>
        </w:rPr>
      </w:pPr>
      <w:r w:rsidRPr="00655934">
        <w:rPr>
          <w:rFonts w:eastAsia="Times New Roman" w:cs="Times New Roman"/>
          <w:color w:val="000000"/>
          <w:sz w:val="22"/>
          <w:lang w:eastAsia="cs-CZ"/>
        </w:rPr>
        <w:t>Celkové hodnocení studia vyjadřuje stupeň studentovy úspešnosti v průběhu celého studia v rámci akreditovaného studijního programu a uzavírá se po ukončení státních závěrečných zkoušek, klasifikuje se:</w:t>
      </w:r>
    </w:p>
    <w:p w14:paraId="793CA2DB" w14:textId="77777777" w:rsidR="00655934" w:rsidRPr="00655934" w:rsidRDefault="00655934" w:rsidP="00F95F3B">
      <w:pPr>
        <w:numPr>
          <w:ilvl w:val="1"/>
          <w:numId w:val="41"/>
        </w:numPr>
        <w:spacing w:before="120" w:after="14" w:line="247" w:lineRule="auto"/>
        <w:ind w:left="810" w:right="15" w:hanging="355"/>
        <w:jc w:val="both"/>
        <w:rPr>
          <w:rFonts w:eastAsia="Times New Roman" w:cs="Times New Roman"/>
          <w:color w:val="000000"/>
          <w:sz w:val="22"/>
          <w:lang w:eastAsia="cs-CZ"/>
        </w:rPr>
      </w:pPr>
      <w:r w:rsidRPr="00655934">
        <w:rPr>
          <w:rFonts w:eastAsia="Times New Roman" w:cs="Times New Roman"/>
          <w:color w:val="000000"/>
          <w:sz w:val="22"/>
          <w:lang w:eastAsia="cs-CZ"/>
        </w:rPr>
        <w:lastRenderedPageBreak/>
        <w:t>„prospěl s vyznamenáním", pokud studentův vážený studijní průměr (dále jen „VSP") za celou dobu studia byl nižší nebo roven I ,50 a všechny části státní závěrečné zkoušky byly klasifikovány stupněm (Výborný/</w:t>
      </w:r>
      <w:proofErr w:type="spellStart"/>
      <w:r w:rsidRPr="00655934">
        <w:rPr>
          <w:rFonts w:eastAsia="Times New Roman" w:cs="Times New Roman"/>
          <w:color w:val="000000"/>
          <w:sz w:val="22"/>
          <w:lang w:eastAsia="cs-CZ"/>
        </w:rPr>
        <w:t>Excellent</w:t>
      </w:r>
      <w:proofErr w:type="spellEnd"/>
      <w:r w:rsidRPr="00655934">
        <w:rPr>
          <w:rFonts w:eastAsia="Times New Roman" w:cs="Times New Roman"/>
          <w:color w:val="000000"/>
          <w:sz w:val="22"/>
          <w:lang w:eastAsia="cs-CZ"/>
        </w:rPr>
        <w:t>, číselné vyjádřeni l),</w:t>
      </w:r>
    </w:p>
    <w:p w14:paraId="2640AAA4" w14:textId="77777777" w:rsidR="00655934" w:rsidRPr="00655934" w:rsidRDefault="00655934" w:rsidP="00F95F3B">
      <w:pPr>
        <w:numPr>
          <w:ilvl w:val="1"/>
          <w:numId w:val="41"/>
        </w:numPr>
        <w:spacing w:before="120" w:after="3" w:line="253" w:lineRule="auto"/>
        <w:ind w:left="810" w:right="15" w:hanging="355"/>
        <w:jc w:val="both"/>
        <w:rPr>
          <w:rFonts w:eastAsia="Times New Roman" w:cs="Times New Roman"/>
          <w:color w:val="000000"/>
          <w:sz w:val="22"/>
          <w:lang w:eastAsia="cs-CZ"/>
        </w:rPr>
      </w:pPr>
      <w:r w:rsidRPr="00655934">
        <w:rPr>
          <w:rFonts w:eastAsia="Times New Roman" w:cs="Times New Roman"/>
          <w:color w:val="000000"/>
          <w:sz w:val="22"/>
          <w:lang w:eastAsia="cs-CZ"/>
        </w:rPr>
        <w:t>„prospěl”, pokud student řádně ukončil studium státní závěrečnou zkouškou, ale nesplnil podmínky uvedené v písmenu a),</w:t>
      </w:r>
    </w:p>
    <w:p w14:paraId="19DF0B74" w14:textId="77777777" w:rsidR="00655934" w:rsidRPr="00655934" w:rsidRDefault="00655934" w:rsidP="00F95F3B">
      <w:pPr>
        <w:numPr>
          <w:ilvl w:val="1"/>
          <w:numId w:val="41"/>
        </w:numPr>
        <w:spacing w:before="120" w:after="0" w:line="247" w:lineRule="auto"/>
        <w:ind w:left="810" w:right="15" w:hanging="355"/>
        <w:jc w:val="both"/>
        <w:rPr>
          <w:rFonts w:eastAsia="Times New Roman" w:cs="Times New Roman"/>
          <w:color w:val="000000"/>
          <w:sz w:val="22"/>
          <w:lang w:eastAsia="cs-CZ"/>
        </w:rPr>
      </w:pPr>
      <w:r w:rsidRPr="00655934">
        <w:rPr>
          <w:rFonts w:eastAsia="Times New Roman" w:cs="Times New Roman"/>
          <w:color w:val="000000"/>
          <w:sz w:val="22"/>
          <w:lang w:eastAsia="cs-CZ"/>
        </w:rPr>
        <w:t>„neprospěl" v případě, že některá Část státní závěrečné zkoušky byla hodnocena známkou „F" (Nedostatečně /</w:t>
      </w:r>
      <w:proofErr w:type="spellStart"/>
      <w:r w:rsidRPr="00655934">
        <w:rPr>
          <w:rFonts w:eastAsia="Times New Roman" w:cs="Times New Roman"/>
          <w:color w:val="000000"/>
          <w:sz w:val="22"/>
          <w:lang w:eastAsia="cs-CZ"/>
        </w:rPr>
        <w:t>Unsatisfactory</w:t>
      </w:r>
      <w:proofErr w:type="spellEnd"/>
      <w:r w:rsidRPr="00655934">
        <w:rPr>
          <w:rFonts w:eastAsia="Times New Roman" w:cs="Times New Roman"/>
          <w:color w:val="000000"/>
          <w:sz w:val="22"/>
          <w:lang w:eastAsia="cs-CZ"/>
        </w:rPr>
        <w:t>, číselné vyjádřeni 4).</w:t>
      </w:r>
    </w:p>
    <w:p w14:paraId="1CC72B9F" w14:textId="77777777" w:rsidR="00655934" w:rsidRPr="00655934" w:rsidRDefault="00655934" w:rsidP="00F95F3B">
      <w:pPr>
        <w:numPr>
          <w:ilvl w:val="0"/>
          <w:numId w:val="41"/>
        </w:numPr>
        <w:spacing w:before="120" w:after="477" w:line="247" w:lineRule="auto"/>
        <w:ind w:right="15" w:hanging="355"/>
        <w:jc w:val="both"/>
        <w:rPr>
          <w:rFonts w:eastAsia="Times New Roman" w:cs="Times New Roman"/>
          <w:color w:val="000000"/>
          <w:sz w:val="22"/>
          <w:lang w:eastAsia="cs-CZ"/>
        </w:rPr>
      </w:pPr>
      <w:r w:rsidRPr="00655934">
        <w:rPr>
          <w:rFonts w:eastAsia="Times New Roman" w:cs="Times New Roman"/>
          <w:color w:val="000000"/>
          <w:sz w:val="22"/>
          <w:lang w:eastAsia="cs-CZ"/>
        </w:rPr>
        <w:t>Kritériem hodnocení studijních výsledků je VSP, který se zpracovává pro každého studenta za každý akademický rok a za celkové studium před absolvováním státní závěrečné zkoušky. VSP se vypočte jako vážený průměr, tj. podíl součtu výsledných známek (číselně vyjádřených) zregistrovaných předmětů, u nichž je předepsána zkouška, násobených jejich kreditním ohodnocením a celkového součtu kreditního ohodnocení técht0 předmětů za hodnocené období. Povinné a povinně volitelné předměty, které měl student v daném akademickém roce registrované a které neukončil alespoň klasifikaci „E' (Dostatečně/</w:t>
      </w:r>
      <w:proofErr w:type="spellStart"/>
      <w:r w:rsidRPr="00655934">
        <w:rPr>
          <w:rFonts w:eastAsia="Times New Roman" w:cs="Times New Roman"/>
          <w:color w:val="000000"/>
          <w:sz w:val="22"/>
          <w:lang w:eastAsia="cs-CZ"/>
        </w:rPr>
        <w:t>Sufftcient</w:t>
      </w:r>
      <w:proofErr w:type="spellEnd"/>
      <w:r w:rsidRPr="00655934">
        <w:rPr>
          <w:rFonts w:eastAsia="Times New Roman" w:cs="Times New Roman"/>
          <w:color w:val="000000"/>
          <w:sz w:val="22"/>
          <w:lang w:eastAsia="cs-CZ"/>
        </w:rPr>
        <w:t>, Číselné vyjádřeni 3), jsou do studijního průměru započteny se známkou „F' (Nedostatečně /</w:t>
      </w:r>
      <w:proofErr w:type="spellStart"/>
      <w:r w:rsidRPr="00655934">
        <w:rPr>
          <w:rFonts w:eastAsia="Times New Roman" w:cs="Times New Roman"/>
          <w:color w:val="000000"/>
          <w:sz w:val="22"/>
          <w:lang w:eastAsia="cs-CZ"/>
        </w:rPr>
        <w:t>Unsatisfactory</w:t>
      </w:r>
      <w:proofErr w:type="spellEnd"/>
      <w:r w:rsidRPr="00655934">
        <w:rPr>
          <w:rFonts w:eastAsia="Times New Roman" w:cs="Times New Roman"/>
          <w:color w:val="000000"/>
          <w:sz w:val="22"/>
          <w:lang w:eastAsia="cs-CZ"/>
        </w:rPr>
        <w:t>, číselné vyjádření 4). Studijní průměr se zaokrouhluje na dvé desetinná místa podle pravidel zaokrouhlování, tj. 0 až 4 směrem dolů, 5 až 9 směrem nahoru. Vzorec pro výpočet studijního průměru:</w:t>
      </w:r>
    </w:p>
    <w:p w14:paraId="1FE13B5F" w14:textId="77777777" w:rsidR="00655934" w:rsidRPr="00655934" w:rsidRDefault="00655934" w:rsidP="00655934">
      <w:pPr>
        <w:spacing w:after="0" w:line="216" w:lineRule="auto"/>
        <w:ind w:left="3717" w:right="3702"/>
        <w:rPr>
          <w:rFonts w:eastAsia="Times New Roman" w:cs="Times New Roman"/>
          <w:color w:val="000000"/>
          <w:sz w:val="22"/>
          <w:lang w:eastAsia="cs-CZ"/>
        </w:rPr>
      </w:pPr>
      <m:oMath>
        <m:r>
          <w:rPr>
            <w:rFonts w:ascii="Cambria Math" w:eastAsia="Times New Roman" w:hAnsi="Cambria Math" w:cs="Times New Roman"/>
            <w:color w:val="000000"/>
            <w:sz w:val="26"/>
            <w:lang w:eastAsia="cs-CZ"/>
          </w:rPr>
          <m:t>Vsp=</m:t>
        </m:r>
        <m:f>
          <m:fPr>
            <m:ctrlPr>
              <w:rPr>
                <w:rFonts w:ascii="Cambria Math" w:eastAsia="Times New Roman" w:hAnsi="Cambria Math" w:cs="Times New Roman"/>
                <w:i/>
                <w:color w:val="000000"/>
                <w:sz w:val="26"/>
                <w:lang w:eastAsia="cs-CZ"/>
              </w:rPr>
            </m:ctrlPr>
          </m:fPr>
          <m:num>
            <m:r>
              <w:rPr>
                <w:rFonts w:ascii="Cambria Math" w:eastAsia="Times New Roman" w:hAnsi="Cambria Math" w:cs="Times New Roman"/>
                <w:color w:val="000000"/>
                <w:sz w:val="26"/>
                <w:lang w:eastAsia="cs-CZ"/>
              </w:rPr>
              <m:t>KpZ</m:t>
            </m:r>
          </m:num>
          <m:den>
            <m:r>
              <w:rPr>
                <w:rFonts w:ascii="Cambria Math" w:eastAsia="Times New Roman" w:hAnsi="Cambria Math" w:cs="Times New Roman"/>
                <w:color w:val="000000"/>
                <w:sz w:val="26"/>
                <w:lang w:eastAsia="cs-CZ"/>
              </w:rPr>
              <m:t>Kp</m:t>
            </m:r>
          </m:den>
        </m:f>
      </m:oMath>
      <w:r w:rsidRPr="00655934">
        <w:rPr>
          <w:rFonts w:eastAsia="Times New Roman" w:cs="Times New Roman"/>
          <w:noProof/>
          <w:color w:val="000000"/>
          <w:sz w:val="22"/>
          <w:lang w:eastAsia="cs-CZ"/>
        </w:rPr>
        <w:drawing>
          <wp:inline distT="0" distB="0" distL="0" distR="0" wp14:anchorId="3442DB19" wp14:editId="03DC27ED">
            <wp:extent cx="28551" cy="47554"/>
            <wp:effectExtent l="0" t="0" r="0" b="0"/>
            <wp:docPr id="35642" name="Picture 35642"/>
            <wp:cNvGraphicFramePr/>
            <a:graphic xmlns:a="http://schemas.openxmlformats.org/drawingml/2006/main">
              <a:graphicData uri="http://schemas.openxmlformats.org/drawingml/2006/picture">
                <pic:pic xmlns:pic="http://schemas.openxmlformats.org/drawingml/2006/picture">
                  <pic:nvPicPr>
                    <pic:cNvPr id="35642" name="Picture 35642"/>
                    <pic:cNvPicPr/>
                  </pic:nvPicPr>
                  <pic:blipFill>
                    <a:blip r:embed="rId80"/>
                    <a:stretch>
                      <a:fillRect/>
                    </a:stretch>
                  </pic:blipFill>
                  <pic:spPr>
                    <a:xfrm>
                      <a:off x="0" y="0"/>
                      <a:ext cx="28551" cy="47554"/>
                    </a:xfrm>
                    <a:prstGeom prst="rect">
                      <a:avLst/>
                    </a:prstGeom>
                  </pic:spPr>
                </pic:pic>
              </a:graphicData>
            </a:graphic>
          </wp:inline>
        </w:drawing>
      </w:r>
    </w:p>
    <w:p w14:paraId="1EAF5F5D" w14:textId="77777777" w:rsidR="00655934" w:rsidRPr="00655934" w:rsidRDefault="00655934" w:rsidP="00655934">
      <w:pPr>
        <w:spacing w:after="160" w:line="247" w:lineRule="auto"/>
        <w:ind w:left="465" w:right="15"/>
        <w:jc w:val="both"/>
        <w:rPr>
          <w:rFonts w:eastAsia="Times New Roman" w:cs="Times New Roman"/>
          <w:color w:val="000000"/>
          <w:sz w:val="22"/>
          <w:lang w:eastAsia="cs-CZ"/>
        </w:rPr>
      </w:pPr>
      <w:proofErr w:type="spellStart"/>
      <w:r w:rsidRPr="00655934">
        <w:rPr>
          <w:rFonts w:eastAsia="Times New Roman" w:cs="Times New Roman"/>
          <w:color w:val="000000"/>
          <w:sz w:val="22"/>
          <w:lang w:eastAsia="cs-CZ"/>
        </w:rPr>
        <w:t>Kp</w:t>
      </w:r>
      <w:proofErr w:type="spellEnd"/>
      <w:r w:rsidRPr="00655934">
        <w:rPr>
          <w:rFonts w:eastAsia="Times New Roman" w:cs="Times New Roman"/>
          <w:color w:val="000000"/>
          <w:sz w:val="22"/>
          <w:lang w:eastAsia="cs-CZ"/>
        </w:rPr>
        <w:t xml:space="preserve"> = počet kreditů předmět p zakončený zkouškou,</w:t>
      </w:r>
    </w:p>
    <w:p w14:paraId="48EA40EF" w14:textId="77777777" w:rsidR="00655934" w:rsidRPr="00655934" w:rsidRDefault="00655934" w:rsidP="00655934">
      <w:pPr>
        <w:spacing w:after="1155" w:line="247" w:lineRule="auto"/>
        <w:ind w:left="465" w:right="15"/>
        <w:jc w:val="both"/>
        <w:rPr>
          <w:rFonts w:eastAsia="Times New Roman" w:cs="Times New Roman"/>
          <w:color w:val="000000"/>
          <w:sz w:val="22"/>
          <w:lang w:eastAsia="cs-CZ"/>
        </w:rPr>
      </w:pPr>
      <w:r w:rsidRPr="00655934">
        <w:rPr>
          <w:rFonts w:eastAsia="Times New Roman" w:cs="Times New Roman"/>
          <w:color w:val="000000"/>
          <w:sz w:val="22"/>
          <w:lang w:eastAsia="cs-CZ"/>
        </w:rPr>
        <w:t>ZI, = číselné vyjádření klasifikace zkoušky zakončující předmět p.</w:t>
      </w:r>
    </w:p>
    <w:p w14:paraId="5DC9FBF8" w14:textId="77777777" w:rsidR="00655934" w:rsidRPr="00655934" w:rsidRDefault="00655934" w:rsidP="00655934">
      <w:pPr>
        <w:keepNext/>
        <w:keepLines/>
        <w:spacing w:after="182" w:line="265" w:lineRule="auto"/>
        <w:ind w:left="366" w:right="611" w:hanging="10"/>
        <w:jc w:val="center"/>
        <w:outlineLvl w:val="3"/>
        <w:rPr>
          <w:rFonts w:eastAsia="Times New Roman" w:cs="Times New Roman"/>
          <w:color w:val="000000"/>
          <w:lang w:eastAsia="cs-CZ"/>
        </w:rPr>
      </w:pPr>
      <w:r w:rsidRPr="00655934">
        <w:rPr>
          <w:rFonts w:eastAsia="Times New Roman" w:cs="Times New Roman"/>
          <w:color w:val="000000"/>
          <w:lang w:eastAsia="cs-CZ"/>
        </w:rPr>
        <w:t>HLAVA 111</w:t>
      </w:r>
    </w:p>
    <w:p w14:paraId="28D44F8F" w14:textId="77777777" w:rsidR="00655934" w:rsidRPr="00655934" w:rsidRDefault="00655934" w:rsidP="00655934">
      <w:pPr>
        <w:spacing w:after="0" w:line="227" w:lineRule="auto"/>
        <w:ind w:left="3952" w:right="2473" w:hanging="1404"/>
        <w:rPr>
          <w:rFonts w:eastAsia="Times New Roman" w:cs="Times New Roman"/>
          <w:color w:val="000000"/>
          <w:sz w:val="44"/>
          <w:lang w:eastAsia="cs-CZ"/>
        </w:rPr>
      </w:pPr>
      <w:r w:rsidRPr="00655934">
        <w:rPr>
          <w:rFonts w:eastAsia="Times New Roman" w:cs="Times New Roman"/>
          <w:color w:val="000000"/>
          <w:lang w:eastAsia="cs-CZ"/>
        </w:rPr>
        <w:t xml:space="preserve">PRŮBĚH A KONTROLA STUDIA </w:t>
      </w:r>
      <w:r w:rsidRPr="00655934">
        <w:rPr>
          <w:rFonts w:eastAsia="Times New Roman" w:cs="Times New Roman"/>
          <w:color w:val="000000"/>
          <w:sz w:val="48"/>
          <w:lang w:eastAsia="cs-CZ"/>
        </w:rPr>
        <w:t>čl. 13</w:t>
      </w:r>
    </w:p>
    <w:p w14:paraId="73FCDB17" w14:textId="77777777" w:rsidR="00655934" w:rsidRPr="00655934" w:rsidRDefault="00655934" w:rsidP="00655934">
      <w:pPr>
        <w:keepNext/>
        <w:keepLines/>
        <w:spacing w:after="70" w:line="247" w:lineRule="auto"/>
        <w:ind w:left="1554" w:hanging="10"/>
        <w:outlineLvl w:val="2"/>
        <w:rPr>
          <w:rFonts w:eastAsia="Times New Roman" w:cs="Times New Roman"/>
          <w:color w:val="000000"/>
          <w:sz w:val="30"/>
          <w:lang w:eastAsia="cs-CZ"/>
        </w:rPr>
      </w:pPr>
      <w:bookmarkStart w:id="253" w:name="_Toc20139844"/>
      <w:bookmarkStart w:id="254" w:name="_Toc20164994"/>
      <w:bookmarkStart w:id="255" w:name="_Toc20165565"/>
      <w:bookmarkStart w:id="256" w:name="_Toc45562264"/>
      <w:bookmarkStart w:id="257" w:name="_Toc56286806"/>
      <w:bookmarkStart w:id="258" w:name="_Toc56286965"/>
      <w:bookmarkStart w:id="259" w:name="_Toc77600323"/>
      <w:bookmarkStart w:id="260" w:name="_Toc77691811"/>
      <w:bookmarkStart w:id="261" w:name="_Toc77691921"/>
      <w:bookmarkStart w:id="262" w:name="_Toc87945544"/>
      <w:r w:rsidRPr="00655934">
        <w:rPr>
          <w:rFonts w:eastAsia="Times New Roman" w:cs="Times New Roman"/>
          <w:color w:val="000000"/>
          <w:sz w:val="30"/>
          <w:lang w:eastAsia="cs-CZ"/>
        </w:rPr>
        <w:t>Zápis do studia a zápis do akademického roku</w:t>
      </w:r>
      <w:bookmarkEnd w:id="253"/>
      <w:bookmarkEnd w:id="254"/>
      <w:bookmarkEnd w:id="255"/>
      <w:bookmarkEnd w:id="256"/>
      <w:bookmarkEnd w:id="257"/>
      <w:bookmarkEnd w:id="258"/>
      <w:bookmarkEnd w:id="259"/>
      <w:bookmarkEnd w:id="260"/>
      <w:bookmarkEnd w:id="261"/>
      <w:bookmarkEnd w:id="262"/>
    </w:p>
    <w:p w14:paraId="466DFFC2" w14:textId="77777777" w:rsidR="00655934" w:rsidRPr="00655934" w:rsidRDefault="00655934" w:rsidP="00655934">
      <w:pPr>
        <w:spacing w:after="148" w:line="247" w:lineRule="auto"/>
        <w:ind w:left="505" w:right="15" w:hanging="355"/>
        <w:jc w:val="both"/>
        <w:rPr>
          <w:rFonts w:eastAsia="Times New Roman" w:cs="Times New Roman"/>
          <w:color w:val="000000"/>
          <w:sz w:val="22"/>
          <w:lang w:eastAsia="cs-CZ"/>
        </w:rPr>
      </w:pPr>
      <w:r w:rsidRPr="00655934">
        <w:rPr>
          <w:rFonts w:eastAsia="Times New Roman" w:cs="Times New Roman"/>
          <w:color w:val="000000"/>
          <w:sz w:val="22"/>
          <w:lang w:eastAsia="cs-CZ"/>
        </w:rPr>
        <w:t>l) Právo na zápis do studia má uchazeč, kterému bylo sděleno rozhodnuti o přijeti ke studiu, a to pro příslušný akademický rok, do něhož konal přijímací řízeni.</w:t>
      </w:r>
    </w:p>
    <w:p w14:paraId="04F99FCE" w14:textId="77777777" w:rsidR="00655934" w:rsidRPr="00655934" w:rsidRDefault="00655934" w:rsidP="00F95F3B">
      <w:pPr>
        <w:numPr>
          <w:ilvl w:val="0"/>
          <w:numId w:val="42"/>
        </w:numPr>
        <w:spacing w:before="120" w:after="136" w:line="247" w:lineRule="auto"/>
        <w:ind w:right="15" w:hanging="355"/>
        <w:jc w:val="both"/>
        <w:rPr>
          <w:rFonts w:eastAsia="Times New Roman" w:cs="Times New Roman"/>
          <w:color w:val="000000"/>
          <w:sz w:val="22"/>
          <w:lang w:eastAsia="cs-CZ"/>
        </w:rPr>
      </w:pPr>
      <w:r w:rsidRPr="00655934">
        <w:rPr>
          <w:rFonts w:eastAsia="Times New Roman" w:cs="Times New Roman"/>
          <w:color w:val="000000"/>
          <w:sz w:val="22"/>
          <w:lang w:eastAsia="cs-CZ"/>
        </w:rPr>
        <w:t>Zápis do studia, který je totožný se zápisem do prvního akademického roku se koná na fakultě, která uskutečňuje příslušný studijní program. Termín stanovuje v souladu s harmonogramem příslušného akademického roku děkan. Uchazeči je sdělen současné s rozhodnutím o přijeti ke studiu.</w:t>
      </w:r>
    </w:p>
    <w:p w14:paraId="77744BA5" w14:textId="77777777" w:rsidR="00655934" w:rsidRPr="00655934" w:rsidRDefault="00655934" w:rsidP="00F95F3B">
      <w:pPr>
        <w:numPr>
          <w:ilvl w:val="0"/>
          <w:numId w:val="42"/>
        </w:numPr>
        <w:spacing w:before="120" w:after="189" w:line="247" w:lineRule="auto"/>
        <w:ind w:right="15" w:hanging="355"/>
        <w:jc w:val="both"/>
        <w:rPr>
          <w:rFonts w:eastAsia="Times New Roman" w:cs="Times New Roman"/>
          <w:color w:val="000000"/>
          <w:sz w:val="22"/>
          <w:lang w:eastAsia="cs-CZ"/>
        </w:rPr>
      </w:pPr>
      <w:r w:rsidRPr="00655934">
        <w:rPr>
          <w:rFonts w:eastAsia="Times New Roman" w:cs="Times New Roman"/>
          <w:color w:val="000000"/>
          <w:sz w:val="22"/>
          <w:lang w:eastAsia="cs-CZ"/>
        </w:rPr>
        <w:t>Zápis do studia, který je opětovným zápisem do studia po uplynutí stanovené doby přerušení studia, se koná na fakultě, která uskutečňuje příslušný studijní program. Opětovný zápis lze provést nejpozději do pěti pracovních dnů od terminu ukončeni přerušeni studia.</w:t>
      </w:r>
    </w:p>
    <w:p w14:paraId="4386E06B" w14:textId="77777777" w:rsidR="00655934" w:rsidRPr="00655934" w:rsidRDefault="00655934" w:rsidP="00F95F3B">
      <w:pPr>
        <w:numPr>
          <w:ilvl w:val="0"/>
          <w:numId w:val="42"/>
        </w:numPr>
        <w:spacing w:before="120" w:after="14" w:line="247" w:lineRule="auto"/>
        <w:ind w:right="15" w:hanging="355"/>
        <w:jc w:val="both"/>
        <w:rPr>
          <w:rFonts w:eastAsia="Times New Roman" w:cs="Times New Roman"/>
          <w:color w:val="000000"/>
          <w:sz w:val="22"/>
          <w:lang w:eastAsia="cs-CZ"/>
        </w:rPr>
      </w:pPr>
      <w:r w:rsidRPr="00655934">
        <w:rPr>
          <w:rFonts w:eastAsia="Times New Roman" w:cs="Times New Roman"/>
          <w:color w:val="000000"/>
          <w:sz w:val="22"/>
          <w:lang w:eastAsia="cs-CZ"/>
        </w:rPr>
        <w:t>Zápis do akademického roku se koná na fakultě v souladu s harmonogramem příslušného akademického roku. Do akademického roku může být zapsán student, který splňuje tyto podmínky:</w:t>
      </w:r>
    </w:p>
    <w:p w14:paraId="285C3CDE" w14:textId="77777777" w:rsidR="00655934" w:rsidRPr="00655934" w:rsidRDefault="00655934" w:rsidP="00F95F3B">
      <w:pPr>
        <w:numPr>
          <w:ilvl w:val="1"/>
          <w:numId w:val="42"/>
        </w:numPr>
        <w:spacing w:before="120" w:after="14" w:line="247" w:lineRule="auto"/>
        <w:ind w:left="775" w:right="60" w:hanging="355"/>
        <w:jc w:val="both"/>
        <w:rPr>
          <w:rFonts w:eastAsia="Times New Roman" w:cs="Times New Roman"/>
          <w:color w:val="000000"/>
          <w:sz w:val="22"/>
          <w:lang w:eastAsia="cs-CZ"/>
        </w:rPr>
      </w:pPr>
      <w:r w:rsidRPr="00655934">
        <w:rPr>
          <w:rFonts w:eastAsia="Times New Roman" w:cs="Times New Roman"/>
          <w:color w:val="000000"/>
          <w:sz w:val="22"/>
          <w:lang w:eastAsia="cs-CZ"/>
        </w:rPr>
        <w:t xml:space="preserve">nejpozději k datu kontroly studia za poslední hodnocený akademický rok má ve studijním informačním systému v terminu splněni studijních povinností evidován zisk 40 a více </w:t>
      </w:r>
      <w:r w:rsidRPr="00655934">
        <w:rPr>
          <w:rFonts w:eastAsia="Times New Roman" w:cs="Times New Roman"/>
          <w:color w:val="000000"/>
          <w:sz w:val="22"/>
          <w:lang w:eastAsia="cs-CZ"/>
        </w:rPr>
        <w:lastRenderedPageBreak/>
        <w:t>kreditů, přičemž se nejedná o ročník studia, ve kterém má ve studijním informačním systému evidován (evidovány) předmět (předměty) státní závěrečné zkoušky (dále jen „absolventský ročník"),</w:t>
      </w:r>
    </w:p>
    <w:p w14:paraId="7597DBE0" w14:textId="77777777" w:rsidR="00655934" w:rsidRPr="00655934" w:rsidRDefault="00655934" w:rsidP="00F95F3B">
      <w:pPr>
        <w:numPr>
          <w:ilvl w:val="1"/>
          <w:numId w:val="42"/>
        </w:numPr>
        <w:spacing w:before="120" w:after="265" w:line="247" w:lineRule="auto"/>
        <w:ind w:left="775" w:right="60" w:hanging="355"/>
        <w:jc w:val="both"/>
        <w:rPr>
          <w:rFonts w:eastAsia="Times New Roman" w:cs="Times New Roman"/>
          <w:color w:val="000000"/>
          <w:sz w:val="22"/>
          <w:lang w:eastAsia="cs-CZ"/>
        </w:rPr>
      </w:pPr>
      <w:r w:rsidRPr="00655934">
        <w:rPr>
          <w:rFonts w:eastAsia="Times New Roman" w:cs="Times New Roman"/>
          <w:color w:val="000000"/>
          <w:sz w:val="22"/>
          <w:lang w:eastAsia="cs-CZ"/>
        </w:rPr>
        <w:t>nejpozději k datu kontroly studia za předchozí akademický rok má ve studijním informačním systému evidováno v termínu splněni studijních povinností, Že v něm úspěšně absolvoval všechny opakovaně registrované předměty.</w:t>
      </w:r>
    </w:p>
    <w:p w14:paraId="5DDB084D" w14:textId="77777777" w:rsidR="00655934" w:rsidRPr="00655934" w:rsidRDefault="00655934" w:rsidP="00F95F3B">
      <w:pPr>
        <w:numPr>
          <w:ilvl w:val="0"/>
          <w:numId w:val="42"/>
        </w:numPr>
        <w:spacing w:before="120" w:after="179" w:line="247" w:lineRule="auto"/>
        <w:ind w:right="15" w:hanging="355"/>
        <w:jc w:val="both"/>
        <w:rPr>
          <w:rFonts w:eastAsia="Times New Roman" w:cs="Times New Roman"/>
          <w:color w:val="000000"/>
          <w:sz w:val="22"/>
          <w:lang w:eastAsia="cs-CZ"/>
        </w:rPr>
      </w:pPr>
      <w:r w:rsidRPr="00655934">
        <w:rPr>
          <w:rFonts w:eastAsia="Times New Roman" w:cs="Times New Roman"/>
          <w:color w:val="000000"/>
          <w:sz w:val="22"/>
          <w:lang w:eastAsia="cs-CZ"/>
        </w:rPr>
        <w:t>Náhradní tónin zápisu může být stanoven děkanem na základě písemné žádosti, která je doložena doklady prokazujícími okolnosti, které brání účasti na zápisu.</w:t>
      </w:r>
    </w:p>
    <w:p w14:paraId="36DA496A" w14:textId="77777777" w:rsidR="00655934" w:rsidRPr="00655934" w:rsidRDefault="00655934" w:rsidP="00F95F3B">
      <w:pPr>
        <w:numPr>
          <w:ilvl w:val="0"/>
          <w:numId w:val="42"/>
        </w:numPr>
        <w:spacing w:before="120" w:after="168" w:line="247" w:lineRule="auto"/>
        <w:ind w:right="15" w:hanging="355"/>
        <w:jc w:val="both"/>
        <w:rPr>
          <w:rFonts w:eastAsia="Times New Roman" w:cs="Times New Roman"/>
          <w:color w:val="000000"/>
          <w:sz w:val="22"/>
          <w:lang w:eastAsia="cs-CZ"/>
        </w:rPr>
      </w:pPr>
      <w:r w:rsidRPr="00655934">
        <w:rPr>
          <w:rFonts w:eastAsia="Times New Roman" w:cs="Times New Roman"/>
          <w:color w:val="000000"/>
          <w:sz w:val="22"/>
          <w:lang w:eastAsia="cs-CZ"/>
        </w:rPr>
        <w:t>Nedostaví-li se uchazeč o studium ve stanoveném termínu k zápisu nebo k zápisu v náhradním termínu a do pěti pracovních dnů se neomluví, je toto posuzováno jako skutečnost, Že na své právo zápisu do studia rezignuje.</w:t>
      </w:r>
    </w:p>
    <w:p w14:paraId="6F3F405F" w14:textId="77777777" w:rsidR="00655934" w:rsidRPr="00655934" w:rsidRDefault="00655934" w:rsidP="00F95F3B">
      <w:pPr>
        <w:numPr>
          <w:ilvl w:val="0"/>
          <w:numId w:val="42"/>
        </w:numPr>
        <w:spacing w:before="120" w:after="149" w:line="247" w:lineRule="auto"/>
        <w:ind w:right="15" w:hanging="355"/>
        <w:jc w:val="both"/>
        <w:rPr>
          <w:rFonts w:eastAsia="Times New Roman" w:cs="Times New Roman"/>
          <w:color w:val="000000"/>
          <w:sz w:val="22"/>
          <w:lang w:eastAsia="cs-CZ"/>
        </w:rPr>
      </w:pPr>
      <w:r w:rsidRPr="00655934">
        <w:rPr>
          <w:rFonts w:eastAsia="Times New Roman" w:cs="Times New Roman"/>
          <w:color w:val="000000"/>
          <w:sz w:val="22"/>
          <w:lang w:eastAsia="cs-CZ"/>
        </w:rPr>
        <w:t>Nedostaví-li se osoba k opětovnému zápisu do studia nebo k opětovnému zápisu do studia v náhradním termínu po uplynuti stanovené doby přerušeni studia a do pěti pracovních dnů se neomluví ani nepožádá o prodlouženi přerušení studia v souladu s tímto řádem, přestává být studentem podle S 54 zákona a studium se ukončuje podle S 56 odst. 1 písm. b) zákona.</w:t>
      </w:r>
    </w:p>
    <w:p w14:paraId="689566AF" w14:textId="77777777" w:rsidR="00655934" w:rsidRPr="00655934" w:rsidRDefault="00655934" w:rsidP="00F95F3B">
      <w:pPr>
        <w:numPr>
          <w:ilvl w:val="0"/>
          <w:numId w:val="42"/>
        </w:numPr>
        <w:spacing w:before="120" w:after="127" w:line="247" w:lineRule="auto"/>
        <w:ind w:right="15" w:hanging="355"/>
        <w:jc w:val="both"/>
        <w:rPr>
          <w:rFonts w:eastAsia="Times New Roman" w:cs="Times New Roman"/>
          <w:color w:val="000000"/>
          <w:sz w:val="22"/>
          <w:lang w:eastAsia="cs-CZ"/>
        </w:rPr>
      </w:pPr>
      <w:r w:rsidRPr="00655934">
        <w:rPr>
          <w:rFonts w:eastAsia="Times New Roman" w:cs="Times New Roman"/>
          <w:color w:val="000000"/>
          <w:sz w:val="22"/>
          <w:lang w:eastAsia="cs-CZ"/>
        </w:rPr>
        <w:t>Nedostaví-li se student k zápisu do akademického roku nebo k zápisu do akademického roku v náhradním terminu a do pěti pracovních dnů se neomluví, přestává být studentem podle 56 odst. I písm. b) zákona.</w:t>
      </w:r>
    </w:p>
    <w:p w14:paraId="46913040" w14:textId="77777777" w:rsidR="00655934" w:rsidRPr="00655934" w:rsidRDefault="00655934" w:rsidP="00F95F3B">
      <w:pPr>
        <w:numPr>
          <w:ilvl w:val="0"/>
          <w:numId w:val="42"/>
        </w:numPr>
        <w:spacing w:before="120" w:after="160" w:line="247" w:lineRule="auto"/>
        <w:ind w:right="15" w:hanging="355"/>
        <w:jc w:val="both"/>
        <w:rPr>
          <w:rFonts w:eastAsia="Times New Roman" w:cs="Times New Roman"/>
          <w:color w:val="000000"/>
          <w:sz w:val="22"/>
          <w:lang w:eastAsia="cs-CZ"/>
        </w:rPr>
      </w:pPr>
      <w:r w:rsidRPr="00655934">
        <w:rPr>
          <w:rFonts w:eastAsia="Times New Roman" w:cs="Times New Roman"/>
          <w:color w:val="000000"/>
          <w:sz w:val="22"/>
          <w:lang w:eastAsia="cs-CZ"/>
        </w:rPr>
        <w:t>Zápis podle odstavců 2 až 4 může provést také zmocněnec, který své zmocnění k zastoupeni prokazuje písemnou plnou moci. Plnou moc lze udělit i ústné do protokolu. V téže věci může být zvolen současné pout jeden zmocněnec.</w:t>
      </w:r>
    </w:p>
    <w:p w14:paraId="4AF4D793" w14:textId="77777777" w:rsidR="00655934" w:rsidRPr="00655934" w:rsidRDefault="00655934" w:rsidP="00655934">
      <w:pPr>
        <w:spacing w:after="149" w:line="247" w:lineRule="auto"/>
        <w:ind w:left="370" w:right="15" w:hanging="355"/>
        <w:jc w:val="both"/>
        <w:rPr>
          <w:rFonts w:eastAsia="Times New Roman" w:cs="Times New Roman"/>
          <w:color w:val="000000"/>
          <w:sz w:val="22"/>
          <w:lang w:eastAsia="cs-CZ"/>
        </w:rPr>
      </w:pPr>
      <w:r w:rsidRPr="00655934">
        <w:rPr>
          <w:rFonts w:eastAsia="Times New Roman" w:cs="Times New Roman"/>
          <w:color w:val="000000"/>
          <w:sz w:val="22"/>
          <w:lang w:eastAsia="cs-CZ"/>
        </w:rPr>
        <w:t>IO) Zápis do studia je splněn, pokud jsou studijnímu odděleni doručeny ve stanoveném terminu rovněž tištěné výstupy podle Čl. 14 odst. I l a dle Čl. 15 odst. 4. V případě výhradně elektronického zápisu se tištené výstupy nevyžaduji.</w:t>
      </w:r>
    </w:p>
    <w:p w14:paraId="2DFEF174" w14:textId="77777777" w:rsidR="00655934" w:rsidRPr="00655934" w:rsidRDefault="00655934" w:rsidP="00655934">
      <w:pPr>
        <w:spacing w:after="664" w:line="247" w:lineRule="auto"/>
        <w:ind w:left="15" w:right="15"/>
        <w:jc w:val="both"/>
        <w:rPr>
          <w:rFonts w:eastAsia="Times New Roman" w:cs="Times New Roman"/>
          <w:color w:val="000000"/>
          <w:sz w:val="22"/>
          <w:lang w:eastAsia="cs-CZ"/>
        </w:rPr>
      </w:pPr>
      <w:r w:rsidRPr="00655934">
        <w:rPr>
          <w:rFonts w:eastAsia="Times New Roman" w:cs="Times New Roman"/>
          <w:color w:val="000000"/>
          <w:sz w:val="22"/>
          <w:lang w:eastAsia="cs-CZ"/>
        </w:rPr>
        <w:t>1 1) Bližší podmínky k zápisu do studia mohou stanovit vnitřní normy fakult.</w:t>
      </w:r>
    </w:p>
    <w:p w14:paraId="2881BAD2" w14:textId="77777777" w:rsidR="00655934" w:rsidRPr="00655934" w:rsidRDefault="00655934" w:rsidP="00655934">
      <w:pPr>
        <w:keepNext/>
        <w:keepLines/>
        <w:spacing w:after="0" w:line="259" w:lineRule="auto"/>
        <w:ind w:left="36" w:right="371" w:hanging="10"/>
        <w:jc w:val="center"/>
        <w:outlineLvl w:val="0"/>
        <w:rPr>
          <w:rFonts w:eastAsia="Times New Roman" w:cs="Times New Roman"/>
          <w:color w:val="000000"/>
          <w:sz w:val="46"/>
          <w:lang w:eastAsia="cs-CZ"/>
        </w:rPr>
      </w:pPr>
      <w:bookmarkStart w:id="263" w:name="_Toc20139845"/>
      <w:bookmarkStart w:id="264" w:name="_Toc20164995"/>
      <w:bookmarkStart w:id="265" w:name="_Toc20165566"/>
      <w:bookmarkStart w:id="266" w:name="_Toc45562265"/>
      <w:bookmarkStart w:id="267" w:name="_Toc56286807"/>
      <w:bookmarkStart w:id="268" w:name="_Toc56286966"/>
      <w:bookmarkStart w:id="269" w:name="_Toc77600324"/>
      <w:bookmarkStart w:id="270" w:name="_Toc77691812"/>
      <w:bookmarkStart w:id="271" w:name="_Toc77691922"/>
      <w:bookmarkStart w:id="272" w:name="_Toc87945545"/>
      <w:r w:rsidRPr="00655934">
        <w:rPr>
          <w:rFonts w:eastAsia="Times New Roman" w:cs="Times New Roman"/>
          <w:color w:val="000000"/>
          <w:sz w:val="46"/>
          <w:lang w:eastAsia="cs-CZ"/>
        </w:rPr>
        <w:t>čl. 14</w:t>
      </w:r>
      <w:bookmarkEnd w:id="263"/>
      <w:bookmarkEnd w:id="264"/>
      <w:bookmarkEnd w:id="265"/>
      <w:bookmarkEnd w:id="266"/>
      <w:bookmarkEnd w:id="267"/>
      <w:bookmarkEnd w:id="268"/>
      <w:bookmarkEnd w:id="269"/>
      <w:bookmarkEnd w:id="270"/>
      <w:bookmarkEnd w:id="271"/>
      <w:bookmarkEnd w:id="272"/>
    </w:p>
    <w:p w14:paraId="13E8CF4D" w14:textId="77777777" w:rsidR="00655934" w:rsidRPr="00655934" w:rsidRDefault="00655934" w:rsidP="00655934">
      <w:pPr>
        <w:spacing w:after="83" w:line="259" w:lineRule="auto"/>
        <w:ind w:left="96" w:right="431" w:hanging="10"/>
        <w:jc w:val="center"/>
        <w:rPr>
          <w:rFonts w:eastAsia="Times New Roman" w:cs="Times New Roman"/>
          <w:color w:val="000000"/>
          <w:sz w:val="22"/>
          <w:lang w:eastAsia="cs-CZ"/>
        </w:rPr>
      </w:pPr>
      <w:r w:rsidRPr="00655934">
        <w:rPr>
          <w:rFonts w:eastAsia="Times New Roman" w:cs="Times New Roman"/>
          <w:color w:val="000000"/>
          <w:sz w:val="30"/>
          <w:lang w:eastAsia="cs-CZ"/>
        </w:rPr>
        <w:t>Registrace předmětů</w:t>
      </w:r>
    </w:p>
    <w:p w14:paraId="65657B9C" w14:textId="77777777" w:rsidR="00655934" w:rsidRPr="00655934" w:rsidRDefault="00655934" w:rsidP="00655934">
      <w:pPr>
        <w:spacing w:after="139" w:line="247" w:lineRule="auto"/>
        <w:ind w:left="445" w:right="15" w:hanging="355"/>
        <w:jc w:val="both"/>
        <w:rPr>
          <w:rFonts w:eastAsia="Times New Roman" w:cs="Times New Roman"/>
          <w:color w:val="000000"/>
          <w:sz w:val="22"/>
          <w:lang w:eastAsia="cs-CZ"/>
        </w:rPr>
      </w:pPr>
      <w:r w:rsidRPr="00655934">
        <w:rPr>
          <w:rFonts w:eastAsia="Times New Roman" w:cs="Times New Roman"/>
          <w:color w:val="000000"/>
          <w:sz w:val="22"/>
          <w:lang w:eastAsia="cs-CZ"/>
        </w:rPr>
        <w:t>l) Formu a terminy registrace předmětů do příslušného akademického roku nebo do příslušného semestru stanoví děkan.</w:t>
      </w:r>
    </w:p>
    <w:p w14:paraId="01440A2F" w14:textId="77777777" w:rsidR="00655934" w:rsidRPr="00655934" w:rsidRDefault="00655934" w:rsidP="00F95F3B">
      <w:pPr>
        <w:numPr>
          <w:ilvl w:val="0"/>
          <w:numId w:val="43"/>
        </w:numPr>
        <w:spacing w:before="120" w:after="167" w:line="247" w:lineRule="auto"/>
        <w:ind w:right="15" w:hanging="355"/>
        <w:jc w:val="both"/>
        <w:rPr>
          <w:rFonts w:eastAsia="Times New Roman" w:cs="Times New Roman"/>
          <w:color w:val="000000"/>
          <w:sz w:val="22"/>
          <w:lang w:eastAsia="cs-CZ"/>
        </w:rPr>
      </w:pPr>
      <w:r w:rsidRPr="00655934">
        <w:rPr>
          <w:rFonts w:eastAsia="Times New Roman" w:cs="Times New Roman"/>
          <w:color w:val="000000"/>
          <w:sz w:val="22"/>
          <w:lang w:eastAsia="cs-CZ"/>
        </w:rPr>
        <w:t>Kreditní systém studia umožňuje studentovi volicí svůj osobní studijní plán tak, aby samostatné rozhodl o své studijní zátěži, ovlivnil rozsah a tempo studia, lépe prohloubil znalosti v dané oblasti studia, připadne rozšířil svou specializaci.</w:t>
      </w:r>
    </w:p>
    <w:p w14:paraId="2A475FE1" w14:textId="77777777" w:rsidR="00655934" w:rsidRPr="00655934" w:rsidRDefault="00655934" w:rsidP="00F95F3B">
      <w:pPr>
        <w:numPr>
          <w:ilvl w:val="0"/>
          <w:numId w:val="43"/>
        </w:numPr>
        <w:spacing w:before="120" w:after="159" w:line="247" w:lineRule="auto"/>
        <w:ind w:right="15" w:hanging="355"/>
        <w:jc w:val="both"/>
        <w:rPr>
          <w:rFonts w:eastAsia="Times New Roman" w:cs="Times New Roman"/>
          <w:color w:val="000000"/>
          <w:sz w:val="22"/>
          <w:lang w:eastAsia="cs-CZ"/>
        </w:rPr>
      </w:pPr>
      <w:r w:rsidRPr="00655934">
        <w:rPr>
          <w:rFonts w:eastAsia="Times New Roman" w:cs="Times New Roman"/>
          <w:color w:val="000000"/>
          <w:sz w:val="22"/>
          <w:lang w:eastAsia="cs-CZ"/>
        </w:rPr>
        <w:t>Standardní tempo studia, které umožni řádné absolvování příslušného studijního programu ve standardní době studia, předpokládá registraci předmětů v celkovém kreditním ohodnocení 60 kreditů za akademický rok.</w:t>
      </w:r>
    </w:p>
    <w:p w14:paraId="0F35F410" w14:textId="77777777" w:rsidR="00655934" w:rsidRPr="00655934" w:rsidRDefault="00655934" w:rsidP="00F95F3B">
      <w:pPr>
        <w:numPr>
          <w:ilvl w:val="0"/>
          <w:numId w:val="43"/>
        </w:numPr>
        <w:spacing w:before="120" w:after="14" w:line="247" w:lineRule="auto"/>
        <w:ind w:right="15" w:hanging="355"/>
        <w:jc w:val="both"/>
        <w:rPr>
          <w:rFonts w:eastAsia="Times New Roman" w:cs="Times New Roman"/>
          <w:color w:val="000000"/>
          <w:sz w:val="22"/>
          <w:lang w:eastAsia="cs-CZ"/>
        </w:rPr>
      </w:pPr>
      <w:r w:rsidRPr="00655934">
        <w:rPr>
          <w:rFonts w:eastAsia="Times New Roman" w:cs="Times New Roman"/>
          <w:color w:val="000000"/>
          <w:sz w:val="22"/>
          <w:lang w:eastAsia="cs-CZ"/>
        </w:rPr>
        <w:t>Student si při registraci do příslušného akademického roku nebo do příslušného semestru registruje do studijního informačního systému předměty podle studijního plánu příslušného studijního programu a formy studia tak, aby:</w:t>
      </w:r>
    </w:p>
    <w:p w14:paraId="23E0C712" w14:textId="77777777" w:rsidR="00655934" w:rsidRPr="00655934" w:rsidRDefault="00655934" w:rsidP="00F95F3B">
      <w:pPr>
        <w:numPr>
          <w:ilvl w:val="1"/>
          <w:numId w:val="43"/>
        </w:numPr>
        <w:spacing w:before="120" w:after="14" w:line="247" w:lineRule="auto"/>
        <w:ind w:left="735" w:right="15" w:hanging="355"/>
        <w:jc w:val="both"/>
        <w:rPr>
          <w:rFonts w:eastAsia="Times New Roman" w:cs="Times New Roman"/>
          <w:color w:val="000000"/>
          <w:sz w:val="22"/>
          <w:lang w:eastAsia="cs-CZ"/>
        </w:rPr>
      </w:pPr>
      <w:r w:rsidRPr="00655934">
        <w:rPr>
          <w:rFonts w:eastAsia="Times New Roman" w:cs="Times New Roman"/>
          <w:color w:val="000000"/>
          <w:sz w:val="22"/>
          <w:lang w:eastAsia="cs-CZ"/>
        </w:rPr>
        <w:t>v akademickém roce mohl úspěšným absolvováním registrovaných předmětů nebo jejich uznáním podle čl. 18 odst. 1 předchozí studium získat minimálně 40 kreditů,</w:t>
      </w:r>
    </w:p>
    <w:p w14:paraId="0141B0AF" w14:textId="77777777" w:rsidR="00655934" w:rsidRPr="00655934" w:rsidRDefault="00655934" w:rsidP="00F95F3B">
      <w:pPr>
        <w:numPr>
          <w:ilvl w:val="1"/>
          <w:numId w:val="43"/>
        </w:numPr>
        <w:spacing w:before="120" w:after="14" w:line="247" w:lineRule="auto"/>
        <w:ind w:left="735" w:right="15" w:hanging="355"/>
        <w:jc w:val="both"/>
        <w:rPr>
          <w:rFonts w:eastAsia="Times New Roman" w:cs="Times New Roman"/>
          <w:color w:val="000000"/>
          <w:sz w:val="22"/>
          <w:lang w:eastAsia="cs-CZ"/>
        </w:rPr>
      </w:pPr>
      <w:r w:rsidRPr="00655934">
        <w:rPr>
          <w:rFonts w:eastAsia="Times New Roman" w:cs="Times New Roman"/>
          <w:color w:val="000000"/>
          <w:sz w:val="22"/>
          <w:lang w:eastAsia="cs-CZ"/>
        </w:rPr>
        <w:lastRenderedPageBreak/>
        <w:t>splnil náležitosti stanovené pro opakovanou registraci předmětu v souladu s Čl. 16,</w:t>
      </w:r>
    </w:p>
    <w:p w14:paraId="5023C8B5" w14:textId="77777777" w:rsidR="00655934" w:rsidRPr="00655934" w:rsidRDefault="00655934" w:rsidP="00F95F3B">
      <w:pPr>
        <w:numPr>
          <w:ilvl w:val="1"/>
          <w:numId w:val="43"/>
        </w:numPr>
        <w:spacing w:before="120" w:after="243" w:line="247" w:lineRule="auto"/>
        <w:ind w:left="735" w:right="15" w:hanging="355"/>
        <w:jc w:val="both"/>
        <w:rPr>
          <w:rFonts w:eastAsia="Times New Roman" w:cs="Times New Roman"/>
          <w:color w:val="000000"/>
          <w:sz w:val="22"/>
          <w:lang w:eastAsia="cs-CZ"/>
        </w:rPr>
      </w:pPr>
      <w:r w:rsidRPr="00655934">
        <w:rPr>
          <w:rFonts w:eastAsia="Times New Roman" w:cs="Times New Roman"/>
          <w:color w:val="000000"/>
          <w:sz w:val="22"/>
          <w:lang w:eastAsia="cs-CZ"/>
        </w:rPr>
        <w:t xml:space="preserve">v absolventském ročníku splnil úspěšným absolvováním registrovaných předmětů podmínky uvedené v čl. I </w:t>
      </w:r>
      <w:proofErr w:type="spellStart"/>
      <w:r w:rsidRPr="00655934">
        <w:rPr>
          <w:rFonts w:eastAsia="Times New Roman" w:cs="Times New Roman"/>
          <w:color w:val="000000"/>
          <w:sz w:val="22"/>
          <w:lang w:eastAsia="cs-CZ"/>
        </w:rPr>
        <w:t>I</w:t>
      </w:r>
      <w:proofErr w:type="spellEnd"/>
      <w:r w:rsidRPr="00655934">
        <w:rPr>
          <w:rFonts w:eastAsia="Times New Roman" w:cs="Times New Roman"/>
          <w:color w:val="000000"/>
          <w:sz w:val="22"/>
          <w:lang w:eastAsia="cs-CZ"/>
        </w:rPr>
        <w:t xml:space="preserve"> odst. 4 písm. a) a b).</w:t>
      </w:r>
    </w:p>
    <w:p w14:paraId="07D7A083" w14:textId="77777777" w:rsidR="00655934" w:rsidRPr="00655934" w:rsidRDefault="00655934" w:rsidP="00F95F3B">
      <w:pPr>
        <w:numPr>
          <w:ilvl w:val="0"/>
          <w:numId w:val="43"/>
        </w:numPr>
        <w:spacing w:before="120" w:after="125" w:line="247" w:lineRule="auto"/>
        <w:ind w:right="15" w:hanging="355"/>
        <w:jc w:val="both"/>
        <w:rPr>
          <w:rFonts w:eastAsia="Times New Roman" w:cs="Times New Roman"/>
          <w:color w:val="000000"/>
          <w:sz w:val="22"/>
          <w:lang w:eastAsia="cs-CZ"/>
        </w:rPr>
      </w:pPr>
      <w:r w:rsidRPr="00655934">
        <w:rPr>
          <w:rFonts w:eastAsia="Times New Roman" w:cs="Times New Roman"/>
          <w:color w:val="000000"/>
          <w:sz w:val="22"/>
          <w:lang w:eastAsia="cs-CZ"/>
        </w:rPr>
        <w:t>Student je povinen registrovat předměty tak, aby dodržel strukturu předmětů danou akreditovaným studijním programem, aby vyhověl podmínkám podmíněnosti, návaznosti a volitelnosti předmětů z hlediska jejich charakteru a zároveň aby dodržel maximální dobu studia podle Čl. 4 odst. 7.</w:t>
      </w:r>
    </w:p>
    <w:p w14:paraId="76357344" w14:textId="77777777" w:rsidR="00655934" w:rsidRPr="00655934" w:rsidRDefault="00655934" w:rsidP="00F95F3B">
      <w:pPr>
        <w:numPr>
          <w:ilvl w:val="0"/>
          <w:numId w:val="43"/>
        </w:numPr>
        <w:spacing w:before="120" w:after="146" w:line="247" w:lineRule="auto"/>
        <w:ind w:right="15" w:hanging="355"/>
        <w:jc w:val="both"/>
        <w:rPr>
          <w:rFonts w:eastAsia="Times New Roman" w:cs="Times New Roman"/>
          <w:color w:val="000000"/>
          <w:sz w:val="22"/>
          <w:lang w:eastAsia="cs-CZ"/>
        </w:rPr>
      </w:pPr>
      <w:r w:rsidRPr="00655934">
        <w:rPr>
          <w:rFonts w:eastAsia="Times New Roman" w:cs="Times New Roman"/>
          <w:color w:val="000000"/>
          <w:sz w:val="22"/>
          <w:lang w:eastAsia="cs-CZ"/>
        </w:rPr>
        <w:t>Děkan může svým rozhodnutím stanovit maximální výši součtu kreditního ohodnocení předmětů, které si student může registrovat v jednom akademickém roce. Zároveň v individuálních případech na základě písemné žádosti studenta může tuto hranici zvýšit.</w:t>
      </w:r>
    </w:p>
    <w:p w14:paraId="7B93E1F3" w14:textId="77777777" w:rsidR="00655934" w:rsidRPr="00655934" w:rsidRDefault="00655934" w:rsidP="00F95F3B">
      <w:pPr>
        <w:numPr>
          <w:ilvl w:val="0"/>
          <w:numId w:val="43"/>
        </w:numPr>
        <w:spacing w:before="120" w:after="14" w:line="247" w:lineRule="auto"/>
        <w:ind w:right="15" w:hanging="355"/>
        <w:jc w:val="both"/>
        <w:rPr>
          <w:rFonts w:eastAsia="Times New Roman" w:cs="Times New Roman"/>
          <w:color w:val="000000"/>
          <w:sz w:val="22"/>
          <w:lang w:eastAsia="cs-CZ"/>
        </w:rPr>
      </w:pPr>
      <w:r w:rsidRPr="00655934">
        <w:rPr>
          <w:rFonts w:eastAsia="Times New Roman" w:cs="Times New Roman"/>
          <w:color w:val="000000"/>
          <w:sz w:val="22"/>
          <w:lang w:eastAsia="cs-CZ"/>
        </w:rPr>
        <w:t>Registrace předmětu může být studentovi zrušena rozhodnutím děkana nejpozději před zahájením výuky v semestru v těchto případech:</w:t>
      </w:r>
    </w:p>
    <w:p w14:paraId="735016FE" w14:textId="77777777" w:rsidR="00655934" w:rsidRPr="00655934" w:rsidRDefault="00655934" w:rsidP="00F95F3B">
      <w:pPr>
        <w:numPr>
          <w:ilvl w:val="1"/>
          <w:numId w:val="43"/>
        </w:numPr>
        <w:spacing w:before="120" w:after="14" w:line="247" w:lineRule="auto"/>
        <w:ind w:left="735" w:right="15" w:hanging="355"/>
        <w:jc w:val="both"/>
        <w:rPr>
          <w:rFonts w:eastAsia="Times New Roman" w:cs="Times New Roman"/>
          <w:color w:val="000000"/>
          <w:sz w:val="22"/>
          <w:lang w:eastAsia="cs-CZ"/>
        </w:rPr>
      </w:pPr>
      <w:r w:rsidRPr="00655934">
        <w:rPr>
          <w:rFonts w:eastAsia="Times New Roman" w:cs="Times New Roman"/>
          <w:color w:val="000000"/>
          <w:sz w:val="22"/>
          <w:lang w:eastAsia="cs-CZ"/>
        </w:rPr>
        <w:t>vedoucí ústavu, katedry, institutu nebo jiného pracoviště děkanovi písemné oznámí, ze závažných důvodů není možné výuku daného předmětu v příslušném akademickém roce nebo příslušném semestru zabezpečit;</w:t>
      </w:r>
    </w:p>
    <w:p w14:paraId="628F07E1" w14:textId="77777777" w:rsidR="00655934" w:rsidRPr="00655934" w:rsidRDefault="00655934" w:rsidP="00F95F3B">
      <w:pPr>
        <w:numPr>
          <w:ilvl w:val="1"/>
          <w:numId w:val="43"/>
        </w:numPr>
        <w:spacing w:before="120" w:after="14" w:line="247" w:lineRule="auto"/>
        <w:ind w:left="735" w:right="15" w:hanging="355"/>
        <w:jc w:val="both"/>
        <w:rPr>
          <w:rFonts w:eastAsia="Times New Roman" w:cs="Times New Roman"/>
          <w:color w:val="000000"/>
          <w:sz w:val="22"/>
          <w:lang w:eastAsia="cs-CZ"/>
        </w:rPr>
      </w:pPr>
      <w:r w:rsidRPr="00655934">
        <w:rPr>
          <w:rFonts w:eastAsia="Times New Roman" w:cs="Times New Roman"/>
          <w:color w:val="000000"/>
          <w:sz w:val="22"/>
          <w:lang w:eastAsia="cs-CZ"/>
        </w:rPr>
        <w:t>pokud je po skončeni registrace předmětů počet studentů, kteří mají předmět registrovaný, nižší než předem stanovená hodnota;</w:t>
      </w:r>
    </w:p>
    <w:p w14:paraId="242E3B73" w14:textId="77777777" w:rsidR="00655934" w:rsidRPr="00655934" w:rsidRDefault="00655934" w:rsidP="00F95F3B">
      <w:pPr>
        <w:numPr>
          <w:ilvl w:val="1"/>
          <w:numId w:val="43"/>
        </w:numPr>
        <w:spacing w:before="120" w:after="107" w:line="247" w:lineRule="auto"/>
        <w:ind w:left="735" w:right="15" w:hanging="355"/>
        <w:jc w:val="both"/>
        <w:rPr>
          <w:rFonts w:eastAsia="Times New Roman" w:cs="Times New Roman"/>
          <w:color w:val="000000"/>
          <w:sz w:val="22"/>
          <w:lang w:eastAsia="cs-CZ"/>
        </w:rPr>
      </w:pPr>
      <w:r w:rsidRPr="00655934">
        <w:rPr>
          <w:rFonts w:eastAsia="Times New Roman" w:cs="Times New Roman"/>
          <w:color w:val="000000"/>
          <w:sz w:val="22"/>
          <w:lang w:eastAsia="cs-CZ"/>
        </w:rPr>
        <w:t>student si zaregistroval předmět v rozporu s podmínkami stanovenými studijním plánem, nerespektoval podmíněnost, návaznost a volitelnost předmětů.</w:t>
      </w:r>
    </w:p>
    <w:p w14:paraId="1CAB7628" w14:textId="77777777" w:rsidR="00655934" w:rsidRPr="00655934" w:rsidRDefault="00655934" w:rsidP="00F95F3B">
      <w:pPr>
        <w:numPr>
          <w:ilvl w:val="0"/>
          <w:numId w:val="43"/>
        </w:numPr>
        <w:spacing w:before="120" w:after="180" w:line="247" w:lineRule="auto"/>
        <w:ind w:right="15" w:hanging="355"/>
        <w:jc w:val="both"/>
        <w:rPr>
          <w:rFonts w:eastAsia="Times New Roman" w:cs="Times New Roman"/>
          <w:color w:val="000000"/>
          <w:sz w:val="22"/>
          <w:lang w:eastAsia="cs-CZ"/>
        </w:rPr>
      </w:pPr>
      <w:r w:rsidRPr="00655934">
        <w:rPr>
          <w:rFonts w:eastAsia="Times New Roman" w:cs="Times New Roman"/>
          <w:color w:val="000000"/>
          <w:sz w:val="22"/>
          <w:lang w:eastAsia="cs-CZ"/>
        </w:rPr>
        <w:t>O zrušeni registrace předmětu může student písemné požádat děkana nejpozději před zahájením výuky předmětu v semestru v případě, Že mu zdravotní důvody znemožňuji studium registrovaného předmětu.</w:t>
      </w:r>
    </w:p>
    <w:p w14:paraId="78E0AC07" w14:textId="77777777" w:rsidR="00655934" w:rsidRPr="00655934" w:rsidRDefault="00655934" w:rsidP="00F95F3B">
      <w:pPr>
        <w:numPr>
          <w:ilvl w:val="0"/>
          <w:numId w:val="43"/>
        </w:numPr>
        <w:spacing w:before="120" w:after="162" w:line="247" w:lineRule="auto"/>
        <w:ind w:right="15" w:hanging="355"/>
        <w:jc w:val="both"/>
        <w:rPr>
          <w:rFonts w:eastAsia="Times New Roman" w:cs="Times New Roman"/>
          <w:color w:val="000000"/>
          <w:sz w:val="22"/>
          <w:lang w:eastAsia="cs-CZ"/>
        </w:rPr>
      </w:pPr>
      <w:r w:rsidRPr="00655934">
        <w:rPr>
          <w:rFonts w:eastAsia="Times New Roman" w:cs="Times New Roman"/>
          <w:color w:val="000000"/>
          <w:sz w:val="22"/>
          <w:lang w:eastAsia="cs-CZ"/>
        </w:rPr>
        <w:t>pokud byv důsledku zrušeni registrace předmětů podle odstavců 7 a 8 klesl počet získatelných kreditů v akademickém roce pod stanovený limit, je student povinen registrovat si za zrušený předmět jiný předmět tak, aby byly splněny podmínky odstavce 4.</w:t>
      </w:r>
    </w:p>
    <w:p w14:paraId="5E347E07" w14:textId="77777777" w:rsidR="00655934" w:rsidRPr="00655934" w:rsidRDefault="00655934" w:rsidP="00655934">
      <w:pPr>
        <w:spacing w:after="156" w:line="247" w:lineRule="auto"/>
        <w:ind w:left="370" w:right="15" w:hanging="355"/>
        <w:jc w:val="both"/>
        <w:rPr>
          <w:rFonts w:eastAsia="Times New Roman" w:cs="Times New Roman"/>
          <w:color w:val="000000"/>
          <w:sz w:val="22"/>
          <w:lang w:eastAsia="cs-CZ"/>
        </w:rPr>
      </w:pPr>
      <w:r w:rsidRPr="00655934">
        <w:rPr>
          <w:rFonts w:eastAsia="Times New Roman" w:cs="Times New Roman"/>
          <w:color w:val="000000"/>
          <w:sz w:val="22"/>
          <w:lang w:eastAsia="cs-CZ"/>
        </w:rPr>
        <w:t>IO) Registraci předmětů a případné změny v registrovaných předmětech organizuje příslušné studijní odděleni.</w:t>
      </w:r>
    </w:p>
    <w:p w14:paraId="1ED3CB8E" w14:textId="77777777" w:rsidR="00655934" w:rsidRPr="00655934" w:rsidRDefault="00655934" w:rsidP="00655934">
      <w:pPr>
        <w:spacing w:after="159" w:line="247" w:lineRule="auto"/>
        <w:ind w:left="370" w:right="15" w:hanging="355"/>
        <w:jc w:val="both"/>
        <w:rPr>
          <w:rFonts w:eastAsia="Times New Roman" w:cs="Times New Roman"/>
          <w:color w:val="000000"/>
          <w:sz w:val="22"/>
          <w:lang w:eastAsia="cs-CZ"/>
        </w:rPr>
      </w:pPr>
      <w:r w:rsidRPr="00655934">
        <w:rPr>
          <w:rFonts w:eastAsia="Times New Roman" w:cs="Times New Roman"/>
          <w:color w:val="000000"/>
          <w:sz w:val="22"/>
          <w:lang w:eastAsia="cs-CZ"/>
        </w:rPr>
        <w:t xml:space="preserve">1 1) Registrace předmětů je považována za uzavřenou, pokud je na příslušné studijní odděleni doručen ve stanoveném terminu tištený výstup ze studijního informačního systému — Zápisový list — Část B/Přehled 0 registrovaných předmětech pro příslušný akademický rok, verifikovaný studentem nebo zmocněncem, který své zmocněni k zastoupení prokazuje písemnou plnou moci. Plnou moc lze udělit i ústné do protokolu. V téže věci může být zvolen současné pouze jeden zmocněnec. V případě výhradně elektronické registrace předmětů se tištený výstup </w:t>
      </w:r>
      <w:r w:rsidRPr="00655934">
        <w:rPr>
          <w:rFonts w:eastAsia="Times New Roman" w:cs="Times New Roman"/>
          <w:noProof/>
          <w:color w:val="000000"/>
          <w:sz w:val="22"/>
          <w:lang w:eastAsia="cs-CZ"/>
        </w:rPr>
        <w:t>nevyžad</w:t>
      </w:r>
      <w:r w:rsidRPr="00655934">
        <w:rPr>
          <w:rFonts w:eastAsia="Times New Roman" w:cs="Times New Roman"/>
          <w:color w:val="000000"/>
          <w:sz w:val="22"/>
          <w:lang w:eastAsia="cs-CZ"/>
        </w:rPr>
        <w:t>uje.</w:t>
      </w:r>
    </w:p>
    <w:p w14:paraId="3E34C779" w14:textId="77777777" w:rsidR="00655934" w:rsidRPr="00655934" w:rsidRDefault="00655934" w:rsidP="00655934">
      <w:pPr>
        <w:spacing w:after="723" w:line="247" w:lineRule="auto"/>
        <w:ind w:left="15" w:right="15"/>
        <w:jc w:val="both"/>
        <w:rPr>
          <w:rFonts w:eastAsia="Times New Roman" w:cs="Times New Roman"/>
          <w:color w:val="000000"/>
          <w:sz w:val="22"/>
          <w:lang w:eastAsia="cs-CZ"/>
        </w:rPr>
      </w:pPr>
      <w:r w:rsidRPr="00655934">
        <w:rPr>
          <w:rFonts w:eastAsia="Times New Roman" w:cs="Times New Roman"/>
          <w:color w:val="000000"/>
          <w:sz w:val="22"/>
          <w:lang w:eastAsia="cs-CZ"/>
        </w:rPr>
        <w:t>12) Bližší podmínky k registraci předmětů mohou stanovit vnitřní normy fakult.</w:t>
      </w:r>
    </w:p>
    <w:p w14:paraId="09D55257" w14:textId="77777777" w:rsidR="00655934" w:rsidRPr="00655934" w:rsidRDefault="00655934" w:rsidP="00655934">
      <w:pPr>
        <w:keepNext/>
        <w:keepLines/>
        <w:spacing w:after="0" w:line="259" w:lineRule="auto"/>
        <w:ind w:left="36" w:right="371" w:hanging="10"/>
        <w:jc w:val="center"/>
        <w:outlineLvl w:val="0"/>
        <w:rPr>
          <w:rFonts w:eastAsia="Times New Roman" w:cs="Times New Roman"/>
          <w:color w:val="000000"/>
          <w:sz w:val="46"/>
          <w:lang w:eastAsia="cs-CZ"/>
        </w:rPr>
      </w:pPr>
      <w:bookmarkStart w:id="273" w:name="_Toc20139846"/>
      <w:bookmarkStart w:id="274" w:name="_Toc20164996"/>
      <w:bookmarkStart w:id="275" w:name="_Toc20165567"/>
      <w:bookmarkStart w:id="276" w:name="_Toc45562266"/>
      <w:bookmarkStart w:id="277" w:name="_Toc56286808"/>
      <w:bookmarkStart w:id="278" w:name="_Toc56286967"/>
      <w:bookmarkStart w:id="279" w:name="_Toc77600325"/>
      <w:bookmarkStart w:id="280" w:name="_Toc77691813"/>
      <w:bookmarkStart w:id="281" w:name="_Toc77691923"/>
      <w:bookmarkStart w:id="282" w:name="_Toc87945546"/>
      <w:r w:rsidRPr="00655934">
        <w:rPr>
          <w:rFonts w:eastAsia="Times New Roman" w:cs="Times New Roman"/>
          <w:color w:val="000000"/>
          <w:sz w:val="46"/>
          <w:lang w:eastAsia="cs-CZ"/>
        </w:rPr>
        <w:t>čl. 15</w:t>
      </w:r>
      <w:bookmarkEnd w:id="273"/>
      <w:bookmarkEnd w:id="274"/>
      <w:bookmarkEnd w:id="275"/>
      <w:bookmarkEnd w:id="276"/>
      <w:bookmarkEnd w:id="277"/>
      <w:bookmarkEnd w:id="278"/>
      <w:bookmarkEnd w:id="279"/>
      <w:bookmarkEnd w:id="280"/>
      <w:bookmarkEnd w:id="281"/>
      <w:bookmarkEnd w:id="282"/>
    </w:p>
    <w:p w14:paraId="57C47DDD" w14:textId="77777777" w:rsidR="00655934" w:rsidRPr="00655934" w:rsidRDefault="00655934" w:rsidP="00655934">
      <w:pPr>
        <w:spacing w:after="60" w:line="259" w:lineRule="auto"/>
        <w:ind w:left="96" w:right="431" w:hanging="10"/>
        <w:jc w:val="center"/>
        <w:rPr>
          <w:rFonts w:eastAsia="Times New Roman" w:cs="Times New Roman"/>
          <w:color w:val="000000"/>
          <w:sz w:val="22"/>
          <w:lang w:eastAsia="cs-CZ"/>
        </w:rPr>
      </w:pPr>
      <w:r w:rsidRPr="00655934">
        <w:rPr>
          <w:rFonts w:eastAsia="Times New Roman" w:cs="Times New Roman"/>
          <w:color w:val="000000"/>
          <w:sz w:val="30"/>
          <w:lang w:eastAsia="cs-CZ"/>
        </w:rPr>
        <w:t>Kontrola studia</w:t>
      </w:r>
    </w:p>
    <w:p w14:paraId="281D7236" w14:textId="77777777" w:rsidR="00655934" w:rsidRPr="00655934" w:rsidRDefault="00655934" w:rsidP="00F95F3B">
      <w:pPr>
        <w:numPr>
          <w:ilvl w:val="0"/>
          <w:numId w:val="44"/>
        </w:numPr>
        <w:spacing w:before="120" w:after="160" w:line="247" w:lineRule="auto"/>
        <w:ind w:right="15" w:hanging="355"/>
        <w:jc w:val="both"/>
        <w:rPr>
          <w:rFonts w:eastAsia="Times New Roman" w:cs="Times New Roman"/>
          <w:color w:val="000000"/>
          <w:sz w:val="22"/>
          <w:lang w:eastAsia="cs-CZ"/>
        </w:rPr>
      </w:pPr>
      <w:r w:rsidRPr="00655934">
        <w:rPr>
          <w:rFonts w:eastAsia="Times New Roman" w:cs="Times New Roman"/>
          <w:color w:val="000000"/>
          <w:sz w:val="22"/>
          <w:lang w:eastAsia="cs-CZ"/>
        </w:rPr>
        <w:t>Kontrolu studia za předchozí akademický rok organizačně a administrativně zajišťuje příslušné studijní oddělení.</w:t>
      </w:r>
    </w:p>
    <w:p w14:paraId="0CB33CD0" w14:textId="77777777" w:rsidR="00655934" w:rsidRPr="00655934" w:rsidRDefault="00655934" w:rsidP="00F95F3B">
      <w:pPr>
        <w:numPr>
          <w:ilvl w:val="0"/>
          <w:numId w:val="44"/>
        </w:numPr>
        <w:spacing w:before="120" w:after="14" w:line="247" w:lineRule="auto"/>
        <w:ind w:right="15" w:hanging="355"/>
        <w:jc w:val="both"/>
        <w:rPr>
          <w:rFonts w:eastAsia="Times New Roman" w:cs="Times New Roman"/>
          <w:color w:val="000000"/>
          <w:sz w:val="22"/>
          <w:lang w:eastAsia="cs-CZ"/>
        </w:rPr>
      </w:pPr>
      <w:r w:rsidRPr="00655934">
        <w:rPr>
          <w:rFonts w:eastAsia="Times New Roman" w:cs="Times New Roman"/>
          <w:color w:val="000000"/>
          <w:sz w:val="22"/>
          <w:lang w:eastAsia="cs-CZ"/>
        </w:rPr>
        <w:lastRenderedPageBreak/>
        <w:t>Kontrola studia zpravidla probíhá ve stejném termínu jako zápis do akademického roku a registrace předmětů.</w:t>
      </w:r>
    </w:p>
    <w:p w14:paraId="5330BE12" w14:textId="77777777" w:rsidR="00655934" w:rsidRPr="00655934" w:rsidRDefault="00655934" w:rsidP="00F95F3B">
      <w:pPr>
        <w:numPr>
          <w:ilvl w:val="0"/>
          <w:numId w:val="44"/>
        </w:numPr>
        <w:spacing w:before="120" w:after="177" w:line="247" w:lineRule="auto"/>
        <w:ind w:right="15" w:hanging="355"/>
        <w:jc w:val="both"/>
        <w:rPr>
          <w:rFonts w:eastAsia="Times New Roman" w:cs="Times New Roman"/>
          <w:color w:val="000000"/>
          <w:sz w:val="22"/>
          <w:lang w:eastAsia="cs-CZ"/>
        </w:rPr>
      </w:pPr>
      <w:r w:rsidRPr="00655934">
        <w:rPr>
          <w:rFonts w:eastAsia="Times New Roman" w:cs="Times New Roman"/>
          <w:color w:val="000000"/>
          <w:sz w:val="22"/>
          <w:lang w:eastAsia="cs-CZ"/>
        </w:rPr>
        <w:t>Student je povinen provést kontrolu studia osobně. Může si také zvolit zmocněnce, který své zmocněni k zastoupeni prokazuje písemnou plnou moc Plnou moc lze udělit i ústně do protokolu. V téže věci může být zvolen současné jeden zmocněnec.</w:t>
      </w:r>
    </w:p>
    <w:p w14:paraId="0FF88F76" w14:textId="77777777" w:rsidR="00655934" w:rsidRPr="00655934" w:rsidRDefault="00655934" w:rsidP="00F95F3B">
      <w:pPr>
        <w:numPr>
          <w:ilvl w:val="0"/>
          <w:numId w:val="44"/>
        </w:numPr>
        <w:spacing w:before="120" w:after="139" w:line="247" w:lineRule="auto"/>
        <w:ind w:right="15" w:hanging="355"/>
        <w:jc w:val="both"/>
        <w:rPr>
          <w:rFonts w:eastAsia="Times New Roman" w:cs="Times New Roman"/>
          <w:color w:val="000000"/>
          <w:sz w:val="22"/>
          <w:lang w:eastAsia="cs-CZ"/>
        </w:rPr>
      </w:pPr>
      <w:r w:rsidRPr="00655934">
        <w:rPr>
          <w:rFonts w:eastAsia="Times New Roman" w:cs="Times New Roman"/>
          <w:color w:val="000000"/>
          <w:sz w:val="22"/>
          <w:lang w:eastAsia="cs-CZ"/>
        </w:rPr>
        <w:t>Kontrola studia je považována za uzavřenou, pokud je na příslušné studijní oddělení doručen ve stanoveném termínu vytištěný výstup studijního informačního systému — Zápisový list — část A/Přehled o vykonaných zkouškách za příslušný akademický rok, verifikovaný studentem nebo zmocněncem. V případě výhradně elektronického zápisu se tištený výstup v souladu s Čl. 13 odst. 10 nevyžaduje.</w:t>
      </w:r>
    </w:p>
    <w:p w14:paraId="4DA449F4" w14:textId="77777777" w:rsidR="00655934" w:rsidRPr="00655934" w:rsidRDefault="00655934" w:rsidP="00F95F3B">
      <w:pPr>
        <w:numPr>
          <w:ilvl w:val="0"/>
          <w:numId w:val="44"/>
        </w:numPr>
        <w:spacing w:before="120" w:after="696" w:line="247" w:lineRule="auto"/>
        <w:ind w:right="15" w:hanging="355"/>
        <w:jc w:val="both"/>
        <w:rPr>
          <w:rFonts w:eastAsia="Times New Roman" w:cs="Times New Roman"/>
          <w:color w:val="000000"/>
          <w:sz w:val="22"/>
          <w:lang w:eastAsia="cs-CZ"/>
        </w:rPr>
      </w:pPr>
      <w:r w:rsidRPr="00655934">
        <w:rPr>
          <w:rFonts w:eastAsia="Times New Roman" w:cs="Times New Roman"/>
          <w:color w:val="000000"/>
          <w:sz w:val="22"/>
          <w:lang w:eastAsia="cs-CZ"/>
        </w:rPr>
        <w:t>Bližší podmínky ke kontrole studia mohou stanovit vnitřní normy fakult.</w:t>
      </w:r>
    </w:p>
    <w:p w14:paraId="32B5F64D" w14:textId="77777777" w:rsidR="00655934" w:rsidRPr="00655934" w:rsidRDefault="00655934" w:rsidP="00655934">
      <w:pPr>
        <w:keepNext/>
        <w:keepLines/>
        <w:spacing w:after="0" w:line="259" w:lineRule="auto"/>
        <w:ind w:left="36" w:right="431" w:hanging="10"/>
        <w:jc w:val="center"/>
        <w:outlineLvl w:val="0"/>
        <w:rPr>
          <w:rFonts w:eastAsia="Times New Roman" w:cs="Times New Roman"/>
          <w:color w:val="000000"/>
          <w:sz w:val="46"/>
          <w:lang w:eastAsia="cs-CZ"/>
        </w:rPr>
      </w:pPr>
      <w:bookmarkStart w:id="283" w:name="_Toc20139847"/>
      <w:bookmarkStart w:id="284" w:name="_Toc20164997"/>
      <w:bookmarkStart w:id="285" w:name="_Toc20165568"/>
      <w:bookmarkStart w:id="286" w:name="_Toc45562267"/>
      <w:bookmarkStart w:id="287" w:name="_Toc56286809"/>
      <w:bookmarkStart w:id="288" w:name="_Toc56286968"/>
      <w:bookmarkStart w:id="289" w:name="_Toc77600326"/>
      <w:bookmarkStart w:id="290" w:name="_Toc77691814"/>
      <w:bookmarkStart w:id="291" w:name="_Toc77691924"/>
      <w:bookmarkStart w:id="292" w:name="_Toc87945547"/>
      <w:r w:rsidRPr="00655934">
        <w:rPr>
          <w:rFonts w:eastAsia="Times New Roman" w:cs="Times New Roman"/>
          <w:color w:val="000000"/>
          <w:sz w:val="46"/>
          <w:lang w:eastAsia="cs-CZ"/>
        </w:rPr>
        <w:t>čl. 16</w:t>
      </w:r>
      <w:bookmarkEnd w:id="283"/>
      <w:bookmarkEnd w:id="284"/>
      <w:bookmarkEnd w:id="285"/>
      <w:bookmarkEnd w:id="286"/>
      <w:bookmarkEnd w:id="287"/>
      <w:bookmarkEnd w:id="288"/>
      <w:bookmarkEnd w:id="289"/>
      <w:bookmarkEnd w:id="290"/>
      <w:bookmarkEnd w:id="291"/>
      <w:bookmarkEnd w:id="292"/>
    </w:p>
    <w:p w14:paraId="09B6A797" w14:textId="77777777" w:rsidR="00655934" w:rsidRPr="00655934" w:rsidRDefault="00655934" w:rsidP="00655934">
      <w:pPr>
        <w:spacing w:after="60" w:line="259" w:lineRule="auto"/>
        <w:ind w:left="96" w:right="506" w:hanging="10"/>
        <w:jc w:val="center"/>
        <w:rPr>
          <w:rFonts w:eastAsia="Times New Roman" w:cs="Times New Roman"/>
          <w:color w:val="000000"/>
          <w:sz w:val="22"/>
          <w:lang w:eastAsia="cs-CZ"/>
        </w:rPr>
      </w:pPr>
      <w:r w:rsidRPr="00655934">
        <w:rPr>
          <w:rFonts w:eastAsia="Times New Roman" w:cs="Times New Roman"/>
          <w:color w:val="000000"/>
          <w:sz w:val="30"/>
          <w:lang w:eastAsia="cs-CZ"/>
        </w:rPr>
        <w:t>Opakovaná registrace předmětu</w:t>
      </w:r>
    </w:p>
    <w:p w14:paraId="3F480780" w14:textId="77777777" w:rsidR="00655934" w:rsidRPr="00655934" w:rsidRDefault="00655934" w:rsidP="00655934">
      <w:pPr>
        <w:spacing w:after="138" w:line="247" w:lineRule="auto"/>
        <w:ind w:left="370" w:right="15" w:hanging="355"/>
        <w:jc w:val="both"/>
        <w:rPr>
          <w:rFonts w:eastAsia="Times New Roman" w:cs="Times New Roman"/>
          <w:color w:val="000000"/>
          <w:sz w:val="22"/>
          <w:lang w:eastAsia="cs-CZ"/>
        </w:rPr>
      </w:pPr>
      <w:r w:rsidRPr="00655934">
        <w:rPr>
          <w:rFonts w:eastAsia="Times New Roman" w:cs="Times New Roman"/>
          <w:color w:val="000000"/>
          <w:sz w:val="22"/>
          <w:lang w:eastAsia="cs-CZ"/>
        </w:rPr>
        <w:t>l) Nesplní-li student stanovené podmínky pro úspěšné absolvováni povinného předmětu v příslušném akademickém roce, může si tento předmět zaregistrovat nejvýše ještě jednou. Do VSP se započítávají oba výsledky.</w:t>
      </w:r>
    </w:p>
    <w:p w14:paraId="49548374" w14:textId="77777777" w:rsidR="00655934" w:rsidRPr="00655934" w:rsidRDefault="00655934" w:rsidP="00F95F3B">
      <w:pPr>
        <w:numPr>
          <w:ilvl w:val="0"/>
          <w:numId w:val="45"/>
        </w:numPr>
        <w:spacing w:before="120" w:after="142" w:line="247" w:lineRule="auto"/>
        <w:ind w:right="15" w:hanging="355"/>
        <w:jc w:val="both"/>
        <w:rPr>
          <w:rFonts w:eastAsia="Times New Roman" w:cs="Times New Roman"/>
          <w:color w:val="000000"/>
          <w:sz w:val="22"/>
          <w:lang w:eastAsia="cs-CZ"/>
        </w:rPr>
      </w:pPr>
      <w:r w:rsidRPr="00655934">
        <w:rPr>
          <w:rFonts w:eastAsia="Times New Roman" w:cs="Times New Roman"/>
          <w:color w:val="000000"/>
          <w:sz w:val="22"/>
          <w:lang w:eastAsia="cs-CZ"/>
        </w:rPr>
        <w:t>Nesplní-li student stanovené podmínky pro úspěšné absolvováni povinně volitelného předmětu v příslušném akademickém roce, může si tento předmět registrovat nejvýše ještě jednou. Do VSP se započítávají oba výsledky.</w:t>
      </w:r>
    </w:p>
    <w:p w14:paraId="4A43DDB2" w14:textId="77777777" w:rsidR="00655934" w:rsidRPr="00655934" w:rsidRDefault="00655934" w:rsidP="00F95F3B">
      <w:pPr>
        <w:numPr>
          <w:ilvl w:val="0"/>
          <w:numId w:val="45"/>
        </w:numPr>
        <w:spacing w:before="120" w:after="161" w:line="247" w:lineRule="auto"/>
        <w:ind w:right="15" w:hanging="355"/>
        <w:jc w:val="both"/>
        <w:rPr>
          <w:rFonts w:eastAsia="Times New Roman" w:cs="Times New Roman"/>
          <w:color w:val="000000"/>
          <w:sz w:val="22"/>
          <w:lang w:eastAsia="cs-CZ"/>
        </w:rPr>
      </w:pPr>
      <w:r w:rsidRPr="00655934">
        <w:rPr>
          <w:rFonts w:eastAsia="Times New Roman" w:cs="Times New Roman"/>
          <w:color w:val="000000"/>
          <w:sz w:val="22"/>
          <w:lang w:eastAsia="cs-CZ"/>
        </w:rPr>
        <w:t>Nesplní-li student stanovené podmínky pro úspěšné absolvováni povinně volitelného předmětu v příslušném akademickém roce a nezaregistruje si tento předmět podle odstavce 2 opakované, musí si místo něj zaregistrovat jiný povinné volitelný předmět v souladu se studijním plánem příslušného studijního programu. DO VSP se napočítávají oba výsledky.</w:t>
      </w:r>
    </w:p>
    <w:p w14:paraId="289CC65D" w14:textId="77777777" w:rsidR="00655934" w:rsidRPr="00655934" w:rsidRDefault="00655934" w:rsidP="00F95F3B">
      <w:pPr>
        <w:numPr>
          <w:ilvl w:val="0"/>
          <w:numId w:val="45"/>
        </w:numPr>
        <w:spacing w:before="120" w:after="138" w:line="247" w:lineRule="auto"/>
        <w:ind w:right="15" w:hanging="355"/>
        <w:jc w:val="both"/>
        <w:rPr>
          <w:rFonts w:eastAsia="Times New Roman" w:cs="Times New Roman"/>
          <w:color w:val="000000"/>
          <w:sz w:val="22"/>
          <w:lang w:eastAsia="cs-CZ"/>
        </w:rPr>
      </w:pPr>
      <w:r w:rsidRPr="00655934">
        <w:rPr>
          <w:rFonts w:eastAsia="Times New Roman" w:cs="Times New Roman"/>
          <w:color w:val="000000"/>
          <w:sz w:val="22"/>
          <w:lang w:eastAsia="cs-CZ"/>
        </w:rPr>
        <w:t>Nesplní-li student stanovené podmínky pro úspěšné absolvování povinně volitelného předmětu v absolventském ročníku při současném získáni počtu kreditů rovnajícího se alespoň šedesátinásobku standardní doby studia ve skladbě dané studijním programem a studijním plánem studijního oboru, povinnost opakovaného zápisu pro tento předmět neplatí a tento výsledek se do VSP započítává.</w:t>
      </w:r>
    </w:p>
    <w:p w14:paraId="2172A951" w14:textId="77777777" w:rsidR="00655934" w:rsidRPr="00655934" w:rsidRDefault="00655934" w:rsidP="00F95F3B">
      <w:pPr>
        <w:numPr>
          <w:ilvl w:val="0"/>
          <w:numId w:val="45"/>
        </w:numPr>
        <w:spacing w:before="120" w:after="104" w:line="247" w:lineRule="auto"/>
        <w:ind w:right="15" w:hanging="355"/>
        <w:jc w:val="both"/>
        <w:rPr>
          <w:rFonts w:eastAsia="Times New Roman" w:cs="Times New Roman"/>
          <w:color w:val="000000"/>
          <w:sz w:val="22"/>
          <w:lang w:eastAsia="cs-CZ"/>
        </w:rPr>
      </w:pPr>
      <w:r w:rsidRPr="00655934">
        <w:rPr>
          <w:rFonts w:eastAsia="Times New Roman" w:cs="Times New Roman"/>
          <w:color w:val="000000"/>
          <w:sz w:val="22"/>
          <w:lang w:eastAsia="cs-CZ"/>
        </w:rPr>
        <w:t>Nesplní-li student stanovené podmínky pro úspěšné absolvování volitelného předmětu v příslušném akademickém roce, povinnost opakované registrace pro tento předmět neplatí a tento výsledek se do VSP započítává.</w:t>
      </w:r>
    </w:p>
    <w:p w14:paraId="46D63F7F" w14:textId="77777777" w:rsidR="00655934" w:rsidRPr="00655934" w:rsidRDefault="00655934" w:rsidP="00F95F3B">
      <w:pPr>
        <w:numPr>
          <w:ilvl w:val="0"/>
          <w:numId w:val="45"/>
        </w:numPr>
        <w:spacing w:before="120" w:after="639" w:line="247" w:lineRule="auto"/>
        <w:ind w:right="15" w:hanging="355"/>
        <w:jc w:val="both"/>
        <w:rPr>
          <w:rFonts w:eastAsia="Times New Roman" w:cs="Times New Roman"/>
          <w:color w:val="000000"/>
          <w:sz w:val="22"/>
          <w:lang w:eastAsia="cs-CZ"/>
        </w:rPr>
      </w:pPr>
      <w:r w:rsidRPr="00655934">
        <w:rPr>
          <w:rFonts w:eastAsia="Times New Roman" w:cs="Times New Roman"/>
          <w:color w:val="000000"/>
          <w:sz w:val="22"/>
          <w:lang w:eastAsia="cs-CZ"/>
        </w:rPr>
        <w:t>Při opakované registraci povinného nebo povinně volitelného předmětu podle odstavců I a 2 v příslušném akademickém roce musí student tento předmět úspěšně absolvovat do konce příslušného akademického roku. Nesplněni této povinnosti je důvodem pro ukončeni studia podle 56 odst. I písm. b) zákona.</w:t>
      </w:r>
    </w:p>
    <w:p w14:paraId="244ED862" w14:textId="77777777" w:rsidR="00655934" w:rsidRPr="00655934" w:rsidRDefault="00655934" w:rsidP="00655934">
      <w:pPr>
        <w:keepNext/>
        <w:keepLines/>
        <w:spacing w:after="0" w:line="259" w:lineRule="auto"/>
        <w:ind w:left="36" w:right="326" w:hanging="10"/>
        <w:jc w:val="center"/>
        <w:outlineLvl w:val="0"/>
        <w:rPr>
          <w:rFonts w:eastAsia="Times New Roman" w:cs="Times New Roman"/>
          <w:color w:val="000000"/>
          <w:sz w:val="46"/>
          <w:lang w:eastAsia="cs-CZ"/>
        </w:rPr>
      </w:pPr>
      <w:bookmarkStart w:id="293" w:name="_Toc20139848"/>
      <w:bookmarkStart w:id="294" w:name="_Toc20164998"/>
      <w:bookmarkStart w:id="295" w:name="_Toc20165569"/>
      <w:bookmarkStart w:id="296" w:name="_Toc45562268"/>
      <w:bookmarkStart w:id="297" w:name="_Toc56286810"/>
      <w:bookmarkStart w:id="298" w:name="_Toc56286969"/>
      <w:bookmarkStart w:id="299" w:name="_Toc77600327"/>
      <w:bookmarkStart w:id="300" w:name="_Toc77691815"/>
      <w:bookmarkStart w:id="301" w:name="_Toc77691925"/>
      <w:bookmarkStart w:id="302" w:name="_Toc87945548"/>
      <w:r w:rsidRPr="00655934">
        <w:rPr>
          <w:rFonts w:eastAsia="Times New Roman" w:cs="Times New Roman"/>
          <w:color w:val="000000"/>
          <w:sz w:val="46"/>
          <w:lang w:eastAsia="cs-CZ"/>
        </w:rPr>
        <w:lastRenderedPageBreak/>
        <w:t>čl. 17</w:t>
      </w:r>
      <w:bookmarkEnd w:id="293"/>
      <w:bookmarkEnd w:id="294"/>
      <w:bookmarkEnd w:id="295"/>
      <w:bookmarkEnd w:id="296"/>
      <w:bookmarkEnd w:id="297"/>
      <w:bookmarkEnd w:id="298"/>
      <w:bookmarkEnd w:id="299"/>
      <w:bookmarkEnd w:id="300"/>
      <w:bookmarkEnd w:id="301"/>
      <w:bookmarkEnd w:id="302"/>
    </w:p>
    <w:p w14:paraId="7FCFFAFE" w14:textId="77777777" w:rsidR="00655934" w:rsidRPr="00655934" w:rsidRDefault="00655934" w:rsidP="00655934">
      <w:pPr>
        <w:keepNext/>
        <w:keepLines/>
        <w:spacing w:after="33" w:line="247" w:lineRule="auto"/>
        <w:ind w:left="1209" w:hanging="10"/>
        <w:outlineLvl w:val="1"/>
        <w:rPr>
          <w:rFonts w:eastAsia="Times New Roman" w:cs="Times New Roman"/>
          <w:color w:val="000000"/>
          <w:sz w:val="44"/>
          <w:lang w:eastAsia="cs-CZ"/>
        </w:rPr>
      </w:pPr>
      <w:bookmarkStart w:id="303" w:name="_Toc20139849"/>
      <w:bookmarkStart w:id="304" w:name="_Toc20164999"/>
      <w:bookmarkStart w:id="305" w:name="_Toc20165570"/>
      <w:bookmarkStart w:id="306" w:name="_Toc45562269"/>
      <w:bookmarkStart w:id="307" w:name="_Toc56286811"/>
      <w:bookmarkStart w:id="308" w:name="_Toc56286970"/>
      <w:bookmarkStart w:id="309" w:name="_Toc77600328"/>
      <w:bookmarkStart w:id="310" w:name="_Toc77691816"/>
      <w:bookmarkStart w:id="311" w:name="_Toc77691926"/>
      <w:bookmarkStart w:id="312" w:name="_Toc87945549"/>
      <w:r w:rsidRPr="00655934">
        <w:rPr>
          <w:rFonts w:eastAsia="Times New Roman" w:cs="Times New Roman"/>
          <w:color w:val="000000"/>
          <w:sz w:val="30"/>
          <w:lang w:eastAsia="cs-CZ"/>
        </w:rPr>
        <w:t>Rozvrh výuky a zařazení studentů do skupin studia</w:t>
      </w:r>
      <w:bookmarkEnd w:id="303"/>
      <w:bookmarkEnd w:id="304"/>
      <w:bookmarkEnd w:id="305"/>
      <w:bookmarkEnd w:id="306"/>
      <w:bookmarkEnd w:id="307"/>
      <w:bookmarkEnd w:id="308"/>
      <w:bookmarkEnd w:id="309"/>
      <w:bookmarkEnd w:id="310"/>
      <w:bookmarkEnd w:id="311"/>
      <w:bookmarkEnd w:id="312"/>
    </w:p>
    <w:p w14:paraId="68DCE8D8" w14:textId="77777777" w:rsidR="00655934" w:rsidRPr="00655934" w:rsidRDefault="00655934" w:rsidP="00F95F3B">
      <w:pPr>
        <w:numPr>
          <w:ilvl w:val="0"/>
          <w:numId w:val="46"/>
        </w:numPr>
        <w:spacing w:before="120" w:after="14" w:line="247" w:lineRule="auto"/>
        <w:ind w:right="15" w:hanging="355"/>
        <w:jc w:val="both"/>
        <w:rPr>
          <w:rFonts w:eastAsia="Times New Roman" w:cs="Times New Roman"/>
          <w:color w:val="000000"/>
          <w:sz w:val="22"/>
          <w:lang w:eastAsia="cs-CZ"/>
        </w:rPr>
      </w:pPr>
      <w:r w:rsidRPr="00655934">
        <w:rPr>
          <w:rFonts w:eastAsia="Times New Roman" w:cs="Times New Roman"/>
          <w:color w:val="000000"/>
          <w:sz w:val="22"/>
          <w:lang w:eastAsia="cs-CZ"/>
        </w:rPr>
        <w:t>Děkan garantuje včasné zveřejněni rozvrhů včetně jejich stability v průběhu semestru. Nezbytné změny po oficiálním zveřejněni rozvrhu je možné provádět pouze se souhlasem děkana příslušné fakulty.</w:t>
      </w:r>
    </w:p>
    <w:p w14:paraId="7DDD88FF" w14:textId="77777777" w:rsidR="00655934" w:rsidRPr="00655934" w:rsidRDefault="00655934" w:rsidP="00F95F3B">
      <w:pPr>
        <w:numPr>
          <w:ilvl w:val="0"/>
          <w:numId w:val="46"/>
        </w:numPr>
        <w:spacing w:before="120" w:after="109" w:line="247" w:lineRule="auto"/>
        <w:ind w:right="15" w:hanging="355"/>
        <w:jc w:val="both"/>
        <w:rPr>
          <w:rFonts w:eastAsia="Times New Roman" w:cs="Times New Roman"/>
          <w:color w:val="000000"/>
          <w:sz w:val="22"/>
          <w:lang w:eastAsia="cs-CZ"/>
        </w:rPr>
      </w:pPr>
      <w:r w:rsidRPr="00655934">
        <w:rPr>
          <w:rFonts w:eastAsia="Times New Roman" w:cs="Times New Roman"/>
          <w:color w:val="000000"/>
          <w:sz w:val="22"/>
          <w:lang w:eastAsia="cs-CZ"/>
        </w:rPr>
        <w:t>Rozvrh je sestaven tak, aby umožňoval získáni kreditů za úspěšně absolvované povinné a povinně volitelné předměty při standardním průběhu studia během akademického roku.</w:t>
      </w:r>
    </w:p>
    <w:p w14:paraId="36DD995F" w14:textId="77777777" w:rsidR="00655934" w:rsidRPr="00655934" w:rsidRDefault="00655934" w:rsidP="00F95F3B">
      <w:pPr>
        <w:numPr>
          <w:ilvl w:val="0"/>
          <w:numId w:val="46"/>
        </w:numPr>
        <w:spacing w:before="120" w:after="140" w:line="247" w:lineRule="auto"/>
        <w:ind w:right="15" w:hanging="355"/>
        <w:jc w:val="both"/>
        <w:rPr>
          <w:rFonts w:eastAsia="Times New Roman" w:cs="Times New Roman"/>
          <w:color w:val="000000"/>
          <w:sz w:val="22"/>
          <w:lang w:eastAsia="cs-CZ"/>
        </w:rPr>
      </w:pPr>
      <w:r w:rsidRPr="00655934">
        <w:rPr>
          <w:rFonts w:eastAsia="Times New Roman" w:cs="Times New Roman"/>
          <w:color w:val="000000"/>
          <w:sz w:val="22"/>
          <w:lang w:eastAsia="cs-CZ"/>
        </w:rPr>
        <w:t>Student má právo požádat v řádně zdůvodněných případech o změnu zařazeni do skupiny studia prostřednictvím pověřeného zaměstnance.</w:t>
      </w:r>
    </w:p>
    <w:p w14:paraId="6E51995E" w14:textId="77777777" w:rsidR="00655934" w:rsidRPr="00655934" w:rsidRDefault="00655934" w:rsidP="00F95F3B">
      <w:pPr>
        <w:numPr>
          <w:ilvl w:val="0"/>
          <w:numId w:val="46"/>
        </w:numPr>
        <w:spacing w:before="120" w:after="661" w:line="247" w:lineRule="auto"/>
        <w:ind w:right="15" w:hanging="355"/>
        <w:jc w:val="both"/>
        <w:rPr>
          <w:rFonts w:eastAsia="Times New Roman" w:cs="Times New Roman"/>
          <w:color w:val="000000"/>
          <w:sz w:val="22"/>
          <w:lang w:eastAsia="cs-CZ"/>
        </w:rPr>
      </w:pPr>
      <w:r w:rsidRPr="00655934">
        <w:rPr>
          <w:rFonts w:eastAsia="Times New Roman" w:cs="Times New Roman"/>
          <w:color w:val="000000"/>
          <w:sz w:val="22"/>
          <w:lang w:eastAsia="cs-CZ"/>
        </w:rPr>
        <w:t>V případě, že výuku předmětu zabezpečuje vice vyučujících, zveřejňuje tuto skutečnost vedoucí příslušného ústavu, katedry, institutu nebo jiného pracoviště nejpozději 5 pracovních dni před termínem registrace odpovídajícím způsobem tak, aby se s touto skutečností mohli seznámit všichni studenti.</w:t>
      </w:r>
    </w:p>
    <w:p w14:paraId="4B758C68" w14:textId="77777777" w:rsidR="00655934" w:rsidRPr="00655934" w:rsidRDefault="00655934" w:rsidP="00655934">
      <w:pPr>
        <w:keepNext/>
        <w:keepLines/>
        <w:spacing w:after="0" w:line="259" w:lineRule="auto"/>
        <w:ind w:left="66" w:right="431" w:hanging="10"/>
        <w:jc w:val="center"/>
        <w:outlineLvl w:val="1"/>
        <w:rPr>
          <w:rFonts w:eastAsia="Times New Roman" w:cs="Times New Roman"/>
          <w:color w:val="000000"/>
          <w:sz w:val="44"/>
          <w:lang w:eastAsia="cs-CZ"/>
        </w:rPr>
      </w:pPr>
      <w:bookmarkStart w:id="313" w:name="_Toc20139850"/>
      <w:bookmarkStart w:id="314" w:name="_Toc20165000"/>
      <w:bookmarkStart w:id="315" w:name="_Toc20165571"/>
      <w:bookmarkStart w:id="316" w:name="_Toc45562270"/>
      <w:bookmarkStart w:id="317" w:name="_Toc56286812"/>
      <w:bookmarkStart w:id="318" w:name="_Toc56286971"/>
      <w:bookmarkStart w:id="319" w:name="_Toc77600329"/>
      <w:bookmarkStart w:id="320" w:name="_Toc77691817"/>
      <w:bookmarkStart w:id="321" w:name="_Toc77691927"/>
      <w:bookmarkStart w:id="322" w:name="_Toc87945550"/>
      <w:r w:rsidRPr="00655934">
        <w:rPr>
          <w:rFonts w:eastAsia="Times New Roman" w:cs="Times New Roman"/>
          <w:color w:val="000000"/>
          <w:sz w:val="44"/>
          <w:lang w:eastAsia="cs-CZ"/>
        </w:rPr>
        <w:t>čl. 18</w:t>
      </w:r>
      <w:bookmarkEnd w:id="313"/>
      <w:bookmarkEnd w:id="314"/>
      <w:bookmarkEnd w:id="315"/>
      <w:bookmarkEnd w:id="316"/>
      <w:bookmarkEnd w:id="317"/>
      <w:bookmarkEnd w:id="318"/>
      <w:bookmarkEnd w:id="319"/>
      <w:bookmarkEnd w:id="320"/>
      <w:bookmarkEnd w:id="321"/>
      <w:bookmarkEnd w:id="322"/>
    </w:p>
    <w:p w14:paraId="779842ED" w14:textId="77777777" w:rsidR="00655934" w:rsidRPr="00655934" w:rsidRDefault="00655934" w:rsidP="00655934">
      <w:pPr>
        <w:spacing w:after="60" w:line="259" w:lineRule="auto"/>
        <w:ind w:left="96" w:right="476" w:hanging="10"/>
        <w:jc w:val="center"/>
        <w:rPr>
          <w:rFonts w:eastAsia="Times New Roman" w:cs="Times New Roman"/>
          <w:color w:val="000000"/>
          <w:sz w:val="22"/>
          <w:lang w:eastAsia="cs-CZ"/>
        </w:rPr>
      </w:pPr>
      <w:r w:rsidRPr="00655934">
        <w:rPr>
          <w:rFonts w:eastAsia="Times New Roman" w:cs="Times New Roman"/>
          <w:color w:val="000000"/>
          <w:sz w:val="30"/>
          <w:lang w:eastAsia="cs-CZ"/>
        </w:rPr>
        <w:t>Uznávání zápočtů a zkoušek</w:t>
      </w:r>
    </w:p>
    <w:p w14:paraId="274C7370" w14:textId="77777777" w:rsidR="00655934" w:rsidRPr="00655934" w:rsidRDefault="00655934" w:rsidP="00F95F3B">
      <w:pPr>
        <w:numPr>
          <w:ilvl w:val="0"/>
          <w:numId w:val="47"/>
        </w:numPr>
        <w:spacing w:before="120" w:after="158" w:line="247" w:lineRule="auto"/>
        <w:ind w:right="15" w:hanging="355"/>
        <w:jc w:val="both"/>
        <w:rPr>
          <w:rFonts w:eastAsia="Times New Roman" w:cs="Times New Roman"/>
          <w:color w:val="000000"/>
          <w:sz w:val="22"/>
          <w:lang w:eastAsia="cs-CZ"/>
        </w:rPr>
      </w:pPr>
      <w:r w:rsidRPr="00655934">
        <w:rPr>
          <w:rFonts w:eastAsia="Times New Roman" w:cs="Times New Roman"/>
          <w:color w:val="000000"/>
          <w:sz w:val="22"/>
          <w:lang w:eastAsia="cs-CZ"/>
        </w:rPr>
        <w:t>Na základě písemné žádosti studenta může děkan uznat zápočty nebo zkoušky, které student úspěšně absolvoval v rámci předchozího, nikoliv souběžného, studia na stejné fakultě, jiné součásti univerzity, jiné vysoké škole v České republice nebo v zahraničí_ Takto uznané zkoušky se započítávají do celkového VSP, nikoliv do VSP vypočteného v rámci příslušného akademického roku.</w:t>
      </w:r>
    </w:p>
    <w:p w14:paraId="3AF5548C" w14:textId="77777777" w:rsidR="00655934" w:rsidRPr="00655934" w:rsidRDefault="00655934" w:rsidP="00F95F3B">
      <w:pPr>
        <w:numPr>
          <w:ilvl w:val="0"/>
          <w:numId w:val="47"/>
        </w:numPr>
        <w:spacing w:before="120" w:after="144" w:line="247" w:lineRule="auto"/>
        <w:ind w:right="15" w:hanging="355"/>
        <w:jc w:val="both"/>
        <w:rPr>
          <w:rFonts w:eastAsia="Times New Roman" w:cs="Times New Roman"/>
          <w:color w:val="000000"/>
          <w:sz w:val="22"/>
          <w:lang w:eastAsia="cs-CZ"/>
        </w:rPr>
      </w:pPr>
      <w:r w:rsidRPr="00655934">
        <w:rPr>
          <w:rFonts w:eastAsia="Times New Roman" w:cs="Times New Roman"/>
          <w:color w:val="000000"/>
          <w:sz w:val="22"/>
          <w:lang w:eastAsia="cs-CZ"/>
        </w:rPr>
        <w:t>Na základě písemné žádosti studenta může děkan uznat zápočty nebo zkoušky, které student úspěšné absolvoval v programu celoživotního vzděláváni v rámci akreditovaných studijních programů uskutečňovaných na univerzitě. Takto uznané zkoušky se započítávají do celkového VSP, nikoliv do VSP vypočteného v rámci příslušného akademického roku.</w:t>
      </w:r>
    </w:p>
    <w:p w14:paraId="70B955EC" w14:textId="77777777" w:rsidR="00655934" w:rsidRPr="00655934" w:rsidRDefault="00655934" w:rsidP="00F95F3B">
      <w:pPr>
        <w:numPr>
          <w:ilvl w:val="0"/>
          <w:numId w:val="47"/>
        </w:numPr>
        <w:spacing w:before="120" w:after="117" w:line="247" w:lineRule="auto"/>
        <w:ind w:right="15" w:hanging="355"/>
        <w:jc w:val="both"/>
        <w:rPr>
          <w:rFonts w:eastAsia="Times New Roman" w:cs="Times New Roman"/>
          <w:color w:val="000000"/>
          <w:sz w:val="22"/>
          <w:lang w:eastAsia="cs-CZ"/>
        </w:rPr>
      </w:pPr>
      <w:r w:rsidRPr="00655934">
        <w:rPr>
          <w:rFonts w:eastAsia="Times New Roman" w:cs="Times New Roman"/>
          <w:color w:val="000000"/>
          <w:sz w:val="22"/>
          <w:lang w:eastAsia="cs-CZ"/>
        </w:rPr>
        <w:t>Písemná žádost studenta musí být doručena fakultě nejpozději do 30 dnů od začátku příslušného semestru v probíhajícím akademickém roce. Ve výjimečných případech se souhlasem děkana je možno lhůtu prodloužit. K žádosti musí být doloženy doklady o úspěšně absolvovaném předmětu s uvedením jeho názvu, rozsahu, klasifikace a kreditního ohodnoceni. U předmětů úspěšné absolvovaných na jiné vysoké škole musí být doložen rovnu sylabus předmětu.</w:t>
      </w:r>
    </w:p>
    <w:p w14:paraId="1122417D" w14:textId="77777777" w:rsidR="00655934" w:rsidRPr="00655934" w:rsidRDefault="00655934" w:rsidP="00F95F3B">
      <w:pPr>
        <w:numPr>
          <w:ilvl w:val="0"/>
          <w:numId w:val="47"/>
        </w:numPr>
        <w:spacing w:before="120" w:after="54" w:line="247" w:lineRule="auto"/>
        <w:ind w:right="15" w:hanging="355"/>
        <w:jc w:val="both"/>
        <w:rPr>
          <w:rFonts w:eastAsia="Times New Roman" w:cs="Times New Roman"/>
          <w:color w:val="000000"/>
          <w:sz w:val="22"/>
          <w:lang w:eastAsia="cs-CZ"/>
        </w:rPr>
      </w:pPr>
      <w:r w:rsidRPr="00655934">
        <w:rPr>
          <w:rFonts w:eastAsia="Times New Roman" w:cs="Times New Roman"/>
          <w:color w:val="000000"/>
          <w:sz w:val="22"/>
          <w:lang w:eastAsia="cs-CZ"/>
        </w:rPr>
        <w:t>O uznání zápočtů nebo zkoušek podle odstavců I a 2 může dekan rozhodnout pouze v případe, Že:</w:t>
      </w:r>
    </w:p>
    <w:p w14:paraId="6A370A89" w14:textId="77777777" w:rsidR="00655934" w:rsidRPr="00655934" w:rsidRDefault="00655934" w:rsidP="00F95F3B">
      <w:pPr>
        <w:numPr>
          <w:ilvl w:val="1"/>
          <w:numId w:val="47"/>
        </w:numPr>
        <w:spacing w:before="120" w:after="14" w:line="247" w:lineRule="auto"/>
        <w:ind w:left="750" w:right="15" w:hanging="355"/>
        <w:jc w:val="both"/>
        <w:rPr>
          <w:rFonts w:eastAsia="Times New Roman" w:cs="Times New Roman"/>
          <w:color w:val="000000"/>
          <w:sz w:val="22"/>
          <w:lang w:eastAsia="cs-CZ"/>
        </w:rPr>
      </w:pPr>
      <w:r w:rsidRPr="00655934">
        <w:rPr>
          <w:rFonts w:eastAsia="Times New Roman" w:cs="Times New Roman"/>
          <w:color w:val="000000"/>
          <w:sz w:val="22"/>
          <w:lang w:eastAsia="cs-CZ"/>
        </w:rPr>
        <w:t>od úspěšného absolvování předmětu neuběhla doba delší než 5 let,</w:t>
      </w:r>
    </w:p>
    <w:p w14:paraId="5C9C1777" w14:textId="77777777" w:rsidR="00655934" w:rsidRPr="00655934" w:rsidRDefault="00655934" w:rsidP="00F95F3B">
      <w:pPr>
        <w:numPr>
          <w:ilvl w:val="1"/>
          <w:numId w:val="47"/>
        </w:numPr>
        <w:spacing w:before="120" w:after="36" w:line="247" w:lineRule="auto"/>
        <w:ind w:left="750" w:right="15" w:hanging="355"/>
        <w:jc w:val="both"/>
        <w:rPr>
          <w:rFonts w:eastAsia="Times New Roman" w:cs="Times New Roman"/>
          <w:color w:val="000000"/>
          <w:sz w:val="22"/>
          <w:lang w:eastAsia="cs-CZ"/>
        </w:rPr>
      </w:pPr>
      <w:r w:rsidRPr="00655934">
        <w:rPr>
          <w:rFonts w:eastAsia="Times New Roman" w:cs="Times New Roman"/>
          <w:color w:val="000000"/>
          <w:sz w:val="22"/>
          <w:lang w:eastAsia="cs-CZ"/>
        </w:rPr>
        <w:t>úspěšné absolvovaný předmět byl v případě zakončení zkouškou klasifikován stupněm ECTS „A” (Výborný/</w:t>
      </w:r>
      <w:proofErr w:type="spellStart"/>
      <w:r w:rsidRPr="00655934">
        <w:rPr>
          <w:rFonts w:eastAsia="Times New Roman" w:cs="Times New Roman"/>
          <w:color w:val="000000"/>
          <w:sz w:val="22"/>
          <w:lang w:eastAsia="cs-CZ"/>
        </w:rPr>
        <w:t>Excellent</w:t>
      </w:r>
      <w:proofErr w:type="spellEnd"/>
      <w:r w:rsidRPr="00655934">
        <w:rPr>
          <w:rFonts w:eastAsia="Times New Roman" w:cs="Times New Roman"/>
          <w:color w:val="000000"/>
          <w:sz w:val="22"/>
          <w:lang w:eastAsia="cs-CZ"/>
        </w:rPr>
        <w:t xml:space="preserve">, Číselné vyjádřeni l), „B" (Velmi </w:t>
      </w:r>
      <w:r w:rsidRPr="00655934">
        <w:rPr>
          <w:rFonts w:eastAsia="Times New Roman" w:cs="Times New Roman"/>
          <w:noProof/>
          <w:color w:val="000000"/>
          <w:sz w:val="22"/>
          <w:lang w:eastAsia="cs-CZ"/>
        </w:rPr>
        <w:t xml:space="preserve">dobře/ </w:t>
      </w:r>
      <w:proofErr w:type="spellStart"/>
      <w:r w:rsidRPr="00655934">
        <w:rPr>
          <w:rFonts w:eastAsia="Times New Roman" w:cs="Times New Roman"/>
          <w:color w:val="000000"/>
          <w:sz w:val="22"/>
          <w:lang w:eastAsia="cs-CZ"/>
        </w:rPr>
        <w:t>good</w:t>
      </w:r>
      <w:proofErr w:type="spellEnd"/>
      <w:r w:rsidRPr="00655934">
        <w:rPr>
          <w:rFonts w:eastAsia="Times New Roman" w:cs="Times New Roman"/>
          <w:color w:val="000000"/>
          <w:sz w:val="22"/>
          <w:lang w:eastAsia="cs-CZ"/>
        </w:rPr>
        <w:t>, číselné vyjádřeni I ,5), „C” (Dobře/G00d, Číselné vyjádřeni 2), nebo „D" (Uspokojivý/</w:t>
      </w:r>
      <w:proofErr w:type="spellStart"/>
      <w:r w:rsidRPr="00655934">
        <w:rPr>
          <w:rFonts w:eastAsia="Times New Roman" w:cs="Times New Roman"/>
          <w:color w:val="000000"/>
          <w:sz w:val="22"/>
          <w:lang w:eastAsia="cs-CZ"/>
        </w:rPr>
        <w:t>Satisfactory</w:t>
      </w:r>
      <w:proofErr w:type="spellEnd"/>
      <w:r w:rsidRPr="00655934">
        <w:rPr>
          <w:rFonts w:eastAsia="Times New Roman" w:cs="Times New Roman"/>
          <w:color w:val="000000"/>
          <w:sz w:val="22"/>
          <w:lang w:eastAsia="cs-CZ"/>
        </w:rPr>
        <w:t>, číselné vyjádření 2,5),</w:t>
      </w:r>
    </w:p>
    <w:p w14:paraId="6B3D0712" w14:textId="77777777" w:rsidR="00655934" w:rsidRPr="00655934" w:rsidRDefault="00655934" w:rsidP="00F95F3B">
      <w:pPr>
        <w:numPr>
          <w:ilvl w:val="1"/>
          <w:numId w:val="47"/>
        </w:numPr>
        <w:spacing w:before="120" w:after="14" w:line="247" w:lineRule="auto"/>
        <w:ind w:left="750" w:right="15" w:hanging="355"/>
        <w:jc w:val="both"/>
        <w:rPr>
          <w:rFonts w:eastAsia="Times New Roman" w:cs="Times New Roman"/>
          <w:color w:val="000000"/>
          <w:sz w:val="22"/>
          <w:lang w:eastAsia="cs-CZ"/>
        </w:rPr>
      </w:pPr>
      <w:r w:rsidRPr="00655934">
        <w:rPr>
          <w:rFonts w:eastAsia="Times New Roman" w:cs="Times New Roman"/>
          <w:color w:val="000000"/>
          <w:sz w:val="22"/>
          <w:lang w:eastAsia="cs-CZ"/>
        </w:rPr>
        <w:t>úspěšné absolvovaný předmět byl v případě zakončení zkouškou a hodnocení čtyřstupňovou klasifikaci klasifikován známkou „výborně" (l) nebo „velmi dobře" (2),</w:t>
      </w:r>
    </w:p>
    <w:p w14:paraId="1F452B63" w14:textId="77777777" w:rsidR="00655934" w:rsidRPr="00655934" w:rsidRDefault="00655934" w:rsidP="00F95F3B">
      <w:pPr>
        <w:numPr>
          <w:ilvl w:val="1"/>
          <w:numId w:val="47"/>
        </w:numPr>
        <w:spacing w:before="120" w:after="14" w:line="247" w:lineRule="auto"/>
        <w:ind w:left="750" w:right="15" w:hanging="355"/>
        <w:jc w:val="both"/>
        <w:rPr>
          <w:rFonts w:eastAsia="Times New Roman" w:cs="Times New Roman"/>
          <w:color w:val="000000"/>
          <w:sz w:val="22"/>
          <w:lang w:eastAsia="cs-CZ"/>
        </w:rPr>
      </w:pPr>
      <w:r w:rsidRPr="00655934">
        <w:rPr>
          <w:rFonts w:eastAsia="Times New Roman" w:cs="Times New Roman"/>
          <w:color w:val="000000"/>
          <w:sz w:val="22"/>
          <w:lang w:eastAsia="cs-CZ"/>
        </w:rPr>
        <w:t>kredity získané za úspěšné absolvovaný předmět nebyly započteny do celkového počtu kreditů nutných pro úspěšné absolvováni studia v akreditovaném studijním programu,</w:t>
      </w:r>
    </w:p>
    <w:p w14:paraId="3B9E3388" w14:textId="77777777" w:rsidR="00655934" w:rsidRPr="00655934" w:rsidRDefault="00655934" w:rsidP="00F95F3B">
      <w:pPr>
        <w:numPr>
          <w:ilvl w:val="1"/>
          <w:numId w:val="47"/>
        </w:numPr>
        <w:spacing w:before="120" w:after="14" w:line="247" w:lineRule="auto"/>
        <w:ind w:left="750" w:right="15" w:hanging="355"/>
        <w:jc w:val="both"/>
        <w:rPr>
          <w:rFonts w:eastAsia="Times New Roman" w:cs="Times New Roman"/>
          <w:color w:val="000000"/>
          <w:sz w:val="22"/>
          <w:lang w:eastAsia="cs-CZ"/>
        </w:rPr>
      </w:pPr>
      <w:r w:rsidRPr="00655934">
        <w:rPr>
          <w:rFonts w:eastAsia="Times New Roman" w:cs="Times New Roman"/>
          <w:color w:val="000000"/>
          <w:sz w:val="22"/>
          <w:lang w:eastAsia="cs-CZ"/>
        </w:rPr>
        <w:lastRenderedPageBreak/>
        <w:t>celkový počet uznaných kreditů získaných v rámci celoživotního vzděláváni nepřesahuje 60 % kreditů potřebných k řádnému ukončeni studia,</w:t>
      </w:r>
    </w:p>
    <w:p w14:paraId="3F2BB595" w14:textId="77777777" w:rsidR="00655934" w:rsidRPr="00655934" w:rsidRDefault="00655934" w:rsidP="00F95F3B">
      <w:pPr>
        <w:numPr>
          <w:ilvl w:val="1"/>
          <w:numId w:val="47"/>
        </w:numPr>
        <w:spacing w:before="120" w:after="14" w:line="247" w:lineRule="auto"/>
        <w:ind w:left="750" w:right="15" w:hanging="355"/>
        <w:jc w:val="both"/>
        <w:rPr>
          <w:rFonts w:eastAsia="Times New Roman" w:cs="Times New Roman"/>
          <w:color w:val="000000"/>
          <w:sz w:val="22"/>
          <w:lang w:eastAsia="cs-CZ"/>
        </w:rPr>
      </w:pPr>
      <w:r w:rsidRPr="00655934">
        <w:rPr>
          <w:rFonts w:eastAsia="Times New Roman" w:cs="Times New Roman"/>
          <w:color w:val="000000"/>
          <w:sz w:val="22"/>
          <w:lang w:eastAsia="cs-CZ"/>
        </w:rPr>
        <w:t>uznáním kreditů za splněné předměty nebudou splněny požadavky státní závěrečné zkoušky ani závěrečné kvalifikační práce,</w:t>
      </w:r>
    </w:p>
    <w:p w14:paraId="0AE1F26B" w14:textId="77777777" w:rsidR="00655934" w:rsidRPr="00655934" w:rsidRDefault="00655934" w:rsidP="00F95F3B">
      <w:pPr>
        <w:numPr>
          <w:ilvl w:val="1"/>
          <w:numId w:val="47"/>
        </w:numPr>
        <w:spacing w:before="120" w:after="14" w:line="247" w:lineRule="auto"/>
        <w:ind w:left="750" w:right="15" w:hanging="355"/>
        <w:jc w:val="both"/>
        <w:rPr>
          <w:rFonts w:eastAsia="Times New Roman" w:cs="Times New Roman"/>
          <w:color w:val="000000"/>
          <w:sz w:val="22"/>
          <w:lang w:eastAsia="cs-CZ"/>
        </w:rPr>
      </w:pPr>
      <w:r w:rsidRPr="00655934">
        <w:rPr>
          <w:rFonts w:eastAsia="Times New Roman" w:cs="Times New Roman"/>
          <w:color w:val="000000"/>
          <w:sz w:val="22"/>
          <w:lang w:eastAsia="cs-CZ"/>
        </w:rPr>
        <w:t>vedoucí příslušného ústavu, katedry, institutu nebo jiného pracoviště potvrdí obsahovou podobnost úspěšné absolvovaného a uznaného předmětu, pokud nejde 0 shodný předmět úspěšně absolvovaný v rámci předchozího studia na univerzitě.</w:t>
      </w:r>
    </w:p>
    <w:p w14:paraId="191DABD2" w14:textId="77777777" w:rsidR="00655934" w:rsidRPr="00655934" w:rsidRDefault="00655934" w:rsidP="00F95F3B">
      <w:pPr>
        <w:numPr>
          <w:ilvl w:val="0"/>
          <w:numId w:val="47"/>
        </w:numPr>
        <w:spacing w:before="120" w:after="159" w:line="247" w:lineRule="auto"/>
        <w:ind w:right="15" w:hanging="355"/>
        <w:jc w:val="both"/>
        <w:rPr>
          <w:rFonts w:eastAsia="Times New Roman" w:cs="Times New Roman"/>
          <w:color w:val="000000"/>
          <w:sz w:val="22"/>
          <w:lang w:eastAsia="cs-CZ"/>
        </w:rPr>
      </w:pPr>
      <w:r w:rsidRPr="00655934">
        <w:rPr>
          <w:rFonts w:eastAsia="Times New Roman" w:cs="Times New Roman"/>
          <w:color w:val="000000"/>
          <w:sz w:val="22"/>
          <w:lang w:eastAsia="cs-CZ"/>
        </w:rPr>
        <w:t>Na základě písemné žádosti studenta kladně posouzené vedoucím příslušného ústavu, katedry, institutu nebo jiného pracoviště, může děkan uznat pro úspěšné absolvování registrovaného předmětu se ziskem kreditů certifikát standardizované zkoušky v rozsahu povinností a počtu kreditů příslušejících tomuto předmětu obsaženému ve standardním studijním plánu příslušného studijního programu, studijního oboru, pro příslušný akademický rok. Písemná žádost studenta musí být doručena na fakultu nejpozději do 30 dnů od začátku příslušného semestru v probíhajícím akademickém roce. Ve výjimečných případech se souhlasem děkana je možno lhůtu prodloužit.</w:t>
      </w:r>
    </w:p>
    <w:p w14:paraId="22554C91" w14:textId="77777777" w:rsidR="00655934" w:rsidRPr="00655934" w:rsidRDefault="00655934" w:rsidP="00F95F3B">
      <w:pPr>
        <w:numPr>
          <w:ilvl w:val="0"/>
          <w:numId w:val="47"/>
        </w:numPr>
        <w:spacing w:before="120" w:after="142" w:line="247" w:lineRule="auto"/>
        <w:ind w:right="15" w:hanging="355"/>
        <w:jc w:val="both"/>
        <w:rPr>
          <w:rFonts w:eastAsia="Times New Roman" w:cs="Times New Roman"/>
          <w:color w:val="000000"/>
          <w:sz w:val="22"/>
          <w:lang w:eastAsia="cs-CZ"/>
        </w:rPr>
      </w:pPr>
      <w:r w:rsidRPr="00655934">
        <w:rPr>
          <w:rFonts w:eastAsia="Times New Roman" w:cs="Times New Roman"/>
          <w:color w:val="000000"/>
          <w:sz w:val="22"/>
          <w:lang w:eastAsia="cs-CZ"/>
        </w:rPr>
        <w:t>Bližší podmínky uznáváni zápočtů nebo zkoušek může stanovit děkan.</w:t>
      </w:r>
    </w:p>
    <w:p w14:paraId="3D670FC6" w14:textId="77777777" w:rsidR="00655934" w:rsidRPr="00655934" w:rsidRDefault="00655934" w:rsidP="00F95F3B">
      <w:pPr>
        <w:numPr>
          <w:ilvl w:val="0"/>
          <w:numId w:val="47"/>
        </w:numPr>
        <w:spacing w:before="120" w:after="604" w:line="247" w:lineRule="auto"/>
        <w:ind w:right="15" w:hanging="355"/>
        <w:jc w:val="both"/>
        <w:rPr>
          <w:rFonts w:eastAsia="Times New Roman" w:cs="Times New Roman"/>
          <w:color w:val="000000"/>
          <w:sz w:val="22"/>
          <w:lang w:eastAsia="cs-CZ"/>
        </w:rPr>
      </w:pPr>
      <w:r w:rsidRPr="00655934">
        <w:rPr>
          <w:rFonts w:eastAsia="Times New Roman" w:cs="Times New Roman"/>
          <w:color w:val="000000"/>
          <w:sz w:val="22"/>
          <w:lang w:eastAsia="cs-CZ"/>
        </w:rPr>
        <w:t>Zápočty a zkoušky uznané na základě písemné žádosti podané podle odstavce i se započítávají do počtu 40 a vice kreditů stanovených v podmínce pro zápis do příslušného akademického roku podle čl. 13 odst. 4 písm. a).</w:t>
      </w:r>
    </w:p>
    <w:p w14:paraId="35D4E224" w14:textId="77777777" w:rsidR="00655934" w:rsidRPr="00655934" w:rsidRDefault="00655934" w:rsidP="00655934">
      <w:pPr>
        <w:keepNext/>
        <w:keepLines/>
        <w:spacing w:after="0" w:line="259" w:lineRule="auto"/>
        <w:ind w:left="66" w:right="446" w:hanging="10"/>
        <w:jc w:val="center"/>
        <w:outlineLvl w:val="1"/>
        <w:rPr>
          <w:rFonts w:eastAsia="Times New Roman" w:cs="Times New Roman"/>
          <w:color w:val="000000"/>
          <w:sz w:val="44"/>
          <w:lang w:eastAsia="cs-CZ"/>
        </w:rPr>
      </w:pPr>
      <w:bookmarkStart w:id="323" w:name="_Toc20139851"/>
      <w:bookmarkStart w:id="324" w:name="_Toc20165001"/>
      <w:bookmarkStart w:id="325" w:name="_Toc20165572"/>
      <w:bookmarkStart w:id="326" w:name="_Toc45562271"/>
      <w:bookmarkStart w:id="327" w:name="_Toc56286813"/>
      <w:bookmarkStart w:id="328" w:name="_Toc56286972"/>
      <w:bookmarkStart w:id="329" w:name="_Toc77600330"/>
      <w:bookmarkStart w:id="330" w:name="_Toc77691818"/>
      <w:bookmarkStart w:id="331" w:name="_Toc77691928"/>
      <w:bookmarkStart w:id="332" w:name="_Toc87945551"/>
      <w:r w:rsidRPr="00655934">
        <w:rPr>
          <w:rFonts w:eastAsia="Times New Roman" w:cs="Times New Roman"/>
          <w:color w:val="000000"/>
          <w:sz w:val="44"/>
          <w:lang w:eastAsia="cs-CZ"/>
        </w:rPr>
        <w:t>čl. 19</w:t>
      </w:r>
      <w:bookmarkEnd w:id="323"/>
      <w:bookmarkEnd w:id="324"/>
      <w:bookmarkEnd w:id="325"/>
      <w:bookmarkEnd w:id="326"/>
      <w:bookmarkEnd w:id="327"/>
      <w:bookmarkEnd w:id="328"/>
      <w:bookmarkEnd w:id="329"/>
      <w:bookmarkEnd w:id="330"/>
      <w:bookmarkEnd w:id="331"/>
      <w:bookmarkEnd w:id="332"/>
    </w:p>
    <w:p w14:paraId="42F4564B" w14:textId="77777777" w:rsidR="00655934" w:rsidRPr="00655934" w:rsidRDefault="00655934" w:rsidP="00655934">
      <w:pPr>
        <w:spacing w:after="37" w:line="259" w:lineRule="auto"/>
        <w:ind w:left="10" w:right="390" w:hanging="10"/>
        <w:jc w:val="center"/>
        <w:rPr>
          <w:rFonts w:eastAsia="Times New Roman" w:cs="Times New Roman"/>
          <w:color w:val="000000"/>
          <w:sz w:val="22"/>
          <w:lang w:eastAsia="cs-CZ"/>
        </w:rPr>
      </w:pPr>
      <w:r w:rsidRPr="00655934">
        <w:rPr>
          <w:rFonts w:eastAsia="Times New Roman" w:cs="Times New Roman"/>
          <w:color w:val="000000"/>
          <w:sz w:val="32"/>
          <w:lang w:eastAsia="cs-CZ"/>
        </w:rPr>
        <w:t>Přerušení studia</w:t>
      </w:r>
    </w:p>
    <w:p w14:paraId="329F6592" w14:textId="77777777" w:rsidR="00655934" w:rsidRPr="00655934" w:rsidRDefault="00655934" w:rsidP="00F95F3B">
      <w:pPr>
        <w:numPr>
          <w:ilvl w:val="0"/>
          <w:numId w:val="48"/>
        </w:numPr>
        <w:spacing w:before="120" w:after="147" w:line="247" w:lineRule="auto"/>
        <w:ind w:right="15" w:hanging="375"/>
        <w:jc w:val="both"/>
        <w:rPr>
          <w:rFonts w:eastAsia="Times New Roman" w:cs="Times New Roman"/>
          <w:color w:val="000000"/>
          <w:sz w:val="22"/>
          <w:lang w:eastAsia="cs-CZ"/>
        </w:rPr>
      </w:pPr>
      <w:r w:rsidRPr="00655934">
        <w:rPr>
          <w:rFonts w:eastAsia="Times New Roman" w:cs="Times New Roman"/>
          <w:color w:val="000000"/>
          <w:sz w:val="22"/>
          <w:lang w:eastAsia="cs-CZ"/>
        </w:rPr>
        <w:t>O přerušení studia rozhoduje děkan na základe písemné žádosti studenta nebo z vlastního podnětu.</w:t>
      </w:r>
    </w:p>
    <w:p w14:paraId="28086237" w14:textId="77777777" w:rsidR="00655934" w:rsidRPr="00655934" w:rsidRDefault="00655934" w:rsidP="00F95F3B">
      <w:pPr>
        <w:numPr>
          <w:ilvl w:val="0"/>
          <w:numId w:val="48"/>
        </w:numPr>
        <w:spacing w:before="120" w:after="127" w:line="247" w:lineRule="auto"/>
        <w:ind w:right="15" w:hanging="375"/>
        <w:jc w:val="both"/>
        <w:rPr>
          <w:rFonts w:eastAsia="Times New Roman" w:cs="Times New Roman"/>
          <w:color w:val="000000"/>
          <w:sz w:val="22"/>
          <w:lang w:eastAsia="cs-CZ"/>
        </w:rPr>
      </w:pPr>
      <w:r w:rsidRPr="00655934">
        <w:rPr>
          <w:rFonts w:eastAsia="Times New Roman" w:cs="Times New Roman"/>
          <w:color w:val="000000"/>
          <w:sz w:val="22"/>
          <w:lang w:eastAsia="cs-CZ"/>
        </w:rPr>
        <w:t>Maximální doba přerušeni studia na základě písemné žádosti studenta je 24 měsíců, rozhodovací orgán může přerušit studium v souladu se zásadami uvedenými v odstavci 9. Přerušeni studia na základě písemné žádosti studenta je možné buď na celý akademický rok, nebo na jednotlivý celý semestr. Přerušeni studia se zaznamenává do výkazu o studiu a do matriky studentů.</w:t>
      </w:r>
    </w:p>
    <w:p w14:paraId="64AC9917" w14:textId="77777777" w:rsidR="00655934" w:rsidRPr="00655934" w:rsidRDefault="00655934" w:rsidP="00F95F3B">
      <w:pPr>
        <w:numPr>
          <w:ilvl w:val="0"/>
          <w:numId w:val="48"/>
        </w:numPr>
        <w:spacing w:before="120" w:after="14" w:line="247" w:lineRule="auto"/>
        <w:ind w:right="15" w:hanging="375"/>
        <w:jc w:val="both"/>
        <w:rPr>
          <w:rFonts w:eastAsia="Times New Roman" w:cs="Times New Roman"/>
          <w:color w:val="000000"/>
          <w:sz w:val="22"/>
          <w:lang w:eastAsia="cs-CZ"/>
        </w:rPr>
      </w:pPr>
      <w:r w:rsidRPr="00655934">
        <w:rPr>
          <w:rFonts w:eastAsia="Times New Roman" w:cs="Times New Roman"/>
          <w:color w:val="000000"/>
          <w:sz w:val="22"/>
          <w:lang w:eastAsia="cs-CZ"/>
        </w:rPr>
        <w:t>Písemná žádost studenta musí být doručena na příslušné studijní odděleni v těchto termínech:</w:t>
      </w:r>
    </w:p>
    <w:p w14:paraId="4C7A01A3" w14:textId="77777777" w:rsidR="00655934" w:rsidRPr="00655934" w:rsidRDefault="00655934" w:rsidP="00F95F3B">
      <w:pPr>
        <w:numPr>
          <w:ilvl w:val="1"/>
          <w:numId w:val="48"/>
        </w:numPr>
        <w:spacing w:before="120" w:after="14" w:line="247" w:lineRule="auto"/>
        <w:ind w:left="780" w:right="15" w:hanging="355"/>
        <w:jc w:val="both"/>
        <w:rPr>
          <w:rFonts w:eastAsia="Times New Roman" w:cs="Times New Roman"/>
          <w:color w:val="000000"/>
          <w:sz w:val="22"/>
          <w:lang w:eastAsia="cs-CZ"/>
        </w:rPr>
      </w:pPr>
      <w:r w:rsidRPr="00655934">
        <w:rPr>
          <w:rFonts w:eastAsia="Times New Roman" w:cs="Times New Roman"/>
          <w:color w:val="000000"/>
          <w:sz w:val="22"/>
          <w:lang w:eastAsia="cs-CZ"/>
        </w:rPr>
        <w:t>při žádosti o přerušeni studia na celý akademický rok nejpozději IO pracovních dni před zahájením akademického roku,</w:t>
      </w:r>
    </w:p>
    <w:p w14:paraId="7F9DB4D6" w14:textId="77777777" w:rsidR="00655934" w:rsidRPr="00655934" w:rsidRDefault="00655934" w:rsidP="00F95F3B">
      <w:pPr>
        <w:numPr>
          <w:ilvl w:val="1"/>
          <w:numId w:val="48"/>
        </w:numPr>
        <w:spacing w:before="120" w:after="160" w:line="247" w:lineRule="auto"/>
        <w:ind w:left="780" w:right="15" w:hanging="355"/>
        <w:jc w:val="both"/>
        <w:rPr>
          <w:rFonts w:eastAsia="Times New Roman" w:cs="Times New Roman"/>
          <w:color w:val="000000"/>
          <w:sz w:val="22"/>
          <w:lang w:eastAsia="cs-CZ"/>
        </w:rPr>
      </w:pPr>
      <w:r w:rsidRPr="00655934">
        <w:rPr>
          <w:rFonts w:eastAsia="Times New Roman" w:cs="Times New Roman"/>
          <w:color w:val="000000"/>
          <w:sz w:val="22"/>
          <w:lang w:eastAsia="cs-CZ"/>
        </w:rPr>
        <w:t>při žádosti o přerušeni studia na jednotlivý celý semestr nejpozději IO pracovních dní před zahájením výuky v příslušném semestru.</w:t>
      </w:r>
    </w:p>
    <w:p w14:paraId="602F61CA" w14:textId="77777777" w:rsidR="00655934" w:rsidRPr="00655934" w:rsidRDefault="00655934" w:rsidP="00F95F3B">
      <w:pPr>
        <w:numPr>
          <w:ilvl w:val="0"/>
          <w:numId w:val="48"/>
        </w:numPr>
        <w:spacing w:before="120" w:after="14" w:line="247" w:lineRule="auto"/>
        <w:ind w:right="15" w:hanging="375"/>
        <w:jc w:val="both"/>
        <w:rPr>
          <w:rFonts w:eastAsia="Times New Roman" w:cs="Times New Roman"/>
          <w:color w:val="000000"/>
          <w:sz w:val="22"/>
          <w:lang w:eastAsia="cs-CZ"/>
        </w:rPr>
      </w:pPr>
      <w:r w:rsidRPr="00655934">
        <w:rPr>
          <w:rFonts w:eastAsia="Times New Roman" w:cs="Times New Roman"/>
          <w:color w:val="000000"/>
          <w:sz w:val="22"/>
          <w:lang w:eastAsia="cs-CZ"/>
        </w:rPr>
        <w:t>při podání písemné žádosti v terminu podle odstavce 3 musí student splňovat tyto podmínky:</w:t>
      </w:r>
    </w:p>
    <w:p w14:paraId="14C75987" w14:textId="77777777" w:rsidR="00655934" w:rsidRPr="00655934" w:rsidRDefault="00655934" w:rsidP="00F95F3B">
      <w:pPr>
        <w:numPr>
          <w:ilvl w:val="1"/>
          <w:numId w:val="48"/>
        </w:numPr>
        <w:spacing w:before="120" w:after="14" w:line="247" w:lineRule="auto"/>
        <w:ind w:left="780" w:right="15" w:hanging="355"/>
        <w:jc w:val="both"/>
        <w:rPr>
          <w:rFonts w:eastAsia="Times New Roman" w:cs="Times New Roman"/>
          <w:color w:val="000000"/>
          <w:sz w:val="22"/>
          <w:lang w:eastAsia="cs-CZ"/>
        </w:rPr>
      </w:pPr>
      <w:r w:rsidRPr="00655934">
        <w:rPr>
          <w:rFonts w:eastAsia="Times New Roman" w:cs="Times New Roman"/>
          <w:color w:val="000000"/>
          <w:sz w:val="22"/>
          <w:lang w:eastAsia="cs-CZ"/>
        </w:rPr>
        <w:t>pro přerušeni studia na celý akademický rok nebo na zimní semestr musí získat alespoň 40 kreditů v předchozím akademickém roce a úspěšné absolvovat všechny opakovaně registrované předměty,</w:t>
      </w:r>
    </w:p>
    <w:p w14:paraId="3EC24D09" w14:textId="77777777" w:rsidR="00655934" w:rsidRPr="00655934" w:rsidRDefault="00655934" w:rsidP="00F95F3B">
      <w:pPr>
        <w:numPr>
          <w:ilvl w:val="1"/>
          <w:numId w:val="48"/>
        </w:numPr>
        <w:spacing w:before="120" w:after="14" w:line="247" w:lineRule="auto"/>
        <w:ind w:left="780" w:right="15" w:hanging="355"/>
        <w:jc w:val="both"/>
        <w:rPr>
          <w:rFonts w:eastAsia="Times New Roman" w:cs="Times New Roman"/>
          <w:color w:val="000000"/>
          <w:sz w:val="22"/>
          <w:lang w:eastAsia="cs-CZ"/>
        </w:rPr>
      </w:pPr>
      <w:r w:rsidRPr="00655934">
        <w:rPr>
          <w:rFonts w:eastAsia="Times New Roman" w:cs="Times New Roman"/>
          <w:color w:val="000000"/>
          <w:sz w:val="22"/>
          <w:lang w:eastAsia="cs-CZ"/>
        </w:rPr>
        <w:t>pro přerušeni studia na letní semestr musí v bezprostředně předcházejícím zimním semestru získat alespoň 20 kreditů a úspěšné absolvovat všechny opakovaně registrované předměty příslušející podle příslušného studijního plánu studijního programu do zimního semestru,</w:t>
      </w:r>
    </w:p>
    <w:p w14:paraId="3F122690" w14:textId="77777777" w:rsidR="00655934" w:rsidRPr="00655934" w:rsidRDefault="00655934" w:rsidP="00F95F3B">
      <w:pPr>
        <w:numPr>
          <w:ilvl w:val="1"/>
          <w:numId w:val="48"/>
        </w:numPr>
        <w:spacing w:before="120" w:after="151" w:line="247" w:lineRule="auto"/>
        <w:ind w:left="780" w:right="15" w:hanging="355"/>
        <w:jc w:val="both"/>
        <w:rPr>
          <w:rFonts w:eastAsia="Times New Roman" w:cs="Times New Roman"/>
          <w:color w:val="000000"/>
          <w:sz w:val="22"/>
          <w:lang w:eastAsia="cs-CZ"/>
        </w:rPr>
      </w:pPr>
      <w:r w:rsidRPr="00655934">
        <w:rPr>
          <w:rFonts w:eastAsia="Times New Roman" w:cs="Times New Roman"/>
          <w:color w:val="000000"/>
          <w:sz w:val="22"/>
          <w:lang w:eastAsia="cs-CZ"/>
        </w:rPr>
        <w:lastRenderedPageBreak/>
        <w:t>pro přerušení studia na letní semestr v absolventském ročníku musí úspěšně absolvovat v bezprostředně předcházejícím zimním semestru všechny zaregistrované předměty. Odlišné podmínky pro konkrétní studijní program může dekan stanovit svým rozhodnutím.</w:t>
      </w:r>
    </w:p>
    <w:p w14:paraId="365E496A" w14:textId="77777777" w:rsidR="00655934" w:rsidRPr="00655934" w:rsidRDefault="00655934" w:rsidP="00F95F3B">
      <w:pPr>
        <w:numPr>
          <w:ilvl w:val="0"/>
          <w:numId w:val="48"/>
        </w:numPr>
        <w:spacing w:before="120" w:after="14" w:line="247" w:lineRule="auto"/>
        <w:ind w:right="15" w:hanging="375"/>
        <w:jc w:val="both"/>
        <w:rPr>
          <w:rFonts w:eastAsia="Times New Roman" w:cs="Times New Roman"/>
          <w:color w:val="000000"/>
          <w:sz w:val="22"/>
          <w:lang w:eastAsia="cs-CZ"/>
        </w:rPr>
      </w:pPr>
      <w:r w:rsidRPr="00655934">
        <w:rPr>
          <w:rFonts w:eastAsia="Times New Roman" w:cs="Times New Roman"/>
          <w:color w:val="000000"/>
          <w:sz w:val="22"/>
          <w:lang w:eastAsia="cs-CZ"/>
        </w:rPr>
        <w:t>Studium nelze přerušit v těchto případech:</w:t>
      </w:r>
    </w:p>
    <w:p w14:paraId="5A333EF3" w14:textId="77777777" w:rsidR="00655934" w:rsidRPr="00655934" w:rsidRDefault="00655934" w:rsidP="00F95F3B">
      <w:pPr>
        <w:numPr>
          <w:ilvl w:val="1"/>
          <w:numId w:val="48"/>
        </w:numPr>
        <w:spacing w:before="120" w:after="14" w:line="247" w:lineRule="auto"/>
        <w:ind w:left="780" w:right="15" w:hanging="355"/>
        <w:jc w:val="both"/>
        <w:rPr>
          <w:rFonts w:eastAsia="Times New Roman" w:cs="Times New Roman"/>
          <w:color w:val="000000"/>
          <w:sz w:val="22"/>
          <w:lang w:eastAsia="cs-CZ"/>
        </w:rPr>
      </w:pPr>
      <w:r w:rsidRPr="00655934">
        <w:rPr>
          <w:rFonts w:eastAsia="Times New Roman" w:cs="Times New Roman"/>
          <w:color w:val="000000"/>
          <w:sz w:val="22"/>
          <w:lang w:eastAsia="cs-CZ"/>
        </w:rPr>
        <w:t>k řádnému ukončeni studia chybí studentovi pouze povinnost vykonání státní závěrečné zkoušky nebo její některé dílčí části,</w:t>
      </w:r>
    </w:p>
    <w:p w14:paraId="7B02C924" w14:textId="77777777" w:rsidR="00655934" w:rsidRPr="00655934" w:rsidRDefault="00655934" w:rsidP="00F95F3B">
      <w:pPr>
        <w:numPr>
          <w:ilvl w:val="1"/>
          <w:numId w:val="48"/>
        </w:numPr>
        <w:spacing w:before="120" w:after="158" w:line="247" w:lineRule="auto"/>
        <w:ind w:left="780" w:right="15" w:hanging="355"/>
        <w:jc w:val="both"/>
        <w:rPr>
          <w:rFonts w:eastAsia="Times New Roman" w:cs="Times New Roman"/>
          <w:color w:val="000000"/>
          <w:sz w:val="22"/>
          <w:lang w:eastAsia="cs-CZ"/>
        </w:rPr>
      </w:pPr>
      <w:r w:rsidRPr="00655934">
        <w:rPr>
          <w:rFonts w:eastAsia="Times New Roman" w:cs="Times New Roman"/>
          <w:color w:val="000000"/>
          <w:sz w:val="22"/>
          <w:lang w:eastAsia="cs-CZ"/>
        </w:rPr>
        <w:t>student studuje v prvním roce studia.</w:t>
      </w:r>
    </w:p>
    <w:p w14:paraId="34EB5441" w14:textId="77777777" w:rsidR="00655934" w:rsidRPr="00655934" w:rsidRDefault="00655934" w:rsidP="00F95F3B">
      <w:pPr>
        <w:numPr>
          <w:ilvl w:val="0"/>
          <w:numId w:val="48"/>
        </w:numPr>
        <w:spacing w:before="120" w:after="14" w:line="247" w:lineRule="auto"/>
        <w:ind w:right="15" w:hanging="375"/>
        <w:jc w:val="both"/>
        <w:rPr>
          <w:rFonts w:eastAsia="Times New Roman" w:cs="Times New Roman"/>
          <w:color w:val="000000"/>
          <w:sz w:val="22"/>
          <w:lang w:eastAsia="cs-CZ"/>
        </w:rPr>
      </w:pPr>
      <w:r w:rsidRPr="00655934">
        <w:rPr>
          <w:rFonts w:eastAsia="Times New Roman" w:cs="Times New Roman"/>
          <w:color w:val="000000"/>
          <w:sz w:val="22"/>
          <w:lang w:eastAsia="cs-CZ"/>
        </w:rPr>
        <w:t>Ze závažných důvodů, zejména zdravotních nebo sociálních, může student požádat o přerušení studia i v průběhu semestru nebo v případech uvedených v odstavci 5; v tomto</w:t>
      </w:r>
    </w:p>
    <w:p w14:paraId="430C03ED" w14:textId="77777777" w:rsidR="00655934" w:rsidRPr="00655934" w:rsidRDefault="00655934" w:rsidP="00655934">
      <w:pPr>
        <w:spacing w:after="184" w:line="247" w:lineRule="auto"/>
        <w:ind w:left="420" w:right="15"/>
        <w:jc w:val="both"/>
        <w:rPr>
          <w:rFonts w:eastAsia="Times New Roman" w:cs="Times New Roman"/>
          <w:color w:val="000000"/>
          <w:sz w:val="22"/>
          <w:lang w:eastAsia="cs-CZ"/>
        </w:rPr>
      </w:pPr>
      <w:r w:rsidRPr="00655934">
        <w:rPr>
          <w:rFonts w:eastAsia="Times New Roman" w:cs="Times New Roman"/>
          <w:color w:val="000000"/>
          <w:sz w:val="22"/>
          <w:lang w:eastAsia="cs-CZ"/>
        </w:rPr>
        <w:t>případe musí být žádost studenta doložena relevantními doklady prokazujícími okolnosti, které zakládají důvody pro přerušeni studia. Rozhodovací orgán podle odstavce i určí začátek a konec přerušeni studia.</w:t>
      </w:r>
    </w:p>
    <w:p w14:paraId="3EFF6B6C" w14:textId="77777777" w:rsidR="00655934" w:rsidRPr="00655934" w:rsidRDefault="00655934" w:rsidP="00F95F3B">
      <w:pPr>
        <w:numPr>
          <w:ilvl w:val="0"/>
          <w:numId w:val="48"/>
        </w:numPr>
        <w:spacing w:before="120" w:after="164" w:line="247" w:lineRule="auto"/>
        <w:ind w:right="15" w:hanging="375"/>
        <w:jc w:val="both"/>
        <w:rPr>
          <w:rFonts w:eastAsia="Times New Roman" w:cs="Times New Roman"/>
          <w:color w:val="000000"/>
          <w:sz w:val="22"/>
          <w:lang w:eastAsia="cs-CZ"/>
        </w:rPr>
      </w:pPr>
      <w:r w:rsidRPr="00655934">
        <w:rPr>
          <w:rFonts w:eastAsia="Times New Roman" w:cs="Times New Roman"/>
          <w:color w:val="000000"/>
          <w:sz w:val="22"/>
          <w:lang w:eastAsia="cs-CZ"/>
        </w:rPr>
        <w:t>Pomine-li důvod pro přerušeni studia, může osoba písemné požádat o ukončeni přerušeni studia dříve, než bylo původně stanoveno. O této žádosti rozhoduje rozhodovací orgán, který vydal rozhodnutí o přerušeni studia.</w:t>
      </w:r>
    </w:p>
    <w:p w14:paraId="67C8DD48" w14:textId="77777777" w:rsidR="00655934" w:rsidRPr="00655934" w:rsidRDefault="00655934" w:rsidP="00F95F3B">
      <w:pPr>
        <w:numPr>
          <w:ilvl w:val="0"/>
          <w:numId w:val="48"/>
        </w:numPr>
        <w:spacing w:before="120" w:after="54" w:line="247" w:lineRule="auto"/>
        <w:ind w:right="15" w:hanging="375"/>
        <w:jc w:val="both"/>
        <w:rPr>
          <w:rFonts w:eastAsia="Times New Roman" w:cs="Times New Roman"/>
          <w:color w:val="000000"/>
          <w:sz w:val="22"/>
          <w:lang w:eastAsia="cs-CZ"/>
        </w:rPr>
      </w:pPr>
      <w:r w:rsidRPr="00655934">
        <w:rPr>
          <w:rFonts w:eastAsia="Times New Roman" w:cs="Times New Roman"/>
          <w:color w:val="000000"/>
          <w:sz w:val="22"/>
          <w:lang w:eastAsia="cs-CZ"/>
        </w:rPr>
        <w:t>Rozhodovací orgán může z vlastního podnětu přerušit studium studentovi, kterému vznikla povinnost uhradit poplatek spojený se studiem podle S 58 odst. 3 nebo 4 zákona a student tento poplatek nezaplatil ve lhůtě IS dnů od doručeni do vlastních rukou písemné výzvy k zaplacení poplatku. Ve výzvě je student poučen o právu uvést skutečnosti nasvědčující tomu, že povinnost platit poplatek nevznikla, nebo že zanikla, anebo Že splňuje podmínky pro snížení, prominuti nebo odloženi terminu splatnosti poplatku v souladu se zásadami uvedenými ve Statutu univerzity. Požádá-li student o to, aby byl před vydáním rozhodnuti o přerušeni studia slyšen, bude neprodleně pozván k ústnímu jednáni.</w:t>
      </w:r>
    </w:p>
    <w:p w14:paraId="1FDE0533" w14:textId="77777777" w:rsidR="00655934" w:rsidRPr="00655934" w:rsidRDefault="00655934" w:rsidP="00F95F3B">
      <w:pPr>
        <w:numPr>
          <w:ilvl w:val="0"/>
          <w:numId w:val="48"/>
        </w:numPr>
        <w:spacing w:before="120" w:after="176" w:line="247" w:lineRule="auto"/>
        <w:ind w:right="15" w:hanging="375"/>
        <w:jc w:val="both"/>
        <w:rPr>
          <w:rFonts w:eastAsia="Times New Roman" w:cs="Times New Roman"/>
          <w:color w:val="000000"/>
          <w:sz w:val="22"/>
          <w:lang w:eastAsia="cs-CZ"/>
        </w:rPr>
      </w:pPr>
      <w:r w:rsidRPr="00655934">
        <w:rPr>
          <w:rFonts w:eastAsia="Times New Roman" w:cs="Times New Roman"/>
          <w:color w:val="000000"/>
          <w:sz w:val="22"/>
          <w:lang w:eastAsia="cs-CZ"/>
        </w:rPr>
        <w:t>Studium se podle odstavce 8 přerušuje na dobu, která studentovi zbývá do vyčerpáni maximální doby studia. Dojde-li k zaplaceni poplatku a požádá-li osoba o ukončení přerušení studia, rozhodovací orgán této žádosti vyhoví a rozhodne o ukončeni přerušeni studia, a to nejpozději k poslednímu dni semestru, ve kterém byla žádost podána, nebo k poslednímu dni akademického roku, byla-li Žádost podána v průběhu letního semestru.</w:t>
      </w:r>
    </w:p>
    <w:p w14:paraId="237A3A8A" w14:textId="77777777" w:rsidR="00655934" w:rsidRPr="00655934" w:rsidRDefault="00655934" w:rsidP="00655934">
      <w:pPr>
        <w:spacing w:after="137" w:line="247" w:lineRule="auto"/>
        <w:ind w:left="370" w:right="15" w:hanging="355"/>
        <w:jc w:val="both"/>
        <w:rPr>
          <w:rFonts w:eastAsia="Times New Roman" w:cs="Times New Roman"/>
          <w:color w:val="000000"/>
          <w:sz w:val="22"/>
          <w:lang w:eastAsia="cs-CZ"/>
        </w:rPr>
      </w:pPr>
      <w:r w:rsidRPr="00655934">
        <w:rPr>
          <w:rFonts w:eastAsia="Times New Roman" w:cs="Times New Roman"/>
          <w:color w:val="000000"/>
          <w:sz w:val="22"/>
          <w:lang w:eastAsia="cs-CZ"/>
        </w:rPr>
        <w:t>IO) Student má právo na přerušení studia vždy v souvislosti s těhotenstvím, porodem Či rodičovstvím, a to po celou uznanou dobu rodičovství. Doba přerušeni studia uznanou dobu rodičovství se nezapočítává do celkové doby přerušení studia podle odstavce 2.</w:t>
      </w:r>
    </w:p>
    <w:p w14:paraId="23247EC6" w14:textId="77777777" w:rsidR="00655934" w:rsidRPr="00655934" w:rsidRDefault="00655934" w:rsidP="00F95F3B">
      <w:pPr>
        <w:numPr>
          <w:ilvl w:val="0"/>
          <w:numId w:val="49"/>
        </w:numPr>
        <w:spacing w:before="120" w:after="192" w:line="247" w:lineRule="auto"/>
        <w:ind w:right="15" w:hanging="330"/>
        <w:jc w:val="both"/>
        <w:rPr>
          <w:rFonts w:eastAsia="Times New Roman" w:cs="Times New Roman"/>
          <w:color w:val="000000"/>
          <w:sz w:val="22"/>
          <w:lang w:eastAsia="cs-CZ"/>
        </w:rPr>
      </w:pPr>
      <w:r w:rsidRPr="00655934">
        <w:rPr>
          <w:rFonts w:eastAsia="Times New Roman" w:cs="Times New Roman"/>
          <w:color w:val="000000"/>
          <w:sz w:val="22"/>
          <w:lang w:eastAsia="cs-CZ"/>
        </w:rPr>
        <w:t>V době přerušeni studia není osoba studentem; studentem se stává dnem opětovného zápisu do studia po ukončení přerušeni studia. Bližší podrobnosti opětovného zápisu jsou stanoveny V 13.</w:t>
      </w:r>
    </w:p>
    <w:p w14:paraId="4A204613" w14:textId="77777777" w:rsidR="00655934" w:rsidRPr="00655934" w:rsidRDefault="00655934" w:rsidP="00F95F3B">
      <w:pPr>
        <w:numPr>
          <w:ilvl w:val="0"/>
          <w:numId w:val="49"/>
        </w:numPr>
        <w:spacing w:before="120" w:after="14" w:line="247" w:lineRule="auto"/>
        <w:ind w:right="15" w:hanging="330"/>
        <w:jc w:val="both"/>
        <w:rPr>
          <w:rFonts w:eastAsia="Times New Roman" w:cs="Times New Roman"/>
          <w:color w:val="000000"/>
          <w:sz w:val="22"/>
          <w:lang w:eastAsia="cs-CZ"/>
        </w:rPr>
      </w:pPr>
      <w:r w:rsidRPr="00655934">
        <w:rPr>
          <w:rFonts w:eastAsia="Times New Roman" w:cs="Times New Roman"/>
          <w:color w:val="000000"/>
          <w:sz w:val="22"/>
          <w:lang w:eastAsia="cs-CZ"/>
        </w:rPr>
        <w:t>Pro přerušení studia jsou kromě zásad uvedených v odstavcích 1 až 10 uplatněna tato pravidla:</w:t>
      </w:r>
    </w:p>
    <w:p w14:paraId="532D2011" w14:textId="77777777" w:rsidR="00655934" w:rsidRPr="00655934" w:rsidRDefault="00655934" w:rsidP="00F95F3B">
      <w:pPr>
        <w:numPr>
          <w:ilvl w:val="1"/>
          <w:numId w:val="49"/>
        </w:numPr>
        <w:spacing w:before="120" w:after="14" w:line="247" w:lineRule="auto"/>
        <w:ind w:left="750" w:right="15" w:hanging="375"/>
        <w:jc w:val="both"/>
        <w:rPr>
          <w:rFonts w:eastAsia="Times New Roman" w:cs="Times New Roman"/>
          <w:color w:val="000000"/>
          <w:sz w:val="22"/>
          <w:lang w:eastAsia="cs-CZ"/>
        </w:rPr>
      </w:pPr>
      <w:r w:rsidRPr="00655934">
        <w:rPr>
          <w:rFonts w:eastAsia="Times New Roman" w:cs="Times New Roman"/>
          <w:color w:val="000000"/>
          <w:sz w:val="22"/>
          <w:lang w:eastAsia="cs-CZ"/>
        </w:rPr>
        <w:t>přerušení studia nemá vliv na platnost již úspěšně absolvovaných předmětů spolu s jejich kreditním ohodnocením,</w:t>
      </w:r>
    </w:p>
    <w:p w14:paraId="05340BDD" w14:textId="77777777" w:rsidR="00655934" w:rsidRPr="00655934" w:rsidRDefault="00655934" w:rsidP="00F95F3B">
      <w:pPr>
        <w:numPr>
          <w:ilvl w:val="1"/>
          <w:numId w:val="49"/>
        </w:numPr>
        <w:spacing w:before="120" w:after="14" w:line="247" w:lineRule="auto"/>
        <w:ind w:left="750" w:right="15" w:hanging="375"/>
        <w:jc w:val="both"/>
        <w:rPr>
          <w:rFonts w:eastAsia="Times New Roman" w:cs="Times New Roman"/>
          <w:color w:val="000000"/>
          <w:sz w:val="22"/>
          <w:lang w:eastAsia="cs-CZ"/>
        </w:rPr>
      </w:pPr>
      <w:r w:rsidRPr="00655934">
        <w:rPr>
          <w:rFonts w:eastAsia="Times New Roman" w:cs="Times New Roman"/>
          <w:color w:val="000000"/>
          <w:sz w:val="22"/>
          <w:lang w:eastAsia="cs-CZ"/>
        </w:rPr>
        <w:t>student je povinen respektovat změny studijních plánů, ke kterým dojde v průběhu přerušení studia,</w:t>
      </w:r>
    </w:p>
    <w:p w14:paraId="38B7CF0A" w14:textId="77777777" w:rsidR="00655934" w:rsidRPr="00655934" w:rsidRDefault="00655934" w:rsidP="00F95F3B">
      <w:pPr>
        <w:numPr>
          <w:ilvl w:val="1"/>
          <w:numId w:val="49"/>
        </w:numPr>
        <w:spacing w:before="120" w:after="461" w:line="247" w:lineRule="auto"/>
        <w:ind w:left="750" w:right="15" w:hanging="375"/>
        <w:jc w:val="both"/>
        <w:rPr>
          <w:rFonts w:eastAsia="Times New Roman" w:cs="Times New Roman"/>
          <w:color w:val="000000"/>
          <w:sz w:val="22"/>
          <w:lang w:eastAsia="cs-CZ"/>
        </w:rPr>
      </w:pPr>
      <w:r w:rsidRPr="00655934">
        <w:rPr>
          <w:rFonts w:eastAsia="Times New Roman" w:cs="Times New Roman"/>
          <w:color w:val="000000"/>
          <w:sz w:val="22"/>
          <w:lang w:eastAsia="cs-CZ"/>
        </w:rPr>
        <w:t>student je povinen před začátkem přerušeni studia vypořádat své závazky vůči univerzitě.</w:t>
      </w:r>
    </w:p>
    <w:p w14:paraId="7E8E7D7C" w14:textId="77777777" w:rsidR="00655934" w:rsidRPr="00655934" w:rsidRDefault="00655934" w:rsidP="00655934">
      <w:pPr>
        <w:keepNext/>
        <w:keepLines/>
        <w:spacing w:after="0" w:line="259" w:lineRule="auto"/>
        <w:ind w:left="36" w:right="386" w:hanging="10"/>
        <w:jc w:val="center"/>
        <w:outlineLvl w:val="0"/>
        <w:rPr>
          <w:rFonts w:eastAsia="Times New Roman" w:cs="Times New Roman"/>
          <w:color w:val="000000"/>
          <w:sz w:val="46"/>
          <w:lang w:eastAsia="cs-CZ"/>
        </w:rPr>
      </w:pPr>
      <w:bookmarkStart w:id="333" w:name="_Toc20139852"/>
      <w:bookmarkStart w:id="334" w:name="_Toc20165002"/>
      <w:bookmarkStart w:id="335" w:name="_Toc20165573"/>
      <w:bookmarkStart w:id="336" w:name="_Toc45562272"/>
      <w:bookmarkStart w:id="337" w:name="_Toc56286814"/>
      <w:bookmarkStart w:id="338" w:name="_Toc56286973"/>
      <w:bookmarkStart w:id="339" w:name="_Toc77600331"/>
      <w:bookmarkStart w:id="340" w:name="_Toc77691819"/>
      <w:bookmarkStart w:id="341" w:name="_Toc77691929"/>
      <w:bookmarkStart w:id="342" w:name="_Toc87945552"/>
      <w:r w:rsidRPr="00655934">
        <w:rPr>
          <w:rFonts w:eastAsia="Times New Roman" w:cs="Times New Roman"/>
          <w:color w:val="000000"/>
          <w:sz w:val="46"/>
          <w:lang w:eastAsia="cs-CZ"/>
        </w:rPr>
        <w:t>čl. 20</w:t>
      </w:r>
      <w:bookmarkEnd w:id="333"/>
      <w:bookmarkEnd w:id="334"/>
      <w:bookmarkEnd w:id="335"/>
      <w:bookmarkEnd w:id="336"/>
      <w:bookmarkEnd w:id="337"/>
      <w:bookmarkEnd w:id="338"/>
      <w:bookmarkEnd w:id="339"/>
      <w:bookmarkEnd w:id="340"/>
      <w:bookmarkEnd w:id="341"/>
      <w:bookmarkEnd w:id="342"/>
    </w:p>
    <w:p w14:paraId="3B70E97F" w14:textId="77777777" w:rsidR="00655934" w:rsidRPr="00655934" w:rsidRDefault="00655934" w:rsidP="00655934">
      <w:pPr>
        <w:spacing w:after="60" w:line="259" w:lineRule="auto"/>
        <w:ind w:left="96" w:right="461" w:hanging="10"/>
        <w:jc w:val="center"/>
        <w:rPr>
          <w:rFonts w:eastAsia="Times New Roman" w:cs="Times New Roman"/>
          <w:color w:val="000000"/>
          <w:sz w:val="22"/>
          <w:lang w:eastAsia="cs-CZ"/>
        </w:rPr>
      </w:pPr>
      <w:r w:rsidRPr="00655934">
        <w:rPr>
          <w:rFonts w:eastAsia="Times New Roman" w:cs="Times New Roman"/>
          <w:color w:val="000000"/>
          <w:sz w:val="30"/>
          <w:lang w:eastAsia="cs-CZ"/>
        </w:rPr>
        <w:t>Ukončení studia</w:t>
      </w:r>
    </w:p>
    <w:p w14:paraId="75BA72E4" w14:textId="77777777" w:rsidR="00655934" w:rsidRPr="00655934" w:rsidRDefault="00655934" w:rsidP="00655934">
      <w:pPr>
        <w:spacing w:after="183" w:line="247" w:lineRule="auto"/>
        <w:ind w:left="370" w:right="15" w:hanging="355"/>
        <w:jc w:val="both"/>
        <w:rPr>
          <w:rFonts w:eastAsia="Times New Roman" w:cs="Times New Roman"/>
          <w:color w:val="000000"/>
          <w:sz w:val="22"/>
          <w:lang w:eastAsia="cs-CZ"/>
        </w:rPr>
      </w:pPr>
      <w:r w:rsidRPr="00655934">
        <w:rPr>
          <w:rFonts w:eastAsia="Times New Roman" w:cs="Times New Roman"/>
          <w:color w:val="000000"/>
          <w:sz w:val="22"/>
          <w:lang w:eastAsia="cs-CZ"/>
        </w:rPr>
        <w:lastRenderedPageBreak/>
        <w:t>l) Studium se řádně ukončuje podle 55 zákona absolvováním studia v příslušném studijním programu. Dnem ukončeni studia je den, kdy student úspěšné vykonal státní závěrečnou zkoušku nebo její poslední část.</w:t>
      </w:r>
    </w:p>
    <w:p w14:paraId="0CD69928" w14:textId="77777777" w:rsidR="00655934" w:rsidRPr="00655934" w:rsidRDefault="00655934" w:rsidP="00F95F3B">
      <w:pPr>
        <w:numPr>
          <w:ilvl w:val="0"/>
          <w:numId w:val="50"/>
        </w:numPr>
        <w:spacing w:before="120" w:after="14" w:line="247" w:lineRule="auto"/>
        <w:ind w:right="15"/>
        <w:jc w:val="both"/>
        <w:rPr>
          <w:rFonts w:eastAsia="Times New Roman" w:cs="Times New Roman"/>
          <w:color w:val="000000"/>
          <w:sz w:val="22"/>
          <w:lang w:eastAsia="cs-CZ"/>
        </w:rPr>
      </w:pPr>
      <w:r w:rsidRPr="00655934">
        <w:rPr>
          <w:rFonts w:eastAsia="Times New Roman" w:cs="Times New Roman"/>
          <w:color w:val="000000"/>
          <w:sz w:val="22"/>
          <w:lang w:eastAsia="cs-CZ"/>
        </w:rPr>
        <w:t>Studium se ukončuje podle 56 odst. I písm. a) zákona, pokud student písemné prohlásil, že zanechává studia. Dnem ukončeni studia je den, kdy je jeho písemné prohlášeni o zanecháni studia doručeno fakultě.</w:t>
      </w:r>
    </w:p>
    <w:p w14:paraId="1FBE3E9E" w14:textId="77777777" w:rsidR="00655934" w:rsidRPr="00655934" w:rsidRDefault="00655934" w:rsidP="00F95F3B">
      <w:pPr>
        <w:numPr>
          <w:ilvl w:val="0"/>
          <w:numId w:val="50"/>
        </w:numPr>
        <w:spacing w:before="120" w:after="57" w:line="247" w:lineRule="auto"/>
        <w:ind w:right="15"/>
        <w:jc w:val="both"/>
        <w:rPr>
          <w:rFonts w:eastAsia="Times New Roman" w:cs="Times New Roman"/>
          <w:color w:val="000000"/>
          <w:sz w:val="22"/>
          <w:lang w:eastAsia="cs-CZ"/>
        </w:rPr>
      </w:pPr>
      <w:r w:rsidRPr="00655934">
        <w:rPr>
          <w:rFonts w:eastAsia="Times New Roman" w:cs="Times New Roman"/>
          <w:color w:val="000000"/>
          <w:sz w:val="22"/>
          <w:lang w:eastAsia="cs-CZ"/>
        </w:rPr>
        <w:t>Studium se ukončuje podle 56 odst. I písm._ b) zákona nesplněním požadavků vyplývajících z akreditovaného studijního programu podle tohoto řádu ke dni, kdy rozhodnuti o ukončeni nabylo právní moci, v těchto případech:</w:t>
      </w:r>
    </w:p>
    <w:p w14:paraId="6074F7E2" w14:textId="77777777" w:rsidR="00655934" w:rsidRPr="00655934" w:rsidRDefault="00655934" w:rsidP="00655934">
      <w:pPr>
        <w:spacing w:after="56" w:line="247" w:lineRule="auto"/>
        <w:ind w:left="704" w:right="15"/>
        <w:jc w:val="both"/>
        <w:rPr>
          <w:rFonts w:eastAsia="Times New Roman" w:cs="Times New Roman"/>
          <w:color w:val="000000"/>
          <w:sz w:val="22"/>
          <w:lang w:eastAsia="cs-CZ"/>
        </w:rPr>
      </w:pPr>
      <w:r w:rsidRPr="00655934">
        <w:rPr>
          <w:rFonts w:eastAsia="Times New Roman" w:cs="Times New Roman"/>
          <w:color w:val="000000"/>
          <w:sz w:val="22"/>
          <w:lang w:eastAsia="cs-CZ"/>
        </w:rPr>
        <w:t xml:space="preserve">a) student se nedostavil k zápisu do akademického roku a jsou splněny podmínky stanovené v Čl. 13 odst. 8, </w:t>
      </w:r>
      <w:r w:rsidRPr="00655934">
        <w:rPr>
          <w:rFonts w:eastAsia="Times New Roman" w:cs="Times New Roman"/>
          <w:noProof/>
          <w:color w:val="000000"/>
          <w:sz w:val="22"/>
          <w:lang w:eastAsia="cs-CZ"/>
        </w:rPr>
        <w:drawing>
          <wp:inline distT="0" distB="0" distL="0" distR="0" wp14:anchorId="2FF45A68" wp14:editId="4C3D212C">
            <wp:extent cx="123721" cy="133152"/>
            <wp:effectExtent l="0" t="0" r="0" b="0"/>
            <wp:docPr id="55157" name="Picture 55157"/>
            <wp:cNvGraphicFramePr/>
            <a:graphic xmlns:a="http://schemas.openxmlformats.org/drawingml/2006/main">
              <a:graphicData uri="http://schemas.openxmlformats.org/drawingml/2006/picture">
                <pic:pic xmlns:pic="http://schemas.openxmlformats.org/drawingml/2006/picture">
                  <pic:nvPicPr>
                    <pic:cNvPr id="55157" name="Picture 55157"/>
                    <pic:cNvPicPr/>
                  </pic:nvPicPr>
                  <pic:blipFill>
                    <a:blip r:embed="rId81"/>
                    <a:stretch>
                      <a:fillRect/>
                    </a:stretch>
                  </pic:blipFill>
                  <pic:spPr>
                    <a:xfrm>
                      <a:off x="0" y="0"/>
                      <a:ext cx="123721" cy="133152"/>
                    </a:xfrm>
                    <a:prstGeom prst="rect">
                      <a:avLst/>
                    </a:prstGeom>
                  </pic:spPr>
                </pic:pic>
              </a:graphicData>
            </a:graphic>
          </wp:inline>
        </w:drawing>
      </w:r>
      <w:r w:rsidRPr="00655934">
        <w:rPr>
          <w:rFonts w:eastAsia="Times New Roman" w:cs="Times New Roman"/>
          <w:color w:val="000000"/>
          <w:sz w:val="22"/>
          <w:lang w:eastAsia="cs-CZ"/>
        </w:rPr>
        <w:t xml:space="preserve"> student nemá k datu zahájeni výuky v zimním semestru prvního roku studia evidován ve studijním informačním systému Žádný registrovaný předmět,</w:t>
      </w:r>
    </w:p>
    <w:p w14:paraId="025673B2" w14:textId="77777777" w:rsidR="00655934" w:rsidRPr="00655934" w:rsidRDefault="00655934" w:rsidP="00F95F3B">
      <w:pPr>
        <w:numPr>
          <w:ilvl w:val="1"/>
          <w:numId w:val="51"/>
        </w:numPr>
        <w:spacing w:before="120" w:after="38" w:line="247" w:lineRule="auto"/>
        <w:ind w:right="15"/>
        <w:jc w:val="both"/>
        <w:rPr>
          <w:rFonts w:eastAsia="Times New Roman" w:cs="Times New Roman"/>
          <w:color w:val="000000"/>
          <w:sz w:val="22"/>
          <w:lang w:eastAsia="cs-CZ"/>
        </w:rPr>
      </w:pPr>
      <w:r w:rsidRPr="00655934">
        <w:rPr>
          <w:rFonts w:eastAsia="Times New Roman" w:cs="Times New Roman"/>
          <w:color w:val="000000"/>
          <w:sz w:val="22"/>
          <w:lang w:eastAsia="cs-CZ"/>
        </w:rPr>
        <w:t>student nemá do dvou týdnů od zahájeni výuky v letním semestru prvního roku studia evidovány ve studijním informačním systému předměty s minimálním celkovým kreditním ohodnocením 40 kreditů,</w:t>
      </w:r>
    </w:p>
    <w:p w14:paraId="49A117EE" w14:textId="77777777" w:rsidR="00655934" w:rsidRPr="00655934" w:rsidRDefault="00655934" w:rsidP="00F95F3B">
      <w:pPr>
        <w:numPr>
          <w:ilvl w:val="1"/>
          <w:numId w:val="51"/>
        </w:numPr>
        <w:spacing w:before="120" w:after="14" w:line="247" w:lineRule="auto"/>
        <w:ind w:right="15"/>
        <w:jc w:val="both"/>
        <w:rPr>
          <w:rFonts w:eastAsia="Times New Roman" w:cs="Times New Roman"/>
          <w:color w:val="000000"/>
          <w:sz w:val="22"/>
          <w:lang w:eastAsia="cs-CZ"/>
        </w:rPr>
      </w:pPr>
      <w:r w:rsidRPr="00655934">
        <w:rPr>
          <w:rFonts w:eastAsia="Times New Roman" w:cs="Times New Roman"/>
          <w:color w:val="000000"/>
          <w:sz w:val="22"/>
          <w:lang w:eastAsia="cs-CZ"/>
        </w:rPr>
        <w:t>student nemá k datu kontroly splnění studijních povinnosti za předchozí akademický rok ve studijním informačním systému evidován minimální zisk 40 kreditů, nejde-li o absolventský ročník,</w:t>
      </w:r>
    </w:p>
    <w:p w14:paraId="441FDC01" w14:textId="77777777" w:rsidR="00655934" w:rsidRPr="00655934" w:rsidRDefault="00655934" w:rsidP="00F95F3B">
      <w:pPr>
        <w:numPr>
          <w:ilvl w:val="1"/>
          <w:numId w:val="51"/>
        </w:numPr>
        <w:spacing w:before="120" w:after="14" w:line="247" w:lineRule="auto"/>
        <w:ind w:right="15"/>
        <w:jc w:val="both"/>
        <w:rPr>
          <w:rFonts w:eastAsia="Times New Roman" w:cs="Times New Roman"/>
          <w:color w:val="000000"/>
          <w:sz w:val="22"/>
          <w:lang w:eastAsia="cs-CZ"/>
        </w:rPr>
      </w:pPr>
      <w:r w:rsidRPr="00655934">
        <w:rPr>
          <w:rFonts w:eastAsia="Times New Roman" w:cs="Times New Roman"/>
          <w:color w:val="000000"/>
          <w:sz w:val="22"/>
          <w:lang w:eastAsia="cs-CZ"/>
        </w:rPr>
        <w:t xml:space="preserve">student k datu kontroly splněni studijních povinnosti za předchozí akademický rok nezískal kredity za kterýkoliv opakované registrovaný předmět, </w:t>
      </w:r>
      <w:r w:rsidRPr="00655934">
        <w:rPr>
          <w:rFonts w:eastAsia="Times New Roman" w:cs="Times New Roman"/>
          <w:noProof/>
          <w:color w:val="000000"/>
          <w:sz w:val="22"/>
          <w:lang w:eastAsia="cs-CZ"/>
        </w:rPr>
        <w:drawing>
          <wp:inline distT="0" distB="0" distL="0" distR="0" wp14:anchorId="602E6335" wp14:editId="6EA0DA5E">
            <wp:extent cx="95170" cy="133152"/>
            <wp:effectExtent l="0" t="0" r="0" b="0"/>
            <wp:docPr id="55158" name="Picture 55158"/>
            <wp:cNvGraphicFramePr/>
            <a:graphic xmlns:a="http://schemas.openxmlformats.org/drawingml/2006/main">
              <a:graphicData uri="http://schemas.openxmlformats.org/drawingml/2006/picture">
                <pic:pic xmlns:pic="http://schemas.openxmlformats.org/drawingml/2006/picture">
                  <pic:nvPicPr>
                    <pic:cNvPr id="55158" name="Picture 55158"/>
                    <pic:cNvPicPr/>
                  </pic:nvPicPr>
                  <pic:blipFill>
                    <a:blip r:embed="rId82"/>
                    <a:stretch>
                      <a:fillRect/>
                    </a:stretch>
                  </pic:blipFill>
                  <pic:spPr>
                    <a:xfrm>
                      <a:off x="0" y="0"/>
                      <a:ext cx="95170" cy="133152"/>
                    </a:xfrm>
                    <a:prstGeom prst="rect">
                      <a:avLst/>
                    </a:prstGeom>
                  </pic:spPr>
                </pic:pic>
              </a:graphicData>
            </a:graphic>
          </wp:inline>
        </w:drawing>
      </w:r>
      <w:r w:rsidRPr="00655934">
        <w:rPr>
          <w:rFonts w:eastAsia="Times New Roman" w:cs="Times New Roman"/>
          <w:color w:val="000000"/>
          <w:sz w:val="22"/>
          <w:lang w:eastAsia="cs-CZ"/>
        </w:rPr>
        <w:t xml:space="preserve"> student nesplnil podmínky pro úspěšné vykonáni zkoušky z opakované registrovaného povinného nebo povinné volitelného předmětu ani ve druhém opravném terminu zkoušky,</w:t>
      </w:r>
    </w:p>
    <w:p w14:paraId="1547FB57" w14:textId="77777777" w:rsidR="00655934" w:rsidRPr="00655934" w:rsidRDefault="00655934" w:rsidP="00F95F3B">
      <w:pPr>
        <w:numPr>
          <w:ilvl w:val="1"/>
          <w:numId w:val="52"/>
        </w:numPr>
        <w:spacing w:before="120" w:after="72" w:line="247" w:lineRule="auto"/>
        <w:ind w:right="15"/>
        <w:jc w:val="both"/>
        <w:rPr>
          <w:rFonts w:eastAsia="Times New Roman" w:cs="Times New Roman"/>
          <w:color w:val="000000"/>
          <w:sz w:val="22"/>
          <w:lang w:eastAsia="cs-CZ"/>
        </w:rPr>
      </w:pPr>
      <w:r w:rsidRPr="00655934">
        <w:rPr>
          <w:rFonts w:eastAsia="Times New Roman" w:cs="Times New Roman"/>
          <w:color w:val="000000"/>
          <w:sz w:val="22"/>
          <w:lang w:eastAsia="cs-CZ"/>
        </w:rPr>
        <w:t>student nesplnil podmínky pro uděleni zápočtu z opakované registrovaného povinného nebo povinné volitelného předmětu ani ve druhém opravném terminu zápočtu,</w:t>
      </w:r>
    </w:p>
    <w:p w14:paraId="0581FE71" w14:textId="77777777" w:rsidR="00655934" w:rsidRPr="00655934" w:rsidRDefault="00655934" w:rsidP="00F95F3B">
      <w:pPr>
        <w:numPr>
          <w:ilvl w:val="1"/>
          <w:numId w:val="52"/>
        </w:numPr>
        <w:spacing w:before="120" w:after="14" w:line="247" w:lineRule="auto"/>
        <w:ind w:right="15"/>
        <w:jc w:val="both"/>
        <w:rPr>
          <w:rFonts w:eastAsia="Times New Roman" w:cs="Times New Roman"/>
          <w:color w:val="000000"/>
          <w:sz w:val="22"/>
          <w:lang w:eastAsia="cs-CZ"/>
        </w:rPr>
      </w:pPr>
      <w:r w:rsidRPr="00655934">
        <w:rPr>
          <w:rFonts w:eastAsia="Times New Roman" w:cs="Times New Roman"/>
          <w:color w:val="000000"/>
          <w:sz w:val="22"/>
          <w:lang w:eastAsia="cs-CZ"/>
        </w:rPr>
        <w:t>student ohlásil ztrátu zdravotní způsobilosti ke studiu, pokud byla tato způsobilost podmínkou pro přijeti ke studiu podle 49 odst. I /ikona,</w:t>
      </w:r>
    </w:p>
    <w:p w14:paraId="670AF39D" w14:textId="77777777" w:rsidR="00655934" w:rsidRPr="00655934" w:rsidRDefault="00655934" w:rsidP="00F95F3B">
      <w:pPr>
        <w:numPr>
          <w:ilvl w:val="1"/>
          <w:numId w:val="52"/>
        </w:numPr>
        <w:spacing w:before="120" w:after="39" w:line="247" w:lineRule="auto"/>
        <w:ind w:right="15"/>
        <w:jc w:val="both"/>
        <w:rPr>
          <w:rFonts w:eastAsia="Times New Roman" w:cs="Times New Roman"/>
          <w:color w:val="000000"/>
          <w:sz w:val="22"/>
          <w:lang w:eastAsia="cs-CZ"/>
        </w:rPr>
      </w:pPr>
      <w:r w:rsidRPr="00655934">
        <w:rPr>
          <w:rFonts w:eastAsia="Times New Roman" w:cs="Times New Roman"/>
          <w:color w:val="000000"/>
          <w:sz w:val="22"/>
          <w:lang w:eastAsia="cs-CZ"/>
        </w:rPr>
        <w:t>student nesplnil podmínky pro úspěšné vykonáni státní závěrečné zkoušky ani v opravném termínu,</w:t>
      </w:r>
    </w:p>
    <w:p w14:paraId="2A30C194" w14:textId="77777777" w:rsidR="00655934" w:rsidRPr="00655934" w:rsidRDefault="00655934" w:rsidP="00F95F3B">
      <w:pPr>
        <w:numPr>
          <w:ilvl w:val="1"/>
          <w:numId w:val="52"/>
        </w:numPr>
        <w:spacing w:before="120" w:after="14" w:line="247" w:lineRule="auto"/>
        <w:ind w:right="15"/>
        <w:jc w:val="both"/>
        <w:rPr>
          <w:rFonts w:eastAsia="Times New Roman" w:cs="Times New Roman"/>
          <w:color w:val="000000"/>
          <w:sz w:val="22"/>
          <w:lang w:eastAsia="cs-CZ"/>
        </w:rPr>
      </w:pPr>
      <w:r w:rsidRPr="00655934">
        <w:rPr>
          <w:rFonts w:eastAsia="Times New Roman" w:cs="Times New Roman"/>
          <w:color w:val="000000"/>
          <w:sz w:val="22"/>
          <w:lang w:eastAsia="cs-CZ"/>
        </w:rPr>
        <w:t>student nesplnil ve stanovené maximální době studia podmínky pro řádné ukončeni studia,</w:t>
      </w:r>
    </w:p>
    <w:p w14:paraId="2B7F01B1" w14:textId="77777777" w:rsidR="00655934" w:rsidRPr="00655934" w:rsidRDefault="00655934" w:rsidP="00F95F3B">
      <w:pPr>
        <w:numPr>
          <w:ilvl w:val="1"/>
          <w:numId w:val="52"/>
        </w:numPr>
        <w:spacing w:before="120" w:after="229" w:line="247" w:lineRule="auto"/>
        <w:ind w:right="15"/>
        <w:jc w:val="both"/>
        <w:rPr>
          <w:rFonts w:eastAsia="Times New Roman" w:cs="Times New Roman"/>
          <w:color w:val="000000"/>
          <w:sz w:val="22"/>
          <w:lang w:eastAsia="cs-CZ"/>
        </w:rPr>
      </w:pPr>
      <w:r w:rsidRPr="00655934">
        <w:rPr>
          <w:rFonts w:eastAsia="Times New Roman" w:cs="Times New Roman"/>
          <w:color w:val="000000"/>
          <w:sz w:val="22"/>
          <w:lang w:eastAsia="cs-CZ"/>
        </w:rPr>
        <w:t>nedostavila-li se osoba k opětovnému zápisu do studia a jsou splněny podmínky stanovené v čl. 13 odst. 7.</w:t>
      </w:r>
    </w:p>
    <w:p w14:paraId="42709C3F" w14:textId="77777777" w:rsidR="00655934" w:rsidRPr="00655934" w:rsidRDefault="00655934" w:rsidP="00655934">
      <w:pPr>
        <w:spacing w:after="14" w:line="247" w:lineRule="auto"/>
        <w:ind w:left="15" w:right="15"/>
        <w:jc w:val="both"/>
        <w:rPr>
          <w:rFonts w:eastAsia="Times New Roman" w:cs="Times New Roman"/>
          <w:color w:val="000000"/>
          <w:sz w:val="22"/>
          <w:lang w:eastAsia="cs-CZ"/>
        </w:rPr>
      </w:pPr>
      <w:r w:rsidRPr="00655934">
        <w:rPr>
          <w:rFonts w:eastAsia="Times New Roman" w:cs="Times New Roman"/>
          <w:color w:val="000000"/>
          <w:sz w:val="22"/>
          <w:lang w:eastAsia="cs-CZ"/>
        </w:rPr>
        <w:t>Jestliže se student odvolá proti rozhodnuti vydanému děkanem ve věci ukončeni studia podle písmen</w:t>
      </w:r>
    </w:p>
    <w:p w14:paraId="7526F885" w14:textId="77777777" w:rsidR="00655934" w:rsidRPr="00655934" w:rsidRDefault="00655934" w:rsidP="00655934">
      <w:pPr>
        <w:spacing w:after="94" w:line="247" w:lineRule="auto"/>
        <w:ind w:left="15" w:right="15"/>
        <w:jc w:val="both"/>
        <w:rPr>
          <w:rFonts w:eastAsia="Times New Roman" w:cs="Times New Roman"/>
          <w:color w:val="000000"/>
          <w:sz w:val="22"/>
          <w:lang w:eastAsia="cs-CZ"/>
        </w:rPr>
      </w:pPr>
      <w:r w:rsidRPr="00655934">
        <w:rPr>
          <w:rFonts w:eastAsia="Times New Roman" w:cs="Times New Roman"/>
          <w:color w:val="000000"/>
          <w:sz w:val="22"/>
          <w:lang w:eastAsia="cs-CZ"/>
        </w:rPr>
        <w:t>a) až k) ve lhůtě 30 dnů ode dne jeho oznámeni, pak je dnem ukončeni studia den, kdy rozhodnuti o odvoláni potvrzující rozhodnuti děkana nabylo právní moci.</w:t>
      </w:r>
    </w:p>
    <w:p w14:paraId="73190C23" w14:textId="77777777" w:rsidR="00655934" w:rsidRPr="00655934" w:rsidRDefault="00655934" w:rsidP="00F95F3B">
      <w:pPr>
        <w:numPr>
          <w:ilvl w:val="0"/>
          <w:numId w:val="53"/>
        </w:numPr>
        <w:spacing w:before="120" w:after="119" w:line="247" w:lineRule="auto"/>
        <w:ind w:left="730" w:right="15"/>
        <w:jc w:val="both"/>
        <w:rPr>
          <w:rFonts w:eastAsia="Times New Roman" w:cs="Times New Roman"/>
          <w:color w:val="000000"/>
          <w:sz w:val="22"/>
          <w:lang w:eastAsia="cs-CZ"/>
        </w:rPr>
      </w:pPr>
      <w:r w:rsidRPr="00655934">
        <w:rPr>
          <w:rFonts w:eastAsia="Times New Roman" w:cs="Times New Roman"/>
          <w:color w:val="000000"/>
          <w:sz w:val="22"/>
          <w:lang w:eastAsia="cs-CZ"/>
        </w:rPr>
        <w:t>Studium se ukončuje podle S 56 odst. I písm. c) zákona odnětím akreditace studijního programu; dnem ukončeni studia je den, kdy uplynula lhůta stanovená v rozhodnuti Ministerstva školství, mládeže a tělovýchovy (dále jen „ministerstvo").</w:t>
      </w:r>
    </w:p>
    <w:p w14:paraId="22F38471" w14:textId="77777777" w:rsidR="00655934" w:rsidRPr="00655934" w:rsidRDefault="00655934" w:rsidP="00F95F3B">
      <w:pPr>
        <w:numPr>
          <w:ilvl w:val="0"/>
          <w:numId w:val="53"/>
        </w:numPr>
        <w:spacing w:before="120" w:after="139" w:line="247" w:lineRule="auto"/>
        <w:ind w:left="730" w:right="15"/>
        <w:jc w:val="both"/>
        <w:rPr>
          <w:rFonts w:eastAsia="Times New Roman" w:cs="Times New Roman"/>
          <w:color w:val="000000"/>
          <w:sz w:val="22"/>
          <w:lang w:eastAsia="cs-CZ"/>
        </w:rPr>
      </w:pPr>
      <w:r w:rsidRPr="00655934">
        <w:rPr>
          <w:rFonts w:eastAsia="Times New Roman" w:cs="Times New Roman"/>
          <w:color w:val="000000"/>
          <w:sz w:val="22"/>
          <w:lang w:eastAsia="cs-CZ"/>
        </w:rPr>
        <w:t>Studium se ukončuje podle S 56 odst. I písm. d) zákona zánikem akreditace studijního programu: dnem ukončeni studia je den, k němuž univerzita oznámila zrušeni studijního programu nebo den, ke kterému skončila udělená akreditace.</w:t>
      </w:r>
    </w:p>
    <w:p w14:paraId="732CA1EA" w14:textId="77777777" w:rsidR="00655934" w:rsidRPr="00655934" w:rsidRDefault="00655934" w:rsidP="00F95F3B">
      <w:pPr>
        <w:numPr>
          <w:ilvl w:val="0"/>
          <w:numId w:val="53"/>
        </w:numPr>
        <w:spacing w:before="120" w:after="135" w:line="247" w:lineRule="auto"/>
        <w:ind w:left="730" w:right="15"/>
        <w:jc w:val="both"/>
        <w:rPr>
          <w:rFonts w:eastAsia="Times New Roman" w:cs="Times New Roman"/>
          <w:color w:val="000000"/>
          <w:sz w:val="22"/>
          <w:lang w:eastAsia="cs-CZ"/>
        </w:rPr>
      </w:pPr>
      <w:r w:rsidRPr="00655934">
        <w:rPr>
          <w:rFonts w:eastAsia="Times New Roman" w:cs="Times New Roman"/>
          <w:color w:val="000000"/>
          <w:sz w:val="22"/>
          <w:lang w:eastAsia="cs-CZ"/>
        </w:rPr>
        <w:lastRenderedPageBreak/>
        <w:t>Studium se ukončuje podle S 56 odst. I písm. e) zákona ukončením uskutečňováni studijního programu z důvodů uvedených v S 81 b odst. 3 zákona; dnem ukončeni studia je poslední den lhůty 3 let uvedené v 81 b odst. 3 vety první zákona.</w:t>
      </w:r>
    </w:p>
    <w:p w14:paraId="124C770F" w14:textId="77777777" w:rsidR="00655934" w:rsidRPr="00655934" w:rsidRDefault="00655934" w:rsidP="00F95F3B">
      <w:pPr>
        <w:numPr>
          <w:ilvl w:val="0"/>
          <w:numId w:val="53"/>
        </w:numPr>
        <w:spacing w:before="120" w:after="144" w:line="247" w:lineRule="auto"/>
        <w:ind w:left="730" w:right="15"/>
        <w:jc w:val="both"/>
        <w:rPr>
          <w:rFonts w:eastAsia="Times New Roman" w:cs="Times New Roman"/>
          <w:color w:val="000000"/>
          <w:sz w:val="22"/>
          <w:lang w:eastAsia="cs-CZ"/>
        </w:rPr>
      </w:pPr>
      <w:r w:rsidRPr="00655934">
        <w:rPr>
          <w:rFonts w:eastAsia="Times New Roman" w:cs="Times New Roman"/>
          <w:color w:val="000000"/>
          <w:sz w:val="22"/>
          <w:lang w:eastAsia="cs-CZ"/>
        </w:rPr>
        <w:t>Studium se ukončuje podle 56 odst. I písm. t) zákona zánikem oprávnění uskutečňovat studijní program (Š 86 odst. 3 a 4 zákona); dnem ukončeni studia je den. ke kterému zaniklo oprávněni uskutečňovat studijní program na základě institucionální akreditace.</w:t>
      </w:r>
    </w:p>
    <w:p w14:paraId="1A804767" w14:textId="77777777" w:rsidR="00655934" w:rsidRPr="00655934" w:rsidRDefault="00655934" w:rsidP="00655934">
      <w:pPr>
        <w:spacing w:after="146" w:line="247" w:lineRule="auto"/>
        <w:ind w:left="745" w:right="15" w:hanging="355"/>
        <w:jc w:val="both"/>
        <w:rPr>
          <w:rFonts w:eastAsia="Times New Roman" w:cs="Times New Roman"/>
          <w:color w:val="000000"/>
          <w:sz w:val="22"/>
          <w:lang w:eastAsia="cs-CZ"/>
        </w:rPr>
      </w:pPr>
      <w:r w:rsidRPr="00655934">
        <w:rPr>
          <w:rFonts w:eastAsia="Times New Roman" w:cs="Times New Roman"/>
          <w:color w:val="000000"/>
          <w:sz w:val="22"/>
          <w:lang w:eastAsia="cs-CZ"/>
        </w:rPr>
        <w:t>S) Studium se ukončuje vyloučením ze studia podle 47e odst. 3 zákona; dnem ukončeni studia je den, kdy nabylo účinnosti rozhodnuti podle 47c až 47e zákona o neplatnosti vykonáni státní závěrečné zkoušky nebo její Části.</w:t>
      </w:r>
    </w:p>
    <w:p w14:paraId="464002CC" w14:textId="77777777" w:rsidR="00655934" w:rsidRPr="00655934" w:rsidRDefault="00655934" w:rsidP="00655934">
      <w:pPr>
        <w:spacing w:after="14" w:line="247" w:lineRule="auto"/>
        <w:ind w:left="730" w:right="15" w:hanging="355"/>
        <w:jc w:val="both"/>
        <w:rPr>
          <w:rFonts w:eastAsia="Times New Roman" w:cs="Times New Roman"/>
          <w:color w:val="000000"/>
          <w:sz w:val="22"/>
          <w:lang w:eastAsia="cs-CZ"/>
        </w:rPr>
      </w:pPr>
      <w:r w:rsidRPr="00655934">
        <w:rPr>
          <w:rFonts w:eastAsia="Times New Roman" w:cs="Times New Roman"/>
          <w:color w:val="000000"/>
          <w:sz w:val="22"/>
          <w:lang w:eastAsia="cs-CZ"/>
        </w:rPr>
        <w:t>9) Studium se ukončuje podle 56 odst. I písm. h) zákona vyloučením ze studia podle 65 odst. I písm. c) zákona za disciplinární přestupek nebo podle 67 zákona v připadá, Že byl student</w:t>
      </w:r>
    </w:p>
    <w:p w14:paraId="20B837C9" w14:textId="77777777" w:rsidR="00655934" w:rsidRPr="00655934" w:rsidRDefault="00655934" w:rsidP="00655934">
      <w:pPr>
        <w:spacing w:after="114" w:line="247" w:lineRule="auto"/>
        <w:ind w:left="345" w:right="15"/>
        <w:jc w:val="both"/>
        <w:rPr>
          <w:rFonts w:eastAsia="Times New Roman" w:cs="Times New Roman"/>
          <w:color w:val="000000"/>
          <w:sz w:val="22"/>
          <w:lang w:eastAsia="cs-CZ"/>
        </w:rPr>
      </w:pPr>
      <w:r w:rsidRPr="00655934">
        <w:rPr>
          <w:rFonts w:eastAsia="Times New Roman" w:cs="Times New Roman"/>
          <w:color w:val="000000"/>
          <w:sz w:val="22"/>
          <w:lang w:eastAsia="cs-CZ"/>
        </w:rPr>
        <w:t>přijat ke studiu na základě svého podvodného jednání. Dnem ukončení studia je den, kdy rozhodnutí o ukončení studia nabylo právní moci. Jestliže se student odvolá proti rozhodnuti vydanému děkanem ve lhůtě 30 dnů ode dne jeho oznámení, pak je dnem ukončeni studia den, kdy rozhodnuti 0 odvoláni potvrzující rozhodnuti děkana nabylo právní moci.</w:t>
      </w:r>
    </w:p>
    <w:p w14:paraId="5640CE2B" w14:textId="77777777" w:rsidR="00655934" w:rsidRPr="00655934" w:rsidRDefault="00655934" w:rsidP="00655934">
      <w:pPr>
        <w:spacing w:after="658" w:line="247" w:lineRule="auto"/>
        <w:ind w:left="15" w:right="15"/>
        <w:jc w:val="both"/>
        <w:rPr>
          <w:rFonts w:eastAsia="Times New Roman" w:cs="Times New Roman"/>
          <w:color w:val="000000"/>
          <w:sz w:val="22"/>
          <w:lang w:eastAsia="cs-CZ"/>
        </w:rPr>
      </w:pPr>
      <w:r w:rsidRPr="00655934">
        <w:rPr>
          <w:rFonts w:eastAsia="Times New Roman" w:cs="Times New Roman"/>
          <w:color w:val="000000"/>
          <w:sz w:val="22"/>
          <w:lang w:eastAsia="cs-CZ"/>
        </w:rPr>
        <w:t>I O) Student je povinen při ukončeni studia vypořádat své závazky vůči univerzitě.</w:t>
      </w:r>
    </w:p>
    <w:p w14:paraId="0F3231A6" w14:textId="77777777" w:rsidR="00655934" w:rsidRPr="00655934" w:rsidRDefault="00655934" w:rsidP="00655934">
      <w:pPr>
        <w:keepNext/>
        <w:keepLines/>
        <w:spacing w:after="0" w:line="259" w:lineRule="auto"/>
        <w:ind w:left="66" w:right="461" w:hanging="10"/>
        <w:jc w:val="center"/>
        <w:outlineLvl w:val="1"/>
        <w:rPr>
          <w:rFonts w:eastAsia="Times New Roman" w:cs="Times New Roman"/>
          <w:color w:val="000000"/>
          <w:sz w:val="44"/>
          <w:lang w:eastAsia="cs-CZ"/>
        </w:rPr>
      </w:pPr>
      <w:bookmarkStart w:id="343" w:name="_Toc20139853"/>
      <w:bookmarkStart w:id="344" w:name="_Toc20165003"/>
      <w:bookmarkStart w:id="345" w:name="_Toc20165574"/>
      <w:bookmarkStart w:id="346" w:name="_Toc45562273"/>
      <w:bookmarkStart w:id="347" w:name="_Toc56286815"/>
      <w:bookmarkStart w:id="348" w:name="_Toc56286974"/>
      <w:bookmarkStart w:id="349" w:name="_Toc77600332"/>
      <w:bookmarkStart w:id="350" w:name="_Toc77691820"/>
      <w:bookmarkStart w:id="351" w:name="_Toc77691930"/>
      <w:bookmarkStart w:id="352" w:name="_Toc87945553"/>
      <w:r w:rsidRPr="00655934">
        <w:rPr>
          <w:rFonts w:eastAsia="Times New Roman" w:cs="Times New Roman"/>
          <w:color w:val="000000"/>
          <w:sz w:val="44"/>
          <w:lang w:eastAsia="cs-CZ"/>
        </w:rPr>
        <w:t>čl. 21</w:t>
      </w:r>
      <w:bookmarkEnd w:id="343"/>
      <w:bookmarkEnd w:id="344"/>
      <w:bookmarkEnd w:id="345"/>
      <w:bookmarkEnd w:id="346"/>
      <w:bookmarkEnd w:id="347"/>
      <w:bookmarkEnd w:id="348"/>
      <w:bookmarkEnd w:id="349"/>
      <w:bookmarkEnd w:id="350"/>
      <w:bookmarkEnd w:id="351"/>
      <w:bookmarkEnd w:id="352"/>
    </w:p>
    <w:p w14:paraId="13A7619C" w14:textId="77777777" w:rsidR="00655934" w:rsidRPr="00655934" w:rsidRDefault="00655934" w:rsidP="00655934">
      <w:pPr>
        <w:spacing w:after="131" w:line="259" w:lineRule="auto"/>
        <w:ind w:left="96" w:right="476" w:hanging="10"/>
        <w:jc w:val="center"/>
        <w:rPr>
          <w:rFonts w:eastAsia="Times New Roman" w:cs="Times New Roman"/>
          <w:color w:val="000000"/>
          <w:sz w:val="22"/>
          <w:lang w:eastAsia="cs-CZ"/>
        </w:rPr>
      </w:pPr>
      <w:r w:rsidRPr="00655934">
        <w:rPr>
          <w:rFonts w:eastAsia="Times New Roman" w:cs="Times New Roman"/>
          <w:color w:val="000000"/>
          <w:sz w:val="30"/>
          <w:lang w:eastAsia="cs-CZ"/>
        </w:rPr>
        <w:t>Změna formy studia</w:t>
      </w:r>
    </w:p>
    <w:p w14:paraId="175848E9" w14:textId="77777777" w:rsidR="00655934" w:rsidRPr="00655934" w:rsidRDefault="00655934" w:rsidP="00655934">
      <w:pPr>
        <w:spacing w:after="176" w:line="247" w:lineRule="auto"/>
        <w:ind w:left="370" w:right="15" w:hanging="355"/>
        <w:jc w:val="both"/>
        <w:rPr>
          <w:rFonts w:eastAsia="Times New Roman" w:cs="Times New Roman"/>
          <w:color w:val="000000"/>
          <w:sz w:val="22"/>
          <w:lang w:eastAsia="cs-CZ"/>
        </w:rPr>
      </w:pPr>
      <w:r w:rsidRPr="00655934">
        <w:rPr>
          <w:rFonts w:eastAsia="Times New Roman" w:cs="Times New Roman"/>
          <w:color w:val="000000"/>
          <w:sz w:val="22"/>
          <w:lang w:eastAsia="cs-CZ"/>
        </w:rPr>
        <w:t>l) Student může požádat o změnu formy studia, pokud je příslušný studijní program akreditován pro různé formy studia. O změně formy studia rozhodne děkan do 30 dnů ode dne doručeni písemné žádosti studenta.</w:t>
      </w:r>
    </w:p>
    <w:p w14:paraId="30F1BEB4" w14:textId="77777777" w:rsidR="00655934" w:rsidRPr="00655934" w:rsidRDefault="00655934" w:rsidP="00F95F3B">
      <w:pPr>
        <w:numPr>
          <w:ilvl w:val="0"/>
          <w:numId w:val="54"/>
        </w:numPr>
        <w:spacing w:before="120" w:after="14" w:line="247" w:lineRule="auto"/>
        <w:ind w:right="15"/>
        <w:jc w:val="both"/>
        <w:rPr>
          <w:rFonts w:eastAsia="Times New Roman" w:cs="Times New Roman"/>
          <w:color w:val="000000"/>
          <w:sz w:val="22"/>
          <w:lang w:eastAsia="cs-CZ"/>
        </w:rPr>
      </w:pPr>
      <w:r w:rsidRPr="00655934">
        <w:rPr>
          <w:rFonts w:eastAsia="Times New Roman" w:cs="Times New Roman"/>
          <w:color w:val="000000"/>
          <w:sz w:val="22"/>
          <w:lang w:eastAsia="cs-CZ"/>
        </w:rPr>
        <w:t>Písemná žádost o změnu formy studia studenta musí být doručena na příslušné studijní odděleni v těchto terminech:</w:t>
      </w:r>
    </w:p>
    <w:p w14:paraId="452DD1BD" w14:textId="77777777" w:rsidR="00655934" w:rsidRPr="00655934" w:rsidRDefault="00655934" w:rsidP="00F95F3B">
      <w:pPr>
        <w:numPr>
          <w:ilvl w:val="1"/>
          <w:numId w:val="54"/>
        </w:numPr>
        <w:spacing w:before="120" w:after="14" w:line="247" w:lineRule="auto"/>
        <w:ind w:left="715" w:right="15"/>
        <w:jc w:val="both"/>
        <w:rPr>
          <w:rFonts w:eastAsia="Times New Roman" w:cs="Times New Roman"/>
          <w:color w:val="000000"/>
          <w:sz w:val="22"/>
          <w:lang w:eastAsia="cs-CZ"/>
        </w:rPr>
      </w:pPr>
      <w:r w:rsidRPr="00655934">
        <w:rPr>
          <w:rFonts w:eastAsia="Times New Roman" w:cs="Times New Roman"/>
          <w:color w:val="000000"/>
          <w:sz w:val="22"/>
          <w:lang w:eastAsia="cs-CZ"/>
        </w:rPr>
        <w:t>při žádosti o změnu formy studia od začátku akademického roku nejpozději 10 pracovních dni před zahájením výuky v zimním semestru příslušného akademického roku,</w:t>
      </w:r>
    </w:p>
    <w:p w14:paraId="09D40B0B" w14:textId="77777777" w:rsidR="00655934" w:rsidRPr="00655934" w:rsidRDefault="00655934" w:rsidP="00F95F3B">
      <w:pPr>
        <w:numPr>
          <w:ilvl w:val="1"/>
          <w:numId w:val="54"/>
        </w:numPr>
        <w:spacing w:before="120" w:after="166" w:line="247" w:lineRule="auto"/>
        <w:ind w:left="715" w:right="15"/>
        <w:jc w:val="both"/>
        <w:rPr>
          <w:rFonts w:eastAsia="Times New Roman" w:cs="Times New Roman"/>
          <w:color w:val="000000"/>
          <w:sz w:val="22"/>
          <w:lang w:eastAsia="cs-CZ"/>
        </w:rPr>
      </w:pPr>
      <w:r w:rsidRPr="00655934">
        <w:rPr>
          <w:rFonts w:eastAsia="Times New Roman" w:cs="Times New Roman"/>
          <w:color w:val="000000"/>
          <w:sz w:val="22"/>
          <w:lang w:eastAsia="cs-CZ"/>
        </w:rPr>
        <w:t>při žádosti o změnu formy studia od začátku letního semestru nejpozději IO pracovních dni před zahájením výuky v letním semestru příslušného akademického roku za podmínky získáni alespoň 10 kreditů v předcházejícím semestru (pokud se nejedná o absolventský ročník).</w:t>
      </w:r>
    </w:p>
    <w:p w14:paraId="26B84E22" w14:textId="77777777" w:rsidR="00655934" w:rsidRPr="00655934" w:rsidRDefault="00655934" w:rsidP="00F95F3B">
      <w:pPr>
        <w:numPr>
          <w:ilvl w:val="0"/>
          <w:numId w:val="54"/>
        </w:numPr>
        <w:spacing w:before="120" w:after="180" w:line="247" w:lineRule="auto"/>
        <w:ind w:right="15"/>
        <w:jc w:val="both"/>
        <w:rPr>
          <w:rFonts w:eastAsia="Times New Roman" w:cs="Times New Roman"/>
          <w:color w:val="000000"/>
          <w:sz w:val="22"/>
          <w:lang w:eastAsia="cs-CZ"/>
        </w:rPr>
      </w:pPr>
      <w:r w:rsidRPr="00655934">
        <w:rPr>
          <w:rFonts w:eastAsia="Times New Roman" w:cs="Times New Roman"/>
          <w:color w:val="000000"/>
          <w:sz w:val="22"/>
          <w:lang w:eastAsia="cs-CZ"/>
        </w:rPr>
        <w:t>K žádosti o změnu formy studia je nutné doložit relevantní doklady prokazující okolnosti, které zadávají důvody pro změnu formy studia, například pracovní smlouvu, potvrzeni o zdravotní nezpůsobilosti (student, který nemá nárok na individuální studijní plán podle čl. 5 odst. 5, ale není schopen uplatnit standardní režim prezenční formy studia).</w:t>
      </w:r>
    </w:p>
    <w:p w14:paraId="079A3D7B" w14:textId="77777777" w:rsidR="00655934" w:rsidRPr="00655934" w:rsidRDefault="00655934" w:rsidP="00F95F3B">
      <w:pPr>
        <w:numPr>
          <w:ilvl w:val="0"/>
          <w:numId w:val="54"/>
        </w:numPr>
        <w:spacing w:before="120" w:after="517" w:line="247" w:lineRule="auto"/>
        <w:ind w:right="15"/>
        <w:jc w:val="both"/>
        <w:rPr>
          <w:rFonts w:eastAsia="Times New Roman" w:cs="Times New Roman"/>
          <w:color w:val="000000"/>
          <w:sz w:val="22"/>
          <w:lang w:eastAsia="cs-CZ"/>
        </w:rPr>
      </w:pPr>
      <w:r w:rsidRPr="00655934">
        <w:rPr>
          <w:rFonts w:eastAsia="Times New Roman" w:cs="Times New Roman"/>
          <w:color w:val="000000"/>
          <w:sz w:val="22"/>
          <w:lang w:eastAsia="cs-CZ"/>
        </w:rPr>
        <w:t>Změna formy studia nemá vliv na platnost úspěšně absolvovaných předmětů spolu s jejich kreditním ohodnocením, student je ale povinen respektovat případné studijních plánů.</w:t>
      </w:r>
    </w:p>
    <w:p w14:paraId="433543F7" w14:textId="77777777" w:rsidR="00655934" w:rsidRPr="00655934" w:rsidRDefault="00655934" w:rsidP="00655934">
      <w:pPr>
        <w:spacing w:after="29" w:line="259" w:lineRule="auto"/>
        <w:ind w:left="10" w:right="390" w:hanging="10"/>
        <w:jc w:val="center"/>
        <w:rPr>
          <w:rFonts w:eastAsia="Times New Roman" w:cs="Times New Roman"/>
          <w:color w:val="000000"/>
          <w:sz w:val="22"/>
          <w:lang w:eastAsia="cs-CZ"/>
        </w:rPr>
      </w:pPr>
      <w:r w:rsidRPr="00655934">
        <w:rPr>
          <w:rFonts w:eastAsia="Times New Roman" w:cs="Times New Roman"/>
          <w:color w:val="000000"/>
          <w:sz w:val="34"/>
          <w:lang w:eastAsia="cs-CZ"/>
        </w:rPr>
        <w:t>ČÁST TŘETÍ</w:t>
      </w:r>
    </w:p>
    <w:p w14:paraId="6D7D41FB" w14:textId="77777777" w:rsidR="00655934" w:rsidRPr="00655934" w:rsidRDefault="00655934" w:rsidP="00655934">
      <w:pPr>
        <w:spacing w:after="131" w:line="259" w:lineRule="auto"/>
        <w:ind w:left="66" w:right="416" w:hanging="10"/>
        <w:jc w:val="center"/>
        <w:rPr>
          <w:rFonts w:eastAsia="Times New Roman" w:cs="Times New Roman"/>
          <w:color w:val="000000"/>
          <w:sz w:val="22"/>
          <w:lang w:eastAsia="cs-CZ"/>
        </w:rPr>
      </w:pPr>
      <w:r w:rsidRPr="00655934">
        <w:rPr>
          <w:rFonts w:eastAsia="Times New Roman" w:cs="Times New Roman"/>
          <w:color w:val="000000"/>
          <w:sz w:val="28"/>
          <w:lang w:eastAsia="cs-CZ"/>
        </w:rPr>
        <w:t>SPOLEČNÁ USTANOVENÍ</w:t>
      </w:r>
    </w:p>
    <w:p w14:paraId="79591F8F" w14:textId="77777777" w:rsidR="00655934" w:rsidRPr="00655934" w:rsidRDefault="00655934" w:rsidP="00655934">
      <w:pPr>
        <w:keepNext/>
        <w:keepLines/>
        <w:spacing w:after="0" w:line="259" w:lineRule="auto"/>
        <w:ind w:left="36" w:right="401" w:hanging="10"/>
        <w:jc w:val="center"/>
        <w:outlineLvl w:val="0"/>
        <w:rPr>
          <w:rFonts w:eastAsia="Times New Roman" w:cs="Times New Roman"/>
          <w:color w:val="000000"/>
          <w:sz w:val="46"/>
          <w:lang w:eastAsia="cs-CZ"/>
        </w:rPr>
      </w:pPr>
      <w:bookmarkStart w:id="353" w:name="_Toc20139854"/>
      <w:bookmarkStart w:id="354" w:name="_Toc20165004"/>
      <w:bookmarkStart w:id="355" w:name="_Toc20165575"/>
      <w:bookmarkStart w:id="356" w:name="_Toc45562274"/>
      <w:bookmarkStart w:id="357" w:name="_Toc56286816"/>
      <w:bookmarkStart w:id="358" w:name="_Toc56286975"/>
      <w:bookmarkStart w:id="359" w:name="_Toc77600333"/>
      <w:bookmarkStart w:id="360" w:name="_Toc77691821"/>
      <w:bookmarkStart w:id="361" w:name="_Toc77691931"/>
      <w:bookmarkStart w:id="362" w:name="_Toc87945554"/>
      <w:r w:rsidRPr="00655934">
        <w:rPr>
          <w:rFonts w:eastAsia="Times New Roman" w:cs="Times New Roman"/>
          <w:color w:val="000000"/>
          <w:sz w:val="46"/>
          <w:lang w:eastAsia="cs-CZ"/>
        </w:rPr>
        <w:lastRenderedPageBreak/>
        <w:t>čl. 22</w:t>
      </w:r>
      <w:bookmarkEnd w:id="353"/>
      <w:bookmarkEnd w:id="354"/>
      <w:bookmarkEnd w:id="355"/>
      <w:bookmarkEnd w:id="356"/>
      <w:bookmarkEnd w:id="357"/>
      <w:bookmarkEnd w:id="358"/>
      <w:bookmarkEnd w:id="359"/>
      <w:bookmarkEnd w:id="360"/>
      <w:bookmarkEnd w:id="361"/>
      <w:bookmarkEnd w:id="362"/>
    </w:p>
    <w:p w14:paraId="6B1CA802" w14:textId="77777777" w:rsidR="00655934" w:rsidRPr="00655934" w:rsidRDefault="00655934" w:rsidP="00655934">
      <w:pPr>
        <w:keepNext/>
        <w:keepLines/>
        <w:spacing w:after="70" w:line="247" w:lineRule="auto"/>
        <w:ind w:left="1314" w:hanging="10"/>
        <w:outlineLvl w:val="1"/>
        <w:rPr>
          <w:rFonts w:eastAsia="Times New Roman" w:cs="Times New Roman"/>
          <w:color w:val="000000"/>
          <w:sz w:val="44"/>
          <w:lang w:eastAsia="cs-CZ"/>
        </w:rPr>
      </w:pPr>
      <w:bookmarkStart w:id="363" w:name="_Toc20139855"/>
      <w:bookmarkStart w:id="364" w:name="_Toc20165005"/>
      <w:bookmarkStart w:id="365" w:name="_Toc20165576"/>
      <w:bookmarkStart w:id="366" w:name="_Toc45562275"/>
      <w:bookmarkStart w:id="367" w:name="_Toc56286817"/>
      <w:bookmarkStart w:id="368" w:name="_Toc56286976"/>
      <w:bookmarkStart w:id="369" w:name="_Toc77600334"/>
      <w:bookmarkStart w:id="370" w:name="_Toc77691822"/>
      <w:bookmarkStart w:id="371" w:name="_Toc77691932"/>
      <w:bookmarkStart w:id="372" w:name="_Toc87945555"/>
      <w:r w:rsidRPr="00655934">
        <w:rPr>
          <w:rFonts w:eastAsia="Times New Roman" w:cs="Times New Roman"/>
          <w:color w:val="000000"/>
          <w:sz w:val="30"/>
          <w:lang w:eastAsia="cs-CZ"/>
        </w:rPr>
        <w:t>Rozhodování 0 právech a povinnostech studentů</w:t>
      </w:r>
      <w:bookmarkEnd w:id="363"/>
      <w:bookmarkEnd w:id="364"/>
      <w:bookmarkEnd w:id="365"/>
      <w:bookmarkEnd w:id="366"/>
      <w:bookmarkEnd w:id="367"/>
      <w:bookmarkEnd w:id="368"/>
      <w:bookmarkEnd w:id="369"/>
      <w:bookmarkEnd w:id="370"/>
      <w:bookmarkEnd w:id="371"/>
      <w:bookmarkEnd w:id="372"/>
    </w:p>
    <w:p w14:paraId="456646B1" w14:textId="77777777" w:rsidR="00655934" w:rsidRPr="00655934" w:rsidRDefault="00655934" w:rsidP="00F95F3B">
      <w:pPr>
        <w:numPr>
          <w:ilvl w:val="0"/>
          <w:numId w:val="55"/>
        </w:numPr>
        <w:spacing w:before="120" w:after="196" w:line="247" w:lineRule="auto"/>
        <w:ind w:left="690" w:right="15"/>
        <w:jc w:val="both"/>
        <w:rPr>
          <w:rFonts w:eastAsia="Times New Roman" w:cs="Times New Roman"/>
          <w:color w:val="000000"/>
          <w:sz w:val="22"/>
          <w:lang w:eastAsia="cs-CZ"/>
        </w:rPr>
      </w:pPr>
      <w:r w:rsidRPr="00655934">
        <w:rPr>
          <w:rFonts w:eastAsia="Times New Roman" w:cs="Times New Roman"/>
          <w:color w:val="000000"/>
          <w:sz w:val="22"/>
          <w:lang w:eastAsia="cs-CZ"/>
        </w:rPr>
        <w:t>Řízení ve věcech práv a povinnosti studenta probíhá v prvním stupni na fakultě, na které je student zapsán.</w:t>
      </w:r>
    </w:p>
    <w:p w14:paraId="7FB2D8C7" w14:textId="77777777" w:rsidR="00655934" w:rsidRPr="00655934" w:rsidRDefault="00655934" w:rsidP="00F95F3B">
      <w:pPr>
        <w:numPr>
          <w:ilvl w:val="0"/>
          <w:numId w:val="55"/>
        </w:numPr>
        <w:spacing w:before="120" w:after="149" w:line="247" w:lineRule="auto"/>
        <w:ind w:left="690" w:right="15"/>
        <w:jc w:val="both"/>
        <w:rPr>
          <w:rFonts w:eastAsia="Times New Roman" w:cs="Times New Roman"/>
          <w:color w:val="000000"/>
          <w:sz w:val="22"/>
          <w:lang w:eastAsia="cs-CZ"/>
        </w:rPr>
      </w:pPr>
      <w:r w:rsidRPr="00655934">
        <w:rPr>
          <w:rFonts w:eastAsia="Times New Roman" w:cs="Times New Roman"/>
          <w:color w:val="000000"/>
          <w:sz w:val="22"/>
          <w:lang w:eastAsia="cs-CZ"/>
        </w:rPr>
        <w:t>Účastníkem řízení o právech a povinnostech studenta podle zákona je pouze student. V řízeni ve věcech podle S 68 odstavce I písm. a) až f) zákona není univerzita povinna před vydáním rozhodnuti ve věci vyrozumět studenta o možnosti vyjádřit se k podkladům rozhodnutí a právo nahlížet do spisu náleží studentovi až po oznámení rozhodnuti.</w:t>
      </w:r>
    </w:p>
    <w:p w14:paraId="0B333A64" w14:textId="77777777" w:rsidR="00655934" w:rsidRPr="00655934" w:rsidRDefault="00655934" w:rsidP="00F95F3B">
      <w:pPr>
        <w:numPr>
          <w:ilvl w:val="0"/>
          <w:numId w:val="55"/>
        </w:numPr>
        <w:spacing w:before="120" w:after="14" w:line="247" w:lineRule="auto"/>
        <w:ind w:left="690" w:right="15"/>
        <w:jc w:val="both"/>
        <w:rPr>
          <w:rFonts w:eastAsia="Times New Roman" w:cs="Times New Roman"/>
          <w:color w:val="000000"/>
          <w:sz w:val="22"/>
          <w:lang w:eastAsia="cs-CZ"/>
        </w:rPr>
      </w:pPr>
      <w:r w:rsidRPr="00655934">
        <w:rPr>
          <w:rFonts w:eastAsia="Times New Roman" w:cs="Times New Roman"/>
          <w:color w:val="000000"/>
          <w:sz w:val="22"/>
          <w:lang w:eastAsia="cs-CZ"/>
        </w:rPr>
        <w:t>V případě, že student může žádost podat prostřednictvím studijního informačního systému, protože aplikace obsahuje formulář obsahově odpovídající žádanému účelu, takto podaná žádost je rovnocenná Žádosti podané písemně. V ostatních případech je třeba žádost podat běžnou Vnitřní cestou v listinné podobě prostřednictvím příslušné podatelny.</w:t>
      </w:r>
    </w:p>
    <w:p w14:paraId="4753B79D" w14:textId="77777777" w:rsidR="00655934" w:rsidRPr="00655934" w:rsidRDefault="00655934" w:rsidP="00F95F3B">
      <w:pPr>
        <w:numPr>
          <w:ilvl w:val="0"/>
          <w:numId w:val="55"/>
        </w:numPr>
        <w:spacing w:before="120" w:after="167" w:line="247" w:lineRule="auto"/>
        <w:ind w:left="690" w:right="15"/>
        <w:jc w:val="both"/>
        <w:rPr>
          <w:rFonts w:eastAsia="Times New Roman" w:cs="Times New Roman"/>
          <w:color w:val="000000"/>
          <w:sz w:val="22"/>
          <w:lang w:eastAsia="cs-CZ"/>
        </w:rPr>
      </w:pPr>
      <w:r w:rsidRPr="00655934">
        <w:rPr>
          <w:rFonts w:eastAsia="Times New Roman" w:cs="Times New Roman"/>
          <w:color w:val="000000"/>
          <w:sz w:val="22"/>
          <w:lang w:eastAsia="cs-CZ"/>
        </w:rPr>
        <w:t>Vydání rozhodnutí je prvním úkonem univerzity v řízení ve věcech uvedených v 68 odst. 1 písm. c) a e) zákona, pokud jsou v souladu s vnitřním předpisem univerzity nebo fakulty zahájena z moci úřední, a ve věcech uvedených v 68 odst. I písm. t) zákona. Učinění výzvy vyjádřit se k podkladům rozhodnuti je prvním úkonem univerzity ve věcech podle 68 odst. I písm. g) zákona, přičemž univerzita může výzvu učinit prostřednictvím elektronického informačního systému univerzity.</w:t>
      </w:r>
    </w:p>
    <w:p w14:paraId="71B7DF18" w14:textId="77777777" w:rsidR="00655934" w:rsidRPr="00655934" w:rsidRDefault="00655934" w:rsidP="00F95F3B">
      <w:pPr>
        <w:numPr>
          <w:ilvl w:val="0"/>
          <w:numId w:val="55"/>
        </w:numPr>
        <w:spacing w:before="120" w:after="145" w:line="247" w:lineRule="auto"/>
        <w:ind w:left="690" w:right="15"/>
        <w:jc w:val="both"/>
        <w:rPr>
          <w:rFonts w:eastAsia="Times New Roman" w:cs="Times New Roman"/>
          <w:color w:val="000000"/>
          <w:sz w:val="22"/>
          <w:lang w:eastAsia="cs-CZ"/>
        </w:rPr>
      </w:pPr>
      <w:r w:rsidRPr="00655934">
        <w:rPr>
          <w:rFonts w:eastAsia="Times New Roman" w:cs="Times New Roman"/>
          <w:color w:val="000000"/>
          <w:sz w:val="22"/>
          <w:lang w:eastAsia="cs-CZ"/>
        </w:rPr>
        <w:t>Proti rozhodnutí se student může odvolat ve lhůtě 30 dnů ode dne jeho oznámení. Odkladný účinek odvolání nelze vyloučit.</w:t>
      </w:r>
    </w:p>
    <w:p w14:paraId="35F68C7D" w14:textId="77777777" w:rsidR="00655934" w:rsidRPr="00655934" w:rsidRDefault="00655934" w:rsidP="00F95F3B">
      <w:pPr>
        <w:numPr>
          <w:ilvl w:val="0"/>
          <w:numId w:val="55"/>
        </w:numPr>
        <w:spacing w:before="120" w:after="136" w:line="247" w:lineRule="auto"/>
        <w:ind w:left="690" w:right="15"/>
        <w:jc w:val="both"/>
        <w:rPr>
          <w:rFonts w:eastAsia="Times New Roman" w:cs="Times New Roman"/>
          <w:color w:val="000000"/>
          <w:sz w:val="22"/>
          <w:lang w:eastAsia="cs-CZ"/>
        </w:rPr>
      </w:pPr>
      <w:r w:rsidRPr="00655934">
        <w:rPr>
          <w:rFonts w:eastAsia="Times New Roman" w:cs="Times New Roman"/>
          <w:color w:val="000000"/>
          <w:sz w:val="22"/>
          <w:lang w:eastAsia="cs-CZ"/>
        </w:rPr>
        <w:t>Odvolacím správním orgánem je rektor.</w:t>
      </w:r>
    </w:p>
    <w:p w14:paraId="4E78591F" w14:textId="77777777" w:rsidR="00655934" w:rsidRPr="00655934" w:rsidRDefault="00655934" w:rsidP="00F95F3B">
      <w:pPr>
        <w:numPr>
          <w:ilvl w:val="0"/>
          <w:numId w:val="55"/>
        </w:numPr>
        <w:spacing w:before="120" w:after="84" w:line="247" w:lineRule="auto"/>
        <w:ind w:left="690" w:right="15"/>
        <w:jc w:val="both"/>
        <w:rPr>
          <w:rFonts w:eastAsia="Times New Roman" w:cs="Times New Roman"/>
          <w:color w:val="000000"/>
          <w:sz w:val="22"/>
          <w:lang w:eastAsia="cs-CZ"/>
        </w:rPr>
      </w:pPr>
      <w:r w:rsidRPr="00655934">
        <w:rPr>
          <w:rFonts w:eastAsia="Times New Roman" w:cs="Times New Roman"/>
          <w:color w:val="000000"/>
          <w:sz w:val="22"/>
          <w:lang w:eastAsia="cs-CZ"/>
        </w:rPr>
        <w:t>Rektor přezkoumává soulad napadeného rozhodnuti a řízeni, které vydáni rozhodnuti předcházelo, s právními předpisy a vnitřními předpisy univerzity a fakulty.</w:t>
      </w:r>
    </w:p>
    <w:p w14:paraId="79FFDF90" w14:textId="77777777" w:rsidR="00655934" w:rsidRPr="00655934" w:rsidRDefault="00655934" w:rsidP="00F95F3B">
      <w:pPr>
        <w:numPr>
          <w:ilvl w:val="0"/>
          <w:numId w:val="55"/>
        </w:numPr>
        <w:spacing w:before="120" w:after="170" w:line="247" w:lineRule="auto"/>
        <w:ind w:left="690" w:right="15"/>
        <w:jc w:val="both"/>
        <w:rPr>
          <w:rFonts w:eastAsia="Times New Roman" w:cs="Times New Roman"/>
          <w:color w:val="000000"/>
          <w:sz w:val="22"/>
          <w:lang w:eastAsia="cs-CZ"/>
        </w:rPr>
      </w:pPr>
      <w:r w:rsidRPr="00655934">
        <w:rPr>
          <w:rFonts w:eastAsia="Times New Roman" w:cs="Times New Roman"/>
          <w:color w:val="000000"/>
          <w:sz w:val="22"/>
          <w:lang w:eastAsia="cs-CZ"/>
        </w:rPr>
        <w:t>Orgány univerzity nebo její součásti přijmou v návaznosti na rozhodnutí rektora v případě potřeby taková opatření, aby práva studenta byla obnovena a následky, které vadné rozhodnuti způsobilo, byly odstraněny nebo alespoň zmírněny.</w:t>
      </w:r>
    </w:p>
    <w:p w14:paraId="68308754" w14:textId="77777777" w:rsidR="00655934" w:rsidRPr="00655934" w:rsidRDefault="00655934" w:rsidP="00F95F3B">
      <w:pPr>
        <w:numPr>
          <w:ilvl w:val="0"/>
          <w:numId w:val="55"/>
        </w:numPr>
        <w:spacing w:before="120" w:after="631" w:line="247" w:lineRule="auto"/>
        <w:ind w:left="690" w:right="15"/>
        <w:jc w:val="both"/>
        <w:rPr>
          <w:rFonts w:eastAsia="Times New Roman" w:cs="Times New Roman"/>
          <w:color w:val="000000"/>
          <w:sz w:val="22"/>
          <w:lang w:eastAsia="cs-CZ"/>
        </w:rPr>
      </w:pPr>
      <w:r w:rsidRPr="00655934">
        <w:rPr>
          <w:rFonts w:eastAsia="Times New Roman" w:cs="Times New Roman"/>
          <w:color w:val="000000"/>
          <w:sz w:val="22"/>
          <w:lang w:eastAsia="cs-CZ"/>
        </w:rPr>
        <w:t>Doručováni písemností studentům je upraveno v čl. 25 Statutu univerzity.</w:t>
      </w:r>
    </w:p>
    <w:p w14:paraId="28C490A3" w14:textId="77777777" w:rsidR="00655934" w:rsidRPr="00655934" w:rsidRDefault="00655934" w:rsidP="00655934">
      <w:pPr>
        <w:keepNext/>
        <w:keepLines/>
        <w:spacing w:after="0" w:line="259" w:lineRule="auto"/>
        <w:ind w:left="66" w:right="86" w:hanging="10"/>
        <w:jc w:val="center"/>
        <w:outlineLvl w:val="1"/>
        <w:rPr>
          <w:rFonts w:eastAsia="Times New Roman" w:cs="Times New Roman"/>
          <w:color w:val="000000"/>
          <w:sz w:val="44"/>
          <w:lang w:eastAsia="cs-CZ"/>
        </w:rPr>
      </w:pPr>
      <w:bookmarkStart w:id="373" w:name="_Toc20139856"/>
      <w:bookmarkStart w:id="374" w:name="_Toc20165006"/>
      <w:bookmarkStart w:id="375" w:name="_Toc20165577"/>
      <w:bookmarkStart w:id="376" w:name="_Toc45562276"/>
      <w:bookmarkStart w:id="377" w:name="_Toc56286818"/>
      <w:bookmarkStart w:id="378" w:name="_Toc56286977"/>
      <w:bookmarkStart w:id="379" w:name="_Toc77600335"/>
      <w:bookmarkStart w:id="380" w:name="_Toc77691823"/>
      <w:bookmarkStart w:id="381" w:name="_Toc77691933"/>
      <w:bookmarkStart w:id="382" w:name="_Toc87945556"/>
      <w:r w:rsidRPr="00655934">
        <w:rPr>
          <w:rFonts w:eastAsia="Times New Roman" w:cs="Times New Roman"/>
          <w:color w:val="000000"/>
          <w:sz w:val="44"/>
          <w:lang w:eastAsia="cs-CZ"/>
        </w:rPr>
        <w:t>čl. 23</w:t>
      </w:r>
      <w:bookmarkEnd w:id="373"/>
      <w:bookmarkEnd w:id="374"/>
      <w:bookmarkEnd w:id="375"/>
      <w:bookmarkEnd w:id="376"/>
      <w:bookmarkEnd w:id="377"/>
      <w:bookmarkEnd w:id="378"/>
      <w:bookmarkEnd w:id="379"/>
      <w:bookmarkEnd w:id="380"/>
      <w:bookmarkEnd w:id="381"/>
      <w:bookmarkEnd w:id="382"/>
    </w:p>
    <w:p w14:paraId="17ED7F01" w14:textId="77777777" w:rsidR="00655934" w:rsidRPr="00655934" w:rsidRDefault="00655934" w:rsidP="00655934">
      <w:pPr>
        <w:spacing w:after="29" w:line="259" w:lineRule="auto"/>
        <w:ind w:left="96" w:right="116" w:hanging="10"/>
        <w:jc w:val="center"/>
        <w:rPr>
          <w:rFonts w:eastAsia="Times New Roman" w:cs="Times New Roman"/>
          <w:color w:val="000000"/>
          <w:sz w:val="22"/>
          <w:lang w:eastAsia="cs-CZ"/>
        </w:rPr>
      </w:pPr>
      <w:r w:rsidRPr="00655934">
        <w:rPr>
          <w:rFonts w:eastAsia="Times New Roman" w:cs="Times New Roman"/>
          <w:color w:val="000000"/>
          <w:sz w:val="30"/>
          <w:lang w:eastAsia="cs-CZ"/>
        </w:rPr>
        <w:t>Doklady o studiu</w:t>
      </w:r>
    </w:p>
    <w:p w14:paraId="0D2E0F46" w14:textId="77777777" w:rsidR="00655934" w:rsidRPr="00655934" w:rsidRDefault="00655934" w:rsidP="00F95F3B">
      <w:pPr>
        <w:numPr>
          <w:ilvl w:val="0"/>
          <w:numId w:val="56"/>
        </w:numPr>
        <w:spacing w:before="120" w:after="89" w:line="247" w:lineRule="auto"/>
        <w:ind w:left="715" w:right="15"/>
        <w:jc w:val="both"/>
        <w:rPr>
          <w:rFonts w:eastAsia="Times New Roman" w:cs="Times New Roman"/>
          <w:color w:val="000000"/>
          <w:sz w:val="22"/>
          <w:lang w:eastAsia="cs-CZ"/>
        </w:rPr>
      </w:pPr>
      <w:r w:rsidRPr="00655934">
        <w:rPr>
          <w:rFonts w:eastAsia="Times New Roman" w:cs="Times New Roman"/>
          <w:color w:val="000000"/>
          <w:sz w:val="22"/>
          <w:lang w:eastAsia="cs-CZ"/>
        </w:rPr>
        <w:t>Doklady o studiu jsou vydávány podle 57 zákona.</w:t>
      </w:r>
    </w:p>
    <w:p w14:paraId="3B0CB5F7" w14:textId="77777777" w:rsidR="00655934" w:rsidRPr="00655934" w:rsidRDefault="00655934" w:rsidP="00F95F3B">
      <w:pPr>
        <w:numPr>
          <w:ilvl w:val="0"/>
          <w:numId w:val="56"/>
        </w:numPr>
        <w:spacing w:before="120" w:after="154" w:line="247" w:lineRule="auto"/>
        <w:ind w:left="715" w:right="15"/>
        <w:jc w:val="both"/>
        <w:rPr>
          <w:rFonts w:eastAsia="Times New Roman" w:cs="Times New Roman"/>
          <w:color w:val="000000"/>
          <w:sz w:val="22"/>
          <w:lang w:eastAsia="cs-CZ"/>
        </w:rPr>
      </w:pPr>
      <w:r w:rsidRPr="00655934">
        <w:rPr>
          <w:rFonts w:eastAsia="Times New Roman" w:cs="Times New Roman"/>
          <w:color w:val="000000"/>
          <w:sz w:val="22"/>
          <w:lang w:eastAsia="cs-CZ"/>
        </w:rPr>
        <w:t>Vysokoškolský diplom vydaný absolventu studia ve studijním programu je vydán v jazyce, ve kterém je příslušný studijní program akreditován. Vysokoškolský diplom a dodatek k diplomu vydává univerzita podle jednotného vzoru; bližší podrobnosti stanovuje směrnice rektora.</w:t>
      </w:r>
    </w:p>
    <w:p w14:paraId="71AD8DC8" w14:textId="77777777" w:rsidR="00655934" w:rsidRPr="00655934" w:rsidRDefault="00655934" w:rsidP="00F95F3B">
      <w:pPr>
        <w:numPr>
          <w:ilvl w:val="0"/>
          <w:numId w:val="56"/>
        </w:numPr>
        <w:spacing w:before="120" w:after="568" w:line="247" w:lineRule="auto"/>
        <w:ind w:left="715" w:right="15"/>
        <w:jc w:val="both"/>
        <w:rPr>
          <w:rFonts w:eastAsia="Times New Roman" w:cs="Times New Roman"/>
          <w:color w:val="000000"/>
          <w:sz w:val="22"/>
          <w:lang w:eastAsia="cs-CZ"/>
        </w:rPr>
      </w:pPr>
      <w:r w:rsidRPr="00655934">
        <w:rPr>
          <w:rFonts w:eastAsia="Times New Roman" w:cs="Times New Roman"/>
          <w:color w:val="000000"/>
          <w:sz w:val="22"/>
          <w:lang w:eastAsia="cs-CZ"/>
        </w:rPr>
        <w:t>V případě, že jazyk výuky a jazyk hodnoceni studia byl podle platného studijního plánu studijního programu pro různé předměty různý, bude tato skutečnost uvedena na dodatku k diplomu.</w:t>
      </w:r>
    </w:p>
    <w:p w14:paraId="2A2535AE" w14:textId="77777777" w:rsidR="00655934" w:rsidRPr="00655934" w:rsidRDefault="00655934" w:rsidP="00655934">
      <w:pPr>
        <w:keepNext/>
        <w:keepLines/>
        <w:spacing w:after="0" w:line="259" w:lineRule="auto"/>
        <w:ind w:left="36" w:right="26" w:hanging="10"/>
        <w:jc w:val="center"/>
        <w:outlineLvl w:val="0"/>
        <w:rPr>
          <w:rFonts w:eastAsia="Times New Roman" w:cs="Times New Roman"/>
          <w:color w:val="000000"/>
          <w:sz w:val="46"/>
          <w:lang w:eastAsia="cs-CZ"/>
        </w:rPr>
      </w:pPr>
      <w:bookmarkStart w:id="383" w:name="_Toc20139857"/>
      <w:bookmarkStart w:id="384" w:name="_Toc20165007"/>
      <w:bookmarkStart w:id="385" w:name="_Toc20165578"/>
      <w:bookmarkStart w:id="386" w:name="_Toc45562277"/>
      <w:bookmarkStart w:id="387" w:name="_Toc56286819"/>
      <w:bookmarkStart w:id="388" w:name="_Toc56286978"/>
      <w:bookmarkStart w:id="389" w:name="_Toc77600336"/>
      <w:bookmarkStart w:id="390" w:name="_Toc77691824"/>
      <w:bookmarkStart w:id="391" w:name="_Toc77691934"/>
      <w:bookmarkStart w:id="392" w:name="_Toc87945557"/>
      <w:r w:rsidRPr="00655934">
        <w:rPr>
          <w:rFonts w:eastAsia="Times New Roman" w:cs="Times New Roman"/>
          <w:color w:val="000000"/>
          <w:sz w:val="46"/>
          <w:lang w:eastAsia="cs-CZ"/>
        </w:rPr>
        <w:lastRenderedPageBreak/>
        <w:t>čl. 24</w:t>
      </w:r>
      <w:bookmarkEnd w:id="383"/>
      <w:bookmarkEnd w:id="384"/>
      <w:bookmarkEnd w:id="385"/>
      <w:bookmarkEnd w:id="386"/>
      <w:bookmarkEnd w:id="387"/>
      <w:bookmarkEnd w:id="388"/>
      <w:bookmarkEnd w:id="389"/>
      <w:bookmarkEnd w:id="390"/>
      <w:bookmarkEnd w:id="391"/>
      <w:bookmarkEnd w:id="392"/>
    </w:p>
    <w:p w14:paraId="70893025" w14:textId="77777777" w:rsidR="00655934" w:rsidRPr="00655934" w:rsidRDefault="00655934" w:rsidP="00655934">
      <w:pPr>
        <w:spacing w:after="32" w:line="259" w:lineRule="auto"/>
        <w:ind w:left="96" w:right="86" w:hanging="10"/>
        <w:jc w:val="center"/>
        <w:rPr>
          <w:rFonts w:eastAsia="Times New Roman" w:cs="Times New Roman"/>
          <w:color w:val="000000"/>
          <w:sz w:val="22"/>
          <w:lang w:eastAsia="cs-CZ"/>
        </w:rPr>
      </w:pPr>
      <w:r w:rsidRPr="00655934">
        <w:rPr>
          <w:rFonts w:eastAsia="Times New Roman" w:cs="Times New Roman"/>
          <w:color w:val="000000"/>
          <w:sz w:val="30"/>
          <w:lang w:eastAsia="cs-CZ"/>
        </w:rPr>
        <w:t>Pravidla pro převádění klasifikací</w:t>
      </w:r>
    </w:p>
    <w:p w14:paraId="5A08F6C6" w14:textId="77777777" w:rsidR="00655934" w:rsidRPr="00655934" w:rsidRDefault="00655934" w:rsidP="00655934">
      <w:pPr>
        <w:spacing w:after="14" w:line="247" w:lineRule="auto"/>
        <w:ind w:left="15" w:right="15" w:firstLine="30"/>
        <w:jc w:val="both"/>
        <w:rPr>
          <w:rFonts w:eastAsia="Times New Roman" w:cs="Times New Roman"/>
          <w:color w:val="000000"/>
          <w:sz w:val="22"/>
          <w:lang w:eastAsia="cs-CZ"/>
        </w:rPr>
      </w:pPr>
      <w:r w:rsidRPr="00655934">
        <w:rPr>
          <w:rFonts w:eastAsia="Times New Roman" w:cs="Times New Roman"/>
          <w:color w:val="000000"/>
          <w:sz w:val="22"/>
          <w:lang w:eastAsia="cs-CZ"/>
        </w:rPr>
        <w:t>Klasifikace zkoušek, která byla provedena s využitím čtyřstupňové klasifikace, bude převedena do klasifikačního systému ECTS na základě těchto pravidel:</w:t>
      </w:r>
    </w:p>
    <w:p w14:paraId="24EFE32C" w14:textId="77777777" w:rsidR="00655934" w:rsidRPr="00655934" w:rsidRDefault="00655934" w:rsidP="00F95F3B">
      <w:pPr>
        <w:numPr>
          <w:ilvl w:val="0"/>
          <w:numId w:val="57"/>
        </w:numPr>
        <w:spacing w:before="120" w:after="14" w:line="247" w:lineRule="auto"/>
        <w:ind w:right="15"/>
        <w:jc w:val="both"/>
        <w:rPr>
          <w:rFonts w:eastAsia="Times New Roman" w:cs="Times New Roman"/>
          <w:color w:val="000000"/>
          <w:sz w:val="22"/>
          <w:lang w:eastAsia="cs-CZ"/>
        </w:rPr>
      </w:pPr>
      <w:r w:rsidRPr="00655934">
        <w:rPr>
          <w:rFonts w:eastAsia="Times New Roman" w:cs="Times New Roman"/>
          <w:color w:val="000000"/>
          <w:sz w:val="22"/>
          <w:lang w:eastAsia="cs-CZ"/>
        </w:rPr>
        <w:t>výsledek zkoušky „výborně” (l) = klasifikační stupeň ECTS</w:t>
      </w:r>
      <w:r w:rsidRPr="00655934">
        <w:rPr>
          <w:rFonts w:eastAsia="Times New Roman" w:cs="Times New Roman"/>
          <w:noProof/>
          <w:color w:val="000000"/>
          <w:sz w:val="22"/>
          <w:lang w:eastAsia="cs-CZ"/>
        </w:rPr>
        <w:drawing>
          <wp:inline distT="0" distB="0" distL="0" distR="0" wp14:anchorId="2BE63A7E" wp14:editId="3A5EAE71">
            <wp:extent cx="256959" cy="123641"/>
            <wp:effectExtent l="0" t="0" r="0" b="0"/>
            <wp:docPr id="108318" name="Picture 108318"/>
            <wp:cNvGraphicFramePr/>
            <a:graphic xmlns:a="http://schemas.openxmlformats.org/drawingml/2006/main">
              <a:graphicData uri="http://schemas.openxmlformats.org/drawingml/2006/picture">
                <pic:pic xmlns:pic="http://schemas.openxmlformats.org/drawingml/2006/picture">
                  <pic:nvPicPr>
                    <pic:cNvPr id="108318" name="Picture 108318"/>
                    <pic:cNvPicPr/>
                  </pic:nvPicPr>
                  <pic:blipFill>
                    <a:blip r:embed="rId83"/>
                    <a:stretch>
                      <a:fillRect/>
                    </a:stretch>
                  </pic:blipFill>
                  <pic:spPr>
                    <a:xfrm>
                      <a:off x="0" y="0"/>
                      <a:ext cx="256959" cy="123641"/>
                    </a:xfrm>
                    <a:prstGeom prst="rect">
                      <a:avLst/>
                    </a:prstGeom>
                  </pic:spPr>
                </pic:pic>
              </a:graphicData>
            </a:graphic>
          </wp:inline>
        </w:drawing>
      </w:r>
    </w:p>
    <w:p w14:paraId="21EACF46" w14:textId="77777777" w:rsidR="00655934" w:rsidRPr="00655934" w:rsidRDefault="00655934" w:rsidP="00F95F3B">
      <w:pPr>
        <w:numPr>
          <w:ilvl w:val="0"/>
          <w:numId w:val="57"/>
        </w:numPr>
        <w:spacing w:before="120" w:after="14" w:line="247" w:lineRule="auto"/>
        <w:ind w:right="15"/>
        <w:jc w:val="both"/>
        <w:rPr>
          <w:rFonts w:eastAsia="Times New Roman" w:cs="Times New Roman"/>
          <w:color w:val="000000"/>
          <w:sz w:val="22"/>
          <w:lang w:eastAsia="cs-CZ"/>
        </w:rPr>
      </w:pPr>
      <w:r w:rsidRPr="00655934">
        <w:rPr>
          <w:rFonts w:eastAsia="Times New Roman" w:cs="Times New Roman"/>
          <w:color w:val="000000"/>
          <w:sz w:val="22"/>
          <w:lang w:eastAsia="cs-CZ"/>
        </w:rPr>
        <w:t>výsledek zkoušky „velmi dobře” (2) = klasifikační stupeň ECTS „e,</w:t>
      </w:r>
    </w:p>
    <w:p w14:paraId="481E846D" w14:textId="77777777" w:rsidR="00655934" w:rsidRPr="00655934" w:rsidRDefault="00655934" w:rsidP="00F95F3B">
      <w:pPr>
        <w:numPr>
          <w:ilvl w:val="0"/>
          <w:numId w:val="57"/>
        </w:numPr>
        <w:spacing w:before="120" w:after="14" w:line="247" w:lineRule="auto"/>
        <w:ind w:right="15"/>
        <w:jc w:val="both"/>
        <w:rPr>
          <w:rFonts w:eastAsia="Times New Roman" w:cs="Times New Roman"/>
          <w:color w:val="000000"/>
          <w:sz w:val="22"/>
          <w:lang w:eastAsia="cs-CZ"/>
        </w:rPr>
      </w:pPr>
      <w:r w:rsidRPr="00655934">
        <w:rPr>
          <w:rFonts w:eastAsia="Times New Roman" w:cs="Times New Roman"/>
          <w:color w:val="000000"/>
          <w:sz w:val="22"/>
          <w:lang w:eastAsia="cs-CZ"/>
        </w:rPr>
        <w:t>výsledek zkoušky „dobře” (3) = klasifikační stupeň ECTS</w:t>
      </w:r>
      <w:r w:rsidRPr="00655934">
        <w:rPr>
          <w:rFonts w:eastAsia="Times New Roman" w:cs="Times New Roman"/>
          <w:noProof/>
          <w:color w:val="000000"/>
          <w:sz w:val="22"/>
          <w:lang w:eastAsia="cs-CZ"/>
        </w:rPr>
        <w:drawing>
          <wp:inline distT="0" distB="0" distL="0" distR="0" wp14:anchorId="5D570781" wp14:editId="6EC7D3A0">
            <wp:extent cx="237925" cy="123641"/>
            <wp:effectExtent l="0" t="0" r="0" b="0"/>
            <wp:docPr id="60023" name="Picture 60023"/>
            <wp:cNvGraphicFramePr/>
            <a:graphic xmlns:a="http://schemas.openxmlformats.org/drawingml/2006/main">
              <a:graphicData uri="http://schemas.openxmlformats.org/drawingml/2006/picture">
                <pic:pic xmlns:pic="http://schemas.openxmlformats.org/drawingml/2006/picture">
                  <pic:nvPicPr>
                    <pic:cNvPr id="60023" name="Picture 60023"/>
                    <pic:cNvPicPr/>
                  </pic:nvPicPr>
                  <pic:blipFill>
                    <a:blip r:embed="rId84"/>
                    <a:stretch>
                      <a:fillRect/>
                    </a:stretch>
                  </pic:blipFill>
                  <pic:spPr>
                    <a:xfrm>
                      <a:off x="0" y="0"/>
                      <a:ext cx="237925" cy="123641"/>
                    </a:xfrm>
                    <a:prstGeom prst="rect">
                      <a:avLst/>
                    </a:prstGeom>
                  </pic:spPr>
                </pic:pic>
              </a:graphicData>
            </a:graphic>
          </wp:inline>
        </w:drawing>
      </w:r>
    </w:p>
    <w:p w14:paraId="55CB14D3" w14:textId="77777777" w:rsidR="00655934" w:rsidRPr="00655934" w:rsidRDefault="00655934" w:rsidP="00F95F3B">
      <w:pPr>
        <w:numPr>
          <w:ilvl w:val="0"/>
          <w:numId w:val="57"/>
        </w:numPr>
        <w:spacing w:before="120" w:after="14" w:line="247" w:lineRule="auto"/>
        <w:ind w:right="15"/>
        <w:jc w:val="both"/>
        <w:rPr>
          <w:rFonts w:eastAsia="Times New Roman" w:cs="Times New Roman"/>
          <w:color w:val="000000"/>
          <w:sz w:val="22"/>
          <w:lang w:eastAsia="cs-CZ"/>
        </w:rPr>
      </w:pPr>
      <w:r w:rsidRPr="00655934">
        <w:rPr>
          <w:rFonts w:eastAsia="Times New Roman" w:cs="Times New Roman"/>
          <w:color w:val="000000"/>
          <w:sz w:val="22"/>
          <w:lang w:eastAsia="cs-CZ"/>
        </w:rPr>
        <w:t>výsledek zkoušky „nevyhověl" (4) = klasifikační stupeň ECTS</w:t>
      </w:r>
      <w:r w:rsidRPr="00655934">
        <w:rPr>
          <w:rFonts w:eastAsia="Times New Roman" w:cs="Times New Roman"/>
          <w:noProof/>
          <w:color w:val="000000"/>
          <w:sz w:val="22"/>
          <w:lang w:eastAsia="cs-CZ"/>
        </w:rPr>
        <w:drawing>
          <wp:inline distT="0" distB="0" distL="0" distR="0" wp14:anchorId="030E9352" wp14:editId="61365D5F">
            <wp:extent cx="237925" cy="123641"/>
            <wp:effectExtent l="0" t="0" r="0" b="0"/>
            <wp:docPr id="60024" name="Picture 60024"/>
            <wp:cNvGraphicFramePr/>
            <a:graphic xmlns:a="http://schemas.openxmlformats.org/drawingml/2006/main">
              <a:graphicData uri="http://schemas.openxmlformats.org/drawingml/2006/picture">
                <pic:pic xmlns:pic="http://schemas.openxmlformats.org/drawingml/2006/picture">
                  <pic:nvPicPr>
                    <pic:cNvPr id="60024" name="Picture 60024"/>
                    <pic:cNvPicPr/>
                  </pic:nvPicPr>
                  <pic:blipFill>
                    <a:blip r:embed="rId85"/>
                    <a:stretch>
                      <a:fillRect/>
                    </a:stretch>
                  </pic:blipFill>
                  <pic:spPr>
                    <a:xfrm>
                      <a:off x="0" y="0"/>
                      <a:ext cx="237925" cy="123641"/>
                    </a:xfrm>
                    <a:prstGeom prst="rect">
                      <a:avLst/>
                    </a:prstGeom>
                  </pic:spPr>
                </pic:pic>
              </a:graphicData>
            </a:graphic>
          </wp:inline>
        </w:drawing>
      </w:r>
    </w:p>
    <w:p w14:paraId="6AEACA93" w14:textId="77777777" w:rsidR="00655934" w:rsidRPr="00655934" w:rsidRDefault="00655934" w:rsidP="00655934">
      <w:pPr>
        <w:spacing w:after="0" w:line="259" w:lineRule="auto"/>
        <w:ind w:left="2843" w:hanging="10"/>
        <w:rPr>
          <w:rFonts w:eastAsia="Times New Roman" w:cs="Times New Roman"/>
          <w:color w:val="000000"/>
          <w:sz w:val="22"/>
          <w:lang w:eastAsia="cs-CZ"/>
        </w:rPr>
      </w:pPr>
    </w:p>
    <w:p w14:paraId="4C6A6722" w14:textId="77777777" w:rsidR="00655934" w:rsidRPr="00655934" w:rsidRDefault="00655934" w:rsidP="00655934">
      <w:pPr>
        <w:spacing w:after="63" w:line="259" w:lineRule="auto"/>
        <w:ind w:left="10" w:right="150" w:hanging="10"/>
        <w:jc w:val="center"/>
        <w:rPr>
          <w:rFonts w:eastAsia="Times New Roman" w:cs="Times New Roman"/>
          <w:color w:val="000000"/>
          <w:sz w:val="22"/>
          <w:lang w:eastAsia="cs-CZ"/>
        </w:rPr>
      </w:pPr>
      <w:r w:rsidRPr="00655934">
        <w:rPr>
          <w:rFonts w:eastAsia="Times New Roman" w:cs="Times New Roman"/>
          <w:color w:val="000000"/>
          <w:sz w:val="34"/>
          <w:lang w:eastAsia="cs-CZ"/>
        </w:rPr>
        <w:t>ČÁST ČTVRTÁ</w:t>
      </w:r>
    </w:p>
    <w:p w14:paraId="29035566" w14:textId="77777777" w:rsidR="00655934" w:rsidRPr="00655934" w:rsidRDefault="00655934" w:rsidP="00655934">
      <w:pPr>
        <w:spacing w:after="131" w:line="259" w:lineRule="auto"/>
        <w:ind w:left="66" w:right="191" w:hanging="10"/>
        <w:jc w:val="center"/>
        <w:rPr>
          <w:rFonts w:eastAsia="Times New Roman" w:cs="Times New Roman"/>
          <w:color w:val="000000"/>
          <w:sz w:val="22"/>
          <w:lang w:eastAsia="cs-CZ"/>
        </w:rPr>
      </w:pPr>
      <w:r w:rsidRPr="00655934">
        <w:rPr>
          <w:rFonts w:eastAsia="Times New Roman" w:cs="Times New Roman"/>
          <w:color w:val="000000"/>
          <w:sz w:val="28"/>
          <w:lang w:eastAsia="cs-CZ"/>
        </w:rPr>
        <w:t>ZVLÁŠTNÍ USTANOVENÍ</w:t>
      </w:r>
    </w:p>
    <w:p w14:paraId="7FEFFFEB" w14:textId="77777777" w:rsidR="00655934" w:rsidRPr="00655934" w:rsidRDefault="00655934" w:rsidP="00655934">
      <w:pPr>
        <w:keepNext/>
        <w:keepLines/>
        <w:spacing w:after="0" w:line="259" w:lineRule="auto"/>
        <w:ind w:left="66" w:right="176" w:hanging="10"/>
        <w:jc w:val="center"/>
        <w:outlineLvl w:val="1"/>
        <w:rPr>
          <w:rFonts w:eastAsia="Times New Roman" w:cs="Times New Roman"/>
          <w:color w:val="000000"/>
          <w:sz w:val="44"/>
          <w:lang w:eastAsia="cs-CZ"/>
        </w:rPr>
      </w:pPr>
      <w:bookmarkStart w:id="393" w:name="_Toc20139858"/>
      <w:bookmarkStart w:id="394" w:name="_Toc20165008"/>
      <w:bookmarkStart w:id="395" w:name="_Toc20165579"/>
      <w:bookmarkStart w:id="396" w:name="_Toc45562278"/>
      <w:bookmarkStart w:id="397" w:name="_Toc56286820"/>
      <w:bookmarkStart w:id="398" w:name="_Toc56286979"/>
      <w:bookmarkStart w:id="399" w:name="_Toc77600337"/>
      <w:bookmarkStart w:id="400" w:name="_Toc77691825"/>
      <w:bookmarkStart w:id="401" w:name="_Toc77691935"/>
      <w:bookmarkStart w:id="402" w:name="_Toc87945558"/>
      <w:r w:rsidRPr="00655934">
        <w:rPr>
          <w:rFonts w:eastAsia="Times New Roman" w:cs="Times New Roman"/>
          <w:color w:val="000000"/>
          <w:sz w:val="44"/>
          <w:lang w:eastAsia="cs-CZ"/>
        </w:rPr>
        <w:t>čl. 25</w:t>
      </w:r>
      <w:bookmarkEnd w:id="393"/>
      <w:bookmarkEnd w:id="394"/>
      <w:bookmarkEnd w:id="395"/>
      <w:bookmarkEnd w:id="396"/>
      <w:bookmarkEnd w:id="397"/>
      <w:bookmarkEnd w:id="398"/>
      <w:bookmarkEnd w:id="399"/>
      <w:bookmarkEnd w:id="400"/>
      <w:bookmarkEnd w:id="401"/>
      <w:bookmarkEnd w:id="402"/>
    </w:p>
    <w:p w14:paraId="3539E0B8" w14:textId="77777777" w:rsidR="00655934" w:rsidRPr="00655934" w:rsidRDefault="00655934" w:rsidP="00655934">
      <w:pPr>
        <w:keepNext/>
        <w:keepLines/>
        <w:spacing w:after="70" w:line="247" w:lineRule="auto"/>
        <w:ind w:left="-5" w:hanging="10"/>
        <w:outlineLvl w:val="2"/>
        <w:rPr>
          <w:rFonts w:eastAsia="Times New Roman" w:cs="Times New Roman"/>
          <w:color w:val="000000"/>
          <w:sz w:val="30"/>
          <w:lang w:eastAsia="cs-CZ"/>
        </w:rPr>
      </w:pPr>
      <w:bookmarkStart w:id="403" w:name="_Toc20139859"/>
      <w:bookmarkStart w:id="404" w:name="_Toc20165009"/>
      <w:bookmarkStart w:id="405" w:name="_Toc20165580"/>
      <w:bookmarkStart w:id="406" w:name="_Toc45562279"/>
      <w:bookmarkStart w:id="407" w:name="_Toc56286821"/>
      <w:bookmarkStart w:id="408" w:name="_Toc56286980"/>
      <w:bookmarkStart w:id="409" w:name="_Toc77600338"/>
      <w:bookmarkStart w:id="410" w:name="_Toc77691826"/>
      <w:bookmarkStart w:id="411" w:name="_Toc77691936"/>
      <w:bookmarkStart w:id="412" w:name="_Toc87945559"/>
      <w:r w:rsidRPr="00655934">
        <w:rPr>
          <w:rFonts w:eastAsia="Times New Roman" w:cs="Times New Roman"/>
          <w:color w:val="000000"/>
          <w:sz w:val="30"/>
          <w:lang w:eastAsia="cs-CZ"/>
        </w:rPr>
        <w:t>Zvláštní ustanovení o studiu osob se specifickými vzdělávacími potřebami</w:t>
      </w:r>
      <w:bookmarkEnd w:id="403"/>
      <w:bookmarkEnd w:id="404"/>
      <w:bookmarkEnd w:id="405"/>
      <w:bookmarkEnd w:id="406"/>
      <w:bookmarkEnd w:id="407"/>
      <w:bookmarkEnd w:id="408"/>
      <w:bookmarkEnd w:id="409"/>
      <w:bookmarkEnd w:id="410"/>
      <w:bookmarkEnd w:id="411"/>
      <w:bookmarkEnd w:id="412"/>
    </w:p>
    <w:p w14:paraId="086EC08C" w14:textId="77777777" w:rsidR="00655934" w:rsidRPr="00655934" w:rsidRDefault="00655934" w:rsidP="00655934">
      <w:pPr>
        <w:spacing w:after="180" w:line="247" w:lineRule="auto"/>
        <w:ind w:left="595" w:right="15" w:hanging="355"/>
        <w:jc w:val="both"/>
        <w:rPr>
          <w:rFonts w:eastAsia="Times New Roman" w:cs="Times New Roman"/>
          <w:color w:val="000000"/>
          <w:sz w:val="22"/>
          <w:lang w:eastAsia="cs-CZ"/>
        </w:rPr>
      </w:pPr>
      <w:r w:rsidRPr="00655934">
        <w:rPr>
          <w:rFonts w:eastAsia="Times New Roman" w:cs="Times New Roman"/>
          <w:color w:val="000000"/>
          <w:sz w:val="22"/>
          <w:lang w:eastAsia="cs-CZ"/>
        </w:rPr>
        <w:t>l) Každý uchazeč nebo student se specifickými vzdělávacími potřebami má nárok na takové studijní podmínky, které vyrovnávají možnosti studia a zohledňují v optimální míře jejich specifické vzdělávací potřeby.</w:t>
      </w:r>
    </w:p>
    <w:p w14:paraId="1BDD7C33" w14:textId="77777777" w:rsidR="00655934" w:rsidRPr="00655934" w:rsidRDefault="00655934" w:rsidP="00F95F3B">
      <w:pPr>
        <w:numPr>
          <w:ilvl w:val="0"/>
          <w:numId w:val="58"/>
        </w:numPr>
        <w:spacing w:before="120" w:after="149" w:line="247" w:lineRule="auto"/>
        <w:ind w:right="15"/>
        <w:jc w:val="both"/>
        <w:rPr>
          <w:rFonts w:eastAsia="Times New Roman" w:cs="Times New Roman"/>
          <w:color w:val="000000"/>
          <w:sz w:val="22"/>
          <w:lang w:eastAsia="cs-CZ"/>
        </w:rPr>
      </w:pPr>
      <w:r w:rsidRPr="00655934">
        <w:rPr>
          <w:rFonts w:eastAsia="Times New Roman" w:cs="Times New Roman"/>
          <w:color w:val="000000"/>
          <w:sz w:val="22"/>
          <w:lang w:eastAsia="cs-CZ"/>
        </w:rPr>
        <w:t>Zajatých podmínek a jakým postupem se prostřednictvím mimořádných opatřeni upraví výkon práv a povinnosti vyplývajících z tohoto řádu, stanovuje Metodický pokyn rektora ke způsobu podpory uchazečů o studium a studentů se specifickými vzdělávacími potřebami na univerzitě, v platném znění.</w:t>
      </w:r>
    </w:p>
    <w:p w14:paraId="1AF272FE" w14:textId="77777777" w:rsidR="00655934" w:rsidRPr="00655934" w:rsidRDefault="00655934" w:rsidP="00F95F3B">
      <w:pPr>
        <w:numPr>
          <w:ilvl w:val="0"/>
          <w:numId w:val="58"/>
        </w:numPr>
        <w:spacing w:before="120" w:after="642" w:line="247" w:lineRule="auto"/>
        <w:ind w:right="15"/>
        <w:jc w:val="both"/>
        <w:rPr>
          <w:rFonts w:eastAsia="Times New Roman" w:cs="Times New Roman"/>
          <w:color w:val="000000"/>
          <w:sz w:val="22"/>
          <w:lang w:eastAsia="cs-CZ"/>
        </w:rPr>
      </w:pPr>
      <w:r w:rsidRPr="00655934">
        <w:rPr>
          <w:rFonts w:eastAsia="Times New Roman" w:cs="Times New Roman"/>
          <w:color w:val="000000"/>
          <w:sz w:val="22"/>
          <w:lang w:eastAsia="cs-CZ"/>
        </w:rPr>
        <w:t>Akceptace rovného přístupu ke vzdělání a zajištěni rovných podmínek při studiu nesnižuje stanovené studijní požadavky a nemá vliv na profil absolventa ve vymezení jeho výstupních všeobecných, odborných a speciálních znalostí a dovednosti.</w:t>
      </w:r>
    </w:p>
    <w:p w14:paraId="6232322B" w14:textId="77777777" w:rsidR="00655934" w:rsidRPr="00655934" w:rsidRDefault="00655934" w:rsidP="00655934">
      <w:pPr>
        <w:keepNext/>
        <w:keepLines/>
        <w:spacing w:after="0" w:line="259" w:lineRule="auto"/>
        <w:ind w:left="66" w:right="206" w:hanging="10"/>
        <w:jc w:val="center"/>
        <w:outlineLvl w:val="1"/>
        <w:rPr>
          <w:rFonts w:eastAsia="Times New Roman" w:cs="Times New Roman"/>
          <w:color w:val="000000"/>
          <w:sz w:val="44"/>
          <w:lang w:eastAsia="cs-CZ"/>
        </w:rPr>
      </w:pPr>
      <w:bookmarkStart w:id="413" w:name="_Toc20139860"/>
      <w:bookmarkStart w:id="414" w:name="_Toc20165010"/>
      <w:bookmarkStart w:id="415" w:name="_Toc20165581"/>
      <w:bookmarkStart w:id="416" w:name="_Toc45562280"/>
      <w:bookmarkStart w:id="417" w:name="_Toc56286822"/>
      <w:bookmarkStart w:id="418" w:name="_Toc56286981"/>
      <w:bookmarkStart w:id="419" w:name="_Toc77600339"/>
      <w:bookmarkStart w:id="420" w:name="_Toc77691827"/>
      <w:bookmarkStart w:id="421" w:name="_Toc77691937"/>
      <w:bookmarkStart w:id="422" w:name="_Toc87945560"/>
      <w:r w:rsidRPr="00655934">
        <w:rPr>
          <w:rFonts w:eastAsia="Times New Roman" w:cs="Times New Roman"/>
          <w:color w:val="000000"/>
          <w:sz w:val="44"/>
          <w:lang w:eastAsia="cs-CZ"/>
        </w:rPr>
        <w:t>čl. 26</w:t>
      </w:r>
      <w:bookmarkEnd w:id="413"/>
      <w:bookmarkEnd w:id="414"/>
      <w:bookmarkEnd w:id="415"/>
      <w:bookmarkEnd w:id="416"/>
      <w:bookmarkEnd w:id="417"/>
      <w:bookmarkEnd w:id="418"/>
      <w:bookmarkEnd w:id="419"/>
      <w:bookmarkEnd w:id="420"/>
      <w:bookmarkEnd w:id="421"/>
      <w:bookmarkEnd w:id="422"/>
    </w:p>
    <w:p w14:paraId="3ABB88CB" w14:textId="77777777" w:rsidR="00655934" w:rsidRPr="00655934" w:rsidRDefault="00655934" w:rsidP="00655934">
      <w:pPr>
        <w:spacing w:after="60" w:line="259" w:lineRule="auto"/>
        <w:ind w:left="96" w:right="221" w:hanging="10"/>
        <w:jc w:val="center"/>
        <w:rPr>
          <w:rFonts w:eastAsia="Times New Roman" w:cs="Times New Roman"/>
          <w:color w:val="000000"/>
          <w:sz w:val="22"/>
          <w:lang w:eastAsia="cs-CZ"/>
        </w:rPr>
      </w:pPr>
      <w:r w:rsidRPr="00655934">
        <w:rPr>
          <w:rFonts w:eastAsia="Times New Roman" w:cs="Times New Roman"/>
          <w:color w:val="000000"/>
          <w:sz w:val="30"/>
          <w:lang w:eastAsia="cs-CZ"/>
        </w:rPr>
        <w:t>Zvláštní ustanovení o studiu osob v uznané době rodičovství</w:t>
      </w:r>
    </w:p>
    <w:p w14:paraId="477BA02C" w14:textId="77777777" w:rsidR="00655934" w:rsidRPr="00655934" w:rsidRDefault="00655934" w:rsidP="00655934">
      <w:pPr>
        <w:spacing w:after="14" w:line="247" w:lineRule="auto"/>
        <w:ind w:left="240" w:right="15"/>
        <w:jc w:val="both"/>
        <w:rPr>
          <w:rFonts w:eastAsia="Times New Roman" w:cs="Times New Roman"/>
          <w:color w:val="000000"/>
          <w:sz w:val="22"/>
          <w:lang w:eastAsia="cs-CZ"/>
        </w:rPr>
      </w:pPr>
      <w:r w:rsidRPr="00655934">
        <w:rPr>
          <w:rFonts w:eastAsia="Times New Roman" w:cs="Times New Roman"/>
          <w:color w:val="000000"/>
          <w:sz w:val="22"/>
          <w:lang w:eastAsia="cs-CZ"/>
        </w:rPr>
        <w:t>l) Uznanou dobu rodičovství eviduji příslušná studijní oddělení v návaznosti na zákon</w:t>
      </w:r>
    </w:p>
    <w:p w14:paraId="6CBC9C50" w14:textId="77777777" w:rsidR="00655934" w:rsidRPr="00655934" w:rsidRDefault="00655934" w:rsidP="00655934">
      <w:pPr>
        <w:spacing w:after="173" w:line="247" w:lineRule="auto"/>
        <w:ind w:left="570" w:right="15"/>
        <w:jc w:val="both"/>
        <w:rPr>
          <w:rFonts w:eastAsia="Times New Roman" w:cs="Times New Roman"/>
          <w:color w:val="000000"/>
          <w:sz w:val="22"/>
          <w:lang w:eastAsia="cs-CZ"/>
        </w:rPr>
      </w:pPr>
      <w:r w:rsidRPr="00655934">
        <w:rPr>
          <w:rFonts w:eastAsia="Times New Roman" w:cs="Times New Roman"/>
          <w:color w:val="000000"/>
          <w:sz w:val="22"/>
          <w:lang w:eastAsia="cs-CZ"/>
        </w:rPr>
        <w:t>č. 48/2013 Sb., kterým se mění zákon a zákon č. 1 17/1995 Sb., o státní sociální podpoře, ve znění pozdějších předpisů.</w:t>
      </w:r>
    </w:p>
    <w:p w14:paraId="1AC58B39" w14:textId="77777777" w:rsidR="00655934" w:rsidRPr="00655934" w:rsidRDefault="00655934" w:rsidP="00F95F3B">
      <w:pPr>
        <w:numPr>
          <w:ilvl w:val="0"/>
          <w:numId w:val="59"/>
        </w:numPr>
        <w:spacing w:before="120" w:after="158" w:line="247" w:lineRule="auto"/>
        <w:ind w:right="15"/>
        <w:jc w:val="both"/>
        <w:rPr>
          <w:rFonts w:eastAsia="Times New Roman" w:cs="Times New Roman"/>
          <w:color w:val="000000"/>
          <w:sz w:val="22"/>
          <w:lang w:eastAsia="cs-CZ"/>
        </w:rPr>
      </w:pPr>
      <w:r w:rsidRPr="00655934">
        <w:rPr>
          <w:rFonts w:eastAsia="Times New Roman" w:cs="Times New Roman"/>
          <w:color w:val="000000"/>
          <w:sz w:val="22"/>
          <w:lang w:eastAsia="cs-CZ"/>
        </w:rPr>
        <w:t>Za účelem uplatněni práv studentů plynoucích z uznané doby rodičovství jsou dotyční studenti povinni podat prostřednictvím studijního odděleni písemnou žádost.</w:t>
      </w:r>
    </w:p>
    <w:p w14:paraId="277ABB63" w14:textId="77777777" w:rsidR="00655934" w:rsidRPr="00655934" w:rsidRDefault="00655934" w:rsidP="00F95F3B">
      <w:pPr>
        <w:numPr>
          <w:ilvl w:val="0"/>
          <w:numId w:val="59"/>
        </w:numPr>
        <w:spacing w:before="120" w:after="681" w:line="247" w:lineRule="auto"/>
        <w:ind w:right="15"/>
        <w:jc w:val="both"/>
        <w:rPr>
          <w:rFonts w:eastAsia="Times New Roman" w:cs="Times New Roman"/>
          <w:color w:val="000000"/>
          <w:sz w:val="22"/>
          <w:lang w:eastAsia="cs-CZ"/>
        </w:rPr>
      </w:pPr>
      <w:r w:rsidRPr="00655934">
        <w:rPr>
          <w:rFonts w:eastAsia="Times New Roman" w:cs="Times New Roman"/>
          <w:color w:val="000000"/>
          <w:sz w:val="22"/>
          <w:lang w:eastAsia="cs-CZ"/>
        </w:rPr>
        <w:t>Jednotný postup evidence a činnosti souvisejících s umanou dobou rodičovství upravuje Pokyn rektora k zabezpečeni jednotného postupu při evidenci uznané doby rodičovství a činnostech souvisejících na univerzitě, v platném znění.</w:t>
      </w:r>
    </w:p>
    <w:p w14:paraId="2A7388DA" w14:textId="77777777" w:rsidR="00655934" w:rsidRPr="00655934" w:rsidRDefault="00655934" w:rsidP="00655934">
      <w:pPr>
        <w:keepNext/>
        <w:keepLines/>
        <w:spacing w:after="0" w:line="259" w:lineRule="auto"/>
        <w:ind w:left="66" w:right="206" w:hanging="10"/>
        <w:jc w:val="center"/>
        <w:outlineLvl w:val="1"/>
        <w:rPr>
          <w:rFonts w:eastAsia="Times New Roman" w:cs="Times New Roman"/>
          <w:color w:val="000000"/>
          <w:sz w:val="44"/>
          <w:lang w:eastAsia="cs-CZ"/>
        </w:rPr>
      </w:pPr>
      <w:bookmarkStart w:id="423" w:name="_Toc20139861"/>
      <w:bookmarkStart w:id="424" w:name="_Toc20165011"/>
      <w:bookmarkStart w:id="425" w:name="_Toc20165582"/>
      <w:bookmarkStart w:id="426" w:name="_Toc45562281"/>
      <w:bookmarkStart w:id="427" w:name="_Toc56286823"/>
      <w:bookmarkStart w:id="428" w:name="_Toc56286982"/>
      <w:bookmarkStart w:id="429" w:name="_Toc77600340"/>
      <w:bookmarkStart w:id="430" w:name="_Toc77691828"/>
      <w:bookmarkStart w:id="431" w:name="_Toc77691938"/>
      <w:bookmarkStart w:id="432" w:name="_Toc87945561"/>
      <w:r w:rsidRPr="00655934">
        <w:rPr>
          <w:rFonts w:eastAsia="Times New Roman" w:cs="Times New Roman"/>
          <w:color w:val="000000"/>
          <w:sz w:val="44"/>
          <w:lang w:eastAsia="cs-CZ"/>
        </w:rPr>
        <w:lastRenderedPageBreak/>
        <w:t>čl. 27</w:t>
      </w:r>
      <w:bookmarkEnd w:id="423"/>
      <w:bookmarkEnd w:id="424"/>
      <w:bookmarkEnd w:id="425"/>
      <w:bookmarkEnd w:id="426"/>
      <w:bookmarkEnd w:id="427"/>
      <w:bookmarkEnd w:id="428"/>
      <w:bookmarkEnd w:id="429"/>
      <w:bookmarkEnd w:id="430"/>
      <w:bookmarkEnd w:id="431"/>
      <w:bookmarkEnd w:id="432"/>
    </w:p>
    <w:p w14:paraId="2D55DC67" w14:textId="77777777" w:rsidR="00655934" w:rsidRPr="00655934" w:rsidRDefault="00655934" w:rsidP="00655934">
      <w:pPr>
        <w:keepNext/>
        <w:keepLines/>
        <w:spacing w:after="100" w:line="247" w:lineRule="auto"/>
        <w:ind w:left="2398" w:hanging="2008"/>
        <w:outlineLvl w:val="2"/>
        <w:rPr>
          <w:rFonts w:eastAsia="Times New Roman" w:cs="Times New Roman"/>
          <w:color w:val="000000"/>
          <w:sz w:val="30"/>
          <w:lang w:eastAsia="cs-CZ"/>
        </w:rPr>
      </w:pPr>
      <w:bookmarkStart w:id="433" w:name="_Toc20139862"/>
      <w:bookmarkStart w:id="434" w:name="_Toc20165012"/>
      <w:bookmarkStart w:id="435" w:name="_Toc20165583"/>
      <w:bookmarkStart w:id="436" w:name="_Toc45562282"/>
      <w:bookmarkStart w:id="437" w:name="_Toc56286824"/>
      <w:bookmarkStart w:id="438" w:name="_Toc56286983"/>
      <w:bookmarkStart w:id="439" w:name="_Toc77600341"/>
      <w:bookmarkStart w:id="440" w:name="_Toc77691829"/>
      <w:bookmarkStart w:id="441" w:name="_Toc77691939"/>
      <w:bookmarkStart w:id="442" w:name="_Toc87945562"/>
      <w:r w:rsidRPr="00655934">
        <w:rPr>
          <w:rFonts w:eastAsia="Times New Roman" w:cs="Times New Roman"/>
          <w:color w:val="000000"/>
          <w:sz w:val="30"/>
          <w:lang w:eastAsia="cs-CZ"/>
        </w:rPr>
        <w:t>Zvláštní ustanovení 0 řízení o vyslovení neplatnosti vykonání státní závěrečné zkoušky nebo její části</w:t>
      </w:r>
      <w:bookmarkEnd w:id="433"/>
      <w:bookmarkEnd w:id="434"/>
      <w:bookmarkEnd w:id="435"/>
      <w:bookmarkEnd w:id="436"/>
      <w:bookmarkEnd w:id="437"/>
      <w:bookmarkEnd w:id="438"/>
      <w:bookmarkEnd w:id="439"/>
      <w:bookmarkEnd w:id="440"/>
      <w:bookmarkEnd w:id="441"/>
      <w:bookmarkEnd w:id="442"/>
    </w:p>
    <w:p w14:paraId="51F520A7" w14:textId="77777777" w:rsidR="00655934" w:rsidRPr="00655934" w:rsidRDefault="00655934" w:rsidP="00F95F3B">
      <w:pPr>
        <w:numPr>
          <w:ilvl w:val="0"/>
          <w:numId w:val="60"/>
        </w:numPr>
        <w:spacing w:before="120" w:after="175" w:line="247" w:lineRule="auto"/>
        <w:ind w:right="15"/>
        <w:jc w:val="both"/>
        <w:rPr>
          <w:rFonts w:eastAsia="Times New Roman" w:cs="Times New Roman"/>
          <w:color w:val="000000"/>
          <w:sz w:val="22"/>
          <w:lang w:eastAsia="cs-CZ"/>
        </w:rPr>
      </w:pPr>
      <w:r w:rsidRPr="00655934">
        <w:rPr>
          <w:rFonts w:eastAsia="Times New Roman" w:cs="Times New Roman"/>
          <w:color w:val="000000"/>
          <w:sz w:val="22"/>
          <w:lang w:eastAsia="cs-CZ"/>
        </w:rPr>
        <w:t xml:space="preserve">V řízeni o vysloveni neplatnosti vykonáni státní závěrečné zkoušky nebo její části rozhoduje rektor v souladu s </w:t>
      </w:r>
      <w:proofErr w:type="spellStart"/>
      <w:r w:rsidRPr="00655934">
        <w:rPr>
          <w:rFonts w:eastAsia="Times New Roman" w:cs="Times New Roman"/>
          <w:color w:val="000000"/>
          <w:sz w:val="22"/>
          <w:lang w:eastAsia="cs-CZ"/>
        </w:rPr>
        <w:t>S</w:t>
      </w:r>
      <w:proofErr w:type="spellEnd"/>
      <w:r w:rsidRPr="00655934">
        <w:rPr>
          <w:rFonts w:eastAsia="Times New Roman" w:cs="Times New Roman"/>
          <w:color w:val="000000"/>
          <w:sz w:val="22"/>
          <w:lang w:eastAsia="cs-CZ"/>
        </w:rPr>
        <w:t xml:space="preserve"> 47c až 47e zákona.</w:t>
      </w:r>
    </w:p>
    <w:p w14:paraId="43F27A37" w14:textId="77777777" w:rsidR="00655934" w:rsidRPr="00655934" w:rsidRDefault="00655934" w:rsidP="00F95F3B">
      <w:pPr>
        <w:numPr>
          <w:ilvl w:val="0"/>
          <w:numId w:val="60"/>
        </w:numPr>
        <w:spacing w:before="120" w:after="662" w:line="247" w:lineRule="auto"/>
        <w:ind w:left="461" w:right="15" w:hanging="355"/>
        <w:jc w:val="both"/>
        <w:rPr>
          <w:rFonts w:eastAsia="Times New Roman" w:cs="Times New Roman"/>
          <w:color w:val="000000"/>
          <w:sz w:val="22"/>
          <w:lang w:eastAsia="cs-CZ"/>
        </w:rPr>
      </w:pPr>
      <w:r w:rsidRPr="00655934">
        <w:rPr>
          <w:rFonts w:eastAsia="Times New Roman" w:cs="Times New Roman"/>
          <w:color w:val="000000"/>
          <w:sz w:val="22"/>
          <w:lang w:eastAsia="cs-CZ"/>
        </w:rPr>
        <w:t>Součásti podkladů pro rozhodnuti v řízeni o vyslovení neplatnosti podle odstavce i je stanovisko přezkumné komise. Přezkumná komise má 7 Členů, z toho 6 členů jmenovaných rektorem z profesorů, docentů nebo dalších odborníků; nejvýše tři z těchto šesti členů mohou být členové komise, před kterou se státní závěrečná zkouška nebo její část konala, aspoň tři z těchto šesti členů nesmí být Členy akademické obce univerzity. Sedmý člen komise je jmenován rektorem z řad studentů univerzity. Návrh na člena přezkumné komise podle předchozí věty si rektor vyžádá od předsedy studentské komory Akademického senátu univerzity, návrh na ostatní členy si vyžádá rektor od vedoucího součásti univerzity, na které se státní závěrečná zkouška nebo její Část konala; těmito návrhy není rektor vázán.</w:t>
      </w:r>
    </w:p>
    <w:p w14:paraId="484757C3" w14:textId="77777777" w:rsidR="00655934" w:rsidRPr="00655934" w:rsidRDefault="00655934" w:rsidP="00655934">
      <w:pPr>
        <w:keepNext/>
        <w:keepLines/>
        <w:spacing w:after="63" w:line="259" w:lineRule="auto"/>
        <w:ind w:left="10" w:right="375" w:hanging="10"/>
        <w:jc w:val="center"/>
        <w:outlineLvl w:val="2"/>
        <w:rPr>
          <w:rFonts w:eastAsia="Times New Roman" w:cs="Times New Roman"/>
          <w:color w:val="000000"/>
          <w:sz w:val="30"/>
          <w:lang w:eastAsia="cs-CZ"/>
        </w:rPr>
      </w:pPr>
      <w:bookmarkStart w:id="443" w:name="_Toc20139863"/>
      <w:bookmarkStart w:id="444" w:name="_Toc20165013"/>
      <w:bookmarkStart w:id="445" w:name="_Toc20165584"/>
      <w:bookmarkStart w:id="446" w:name="_Toc45562283"/>
      <w:bookmarkStart w:id="447" w:name="_Toc56286825"/>
      <w:bookmarkStart w:id="448" w:name="_Toc56286984"/>
      <w:bookmarkStart w:id="449" w:name="_Toc77600342"/>
      <w:bookmarkStart w:id="450" w:name="_Toc77691830"/>
      <w:bookmarkStart w:id="451" w:name="_Toc77691940"/>
      <w:bookmarkStart w:id="452" w:name="_Toc87945563"/>
      <w:r w:rsidRPr="00655934">
        <w:rPr>
          <w:rFonts w:eastAsia="Times New Roman" w:cs="Times New Roman"/>
          <w:color w:val="000000"/>
          <w:sz w:val="34"/>
          <w:lang w:eastAsia="cs-CZ"/>
        </w:rPr>
        <w:t>ČÁST PÁTÁ</w:t>
      </w:r>
      <w:bookmarkEnd w:id="443"/>
      <w:bookmarkEnd w:id="444"/>
      <w:bookmarkEnd w:id="445"/>
      <w:bookmarkEnd w:id="446"/>
      <w:bookmarkEnd w:id="447"/>
      <w:bookmarkEnd w:id="448"/>
      <w:bookmarkEnd w:id="449"/>
      <w:bookmarkEnd w:id="450"/>
      <w:bookmarkEnd w:id="451"/>
      <w:bookmarkEnd w:id="452"/>
    </w:p>
    <w:p w14:paraId="73FEAE20" w14:textId="77777777" w:rsidR="00655934" w:rsidRPr="00655934" w:rsidRDefault="00655934" w:rsidP="00655934">
      <w:pPr>
        <w:spacing w:after="166" w:line="247" w:lineRule="auto"/>
        <w:ind w:left="1269" w:hanging="10"/>
        <w:rPr>
          <w:rFonts w:eastAsia="Times New Roman" w:cs="Times New Roman"/>
          <w:color w:val="000000"/>
          <w:sz w:val="22"/>
          <w:lang w:eastAsia="cs-CZ"/>
        </w:rPr>
      </w:pPr>
      <w:r w:rsidRPr="00655934">
        <w:rPr>
          <w:rFonts w:eastAsia="Times New Roman" w:cs="Times New Roman"/>
          <w:color w:val="000000"/>
          <w:sz w:val="30"/>
          <w:lang w:eastAsia="cs-CZ"/>
        </w:rPr>
        <w:t>PŘECHODNÁ A ZÁVĚREČNÁ USTANOVENÍ</w:t>
      </w:r>
    </w:p>
    <w:p w14:paraId="0C6AFD1C" w14:textId="77777777" w:rsidR="00655934" w:rsidRPr="00655934" w:rsidRDefault="00655934" w:rsidP="00655934">
      <w:pPr>
        <w:keepNext/>
        <w:keepLines/>
        <w:spacing w:after="0" w:line="259" w:lineRule="auto"/>
        <w:ind w:left="36" w:right="386" w:hanging="10"/>
        <w:jc w:val="center"/>
        <w:outlineLvl w:val="0"/>
        <w:rPr>
          <w:rFonts w:eastAsia="Times New Roman" w:cs="Times New Roman"/>
          <w:color w:val="000000"/>
          <w:sz w:val="46"/>
          <w:lang w:eastAsia="cs-CZ"/>
        </w:rPr>
      </w:pPr>
      <w:bookmarkStart w:id="453" w:name="_Toc20139864"/>
      <w:bookmarkStart w:id="454" w:name="_Toc20165014"/>
      <w:bookmarkStart w:id="455" w:name="_Toc20165585"/>
      <w:bookmarkStart w:id="456" w:name="_Toc45562284"/>
      <w:bookmarkStart w:id="457" w:name="_Toc56286826"/>
      <w:bookmarkStart w:id="458" w:name="_Toc56286985"/>
      <w:bookmarkStart w:id="459" w:name="_Toc77600343"/>
      <w:bookmarkStart w:id="460" w:name="_Toc77691831"/>
      <w:bookmarkStart w:id="461" w:name="_Toc77691941"/>
      <w:bookmarkStart w:id="462" w:name="_Toc87945564"/>
      <w:r w:rsidRPr="00655934">
        <w:rPr>
          <w:rFonts w:eastAsia="Times New Roman" w:cs="Times New Roman"/>
          <w:color w:val="000000"/>
          <w:sz w:val="46"/>
          <w:lang w:eastAsia="cs-CZ"/>
        </w:rPr>
        <w:t>čl. 28</w:t>
      </w:r>
      <w:bookmarkEnd w:id="453"/>
      <w:bookmarkEnd w:id="454"/>
      <w:bookmarkEnd w:id="455"/>
      <w:bookmarkEnd w:id="456"/>
      <w:bookmarkEnd w:id="457"/>
      <w:bookmarkEnd w:id="458"/>
      <w:bookmarkEnd w:id="459"/>
      <w:bookmarkEnd w:id="460"/>
      <w:bookmarkEnd w:id="461"/>
      <w:bookmarkEnd w:id="462"/>
    </w:p>
    <w:p w14:paraId="7F7CDBD5" w14:textId="77777777" w:rsidR="00655934" w:rsidRPr="00655934" w:rsidRDefault="00655934" w:rsidP="00655934">
      <w:pPr>
        <w:keepNext/>
        <w:keepLines/>
        <w:spacing w:after="94" w:line="247" w:lineRule="auto"/>
        <w:ind w:left="2123" w:hanging="10"/>
        <w:outlineLvl w:val="1"/>
        <w:rPr>
          <w:rFonts w:eastAsia="Times New Roman" w:cs="Times New Roman"/>
          <w:color w:val="000000"/>
          <w:sz w:val="44"/>
          <w:lang w:eastAsia="cs-CZ"/>
        </w:rPr>
      </w:pPr>
      <w:bookmarkStart w:id="463" w:name="_Toc20139865"/>
      <w:bookmarkStart w:id="464" w:name="_Toc20165015"/>
      <w:bookmarkStart w:id="465" w:name="_Toc20165586"/>
      <w:bookmarkStart w:id="466" w:name="_Toc45562285"/>
      <w:bookmarkStart w:id="467" w:name="_Toc56286827"/>
      <w:bookmarkStart w:id="468" w:name="_Toc56286986"/>
      <w:bookmarkStart w:id="469" w:name="_Toc77600344"/>
      <w:bookmarkStart w:id="470" w:name="_Toc77691832"/>
      <w:bookmarkStart w:id="471" w:name="_Toc77691942"/>
      <w:bookmarkStart w:id="472" w:name="_Toc87945565"/>
      <w:r w:rsidRPr="00655934">
        <w:rPr>
          <w:rFonts w:eastAsia="Times New Roman" w:cs="Times New Roman"/>
          <w:color w:val="000000"/>
          <w:sz w:val="30"/>
          <w:lang w:eastAsia="cs-CZ"/>
        </w:rPr>
        <w:t>Přechodná a závěrečná ustanovení</w:t>
      </w:r>
      <w:bookmarkEnd w:id="463"/>
      <w:bookmarkEnd w:id="464"/>
      <w:bookmarkEnd w:id="465"/>
      <w:bookmarkEnd w:id="466"/>
      <w:bookmarkEnd w:id="467"/>
      <w:bookmarkEnd w:id="468"/>
      <w:bookmarkEnd w:id="469"/>
      <w:bookmarkEnd w:id="470"/>
      <w:bookmarkEnd w:id="471"/>
      <w:bookmarkEnd w:id="472"/>
    </w:p>
    <w:p w14:paraId="740A7136" w14:textId="77777777" w:rsidR="00655934" w:rsidRPr="00655934" w:rsidRDefault="00655934" w:rsidP="00655934">
      <w:pPr>
        <w:spacing w:after="177" w:line="247" w:lineRule="auto"/>
        <w:ind w:left="370" w:right="15" w:hanging="355"/>
        <w:jc w:val="both"/>
        <w:rPr>
          <w:rFonts w:eastAsia="Times New Roman" w:cs="Times New Roman"/>
          <w:color w:val="000000"/>
          <w:sz w:val="22"/>
          <w:lang w:eastAsia="cs-CZ"/>
        </w:rPr>
      </w:pPr>
      <w:r w:rsidRPr="00655934">
        <w:rPr>
          <w:rFonts w:eastAsia="Times New Roman" w:cs="Times New Roman"/>
          <w:noProof/>
          <w:color w:val="000000"/>
          <w:sz w:val="22"/>
          <w:lang w:eastAsia="cs-CZ"/>
        </w:rPr>
        <mc:AlternateContent>
          <mc:Choice Requires="wpg">
            <w:drawing>
              <wp:anchor distT="0" distB="0" distL="114300" distR="114300" simplePos="0" relativeHeight="251666432" behindDoc="0" locked="0" layoutInCell="1" allowOverlap="1" wp14:anchorId="7DA8E246" wp14:editId="52FD8353">
                <wp:simplePos x="0" y="0"/>
                <wp:positionH relativeFrom="page">
                  <wp:posOffset>6500113</wp:posOffset>
                </wp:positionH>
                <wp:positionV relativeFrom="page">
                  <wp:posOffset>171196</wp:posOffset>
                </wp:positionV>
                <wp:extent cx="847013" cy="9511"/>
                <wp:effectExtent l="0" t="0" r="0" b="0"/>
                <wp:wrapTopAndBottom/>
                <wp:docPr id="108327" name="Group 108327"/>
                <wp:cNvGraphicFramePr/>
                <a:graphic xmlns:a="http://schemas.openxmlformats.org/drawingml/2006/main">
                  <a:graphicData uri="http://schemas.microsoft.com/office/word/2010/wordprocessingGroup">
                    <wpg:wgp>
                      <wpg:cNvGrpSpPr/>
                      <wpg:grpSpPr>
                        <a:xfrm>
                          <a:off x="0" y="0"/>
                          <a:ext cx="847013" cy="9511"/>
                          <a:chOff x="0" y="0"/>
                          <a:chExt cx="847013" cy="9511"/>
                        </a:xfrm>
                      </wpg:grpSpPr>
                      <wps:wsp>
                        <wps:cNvPr id="108326" name="Shape 108326"/>
                        <wps:cNvSpPr/>
                        <wps:spPr>
                          <a:xfrm>
                            <a:off x="0" y="0"/>
                            <a:ext cx="847013" cy="9511"/>
                          </a:xfrm>
                          <a:custGeom>
                            <a:avLst/>
                            <a:gdLst/>
                            <a:ahLst/>
                            <a:cxnLst/>
                            <a:rect l="0" t="0" r="0" b="0"/>
                            <a:pathLst>
                              <a:path w="847013" h="9511">
                                <a:moveTo>
                                  <a:pt x="0" y="4755"/>
                                </a:moveTo>
                                <a:lnTo>
                                  <a:pt x="847013" y="4755"/>
                                </a:lnTo>
                              </a:path>
                            </a:pathLst>
                          </a:custGeom>
                          <a:noFill/>
                          <a:ln w="9511" cap="flat" cmpd="sng" algn="ctr">
                            <a:solidFill>
                              <a:srgbClr val="000000"/>
                            </a:solidFill>
                            <a:prstDash val="solid"/>
                            <a:miter lim="100000"/>
                          </a:ln>
                          <a:effectLst/>
                        </wps:spPr>
                        <wps:bodyPr/>
                      </wps:wsp>
                    </wpg:wgp>
                  </a:graphicData>
                </a:graphic>
              </wp:anchor>
            </w:drawing>
          </mc:Choice>
          <mc:Fallback>
            <w:pict>
              <v:group w14:anchorId="056E96DD" id="Group 108327" o:spid="_x0000_s1026" style="position:absolute;margin-left:511.8pt;margin-top:13.5pt;width:66.7pt;height:.75pt;z-index:251666432;mso-position-horizontal-relative:page;mso-position-vertical-relative:page" coordsize="847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">
                <v:shape id="Shape 108326" o:spid="_x0000_s1027" style="position:absolute;width:8470;height:95;visibility:visible;mso-wrap-style:square;v-text-anchor:top" coordsize="847013,9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" path="m,4755r847013,e" filled="f" strokeweight=".26419mm">
                  <v:stroke miterlimit="1" joinstyle="miter"/>
                  <v:path arrowok="t" textboxrect="0,0,847013,9511"/>
                </v:shape>
                <w10:wrap type="topAndBottom" anchorx="page" anchory="page"/>
              </v:group>
            </w:pict>
          </mc:Fallback>
        </mc:AlternateContent>
      </w:r>
      <w:r w:rsidRPr="00655934">
        <w:rPr>
          <w:rFonts w:eastAsia="Times New Roman" w:cs="Times New Roman"/>
          <w:color w:val="000000"/>
          <w:sz w:val="22"/>
          <w:lang w:eastAsia="cs-CZ"/>
        </w:rPr>
        <w:t>l) Zrušuje se Studijní a zkušební řád univerzity registrovaný ministerstvem dne 26. dubna 2013 pod čj. MSMT-17377/2013-30.</w:t>
      </w:r>
    </w:p>
    <w:p w14:paraId="4FA6281E" w14:textId="77777777" w:rsidR="00655934" w:rsidRPr="00655934" w:rsidRDefault="00655934" w:rsidP="00F95F3B">
      <w:pPr>
        <w:numPr>
          <w:ilvl w:val="0"/>
          <w:numId w:val="61"/>
        </w:numPr>
        <w:spacing w:before="120" w:after="185" w:line="247" w:lineRule="auto"/>
        <w:ind w:right="15"/>
        <w:jc w:val="both"/>
        <w:rPr>
          <w:rFonts w:eastAsia="Times New Roman" w:cs="Times New Roman"/>
          <w:color w:val="000000"/>
          <w:sz w:val="22"/>
          <w:lang w:eastAsia="cs-CZ"/>
        </w:rPr>
      </w:pPr>
      <w:r w:rsidRPr="00655934">
        <w:rPr>
          <w:rFonts w:eastAsia="Times New Roman" w:cs="Times New Roman"/>
          <w:color w:val="000000"/>
          <w:sz w:val="22"/>
          <w:lang w:eastAsia="cs-CZ"/>
        </w:rPr>
        <w:t>Ustanovení vnitřních předpisů a vnitřních norem fakult, která jsou v rozporu s tímto řádem, pozbývají účinnosti.</w:t>
      </w:r>
    </w:p>
    <w:p w14:paraId="345DD859" w14:textId="77777777" w:rsidR="00655934" w:rsidRPr="00655934" w:rsidRDefault="00655934" w:rsidP="00F95F3B">
      <w:pPr>
        <w:numPr>
          <w:ilvl w:val="0"/>
          <w:numId w:val="61"/>
        </w:numPr>
        <w:spacing w:before="120" w:after="244" w:line="247" w:lineRule="auto"/>
        <w:ind w:right="15"/>
        <w:jc w:val="both"/>
        <w:rPr>
          <w:rFonts w:eastAsia="Times New Roman" w:cs="Times New Roman"/>
          <w:color w:val="000000"/>
          <w:sz w:val="22"/>
          <w:lang w:eastAsia="cs-CZ"/>
        </w:rPr>
      </w:pPr>
      <w:r w:rsidRPr="00655934">
        <w:rPr>
          <w:rFonts w:eastAsia="Times New Roman" w:cs="Times New Roman"/>
          <w:color w:val="000000"/>
          <w:sz w:val="22"/>
          <w:lang w:eastAsia="cs-CZ"/>
        </w:rPr>
        <w:t>Řízeni o právech a povinnostech studentů, která nebyla pravomocně skončena před účinnosti tohoto řádu, se dokonči v souladu s dosavadním předpisem (Studijní a zkušební řád univerzity registrovaný ministerstvem dne 26. dubna 2013 pod čj. MSMT-17377/2013-30).</w:t>
      </w:r>
    </w:p>
    <w:p w14:paraId="0F4192D2" w14:textId="77777777" w:rsidR="00655934" w:rsidRPr="00655934" w:rsidRDefault="00655934" w:rsidP="00F95F3B">
      <w:pPr>
        <w:numPr>
          <w:ilvl w:val="0"/>
          <w:numId w:val="61"/>
        </w:numPr>
        <w:spacing w:before="120" w:after="170" w:line="247" w:lineRule="auto"/>
        <w:ind w:right="15"/>
        <w:jc w:val="both"/>
        <w:rPr>
          <w:rFonts w:eastAsia="Times New Roman" w:cs="Times New Roman"/>
          <w:color w:val="000000"/>
          <w:sz w:val="22"/>
          <w:lang w:eastAsia="cs-CZ"/>
        </w:rPr>
      </w:pPr>
      <w:r w:rsidRPr="00655934">
        <w:rPr>
          <w:rFonts w:eastAsia="Times New Roman" w:cs="Times New Roman"/>
          <w:color w:val="000000"/>
          <w:sz w:val="22"/>
          <w:lang w:eastAsia="cs-CZ"/>
        </w:rPr>
        <w:t>Tento řád byl schválen podle S 9 Odst. I písm. b) bodu 3 zákona Akademickým senátem univerzity dne 25. července 2017.</w:t>
      </w:r>
    </w:p>
    <w:p w14:paraId="61AA3683" w14:textId="77777777" w:rsidR="00655934" w:rsidRPr="00655934" w:rsidRDefault="00655934" w:rsidP="00F95F3B">
      <w:pPr>
        <w:numPr>
          <w:ilvl w:val="0"/>
          <w:numId w:val="61"/>
        </w:numPr>
        <w:spacing w:before="120" w:after="211" w:line="247" w:lineRule="auto"/>
        <w:ind w:right="15"/>
        <w:jc w:val="both"/>
        <w:rPr>
          <w:rFonts w:eastAsia="Times New Roman" w:cs="Times New Roman"/>
          <w:color w:val="000000"/>
          <w:sz w:val="22"/>
          <w:lang w:eastAsia="cs-CZ"/>
        </w:rPr>
      </w:pPr>
      <w:r w:rsidRPr="00655934">
        <w:rPr>
          <w:rFonts w:eastAsia="Times New Roman" w:cs="Times New Roman"/>
          <w:color w:val="000000"/>
          <w:sz w:val="22"/>
          <w:lang w:eastAsia="cs-CZ"/>
        </w:rPr>
        <w:t>Tento řád nabývá platnosti podle 36 odst. 4 zákona dnem registrace ministerstvem.</w:t>
      </w:r>
    </w:p>
    <w:p w14:paraId="59FA3095" w14:textId="77777777" w:rsidR="00655934" w:rsidRPr="00655934" w:rsidRDefault="00655934" w:rsidP="00F95F3B">
      <w:pPr>
        <w:numPr>
          <w:ilvl w:val="0"/>
          <w:numId w:val="61"/>
        </w:numPr>
        <w:spacing w:before="120" w:after="831" w:line="247" w:lineRule="auto"/>
        <w:ind w:right="15"/>
        <w:jc w:val="both"/>
        <w:rPr>
          <w:rFonts w:eastAsia="Times New Roman" w:cs="Times New Roman"/>
          <w:color w:val="000000"/>
          <w:sz w:val="22"/>
          <w:lang w:eastAsia="cs-CZ"/>
        </w:rPr>
      </w:pPr>
      <w:r w:rsidRPr="00655934">
        <w:rPr>
          <w:rFonts w:eastAsia="Times New Roman" w:cs="Times New Roman"/>
          <w:color w:val="000000"/>
          <w:sz w:val="22"/>
          <w:lang w:eastAsia="cs-CZ"/>
        </w:rPr>
        <w:t>Tento řád nabývá účinnosti dnem l. záři 2017.</w:t>
      </w:r>
    </w:p>
    <w:p w14:paraId="6E269AAB" w14:textId="77777777" w:rsidR="00655934" w:rsidRPr="00655934" w:rsidRDefault="00655934" w:rsidP="00655934">
      <w:pPr>
        <w:spacing w:after="78" w:line="259" w:lineRule="auto"/>
        <w:ind w:left="10" w:right="360" w:hanging="10"/>
        <w:jc w:val="center"/>
        <w:rPr>
          <w:rFonts w:eastAsia="Times New Roman" w:cs="Times New Roman"/>
          <w:color w:val="000000"/>
          <w:sz w:val="22"/>
          <w:lang w:eastAsia="cs-CZ"/>
        </w:rPr>
      </w:pPr>
      <w:r w:rsidRPr="00655934">
        <w:rPr>
          <w:rFonts w:eastAsia="Times New Roman" w:cs="Times New Roman"/>
          <w:color w:val="000000"/>
          <w:sz w:val="22"/>
          <w:lang w:eastAsia="cs-CZ"/>
        </w:rPr>
        <w:t>doc. Ing. Pavel Tuleja, Ph.D., v. r.</w:t>
      </w:r>
    </w:p>
    <w:p w14:paraId="5A088A74" w14:textId="77777777" w:rsidR="00655934" w:rsidRPr="00655934" w:rsidRDefault="00655934" w:rsidP="00655934">
      <w:pPr>
        <w:spacing w:after="78" w:line="259" w:lineRule="auto"/>
        <w:ind w:left="10" w:right="360" w:hanging="10"/>
        <w:jc w:val="center"/>
        <w:rPr>
          <w:rFonts w:eastAsia="Times New Roman" w:cs="Times New Roman"/>
          <w:color w:val="000000"/>
          <w:sz w:val="22"/>
          <w:lang w:eastAsia="cs-CZ"/>
        </w:rPr>
      </w:pPr>
      <w:r w:rsidRPr="00655934">
        <w:rPr>
          <w:rFonts w:eastAsia="Times New Roman" w:cs="Times New Roman"/>
          <w:color w:val="000000"/>
          <w:sz w:val="22"/>
          <w:lang w:eastAsia="cs-CZ"/>
        </w:rPr>
        <w:t>rektor</w:t>
      </w:r>
    </w:p>
    <w:p w14:paraId="14B4798E" w14:textId="77777777" w:rsidR="00655934" w:rsidRPr="00655934" w:rsidRDefault="00655934" w:rsidP="00655934">
      <w:pPr>
        <w:spacing w:after="14" w:line="247" w:lineRule="auto"/>
        <w:ind w:left="15" w:right="15"/>
        <w:jc w:val="both"/>
        <w:rPr>
          <w:rFonts w:eastAsia="Times New Roman" w:cs="Times New Roman"/>
          <w:color w:val="000000"/>
          <w:sz w:val="22"/>
          <w:lang w:eastAsia="cs-CZ"/>
        </w:rPr>
      </w:pPr>
      <w:r w:rsidRPr="00655934">
        <w:rPr>
          <w:rFonts w:eastAsia="Times New Roman" w:cs="Times New Roman"/>
          <w:noProof/>
          <w:color w:val="000000"/>
          <w:sz w:val="22"/>
          <w:lang w:eastAsia="cs-CZ"/>
        </w:rPr>
        <w:drawing>
          <wp:anchor distT="0" distB="0" distL="114300" distR="114300" simplePos="0" relativeHeight="251667456" behindDoc="0" locked="0" layoutInCell="1" allowOverlap="0" wp14:anchorId="62A3F692" wp14:editId="47371CB3">
            <wp:simplePos x="0" y="0"/>
            <wp:positionH relativeFrom="page">
              <wp:posOffset>5066601</wp:posOffset>
            </wp:positionH>
            <wp:positionV relativeFrom="page">
              <wp:posOffset>456831</wp:posOffset>
            </wp:positionV>
            <wp:extent cx="4569" cy="4568"/>
            <wp:effectExtent l="0" t="0" r="0" b="0"/>
            <wp:wrapSquare wrapText="bothSides"/>
            <wp:docPr id="65199" name="Picture 65199"/>
            <wp:cNvGraphicFramePr/>
            <a:graphic xmlns:a="http://schemas.openxmlformats.org/drawingml/2006/main">
              <a:graphicData uri="http://schemas.openxmlformats.org/drawingml/2006/picture">
                <pic:pic xmlns:pic="http://schemas.openxmlformats.org/drawingml/2006/picture">
                  <pic:nvPicPr>
                    <pic:cNvPr id="65199" name="Picture 65199"/>
                    <pic:cNvPicPr/>
                  </pic:nvPicPr>
                  <pic:blipFill>
                    <a:blip r:embed="rId86"/>
                    <a:stretch>
                      <a:fillRect/>
                    </a:stretch>
                  </pic:blipFill>
                  <pic:spPr>
                    <a:xfrm>
                      <a:off x="0" y="0"/>
                      <a:ext cx="4569" cy="4568"/>
                    </a:xfrm>
                    <a:prstGeom prst="rect">
                      <a:avLst/>
                    </a:prstGeom>
                  </pic:spPr>
                </pic:pic>
              </a:graphicData>
            </a:graphic>
          </wp:anchor>
        </w:drawing>
      </w:r>
      <w:r w:rsidRPr="00655934">
        <w:rPr>
          <w:rFonts w:eastAsia="Times New Roman" w:cs="Times New Roman"/>
          <w:noProof/>
          <w:color w:val="000000"/>
          <w:sz w:val="22"/>
          <w:lang w:eastAsia="cs-CZ"/>
        </w:rPr>
        <mc:AlternateContent>
          <mc:Choice Requires="wpg">
            <w:drawing>
              <wp:anchor distT="0" distB="0" distL="114300" distR="114300" simplePos="0" relativeHeight="251668480" behindDoc="0" locked="0" layoutInCell="1" allowOverlap="1" wp14:anchorId="2854DAD1" wp14:editId="5A5B4AF5">
                <wp:simplePos x="0" y="0"/>
                <wp:positionH relativeFrom="page">
                  <wp:posOffset>945705</wp:posOffset>
                </wp:positionH>
                <wp:positionV relativeFrom="page">
                  <wp:posOffset>584743</wp:posOffset>
                </wp:positionV>
                <wp:extent cx="5779307" cy="9137"/>
                <wp:effectExtent l="0" t="0" r="0" b="0"/>
                <wp:wrapTopAndBottom/>
                <wp:docPr id="108329" name="Group 108329"/>
                <wp:cNvGraphicFramePr/>
                <a:graphic xmlns:a="http://schemas.openxmlformats.org/drawingml/2006/main">
                  <a:graphicData uri="http://schemas.microsoft.com/office/word/2010/wordprocessingGroup">
                    <wpg:wgp>
                      <wpg:cNvGrpSpPr/>
                      <wpg:grpSpPr>
                        <a:xfrm>
                          <a:off x="0" y="0"/>
                          <a:ext cx="5779307" cy="9137"/>
                          <a:chOff x="0" y="0"/>
                          <a:chExt cx="5779307" cy="9137"/>
                        </a:xfrm>
                      </wpg:grpSpPr>
                      <wps:wsp>
                        <wps:cNvPr id="108328" name="Shape 108328"/>
                        <wps:cNvSpPr/>
                        <wps:spPr>
                          <a:xfrm>
                            <a:off x="0" y="0"/>
                            <a:ext cx="5779307" cy="9137"/>
                          </a:xfrm>
                          <a:custGeom>
                            <a:avLst/>
                            <a:gdLst/>
                            <a:ahLst/>
                            <a:cxnLst/>
                            <a:rect l="0" t="0" r="0" b="0"/>
                            <a:pathLst>
                              <a:path w="5779307" h="9137">
                                <a:moveTo>
                                  <a:pt x="0" y="4568"/>
                                </a:moveTo>
                                <a:lnTo>
                                  <a:pt x="5779307" y="4568"/>
                                </a:lnTo>
                              </a:path>
                            </a:pathLst>
                          </a:custGeom>
                          <a:noFill/>
                          <a:ln w="9137" cap="flat" cmpd="sng" algn="ctr">
                            <a:solidFill>
                              <a:srgbClr val="000000"/>
                            </a:solidFill>
                            <a:prstDash val="solid"/>
                            <a:miter lim="100000"/>
                          </a:ln>
                          <a:effectLst/>
                        </wps:spPr>
                        <wps:bodyPr/>
                      </wps:wsp>
                    </wpg:wgp>
                  </a:graphicData>
                </a:graphic>
              </wp:anchor>
            </w:drawing>
          </mc:Choice>
          <mc:Fallback>
            <w:pict>
              <v:group w14:anchorId="3E325D83" id="Group 108329" o:spid="_x0000_s1026" style="position:absolute;margin-left:74.45pt;margin-top:46.05pt;width:455.05pt;height:.7pt;z-index:251668480;mso-position-horizontal-relative:page;mso-position-vertical-relative:page" coordsize="5779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">
                <v:shape id="Shape 108328" o:spid="_x0000_s1027" style="position:absolute;width:57793;height:91;visibility:visible;mso-wrap-style:square;v-text-anchor:top" coordsize="5779307,9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" path="m,4568r5779307,e" filled="f" strokeweight=".25381mm">
                  <v:stroke miterlimit="1" joinstyle="miter"/>
                  <v:path arrowok="t" textboxrect="0,0,5779307,9137"/>
                </v:shape>
                <w10:wrap type="topAndBottom" anchorx="page" anchory="page"/>
              </v:group>
            </w:pict>
          </mc:Fallback>
        </mc:AlternateContent>
      </w:r>
    </w:p>
    <w:tbl>
      <w:tblPr>
        <w:tblStyle w:val="TableGrid"/>
        <w:tblW w:w="5000" w:type="pct"/>
        <w:tblInd w:w="0" w:type="dxa"/>
        <w:tblCellMar>
          <w:top w:w="36" w:type="dxa"/>
          <w:left w:w="101" w:type="dxa"/>
          <w:right w:w="108" w:type="dxa"/>
        </w:tblCellMar>
        <w:tblLook w:val="04A0" w:firstRow="1" w:lastRow="0" w:firstColumn="1" w:lastColumn="0" w:noHBand="0" w:noVBand="1"/>
      </w:tblPr>
      <w:tblGrid>
        <w:gridCol w:w="2582"/>
        <w:gridCol w:w="6078"/>
      </w:tblGrid>
      <w:tr w:rsidR="00655934" w:rsidRPr="00655934" w14:paraId="1EB3741F" w14:textId="77777777" w:rsidTr="00E72462">
        <w:trPr>
          <w:trHeight w:val="443"/>
        </w:trPr>
        <w:tc>
          <w:tcPr>
            <w:tcW w:w="1491" w:type="pct"/>
            <w:tcBorders>
              <w:top w:val="single" w:sz="2" w:space="0" w:color="000000"/>
              <w:left w:val="single" w:sz="2" w:space="0" w:color="000000"/>
              <w:bottom w:val="single" w:sz="2" w:space="0" w:color="000000"/>
              <w:right w:val="single" w:sz="2" w:space="0" w:color="000000"/>
            </w:tcBorders>
          </w:tcPr>
          <w:p w14:paraId="6AA80843" w14:textId="77777777" w:rsidR="00655934" w:rsidRPr="00655934" w:rsidRDefault="00655934" w:rsidP="00655934">
            <w:pPr>
              <w:spacing w:before="120" w:line="259" w:lineRule="auto"/>
              <w:ind w:left="22"/>
              <w:jc w:val="center"/>
              <w:rPr>
                <w:rFonts w:eastAsia="Times New Roman" w:cs="Times New Roman"/>
                <w:color w:val="000000"/>
                <w:sz w:val="22"/>
                <w:lang w:eastAsia="ja-JP"/>
              </w:rPr>
            </w:pPr>
            <w:r w:rsidRPr="00655934">
              <w:rPr>
                <w:rFonts w:eastAsia="Times New Roman" w:cs="Times New Roman"/>
                <w:color w:val="000000"/>
                <w:sz w:val="22"/>
                <w:lang w:eastAsia="ja-JP"/>
              </w:rPr>
              <w:t>Součást univerzity:</w:t>
            </w:r>
          </w:p>
        </w:tc>
        <w:tc>
          <w:tcPr>
            <w:tcW w:w="3509" w:type="pct"/>
            <w:tcBorders>
              <w:top w:val="single" w:sz="2" w:space="0" w:color="000000"/>
              <w:left w:val="single" w:sz="2" w:space="0" w:color="000000"/>
              <w:bottom w:val="single" w:sz="2" w:space="0" w:color="000000"/>
              <w:right w:val="single" w:sz="2" w:space="0" w:color="000000"/>
            </w:tcBorders>
          </w:tcPr>
          <w:p w14:paraId="4B51DDB6" w14:textId="77777777" w:rsidR="00655934" w:rsidRPr="00655934" w:rsidRDefault="00655934" w:rsidP="00655934">
            <w:pPr>
              <w:spacing w:before="120" w:line="259" w:lineRule="auto"/>
              <w:ind w:left="7"/>
              <w:jc w:val="center"/>
              <w:rPr>
                <w:rFonts w:eastAsia="Times New Roman" w:cs="Times New Roman"/>
                <w:color w:val="000000"/>
                <w:sz w:val="22"/>
                <w:lang w:eastAsia="ja-JP"/>
              </w:rPr>
            </w:pPr>
            <w:r w:rsidRPr="00655934">
              <w:rPr>
                <w:rFonts w:eastAsia="Times New Roman" w:cs="Times New Roman"/>
                <w:color w:val="000000"/>
                <w:sz w:val="22"/>
                <w:lang w:eastAsia="ja-JP"/>
              </w:rPr>
              <w:t>rektorát</w:t>
            </w:r>
          </w:p>
        </w:tc>
      </w:tr>
      <w:tr w:rsidR="00655934" w:rsidRPr="00655934" w14:paraId="03075E9A" w14:textId="77777777" w:rsidTr="00E72462">
        <w:trPr>
          <w:trHeight w:val="442"/>
        </w:trPr>
        <w:tc>
          <w:tcPr>
            <w:tcW w:w="1491" w:type="pct"/>
            <w:tcBorders>
              <w:top w:val="single" w:sz="2" w:space="0" w:color="000000"/>
              <w:left w:val="single" w:sz="2" w:space="0" w:color="000000"/>
              <w:bottom w:val="single" w:sz="2" w:space="0" w:color="000000"/>
              <w:right w:val="single" w:sz="2" w:space="0" w:color="000000"/>
            </w:tcBorders>
          </w:tcPr>
          <w:p w14:paraId="657A9D67" w14:textId="77777777" w:rsidR="00655934" w:rsidRPr="00655934" w:rsidRDefault="00655934" w:rsidP="00655934">
            <w:pPr>
              <w:spacing w:before="120" w:line="259" w:lineRule="auto"/>
              <w:ind w:left="14"/>
              <w:jc w:val="center"/>
              <w:rPr>
                <w:rFonts w:eastAsia="Times New Roman" w:cs="Times New Roman"/>
                <w:color w:val="000000"/>
                <w:sz w:val="22"/>
                <w:lang w:eastAsia="ja-JP"/>
              </w:rPr>
            </w:pPr>
            <w:r w:rsidRPr="00655934">
              <w:rPr>
                <w:rFonts w:eastAsia="Times New Roman" w:cs="Times New Roman"/>
                <w:color w:val="000000"/>
                <w:sz w:val="22"/>
                <w:lang w:eastAsia="ja-JP"/>
              </w:rPr>
              <w:t>Označení:</w:t>
            </w:r>
          </w:p>
        </w:tc>
        <w:tc>
          <w:tcPr>
            <w:tcW w:w="3509" w:type="pct"/>
            <w:tcBorders>
              <w:top w:val="single" w:sz="2" w:space="0" w:color="000000"/>
              <w:left w:val="single" w:sz="2" w:space="0" w:color="000000"/>
              <w:bottom w:val="single" w:sz="2" w:space="0" w:color="000000"/>
              <w:right w:val="single" w:sz="2" w:space="0" w:color="000000"/>
            </w:tcBorders>
          </w:tcPr>
          <w:p w14:paraId="2BF577F3" w14:textId="77777777" w:rsidR="00655934" w:rsidRPr="00655934" w:rsidRDefault="00655934" w:rsidP="00655934">
            <w:pPr>
              <w:spacing w:before="120" w:line="259" w:lineRule="auto"/>
              <w:ind w:left="7"/>
              <w:jc w:val="center"/>
              <w:rPr>
                <w:rFonts w:eastAsia="Times New Roman" w:cs="Times New Roman"/>
                <w:color w:val="000000"/>
                <w:sz w:val="22"/>
                <w:lang w:eastAsia="ja-JP"/>
              </w:rPr>
            </w:pPr>
            <w:r w:rsidRPr="00655934">
              <w:rPr>
                <w:rFonts w:eastAsia="Times New Roman" w:cs="Times New Roman"/>
                <w:color w:val="000000"/>
                <w:lang w:eastAsia="ja-JP"/>
              </w:rPr>
              <w:t>Vnitřní předpis</w:t>
            </w:r>
          </w:p>
        </w:tc>
      </w:tr>
      <w:tr w:rsidR="00655934" w:rsidRPr="00655934" w14:paraId="56FC4630" w14:textId="77777777" w:rsidTr="00E72462">
        <w:trPr>
          <w:trHeight w:val="446"/>
        </w:trPr>
        <w:tc>
          <w:tcPr>
            <w:tcW w:w="1491" w:type="pct"/>
            <w:tcBorders>
              <w:top w:val="single" w:sz="2" w:space="0" w:color="000000"/>
              <w:left w:val="single" w:sz="2" w:space="0" w:color="000000"/>
              <w:bottom w:val="single" w:sz="2" w:space="0" w:color="000000"/>
              <w:right w:val="single" w:sz="2" w:space="0" w:color="000000"/>
            </w:tcBorders>
          </w:tcPr>
          <w:p w14:paraId="4CC4EBB2" w14:textId="77777777" w:rsidR="00655934" w:rsidRPr="00655934" w:rsidRDefault="00655934" w:rsidP="00655934">
            <w:pPr>
              <w:spacing w:before="120" w:line="259" w:lineRule="auto"/>
              <w:ind w:left="14"/>
              <w:jc w:val="center"/>
              <w:rPr>
                <w:rFonts w:eastAsia="Times New Roman" w:cs="Times New Roman"/>
                <w:color w:val="000000"/>
                <w:sz w:val="22"/>
                <w:lang w:eastAsia="ja-JP"/>
              </w:rPr>
            </w:pPr>
            <w:r w:rsidRPr="00655934">
              <w:rPr>
                <w:rFonts w:eastAsia="Times New Roman" w:cs="Times New Roman"/>
                <w:color w:val="000000"/>
                <w:sz w:val="22"/>
                <w:lang w:eastAsia="ja-JP"/>
              </w:rPr>
              <w:lastRenderedPageBreak/>
              <w:t>Číslo:</w:t>
            </w:r>
          </w:p>
        </w:tc>
        <w:tc>
          <w:tcPr>
            <w:tcW w:w="3509" w:type="pct"/>
            <w:tcBorders>
              <w:top w:val="single" w:sz="2" w:space="0" w:color="000000"/>
              <w:left w:val="single" w:sz="2" w:space="0" w:color="000000"/>
              <w:bottom w:val="single" w:sz="2" w:space="0" w:color="000000"/>
              <w:right w:val="single" w:sz="2" w:space="0" w:color="000000"/>
            </w:tcBorders>
          </w:tcPr>
          <w:p w14:paraId="3992FCE2" w14:textId="77777777" w:rsidR="00655934" w:rsidRPr="00655934" w:rsidRDefault="00655934" w:rsidP="00655934">
            <w:pPr>
              <w:spacing w:before="120" w:line="259" w:lineRule="auto"/>
              <w:ind w:left="7"/>
              <w:jc w:val="center"/>
              <w:rPr>
                <w:rFonts w:eastAsia="Times New Roman" w:cs="Times New Roman"/>
                <w:color w:val="000000"/>
                <w:sz w:val="22"/>
                <w:lang w:eastAsia="ja-JP"/>
              </w:rPr>
            </w:pPr>
            <w:r w:rsidRPr="00655934">
              <w:rPr>
                <w:rFonts w:eastAsia="Times New Roman" w:cs="Times New Roman"/>
                <w:color w:val="000000"/>
                <w:sz w:val="22"/>
                <w:lang w:eastAsia="ja-JP"/>
              </w:rPr>
              <w:t>2017</w:t>
            </w:r>
          </w:p>
        </w:tc>
      </w:tr>
      <w:tr w:rsidR="00655934" w:rsidRPr="00655934" w14:paraId="4CC33D64" w14:textId="77777777" w:rsidTr="00E72462">
        <w:trPr>
          <w:trHeight w:val="1259"/>
        </w:trPr>
        <w:tc>
          <w:tcPr>
            <w:tcW w:w="1491" w:type="pct"/>
            <w:tcBorders>
              <w:top w:val="single" w:sz="2" w:space="0" w:color="000000"/>
              <w:left w:val="single" w:sz="2" w:space="0" w:color="000000"/>
              <w:bottom w:val="single" w:sz="2" w:space="0" w:color="000000"/>
              <w:right w:val="single" w:sz="2" w:space="0" w:color="000000"/>
            </w:tcBorders>
          </w:tcPr>
          <w:p w14:paraId="271D8258" w14:textId="77777777" w:rsidR="00655934" w:rsidRPr="00655934" w:rsidRDefault="00655934" w:rsidP="00655934">
            <w:pPr>
              <w:spacing w:before="120" w:line="259" w:lineRule="auto"/>
              <w:ind w:left="7"/>
              <w:jc w:val="center"/>
              <w:rPr>
                <w:rFonts w:eastAsia="Times New Roman" w:cs="Times New Roman"/>
                <w:color w:val="000000"/>
                <w:sz w:val="22"/>
                <w:lang w:eastAsia="ja-JP"/>
              </w:rPr>
            </w:pPr>
            <w:r w:rsidRPr="00655934">
              <w:rPr>
                <w:rFonts w:eastAsia="Times New Roman" w:cs="Times New Roman"/>
                <w:color w:val="000000"/>
                <w:sz w:val="22"/>
                <w:lang w:eastAsia="ja-JP"/>
              </w:rPr>
              <w:t>Název normy:</w:t>
            </w:r>
          </w:p>
        </w:tc>
        <w:tc>
          <w:tcPr>
            <w:tcW w:w="3509" w:type="pct"/>
            <w:tcBorders>
              <w:top w:val="single" w:sz="2" w:space="0" w:color="000000"/>
              <w:left w:val="single" w:sz="2" w:space="0" w:color="000000"/>
              <w:bottom w:val="single" w:sz="2" w:space="0" w:color="000000"/>
              <w:right w:val="single" w:sz="2" w:space="0" w:color="000000"/>
            </w:tcBorders>
          </w:tcPr>
          <w:p w14:paraId="321E3AD1" w14:textId="77777777" w:rsidR="00655934" w:rsidRPr="00655934" w:rsidRDefault="00655934" w:rsidP="00655934">
            <w:pPr>
              <w:spacing w:before="120" w:line="259" w:lineRule="auto"/>
              <w:ind w:left="14" w:right="151"/>
              <w:jc w:val="center"/>
              <w:rPr>
                <w:rFonts w:eastAsia="Times New Roman" w:cs="Times New Roman"/>
                <w:color w:val="000000"/>
                <w:sz w:val="22"/>
                <w:lang w:eastAsia="ja-JP"/>
              </w:rPr>
            </w:pPr>
            <w:r w:rsidRPr="00655934">
              <w:rPr>
                <w:rFonts w:eastAsia="Times New Roman" w:cs="Times New Roman"/>
                <w:color w:val="000000"/>
                <w:lang w:eastAsia="ja-JP"/>
              </w:rPr>
              <w:t>Studijní a zkušební řád pro studenty bakalářských a magisterských studijních programů Slezské univerzity v Opavě ze dne 8. srpna 2017</w:t>
            </w:r>
          </w:p>
        </w:tc>
      </w:tr>
      <w:tr w:rsidR="00655934" w:rsidRPr="00655934" w14:paraId="664CFF6A" w14:textId="77777777" w:rsidTr="00E72462">
        <w:trPr>
          <w:trHeight w:val="446"/>
        </w:trPr>
        <w:tc>
          <w:tcPr>
            <w:tcW w:w="1491" w:type="pct"/>
            <w:tcBorders>
              <w:top w:val="single" w:sz="2" w:space="0" w:color="000000"/>
              <w:left w:val="single" w:sz="2" w:space="0" w:color="000000"/>
              <w:bottom w:val="single" w:sz="2" w:space="0" w:color="000000"/>
              <w:right w:val="single" w:sz="2" w:space="0" w:color="000000"/>
            </w:tcBorders>
          </w:tcPr>
          <w:p w14:paraId="7916FA85" w14:textId="77777777" w:rsidR="00655934" w:rsidRPr="00655934" w:rsidRDefault="00655934" w:rsidP="00655934">
            <w:pPr>
              <w:spacing w:before="120" w:line="259" w:lineRule="auto"/>
              <w:ind w:left="22"/>
              <w:jc w:val="center"/>
              <w:rPr>
                <w:rFonts w:eastAsia="Times New Roman" w:cs="Times New Roman"/>
                <w:color w:val="000000"/>
                <w:sz w:val="22"/>
                <w:lang w:eastAsia="ja-JP"/>
              </w:rPr>
            </w:pPr>
            <w:r w:rsidRPr="00655934">
              <w:rPr>
                <w:rFonts w:eastAsia="Times New Roman" w:cs="Times New Roman"/>
                <w:color w:val="000000"/>
                <w:sz w:val="22"/>
                <w:lang w:eastAsia="ja-JP"/>
              </w:rPr>
              <w:t>Schvaluje:</w:t>
            </w:r>
          </w:p>
        </w:tc>
        <w:tc>
          <w:tcPr>
            <w:tcW w:w="3509" w:type="pct"/>
            <w:tcBorders>
              <w:top w:val="single" w:sz="2" w:space="0" w:color="000000"/>
              <w:left w:val="single" w:sz="2" w:space="0" w:color="000000"/>
              <w:bottom w:val="single" w:sz="2" w:space="0" w:color="000000"/>
              <w:right w:val="single" w:sz="2" w:space="0" w:color="000000"/>
            </w:tcBorders>
          </w:tcPr>
          <w:p w14:paraId="0195AE51" w14:textId="77777777" w:rsidR="00655934" w:rsidRPr="00655934" w:rsidRDefault="00655934" w:rsidP="00655934">
            <w:pPr>
              <w:spacing w:before="120" w:line="259" w:lineRule="auto"/>
              <w:ind w:left="7"/>
              <w:jc w:val="center"/>
              <w:rPr>
                <w:rFonts w:eastAsia="Times New Roman" w:cs="Times New Roman"/>
                <w:color w:val="000000"/>
                <w:sz w:val="22"/>
                <w:lang w:eastAsia="ja-JP"/>
              </w:rPr>
            </w:pPr>
            <w:r w:rsidRPr="00655934">
              <w:rPr>
                <w:rFonts w:eastAsia="Times New Roman" w:cs="Times New Roman"/>
                <w:color w:val="000000"/>
                <w:sz w:val="22"/>
                <w:lang w:eastAsia="ja-JP"/>
              </w:rPr>
              <w:t>Doc. Ing. Pavel Tuleja, Ph.D.</w:t>
            </w:r>
          </w:p>
        </w:tc>
      </w:tr>
      <w:tr w:rsidR="00655934" w:rsidRPr="00655934" w14:paraId="2E375BD4" w14:textId="77777777" w:rsidTr="00E72462">
        <w:trPr>
          <w:trHeight w:val="986"/>
        </w:trPr>
        <w:tc>
          <w:tcPr>
            <w:tcW w:w="1491" w:type="pct"/>
            <w:tcBorders>
              <w:top w:val="single" w:sz="2" w:space="0" w:color="000000"/>
              <w:left w:val="single" w:sz="2" w:space="0" w:color="000000"/>
              <w:bottom w:val="single" w:sz="2" w:space="0" w:color="000000"/>
              <w:right w:val="single" w:sz="2" w:space="0" w:color="000000"/>
            </w:tcBorders>
          </w:tcPr>
          <w:p w14:paraId="32EF62DF" w14:textId="77777777" w:rsidR="00655934" w:rsidRPr="00655934" w:rsidRDefault="00655934" w:rsidP="00655934">
            <w:pPr>
              <w:spacing w:before="120" w:line="259" w:lineRule="auto"/>
              <w:ind w:left="7"/>
              <w:jc w:val="center"/>
              <w:rPr>
                <w:rFonts w:eastAsia="Times New Roman" w:cs="Times New Roman"/>
                <w:color w:val="000000"/>
                <w:sz w:val="22"/>
                <w:lang w:eastAsia="ja-JP"/>
              </w:rPr>
            </w:pPr>
            <w:r w:rsidRPr="00655934">
              <w:rPr>
                <w:rFonts w:eastAsia="Times New Roman" w:cs="Times New Roman"/>
                <w:color w:val="000000"/>
                <w:sz w:val="22"/>
                <w:lang w:eastAsia="ja-JP"/>
              </w:rPr>
              <w:t>Derogace:</w:t>
            </w:r>
          </w:p>
        </w:tc>
        <w:tc>
          <w:tcPr>
            <w:tcW w:w="3509" w:type="pct"/>
            <w:tcBorders>
              <w:top w:val="single" w:sz="2" w:space="0" w:color="000000"/>
              <w:left w:val="single" w:sz="2" w:space="0" w:color="000000"/>
              <w:bottom w:val="single" w:sz="2" w:space="0" w:color="000000"/>
              <w:right w:val="single" w:sz="2" w:space="0" w:color="000000"/>
            </w:tcBorders>
          </w:tcPr>
          <w:p w14:paraId="24B0D064" w14:textId="77777777" w:rsidR="00655934" w:rsidRPr="00655934" w:rsidRDefault="00655934" w:rsidP="00655934">
            <w:pPr>
              <w:spacing w:before="120" w:line="259" w:lineRule="auto"/>
              <w:ind w:firstLine="14"/>
              <w:jc w:val="center"/>
              <w:rPr>
                <w:rFonts w:eastAsia="Times New Roman" w:cs="Times New Roman"/>
                <w:color w:val="000000"/>
                <w:sz w:val="22"/>
                <w:lang w:eastAsia="ja-JP"/>
              </w:rPr>
            </w:pPr>
            <w:r w:rsidRPr="00655934">
              <w:rPr>
                <w:rFonts w:eastAsia="Times New Roman" w:cs="Times New Roman"/>
                <w:color w:val="000000"/>
                <w:sz w:val="22"/>
                <w:lang w:eastAsia="ja-JP"/>
              </w:rPr>
              <w:t>Studijní a zkušební řád pro studenty bakalářských a magisterských studijních programů Slezské univerzity v Opavě ze dne 26. 4. 2013</w:t>
            </w:r>
          </w:p>
        </w:tc>
      </w:tr>
      <w:tr w:rsidR="00655934" w:rsidRPr="00655934" w14:paraId="77619675" w14:textId="77777777" w:rsidTr="00E72462">
        <w:trPr>
          <w:trHeight w:val="446"/>
        </w:trPr>
        <w:tc>
          <w:tcPr>
            <w:tcW w:w="1491" w:type="pct"/>
            <w:tcBorders>
              <w:top w:val="single" w:sz="2" w:space="0" w:color="000000"/>
              <w:left w:val="single" w:sz="2" w:space="0" w:color="000000"/>
              <w:bottom w:val="single" w:sz="2" w:space="0" w:color="000000"/>
              <w:right w:val="single" w:sz="2" w:space="0" w:color="000000"/>
            </w:tcBorders>
          </w:tcPr>
          <w:p w14:paraId="1CCAA324" w14:textId="77777777" w:rsidR="00655934" w:rsidRPr="00655934" w:rsidRDefault="00655934" w:rsidP="00655934">
            <w:pPr>
              <w:spacing w:before="120" w:line="259" w:lineRule="auto"/>
              <w:ind w:left="7"/>
              <w:jc w:val="center"/>
              <w:rPr>
                <w:rFonts w:eastAsia="Times New Roman" w:cs="Times New Roman"/>
                <w:color w:val="000000"/>
                <w:sz w:val="22"/>
                <w:lang w:eastAsia="ja-JP"/>
              </w:rPr>
            </w:pPr>
            <w:r w:rsidRPr="00655934">
              <w:rPr>
                <w:rFonts w:eastAsia="Times New Roman" w:cs="Times New Roman"/>
                <w:color w:val="000000"/>
                <w:sz w:val="22"/>
                <w:lang w:eastAsia="ja-JP"/>
              </w:rPr>
              <w:t>Platnost od:</w:t>
            </w:r>
          </w:p>
        </w:tc>
        <w:tc>
          <w:tcPr>
            <w:tcW w:w="3509" w:type="pct"/>
            <w:tcBorders>
              <w:top w:val="single" w:sz="2" w:space="0" w:color="000000"/>
              <w:left w:val="single" w:sz="2" w:space="0" w:color="000000"/>
              <w:bottom w:val="single" w:sz="2" w:space="0" w:color="000000"/>
              <w:right w:val="single" w:sz="2" w:space="0" w:color="000000"/>
            </w:tcBorders>
          </w:tcPr>
          <w:p w14:paraId="24E16EBA" w14:textId="77777777" w:rsidR="00655934" w:rsidRPr="00655934" w:rsidRDefault="00655934" w:rsidP="00655934">
            <w:pPr>
              <w:spacing w:before="120" w:line="259" w:lineRule="auto"/>
              <w:ind w:left="14"/>
              <w:jc w:val="center"/>
              <w:rPr>
                <w:rFonts w:eastAsia="Times New Roman" w:cs="Times New Roman"/>
                <w:color w:val="000000"/>
                <w:sz w:val="22"/>
                <w:lang w:eastAsia="ja-JP"/>
              </w:rPr>
            </w:pPr>
            <w:r w:rsidRPr="00655934">
              <w:rPr>
                <w:rFonts w:eastAsia="Times New Roman" w:cs="Times New Roman"/>
                <w:color w:val="000000"/>
                <w:lang w:eastAsia="ja-JP"/>
              </w:rPr>
              <w:t>8. 8. 2017</w:t>
            </w:r>
          </w:p>
        </w:tc>
      </w:tr>
      <w:tr w:rsidR="00655934" w:rsidRPr="00655934" w14:paraId="31693D14" w14:textId="77777777" w:rsidTr="00E72462">
        <w:trPr>
          <w:trHeight w:val="439"/>
        </w:trPr>
        <w:tc>
          <w:tcPr>
            <w:tcW w:w="1491" w:type="pct"/>
            <w:tcBorders>
              <w:top w:val="single" w:sz="2" w:space="0" w:color="000000"/>
              <w:left w:val="single" w:sz="2" w:space="0" w:color="000000"/>
              <w:bottom w:val="single" w:sz="2" w:space="0" w:color="000000"/>
              <w:right w:val="single" w:sz="2" w:space="0" w:color="000000"/>
            </w:tcBorders>
          </w:tcPr>
          <w:p w14:paraId="75D5EBE1" w14:textId="77777777" w:rsidR="00655934" w:rsidRPr="00655934" w:rsidRDefault="00655934" w:rsidP="00655934">
            <w:pPr>
              <w:spacing w:before="120" w:line="259" w:lineRule="auto"/>
              <w:ind w:left="7"/>
              <w:jc w:val="center"/>
              <w:rPr>
                <w:rFonts w:eastAsia="Times New Roman" w:cs="Times New Roman"/>
                <w:color w:val="000000"/>
                <w:sz w:val="22"/>
                <w:lang w:eastAsia="ja-JP"/>
              </w:rPr>
            </w:pPr>
            <w:r w:rsidRPr="00655934">
              <w:rPr>
                <w:rFonts w:eastAsia="Times New Roman" w:cs="Times New Roman"/>
                <w:color w:val="000000"/>
                <w:sz w:val="22"/>
                <w:lang w:eastAsia="ja-JP"/>
              </w:rPr>
              <w:t>Účinnost od:</w:t>
            </w:r>
          </w:p>
        </w:tc>
        <w:tc>
          <w:tcPr>
            <w:tcW w:w="3509" w:type="pct"/>
            <w:tcBorders>
              <w:top w:val="single" w:sz="2" w:space="0" w:color="000000"/>
              <w:left w:val="single" w:sz="2" w:space="0" w:color="000000"/>
              <w:bottom w:val="single" w:sz="2" w:space="0" w:color="000000"/>
              <w:right w:val="single" w:sz="2" w:space="0" w:color="000000"/>
            </w:tcBorders>
          </w:tcPr>
          <w:p w14:paraId="2AC70DCD" w14:textId="77777777" w:rsidR="00655934" w:rsidRPr="00655934" w:rsidRDefault="00655934" w:rsidP="00655934">
            <w:pPr>
              <w:spacing w:before="120" w:line="259" w:lineRule="auto"/>
              <w:ind w:left="29"/>
              <w:jc w:val="center"/>
              <w:rPr>
                <w:rFonts w:eastAsia="Times New Roman" w:cs="Times New Roman"/>
                <w:color w:val="000000"/>
                <w:sz w:val="22"/>
                <w:lang w:eastAsia="ja-JP"/>
              </w:rPr>
            </w:pPr>
            <w:r w:rsidRPr="00655934">
              <w:rPr>
                <w:rFonts w:eastAsia="Times New Roman" w:cs="Times New Roman"/>
                <w:color w:val="000000"/>
                <w:sz w:val="22"/>
                <w:lang w:eastAsia="ja-JP"/>
              </w:rPr>
              <w:t>1.9.2017</w:t>
            </w:r>
          </w:p>
        </w:tc>
      </w:tr>
      <w:tr w:rsidR="00655934" w:rsidRPr="00655934" w14:paraId="705EADA2" w14:textId="77777777" w:rsidTr="00E72462">
        <w:trPr>
          <w:trHeight w:val="439"/>
        </w:trPr>
        <w:tc>
          <w:tcPr>
            <w:tcW w:w="1491" w:type="pct"/>
            <w:tcBorders>
              <w:top w:val="single" w:sz="2" w:space="0" w:color="000000"/>
              <w:left w:val="single" w:sz="2" w:space="0" w:color="000000"/>
              <w:bottom w:val="single" w:sz="2" w:space="0" w:color="000000"/>
              <w:right w:val="single" w:sz="2" w:space="0" w:color="000000"/>
            </w:tcBorders>
          </w:tcPr>
          <w:p w14:paraId="2D58E64F" w14:textId="77777777" w:rsidR="00655934" w:rsidRPr="00655934" w:rsidRDefault="00655934" w:rsidP="00655934">
            <w:pPr>
              <w:spacing w:before="120" w:line="259" w:lineRule="auto"/>
              <w:ind w:left="7"/>
              <w:jc w:val="center"/>
              <w:rPr>
                <w:rFonts w:eastAsia="Times New Roman" w:cs="Times New Roman"/>
                <w:color w:val="000000"/>
                <w:sz w:val="22"/>
                <w:lang w:eastAsia="ja-JP"/>
              </w:rPr>
            </w:pPr>
            <w:r w:rsidRPr="00655934">
              <w:rPr>
                <w:rFonts w:eastAsia="Times New Roman" w:cs="Times New Roman"/>
                <w:color w:val="000000"/>
                <w:sz w:val="22"/>
                <w:lang w:eastAsia="ja-JP"/>
              </w:rPr>
              <w:t>Datum vydání:</w:t>
            </w:r>
          </w:p>
        </w:tc>
        <w:tc>
          <w:tcPr>
            <w:tcW w:w="3509" w:type="pct"/>
            <w:tcBorders>
              <w:top w:val="single" w:sz="2" w:space="0" w:color="000000"/>
              <w:left w:val="single" w:sz="2" w:space="0" w:color="000000"/>
              <w:bottom w:val="single" w:sz="2" w:space="0" w:color="000000"/>
              <w:right w:val="single" w:sz="2" w:space="0" w:color="000000"/>
            </w:tcBorders>
          </w:tcPr>
          <w:p w14:paraId="46882776" w14:textId="77777777" w:rsidR="00655934" w:rsidRPr="00655934" w:rsidRDefault="00655934" w:rsidP="00655934">
            <w:pPr>
              <w:spacing w:before="120" w:line="259" w:lineRule="auto"/>
              <w:ind w:left="7"/>
              <w:jc w:val="center"/>
              <w:rPr>
                <w:rFonts w:eastAsia="Times New Roman" w:cs="Times New Roman"/>
                <w:color w:val="000000"/>
                <w:sz w:val="22"/>
                <w:lang w:eastAsia="ja-JP"/>
              </w:rPr>
            </w:pPr>
            <w:r w:rsidRPr="00655934">
              <w:rPr>
                <w:rFonts w:eastAsia="Times New Roman" w:cs="Times New Roman"/>
                <w:color w:val="000000"/>
                <w:sz w:val="22"/>
                <w:lang w:eastAsia="ja-JP"/>
              </w:rPr>
              <w:t>22. 8. 2017</w:t>
            </w:r>
          </w:p>
        </w:tc>
      </w:tr>
      <w:tr w:rsidR="00655934" w:rsidRPr="00655934" w14:paraId="1378A5A9" w14:textId="77777777" w:rsidTr="00E72462">
        <w:trPr>
          <w:trHeight w:val="446"/>
        </w:trPr>
        <w:tc>
          <w:tcPr>
            <w:tcW w:w="1491" w:type="pct"/>
            <w:tcBorders>
              <w:top w:val="single" w:sz="2" w:space="0" w:color="000000"/>
              <w:left w:val="single" w:sz="2" w:space="0" w:color="000000"/>
              <w:bottom w:val="single" w:sz="2" w:space="0" w:color="000000"/>
              <w:right w:val="single" w:sz="2" w:space="0" w:color="000000"/>
            </w:tcBorders>
          </w:tcPr>
          <w:p w14:paraId="7B3822E6" w14:textId="77777777" w:rsidR="00655934" w:rsidRPr="00655934" w:rsidRDefault="00655934" w:rsidP="00655934">
            <w:pPr>
              <w:spacing w:before="120" w:line="259" w:lineRule="auto"/>
              <w:ind w:left="7"/>
              <w:jc w:val="center"/>
              <w:rPr>
                <w:rFonts w:eastAsia="Times New Roman" w:cs="Times New Roman"/>
                <w:color w:val="000000"/>
                <w:sz w:val="22"/>
                <w:lang w:eastAsia="ja-JP"/>
              </w:rPr>
            </w:pPr>
            <w:r w:rsidRPr="00655934">
              <w:rPr>
                <w:rFonts w:eastAsia="Times New Roman" w:cs="Times New Roman"/>
                <w:color w:val="000000"/>
                <w:sz w:val="22"/>
                <w:lang w:eastAsia="ja-JP"/>
              </w:rPr>
              <w:t>Vydává:</w:t>
            </w:r>
          </w:p>
        </w:tc>
        <w:tc>
          <w:tcPr>
            <w:tcW w:w="3509" w:type="pct"/>
            <w:tcBorders>
              <w:top w:val="single" w:sz="2" w:space="0" w:color="000000"/>
              <w:left w:val="single" w:sz="2" w:space="0" w:color="000000"/>
              <w:bottom w:val="single" w:sz="2" w:space="0" w:color="000000"/>
              <w:right w:val="single" w:sz="2" w:space="0" w:color="000000"/>
            </w:tcBorders>
          </w:tcPr>
          <w:p w14:paraId="339FC5EB" w14:textId="77777777" w:rsidR="00655934" w:rsidRPr="00655934" w:rsidRDefault="00655934" w:rsidP="00655934">
            <w:pPr>
              <w:spacing w:before="120" w:line="259" w:lineRule="auto"/>
              <w:ind w:left="7"/>
              <w:jc w:val="center"/>
              <w:rPr>
                <w:rFonts w:eastAsia="Times New Roman" w:cs="Times New Roman"/>
                <w:color w:val="000000"/>
                <w:sz w:val="22"/>
                <w:lang w:eastAsia="ja-JP"/>
              </w:rPr>
            </w:pPr>
            <w:r w:rsidRPr="00655934">
              <w:rPr>
                <w:rFonts w:eastAsia="Times New Roman" w:cs="Times New Roman"/>
                <w:color w:val="000000"/>
                <w:sz w:val="22"/>
                <w:lang w:eastAsia="ja-JP"/>
              </w:rPr>
              <w:t>rektor</w:t>
            </w:r>
          </w:p>
        </w:tc>
      </w:tr>
      <w:tr w:rsidR="00655934" w:rsidRPr="00655934" w14:paraId="487AFFFB" w14:textId="77777777" w:rsidTr="00E72462">
        <w:trPr>
          <w:trHeight w:val="439"/>
        </w:trPr>
        <w:tc>
          <w:tcPr>
            <w:tcW w:w="1491" w:type="pct"/>
            <w:tcBorders>
              <w:top w:val="single" w:sz="2" w:space="0" w:color="000000"/>
              <w:left w:val="single" w:sz="2" w:space="0" w:color="000000"/>
              <w:bottom w:val="single" w:sz="2" w:space="0" w:color="000000"/>
              <w:right w:val="single" w:sz="2" w:space="0" w:color="000000"/>
            </w:tcBorders>
          </w:tcPr>
          <w:p w14:paraId="1677FD58" w14:textId="77777777" w:rsidR="00655934" w:rsidRPr="00655934" w:rsidRDefault="00655934" w:rsidP="00655934">
            <w:pPr>
              <w:spacing w:before="120" w:line="259" w:lineRule="auto"/>
              <w:ind w:left="7"/>
              <w:jc w:val="center"/>
              <w:rPr>
                <w:rFonts w:eastAsia="Times New Roman" w:cs="Times New Roman"/>
                <w:color w:val="000000"/>
                <w:sz w:val="22"/>
                <w:lang w:eastAsia="ja-JP"/>
              </w:rPr>
            </w:pPr>
            <w:r w:rsidRPr="00655934">
              <w:rPr>
                <w:rFonts w:eastAsia="Times New Roman" w:cs="Times New Roman"/>
                <w:color w:val="000000"/>
                <w:sz w:val="22"/>
                <w:lang w:eastAsia="ja-JP"/>
              </w:rPr>
              <w:t>Zpracoval:</w:t>
            </w:r>
          </w:p>
        </w:tc>
        <w:tc>
          <w:tcPr>
            <w:tcW w:w="3509" w:type="pct"/>
            <w:tcBorders>
              <w:top w:val="single" w:sz="2" w:space="0" w:color="000000"/>
              <w:left w:val="single" w:sz="2" w:space="0" w:color="000000"/>
              <w:bottom w:val="single" w:sz="2" w:space="0" w:color="000000"/>
              <w:right w:val="single" w:sz="2" w:space="0" w:color="000000"/>
            </w:tcBorders>
          </w:tcPr>
          <w:p w14:paraId="143ECE3F" w14:textId="77777777" w:rsidR="00655934" w:rsidRPr="00655934" w:rsidRDefault="00655934" w:rsidP="00655934">
            <w:pPr>
              <w:spacing w:before="120" w:line="259" w:lineRule="auto"/>
              <w:ind w:left="7"/>
              <w:jc w:val="center"/>
              <w:rPr>
                <w:rFonts w:eastAsia="Times New Roman" w:cs="Times New Roman"/>
                <w:color w:val="000000"/>
                <w:sz w:val="22"/>
                <w:lang w:eastAsia="ja-JP"/>
              </w:rPr>
            </w:pPr>
            <w:r w:rsidRPr="00655934">
              <w:rPr>
                <w:rFonts w:eastAsia="Times New Roman" w:cs="Times New Roman"/>
                <w:color w:val="000000"/>
                <w:sz w:val="22"/>
                <w:lang w:eastAsia="ja-JP"/>
              </w:rPr>
              <w:t xml:space="preserve">Mgr. Tomáš Gongol, </w:t>
            </w:r>
            <w:proofErr w:type="spellStart"/>
            <w:r w:rsidRPr="00655934">
              <w:rPr>
                <w:rFonts w:eastAsia="Times New Roman" w:cs="Times New Roman"/>
                <w:color w:val="000000"/>
                <w:sz w:val="22"/>
                <w:lang w:eastAsia="ja-JP"/>
              </w:rPr>
              <w:t>Ph</w:t>
            </w:r>
            <w:proofErr w:type="spellEnd"/>
            <w:r w:rsidRPr="00655934">
              <w:rPr>
                <w:rFonts w:eastAsia="Times New Roman" w:cs="Times New Roman"/>
                <w:color w:val="000000"/>
                <w:sz w:val="22"/>
                <w:lang w:eastAsia="ja-JP"/>
              </w:rPr>
              <w:t xml:space="preserve">-D., Mgr. Ondřej </w:t>
            </w:r>
            <w:proofErr w:type="spellStart"/>
            <w:r w:rsidRPr="00655934">
              <w:rPr>
                <w:rFonts w:eastAsia="Times New Roman" w:cs="Times New Roman"/>
                <w:color w:val="000000"/>
                <w:sz w:val="22"/>
                <w:lang w:eastAsia="ja-JP"/>
              </w:rPr>
              <w:t>Lušňák</w:t>
            </w:r>
            <w:proofErr w:type="spellEnd"/>
            <w:r w:rsidRPr="00655934">
              <w:rPr>
                <w:rFonts w:eastAsia="Times New Roman" w:cs="Times New Roman"/>
                <w:color w:val="000000"/>
                <w:sz w:val="22"/>
                <w:lang w:eastAsia="ja-JP"/>
              </w:rPr>
              <w:t>,</w:t>
            </w:r>
          </w:p>
        </w:tc>
      </w:tr>
      <w:tr w:rsidR="00655934" w:rsidRPr="00655934" w14:paraId="022F46A1" w14:textId="77777777" w:rsidTr="00E72462">
        <w:trPr>
          <w:trHeight w:val="446"/>
        </w:trPr>
        <w:tc>
          <w:tcPr>
            <w:tcW w:w="1491" w:type="pct"/>
            <w:tcBorders>
              <w:top w:val="single" w:sz="2" w:space="0" w:color="000000"/>
              <w:left w:val="single" w:sz="2" w:space="0" w:color="000000"/>
              <w:bottom w:val="single" w:sz="2" w:space="0" w:color="000000"/>
              <w:right w:val="single" w:sz="2" w:space="0" w:color="000000"/>
            </w:tcBorders>
          </w:tcPr>
          <w:p w14:paraId="31BB29C2" w14:textId="77777777" w:rsidR="00655934" w:rsidRPr="00655934" w:rsidRDefault="00655934" w:rsidP="00655934">
            <w:pPr>
              <w:spacing w:before="120" w:line="259" w:lineRule="auto"/>
              <w:ind w:left="22"/>
              <w:jc w:val="center"/>
              <w:rPr>
                <w:rFonts w:eastAsia="Times New Roman" w:cs="Times New Roman"/>
                <w:color w:val="000000"/>
                <w:sz w:val="22"/>
                <w:lang w:eastAsia="ja-JP"/>
              </w:rPr>
            </w:pPr>
            <w:r w:rsidRPr="00655934">
              <w:rPr>
                <w:rFonts w:eastAsia="Times New Roman" w:cs="Times New Roman"/>
                <w:color w:val="000000"/>
                <w:sz w:val="22"/>
                <w:lang w:eastAsia="ja-JP"/>
              </w:rPr>
              <w:t>Spolupracoval:</w:t>
            </w:r>
          </w:p>
        </w:tc>
        <w:tc>
          <w:tcPr>
            <w:tcW w:w="3509" w:type="pct"/>
            <w:tcBorders>
              <w:top w:val="single" w:sz="2" w:space="0" w:color="000000"/>
              <w:left w:val="single" w:sz="2" w:space="0" w:color="000000"/>
              <w:bottom w:val="single" w:sz="2" w:space="0" w:color="000000"/>
              <w:right w:val="single" w:sz="2" w:space="0" w:color="000000"/>
            </w:tcBorders>
          </w:tcPr>
          <w:p w14:paraId="743DCEB1" w14:textId="77777777" w:rsidR="00655934" w:rsidRPr="00655934" w:rsidRDefault="00655934" w:rsidP="00655934">
            <w:pPr>
              <w:spacing w:before="120" w:line="259" w:lineRule="auto"/>
              <w:ind w:left="7"/>
              <w:jc w:val="center"/>
              <w:rPr>
                <w:rFonts w:eastAsia="Times New Roman" w:cs="Times New Roman"/>
                <w:color w:val="000000"/>
                <w:sz w:val="22"/>
                <w:lang w:eastAsia="ja-JP"/>
              </w:rPr>
            </w:pPr>
            <w:r w:rsidRPr="00655934">
              <w:rPr>
                <w:rFonts w:eastAsia="Times New Roman" w:cs="Times New Roman"/>
                <w:color w:val="000000"/>
                <w:sz w:val="22"/>
                <w:lang w:eastAsia="ja-JP"/>
              </w:rPr>
              <w:t xml:space="preserve">Ing. Hana </w:t>
            </w:r>
            <w:proofErr w:type="spellStart"/>
            <w:r w:rsidRPr="00655934">
              <w:rPr>
                <w:rFonts w:eastAsia="Times New Roman" w:cs="Times New Roman"/>
                <w:color w:val="000000"/>
                <w:sz w:val="22"/>
                <w:lang w:eastAsia="ja-JP"/>
              </w:rPr>
              <w:t>Simečková</w:t>
            </w:r>
            <w:proofErr w:type="spellEnd"/>
          </w:p>
        </w:tc>
      </w:tr>
      <w:tr w:rsidR="00655934" w:rsidRPr="00655934" w14:paraId="56ECD7CE" w14:textId="77777777" w:rsidTr="00E72462">
        <w:trPr>
          <w:trHeight w:val="439"/>
        </w:trPr>
        <w:tc>
          <w:tcPr>
            <w:tcW w:w="1491" w:type="pct"/>
            <w:tcBorders>
              <w:top w:val="single" w:sz="2" w:space="0" w:color="000000"/>
              <w:left w:val="single" w:sz="2" w:space="0" w:color="000000"/>
              <w:bottom w:val="single" w:sz="2" w:space="0" w:color="000000"/>
              <w:right w:val="single" w:sz="2" w:space="0" w:color="000000"/>
            </w:tcBorders>
          </w:tcPr>
          <w:p w14:paraId="6AB5385F" w14:textId="77777777" w:rsidR="00655934" w:rsidRPr="00655934" w:rsidRDefault="00655934" w:rsidP="00655934">
            <w:pPr>
              <w:spacing w:before="120" w:line="259" w:lineRule="auto"/>
              <w:ind w:left="14"/>
              <w:jc w:val="center"/>
              <w:rPr>
                <w:rFonts w:eastAsia="Times New Roman" w:cs="Times New Roman"/>
                <w:color w:val="000000"/>
                <w:sz w:val="22"/>
                <w:lang w:eastAsia="ja-JP"/>
              </w:rPr>
            </w:pPr>
            <w:r w:rsidRPr="00655934">
              <w:rPr>
                <w:rFonts w:eastAsia="Times New Roman" w:cs="Times New Roman"/>
                <w:color w:val="000000"/>
                <w:sz w:val="22"/>
                <w:lang w:eastAsia="ja-JP"/>
              </w:rPr>
              <w:t>Počet stran:</w:t>
            </w:r>
          </w:p>
        </w:tc>
        <w:tc>
          <w:tcPr>
            <w:tcW w:w="3509" w:type="pct"/>
            <w:tcBorders>
              <w:top w:val="single" w:sz="2" w:space="0" w:color="000000"/>
              <w:left w:val="single" w:sz="2" w:space="0" w:color="000000"/>
              <w:bottom w:val="single" w:sz="2" w:space="0" w:color="000000"/>
              <w:right w:val="single" w:sz="2" w:space="0" w:color="000000"/>
            </w:tcBorders>
          </w:tcPr>
          <w:p w14:paraId="454082F5" w14:textId="77777777" w:rsidR="00655934" w:rsidRPr="00655934" w:rsidRDefault="00655934" w:rsidP="00655934">
            <w:pPr>
              <w:spacing w:before="120" w:line="259" w:lineRule="auto"/>
              <w:ind w:left="7"/>
              <w:jc w:val="center"/>
              <w:rPr>
                <w:rFonts w:eastAsia="Times New Roman" w:cs="Times New Roman"/>
                <w:color w:val="000000"/>
                <w:sz w:val="22"/>
                <w:lang w:eastAsia="ja-JP"/>
              </w:rPr>
            </w:pPr>
            <w:r w:rsidRPr="00655934">
              <w:rPr>
                <w:rFonts w:eastAsia="Times New Roman" w:cs="Times New Roman"/>
                <w:color w:val="000000"/>
                <w:lang w:eastAsia="ja-JP"/>
              </w:rPr>
              <w:t>23</w:t>
            </w:r>
          </w:p>
        </w:tc>
      </w:tr>
      <w:tr w:rsidR="00655934" w:rsidRPr="00655934" w14:paraId="11E024E7" w14:textId="77777777" w:rsidTr="00E72462">
        <w:trPr>
          <w:trHeight w:val="439"/>
        </w:trPr>
        <w:tc>
          <w:tcPr>
            <w:tcW w:w="1491" w:type="pct"/>
            <w:tcBorders>
              <w:top w:val="single" w:sz="2" w:space="0" w:color="000000"/>
              <w:left w:val="single" w:sz="2" w:space="0" w:color="000000"/>
              <w:bottom w:val="single" w:sz="2" w:space="0" w:color="000000"/>
              <w:right w:val="single" w:sz="2" w:space="0" w:color="000000"/>
            </w:tcBorders>
          </w:tcPr>
          <w:p w14:paraId="571FDBC4" w14:textId="77777777" w:rsidR="00655934" w:rsidRPr="00655934" w:rsidRDefault="00655934" w:rsidP="00655934">
            <w:pPr>
              <w:spacing w:before="120" w:line="259" w:lineRule="auto"/>
              <w:ind w:left="14"/>
              <w:jc w:val="center"/>
              <w:rPr>
                <w:rFonts w:eastAsia="Times New Roman" w:cs="Times New Roman"/>
                <w:color w:val="000000"/>
                <w:sz w:val="22"/>
                <w:lang w:eastAsia="ja-JP"/>
              </w:rPr>
            </w:pPr>
            <w:r w:rsidRPr="00655934">
              <w:rPr>
                <w:rFonts w:eastAsia="Times New Roman" w:cs="Times New Roman"/>
                <w:color w:val="000000"/>
                <w:sz w:val="22"/>
                <w:lang w:eastAsia="ja-JP"/>
              </w:rPr>
              <w:t>Počet příloh:</w:t>
            </w:r>
          </w:p>
        </w:tc>
        <w:tc>
          <w:tcPr>
            <w:tcW w:w="3509" w:type="pct"/>
            <w:tcBorders>
              <w:top w:val="single" w:sz="2" w:space="0" w:color="000000"/>
              <w:left w:val="single" w:sz="2" w:space="0" w:color="000000"/>
              <w:bottom w:val="single" w:sz="2" w:space="0" w:color="000000"/>
              <w:right w:val="single" w:sz="2" w:space="0" w:color="000000"/>
            </w:tcBorders>
          </w:tcPr>
          <w:p w14:paraId="7C3ED78D" w14:textId="77777777" w:rsidR="00655934" w:rsidRPr="00655934" w:rsidRDefault="00655934" w:rsidP="00655934">
            <w:pPr>
              <w:spacing w:before="120" w:after="160" w:line="259" w:lineRule="auto"/>
              <w:jc w:val="center"/>
              <w:rPr>
                <w:rFonts w:eastAsia="Times New Roman" w:cs="Times New Roman"/>
                <w:color w:val="000000"/>
                <w:sz w:val="22"/>
                <w:lang w:eastAsia="ja-JP"/>
              </w:rPr>
            </w:pPr>
          </w:p>
        </w:tc>
      </w:tr>
      <w:tr w:rsidR="00655934" w:rsidRPr="00655934" w14:paraId="2B469BF4" w14:textId="77777777" w:rsidTr="00E72462">
        <w:trPr>
          <w:trHeight w:val="446"/>
        </w:trPr>
        <w:tc>
          <w:tcPr>
            <w:tcW w:w="1491" w:type="pct"/>
            <w:tcBorders>
              <w:top w:val="single" w:sz="2" w:space="0" w:color="000000"/>
              <w:left w:val="single" w:sz="2" w:space="0" w:color="000000"/>
              <w:bottom w:val="single" w:sz="2" w:space="0" w:color="000000"/>
              <w:right w:val="single" w:sz="2" w:space="0" w:color="000000"/>
            </w:tcBorders>
          </w:tcPr>
          <w:p w14:paraId="5EF45BF4" w14:textId="77777777" w:rsidR="00655934" w:rsidRPr="00655934" w:rsidRDefault="00655934" w:rsidP="00655934">
            <w:pPr>
              <w:spacing w:before="120" w:line="259" w:lineRule="auto"/>
              <w:ind w:left="14"/>
              <w:jc w:val="center"/>
              <w:rPr>
                <w:rFonts w:eastAsia="Times New Roman" w:cs="Times New Roman"/>
                <w:color w:val="000000"/>
                <w:sz w:val="22"/>
                <w:lang w:eastAsia="ja-JP"/>
              </w:rPr>
            </w:pPr>
            <w:r w:rsidRPr="00655934">
              <w:rPr>
                <w:rFonts w:eastAsia="Times New Roman" w:cs="Times New Roman"/>
                <w:color w:val="000000"/>
                <w:sz w:val="22"/>
                <w:lang w:eastAsia="ja-JP"/>
              </w:rPr>
              <w:t>Způsob zveřejnění</w:t>
            </w:r>
          </w:p>
        </w:tc>
        <w:tc>
          <w:tcPr>
            <w:tcW w:w="3509" w:type="pct"/>
            <w:tcBorders>
              <w:top w:val="single" w:sz="2" w:space="0" w:color="000000"/>
              <w:left w:val="single" w:sz="2" w:space="0" w:color="000000"/>
              <w:bottom w:val="single" w:sz="2" w:space="0" w:color="000000"/>
              <w:right w:val="single" w:sz="2" w:space="0" w:color="000000"/>
            </w:tcBorders>
          </w:tcPr>
          <w:p w14:paraId="5F7875A8" w14:textId="77777777" w:rsidR="00655934" w:rsidRPr="00655934" w:rsidRDefault="00655934" w:rsidP="00655934">
            <w:pPr>
              <w:spacing w:before="120" w:line="259" w:lineRule="auto"/>
              <w:ind w:left="7"/>
              <w:jc w:val="center"/>
              <w:rPr>
                <w:rFonts w:eastAsia="Times New Roman" w:cs="Times New Roman"/>
                <w:color w:val="000000"/>
                <w:sz w:val="22"/>
                <w:lang w:eastAsia="ja-JP"/>
              </w:rPr>
            </w:pPr>
            <w:r w:rsidRPr="00655934">
              <w:rPr>
                <w:rFonts w:eastAsia="Times New Roman" w:cs="Times New Roman"/>
                <w:color w:val="000000"/>
                <w:sz w:val="22"/>
                <w:lang w:eastAsia="ja-JP"/>
              </w:rPr>
              <w:t>Veřejná část internetových stránek/intranet</w:t>
            </w:r>
          </w:p>
        </w:tc>
      </w:tr>
    </w:tbl>
    <w:p w14:paraId="4ED9A506" w14:textId="77777777" w:rsidR="00655934" w:rsidRPr="00655934" w:rsidRDefault="00655934" w:rsidP="00655934">
      <w:pPr>
        <w:spacing w:before="120" w:line="264" w:lineRule="auto"/>
        <w:rPr>
          <w:rFonts w:ascii="Corbel" w:eastAsia="SimSun" w:hAnsi="Corbel" w:cs="Tahoma"/>
          <w:sz w:val="22"/>
          <w:lang w:eastAsia="ja-JP"/>
        </w:rPr>
      </w:pPr>
    </w:p>
    <w:p w14:paraId="0E9CB8AA" w14:textId="77777777" w:rsidR="00655934" w:rsidRPr="00655934" w:rsidRDefault="00655934" w:rsidP="00655934">
      <w:pPr>
        <w:spacing w:before="120" w:line="264" w:lineRule="auto"/>
        <w:rPr>
          <w:rFonts w:ascii="Corbel" w:eastAsia="SimSun" w:hAnsi="Corbel" w:cs="Tahoma"/>
          <w:sz w:val="22"/>
          <w:lang w:eastAsia="ja-JP"/>
        </w:rPr>
      </w:pPr>
    </w:p>
    <w:p w14:paraId="2D65114C" w14:textId="77777777" w:rsidR="00655934" w:rsidRPr="00655934" w:rsidRDefault="00655934" w:rsidP="00655934">
      <w:pPr>
        <w:spacing w:before="120" w:line="264" w:lineRule="auto"/>
        <w:rPr>
          <w:rFonts w:ascii="Corbel" w:eastAsia="SimSun" w:hAnsi="Corbel" w:cs="Tahoma"/>
          <w:sz w:val="22"/>
          <w:lang w:eastAsia="ja-JP"/>
        </w:rPr>
      </w:pPr>
    </w:p>
    <w:p w14:paraId="19556BA6" w14:textId="77777777" w:rsidR="00655934" w:rsidRPr="00655934" w:rsidRDefault="00655934" w:rsidP="00655934">
      <w:pPr>
        <w:spacing w:before="120" w:line="264" w:lineRule="auto"/>
        <w:rPr>
          <w:rFonts w:ascii="Corbel" w:eastAsia="SimSun" w:hAnsi="Corbel" w:cs="Tahoma"/>
          <w:sz w:val="22"/>
          <w:lang w:eastAsia="ja-JP"/>
        </w:rPr>
      </w:pPr>
    </w:p>
    <w:p w14:paraId="407C0EC8" w14:textId="773EE6E8" w:rsidR="00BA3F5C" w:rsidRDefault="00BA3F5C" w:rsidP="00237A05">
      <w:pPr>
        <w:jc w:val="both"/>
      </w:pPr>
    </w:p>
    <w:p w14:paraId="432D46CB" w14:textId="30A395BB" w:rsidR="00BA3F5C" w:rsidRDefault="00BA3F5C" w:rsidP="00237A05">
      <w:pPr>
        <w:jc w:val="both"/>
      </w:pPr>
    </w:p>
    <w:p w14:paraId="0EB3E8E0" w14:textId="3A003CFD" w:rsidR="00BA3F5C" w:rsidRDefault="00BA3F5C" w:rsidP="00237A05">
      <w:pPr>
        <w:jc w:val="both"/>
      </w:pPr>
    </w:p>
    <w:p w14:paraId="363092D2" w14:textId="6666D906" w:rsidR="00BA3F5C" w:rsidRDefault="00BA3F5C" w:rsidP="00237A05">
      <w:pPr>
        <w:jc w:val="both"/>
      </w:pPr>
    </w:p>
    <w:p w14:paraId="12A0B158" w14:textId="13BE46D4" w:rsidR="00BA3F5C" w:rsidRDefault="00BA3F5C" w:rsidP="00237A05">
      <w:pPr>
        <w:jc w:val="both"/>
      </w:pPr>
    </w:p>
    <w:p w14:paraId="05AFE406" w14:textId="5979AD47" w:rsidR="00BA3F5C" w:rsidRDefault="00BA3F5C" w:rsidP="00237A05">
      <w:pPr>
        <w:jc w:val="both"/>
      </w:pPr>
    </w:p>
    <w:p w14:paraId="2BF96A6A" w14:textId="124A9A66" w:rsidR="00BA3F5C" w:rsidRDefault="00BA3F5C" w:rsidP="00237A05">
      <w:pPr>
        <w:jc w:val="both"/>
      </w:pPr>
    </w:p>
    <w:p w14:paraId="5311EAEF" w14:textId="32B521C6" w:rsidR="00BA3F5C" w:rsidRDefault="00BA3F5C" w:rsidP="00237A05">
      <w:pPr>
        <w:jc w:val="both"/>
      </w:pPr>
    </w:p>
    <w:p w14:paraId="4E4C0886" w14:textId="451A32BF" w:rsidR="00BA3F5C" w:rsidRDefault="00F03F82" w:rsidP="00F03F82">
      <w:pPr>
        <w:pStyle w:val="Nadpis1neslovan"/>
      </w:pPr>
      <w:bookmarkStart w:id="473" w:name="_Toc77691833"/>
      <w:bookmarkStart w:id="474" w:name="_Toc87945566"/>
      <w:r>
        <w:lastRenderedPageBreak/>
        <w:t>P</w:t>
      </w:r>
      <w:r w:rsidR="00BA3F5C">
        <w:t xml:space="preserve">říloha č. </w:t>
      </w:r>
      <w:r w:rsidR="00655934">
        <w:t>2</w:t>
      </w:r>
      <w:r w:rsidR="00BA3F5C">
        <w:t>.</w:t>
      </w:r>
      <w:r w:rsidR="00550CC6">
        <w:t xml:space="preserve"> </w:t>
      </w:r>
      <w:r w:rsidR="00550CC6" w:rsidRPr="00550CC6">
        <w:rPr>
          <w:b w:val="0"/>
        </w:rPr>
        <w:t>Vysokoškolské tituly</w:t>
      </w:r>
      <w:r w:rsidR="00550CC6">
        <w:rPr>
          <w:b w:val="0"/>
        </w:rPr>
        <w:t xml:space="preserve"> a jejich přiznávání</w:t>
      </w:r>
      <w:bookmarkEnd w:id="473"/>
      <w:bookmarkEnd w:id="474"/>
      <w:r w:rsidR="00550CC6">
        <w:t xml:space="preserve"> </w:t>
      </w:r>
    </w:p>
    <w:p w14:paraId="7002146D" w14:textId="6EA3AA8D" w:rsidR="00BA3F5C" w:rsidRPr="00655934" w:rsidRDefault="00BA3F5C" w:rsidP="00655934">
      <w:pPr>
        <w:pStyle w:val="Bezmezer"/>
        <w:spacing w:line="276" w:lineRule="auto"/>
        <w:jc w:val="both"/>
        <w:rPr>
          <w:rFonts w:ascii="Times New Roman" w:eastAsia="Times New Roman" w:hAnsi="Times New Roman" w:cs="Times New Roman"/>
          <w:sz w:val="24"/>
          <w:szCs w:val="24"/>
        </w:rPr>
      </w:pPr>
      <w:r w:rsidRPr="00655934">
        <w:rPr>
          <w:rFonts w:ascii="Times New Roman" w:eastAsia="Times New Roman" w:hAnsi="Times New Roman" w:cs="Times New Roman"/>
          <w:sz w:val="24"/>
          <w:szCs w:val="24"/>
        </w:rPr>
        <w:t>Podrobně ustanovení §§ 98 a násl. zákona č. 111/1998 Sb., o vysokých školách:</w:t>
      </w:r>
    </w:p>
    <w:p w14:paraId="1AD67F6E" w14:textId="77777777" w:rsidR="00BA3F5C" w:rsidRPr="00655934" w:rsidRDefault="00BA3F5C" w:rsidP="00655934">
      <w:pPr>
        <w:pStyle w:val="Bezmezer"/>
        <w:spacing w:line="276" w:lineRule="auto"/>
        <w:jc w:val="both"/>
        <w:rPr>
          <w:rFonts w:ascii="Times New Roman" w:eastAsia="Times New Roman" w:hAnsi="Times New Roman" w:cs="Times New Roman"/>
          <w:sz w:val="24"/>
          <w:szCs w:val="24"/>
        </w:rPr>
      </w:pPr>
      <w:r w:rsidRPr="00655934">
        <w:rPr>
          <w:rFonts w:ascii="Times New Roman" w:eastAsia="Times New Roman" w:hAnsi="Times New Roman" w:cs="Times New Roman"/>
          <w:i/>
          <w:iCs/>
          <w:sz w:val="24"/>
          <w:szCs w:val="24"/>
        </w:rPr>
        <w:t>(1)</w:t>
      </w:r>
      <w:r w:rsidRPr="00655934">
        <w:rPr>
          <w:rFonts w:ascii="Times New Roman" w:eastAsia="Times New Roman" w:hAnsi="Times New Roman" w:cs="Times New Roman"/>
          <w:sz w:val="24"/>
          <w:szCs w:val="24"/>
        </w:rPr>
        <w:t xml:space="preserve"> Studijní obory, v nichž vysoké školy uskutečňují podle dosavadních předpisů obsahově ucelenou část vysokoškolského studia, vysokoškolské studium a postgraduální studium a jsou uvedeny v jejich statutech, se stávají studijními programy podle tohoto zákona a jsou akreditovány na dobu čtyř let s tím, že:</w:t>
      </w:r>
    </w:p>
    <w:p w14:paraId="31E34CBE" w14:textId="77777777" w:rsidR="00BA3F5C" w:rsidRPr="00655934" w:rsidRDefault="00BA3F5C" w:rsidP="00655934">
      <w:pPr>
        <w:pStyle w:val="Bezmezer"/>
        <w:spacing w:line="276" w:lineRule="auto"/>
        <w:jc w:val="both"/>
        <w:rPr>
          <w:rFonts w:ascii="Times New Roman" w:eastAsia="Times New Roman" w:hAnsi="Times New Roman" w:cs="Times New Roman"/>
          <w:sz w:val="24"/>
          <w:szCs w:val="24"/>
        </w:rPr>
      </w:pPr>
      <w:r w:rsidRPr="00655934">
        <w:rPr>
          <w:rFonts w:ascii="Times New Roman" w:eastAsia="Times New Roman" w:hAnsi="Times New Roman" w:cs="Times New Roman"/>
          <w:i/>
          <w:iCs/>
          <w:sz w:val="24"/>
          <w:szCs w:val="24"/>
        </w:rPr>
        <w:t>a)</w:t>
      </w:r>
      <w:r w:rsidRPr="00655934">
        <w:rPr>
          <w:rFonts w:ascii="Times New Roman" w:eastAsia="Times New Roman" w:hAnsi="Times New Roman" w:cs="Times New Roman"/>
          <w:sz w:val="24"/>
          <w:szCs w:val="24"/>
        </w:rPr>
        <w:t xml:space="preserve"> ucelená část vysokoškolského studia podle § 21 zákona č. 172/1990 Sb., o vysokých školách, je považována za bakalářský studijní program podle tohoto zákona,</w:t>
      </w:r>
    </w:p>
    <w:p w14:paraId="7803EE2F" w14:textId="77777777" w:rsidR="00BA3F5C" w:rsidRPr="00655934" w:rsidRDefault="00BA3F5C" w:rsidP="00655934">
      <w:pPr>
        <w:pStyle w:val="Bezmezer"/>
        <w:spacing w:line="276" w:lineRule="auto"/>
        <w:jc w:val="both"/>
        <w:rPr>
          <w:rFonts w:ascii="Times New Roman" w:eastAsia="Times New Roman" w:hAnsi="Times New Roman" w:cs="Times New Roman"/>
          <w:sz w:val="24"/>
          <w:szCs w:val="24"/>
        </w:rPr>
      </w:pPr>
      <w:r w:rsidRPr="00655934">
        <w:rPr>
          <w:rFonts w:ascii="Times New Roman" w:eastAsia="Times New Roman" w:hAnsi="Times New Roman" w:cs="Times New Roman"/>
          <w:i/>
          <w:iCs/>
          <w:sz w:val="24"/>
          <w:szCs w:val="24"/>
        </w:rPr>
        <w:t>b)</w:t>
      </w:r>
      <w:r w:rsidRPr="00655934">
        <w:rPr>
          <w:rFonts w:ascii="Times New Roman" w:eastAsia="Times New Roman" w:hAnsi="Times New Roman" w:cs="Times New Roman"/>
          <w:sz w:val="24"/>
          <w:szCs w:val="24"/>
        </w:rPr>
        <w:t xml:space="preserve"> vysokoškolské studium podle § 18 zákona č. 172/1990 Sb. je považováno za magisterský studijní program podle tohoto zákona,</w:t>
      </w:r>
    </w:p>
    <w:p w14:paraId="49D5871F" w14:textId="77777777" w:rsidR="00BA3F5C" w:rsidRPr="00655934" w:rsidRDefault="00BA3F5C" w:rsidP="00655934">
      <w:pPr>
        <w:pStyle w:val="Bezmezer"/>
        <w:spacing w:line="276" w:lineRule="auto"/>
        <w:jc w:val="both"/>
        <w:rPr>
          <w:rFonts w:ascii="Times New Roman" w:eastAsia="Times New Roman" w:hAnsi="Times New Roman" w:cs="Times New Roman"/>
          <w:sz w:val="24"/>
          <w:szCs w:val="24"/>
        </w:rPr>
      </w:pPr>
      <w:r w:rsidRPr="00655934">
        <w:rPr>
          <w:rFonts w:ascii="Times New Roman" w:eastAsia="Times New Roman" w:hAnsi="Times New Roman" w:cs="Times New Roman"/>
          <w:i/>
          <w:iCs/>
          <w:sz w:val="24"/>
          <w:szCs w:val="24"/>
        </w:rPr>
        <w:t>c)</w:t>
      </w:r>
      <w:r w:rsidRPr="00655934">
        <w:rPr>
          <w:rFonts w:ascii="Times New Roman" w:eastAsia="Times New Roman" w:hAnsi="Times New Roman" w:cs="Times New Roman"/>
          <w:sz w:val="24"/>
          <w:szCs w:val="24"/>
        </w:rPr>
        <w:t xml:space="preserve"> postgraduální studium podle § 22 zákona č. 172/1990 Sb. je považováno za doktorský studijní program podle tohoto zákona.</w:t>
      </w:r>
    </w:p>
    <w:p w14:paraId="1FAD8874" w14:textId="77777777" w:rsidR="00BA3F5C" w:rsidRPr="00655934" w:rsidRDefault="00BA3F5C" w:rsidP="00655934">
      <w:pPr>
        <w:pStyle w:val="Bezmezer"/>
        <w:spacing w:line="276" w:lineRule="auto"/>
        <w:jc w:val="both"/>
        <w:rPr>
          <w:rFonts w:ascii="Times New Roman" w:eastAsia="Times New Roman" w:hAnsi="Times New Roman" w:cs="Times New Roman"/>
          <w:sz w:val="24"/>
          <w:szCs w:val="24"/>
        </w:rPr>
      </w:pPr>
      <w:r w:rsidRPr="00655934">
        <w:rPr>
          <w:rFonts w:ascii="Times New Roman" w:eastAsia="Times New Roman" w:hAnsi="Times New Roman" w:cs="Times New Roman"/>
          <w:i/>
          <w:iCs/>
          <w:sz w:val="24"/>
          <w:szCs w:val="24"/>
        </w:rPr>
        <w:t>(2)</w:t>
      </w:r>
      <w:r w:rsidRPr="00655934">
        <w:rPr>
          <w:rFonts w:ascii="Times New Roman" w:eastAsia="Times New Roman" w:hAnsi="Times New Roman" w:cs="Times New Roman"/>
          <w:sz w:val="24"/>
          <w:szCs w:val="24"/>
        </w:rPr>
        <w:t xml:space="preserve"> Oprávnění udělovat akademické tituly podle § 46 odst. 5 mají vysoké školy a fakulty pouze v oborech, ve kterých mohou uskutečňovat postgraduální studium na základě rozhodnutí ministerstva podle § 41 zákona č. 172/1990 Sb.</w:t>
      </w:r>
    </w:p>
    <w:p w14:paraId="5F589BF6" w14:textId="77777777" w:rsidR="00BA3F5C" w:rsidRPr="00655934" w:rsidRDefault="00BA3F5C" w:rsidP="00655934">
      <w:pPr>
        <w:pStyle w:val="Bezmezer"/>
        <w:spacing w:line="276" w:lineRule="auto"/>
        <w:jc w:val="both"/>
        <w:rPr>
          <w:rFonts w:ascii="Times New Roman" w:eastAsia="Times New Roman" w:hAnsi="Times New Roman" w:cs="Times New Roman"/>
          <w:sz w:val="24"/>
          <w:szCs w:val="24"/>
        </w:rPr>
      </w:pPr>
      <w:r w:rsidRPr="00655934">
        <w:rPr>
          <w:rFonts w:ascii="Times New Roman" w:eastAsia="Times New Roman" w:hAnsi="Times New Roman" w:cs="Times New Roman"/>
          <w:i/>
          <w:iCs/>
          <w:sz w:val="24"/>
          <w:szCs w:val="24"/>
        </w:rPr>
        <w:t>(3)</w:t>
      </w:r>
      <w:r w:rsidRPr="00655934">
        <w:rPr>
          <w:rFonts w:ascii="Times New Roman" w:eastAsia="Times New Roman" w:hAnsi="Times New Roman" w:cs="Times New Roman"/>
          <w:sz w:val="24"/>
          <w:szCs w:val="24"/>
        </w:rPr>
        <w:t xml:space="preserve"> Dosavadní oprávnění vysokých škol a fakult konat ve stanovených oborech habilitační řízení a řízení ke jmenování profesorem zanikají dnem 1. července 1999. Pokud však rektor v této lhůtě podá ministerstvu žádost podle § 82 odst. 2, zůstává do rozhodnutí ministerstva v platnosti stávající oprávnění konat habilitační řízení a řízení ke jmenování profesorem ve stanovených oborech.</w:t>
      </w:r>
    </w:p>
    <w:p w14:paraId="656413B1" w14:textId="77777777" w:rsidR="00BA3F5C" w:rsidRPr="00655934" w:rsidRDefault="00BA3F5C" w:rsidP="00655934">
      <w:pPr>
        <w:pStyle w:val="Bezmezer"/>
        <w:spacing w:line="276" w:lineRule="auto"/>
        <w:jc w:val="both"/>
        <w:rPr>
          <w:rFonts w:ascii="Times New Roman" w:eastAsia="Times New Roman" w:hAnsi="Times New Roman" w:cs="Times New Roman"/>
          <w:sz w:val="24"/>
          <w:szCs w:val="24"/>
        </w:rPr>
      </w:pPr>
      <w:r w:rsidRPr="00655934">
        <w:rPr>
          <w:rFonts w:ascii="Times New Roman" w:eastAsia="Times New Roman" w:hAnsi="Times New Roman" w:cs="Times New Roman"/>
          <w:sz w:val="24"/>
          <w:szCs w:val="24"/>
        </w:rPr>
        <w:t>§ 99</w:t>
      </w:r>
    </w:p>
    <w:p w14:paraId="4B5459A6" w14:textId="77777777" w:rsidR="00BA3F5C" w:rsidRPr="00655934" w:rsidRDefault="00BA3F5C" w:rsidP="00655934">
      <w:pPr>
        <w:pStyle w:val="Bezmezer"/>
        <w:spacing w:line="276" w:lineRule="auto"/>
        <w:jc w:val="both"/>
        <w:rPr>
          <w:rFonts w:ascii="Times New Roman" w:eastAsia="Times New Roman" w:hAnsi="Times New Roman" w:cs="Times New Roman"/>
          <w:sz w:val="24"/>
          <w:szCs w:val="24"/>
        </w:rPr>
      </w:pPr>
      <w:r w:rsidRPr="00655934">
        <w:rPr>
          <w:rFonts w:ascii="Times New Roman" w:eastAsia="Times New Roman" w:hAnsi="Times New Roman" w:cs="Times New Roman"/>
          <w:i/>
          <w:iCs/>
          <w:sz w:val="24"/>
          <w:szCs w:val="24"/>
        </w:rPr>
        <w:t>(1)</w:t>
      </w:r>
      <w:r w:rsidRPr="00655934">
        <w:rPr>
          <w:rFonts w:ascii="Times New Roman" w:eastAsia="Times New Roman" w:hAnsi="Times New Roman" w:cs="Times New Roman"/>
          <w:sz w:val="24"/>
          <w:szCs w:val="24"/>
        </w:rPr>
        <w:t xml:space="preserve"> Akademicko-vědecký titul "doktor" a titul "bakalář" přiznané podle zákona č. 172/1990 Sb. se považují za akademické tituly "doktor" a "bakalář" podle tohoto zákona.</w:t>
      </w:r>
    </w:p>
    <w:p w14:paraId="7E0001CE" w14:textId="77777777" w:rsidR="00BA3F5C" w:rsidRPr="00655934" w:rsidRDefault="00BA3F5C" w:rsidP="00655934">
      <w:pPr>
        <w:pStyle w:val="Bezmezer"/>
        <w:spacing w:line="276" w:lineRule="auto"/>
        <w:jc w:val="both"/>
        <w:rPr>
          <w:rFonts w:ascii="Times New Roman" w:eastAsia="Times New Roman" w:hAnsi="Times New Roman" w:cs="Times New Roman"/>
          <w:sz w:val="24"/>
          <w:szCs w:val="24"/>
        </w:rPr>
      </w:pPr>
      <w:r w:rsidRPr="00655934">
        <w:rPr>
          <w:rFonts w:ascii="Times New Roman" w:eastAsia="Times New Roman" w:hAnsi="Times New Roman" w:cs="Times New Roman"/>
          <w:i/>
          <w:iCs/>
          <w:sz w:val="24"/>
          <w:szCs w:val="24"/>
        </w:rPr>
        <w:t>(2)</w:t>
      </w:r>
      <w:r w:rsidRPr="00655934">
        <w:rPr>
          <w:rFonts w:ascii="Times New Roman" w:eastAsia="Times New Roman" w:hAnsi="Times New Roman" w:cs="Times New Roman"/>
          <w:sz w:val="24"/>
          <w:szCs w:val="24"/>
        </w:rPr>
        <w:t xml:space="preserve"> Akademický titul "inženýr", který získali podle § 21 zákona č. 172/1990 Sb. absolventi technických vysokých škol v oboru architektura, se nahrazuje akademickým titulem "inženýr architekt" (ve zkratce "Ing. arch." uváděné před jménem). Osvědčení o nahrazení tohoto akademického titulu jim na žádost vydá příslušná vysoká škola.</w:t>
      </w:r>
    </w:p>
    <w:p w14:paraId="61522722" w14:textId="77777777" w:rsidR="00BA3F5C" w:rsidRPr="00655934" w:rsidRDefault="00BA3F5C" w:rsidP="00655934">
      <w:pPr>
        <w:pStyle w:val="Bezmezer"/>
        <w:spacing w:line="276" w:lineRule="auto"/>
        <w:jc w:val="both"/>
        <w:rPr>
          <w:rFonts w:ascii="Times New Roman" w:eastAsia="Times New Roman" w:hAnsi="Times New Roman" w:cs="Times New Roman"/>
          <w:sz w:val="24"/>
          <w:szCs w:val="24"/>
        </w:rPr>
      </w:pPr>
      <w:r w:rsidRPr="00655934">
        <w:rPr>
          <w:rFonts w:ascii="Times New Roman" w:eastAsia="Times New Roman" w:hAnsi="Times New Roman" w:cs="Times New Roman"/>
          <w:i/>
          <w:iCs/>
          <w:sz w:val="24"/>
          <w:szCs w:val="24"/>
        </w:rPr>
        <w:t>(3)</w:t>
      </w:r>
      <w:r w:rsidRPr="00655934">
        <w:rPr>
          <w:rFonts w:ascii="Times New Roman" w:eastAsia="Times New Roman" w:hAnsi="Times New Roman" w:cs="Times New Roman"/>
          <w:sz w:val="24"/>
          <w:szCs w:val="24"/>
        </w:rPr>
        <w:t xml:space="preserve"> Titul "bakalář", který získali podle § 21 zákona č. 172/1990 Sb. absolventi obsahově ucelené části vysokoškolského studia uměleckých vysokých škol, se nahrazuje akademickým titulem "bakalář umění" (ve zkratce "BcA." uváděné před jménem). Osvědčení o nahrazení tohoto akademického titulu jim na žádost vydá příslušná vysoká škola.</w:t>
      </w:r>
    </w:p>
    <w:p w14:paraId="27B42163" w14:textId="77777777" w:rsidR="00BA3F5C" w:rsidRPr="00655934" w:rsidRDefault="00BA3F5C" w:rsidP="00655934">
      <w:pPr>
        <w:pStyle w:val="Bezmezer"/>
        <w:spacing w:line="276" w:lineRule="auto"/>
        <w:jc w:val="both"/>
        <w:rPr>
          <w:rFonts w:ascii="Times New Roman" w:eastAsia="Times New Roman" w:hAnsi="Times New Roman" w:cs="Times New Roman"/>
          <w:sz w:val="24"/>
          <w:szCs w:val="24"/>
        </w:rPr>
      </w:pPr>
      <w:r w:rsidRPr="00655934">
        <w:rPr>
          <w:rFonts w:ascii="Times New Roman" w:eastAsia="Times New Roman" w:hAnsi="Times New Roman" w:cs="Times New Roman"/>
          <w:i/>
          <w:iCs/>
          <w:sz w:val="24"/>
          <w:szCs w:val="24"/>
        </w:rPr>
        <w:t>(4)</w:t>
      </w:r>
      <w:r w:rsidRPr="00655934">
        <w:rPr>
          <w:rFonts w:ascii="Times New Roman" w:eastAsia="Times New Roman" w:hAnsi="Times New Roman" w:cs="Times New Roman"/>
          <w:sz w:val="24"/>
          <w:szCs w:val="24"/>
        </w:rPr>
        <w:t xml:space="preserve"> Akademický titul "magistr", který získali podle § 21 zákona č. 172/1990 Sb. absolventi uměleckých vysokých škol, se nahrazuje akademickým titulem "magistr umění" (ve zkratce "MgA." uváděné před jménem). Osvědčení o nahrazení tohoto akademického titulu jim na žádost vydá příslušná vysoká škola.</w:t>
      </w:r>
    </w:p>
    <w:p w14:paraId="4471AB3B" w14:textId="77777777" w:rsidR="00BA3F5C" w:rsidRPr="00655934" w:rsidRDefault="00BA3F5C" w:rsidP="00655934">
      <w:pPr>
        <w:pStyle w:val="Bezmezer"/>
        <w:spacing w:line="276" w:lineRule="auto"/>
        <w:jc w:val="both"/>
        <w:rPr>
          <w:rFonts w:ascii="Times New Roman" w:eastAsia="Times New Roman" w:hAnsi="Times New Roman" w:cs="Times New Roman"/>
          <w:sz w:val="24"/>
          <w:szCs w:val="24"/>
        </w:rPr>
      </w:pPr>
      <w:r w:rsidRPr="00655934">
        <w:rPr>
          <w:rFonts w:ascii="Times New Roman" w:eastAsia="Times New Roman" w:hAnsi="Times New Roman" w:cs="Times New Roman"/>
          <w:i/>
          <w:iCs/>
          <w:sz w:val="24"/>
          <w:szCs w:val="24"/>
        </w:rPr>
        <w:t>(5)</w:t>
      </w:r>
      <w:r w:rsidRPr="00655934">
        <w:rPr>
          <w:rFonts w:ascii="Times New Roman" w:eastAsia="Times New Roman" w:hAnsi="Times New Roman" w:cs="Times New Roman"/>
          <w:sz w:val="24"/>
          <w:szCs w:val="24"/>
        </w:rPr>
        <w:t xml:space="preserve"> Absolventi vysokých škol, kteří získali podle § 21 odst. 2 a § 43 odst. 2 zákona č. 172/1990 Sb. akademický titul "magistr" s výjimkou absolventů uvedených v odstavci 9, mohou vykonat v téže oblasti studia státní rigorózní zkoušku a získat akademický titul podle § 46 odst. 5.</w:t>
      </w:r>
    </w:p>
    <w:p w14:paraId="57C2CF39" w14:textId="77777777" w:rsidR="00BA3F5C" w:rsidRPr="00655934" w:rsidRDefault="00BA3F5C" w:rsidP="00655934">
      <w:pPr>
        <w:pStyle w:val="Bezmezer"/>
        <w:spacing w:line="276" w:lineRule="auto"/>
        <w:jc w:val="both"/>
        <w:rPr>
          <w:rFonts w:ascii="Times New Roman" w:eastAsia="Times New Roman" w:hAnsi="Times New Roman" w:cs="Times New Roman"/>
          <w:sz w:val="24"/>
          <w:szCs w:val="24"/>
        </w:rPr>
      </w:pPr>
      <w:r w:rsidRPr="00655934">
        <w:rPr>
          <w:rFonts w:ascii="Times New Roman" w:eastAsia="Times New Roman" w:hAnsi="Times New Roman" w:cs="Times New Roman"/>
          <w:i/>
          <w:iCs/>
          <w:sz w:val="24"/>
          <w:szCs w:val="24"/>
        </w:rPr>
        <w:lastRenderedPageBreak/>
        <w:t>(6)</w:t>
      </w:r>
      <w:r w:rsidRPr="00655934">
        <w:rPr>
          <w:rFonts w:ascii="Times New Roman" w:eastAsia="Times New Roman" w:hAnsi="Times New Roman" w:cs="Times New Roman"/>
          <w:sz w:val="24"/>
          <w:szCs w:val="24"/>
        </w:rPr>
        <w:t xml:space="preserve"> Absolventi univerzitních vysokých škol, kteří získali podle § 21 odst. 2 zákona č. 172/1990 Sb. v oboru ekonomie akademický titul "magistr", mohou požádat o nahrazení tohoto titulu akademickým titulem "inženýr" (ve zkratce "Ing."). Osvědčení o nahrazení tohoto akademického titulu jim na žádost vydá příslušná vysoká škola.</w:t>
      </w:r>
    </w:p>
    <w:p w14:paraId="6794A0E9" w14:textId="77777777" w:rsidR="00BA3F5C" w:rsidRPr="00655934" w:rsidRDefault="00BA3F5C" w:rsidP="00655934">
      <w:pPr>
        <w:pStyle w:val="Bezmezer"/>
        <w:spacing w:line="276" w:lineRule="auto"/>
        <w:jc w:val="both"/>
        <w:rPr>
          <w:rFonts w:ascii="Times New Roman" w:eastAsia="Times New Roman" w:hAnsi="Times New Roman" w:cs="Times New Roman"/>
          <w:sz w:val="24"/>
          <w:szCs w:val="24"/>
        </w:rPr>
      </w:pPr>
      <w:r w:rsidRPr="00655934">
        <w:rPr>
          <w:rFonts w:ascii="Times New Roman" w:eastAsia="Times New Roman" w:hAnsi="Times New Roman" w:cs="Times New Roman"/>
          <w:i/>
          <w:iCs/>
          <w:sz w:val="24"/>
          <w:szCs w:val="24"/>
        </w:rPr>
        <w:t>(7)</w:t>
      </w:r>
      <w:r w:rsidRPr="00655934">
        <w:rPr>
          <w:rFonts w:ascii="Times New Roman" w:eastAsia="Times New Roman" w:hAnsi="Times New Roman" w:cs="Times New Roman"/>
          <w:sz w:val="24"/>
          <w:szCs w:val="24"/>
        </w:rPr>
        <w:t xml:space="preserve"> Akademické tituly podle § 21 odst. 2 zákona č. 172/1990 Sb. mají právo užívat i absolventi vojenských vysokých škol, kteří ukončili studium přede dnem nabytí účinnosti tohoto zákona, pokud jim nebyl přiznán akademický titul, stavovské označení nebo jiný titul absolventa vysoké školy podle dřívějších předpisů. Osvědčení o přiznání tohoto akademického titulu jim na žádost vydá příslušná vysoká škola.</w:t>
      </w:r>
    </w:p>
    <w:p w14:paraId="4BEDF75D" w14:textId="77777777" w:rsidR="00BA3F5C" w:rsidRPr="00655934" w:rsidRDefault="00BA3F5C" w:rsidP="00655934">
      <w:pPr>
        <w:pStyle w:val="Bezmezer"/>
        <w:spacing w:line="276" w:lineRule="auto"/>
        <w:jc w:val="both"/>
        <w:rPr>
          <w:rFonts w:ascii="Times New Roman" w:eastAsia="Times New Roman" w:hAnsi="Times New Roman" w:cs="Times New Roman"/>
          <w:sz w:val="24"/>
          <w:szCs w:val="24"/>
        </w:rPr>
      </w:pPr>
      <w:r w:rsidRPr="00655934">
        <w:rPr>
          <w:rFonts w:ascii="Times New Roman" w:eastAsia="Times New Roman" w:hAnsi="Times New Roman" w:cs="Times New Roman"/>
          <w:i/>
          <w:iCs/>
          <w:sz w:val="24"/>
          <w:szCs w:val="24"/>
        </w:rPr>
        <w:t>(8)</w:t>
      </w:r>
      <w:r w:rsidRPr="00655934">
        <w:rPr>
          <w:rFonts w:ascii="Times New Roman" w:eastAsia="Times New Roman" w:hAnsi="Times New Roman" w:cs="Times New Roman"/>
          <w:sz w:val="24"/>
          <w:szCs w:val="24"/>
        </w:rPr>
        <w:t xml:space="preserve"> Ustanovení odstavce 7 se nevztahuje na absolventy Vojenské politické akademie.</w:t>
      </w:r>
    </w:p>
    <w:p w14:paraId="03379A22" w14:textId="77777777" w:rsidR="00BA3F5C" w:rsidRPr="00655934" w:rsidRDefault="00BA3F5C" w:rsidP="00655934">
      <w:pPr>
        <w:pStyle w:val="Bezmezer"/>
        <w:spacing w:line="276" w:lineRule="auto"/>
        <w:jc w:val="both"/>
        <w:rPr>
          <w:rFonts w:ascii="Times New Roman" w:eastAsia="Times New Roman" w:hAnsi="Times New Roman" w:cs="Times New Roman"/>
          <w:sz w:val="24"/>
          <w:szCs w:val="24"/>
        </w:rPr>
      </w:pPr>
      <w:r w:rsidRPr="00655934">
        <w:rPr>
          <w:rFonts w:ascii="Times New Roman" w:eastAsia="Times New Roman" w:hAnsi="Times New Roman" w:cs="Times New Roman"/>
          <w:i/>
          <w:iCs/>
          <w:sz w:val="24"/>
          <w:szCs w:val="24"/>
        </w:rPr>
        <w:t>(9)</w:t>
      </w:r>
      <w:r w:rsidRPr="00655934">
        <w:rPr>
          <w:rFonts w:ascii="Times New Roman" w:eastAsia="Times New Roman" w:hAnsi="Times New Roman" w:cs="Times New Roman"/>
          <w:sz w:val="24"/>
          <w:szCs w:val="24"/>
        </w:rPr>
        <w:t xml:space="preserve"> Absolventům postgraduálního studia, kteří získali podle § 21 odst. 2, § 43 odst. 2 a § 22 zákona č. 172/1990 Sb. akademický titul "magistr" a akademicko-vědecký titul "doktor", se přiznávají akademické tituly podle § 46 odst. 5 tohoto zákona. Osvědčení o přiznání těchto akademických titulů jim na žádost vydá příslušná vysoká škola.</w:t>
      </w:r>
    </w:p>
    <w:p w14:paraId="0720BAAF" w14:textId="77777777" w:rsidR="00BA3F5C" w:rsidRPr="00655934" w:rsidRDefault="00BA3F5C" w:rsidP="00655934">
      <w:pPr>
        <w:pStyle w:val="Bezmezer"/>
        <w:spacing w:line="276" w:lineRule="auto"/>
        <w:jc w:val="both"/>
        <w:rPr>
          <w:rFonts w:ascii="Times New Roman" w:eastAsia="Times New Roman" w:hAnsi="Times New Roman" w:cs="Times New Roman"/>
          <w:sz w:val="24"/>
          <w:szCs w:val="24"/>
        </w:rPr>
      </w:pPr>
      <w:r w:rsidRPr="00655934">
        <w:rPr>
          <w:rFonts w:ascii="Times New Roman" w:eastAsia="Times New Roman" w:hAnsi="Times New Roman" w:cs="Times New Roman"/>
          <w:i/>
          <w:iCs/>
          <w:sz w:val="24"/>
          <w:szCs w:val="24"/>
        </w:rPr>
        <w:t>(10)</w:t>
      </w:r>
      <w:r w:rsidRPr="00655934">
        <w:rPr>
          <w:rFonts w:ascii="Times New Roman" w:eastAsia="Times New Roman" w:hAnsi="Times New Roman" w:cs="Times New Roman"/>
          <w:sz w:val="24"/>
          <w:szCs w:val="24"/>
        </w:rPr>
        <w:t xml:space="preserve"> Absolventi postgraduálního studia, kteří získali podle § 22 zákona č. 172/1990 Sb. akademicko-vědecký titul "doktor", mohou požádat příslušnou vysokou školu o nahrazení zkratky "Dr." zkratkou "</w:t>
      </w:r>
      <w:proofErr w:type="spellStart"/>
      <w:r w:rsidRPr="00655934">
        <w:rPr>
          <w:rFonts w:ascii="Times New Roman" w:eastAsia="Times New Roman" w:hAnsi="Times New Roman" w:cs="Times New Roman"/>
          <w:sz w:val="24"/>
          <w:szCs w:val="24"/>
        </w:rPr>
        <w:t>Ph</w:t>
      </w:r>
      <w:proofErr w:type="spellEnd"/>
      <w:r w:rsidRPr="00655934">
        <w:rPr>
          <w:rFonts w:ascii="Times New Roman" w:eastAsia="Times New Roman" w:hAnsi="Times New Roman" w:cs="Times New Roman"/>
          <w:sz w:val="24"/>
          <w:szCs w:val="24"/>
        </w:rPr>
        <w:t>. D.". Osvědčení o nahrazení zkratky akademicko-vědeckého titulu jim na žádost vydá příslušná vysoká škola.</w:t>
      </w:r>
    </w:p>
    <w:p w14:paraId="0DA68520" w14:textId="77777777" w:rsidR="00BA3F5C" w:rsidRPr="00655934" w:rsidRDefault="00BA3F5C" w:rsidP="00655934">
      <w:pPr>
        <w:pStyle w:val="Bezmezer"/>
        <w:spacing w:line="276" w:lineRule="auto"/>
        <w:jc w:val="both"/>
        <w:rPr>
          <w:rFonts w:ascii="Times New Roman" w:eastAsia="Times New Roman" w:hAnsi="Times New Roman" w:cs="Times New Roman"/>
          <w:sz w:val="24"/>
          <w:szCs w:val="24"/>
        </w:rPr>
      </w:pPr>
      <w:r w:rsidRPr="00655934">
        <w:rPr>
          <w:rFonts w:ascii="Times New Roman" w:eastAsia="Times New Roman" w:hAnsi="Times New Roman" w:cs="Times New Roman"/>
          <w:i/>
          <w:iCs/>
          <w:sz w:val="24"/>
          <w:szCs w:val="24"/>
        </w:rPr>
        <w:t>(11)</w:t>
      </w:r>
      <w:r w:rsidRPr="00655934">
        <w:rPr>
          <w:rFonts w:ascii="Times New Roman" w:eastAsia="Times New Roman" w:hAnsi="Times New Roman" w:cs="Times New Roman"/>
          <w:sz w:val="24"/>
          <w:szCs w:val="24"/>
        </w:rPr>
        <w:t xml:space="preserve"> Absolventi studia v doktorských studijních programech v oblasti teologie, kteří získali podle § 47 odst. 5 akademický titul „doktor teologie“ (ve zkratce „Th.D.“ uváděné za jménem), mohou požádat příslušnou vysokou školu o nahrazení tohoto titulu akademickým titulem „doktor“ (ve zkratce „Ph.D.“ uváděné za jménem). Osvědčení o nahrazení tohoto akademického titulu jim na žádost vydá příslušná vysoká škola.</w:t>
      </w:r>
    </w:p>
    <w:p w14:paraId="484DD3EA" w14:textId="77777777" w:rsidR="00BA3F5C" w:rsidRPr="00655934" w:rsidRDefault="00BA3F5C" w:rsidP="00655934">
      <w:pPr>
        <w:pStyle w:val="Bezmezer"/>
        <w:spacing w:line="276" w:lineRule="auto"/>
        <w:jc w:val="both"/>
        <w:rPr>
          <w:rFonts w:ascii="Times New Roman" w:eastAsia="Times New Roman" w:hAnsi="Times New Roman" w:cs="Times New Roman"/>
          <w:sz w:val="24"/>
          <w:szCs w:val="24"/>
        </w:rPr>
      </w:pPr>
      <w:r w:rsidRPr="00655934">
        <w:rPr>
          <w:rFonts w:ascii="Times New Roman" w:eastAsia="Times New Roman" w:hAnsi="Times New Roman" w:cs="Times New Roman"/>
          <w:i/>
          <w:iCs/>
          <w:sz w:val="24"/>
          <w:szCs w:val="24"/>
        </w:rPr>
        <w:t>(12)</w:t>
      </w:r>
      <w:r w:rsidRPr="00655934">
        <w:rPr>
          <w:rFonts w:ascii="Times New Roman" w:eastAsia="Times New Roman" w:hAnsi="Times New Roman" w:cs="Times New Roman"/>
          <w:sz w:val="24"/>
          <w:szCs w:val="24"/>
        </w:rPr>
        <w:t xml:space="preserve"> Akademický titul "doktor" (ve zkratce "Ph.D." uváděné za jménem) se přiznává absolventům lékařského a veterinárního studia, kteří ukončili studium podle § 22 zákona č. 172/1990 Sb. Osvědčení o přiznání tohoto akademického titulu jim na žádost vydá příslušná vysoká škola.</w:t>
      </w:r>
    </w:p>
    <w:p w14:paraId="6CC7848B" w14:textId="77777777" w:rsidR="00BA3F5C" w:rsidRPr="00655934" w:rsidRDefault="00BA3F5C" w:rsidP="00655934">
      <w:pPr>
        <w:pStyle w:val="Bezmezer"/>
        <w:spacing w:line="276" w:lineRule="auto"/>
        <w:jc w:val="both"/>
        <w:rPr>
          <w:rFonts w:ascii="Times New Roman" w:eastAsia="Times New Roman" w:hAnsi="Times New Roman" w:cs="Times New Roman"/>
          <w:sz w:val="24"/>
          <w:szCs w:val="24"/>
        </w:rPr>
      </w:pPr>
      <w:r w:rsidRPr="00655934">
        <w:rPr>
          <w:rFonts w:ascii="Times New Roman" w:eastAsia="Times New Roman" w:hAnsi="Times New Roman" w:cs="Times New Roman"/>
          <w:sz w:val="24"/>
          <w:szCs w:val="24"/>
        </w:rPr>
        <w:t>§ 100</w:t>
      </w:r>
    </w:p>
    <w:p w14:paraId="3D34CA6C" w14:textId="77777777" w:rsidR="00BA3F5C" w:rsidRPr="00655934" w:rsidRDefault="00BA3F5C" w:rsidP="00655934">
      <w:pPr>
        <w:pStyle w:val="Bezmezer"/>
        <w:spacing w:line="276" w:lineRule="auto"/>
        <w:jc w:val="both"/>
        <w:rPr>
          <w:rFonts w:ascii="Times New Roman" w:eastAsia="Times New Roman" w:hAnsi="Times New Roman" w:cs="Times New Roman"/>
          <w:sz w:val="24"/>
          <w:szCs w:val="24"/>
        </w:rPr>
      </w:pPr>
      <w:r w:rsidRPr="00655934">
        <w:rPr>
          <w:rFonts w:ascii="Times New Roman" w:eastAsia="Times New Roman" w:hAnsi="Times New Roman" w:cs="Times New Roman"/>
          <w:i/>
          <w:iCs/>
          <w:sz w:val="24"/>
          <w:szCs w:val="24"/>
        </w:rPr>
        <w:t>(1)</w:t>
      </w:r>
      <w:r w:rsidRPr="00655934">
        <w:rPr>
          <w:rFonts w:ascii="Times New Roman" w:eastAsia="Times New Roman" w:hAnsi="Times New Roman" w:cs="Times New Roman"/>
          <w:sz w:val="24"/>
          <w:szCs w:val="24"/>
        </w:rPr>
        <w:t xml:space="preserve"> Vědecká výchova vedoucí k udělení vědecké hodnosti "kandidát věd" (ve zkratce "CSc.") již nebude po dni nabytí účinnosti tohoto zákona zahajována. Účastníci vědecké výchovy, kteří ji zahájili podle dosavadních předpisů, mohou vědeckou výchovu ukončit podle těchto předpisů s tím, že obhajoby kandidátských disertačních prací se ukončí nejpozději do 31. prosince 2001.</w:t>
      </w:r>
    </w:p>
    <w:p w14:paraId="2D4669E0" w14:textId="77777777" w:rsidR="00BA3F5C" w:rsidRPr="00655934" w:rsidRDefault="00BA3F5C" w:rsidP="00655934">
      <w:pPr>
        <w:pStyle w:val="Bezmezer"/>
        <w:spacing w:line="276" w:lineRule="auto"/>
        <w:jc w:val="both"/>
        <w:rPr>
          <w:rFonts w:ascii="Times New Roman" w:eastAsia="Times New Roman" w:hAnsi="Times New Roman" w:cs="Times New Roman"/>
          <w:sz w:val="24"/>
          <w:szCs w:val="24"/>
        </w:rPr>
      </w:pPr>
      <w:r w:rsidRPr="00655934">
        <w:rPr>
          <w:rFonts w:ascii="Times New Roman" w:eastAsia="Times New Roman" w:hAnsi="Times New Roman" w:cs="Times New Roman"/>
          <w:i/>
          <w:iCs/>
          <w:sz w:val="24"/>
          <w:szCs w:val="24"/>
        </w:rPr>
        <w:t>(2)</w:t>
      </w:r>
      <w:r w:rsidRPr="00655934">
        <w:rPr>
          <w:rFonts w:ascii="Times New Roman" w:eastAsia="Times New Roman" w:hAnsi="Times New Roman" w:cs="Times New Roman"/>
          <w:sz w:val="24"/>
          <w:szCs w:val="24"/>
        </w:rPr>
        <w:t xml:space="preserve"> Účastníci vědecké výchovy mohou být na vlastní žádost přijati ke studiu v doktorském studijním programu. Při přijetí a studiu se přihlíží k dosavadnímu průběhu vědecké výchovy a vykonaným kandidátským zkouškám.</w:t>
      </w:r>
    </w:p>
    <w:p w14:paraId="52FE1926" w14:textId="77777777" w:rsidR="00BA3F5C" w:rsidRPr="00655934" w:rsidRDefault="00BA3F5C" w:rsidP="00655934">
      <w:pPr>
        <w:jc w:val="both"/>
        <w:rPr>
          <w:szCs w:val="24"/>
        </w:rPr>
      </w:pPr>
    </w:p>
    <w:p w14:paraId="3839EF8C" w14:textId="77777777" w:rsidR="00237A05" w:rsidRPr="00D76D6F" w:rsidRDefault="00237A05" w:rsidP="00D76D6F">
      <w:pPr>
        <w:pStyle w:val="Bezmezer"/>
        <w:rPr>
          <w:rFonts w:ascii="Times New Roman" w:hAnsi="Times New Roman" w:cs="Times New Roman"/>
          <w:sz w:val="24"/>
          <w:szCs w:val="24"/>
        </w:rPr>
        <w:sectPr w:rsidR="00237A05" w:rsidRPr="00D76D6F" w:rsidSect="006A4C4F">
          <w:headerReference w:type="even" r:id="rId87"/>
          <w:headerReference w:type="default" r:id="rId88"/>
          <w:pgSz w:w="11906" w:h="16838" w:code="9"/>
          <w:pgMar w:top="1440" w:right="1440" w:bottom="1440" w:left="1800" w:header="709" w:footer="709" w:gutter="0"/>
          <w:cols w:space="708"/>
          <w:formProt w:val="0"/>
          <w:docGrid w:linePitch="360"/>
        </w:sectPr>
      </w:pPr>
    </w:p>
    <w:p w14:paraId="5E1E257D" w14:textId="77777777" w:rsidR="00A13F7C" w:rsidRDefault="004E2697" w:rsidP="005633CC">
      <w:pPr>
        <w:pStyle w:val="Nadpis1neslovan"/>
      </w:pPr>
      <w:bookmarkStart w:id="475" w:name="_Toc77691834"/>
      <w:bookmarkStart w:id="476" w:name="_Toc87945567"/>
      <w:r w:rsidRPr="004E2697">
        <w:lastRenderedPageBreak/>
        <w:t>Přehled dostupných ikon</w:t>
      </w:r>
      <w:bookmarkEnd w:id="475"/>
      <w:bookmarkEnd w:id="476"/>
    </w:p>
    <w:tbl>
      <w:tblPr>
        <w:tblW w:w="4999" w:type="pct"/>
        <w:jc w:val="center"/>
        <w:tblLook w:val="04A0" w:firstRow="1" w:lastRow="0" w:firstColumn="1" w:lastColumn="0" w:noHBand="0" w:noVBand="1"/>
      </w:tblPr>
      <w:tblGrid>
        <w:gridCol w:w="867"/>
        <w:gridCol w:w="3467"/>
        <w:gridCol w:w="868"/>
        <w:gridCol w:w="3465"/>
      </w:tblGrid>
      <w:tr w:rsidR="00281DD9" w14:paraId="682819A2" w14:textId="77777777" w:rsidTr="00281DD9">
        <w:trPr>
          <w:jc w:val="center"/>
        </w:trPr>
        <w:tc>
          <w:tcPr>
            <w:tcW w:w="500" w:type="pct"/>
          </w:tcPr>
          <w:p w14:paraId="45911562" w14:textId="77777777" w:rsidR="00281DD9" w:rsidRDefault="004A535F">
            <w:bookmarkStart w:id="477" w:name="frmCas" w:colFirst="0" w:colLast="0"/>
            <w:bookmarkStart w:id="478" w:name="frmCileKapitoly" w:colFirst="2" w:colLast="2"/>
            <w:r>
              <w:rPr>
                <w:noProof/>
                <w:lang w:eastAsia="cs-CZ"/>
              </w:rPr>
              <w:drawing>
                <wp:inline distT="0" distB="0" distL="0" distR="0" wp14:anchorId="067E35EA" wp14:editId="32E715D2">
                  <wp:extent cx="381635" cy="381635"/>
                  <wp:effectExtent l="0" t="0" r="0" b="0"/>
                  <wp:docPr id="48" name="Obráze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8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69EE3CCC" w14:textId="77777777" w:rsidR="00281DD9" w:rsidRDefault="00281DD9" w:rsidP="00281DD9">
            <w:pPr>
              <w:rPr>
                <w:szCs w:val="24"/>
              </w:rPr>
            </w:pPr>
            <w:r>
              <w:t>Čas potřebný ke studiu</w:t>
            </w:r>
          </w:p>
        </w:tc>
        <w:tc>
          <w:tcPr>
            <w:tcW w:w="501" w:type="pct"/>
          </w:tcPr>
          <w:p w14:paraId="739F4309" w14:textId="77777777" w:rsidR="00281DD9" w:rsidRDefault="00281DD9" w:rsidP="00307024">
            <w:r>
              <w:rPr>
                <w:noProof/>
                <w:lang w:eastAsia="cs-CZ"/>
              </w:rPr>
              <w:drawing>
                <wp:inline distT="0" distB="0" distL="0" distR="0" wp14:anchorId="663CDB86" wp14:editId="47BE9366">
                  <wp:extent cx="381635" cy="38163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1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3FDBA3CF" w14:textId="77777777" w:rsidR="00281DD9" w:rsidRDefault="00281DD9" w:rsidP="00281DD9">
            <w:pPr>
              <w:rPr>
                <w:szCs w:val="24"/>
              </w:rPr>
            </w:pPr>
            <w:r>
              <w:t>Cíle kapitoly</w:t>
            </w:r>
          </w:p>
        </w:tc>
      </w:tr>
      <w:tr w:rsidR="00281DD9" w14:paraId="52A03FD9" w14:textId="77777777" w:rsidTr="00281DD9">
        <w:trPr>
          <w:jc w:val="center"/>
        </w:trPr>
        <w:tc>
          <w:tcPr>
            <w:tcW w:w="500" w:type="pct"/>
          </w:tcPr>
          <w:p w14:paraId="656C4918" w14:textId="77777777" w:rsidR="00281DD9" w:rsidRDefault="00281DD9">
            <w:bookmarkStart w:id="479" w:name="frmKlicovaSlova" w:colFirst="0" w:colLast="0"/>
            <w:bookmarkStart w:id="480" w:name="frmOdpocinek" w:colFirst="2" w:colLast="2"/>
            <w:bookmarkEnd w:id="477"/>
            <w:bookmarkEnd w:id="478"/>
            <w:r>
              <w:rPr>
                <w:noProof/>
                <w:lang w:eastAsia="cs-CZ"/>
              </w:rPr>
              <w:drawing>
                <wp:inline distT="0" distB="0" distL="0" distR="0" wp14:anchorId="75298339" wp14:editId="549C135F">
                  <wp:extent cx="381635" cy="381635"/>
                  <wp:effectExtent l="0" t="0" r="0" b="0"/>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063D177B" w14:textId="77777777" w:rsidR="00281DD9" w:rsidRDefault="00281DD9" w:rsidP="00281DD9">
            <w:pPr>
              <w:rPr>
                <w:szCs w:val="24"/>
              </w:rPr>
            </w:pPr>
            <w:r>
              <w:t>Klíčová slova</w:t>
            </w:r>
          </w:p>
        </w:tc>
        <w:tc>
          <w:tcPr>
            <w:tcW w:w="501" w:type="pct"/>
          </w:tcPr>
          <w:p w14:paraId="70BA8387" w14:textId="77777777" w:rsidR="00281DD9" w:rsidRDefault="00281DD9" w:rsidP="00307024">
            <w:r>
              <w:rPr>
                <w:noProof/>
                <w:lang w:eastAsia="cs-CZ"/>
              </w:rPr>
              <w:drawing>
                <wp:inline distT="0" distB="0" distL="0" distR="0" wp14:anchorId="02A0127C" wp14:editId="51F1D2E6">
                  <wp:extent cx="381635" cy="381635"/>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9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3E54B493" w14:textId="77777777" w:rsidR="00281DD9" w:rsidRDefault="00281DD9" w:rsidP="00281DD9">
            <w:pPr>
              <w:rPr>
                <w:szCs w:val="24"/>
              </w:rPr>
            </w:pPr>
            <w:r>
              <w:t>Nezapomeňte na odpočinek</w:t>
            </w:r>
          </w:p>
        </w:tc>
      </w:tr>
      <w:tr w:rsidR="00281DD9" w14:paraId="7FF6C623" w14:textId="77777777" w:rsidTr="00281DD9">
        <w:trPr>
          <w:jc w:val="center"/>
        </w:trPr>
        <w:tc>
          <w:tcPr>
            <w:tcW w:w="500" w:type="pct"/>
          </w:tcPr>
          <w:p w14:paraId="68BE3681" w14:textId="77777777" w:rsidR="00281DD9" w:rsidRDefault="00281DD9">
            <w:bookmarkStart w:id="481" w:name="frmPruvodceStudiem" w:colFirst="0" w:colLast="0"/>
            <w:bookmarkStart w:id="482" w:name="frmPruvodceTextem" w:colFirst="2" w:colLast="2"/>
            <w:bookmarkEnd w:id="479"/>
            <w:bookmarkEnd w:id="480"/>
            <w:r>
              <w:rPr>
                <w:noProof/>
                <w:lang w:eastAsia="cs-CZ"/>
              </w:rPr>
              <w:drawing>
                <wp:inline distT="0" distB="0" distL="0" distR="0" wp14:anchorId="45348FB5" wp14:editId="0C79EE8B">
                  <wp:extent cx="381635" cy="381635"/>
                  <wp:effectExtent l="0" t="0" r="0" b="0"/>
                  <wp:docPr id="23"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9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643DE86D" w14:textId="77777777" w:rsidR="00281DD9" w:rsidRDefault="00281DD9" w:rsidP="00281DD9">
            <w:pPr>
              <w:rPr>
                <w:szCs w:val="24"/>
              </w:rPr>
            </w:pPr>
            <w:r>
              <w:t>Průvodce studiem</w:t>
            </w:r>
          </w:p>
        </w:tc>
        <w:tc>
          <w:tcPr>
            <w:tcW w:w="501" w:type="pct"/>
          </w:tcPr>
          <w:p w14:paraId="360A7736" w14:textId="77777777" w:rsidR="00281DD9" w:rsidRDefault="00281DD9" w:rsidP="00307024">
            <w:r>
              <w:rPr>
                <w:noProof/>
                <w:lang w:eastAsia="cs-CZ"/>
              </w:rPr>
              <w:drawing>
                <wp:inline distT="0" distB="0" distL="0" distR="0" wp14:anchorId="3CC11187" wp14:editId="55CA4960">
                  <wp:extent cx="381635" cy="381635"/>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9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4A8C35BF" w14:textId="77777777" w:rsidR="00281DD9" w:rsidRDefault="00281DD9" w:rsidP="00281DD9">
            <w:pPr>
              <w:rPr>
                <w:szCs w:val="24"/>
              </w:rPr>
            </w:pPr>
            <w:r>
              <w:t>Průvodce textem</w:t>
            </w:r>
          </w:p>
        </w:tc>
      </w:tr>
      <w:tr w:rsidR="00281DD9" w14:paraId="4DC4D307" w14:textId="77777777" w:rsidTr="00281DD9">
        <w:trPr>
          <w:jc w:val="center"/>
        </w:trPr>
        <w:tc>
          <w:tcPr>
            <w:tcW w:w="500" w:type="pct"/>
          </w:tcPr>
          <w:p w14:paraId="391C202E" w14:textId="77777777" w:rsidR="00281DD9" w:rsidRDefault="00281DD9">
            <w:bookmarkStart w:id="483" w:name="frmRychlyNahled" w:colFirst="0" w:colLast="0"/>
            <w:bookmarkStart w:id="484" w:name="frmShrnuti" w:colFirst="2" w:colLast="2"/>
            <w:bookmarkEnd w:id="481"/>
            <w:bookmarkEnd w:id="482"/>
            <w:r>
              <w:rPr>
                <w:noProof/>
                <w:lang w:eastAsia="cs-CZ"/>
              </w:rPr>
              <w:drawing>
                <wp:inline distT="0" distB="0" distL="0" distR="0" wp14:anchorId="4C6DBFD7" wp14:editId="29657E63">
                  <wp:extent cx="381635" cy="381635"/>
                  <wp:effectExtent l="0" t="0" r="0" b="0"/>
                  <wp:docPr id="24" name="Obráze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1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070B5B1B" w14:textId="77777777" w:rsidR="00281DD9" w:rsidRDefault="00281DD9" w:rsidP="00281DD9">
            <w:pPr>
              <w:rPr>
                <w:szCs w:val="24"/>
              </w:rPr>
            </w:pPr>
            <w:r>
              <w:t>Rychlý náhled</w:t>
            </w:r>
          </w:p>
        </w:tc>
        <w:tc>
          <w:tcPr>
            <w:tcW w:w="501" w:type="pct"/>
          </w:tcPr>
          <w:p w14:paraId="59B2DED8" w14:textId="77777777" w:rsidR="00281DD9" w:rsidRDefault="00281DD9" w:rsidP="00307024">
            <w:r>
              <w:rPr>
                <w:noProof/>
                <w:lang w:eastAsia="cs-CZ"/>
              </w:rPr>
              <w:drawing>
                <wp:inline distT="0" distB="0" distL="0" distR="0" wp14:anchorId="35AE694B" wp14:editId="7F0A271A">
                  <wp:extent cx="381635" cy="381635"/>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3E1BDB9C" w14:textId="77777777" w:rsidR="00281DD9" w:rsidRDefault="00281DD9" w:rsidP="00281DD9">
            <w:pPr>
              <w:rPr>
                <w:szCs w:val="24"/>
              </w:rPr>
            </w:pPr>
            <w:r>
              <w:t>Shrnutí</w:t>
            </w:r>
          </w:p>
        </w:tc>
      </w:tr>
      <w:tr w:rsidR="00281DD9" w14:paraId="054BE88E" w14:textId="77777777" w:rsidTr="00281DD9">
        <w:trPr>
          <w:jc w:val="center"/>
        </w:trPr>
        <w:tc>
          <w:tcPr>
            <w:tcW w:w="500" w:type="pct"/>
          </w:tcPr>
          <w:p w14:paraId="12E087D7" w14:textId="77777777" w:rsidR="00281DD9" w:rsidRDefault="00281DD9">
            <w:bookmarkStart w:id="485" w:name="frmTutorialy" w:colFirst="0" w:colLast="0"/>
            <w:bookmarkStart w:id="486" w:name="frmDefinice" w:colFirst="2" w:colLast="2"/>
            <w:bookmarkEnd w:id="483"/>
            <w:bookmarkEnd w:id="484"/>
            <w:r>
              <w:rPr>
                <w:noProof/>
                <w:lang w:eastAsia="cs-CZ"/>
              </w:rPr>
              <w:drawing>
                <wp:inline distT="0" distB="0" distL="0" distR="0" wp14:anchorId="438B0DE0" wp14:editId="48A026E9">
                  <wp:extent cx="381635" cy="381635"/>
                  <wp:effectExtent l="0" t="0" r="0" b="0"/>
                  <wp:docPr id="25" name="Obráze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9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4AC803D8" w14:textId="77777777" w:rsidR="00281DD9" w:rsidRDefault="00281DD9" w:rsidP="00281DD9">
            <w:pPr>
              <w:rPr>
                <w:szCs w:val="24"/>
              </w:rPr>
            </w:pPr>
            <w:r>
              <w:t>Tutoriály</w:t>
            </w:r>
          </w:p>
        </w:tc>
        <w:tc>
          <w:tcPr>
            <w:tcW w:w="501" w:type="pct"/>
          </w:tcPr>
          <w:p w14:paraId="76484CE8" w14:textId="77777777" w:rsidR="00281DD9" w:rsidRDefault="00281DD9" w:rsidP="00307024">
            <w:r>
              <w:rPr>
                <w:noProof/>
                <w:lang w:eastAsia="cs-CZ"/>
              </w:rPr>
              <w:drawing>
                <wp:inline distT="0" distB="0" distL="0" distR="0" wp14:anchorId="43019EFF" wp14:editId="303D7B1F">
                  <wp:extent cx="381635" cy="381635"/>
                  <wp:effectExtent l="0" t="0" r="0" b="0"/>
                  <wp:docPr id="32" name="Obráze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9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4EBB5F82" w14:textId="77777777" w:rsidR="00281DD9" w:rsidRDefault="00281DD9" w:rsidP="00281DD9">
            <w:pPr>
              <w:rPr>
                <w:szCs w:val="24"/>
              </w:rPr>
            </w:pPr>
            <w:r>
              <w:t>Definice</w:t>
            </w:r>
          </w:p>
        </w:tc>
      </w:tr>
      <w:tr w:rsidR="00281DD9" w14:paraId="5BAEF829" w14:textId="77777777" w:rsidTr="00281DD9">
        <w:trPr>
          <w:jc w:val="center"/>
        </w:trPr>
        <w:tc>
          <w:tcPr>
            <w:tcW w:w="500" w:type="pct"/>
          </w:tcPr>
          <w:p w14:paraId="4C253965" w14:textId="77777777" w:rsidR="00281DD9" w:rsidRDefault="00281DD9">
            <w:bookmarkStart w:id="487" w:name="frmKZapamatovani" w:colFirst="0" w:colLast="0"/>
            <w:bookmarkStart w:id="488" w:name="frmPripadovaStudie" w:colFirst="2" w:colLast="2"/>
            <w:bookmarkEnd w:id="485"/>
            <w:bookmarkEnd w:id="486"/>
            <w:r>
              <w:rPr>
                <w:noProof/>
                <w:lang w:eastAsia="cs-CZ"/>
              </w:rPr>
              <w:drawing>
                <wp:inline distT="0" distB="0" distL="0" distR="0" wp14:anchorId="41A92FF9" wp14:editId="12A249E3">
                  <wp:extent cx="381635" cy="381635"/>
                  <wp:effectExtent l="0" t="0" r="0" b="0"/>
                  <wp:docPr id="26" name="Obráze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9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4B17BF2B" w14:textId="77777777" w:rsidR="00281DD9" w:rsidRDefault="00281DD9" w:rsidP="00281DD9">
            <w:pPr>
              <w:rPr>
                <w:szCs w:val="24"/>
              </w:rPr>
            </w:pPr>
            <w:r>
              <w:t>K zapamatování</w:t>
            </w:r>
          </w:p>
        </w:tc>
        <w:tc>
          <w:tcPr>
            <w:tcW w:w="501" w:type="pct"/>
          </w:tcPr>
          <w:p w14:paraId="690DA88A" w14:textId="77777777" w:rsidR="00281DD9" w:rsidRDefault="00281DD9" w:rsidP="00307024">
            <w:r>
              <w:rPr>
                <w:noProof/>
                <w:lang w:eastAsia="cs-CZ"/>
              </w:rPr>
              <w:drawing>
                <wp:inline distT="0" distB="0" distL="0" distR="0" wp14:anchorId="76F9488D" wp14:editId="5461472D">
                  <wp:extent cx="381635" cy="381635"/>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9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4C07A0C1" w14:textId="77777777" w:rsidR="00281DD9" w:rsidRDefault="00281DD9" w:rsidP="00281DD9">
            <w:pPr>
              <w:rPr>
                <w:szCs w:val="24"/>
              </w:rPr>
            </w:pPr>
            <w:r>
              <w:t>Případová studie</w:t>
            </w:r>
          </w:p>
        </w:tc>
      </w:tr>
      <w:tr w:rsidR="00281DD9" w14:paraId="28126A08" w14:textId="77777777" w:rsidTr="00281DD9">
        <w:trPr>
          <w:jc w:val="center"/>
        </w:trPr>
        <w:tc>
          <w:tcPr>
            <w:tcW w:w="500" w:type="pct"/>
          </w:tcPr>
          <w:p w14:paraId="627313E2" w14:textId="77777777" w:rsidR="00281DD9" w:rsidRDefault="00281DD9">
            <w:bookmarkStart w:id="489" w:name="frmResenaUloha" w:colFirst="0" w:colLast="0"/>
            <w:bookmarkStart w:id="490" w:name="frmVeta" w:colFirst="2" w:colLast="2"/>
            <w:bookmarkEnd w:id="487"/>
            <w:bookmarkEnd w:id="488"/>
            <w:r>
              <w:rPr>
                <w:noProof/>
                <w:lang w:eastAsia="cs-CZ"/>
              </w:rPr>
              <w:drawing>
                <wp:inline distT="0" distB="0" distL="0" distR="0" wp14:anchorId="32F4703A" wp14:editId="6682239B">
                  <wp:extent cx="381635" cy="381635"/>
                  <wp:effectExtent l="0" t="0" r="0" b="0"/>
                  <wp:docPr id="27" name="Obráze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9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73CEC0E1" w14:textId="77777777" w:rsidR="00281DD9" w:rsidRDefault="00281DD9" w:rsidP="00281DD9">
            <w:pPr>
              <w:rPr>
                <w:szCs w:val="24"/>
              </w:rPr>
            </w:pPr>
            <w:r>
              <w:t>Řešená úloha</w:t>
            </w:r>
          </w:p>
        </w:tc>
        <w:tc>
          <w:tcPr>
            <w:tcW w:w="501" w:type="pct"/>
          </w:tcPr>
          <w:p w14:paraId="5DCA7AA3" w14:textId="77777777" w:rsidR="00281DD9" w:rsidRDefault="00281DD9" w:rsidP="00307024">
            <w:r>
              <w:rPr>
                <w:noProof/>
                <w:lang w:eastAsia="cs-CZ"/>
              </w:rPr>
              <w:drawing>
                <wp:inline distT="0" distB="0" distL="0" distR="0" wp14:anchorId="299CD68A" wp14:editId="00DF2ED3">
                  <wp:extent cx="381635" cy="381635"/>
                  <wp:effectExtent l="0" t="0" r="0" b="0"/>
                  <wp:docPr id="33" name="Obráze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9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3BCFA5A4" w14:textId="77777777" w:rsidR="00281DD9" w:rsidRDefault="00281DD9" w:rsidP="00281DD9">
            <w:pPr>
              <w:rPr>
                <w:szCs w:val="24"/>
              </w:rPr>
            </w:pPr>
            <w:r>
              <w:t>Věta</w:t>
            </w:r>
          </w:p>
        </w:tc>
      </w:tr>
      <w:tr w:rsidR="00281DD9" w14:paraId="21587490" w14:textId="77777777" w:rsidTr="00281DD9">
        <w:trPr>
          <w:jc w:val="center"/>
        </w:trPr>
        <w:tc>
          <w:tcPr>
            <w:tcW w:w="500" w:type="pct"/>
          </w:tcPr>
          <w:p w14:paraId="657A8C7F" w14:textId="77777777" w:rsidR="00281DD9" w:rsidRDefault="00281DD9">
            <w:bookmarkStart w:id="491" w:name="frmKontrolniOtazka" w:colFirst="0" w:colLast="0"/>
            <w:bookmarkStart w:id="492" w:name="frmKorespondencniUkol" w:colFirst="2" w:colLast="2"/>
            <w:bookmarkEnd w:id="489"/>
            <w:bookmarkEnd w:id="490"/>
            <w:r>
              <w:rPr>
                <w:noProof/>
                <w:lang w:eastAsia="cs-CZ"/>
              </w:rPr>
              <w:drawing>
                <wp:inline distT="0" distB="0" distL="0" distR="0" wp14:anchorId="0D13FB18" wp14:editId="5294822A">
                  <wp:extent cx="381635" cy="381635"/>
                  <wp:effectExtent l="0" t="0" r="0" b="0"/>
                  <wp:docPr id="28"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296CCAF1" w14:textId="77777777" w:rsidR="00281DD9" w:rsidRDefault="00281DD9" w:rsidP="00281DD9">
            <w:pPr>
              <w:rPr>
                <w:szCs w:val="24"/>
              </w:rPr>
            </w:pPr>
            <w:r>
              <w:t>Kontrolní otázka</w:t>
            </w:r>
          </w:p>
        </w:tc>
        <w:tc>
          <w:tcPr>
            <w:tcW w:w="501" w:type="pct"/>
          </w:tcPr>
          <w:p w14:paraId="4DB23B1E" w14:textId="77777777" w:rsidR="00281DD9" w:rsidRDefault="00281DD9" w:rsidP="00307024">
            <w:r>
              <w:rPr>
                <w:noProof/>
                <w:lang w:eastAsia="cs-CZ"/>
              </w:rPr>
              <w:drawing>
                <wp:inline distT="0" distB="0" distL="0" distR="0" wp14:anchorId="26525E50" wp14:editId="40F8E526">
                  <wp:extent cx="381635" cy="381635"/>
                  <wp:effectExtent l="0" t="0" r="0"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9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4992D73F" w14:textId="77777777" w:rsidR="00281DD9" w:rsidRDefault="00281DD9" w:rsidP="00281DD9">
            <w:pPr>
              <w:rPr>
                <w:szCs w:val="24"/>
              </w:rPr>
            </w:pPr>
            <w:r>
              <w:t>Korespondenční úkol</w:t>
            </w:r>
          </w:p>
        </w:tc>
      </w:tr>
      <w:tr w:rsidR="00281DD9" w14:paraId="046A79AE" w14:textId="77777777" w:rsidTr="00281DD9">
        <w:trPr>
          <w:jc w:val="center"/>
        </w:trPr>
        <w:tc>
          <w:tcPr>
            <w:tcW w:w="500" w:type="pct"/>
          </w:tcPr>
          <w:p w14:paraId="597C88A2" w14:textId="77777777" w:rsidR="00281DD9" w:rsidRDefault="00281DD9">
            <w:bookmarkStart w:id="493" w:name="frmOdpovedi" w:colFirst="0" w:colLast="0"/>
            <w:bookmarkStart w:id="494" w:name="frmOtazky" w:colFirst="2" w:colLast="2"/>
            <w:bookmarkEnd w:id="491"/>
            <w:bookmarkEnd w:id="492"/>
            <w:r>
              <w:rPr>
                <w:noProof/>
                <w:lang w:eastAsia="cs-CZ"/>
              </w:rPr>
              <w:drawing>
                <wp:inline distT="0" distB="0" distL="0" distR="0" wp14:anchorId="277BC497" wp14:editId="523189E7">
                  <wp:extent cx="381635" cy="381635"/>
                  <wp:effectExtent l="0" t="0" r="0" b="0"/>
                  <wp:docPr id="29" name="Obráze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10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1992A444" w14:textId="77777777" w:rsidR="00281DD9" w:rsidRDefault="00281DD9" w:rsidP="00281DD9">
            <w:pPr>
              <w:rPr>
                <w:szCs w:val="24"/>
              </w:rPr>
            </w:pPr>
            <w:r>
              <w:t>Odpovědi</w:t>
            </w:r>
          </w:p>
        </w:tc>
        <w:tc>
          <w:tcPr>
            <w:tcW w:w="501" w:type="pct"/>
          </w:tcPr>
          <w:p w14:paraId="29B49062" w14:textId="77777777" w:rsidR="00281DD9" w:rsidRDefault="00281DD9" w:rsidP="00307024">
            <w:r>
              <w:rPr>
                <w:noProof/>
                <w:lang w:eastAsia="cs-CZ"/>
              </w:rPr>
              <w:drawing>
                <wp:inline distT="0" distB="0" distL="0" distR="0" wp14:anchorId="518453D6" wp14:editId="5C910851">
                  <wp:extent cx="381635" cy="381635"/>
                  <wp:effectExtent l="0" t="0" r="0" b="0"/>
                  <wp:docPr id="34" name="Obráze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10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0F13C49D" w14:textId="77777777" w:rsidR="00281DD9" w:rsidRDefault="00281DD9" w:rsidP="00281DD9">
            <w:pPr>
              <w:rPr>
                <w:szCs w:val="24"/>
              </w:rPr>
            </w:pPr>
            <w:r>
              <w:t>Otázky</w:t>
            </w:r>
          </w:p>
        </w:tc>
      </w:tr>
      <w:tr w:rsidR="00281DD9" w14:paraId="209B6958" w14:textId="77777777" w:rsidTr="00281DD9">
        <w:trPr>
          <w:jc w:val="center"/>
        </w:trPr>
        <w:tc>
          <w:tcPr>
            <w:tcW w:w="500" w:type="pct"/>
          </w:tcPr>
          <w:p w14:paraId="03CAB5FF" w14:textId="77777777" w:rsidR="00281DD9" w:rsidRDefault="00281DD9">
            <w:bookmarkStart w:id="495" w:name="frmSamostatnyUkol" w:colFirst="0" w:colLast="0"/>
            <w:bookmarkStart w:id="496" w:name="frmLiteratura" w:colFirst="2" w:colLast="2"/>
            <w:bookmarkEnd w:id="493"/>
            <w:bookmarkEnd w:id="494"/>
            <w:r>
              <w:rPr>
                <w:noProof/>
                <w:lang w:eastAsia="cs-CZ"/>
              </w:rPr>
              <w:drawing>
                <wp:inline distT="0" distB="0" distL="0" distR="0" wp14:anchorId="42F8E185" wp14:editId="60F079D7">
                  <wp:extent cx="381635" cy="381635"/>
                  <wp:effectExtent l="0" t="0" r="0" b="0"/>
                  <wp:docPr id="30" name="Obráze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10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12B4AA71" w14:textId="77777777" w:rsidR="00281DD9" w:rsidRDefault="00281DD9" w:rsidP="00281DD9">
            <w:pPr>
              <w:rPr>
                <w:szCs w:val="24"/>
              </w:rPr>
            </w:pPr>
            <w:r>
              <w:t>Samostatný úkol</w:t>
            </w:r>
          </w:p>
        </w:tc>
        <w:tc>
          <w:tcPr>
            <w:tcW w:w="501" w:type="pct"/>
          </w:tcPr>
          <w:p w14:paraId="37FB6A5F" w14:textId="77777777" w:rsidR="00281DD9" w:rsidRDefault="00281DD9" w:rsidP="00307024">
            <w:r>
              <w:rPr>
                <w:noProof/>
                <w:lang w:eastAsia="cs-CZ"/>
              </w:rPr>
              <w:drawing>
                <wp:inline distT="0" distB="0" distL="0" distR="0" wp14:anchorId="047F14BC" wp14:editId="1A4B2BCB">
                  <wp:extent cx="381635" cy="381635"/>
                  <wp:effectExtent l="0" t="0" r="0" b="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10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432C96A1" w14:textId="77777777" w:rsidR="00281DD9" w:rsidRDefault="00281DD9" w:rsidP="00281DD9">
            <w:pPr>
              <w:rPr>
                <w:szCs w:val="24"/>
              </w:rPr>
            </w:pPr>
            <w:r>
              <w:t>Další zdroje</w:t>
            </w:r>
          </w:p>
        </w:tc>
      </w:tr>
      <w:tr w:rsidR="00281DD9" w14:paraId="46DBC58F" w14:textId="77777777" w:rsidTr="00281DD9">
        <w:trPr>
          <w:jc w:val="center"/>
        </w:trPr>
        <w:tc>
          <w:tcPr>
            <w:tcW w:w="500" w:type="pct"/>
          </w:tcPr>
          <w:p w14:paraId="05251A0E" w14:textId="77777777" w:rsidR="00281DD9" w:rsidRDefault="00281DD9">
            <w:bookmarkStart w:id="497" w:name="frmProZajemce" w:colFirst="0" w:colLast="0"/>
            <w:bookmarkStart w:id="498" w:name="frmUkolKZamysleni" w:colFirst="2" w:colLast="2"/>
            <w:bookmarkEnd w:id="495"/>
            <w:bookmarkEnd w:id="496"/>
            <w:r>
              <w:rPr>
                <w:noProof/>
                <w:lang w:eastAsia="cs-CZ"/>
              </w:rPr>
              <w:drawing>
                <wp:inline distT="0" distB="0" distL="0" distR="0" wp14:anchorId="50DBC6C3" wp14:editId="1A6513A3">
                  <wp:extent cx="381635" cy="381635"/>
                  <wp:effectExtent l="0" t="0" r="0" b="0"/>
                  <wp:docPr id="31" name="Obráze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10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7B6550B1" w14:textId="77777777" w:rsidR="00281DD9" w:rsidRDefault="00281DD9" w:rsidP="00281DD9">
            <w:pPr>
              <w:rPr>
                <w:szCs w:val="24"/>
              </w:rPr>
            </w:pPr>
            <w:r>
              <w:t>Pro zájemce</w:t>
            </w:r>
          </w:p>
        </w:tc>
        <w:tc>
          <w:tcPr>
            <w:tcW w:w="501" w:type="pct"/>
          </w:tcPr>
          <w:p w14:paraId="78D58CAF" w14:textId="77777777" w:rsidR="00281DD9" w:rsidRDefault="00281DD9" w:rsidP="00307024">
            <w:r>
              <w:rPr>
                <w:noProof/>
                <w:lang w:eastAsia="cs-CZ"/>
              </w:rPr>
              <w:drawing>
                <wp:inline distT="0" distB="0" distL="0" distR="0" wp14:anchorId="32AF242A" wp14:editId="040B31D5">
                  <wp:extent cx="381635" cy="381635"/>
                  <wp:effectExtent l="0" t="0" r="0"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10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3383157A" w14:textId="77777777" w:rsidR="00281DD9" w:rsidRDefault="00281DD9" w:rsidP="00281DD9">
            <w:pPr>
              <w:rPr>
                <w:szCs w:val="24"/>
              </w:rPr>
            </w:pPr>
            <w:r>
              <w:t>Úkol k zamyšlení</w:t>
            </w:r>
          </w:p>
        </w:tc>
      </w:tr>
      <w:bookmarkEnd w:id="497"/>
      <w:bookmarkEnd w:id="498"/>
    </w:tbl>
    <w:p w14:paraId="7836C96D" w14:textId="77777777" w:rsidR="004E2697" w:rsidRDefault="004E2697" w:rsidP="008D302D">
      <w:pPr>
        <w:pStyle w:val="Tlotextu"/>
      </w:pPr>
    </w:p>
    <w:p w14:paraId="68DA4990" w14:textId="77777777" w:rsidR="00E95668" w:rsidRDefault="00C826EC" w:rsidP="008D302D">
      <w:pPr>
        <w:pStyle w:val="Tlotextu"/>
      </w:pPr>
      <w:r>
        <w:t>Pozn. Tuto část dokumentu nedoporučujeme upravovat</w:t>
      </w:r>
      <w:r w:rsidR="00B112D3">
        <w:t>, aby byla</w:t>
      </w:r>
      <w:r>
        <w:t xml:space="preserve"> </w:t>
      </w:r>
      <w:r w:rsidR="00B112D3">
        <w:t>zachována</w:t>
      </w:r>
      <w:r>
        <w:t xml:space="preserve"> správn</w:t>
      </w:r>
      <w:r w:rsidR="00B112D3">
        <w:t>á</w:t>
      </w:r>
      <w:r>
        <w:t xml:space="preserve"> funkčnost vložených maker. </w:t>
      </w:r>
      <w:r w:rsidR="00B112D3">
        <w:t>Tento poslední o</w:t>
      </w:r>
      <w:r>
        <w:t xml:space="preserve">ddíl </w:t>
      </w:r>
      <w:r w:rsidR="00B112D3">
        <w:t>může být</w:t>
      </w:r>
      <w:r>
        <w:t xml:space="preserve"> zamknut</w:t>
      </w:r>
      <w:r w:rsidR="00CF3DE1">
        <w:t xml:space="preserve"> v MS Word 2010 </w:t>
      </w:r>
      <w:r w:rsidR="008D302D">
        <w:t xml:space="preserve">prostřednictvím menu </w:t>
      </w:r>
      <w:r>
        <w:t>Revize/Omezit úpravy.</w:t>
      </w:r>
    </w:p>
    <w:p w14:paraId="194519F8" w14:textId="77777777" w:rsidR="00C826EC" w:rsidRDefault="00E95668" w:rsidP="008D302D">
      <w:pPr>
        <w:pStyle w:val="Tlotextu"/>
      </w:pPr>
      <w:r>
        <w:t>Takto je rovněž omezena možnost měnit například styly v dokumentu. Pro jejich úpravu nebo přidávání či odebírání je opět nutné omezení úprav zrušit. Zámek není chráněn heslem.</w:t>
      </w:r>
    </w:p>
    <w:p w14:paraId="0B01EDDA" w14:textId="77777777" w:rsidR="004E2697" w:rsidRDefault="004E2697" w:rsidP="008D302D">
      <w:pPr>
        <w:pStyle w:val="Tlotextu"/>
      </w:pPr>
    </w:p>
    <w:p w14:paraId="1C0BBC66" w14:textId="5BF13528" w:rsidR="007C7BE5" w:rsidRDefault="009F428E" w:rsidP="007C7BE5">
      <w:pPr>
        <w:pStyle w:val="Tlotextu"/>
      </w:pPr>
      <w:sdt>
        <w:sdtPr>
          <w:id w:val="1818379400"/>
          <w:lock w:val="sdtContentLocked"/>
          <w:placeholder>
            <w:docPart w:val="DefaultPlaceholder_1081868574"/>
          </w:placeholder>
        </w:sdtPr>
        <w:sdtEndPr/>
        <w:sdtContent>
          <w:r w:rsidR="007C7BE5">
            <w:t>Název:</w:t>
          </w:r>
        </w:sdtContent>
      </w:sdt>
      <w:r w:rsidR="007C7BE5">
        <w:t xml:space="preserve"> </w:t>
      </w:r>
      <w:r w:rsidR="007C7BE5">
        <w:tab/>
      </w:r>
      <w:r w:rsidR="007C7BE5">
        <w:tab/>
      </w:r>
      <w:sdt>
        <w:sdtPr>
          <w:id w:val="1508021139"/>
          <w:lock w:val="sdtLocked"/>
          <w:placeholder>
            <w:docPart w:val="DefaultPlaceholder_1081868574"/>
          </w:placeholder>
        </w:sdtPr>
        <w:sdtEndPr/>
        <w:sdtContent>
          <w:r w:rsidR="00432AF3">
            <w:t>Úvod do studia</w:t>
          </w:r>
        </w:sdtContent>
      </w:sdt>
    </w:p>
    <w:p w14:paraId="09474BAE" w14:textId="1F5E672F" w:rsidR="007C7BE5" w:rsidRDefault="009F428E" w:rsidP="007C7BE5">
      <w:pPr>
        <w:pStyle w:val="Tlotextu"/>
      </w:pPr>
      <w:sdt>
        <w:sdtPr>
          <w:id w:val="-64498486"/>
          <w:lock w:val="sdtContentLocked"/>
          <w:placeholder>
            <w:docPart w:val="DefaultPlaceholder_1081868574"/>
          </w:placeholder>
        </w:sdtPr>
        <w:sdtEndPr/>
        <w:sdtContent>
          <w:r w:rsidR="007C7BE5">
            <w:t>Autor:</w:t>
          </w:r>
        </w:sdtContent>
      </w:sdt>
      <w:r w:rsidR="007C7BE5">
        <w:tab/>
      </w:r>
      <w:r w:rsidR="007C7BE5">
        <w:tab/>
      </w:r>
      <w:sdt>
        <w:sdtPr>
          <w:rPr>
            <w:b/>
          </w:rPr>
          <w:id w:val="-1154448693"/>
          <w:lock w:val="sdtLocked"/>
          <w:placeholder>
            <w:docPart w:val="DefaultPlaceholder_1081868574"/>
          </w:placeholder>
        </w:sdtPr>
        <w:sdtEndPr/>
        <w:sdtContent>
          <w:r w:rsidR="00432AF3">
            <w:rPr>
              <w:b/>
            </w:rPr>
            <w:t>Ing- Lucie Kamrádová</w:t>
          </w:r>
          <w:r w:rsidR="0088193F">
            <w:rPr>
              <w:b/>
            </w:rPr>
            <w:t xml:space="preserve">, Ph.D. </w:t>
          </w:r>
        </w:sdtContent>
      </w:sdt>
    </w:p>
    <w:sdt>
      <w:sdtPr>
        <w:id w:val="248474614"/>
        <w:lock w:val="sdtContentLocked"/>
        <w:placeholder>
          <w:docPart w:val="DefaultPlaceholder_1081868574"/>
        </w:placeholder>
      </w:sdtPr>
      <w:sdtEndPr/>
      <w:sdtContent>
        <w:p w14:paraId="0F2F15A6" w14:textId="77777777" w:rsidR="007C7BE5" w:rsidRDefault="007C7BE5" w:rsidP="007C7BE5">
          <w:pPr>
            <w:pStyle w:val="Tlotextu"/>
          </w:pPr>
          <w:r>
            <w:t xml:space="preserve">Vydavatel: </w:t>
          </w:r>
          <w:r>
            <w:tab/>
          </w:r>
          <w:r>
            <w:tab/>
            <w:t>Slezská univerzita v Opavě</w:t>
          </w:r>
        </w:p>
        <w:p w14:paraId="1C5E4711" w14:textId="16CE517D" w:rsidR="007C7BE5" w:rsidRDefault="009A7ECD" w:rsidP="007C7BE5">
          <w:pPr>
            <w:pStyle w:val="Tlotextu"/>
            <w:ind w:left="1416" w:firstLine="708"/>
          </w:pPr>
          <w:r>
            <w:t>Fakulta veřejných politik v Opavě</w:t>
          </w:r>
        </w:p>
        <w:p w14:paraId="67D90EC5" w14:textId="6365BACE" w:rsidR="007C7BE5" w:rsidRDefault="007C7BE5" w:rsidP="007C7BE5">
          <w:pPr>
            <w:pStyle w:val="Tlotextu"/>
          </w:pPr>
          <w:r>
            <w:t>Určeno:</w:t>
          </w:r>
          <w:r>
            <w:tab/>
          </w:r>
          <w:r>
            <w:tab/>
            <w:t>studentům SU F</w:t>
          </w:r>
          <w:r w:rsidR="009A7ECD">
            <w:t>VP</w:t>
          </w:r>
          <w:r>
            <w:t xml:space="preserve"> </w:t>
          </w:r>
          <w:r w:rsidR="009A7ECD">
            <w:t>Opava</w:t>
          </w:r>
        </w:p>
      </w:sdtContent>
    </w:sdt>
    <w:p w14:paraId="0D18933B" w14:textId="7F26025F" w:rsidR="007C7BE5" w:rsidRDefault="009F428E" w:rsidP="007C7BE5">
      <w:pPr>
        <w:pStyle w:val="Tlotextu"/>
      </w:pPr>
      <w:sdt>
        <w:sdtPr>
          <w:id w:val="640625463"/>
          <w:lock w:val="sdtContentLocked"/>
          <w:placeholder>
            <w:docPart w:val="DefaultPlaceholder_1081868574"/>
          </w:placeholder>
        </w:sdtPr>
        <w:sdtEndPr/>
        <w:sdtContent>
          <w:r w:rsidR="007C7BE5">
            <w:t>Počet stran:</w:t>
          </w:r>
        </w:sdtContent>
      </w:sdt>
      <w:r w:rsidR="007C7BE5">
        <w:tab/>
      </w:r>
      <w:r w:rsidR="007C7BE5">
        <w:tab/>
      </w:r>
      <w:sdt>
        <w:sdtPr>
          <w:id w:val="-669337400"/>
          <w:lock w:val="sdtLocked"/>
          <w:placeholder>
            <w:docPart w:val="DefaultPlaceholder_1081868574"/>
          </w:placeholder>
        </w:sdtPr>
        <w:sdtEndPr/>
        <w:sdtContent>
          <w:r w:rsidR="00A00DC8">
            <w:rPr>
              <w:noProof/>
            </w:rPr>
            <w:t>102</w:t>
          </w:r>
        </w:sdtContent>
      </w:sdt>
    </w:p>
    <w:p w14:paraId="1DCBB0A2" w14:textId="77777777" w:rsidR="00EE0B52" w:rsidRDefault="00EE0B52" w:rsidP="007C7BE5">
      <w:pPr>
        <w:pStyle w:val="Tlotextu"/>
      </w:pPr>
    </w:p>
    <w:p w14:paraId="02D4F4FC" w14:textId="0FEFE90F" w:rsidR="007C7BE5" w:rsidRDefault="007C7BE5" w:rsidP="007C7BE5">
      <w:pPr>
        <w:pStyle w:val="Tlotextu"/>
      </w:pPr>
    </w:p>
    <w:p w14:paraId="3EC72404" w14:textId="23E3C793" w:rsidR="007C7BE5" w:rsidRDefault="007C7BE5" w:rsidP="007C7BE5">
      <w:pPr>
        <w:pStyle w:val="Tlotextu"/>
      </w:pPr>
    </w:p>
    <w:sdt>
      <w:sdtPr>
        <w:id w:val="-101641837"/>
        <w:lock w:val="sdtContentLocked"/>
        <w:placeholder>
          <w:docPart w:val="DefaultPlaceholder_1081868574"/>
        </w:placeholder>
      </w:sdtPr>
      <w:sdtEndPr/>
      <w:sdtContent>
        <w:p w14:paraId="78BD7755" w14:textId="77777777" w:rsidR="007C7BE5" w:rsidRDefault="007C7BE5" w:rsidP="007C7BE5">
          <w:pPr>
            <w:pStyle w:val="Tlotextu"/>
          </w:pPr>
        </w:p>
        <w:p w14:paraId="1797EC78" w14:textId="77777777" w:rsidR="007C7BE5" w:rsidRDefault="007C7BE5" w:rsidP="007C7BE5">
          <w:pPr>
            <w:pStyle w:val="Tlotextu"/>
          </w:pPr>
        </w:p>
        <w:p w14:paraId="3A578359" w14:textId="77777777" w:rsidR="00410F8D" w:rsidRDefault="007C7BE5" w:rsidP="007C7BE5">
          <w:pPr>
            <w:pStyle w:val="Tlotextu"/>
          </w:pPr>
          <w:r>
            <w:t>Tato publikace neprošla jazykovou úpravou.</w:t>
          </w:r>
        </w:p>
      </w:sdtContent>
    </w:sdt>
    <w:sectPr w:rsidR="00410F8D" w:rsidSect="00B37E40">
      <w:headerReference w:type="even" r:id="rId106"/>
      <w:headerReference w:type="default" r:id="rId107"/>
      <w:footerReference w:type="even" r:id="rId108"/>
      <w:footerReference w:type="default" r:id="rId109"/>
      <w:pgSz w:w="11906" w:h="16838" w:code="9"/>
      <w:pgMar w:top="1440" w:right="1440" w:bottom="1440" w:left="1797" w:header="709" w:footer="709" w:gutter="0"/>
      <w:cols w:space="708"/>
      <w:vAlign w:val="center"/>
      <w:docGrid w:linePitch="360"/>
    </w:sectPr>
  </w:body>
</w:document>
</file>

<file path=word/customizations.xml><?xml version="1.0" encoding="utf-8"?>
<wne:tcg xmlns:r="http://schemas.openxmlformats.org/officeDocument/2006/relationships" xmlns:wne="http://schemas.microsoft.com/office/word/2006/wordml">
  <wne:keymaps>
    <wne:keymap wne:kcmPrimary="0348">
      <wne:acd wne:acdName="acd7"/>
    </wne:keymap>
    <wne:keymap wne:kcmPrimary="034B">
      <wne:acd wne:acdName="acd1"/>
    </wne:keymap>
    <wne:keymap wne:kcmPrimary="034C">
      <wne:acd wne:acdName="acd2"/>
    </wne:keymap>
    <wne:keymap wne:kcmPrimary="034D">
      <wne:acd wne:acdName="acd3"/>
    </wne:keymap>
    <wne:keymap wne:kcmPrimary="034F">
      <wne:acd wne:acdName="acd6"/>
    </wne:keymap>
    <wne:keymap wne:kcmPrimary="0351">
      <wne:acd wne:acdName="acd5"/>
    </wne:keymap>
    <wne:keymap wne:kcmPrimary="0354">
      <wne:acd wne:acdName="acd0"/>
    </wne:keymap>
    <wne:keymap wne:kcmPrimary="0359">
      <wne:acd wne:acdName="acd4"/>
    </wne:keymap>
  </wne:keymaps>
  <wne:toolbars>
    <wne:acdManifest>
      <wne:acdEntry wne:acdName="acd0"/>
      <wne:acdEntry wne:acdName="acd1"/>
      <wne:acdEntry wne:acdName="acd2"/>
      <wne:acdEntry wne:acdName="acd3"/>
      <wne:acdEntry wne:acdName="acd4"/>
      <wne:acdEntry wne:acdName="acd5"/>
      <wne:acdEntry wne:acdName="acd6"/>
      <wne:acdEntry wne:acdName="acd7"/>
    </wne:acdManifest>
    <wne:toolbarData r:id="rId1"/>
  </wne:toolbars>
  <wne:acds>
    <wne:acd wne:argValue="AgBUABsBbABvACAAdABlAHgAdAB1AA==" wne:acdName="acd0" wne:fciIndexBasedOn="0065"/>
    <wne:acd wne:argValue="AQAAAAEA" wne:acdName="acd1" wne:fciIndexBasedOn="0065"/>
    <wne:acd wne:argValue="AQAAAAIA" wne:acdName="acd2" wne:fciIndexBasedOn="0065"/>
    <wne:acd wne:argValue="AQAAAAMA" wne:acdName="acd3" wne:fciIndexBasedOn="0065"/>
    <wne:acd wne:argValue="AQAAAFcA" wne:acdName="acd4" wne:fciIndexBasedOn="0065"/>
    <wne:acd wne:argValue="AgBwAGEAcgBDAGkAcwBsAG8AdgBhAG4AaQAwADEA" wne:acdName="acd5" wne:fciIndexBasedOn="0065"/>
    <wne:acd wne:argValue="AgBwAGEAcgBPAGQAcgBhAHoAawB5ADAAMQA=" wne:acdName="acd6" wne:fciIndexBasedOn="0065"/>
    <wne:acd wne:argValue="AQAAAFgA" wne:acdName="acd7"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938A03" w14:textId="77777777" w:rsidR="009F428E" w:rsidRDefault="009F428E" w:rsidP="00B60DC8">
      <w:pPr>
        <w:spacing w:after="0" w:line="240" w:lineRule="auto"/>
      </w:pPr>
      <w:r>
        <w:separator/>
      </w:r>
    </w:p>
  </w:endnote>
  <w:endnote w:type="continuationSeparator" w:id="0">
    <w:p w14:paraId="478CDE04" w14:textId="77777777" w:rsidR="009F428E" w:rsidRDefault="009F428E" w:rsidP="00B60D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EE"/>
    <w:family w:val="swiss"/>
    <w:pitch w:val="variable"/>
    <w:sig w:usb0="A00002EF" w:usb1="4000A44B" w:usb2="00000000" w:usb3="00000000" w:csb0="0000019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TimesNewRomanPS-ItalicMT">
    <w:altName w:val="Times New Roman"/>
    <w:panose1 w:val="00000000000000000000"/>
    <w:charset w:val="00"/>
    <w:family w:val="roman"/>
    <w:notTrueType/>
    <w:pitch w:val="default"/>
    <w:sig w:usb0="00000007" w:usb1="00000000" w:usb2="00000000" w:usb3="00000000" w:csb0="00000003" w:csb1="00000000"/>
  </w:font>
  <w:font w:name="Calibri Light">
    <w:panose1 w:val="020F0302020204030204"/>
    <w:charset w:val="EE"/>
    <w:family w:val="swiss"/>
    <w:pitch w:val="variable"/>
    <w:sig w:usb0="E0002AFF" w:usb1="C0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C180F" w14:textId="77777777" w:rsidR="00706BFE" w:rsidRDefault="00706BFE">
    <w:pPr>
      <w:pStyle w:val="Zpat"/>
    </w:pPr>
  </w:p>
  <w:p w14:paraId="6133BC15" w14:textId="77777777" w:rsidR="00706BFE" w:rsidRDefault="00706BF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0917379"/>
      <w:docPartObj>
        <w:docPartGallery w:val="Page Numbers (Bottom of Page)"/>
        <w:docPartUnique/>
      </w:docPartObj>
    </w:sdtPr>
    <w:sdtEndPr/>
    <w:sdtContent>
      <w:p w14:paraId="67702CC2" w14:textId="73CCA862" w:rsidR="00706BFE" w:rsidRDefault="00706BFE">
        <w:pPr>
          <w:pStyle w:val="Zpat"/>
        </w:pPr>
        <w:r>
          <w:fldChar w:fldCharType="begin"/>
        </w:r>
        <w:r>
          <w:instrText>PAGE   \* MERGEFORMAT</w:instrText>
        </w:r>
        <w:r>
          <w:fldChar w:fldCharType="separate"/>
        </w:r>
        <w:r w:rsidR="00BB2AAD">
          <w:rPr>
            <w:noProof/>
          </w:rPr>
          <w:t>20</w:t>
        </w:r>
        <w:r>
          <w:fldChar w:fldCharType="end"/>
        </w:r>
      </w:p>
    </w:sdtContent>
  </w:sdt>
  <w:p w14:paraId="5572053D" w14:textId="77777777" w:rsidR="00706BFE" w:rsidRDefault="00706BFE" w:rsidP="00B37E40">
    <w:pPr>
      <w:pStyle w:val="Zpat"/>
      <w:tabs>
        <w:tab w:val="clear" w:pos="4536"/>
        <w:tab w:val="clear" w:pos="9072"/>
        <w:tab w:val="left" w:pos="132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8010329"/>
      <w:docPartObj>
        <w:docPartGallery w:val="Page Numbers (Bottom of Page)"/>
        <w:docPartUnique/>
      </w:docPartObj>
    </w:sdtPr>
    <w:sdtEndPr/>
    <w:sdtContent>
      <w:p w14:paraId="34626B45" w14:textId="56D8ED7B" w:rsidR="00706BFE" w:rsidRDefault="00706BFE">
        <w:pPr>
          <w:pStyle w:val="Zpat"/>
          <w:jc w:val="right"/>
        </w:pPr>
        <w:r>
          <w:fldChar w:fldCharType="begin"/>
        </w:r>
        <w:r>
          <w:instrText>PAGE   \* MERGEFORMAT</w:instrText>
        </w:r>
        <w:r>
          <w:fldChar w:fldCharType="separate"/>
        </w:r>
        <w:r w:rsidR="00BB2AAD">
          <w:rPr>
            <w:noProof/>
          </w:rPr>
          <w:t>21</w:t>
        </w:r>
        <w:r>
          <w:fldChar w:fldCharType="end"/>
        </w:r>
      </w:p>
    </w:sdtContent>
  </w:sdt>
  <w:p w14:paraId="3EB9FB73" w14:textId="77777777" w:rsidR="00706BFE" w:rsidRDefault="00706BFE">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3E51F" w14:textId="77777777" w:rsidR="00706BFE" w:rsidRDefault="00706BFE" w:rsidP="00B37E40">
    <w:pPr>
      <w:pStyle w:val="Zpat"/>
      <w:tabs>
        <w:tab w:val="clear" w:pos="4536"/>
        <w:tab w:val="clear" w:pos="9072"/>
        <w:tab w:val="left" w:pos="1320"/>
      </w:tab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07EFA7" w14:textId="77777777" w:rsidR="00706BFE" w:rsidRDefault="00706BF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4E60E2" w14:textId="77777777" w:rsidR="009F428E" w:rsidRDefault="009F428E" w:rsidP="00B60DC8">
      <w:pPr>
        <w:spacing w:after="0" w:line="240" w:lineRule="auto"/>
      </w:pPr>
      <w:r>
        <w:separator/>
      </w:r>
    </w:p>
  </w:footnote>
  <w:footnote w:type="continuationSeparator" w:id="0">
    <w:p w14:paraId="1D2E4143" w14:textId="77777777" w:rsidR="009F428E" w:rsidRDefault="009F428E" w:rsidP="00B60DC8">
      <w:pPr>
        <w:spacing w:after="0" w:line="240" w:lineRule="auto"/>
      </w:pPr>
      <w:r>
        <w:continuationSeparator/>
      </w:r>
    </w:p>
  </w:footnote>
  <w:footnote w:id="1">
    <w:p w14:paraId="36DC30E7" w14:textId="77777777" w:rsidR="00706BFE" w:rsidRPr="0004064E" w:rsidRDefault="00706BFE" w:rsidP="0004064E">
      <w:pPr>
        <w:pStyle w:val="Textpoznpodarou"/>
        <w:rPr>
          <w:highlight w:val="yellow"/>
        </w:rPr>
      </w:pPr>
      <w:r w:rsidRPr="0004064E">
        <w:rPr>
          <w:rStyle w:val="Znakapoznpodarou"/>
          <w:highlight w:val="yellow"/>
        </w:rPr>
        <w:footnoteRef/>
      </w:r>
      <w:r w:rsidRPr="0004064E">
        <w:rPr>
          <w:highlight w:val="yellow"/>
        </w:rPr>
        <w:t xml:space="preserve"> </w:t>
      </w:r>
      <w:r w:rsidRPr="0004064E">
        <w:rPr>
          <w:i/>
          <w:highlight w:val="yellow"/>
        </w:rPr>
        <w:t>Cena hejtmana kraje za společenskou odpovědnost za rok 2012</w:t>
      </w:r>
      <w:r w:rsidRPr="0004064E">
        <w:rPr>
          <w:highlight w:val="yellow"/>
        </w:rPr>
        <w:t xml:space="preserve"> [online]. Moravskoslezský kraj, c2013 [cit. 8. 8. 2013]. Dostupné z: </w:t>
      </w:r>
      <w:hyperlink r:id="rId1" w:history="1">
        <w:r w:rsidRPr="0004064E">
          <w:rPr>
            <w:rStyle w:val="Hypertextovodkaz"/>
            <w:color w:val="auto"/>
            <w:highlight w:val="yellow"/>
          </w:rPr>
          <w:t>http://verejna-sprava.kr-moravskoslezsky.cz/hejtman_cso.html</w:t>
        </w:r>
      </w:hyperlink>
      <w:r w:rsidRPr="0004064E">
        <w:rPr>
          <w:highlight w:val="yellow"/>
        </w:rPr>
        <w:t>.</w:t>
      </w:r>
    </w:p>
  </w:footnote>
  <w:footnote w:id="2">
    <w:p w14:paraId="384CE177" w14:textId="77777777" w:rsidR="00706BFE" w:rsidRPr="0004064E" w:rsidRDefault="00706BFE" w:rsidP="0004064E">
      <w:pPr>
        <w:pStyle w:val="Textpoznpodarou"/>
        <w:rPr>
          <w:highlight w:val="yellow"/>
        </w:rPr>
      </w:pPr>
      <w:r w:rsidRPr="0004064E">
        <w:rPr>
          <w:rStyle w:val="Znakapoznpodarou"/>
          <w:highlight w:val="yellow"/>
        </w:rPr>
        <w:footnoteRef/>
      </w:r>
      <w:r w:rsidRPr="0004064E">
        <w:rPr>
          <w:highlight w:val="yellow"/>
        </w:rPr>
        <w:t xml:space="preserve"> </w:t>
      </w:r>
      <w:r w:rsidRPr="0004064E">
        <w:rPr>
          <w:i/>
          <w:highlight w:val="yellow"/>
        </w:rPr>
        <w:t>Hejtman moravskoslezského kraje udělil ceny za společenskou odpovědnost</w:t>
      </w:r>
      <w:r w:rsidRPr="0004064E">
        <w:rPr>
          <w:highlight w:val="yellow"/>
        </w:rPr>
        <w:t xml:space="preserve"> [online]. Moravskoslezský kraj, c2013 [cit. 8. 8. 2013]. Dostupné z: </w:t>
      </w:r>
      <w:hyperlink r:id="rId2" w:history="1">
        <w:r w:rsidRPr="0004064E">
          <w:rPr>
            <w:rStyle w:val="Hypertextovodkaz"/>
            <w:color w:val="auto"/>
            <w:highlight w:val="yellow"/>
          </w:rPr>
          <w:t>http://verejna-sprava.kr-moravskoslezsky.cz/cz/hejtman-moravskoslezskeho-kraje-udelil-ceny-za-spolecenskou-odpovednost-29731/-29723</w:t>
        </w:r>
      </w:hyperlink>
      <w:r w:rsidRPr="0004064E">
        <w:rPr>
          <w:highlight w:val="yellow"/>
        </w:rPr>
        <w:t>.</w:t>
      </w:r>
    </w:p>
  </w:footnote>
  <w:footnote w:id="3">
    <w:p w14:paraId="78725A02" w14:textId="77777777" w:rsidR="00706BFE" w:rsidRPr="003A1726" w:rsidRDefault="00706BFE" w:rsidP="0004064E">
      <w:pPr>
        <w:pStyle w:val="Textpoznpodarou"/>
      </w:pPr>
      <w:r w:rsidRPr="0004064E">
        <w:rPr>
          <w:rStyle w:val="Znakapoznpodarou"/>
          <w:highlight w:val="yellow"/>
        </w:rPr>
        <w:footnoteRef/>
      </w:r>
      <w:r w:rsidRPr="0004064E">
        <w:rPr>
          <w:highlight w:val="yellow"/>
        </w:rPr>
        <w:t xml:space="preserve"> </w:t>
      </w:r>
      <w:r w:rsidRPr="0004064E">
        <w:rPr>
          <w:rFonts w:eastAsia="Times New Roman"/>
          <w:highlight w:val="yellow"/>
          <w:lang w:eastAsia="cs-CZ"/>
        </w:rPr>
        <w:t>Největší evropské organizace zaměřené na sdílení CSR problematiky napříč svými členskými organizacemi a podporující vytváření CSR hodnot v oblasti byznysu a veřejné správy pro sladění trvalé udržitelnosti a konkurenceschopnosti v moderní Evropě.</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F621A" w14:textId="77777777" w:rsidR="00706BFE" w:rsidRDefault="00706BFE" w:rsidP="006A4C4F">
    <w:pPr>
      <w:pStyle w:val="Zhlav"/>
      <w:ind w:firstLine="70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672EC" w14:textId="759F67DD" w:rsidR="00706BFE" w:rsidRPr="006A4C4F" w:rsidRDefault="00706BFE" w:rsidP="006A4C4F">
    <w:pPr>
      <w:pStyle w:val="Zhlav"/>
    </w:pPr>
    <w:r w:rsidRPr="00C87D9B">
      <w:rPr>
        <w:i/>
      </w:rPr>
      <w:fldChar w:fldCharType="begin"/>
    </w:r>
    <w:r w:rsidRPr="00C87D9B">
      <w:rPr>
        <w:i/>
      </w:rPr>
      <w:instrText xml:space="preserve"> STYLEREF  autoři  \* MERGEFORMAT </w:instrText>
    </w:r>
    <w:r w:rsidRPr="00C87D9B">
      <w:rPr>
        <w:i/>
      </w:rPr>
      <w:fldChar w:fldCharType="separate"/>
    </w:r>
    <w:r w:rsidR="008F745D">
      <w:rPr>
        <w:i/>
        <w:noProof/>
      </w:rPr>
      <w:t>Lucie Kamrádová</w:t>
    </w:r>
    <w:r w:rsidRPr="00C87D9B">
      <w:rPr>
        <w:i/>
      </w:rPr>
      <w:fldChar w:fldCharType="end"/>
    </w:r>
    <w:r w:rsidRPr="00C87D9B">
      <w:rPr>
        <w:i/>
      </w:rPr>
      <w:t xml:space="preserve"> - </w:t>
    </w:r>
    <w:r>
      <w:rPr>
        <w:i/>
      </w:rPr>
      <w:fldChar w:fldCharType="begin"/>
    </w:r>
    <w:r>
      <w:rPr>
        <w:i/>
      </w:rPr>
      <w:instrText xml:space="preserve"> STYLEREF  "Název knihy"  \* MERGEFORMAT </w:instrText>
    </w:r>
    <w:r>
      <w:rPr>
        <w:i/>
      </w:rPr>
      <w:fldChar w:fldCharType="separate"/>
    </w:r>
    <w:r w:rsidR="008F745D">
      <w:rPr>
        <w:i/>
        <w:noProof/>
      </w:rPr>
      <w:t xml:space="preserve">Úvod do studia </w:t>
    </w:r>
    <w:r w:rsidR="008F745D">
      <w:rPr>
        <w:i/>
        <w:noProof/>
      </w:rPr>
      <w:cr/>
    </w:r>
    <w:r>
      <w:rPr>
        <w:i/>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8DCB0" w14:textId="2D366701" w:rsidR="00706BFE" w:rsidRDefault="00706BFE" w:rsidP="007C5AE8">
    <w:pPr>
      <w:pStyle w:val="Zhlav"/>
      <w:jc w:val="right"/>
    </w:pPr>
    <w:r w:rsidRPr="00C87D9B">
      <w:rPr>
        <w:i/>
      </w:rPr>
      <w:fldChar w:fldCharType="begin"/>
    </w:r>
    <w:r w:rsidRPr="00C87D9B">
      <w:rPr>
        <w:i/>
      </w:rPr>
      <w:instrText xml:space="preserve"> STYLEREF  autoři  \* MERGEFORMAT </w:instrText>
    </w:r>
    <w:r w:rsidRPr="00C87D9B">
      <w:rPr>
        <w:i/>
      </w:rPr>
      <w:fldChar w:fldCharType="separate"/>
    </w:r>
    <w:r w:rsidR="008F745D">
      <w:rPr>
        <w:i/>
        <w:noProof/>
      </w:rPr>
      <w:t>Lucie Kamrádová</w:t>
    </w:r>
    <w:r w:rsidRPr="00C87D9B">
      <w:rPr>
        <w:i/>
      </w:rPr>
      <w:fldChar w:fldCharType="end"/>
    </w:r>
    <w:r w:rsidRPr="00C87D9B">
      <w:rPr>
        <w:i/>
      </w:rPr>
      <w:t xml:space="preserve"> - </w:t>
    </w:r>
    <w:r>
      <w:rPr>
        <w:i/>
      </w:rPr>
      <w:fldChar w:fldCharType="begin"/>
    </w:r>
    <w:r>
      <w:rPr>
        <w:i/>
      </w:rPr>
      <w:instrText xml:space="preserve"> STYLEREF  "Název knihy"  \* MERGEFORMAT </w:instrText>
    </w:r>
    <w:r>
      <w:rPr>
        <w:i/>
      </w:rPr>
      <w:fldChar w:fldCharType="separate"/>
    </w:r>
    <w:r w:rsidR="008F745D">
      <w:rPr>
        <w:i/>
        <w:noProof/>
      </w:rPr>
      <w:t xml:space="preserve">Úvod do studia </w:t>
    </w:r>
    <w:r w:rsidR="008F745D">
      <w:rPr>
        <w:i/>
        <w:noProof/>
      </w:rPr>
      <w:cr/>
    </w:r>
    <w:r>
      <w:rPr>
        <w:i/>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A65E1" w14:textId="41D9B755" w:rsidR="00706BFE" w:rsidRPr="00C87D9B" w:rsidRDefault="00706BFE">
    <w:pPr>
      <w:pStyle w:val="Zhlav"/>
      <w:rPr>
        <w:i/>
      </w:rPr>
    </w:pPr>
    <w:r>
      <w:rPr>
        <w:i/>
      </w:rPr>
      <w:fldChar w:fldCharType="begin"/>
    </w:r>
    <w:r>
      <w:rPr>
        <w:i/>
      </w:rPr>
      <w:instrText xml:space="preserve"> STYLEREF  "Nadpis 1"  \* MERGEFORMAT </w:instrText>
    </w:r>
    <w:r>
      <w:rPr>
        <w:i/>
      </w:rPr>
      <w:fldChar w:fldCharType="separate"/>
    </w:r>
    <w:r w:rsidR="008F745D">
      <w:rPr>
        <w:i/>
        <w:noProof/>
      </w:rPr>
      <w:t>studium na slezské univerzitě</w:t>
    </w:r>
    <w:r>
      <w:rPr>
        <w:i/>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1BF75E" w14:textId="7B99B49D" w:rsidR="00706BFE" w:rsidRDefault="00706BFE" w:rsidP="007C5AE8">
    <w:pPr>
      <w:pStyle w:val="Zhlav"/>
      <w:jc w:val="right"/>
    </w:pPr>
    <w:r w:rsidRPr="00C87D9B">
      <w:rPr>
        <w:i/>
      </w:rPr>
      <w:fldChar w:fldCharType="begin"/>
    </w:r>
    <w:r w:rsidRPr="00C87D9B">
      <w:rPr>
        <w:i/>
      </w:rPr>
      <w:instrText xml:space="preserve"> STYLEREF  autoři  \* MERGEFORMAT </w:instrText>
    </w:r>
    <w:r w:rsidRPr="00C87D9B">
      <w:rPr>
        <w:i/>
      </w:rPr>
      <w:fldChar w:fldCharType="separate"/>
    </w:r>
    <w:r w:rsidR="008F745D">
      <w:rPr>
        <w:i/>
        <w:noProof/>
      </w:rPr>
      <w:t>Lucie Kamrádová</w:t>
    </w:r>
    <w:r w:rsidRPr="00C87D9B">
      <w:rPr>
        <w:i/>
      </w:rPr>
      <w:fldChar w:fldCharType="end"/>
    </w:r>
    <w:r w:rsidRPr="00C87D9B">
      <w:rPr>
        <w:i/>
      </w:rPr>
      <w:t xml:space="preserve"> - </w:t>
    </w:r>
    <w:r>
      <w:rPr>
        <w:i/>
      </w:rPr>
      <w:fldChar w:fldCharType="begin"/>
    </w:r>
    <w:r>
      <w:rPr>
        <w:i/>
      </w:rPr>
      <w:instrText xml:space="preserve"> STYLEREF  "Název knihy"  \* MERGEFORMAT </w:instrText>
    </w:r>
    <w:r>
      <w:rPr>
        <w:i/>
      </w:rPr>
      <w:fldChar w:fldCharType="separate"/>
    </w:r>
    <w:r w:rsidR="008F745D">
      <w:rPr>
        <w:i/>
        <w:noProof/>
      </w:rPr>
      <w:t xml:space="preserve">Úvod do studia </w:t>
    </w:r>
    <w:r w:rsidR="008F745D">
      <w:rPr>
        <w:i/>
        <w:noProof/>
      </w:rPr>
      <w:cr/>
    </w:r>
    <w:r>
      <w:rPr>
        <w:i/>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22BBC" w14:textId="28D4E9B4" w:rsidR="00706BFE" w:rsidRPr="00B37E40" w:rsidRDefault="00706BFE" w:rsidP="00B37E40">
    <w:pPr>
      <w:pStyle w:val="Zhlav"/>
    </w:pPr>
    <w:r w:rsidRPr="00C87D9B">
      <w:rPr>
        <w:i/>
      </w:rPr>
      <w:fldChar w:fldCharType="begin"/>
    </w:r>
    <w:r w:rsidRPr="00C87D9B">
      <w:rPr>
        <w:i/>
      </w:rPr>
      <w:instrText xml:space="preserve"> STYLEREF  autoři  \* MERGEFORMAT </w:instrText>
    </w:r>
    <w:r w:rsidRPr="00C87D9B">
      <w:rPr>
        <w:i/>
      </w:rPr>
      <w:fldChar w:fldCharType="separate"/>
    </w:r>
    <w:r w:rsidR="008F745D">
      <w:rPr>
        <w:i/>
        <w:noProof/>
      </w:rPr>
      <w:t>Lucie Kamrádová</w:t>
    </w:r>
    <w:r w:rsidRPr="00C87D9B">
      <w:rPr>
        <w:i/>
      </w:rPr>
      <w:fldChar w:fldCharType="end"/>
    </w:r>
    <w:r w:rsidRPr="00C87D9B">
      <w:rPr>
        <w:i/>
      </w:rPr>
      <w:t xml:space="preserve"> - </w:t>
    </w:r>
    <w:r>
      <w:rPr>
        <w:i/>
      </w:rPr>
      <w:fldChar w:fldCharType="begin"/>
    </w:r>
    <w:r>
      <w:rPr>
        <w:i/>
      </w:rPr>
      <w:instrText xml:space="preserve"> STYLEREF  "Název knihy"  \* MERGEFORMAT </w:instrText>
    </w:r>
    <w:r>
      <w:rPr>
        <w:i/>
      </w:rPr>
      <w:fldChar w:fldCharType="separate"/>
    </w:r>
    <w:r w:rsidR="008F745D">
      <w:rPr>
        <w:i/>
        <w:noProof/>
      </w:rPr>
      <w:t xml:space="preserve">Úvod do studia </w:t>
    </w:r>
    <w:r w:rsidR="008F745D">
      <w:rPr>
        <w:i/>
        <w:noProof/>
      </w:rPr>
      <w:cr/>
    </w:r>
    <w:r>
      <w:rPr>
        <w:i/>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117687" w14:textId="39982599" w:rsidR="00706BFE" w:rsidRDefault="00706BFE" w:rsidP="007C5AE8">
    <w:pPr>
      <w:pStyle w:val="Zhlav"/>
      <w:jc w:val="right"/>
    </w:pPr>
    <w:r w:rsidRPr="00C87D9B">
      <w:rPr>
        <w:i/>
      </w:rPr>
      <w:fldChar w:fldCharType="begin"/>
    </w:r>
    <w:r w:rsidRPr="00C87D9B">
      <w:rPr>
        <w:i/>
      </w:rPr>
      <w:instrText xml:space="preserve"> STYLEREF  autoři  \* MERGEFORMAT </w:instrText>
    </w:r>
    <w:r w:rsidRPr="00C87D9B">
      <w:rPr>
        <w:i/>
      </w:rPr>
      <w:fldChar w:fldCharType="separate"/>
    </w:r>
    <w:r w:rsidR="008F745D">
      <w:rPr>
        <w:i/>
        <w:noProof/>
      </w:rPr>
      <w:t>Lucie Kamrádová</w:t>
    </w:r>
    <w:r w:rsidRPr="00C87D9B">
      <w:rPr>
        <w:i/>
      </w:rPr>
      <w:fldChar w:fldCharType="end"/>
    </w:r>
    <w:r w:rsidRPr="00C87D9B">
      <w:rPr>
        <w:i/>
      </w:rPr>
      <w:t xml:space="preserve"> - </w:t>
    </w:r>
    <w:r>
      <w:rPr>
        <w:i/>
      </w:rPr>
      <w:fldChar w:fldCharType="begin"/>
    </w:r>
    <w:r>
      <w:rPr>
        <w:i/>
      </w:rPr>
      <w:instrText xml:space="preserve"> STYLEREF  "Název knihy"  \* MERGEFORMAT </w:instrText>
    </w:r>
    <w:r>
      <w:rPr>
        <w:i/>
      </w:rPr>
      <w:fldChar w:fldCharType="separate"/>
    </w:r>
    <w:r w:rsidR="008F745D">
      <w:rPr>
        <w:i/>
        <w:noProof/>
      </w:rPr>
      <w:t xml:space="preserve">Úvod do studia </w:t>
    </w:r>
    <w:r w:rsidR="008F745D">
      <w:rPr>
        <w:i/>
        <w:noProof/>
      </w:rPr>
      <w:cr/>
    </w:r>
    <w:r>
      <w:rPr>
        <w:i/>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19741" w14:textId="77777777" w:rsidR="00706BFE" w:rsidRPr="00C87D9B" w:rsidRDefault="00706BFE">
    <w:pPr>
      <w:pStyle w:val="Zhlav"/>
      <w:rPr>
        <w:i/>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CF7E2" w14:textId="77777777" w:rsidR="00706BFE" w:rsidRDefault="00706BFE" w:rsidP="007C5AE8">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F5F78"/>
    <w:multiLevelType w:val="multilevel"/>
    <w:tmpl w:val="E138DA60"/>
    <w:lvl w:ilvl="0">
      <w:start w:val="1"/>
      <w:numFmt w:val="decimal"/>
      <w:pStyle w:val="Nadpis1"/>
      <w:lvlText w:val="%1"/>
      <w:lvlJc w:val="left"/>
      <w:pPr>
        <w:ind w:left="574" w:hanging="432"/>
      </w:pPr>
    </w:lvl>
    <w:lvl w:ilvl="1">
      <w:start w:val="1"/>
      <w:numFmt w:val="decimal"/>
      <w:pStyle w:val="Nadpis2"/>
      <w:lvlText w:val="%1.%2"/>
      <w:lvlJc w:val="left"/>
      <w:pPr>
        <w:ind w:left="1994" w:hanging="576"/>
      </w:pPr>
    </w:lvl>
    <w:lvl w:ilvl="2">
      <w:start w:val="1"/>
      <w:numFmt w:val="decimal"/>
      <w:pStyle w:val="Nadpis3"/>
      <w:lvlText w:val="%1.%2.%3"/>
      <w:lvlJc w:val="left"/>
      <w:pPr>
        <w:ind w:left="1004"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 w15:restartNumberingAfterBreak="0">
    <w:nsid w:val="00D174BC"/>
    <w:multiLevelType w:val="hybridMultilevel"/>
    <w:tmpl w:val="296211BE"/>
    <w:lvl w:ilvl="0" w:tplc="15B29E06">
      <w:start w:val="2"/>
      <w:numFmt w:val="decimal"/>
      <w:lvlText w:val="%1)"/>
      <w:lvlJc w:val="left"/>
      <w:pPr>
        <w:ind w:left="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50EF8AC">
      <w:start w:val="1"/>
      <w:numFmt w:val="lowerLetter"/>
      <w:lvlText w:val="%2)"/>
      <w:lvlJc w:val="left"/>
      <w:pPr>
        <w:ind w:left="7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BC2700">
      <w:start w:val="1"/>
      <w:numFmt w:val="lowerRoman"/>
      <w:lvlText w:val="%3"/>
      <w:lvlJc w:val="left"/>
      <w:pPr>
        <w:ind w:left="1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A00F7A">
      <w:start w:val="1"/>
      <w:numFmt w:val="decimal"/>
      <w:lvlText w:val="%4"/>
      <w:lvlJc w:val="left"/>
      <w:pPr>
        <w:ind w:left="2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20073A">
      <w:start w:val="1"/>
      <w:numFmt w:val="lowerLetter"/>
      <w:lvlText w:val="%5"/>
      <w:lvlJc w:val="left"/>
      <w:pPr>
        <w:ind w:left="2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0C428EA">
      <w:start w:val="1"/>
      <w:numFmt w:val="lowerRoman"/>
      <w:lvlText w:val="%6"/>
      <w:lvlJc w:val="left"/>
      <w:pPr>
        <w:ind w:left="3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FEC1AE0">
      <w:start w:val="1"/>
      <w:numFmt w:val="decimal"/>
      <w:lvlText w:val="%7"/>
      <w:lvlJc w:val="left"/>
      <w:pPr>
        <w:ind w:left="4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6F248EE">
      <w:start w:val="1"/>
      <w:numFmt w:val="lowerLetter"/>
      <w:lvlText w:val="%8"/>
      <w:lvlJc w:val="left"/>
      <w:pPr>
        <w:ind w:left="5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DE2B90">
      <w:start w:val="1"/>
      <w:numFmt w:val="lowerRoman"/>
      <w:lvlText w:val="%9"/>
      <w:lvlJc w:val="left"/>
      <w:pPr>
        <w:ind w:left="5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28021BB"/>
    <w:multiLevelType w:val="hybridMultilevel"/>
    <w:tmpl w:val="7CC87D1E"/>
    <w:lvl w:ilvl="0" w:tplc="55D41F74">
      <w:start w:val="2"/>
      <w:numFmt w:val="decimal"/>
      <w:lvlText w:val="%1)"/>
      <w:lvlJc w:val="left"/>
      <w:pPr>
        <w:ind w:left="5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8D0EA5A">
      <w:start w:val="1"/>
      <w:numFmt w:val="lowerLetter"/>
      <w:lvlText w:val="%2"/>
      <w:lvlJc w:val="left"/>
      <w:pPr>
        <w:ind w:left="12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C0904A">
      <w:start w:val="1"/>
      <w:numFmt w:val="lowerRoman"/>
      <w:lvlText w:val="%3"/>
      <w:lvlJc w:val="left"/>
      <w:pPr>
        <w:ind w:left="20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284BD56">
      <w:start w:val="1"/>
      <w:numFmt w:val="decimal"/>
      <w:lvlText w:val="%4"/>
      <w:lvlJc w:val="left"/>
      <w:pPr>
        <w:ind w:left="27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7EF012">
      <w:start w:val="1"/>
      <w:numFmt w:val="lowerLetter"/>
      <w:lvlText w:val="%5"/>
      <w:lvlJc w:val="left"/>
      <w:pPr>
        <w:ind w:left="34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71AD850">
      <w:start w:val="1"/>
      <w:numFmt w:val="lowerRoman"/>
      <w:lvlText w:val="%6"/>
      <w:lvlJc w:val="left"/>
      <w:pPr>
        <w:ind w:left="41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C25A44">
      <w:start w:val="1"/>
      <w:numFmt w:val="decimal"/>
      <w:lvlText w:val="%7"/>
      <w:lvlJc w:val="left"/>
      <w:pPr>
        <w:ind w:left="48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C4A39CA">
      <w:start w:val="1"/>
      <w:numFmt w:val="lowerLetter"/>
      <w:lvlText w:val="%8"/>
      <w:lvlJc w:val="left"/>
      <w:pPr>
        <w:ind w:left="56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C49742">
      <w:start w:val="1"/>
      <w:numFmt w:val="lowerRoman"/>
      <w:lvlText w:val="%9"/>
      <w:lvlJc w:val="left"/>
      <w:pPr>
        <w:ind w:left="63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4A434A4"/>
    <w:multiLevelType w:val="multilevel"/>
    <w:tmpl w:val="04050025"/>
    <w:numStyleLink w:val="Styl1"/>
  </w:abstractNum>
  <w:abstractNum w:abstractNumId="4" w15:restartNumberingAfterBreak="0">
    <w:nsid w:val="05802A03"/>
    <w:multiLevelType w:val="hybridMultilevel"/>
    <w:tmpl w:val="E87A56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5AB1983"/>
    <w:multiLevelType w:val="hybridMultilevel"/>
    <w:tmpl w:val="E1B6A742"/>
    <w:lvl w:ilvl="0" w:tplc="0405000B">
      <w:start w:val="1"/>
      <w:numFmt w:val="bullet"/>
      <w:lvlText w:val=""/>
      <w:lvlJc w:val="left"/>
      <w:pPr>
        <w:ind w:left="778" w:hanging="360"/>
      </w:pPr>
      <w:rPr>
        <w:rFonts w:ascii="Wingdings" w:hAnsi="Wingdings" w:hint="default"/>
      </w:rPr>
    </w:lvl>
    <w:lvl w:ilvl="1" w:tplc="04050003" w:tentative="1">
      <w:start w:val="1"/>
      <w:numFmt w:val="bullet"/>
      <w:lvlText w:val="o"/>
      <w:lvlJc w:val="left"/>
      <w:pPr>
        <w:ind w:left="1498" w:hanging="360"/>
      </w:pPr>
      <w:rPr>
        <w:rFonts w:ascii="Courier New" w:hAnsi="Courier New" w:cs="Courier New" w:hint="default"/>
      </w:rPr>
    </w:lvl>
    <w:lvl w:ilvl="2" w:tplc="04050005" w:tentative="1">
      <w:start w:val="1"/>
      <w:numFmt w:val="bullet"/>
      <w:lvlText w:val=""/>
      <w:lvlJc w:val="left"/>
      <w:pPr>
        <w:ind w:left="2218" w:hanging="360"/>
      </w:pPr>
      <w:rPr>
        <w:rFonts w:ascii="Wingdings" w:hAnsi="Wingdings" w:hint="default"/>
      </w:rPr>
    </w:lvl>
    <w:lvl w:ilvl="3" w:tplc="04050001" w:tentative="1">
      <w:start w:val="1"/>
      <w:numFmt w:val="bullet"/>
      <w:lvlText w:val=""/>
      <w:lvlJc w:val="left"/>
      <w:pPr>
        <w:ind w:left="2938" w:hanging="360"/>
      </w:pPr>
      <w:rPr>
        <w:rFonts w:ascii="Symbol" w:hAnsi="Symbol" w:hint="default"/>
      </w:rPr>
    </w:lvl>
    <w:lvl w:ilvl="4" w:tplc="04050003" w:tentative="1">
      <w:start w:val="1"/>
      <w:numFmt w:val="bullet"/>
      <w:lvlText w:val="o"/>
      <w:lvlJc w:val="left"/>
      <w:pPr>
        <w:ind w:left="3658" w:hanging="360"/>
      </w:pPr>
      <w:rPr>
        <w:rFonts w:ascii="Courier New" w:hAnsi="Courier New" w:cs="Courier New" w:hint="default"/>
      </w:rPr>
    </w:lvl>
    <w:lvl w:ilvl="5" w:tplc="04050005" w:tentative="1">
      <w:start w:val="1"/>
      <w:numFmt w:val="bullet"/>
      <w:lvlText w:val=""/>
      <w:lvlJc w:val="left"/>
      <w:pPr>
        <w:ind w:left="4378" w:hanging="360"/>
      </w:pPr>
      <w:rPr>
        <w:rFonts w:ascii="Wingdings" w:hAnsi="Wingdings" w:hint="default"/>
      </w:rPr>
    </w:lvl>
    <w:lvl w:ilvl="6" w:tplc="04050001" w:tentative="1">
      <w:start w:val="1"/>
      <w:numFmt w:val="bullet"/>
      <w:lvlText w:val=""/>
      <w:lvlJc w:val="left"/>
      <w:pPr>
        <w:ind w:left="5098" w:hanging="360"/>
      </w:pPr>
      <w:rPr>
        <w:rFonts w:ascii="Symbol" w:hAnsi="Symbol" w:hint="default"/>
      </w:rPr>
    </w:lvl>
    <w:lvl w:ilvl="7" w:tplc="04050003" w:tentative="1">
      <w:start w:val="1"/>
      <w:numFmt w:val="bullet"/>
      <w:lvlText w:val="o"/>
      <w:lvlJc w:val="left"/>
      <w:pPr>
        <w:ind w:left="5818" w:hanging="360"/>
      </w:pPr>
      <w:rPr>
        <w:rFonts w:ascii="Courier New" w:hAnsi="Courier New" w:cs="Courier New" w:hint="default"/>
      </w:rPr>
    </w:lvl>
    <w:lvl w:ilvl="8" w:tplc="04050005" w:tentative="1">
      <w:start w:val="1"/>
      <w:numFmt w:val="bullet"/>
      <w:lvlText w:val=""/>
      <w:lvlJc w:val="left"/>
      <w:pPr>
        <w:ind w:left="6538" w:hanging="360"/>
      </w:pPr>
      <w:rPr>
        <w:rFonts w:ascii="Wingdings" w:hAnsi="Wingdings" w:hint="default"/>
      </w:rPr>
    </w:lvl>
  </w:abstractNum>
  <w:abstractNum w:abstractNumId="6" w15:restartNumberingAfterBreak="0">
    <w:nsid w:val="05B64877"/>
    <w:multiLevelType w:val="hybridMultilevel"/>
    <w:tmpl w:val="86BEA574"/>
    <w:lvl w:ilvl="0" w:tplc="F520961E">
      <w:start w:val="1"/>
      <w:numFmt w:val="decimal"/>
      <w:lvlText w:val="%1)"/>
      <w:lvlJc w:val="left"/>
      <w:pPr>
        <w:ind w:left="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1661CC">
      <w:start w:val="1"/>
      <w:numFmt w:val="lowerLetter"/>
      <w:lvlText w:val="%2"/>
      <w:lvlJc w:val="left"/>
      <w:pPr>
        <w:ind w:left="11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360B74">
      <w:start w:val="1"/>
      <w:numFmt w:val="lowerRoman"/>
      <w:lvlText w:val="%3"/>
      <w:lvlJc w:val="left"/>
      <w:pPr>
        <w:ind w:left="18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FBCC252">
      <w:start w:val="1"/>
      <w:numFmt w:val="decimal"/>
      <w:lvlText w:val="%4"/>
      <w:lvlJc w:val="left"/>
      <w:pPr>
        <w:ind w:left="25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4587E96">
      <w:start w:val="1"/>
      <w:numFmt w:val="lowerLetter"/>
      <w:lvlText w:val="%5"/>
      <w:lvlJc w:val="left"/>
      <w:pPr>
        <w:ind w:left="33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5F4960A">
      <w:start w:val="1"/>
      <w:numFmt w:val="lowerRoman"/>
      <w:lvlText w:val="%6"/>
      <w:lvlJc w:val="left"/>
      <w:pPr>
        <w:ind w:left="40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2E75FA">
      <w:start w:val="1"/>
      <w:numFmt w:val="decimal"/>
      <w:lvlText w:val="%7"/>
      <w:lvlJc w:val="left"/>
      <w:pPr>
        <w:ind w:left="47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10B73E">
      <w:start w:val="1"/>
      <w:numFmt w:val="lowerLetter"/>
      <w:lvlText w:val="%8"/>
      <w:lvlJc w:val="left"/>
      <w:pPr>
        <w:ind w:left="54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942850">
      <w:start w:val="1"/>
      <w:numFmt w:val="lowerRoman"/>
      <w:lvlText w:val="%9"/>
      <w:lvlJc w:val="left"/>
      <w:pPr>
        <w:ind w:left="61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78D4F93"/>
    <w:multiLevelType w:val="hybridMultilevel"/>
    <w:tmpl w:val="D8A4C150"/>
    <w:lvl w:ilvl="0" w:tplc="19D43716">
      <w:numFmt w:val="bullet"/>
      <w:lvlText w:val="-"/>
      <w:lvlJc w:val="left"/>
      <w:pPr>
        <w:ind w:left="720" w:hanging="360"/>
      </w:pPr>
      <w:rPr>
        <w:rFonts w:ascii="Corbel" w:eastAsiaTheme="minorEastAsia" w:hAnsi="Corbel"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08B82E30"/>
    <w:multiLevelType w:val="hybridMultilevel"/>
    <w:tmpl w:val="5E9E69E2"/>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0A9F39C1"/>
    <w:multiLevelType w:val="hybridMultilevel"/>
    <w:tmpl w:val="A4527AC8"/>
    <w:lvl w:ilvl="0" w:tplc="FB544EE4">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0ADE1D39"/>
    <w:multiLevelType w:val="hybridMultilevel"/>
    <w:tmpl w:val="7F126B26"/>
    <w:lvl w:ilvl="0" w:tplc="FBCA2790">
      <w:start w:val="2"/>
      <w:numFmt w:val="decimal"/>
      <w:lvlText w:val="%1)"/>
      <w:lvlJc w:val="left"/>
      <w:pPr>
        <w:ind w:left="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3018A8">
      <w:start w:val="1"/>
      <w:numFmt w:val="lowerLetter"/>
      <w:lvlText w:val="%2"/>
      <w:lvlJc w:val="left"/>
      <w:pPr>
        <w:ind w:left="10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A0A3070">
      <w:start w:val="1"/>
      <w:numFmt w:val="lowerRoman"/>
      <w:lvlText w:val="%3"/>
      <w:lvlJc w:val="left"/>
      <w:pPr>
        <w:ind w:left="18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BEDAA6">
      <w:start w:val="1"/>
      <w:numFmt w:val="decimal"/>
      <w:lvlText w:val="%4"/>
      <w:lvlJc w:val="left"/>
      <w:pPr>
        <w:ind w:left="2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5B68526">
      <w:start w:val="1"/>
      <w:numFmt w:val="lowerLetter"/>
      <w:lvlText w:val="%5"/>
      <w:lvlJc w:val="left"/>
      <w:pPr>
        <w:ind w:left="3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6844D1A">
      <w:start w:val="1"/>
      <w:numFmt w:val="lowerRoman"/>
      <w:lvlText w:val="%6"/>
      <w:lvlJc w:val="left"/>
      <w:pPr>
        <w:ind w:left="39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A846E6">
      <w:start w:val="1"/>
      <w:numFmt w:val="decimal"/>
      <w:lvlText w:val="%7"/>
      <w:lvlJc w:val="left"/>
      <w:pPr>
        <w:ind w:left="46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1A025C4">
      <w:start w:val="1"/>
      <w:numFmt w:val="lowerLetter"/>
      <w:lvlText w:val="%8"/>
      <w:lvlJc w:val="left"/>
      <w:pPr>
        <w:ind w:left="54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C04612">
      <w:start w:val="1"/>
      <w:numFmt w:val="lowerRoman"/>
      <w:lvlText w:val="%9"/>
      <w:lvlJc w:val="left"/>
      <w:pPr>
        <w:ind w:left="61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35D118C"/>
    <w:multiLevelType w:val="hybridMultilevel"/>
    <w:tmpl w:val="CE82C85A"/>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7C647E6"/>
    <w:multiLevelType w:val="hybridMultilevel"/>
    <w:tmpl w:val="FF10D66A"/>
    <w:lvl w:ilvl="0" w:tplc="318C4626">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4E04906">
      <w:start w:val="3"/>
      <w:numFmt w:val="lowerLetter"/>
      <w:lvlText w:val="%2)"/>
      <w:lvlJc w:val="left"/>
      <w:pPr>
        <w:ind w:left="10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DBACCC4">
      <w:start w:val="1"/>
      <w:numFmt w:val="lowerRoman"/>
      <w:lvlText w:val="%3"/>
      <w:lvlJc w:val="left"/>
      <w:pPr>
        <w:ind w:left="17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CE694AE">
      <w:start w:val="1"/>
      <w:numFmt w:val="decimal"/>
      <w:lvlText w:val="%4"/>
      <w:lvlJc w:val="left"/>
      <w:pPr>
        <w:ind w:left="25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3B09F52">
      <w:start w:val="1"/>
      <w:numFmt w:val="lowerLetter"/>
      <w:lvlText w:val="%5"/>
      <w:lvlJc w:val="left"/>
      <w:pPr>
        <w:ind w:left="32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6FE5BBA">
      <w:start w:val="1"/>
      <w:numFmt w:val="lowerRoman"/>
      <w:lvlText w:val="%6"/>
      <w:lvlJc w:val="left"/>
      <w:pPr>
        <w:ind w:left="39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7920A7E">
      <w:start w:val="1"/>
      <w:numFmt w:val="decimal"/>
      <w:lvlText w:val="%7"/>
      <w:lvlJc w:val="left"/>
      <w:pPr>
        <w:ind w:left="46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7FCC394">
      <w:start w:val="1"/>
      <w:numFmt w:val="lowerLetter"/>
      <w:lvlText w:val="%8"/>
      <w:lvlJc w:val="left"/>
      <w:pPr>
        <w:ind w:left="53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CD68DFC">
      <w:start w:val="1"/>
      <w:numFmt w:val="lowerRoman"/>
      <w:lvlText w:val="%9"/>
      <w:lvlJc w:val="left"/>
      <w:pPr>
        <w:ind w:left="61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3" w15:restartNumberingAfterBreak="0">
    <w:nsid w:val="19003FEA"/>
    <w:multiLevelType w:val="hybridMultilevel"/>
    <w:tmpl w:val="5C78BFB2"/>
    <w:lvl w:ilvl="0" w:tplc="8378110C">
      <w:start w:val="2"/>
      <w:numFmt w:val="decimal"/>
      <w:lvlText w:val="%1)"/>
      <w:lvlJc w:val="left"/>
      <w:pPr>
        <w:ind w:left="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48C112">
      <w:start w:val="1"/>
      <w:numFmt w:val="lowerLetter"/>
      <w:lvlText w:val="%2)"/>
      <w:lvlJc w:val="left"/>
      <w:pPr>
        <w:ind w:left="8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AB4D710">
      <w:start w:val="1"/>
      <w:numFmt w:val="lowerRoman"/>
      <w:lvlText w:val="%3"/>
      <w:lvlJc w:val="left"/>
      <w:pPr>
        <w:ind w:left="14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6D04690">
      <w:start w:val="1"/>
      <w:numFmt w:val="decimal"/>
      <w:lvlText w:val="%4"/>
      <w:lvlJc w:val="left"/>
      <w:pPr>
        <w:ind w:left="21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B7A62DE">
      <w:start w:val="1"/>
      <w:numFmt w:val="lowerLetter"/>
      <w:lvlText w:val="%5"/>
      <w:lvlJc w:val="left"/>
      <w:pPr>
        <w:ind w:left="28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8807516">
      <w:start w:val="1"/>
      <w:numFmt w:val="lowerRoman"/>
      <w:lvlText w:val="%6"/>
      <w:lvlJc w:val="left"/>
      <w:pPr>
        <w:ind w:left="36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7D44DB8">
      <w:start w:val="1"/>
      <w:numFmt w:val="decimal"/>
      <w:lvlText w:val="%7"/>
      <w:lvlJc w:val="left"/>
      <w:pPr>
        <w:ind w:left="43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5942458">
      <w:start w:val="1"/>
      <w:numFmt w:val="lowerLetter"/>
      <w:lvlText w:val="%8"/>
      <w:lvlJc w:val="left"/>
      <w:pPr>
        <w:ind w:left="50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D0CD732">
      <w:start w:val="1"/>
      <w:numFmt w:val="lowerRoman"/>
      <w:lvlText w:val="%9"/>
      <w:lvlJc w:val="left"/>
      <w:pPr>
        <w:ind w:left="57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4" w15:restartNumberingAfterBreak="0">
    <w:nsid w:val="190059CF"/>
    <w:multiLevelType w:val="hybridMultilevel"/>
    <w:tmpl w:val="26ECB744"/>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1A6134D3"/>
    <w:multiLevelType w:val="hybridMultilevel"/>
    <w:tmpl w:val="9A46F21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1C7D0FCD"/>
    <w:multiLevelType w:val="hybridMultilevel"/>
    <w:tmpl w:val="D58AA1E8"/>
    <w:lvl w:ilvl="0" w:tplc="CF08F312">
      <w:start w:val="1"/>
      <w:numFmt w:val="lowerLetter"/>
      <w:lvlText w:val="%1)"/>
      <w:lvlJc w:val="left"/>
      <w:pPr>
        <w:ind w:left="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FDC3B90">
      <w:start w:val="1"/>
      <w:numFmt w:val="lowerLetter"/>
      <w:lvlText w:val="%2"/>
      <w:lvlJc w:val="left"/>
      <w:pPr>
        <w:ind w:left="1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CC2BE0">
      <w:start w:val="1"/>
      <w:numFmt w:val="lowerRoman"/>
      <w:lvlText w:val="%3"/>
      <w:lvlJc w:val="left"/>
      <w:pPr>
        <w:ind w:left="2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649B52">
      <w:start w:val="1"/>
      <w:numFmt w:val="decimal"/>
      <w:lvlText w:val="%4"/>
      <w:lvlJc w:val="left"/>
      <w:pPr>
        <w:ind w:left="29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6305BEC">
      <w:start w:val="1"/>
      <w:numFmt w:val="lowerLetter"/>
      <w:lvlText w:val="%5"/>
      <w:lvlJc w:val="left"/>
      <w:pPr>
        <w:ind w:left="36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11222F4">
      <w:start w:val="1"/>
      <w:numFmt w:val="lowerRoman"/>
      <w:lvlText w:val="%6"/>
      <w:lvlJc w:val="left"/>
      <w:pPr>
        <w:ind w:left="43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8660790">
      <w:start w:val="1"/>
      <w:numFmt w:val="decimal"/>
      <w:lvlText w:val="%7"/>
      <w:lvlJc w:val="left"/>
      <w:pPr>
        <w:ind w:left="51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7AD1A4">
      <w:start w:val="1"/>
      <w:numFmt w:val="lowerLetter"/>
      <w:lvlText w:val="%8"/>
      <w:lvlJc w:val="left"/>
      <w:pPr>
        <w:ind w:left="58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D4787E">
      <w:start w:val="1"/>
      <w:numFmt w:val="lowerRoman"/>
      <w:lvlText w:val="%9"/>
      <w:lvlJc w:val="left"/>
      <w:pPr>
        <w:ind w:left="65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1CE6568B"/>
    <w:multiLevelType w:val="hybridMultilevel"/>
    <w:tmpl w:val="BC0CB0D8"/>
    <w:lvl w:ilvl="0" w:tplc="EDF8E322">
      <w:start w:val="1"/>
      <w:numFmt w:val="bullet"/>
      <w:pStyle w:val="parOdrazky01"/>
      <w:lvlText w:val=""/>
      <w:lvlJc w:val="left"/>
      <w:pPr>
        <w:ind w:left="1004" w:hanging="360"/>
      </w:pPr>
      <w:rPr>
        <w:rFonts w:ascii="Symbol" w:hAnsi="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8" w15:restartNumberingAfterBreak="0">
    <w:nsid w:val="1D656211"/>
    <w:multiLevelType w:val="hybridMultilevel"/>
    <w:tmpl w:val="F5682826"/>
    <w:lvl w:ilvl="0" w:tplc="8DCC56A0">
      <w:start w:val="4"/>
      <w:numFmt w:val="decimal"/>
      <w:lvlText w:val="%1)"/>
      <w:lvlJc w:val="left"/>
      <w:pPr>
        <w:ind w:left="7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A505B24">
      <w:start w:val="1"/>
      <w:numFmt w:val="lowerLetter"/>
      <w:lvlText w:val="%2"/>
      <w:lvlJc w:val="left"/>
      <w:pPr>
        <w:ind w:left="14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562CB5C">
      <w:start w:val="1"/>
      <w:numFmt w:val="lowerRoman"/>
      <w:lvlText w:val="%3"/>
      <w:lvlJc w:val="left"/>
      <w:pPr>
        <w:ind w:left="21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51EA358">
      <w:start w:val="1"/>
      <w:numFmt w:val="decimal"/>
      <w:lvlText w:val="%4"/>
      <w:lvlJc w:val="left"/>
      <w:pPr>
        <w:ind w:left="28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C228F36">
      <w:start w:val="1"/>
      <w:numFmt w:val="lowerLetter"/>
      <w:lvlText w:val="%5"/>
      <w:lvlJc w:val="left"/>
      <w:pPr>
        <w:ind w:left="36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E521A52">
      <w:start w:val="1"/>
      <w:numFmt w:val="lowerRoman"/>
      <w:lvlText w:val="%6"/>
      <w:lvlJc w:val="left"/>
      <w:pPr>
        <w:ind w:left="43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446C39E">
      <w:start w:val="1"/>
      <w:numFmt w:val="decimal"/>
      <w:lvlText w:val="%7"/>
      <w:lvlJc w:val="left"/>
      <w:pPr>
        <w:ind w:left="50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E08BDB2">
      <w:start w:val="1"/>
      <w:numFmt w:val="lowerLetter"/>
      <w:lvlText w:val="%8"/>
      <w:lvlJc w:val="left"/>
      <w:pPr>
        <w:ind w:left="57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DCA5D4A">
      <w:start w:val="1"/>
      <w:numFmt w:val="lowerRoman"/>
      <w:lvlText w:val="%9"/>
      <w:lvlJc w:val="left"/>
      <w:pPr>
        <w:ind w:left="64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9" w15:restartNumberingAfterBreak="0">
    <w:nsid w:val="22BA6F31"/>
    <w:multiLevelType w:val="hybridMultilevel"/>
    <w:tmpl w:val="137A88F8"/>
    <w:lvl w:ilvl="0" w:tplc="1436AE6A">
      <w:start w:val="2"/>
      <w:numFmt w:val="decimal"/>
      <w:lvlText w:val="%1)"/>
      <w:lvlJc w:val="left"/>
      <w:pPr>
        <w:ind w:left="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A9C7D5A">
      <w:start w:val="1"/>
      <w:numFmt w:val="lowerLetter"/>
      <w:lvlText w:val="%2)"/>
      <w:lvlJc w:val="left"/>
      <w:pPr>
        <w:ind w:left="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FA61B94">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DA3A00">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F6A69E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F4B00C">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7C6D30">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F265AE">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12A03C">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237F0045"/>
    <w:multiLevelType w:val="hybridMultilevel"/>
    <w:tmpl w:val="1F509730"/>
    <w:lvl w:ilvl="0" w:tplc="87123E10">
      <w:start w:val="2"/>
      <w:numFmt w:val="decimal"/>
      <w:lvlText w:val="%1)"/>
      <w:lvlJc w:val="left"/>
      <w:pPr>
        <w:ind w:left="5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44FA46">
      <w:start w:val="1"/>
      <w:numFmt w:val="lowerLetter"/>
      <w:lvlText w:val="%2"/>
      <w:lvlJc w:val="left"/>
      <w:pPr>
        <w:ind w:left="1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6DC6FB4">
      <w:start w:val="1"/>
      <w:numFmt w:val="lowerRoman"/>
      <w:lvlText w:val="%3"/>
      <w:lvlJc w:val="left"/>
      <w:pPr>
        <w:ind w:left="1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1ADC1A">
      <w:start w:val="1"/>
      <w:numFmt w:val="decimal"/>
      <w:lvlText w:val="%4"/>
      <w:lvlJc w:val="left"/>
      <w:pPr>
        <w:ind w:left="2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506EAA">
      <w:start w:val="1"/>
      <w:numFmt w:val="lowerLetter"/>
      <w:lvlText w:val="%5"/>
      <w:lvlJc w:val="left"/>
      <w:pPr>
        <w:ind w:left="3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2E1058">
      <w:start w:val="1"/>
      <w:numFmt w:val="lowerRoman"/>
      <w:lvlText w:val="%6"/>
      <w:lvlJc w:val="left"/>
      <w:pPr>
        <w:ind w:left="4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7E8C8E">
      <w:start w:val="1"/>
      <w:numFmt w:val="decimal"/>
      <w:lvlText w:val="%7"/>
      <w:lvlJc w:val="left"/>
      <w:pPr>
        <w:ind w:left="4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70AAFA">
      <w:start w:val="1"/>
      <w:numFmt w:val="lowerLetter"/>
      <w:lvlText w:val="%8"/>
      <w:lvlJc w:val="left"/>
      <w:pPr>
        <w:ind w:left="55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F9085FA">
      <w:start w:val="1"/>
      <w:numFmt w:val="lowerRoman"/>
      <w:lvlText w:val="%9"/>
      <w:lvlJc w:val="left"/>
      <w:pPr>
        <w:ind w:left="62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24940637"/>
    <w:multiLevelType w:val="multilevel"/>
    <w:tmpl w:val="57FEF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4F46DB0"/>
    <w:multiLevelType w:val="hybridMultilevel"/>
    <w:tmpl w:val="B4B2A4EC"/>
    <w:lvl w:ilvl="0" w:tplc="90BADD2A">
      <w:start w:val="1"/>
      <w:numFmt w:val="decimal"/>
      <w:lvlText w:val="%1)"/>
      <w:lvlJc w:val="left"/>
      <w:pPr>
        <w:ind w:left="3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0E66722">
      <w:start w:val="1"/>
      <w:numFmt w:val="lowerLetter"/>
      <w:lvlText w:val="%2)"/>
      <w:lvlJc w:val="left"/>
      <w:pPr>
        <w:ind w:left="7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B0A6252">
      <w:start w:val="1"/>
      <w:numFmt w:val="lowerRoman"/>
      <w:lvlText w:val="%3"/>
      <w:lvlJc w:val="left"/>
      <w:pPr>
        <w:ind w:left="14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E4A97C0">
      <w:start w:val="1"/>
      <w:numFmt w:val="decimal"/>
      <w:lvlText w:val="%4"/>
      <w:lvlJc w:val="left"/>
      <w:pPr>
        <w:ind w:left="21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C1E6810">
      <w:start w:val="1"/>
      <w:numFmt w:val="lowerLetter"/>
      <w:lvlText w:val="%5"/>
      <w:lvlJc w:val="left"/>
      <w:pPr>
        <w:ind w:left="29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FA456EA">
      <w:start w:val="1"/>
      <w:numFmt w:val="lowerRoman"/>
      <w:lvlText w:val="%6"/>
      <w:lvlJc w:val="left"/>
      <w:pPr>
        <w:ind w:left="36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83AC86E">
      <w:start w:val="1"/>
      <w:numFmt w:val="decimal"/>
      <w:lvlText w:val="%7"/>
      <w:lvlJc w:val="left"/>
      <w:pPr>
        <w:ind w:left="4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FC4550">
      <w:start w:val="1"/>
      <w:numFmt w:val="lowerLetter"/>
      <w:lvlText w:val="%8"/>
      <w:lvlJc w:val="left"/>
      <w:pPr>
        <w:ind w:left="5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638DCE4">
      <w:start w:val="1"/>
      <w:numFmt w:val="lowerRoman"/>
      <w:lvlText w:val="%9"/>
      <w:lvlJc w:val="left"/>
      <w:pPr>
        <w:ind w:left="5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25B01621"/>
    <w:multiLevelType w:val="hybridMultilevel"/>
    <w:tmpl w:val="38A22EF0"/>
    <w:lvl w:ilvl="0" w:tplc="30DE35D2">
      <w:start w:val="1"/>
      <w:numFmt w:val="decimal"/>
      <w:lvlText w:val="%1)"/>
      <w:lvlJc w:val="left"/>
      <w:pPr>
        <w:ind w:left="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F38ABB4">
      <w:start w:val="1"/>
      <w:numFmt w:val="lowerLetter"/>
      <w:lvlText w:val="%2"/>
      <w:lvlJc w:val="left"/>
      <w:pPr>
        <w:ind w:left="1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36CE66">
      <w:start w:val="1"/>
      <w:numFmt w:val="lowerRoman"/>
      <w:lvlText w:val="%3"/>
      <w:lvlJc w:val="left"/>
      <w:pPr>
        <w:ind w:left="1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C2806E">
      <w:start w:val="1"/>
      <w:numFmt w:val="decimal"/>
      <w:lvlText w:val="%4"/>
      <w:lvlJc w:val="left"/>
      <w:pPr>
        <w:ind w:left="2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C7E3A60">
      <w:start w:val="1"/>
      <w:numFmt w:val="lowerLetter"/>
      <w:lvlText w:val="%5"/>
      <w:lvlJc w:val="left"/>
      <w:pPr>
        <w:ind w:left="3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E90BA0E">
      <w:start w:val="1"/>
      <w:numFmt w:val="lowerRoman"/>
      <w:lvlText w:val="%6"/>
      <w:lvlJc w:val="left"/>
      <w:pPr>
        <w:ind w:left="39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438AF60">
      <w:start w:val="1"/>
      <w:numFmt w:val="decimal"/>
      <w:lvlText w:val="%7"/>
      <w:lvlJc w:val="left"/>
      <w:pPr>
        <w:ind w:left="4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3C5630">
      <w:start w:val="1"/>
      <w:numFmt w:val="lowerLetter"/>
      <w:lvlText w:val="%8"/>
      <w:lvlJc w:val="left"/>
      <w:pPr>
        <w:ind w:left="5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05AAF52">
      <w:start w:val="1"/>
      <w:numFmt w:val="lowerRoman"/>
      <w:lvlText w:val="%9"/>
      <w:lvlJc w:val="left"/>
      <w:pPr>
        <w:ind w:left="6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277D1CF9"/>
    <w:multiLevelType w:val="hybridMultilevel"/>
    <w:tmpl w:val="6FFCA05C"/>
    <w:lvl w:ilvl="0" w:tplc="9A78580A">
      <w:start w:val="2"/>
      <w:numFmt w:val="decimal"/>
      <w:lvlText w:val="%1)"/>
      <w:lvlJc w:val="left"/>
      <w:pPr>
        <w:ind w:left="5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0060FD8">
      <w:start w:val="1"/>
      <w:numFmt w:val="lowerLetter"/>
      <w:lvlText w:val="%2"/>
      <w:lvlJc w:val="left"/>
      <w:pPr>
        <w:ind w:left="12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8C4562">
      <w:start w:val="1"/>
      <w:numFmt w:val="lowerRoman"/>
      <w:lvlText w:val="%3"/>
      <w:lvlJc w:val="left"/>
      <w:pPr>
        <w:ind w:left="20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2EA134">
      <w:start w:val="1"/>
      <w:numFmt w:val="decimal"/>
      <w:lvlText w:val="%4"/>
      <w:lvlJc w:val="left"/>
      <w:pPr>
        <w:ind w:left="2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EDC7D5C">
      <w:start w:val="1"/>
      <w:numFmt w:val="lowerLetter"/>
      <w:lvlText w:val="%5"/>
      <w:lvlJc w:val="left"/>
      <w:pPr>
        <w:ind w:left="34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712DAC2">
      <w:start w:val="1"/>
      <w:numFmt w:val="lowerRoman"/>
      <w:lvlText w:val="%6"/>
      <w:lvlJc w:val="left"/>
      <w:pPr>
        <w:ind w:left="41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AAD77E">
      <w:start w:val="1"/>
      <w:numFmt w:val="decimal"/>
      <w:lvlText w:val="%7"/>
      <w:lvlJc w:val="left"/>
      <w:pPr>
        <w:ind w:left="48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6A0967E">
      <w:start w:val="1"/>
      <w:numFmt w:val="lowerLetter"/>
      <w:lvlText w:val="%8"/>
      <w:lvlJc w:val="left"/>
      <w:pPr>
        <w:ind w:left="56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C8362E">
      <w:start w:val="1"/>
      <w:numFmt w:val="lowerRoman"/>
      <w:lvlText w:val="%9"/>
      <w:lvlJc w:val="left"/>
      <w:pPr>
        <w:ind w:left="63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28127CDE"/>
    <w:multiLevelType w:val="hybridMultilevel"/>
    <w:tmpl w:val="F41A12D0"/>
    <w:lvl w:ilvl="0" w:tplc="0405000B">
      <w:start w:val="1"/>
      <w:numFmt w:val="bullet"/>
      <w:lvlText w:val=""/>
      <w:lvlJc w:val="left"/>
      <w:pPr>
        <w:ind w:left="720" w:hanging="360"/>
      </w:pPr>
      <w:rPr>
        <w:rFonts w:ascii="Wingdings" w:hAnsi="Wingdings" w:hint="default"/>
      </w:rPr>
    </w:lvl>
    <w:lvl w:ilvl="1" w:tplc="0405000B">
      <w:start w:val="1"/>
      <w:numFmt w:val="bullet"/>
      <w:lvlText w:val=""/>
      <w:lvlJc w:val="left"/>
      <w:pPr>
        <w:ind w:left="1440" w:hanging="360"/>
      </w:pPr>
      <w:rPr>
        <w:rFonts w:ascii="Wingdings" w:hAnsi="Wingding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2B54680D"/>
    <w:multiLevelType w:val="hybridMultilevel"/>
    <w:tmpl w:val="1A4ACD62"/>
    <w:lvl w:ilvl="0" w:tplc="DF9AA964">
      <w:start w:val="2"/>
      <w:numFmt w:val="decimal"/>
      <w:lvlText w:val="%1)"/>
      <w:lvlJc w:val="left"/>
      <w:pPr>
        <w:ind w:left="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BAA638">
      <w:start w:val="1"/>
      <w:numFmt w:val="lowerLetter"/>
      <w:lvlText w:val="%2)"/>
      <w:lvlJc w:val="left"/>
      <w:pPr>
        <w:ind w:left="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4645470">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946598">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CE2433E">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DC65D2">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1A342E">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10EA06">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4A9DB0">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2DCE6AA5"/>
    <w:multiLevelType w:val="hybridMultilevel"/>
    <w:tmpl w:val="1EB8F7B0"/>
    <w:lvl w:ilvl="0" w:tplc="B9ACAF86">
      <w:start w:val="2"/>
      <w:numFmt w:val="decimal"/>
      <w:lvlText w:val="%1)"/>
      <w:lvlJc w:val="left"/>
      <w:pPr>
        <w:ind w:left="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938FAB6">
      <w:start w:val="1"/>
      <w:numFmt w:val="lowerLetter"/>
      <w:lvlText w:val="%2)"/>
      <w:lvlJc w:val="left"/>
      <w:pPr>
        <w:ind w:left="7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1AE7DBC">
      <w:start w:val="1"/>
      <w:numFmt w:val="lowerRoman"/>
      <w:lvlText w:val="%3"/>
      <w:lvlJc w:val="left"/>
      <w:pPr>
        <w:ind w:left="14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FB4C9C8">
      <w:start w:val="1"/>
      <w:numFmt w:val="decimal"/>
      <w:lvlText w:val="%4"/>
      <w:lvlJc w:val="left"/>
      <w:pPr>
        <w:ind w:left="21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51C4830">
      <w:start w:val="1"/>
      <w:numFmt w:val="lowerLetter"/>
      <w:lvlText w:val="%5"/>
      <w:lvlJc w:val="left"/>
      <w:pPr>
        <w:ind w:left="29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B225C7A">
      <w:start w:val="1"/>
      <w:numFmt w:val="lowerRoman"/>
      <w:lvlText w:val="%6"/>
      <w:lvlJc w:val="left"/>
      <w:pPr>
        <w:ind w:left="36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2C07F76">
      <w:start w:val="1"/>
      <w:numFmt w:val="decimal"/>
      <w:lvlText w:val="%7"/>
      <w:lvlJc w:val="left"/>
      <w:pPr>
        <w:ind w:left="43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B008E44">
      <w:start w:val="1"/>
      <w:numFmt w:val="lowerLetter"/>
      <w:lvlText w:val="%8"/>
      <w:lvlJc w:val="left"/>
      <w:pPr>
        <w:ind w:left="50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9F880B4">
      <w:start w:val="1"/>
      <w:numFmt w:val="lowerRoman"/>
      <w:lvlText w:val="%9"/>
      <w:lvlJc w:val="left"/>
      <w:pPr>
        <w:ind w:left="57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8" w15:restartNumberingAfterBreak="0">
    <w:nsid w:val="30073918"/>
    <w:multiLevelType w:val="hybridMultilevel"/>
    <w:tmpl w:val="B1FA3C8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9" w15:restartNumberingAfterBreak="0">
    <w:nsid w:val="34531494"/>
    <w:multiLevelType w:val="hybridMultilevel"/>
    <w:tmpl w:val="41469F0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35EF41A2"/>
    <w:multiLevelType w:val="hybridMultilevel"/>
    <w:tmpl w:val="3F22843C"/>
    <w:lvl w:ilvl="0" w:tplc="72E8A9BC">
      <w:start w:val="1"/>
      <w:numFmt w:val="decimal"/>
      <w:lvlText w:val="%1)"/>
      <w:lvlJc w:val="left"/>
      <w:pPr>
        <w:ind w:left="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225042">
      <w:start w:val="1"/>
      <w:numFmt w:val="lowerLetter"/>
      <w:lvlText w:val="%2)"/>
      <w:lvlJc w:val="left"/>
      <w:pPr>
        <w:ind w:left="8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CF667DA">
      <w:start w:val="1"/>
      <w:numFmt w:val="lowerRoman"/>
      <w:lvlText w:val="%3"/>
      <w:lvlJc w:val="left"/>
      <w:pPr>
        <w:ind w:left="14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4888436">
      <w:start w:val="1"/>
      <w:numFmt w:val="decimal"/>
      <w:lvlText w:val="%4"/>
      <w:lvlJc w:val="left"/>
      <w:pPr>
        <w:ind w:left="21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FCA984E">
      <w:start w:val="1"/>
      <w:numFmt w:val="lowerLetter"/>
      <w:lvlText w:val="%5"/>
      <w:lvlJc w:val="left"/>
      <w:pPr>
        <w:ind w:left="28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EF80CBA">
      <w:start w:val="1"/>
      <w:numFmt w:val="lowerRoman"/>
      <w:lvlText w:val="%6"/>
      <w:lvlJc w:val="left"/>
      <w:pPr>
        <w:ind w:left="36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7682D2C">
      <w:start w:val="1"/>
      <w:numFmt w:val="decimal"/>
      <w:lvlText w:val="%7"/>
      <w:lvlJc w:val="left"/>
      <w:pPr>
        <w:ind w:left="43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6A48F8A">
      <w:start w:val="1"/>
      <w:numFmt w:val="lowerLetter"/>
      <w:lvlText w:val="%8"/>
      <w:lvlJc w:val="left"/>
      <w:pPr>
        <w:ind w:left="50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7DA2BCC">
      <w:start w:val="1"/>
      <w:numFmt w:val="lowerRoman"/>
      <w:lvlText w:val="%9"/>
      <w:lvlJc w:val="left"/>
      <w:pPr>
        <w:ind w:left="57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1" w15:restartNumberingAfterBreak="0">
    <w:nsid w:val="38FD7EC7"/>
    <w:multiLevelType w:val="hybridMultilevel"/>
    <w:tmpl w:val="C0F27E5E"/>
    <w:lvl w:ilvl="0" w:tplc="3AA08CC2">
      <w:start w:val="1"/>
      <w:numFmt w:val="decimal"/>
      <w:lvlText w:val="%1)"/>
      <w:lvlJc w:val="left"/>
      <w:pPr>
        <w:ind w:left="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3F0B82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CE6BB4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0D43D5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DFA6DA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84D77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AE809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D2F3B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2EB07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3AE8150B"/>
    <w:multiLevelType w:val="hybridMultilevel"/>
    <w:tmpl w:val="F3B88C02"/>
    <w:lvl w:ilvl="0" w:tplc="CA92D9AE">
      <w:start w:val="2"/>
      <w:numFmt w:val="decimal"/>
      <w:lvlText w:val="%1)"/>
      <w:lvlJc w:val="left"/>
      <w:pPr>
        <w:ind w:left="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D6ACC5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65017F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1D86B5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80528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A858C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4B021E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44190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CE84B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3B00351F"/>
    <w:multiLevelType w:val="multilevel"/>
    <w:tmpl w:val="04050025"/>
    <w:styleLink w:val="Styl1"/>
    <w:lvl w:ilvl="0">
      <w:start w:val="1"/>
      <w:numFmt w:val="decimal"/>
      <w:lvlText w:val="%1"/>
      <w:lvlJc w:val="left"/>
      <w:pPr>
        <w:ind w:left="432" w:hanging="432"/>
      </w:pPr>
      <w:rPr>
        <w:sz w:val="32"/>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4" w15:restartNumberingAfterBreak="0">
    <w:nsid w:val="3BC82DBB"/>
    <w:multiLevelType w:val="hybridMultilevel"/>
    <w:tmpl w:val="1D84D8D0"/>
    <w:lvl w:ilvl="0" w:tplc="0405000D">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5" w15:restartNumberingAfterBreak="0">
    <w:nsid w:val="3C3576B5"/>
    <w:multiLevelType w:val="hybridMultilevel"/>
    <w:tmpl w:val="BFA4A90C"/>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3EEE7B64"/>
    <w:multiLevelType w:val="hybridMultilevel"/>
    <w:tmpl w:val="C81EC814"/>
    <w:lvl w:ilvl="0" w:tplc="28A259A0">
      <w:numFmt w:val="bullet"/>
      <w:lvlText w:val="•"/>
      <w:lvlJc w:val="left"/>
      <w:pPr>
        <w:ind w:left="644" w:hanging="360"/>
      </w:pPr>
      <w:rPr>
        <w:rFonts w:ascii="Times New Roman" w:eastAsiaTheme="minorHAnsi" w:hAnsi="Times New Roman" w:cs="Times New Roman"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37" w15:restartNumberingAfterBreak="0">
    <w:nsid w:val="3FB36A2B"/>
    <w:multiLevelType w:val="hybridMultilevel"/>
    <w:tmpl w:val="6E5AFCFE"/>
    <w:lvl w:ilvl="0" w:tplc="3BBCE9A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EA2406">
      <w:start w:val="7"/>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86DBE2">
      <w:start w:val="1"/>
      <w:numFmt w:val="lowerRoman"/>
      <w:lvlText w:val="%3"/>
      <w:lvlJc w:val="left"/>
      <w:pPr>
        <w:ind w:left="1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9C60C9E">
      <w:start w:val="1"/>
      <w:numFmt w:val="decimal"/>
      <w:lvlText w:val="%4"/>
      <w:lvlJc w:val="left"/>
      <w:pPr>
        <w:ind w:left="25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B005596">
      <w:start w:val="1"/>
      <w:numFmt w:val="lowerLetter"/>
      <w:lvlText w:val="%5"/>
      <w:lvlJc w:val="left"/>
      <w:pPr>
        <w:ind w:left="32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6E07968">
      <w:start w:val="1"/>
      <w:numFmt w:val="lowerRoman"/>
      <w:lvlText w:val="%6"/>
      <w:lvlJc w:val="left"/>
      <w:pPr>
        <w:ind w:left="39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C0C21E">
      <w:start w:val="1"/>
      <w:numFmt w:val="decimal"/>
      <w:lvlText w:val="%7"/>
      <w:lvlJc w:val="left"/>
      <w:pPr>
        <w:ind w:left="46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36F800">
      <w:start w:val="1"/>
      <w:numFmt w:val="lowerLetter"/>
      <w:lvlText w:val="%8"/>
      <w:lvlJc w:val="left"/>
      <w:pPr>
        <w:ind w:left="53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62F7F0">
      <w:start w:val="1"/>
      <w:numFmt w:val="lowerRoman"/>
      <w:lvlText w:val="%9"/>
      <w:lvlJc w:val="left"/>
      <w:pPr>
        <w:ind w:left="61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413E186D"/>
    <w:multiLevelType w:val="multilevel"/>
    <w:tmpl w:val="84588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4083924"/>
    <w:multiLevelType w:val="hybridMultilevel"/>
    <w:tmpl w:val="D7F0C5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4D8F3709"/>
    <w:multiLevelType w:val="hybridMultilevel"/>
    <w:tmpl w:val="2B92CCAE"/>
    <w:lvl w:ilvl="0" w:tplc="BA12D76E">
      <w:start w:val="1"/>
      <w:numFmt w:val="decimal"/>
      <w:lvlText w:val="%1)"/>
      <w:lvlJc w:val="left"/>
      <w:pPr>
        <w:ind w:left="7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93E00D2">
      <w:start w:val="1"/>
      <w:numFmt w:val="lowerLetter"/>
      <w:lvlText w:val="%2"/>
      <w:lvlJc w:val="left"/>
      <w:pPr>
        <w:ind w:left="1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60A014">
      <w:start w:val="1"/>
      <w:numFmt w:val="lowerRoman"/>
      <w:lvlText w:val="%3"/>
      <w:lvlJc w:val="left"/>
      <w:pPr>
        <w:ind w:left="1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C26215E">
      <w:start w:val="1"/>
      <w:numFmt w:val="decimal"/>
      <w:lvlText w:val="%4"/>
      <w:lvlJc w:val="left"/>
      <w:pPr>
        <w:ind w:left="25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F6CECFE">
      <w:start w:val="1"/>
      <w:numFmt w:val="lowerLetter"/>
      <w:lvlText w:val="%5"/>
      <w:lvlJc w:val="left"/>
      <w:pPr>
        <w:ind w:left="32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D0E81C">
      <w:start w:val="1"/>
      <w:numFmt w:val="lowerRoman"/>
      <w:lvlText w:val="%6"/>
      <w:lvlJc w:val="left"/>
      <w:pPr>
        <w:ind w:left="40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4621D76">
      <w:start w:val="1"/>
      <w:numFmt w:val="decimal"/>
      <w:lvlText w:val="%7"/>
      <w:lvlJc w:val="left"/>
      <w:pPr>
        <w:ind w:left="47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F2ED2C">
      <w:start w:val="1"/>
      <w:numFmt w:val="lowerLetter"/>
      <w:lvlText w:val="%8"/>
      <w:lvlJc w:val="left"/>
      <w:pPr>
        <w:ind w:left="54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60433EA">
      <w:start w:val="1"/>
      <w:numFmt w:val="lowerRoman"/>
      <w:lvlText w:val="%9"/>
      <w:lvlJc w:val="left"/>
      <w:pPr>
        <w:ind w:left="61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4E6B1FA1"/>
    <w:multiLevelType w:val="hybridMultilevel"/>
    <w:tmpl w:val="92425282"/>
    <w:lvl w:ilvl="0" w:tplc="FB544EE4">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4F7C0AD4"/>
    <w:multiLevelType w:val="hybridMultilevel"/>
    <w:tmpl w:val="0F8CDE14"/>
    <w:lvl w:ilvl="0" w:tplc="61B61254">
      <w:start w:val="1"/>
      <w:numFmt w:val="decimal"/>
      <w:lvlText w:val="%1)"/>
      <w:lvlJc w:val="left"/>
      <w:pPr>
        <w:ind w:left="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B2A82BA">
      <w:start w:val="1"/>
      <w:numFmt w:val="lowerLetter"/>
      <w:lvlText w:val="%2)"/>
      <w:lvlJc w:val="left"/>
      <w:pPr>
        <w:ind w:left="7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3D470BC">
      <w:start w:val="1"/>
      <w:numFmt w:val="lowerRoman"/>
      <w:lvlText w:val="%3"/>
      <w:lvlJc w:val="left"/>
      <w:pPr>
        <w:ind w:left="1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B3440DA">
      <w:start w:val="1"/>
      <w:numFmt w:val="decimal"/>
      <w:lvlText w:val="%4"/>
      <w:lvlJc w:val="left"/>
      <w:pPr>
        <w:ind w:left="22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109410">
      <w:start w:val="1"/>
      <w:numFmt w:val="lowerLetter"/>
      <w:lvlText w:val="%5"/>
      <w:lvlJc w:val="left"/>
      <w:pPr>
        <w:ind w:left="29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9A783E">
      <w:start w:val="1"/>
      <w:numFmt w:val="lowerRoman"/>
      <w:lvlText w:val="%6"/>
      <w:lvlJc w:val="left"/>
      <w:pPr>
        <w:ind w:left="36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FE79EA">
      <w:start w:val="1"/>
      <w:numFmt w:val="decimal"/>
      <w:lvlText w:val="%7"/>
      <w:lvlJc w:val="left"/>
      <w:pPr>
        <w:ind w:left="4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680046">
      <w:start w:val="1"/>
      <w:numFmt w:val="lowerLetter"/>
      <w:lvlText w:val="%8"/>
      <w:lvlJc w:val="left"/>
      <w:pPr>
        <w:ind w:left="5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EB0CB62">
      <w:start w:val="1"/>
      <w:numFmt w:val="lowerRoman"/>
      <w:lvlText w:val="%9"/>
      <w:lvlJc w:val="left"/>
      <w:pPr>
        <w:ind w:left="5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502A329C"/>
    <w:multiLevelType w:val="hybridMultilevel"/>
    <w:tmpl w:val="8ACAFD3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541D2CD4"/>
    <w:multiLevelType w:val="multilevel"/>
    <w:tmpl w:val="14345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5445711"/>
    <w:multiLevelType w:val="hybridMultilevel"/>
    <w:tmpl w:val="3B520A3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577C71F9"/>
    <w:multiLevelType w:val="hybridMultilevel"/>
    <w:tmpl w:val="514E93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57BB7835"/>
    <w:multiLevelType w:val="hybridMultilevel"/>
    <w:tmpl w:val="C5981510"/>
    <w:lvl w:ilvl="0" w:tplc="7ECE3258">
      <w:start w:val="1"/>
      <w:numFmt w:val="decimal"/>
      <w:lvlText w:val="%1)"/>
      <w:lvlJc w:val="left"/>
      <w:pPr>
        <w:ind w:left="3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4AA7BBA">
      <w:start w:val="1"/>
      <w:numFmt w:val="lowerLetter"/>
      <w:lvlText w:val="%2"/>
      <w:lvlJc w:val="left"/>
      <w:pPr>
        <w:ind w:left="1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68B34C">
      <w:start w:val="1"/>
      <w:numFmt w:val="lowerRoman"/>
      <w:lvlText w:val="%3"/>
      <w:lvlJc w:val="left"/>
      <w:pPr>
        <w:ind w:left="1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5A6614">
      <w:start w:val="1"/>
      <w:numFmt w:val="decimal"/>
      <w:lvlText w:val="%4"/>
      <w:lvlJc w:val="left"/>
      <w:pPr>
        <w:ind w:left="2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B0FDB8">
      <w:start w:val="1"/>
      <w:numFmt w:val="lowerLetter"/>
      <w:lvlText w:val="%5"/>
      <w:lvlJc w:val="left"/>
      <w:pPr>
        <w:ind w:left="3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BCC098">
      <w:start w:val="1"/>
      <w:numFmt w:val="lowerRoman"/>
      <w:lvlText w:val="%6"/>
      <w:lvlJc w:val="left"/>
      <w:pPr>
        <w:ind w:left="39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3ACA84C">
      <w:start w:val="1"/>
      <w:numFmt w:val="decimal"/>
      <w:lvlText w:val="%7"/>
      <w:lvlJc w:val="left"/>
      <w:pPr>
        <w:ind w:left="46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C4E628">
      <w:start w:val="1"/>
      <w:numFmt w:val="lowerLetter"/>
      <w:lvlText w:val="%8"/>
      <w:lvlJc w:val="left"/>
      <w:pPr>
        <w:ind w:left="5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B4A6E7C">
      <w:start w:val="1"/>
      <w:numFmt w:val="lowerRoman"/>
      <w:lvlText w:val="%9"/>
      <w:lvlJc w:val="left"/>
      <w:pPr>
        <w:ind w:left="6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59E734BA"/>
    <w:multiLevelType w:val="hybridMultilevel"/>
    <w:tmpl w:val="E5F8FA60"/>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15:restartNumberingAfterBreak="0">
    <w:nsid w:val="5A4E3537"/>
    <w:multiLevelType w:val="multilevel"/>
    <w:tmpl w:val="04050025"/>
    <w:lvl w:ilvl="0">
      <w:start w:val="1"/>
      <w:numFmt w:val="decimal"/>
      <w:lvlText w:val="%1"/>
      <w:lvlJc w:val="left"/>
      <w:pPr>
        <w:ind w:left="432" w:hanging="432"/>
      </w:pPr>
      <w:rPr>
        <w:sz w:val="32"/>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0" w15:restartNumberingAfterBreak="0">
    <w:nsid w:val="5A827681"/>
    <w:multiLevelType w:val="hybridMultilevel"/>
    <w:tmpl w:val="047A1EEE"/>
    <w:lvl w:ilvl="0" w:tplc="0405000B">
      <w:start w:val="1"/>
      <w:numFmt w:val="bullet"/>
      <w:lvlText w:val=""/>
      <w:lvlJc w:val="left"/>
      <w:pPr>
        <w:ind w:left="778" w:hanging="360"/>
      </w:pPr>
      <w:rPr>
        <w:rFonts w:ascii="Wingdings" w:hAnsi="Wingdings" w:hint="default"/>
      </w:rPr>
    </w:lvl>
    <w:lvl w:ilvl="1" w:tplc="04050003" w:tentative="1">
      <w:start w:val="1"/>
      <w:numFmt w:val="bullet"/>
      <w:lvlText w:val="o"/>
      <w:lvlJc w:val="left"/>
      <w:pPr>
        <w:ind w:left="1498" w:hanging="360"/>
      </w:pPr>
      <w:rPr>
        <w:rFonts w:ascii="Courier New" w:hAnsi="Courier New" w:cs="Courier New" w:hint="default"/>
      </w:rPr>
    </w:lvl>
    <w:lvl w:ilvl="2" w:tplc="04050005" w:tentative="1">
      <w:start w:val="1"/>
      <w:numFmt w:val="bullet"/>
      <w:lvlText w:val=""/>
      <w:lvlJc w:val="left"/>
      <w:pPr>
        <w:ind w:left="2218" w:hanging="360"/>
      </w:pPr>
      <w:rPr>
        <w:rFonts w:ascii="Wingdings" w:hAnsi="Wingdings" w:hint="default"/>
      </w:rPr>
    </w:lvl>
    <w:lvl w:ilvl="3" w:tplc="04050001" w:tentative="1">
      <w:start w:val="1"/>
      <w:numFmt w:val="bullet"/>
      <w:lvlText w:val=""/>
      <w:lvlJc w:val="left"/>
      <w:pPr>
        <w:ind w:left="2938" w:hanging="360"/>
      </w:pPr>
      <w:rPr>
        <w:rFonts w:ascii="Symbol" w:hAnsi="Symbol" w:hint="default"/>
      </w:rPr>
    </w:lvl>
    <w:lvl w:ilvl="4" w:tplc="04050003" w:tentative="1">
      <w:start w:val="1"/>
      <w:numFmt w:val="bullet"/>
      <w:lvlText w:val="o"/>
      <w:lvlJc w:val="left"/>
      <w:pPr>
        <w:ind w:left="3658" w:hanging="360"/>
      </w:pPr>
      <w:rPr>
        <w:rFonts w:ascii="Courier New" w:hAnsi="Courier New" w:cs="Courier New" w:hint="default"/>
      </w:rPr>
    </w:lvl>
    <w:lvl w:ilvl="5" w:tplc="04050005" w:tentative="1">
      <w:start w:val="1"/>
      <w:numFmt w:val="bullet"/>
      <w:lvlText w:val=""/>
      <w:lvlJc w:val="left"/>
      <w:pPr>
        <w:ind w:left="4378" w:hanging="360"/>
      </w:pPr>
      <w:rPr>
        <w:rFonts w:ascii="Wingdings" w:hAnsi="Wingdings" w:hint="default"/>
      </w:rPr>
    </w:lvl>
    <w:lvl w:ilvl="6" w:tplc="04050001" w:tentative="1">
      <w:start w:val="1"/>
      <w:numFmt w:val="bullet"/>
      <w:lvlText w:val=""/>
      <w:lvlJc w:val="left"/>
      <w:pPr>
        <w:ind w:left="5098" w:hanging="360"/>
      </w:pPr>
      <w:rPr>
        <w:rFonts w:ascii="Symbol" w:hAnsi="Symbol" w:hint="default"/>
      </w:rPr>
    </w:lvl>
    <w:lvl w:ilvl="7" w:tplc="04050003" w:tentative="1">
      <w:start w:val="1"/>
      <w:numFmt w:val="bullet"/>
      <w:lvlText w:val="o"/>
      <w:lvlJc w:val="left"/>
      <w:pPr>
        <w:ind w:left="5818" w:hanging="360"/>
      </w:pPr>
      <w:rPr>
        <w:rFonts w:ascii="Courier New" w:hAnsi="Courier New" w:cs="Courier New" w:hint="default"/>
      </w:rPr>
    </w:lvl>
    <w:lvl w:ilvl="8" w:tplc="04050005" w:tentative="1">
      <w:start w:val="1"/>
      <w:numFmt w:val="bullet"/>
      <w:lvlText w:val=""/>
      <w:lvlJc w:val="left"/>
      <w:pPr>
        <w:ind w:left="6538" w:hanging="360"/>
      </w:pPr>
      <w:rPr>
        <w:rFonts w:ascii="Wingdings" w:hAnsi="Wingdings" w:hint="default"/>
      </w:rPr>
    </w:lvl>
  </w:abstractNum>
  <w:abstractNum w:abstractNumId="51" w15:restartNumberingAfterBreak="0">
    <w:nsid w:val="5B0E6070"/>
    <w:multiLevelType w:val="hybridMultilevel"/>
    <w:tmpl w:val="EA507DEE"/>
    <w:lvl w:ilvl="0" w:tplc="AC12D5EC">
      <w:start w:val="2"/>
      <w:numFmt w:val="decimal"/>
      <w:lvlText w:val="%1)"/>
      <w:lvlJc w:val="left"/>
      <w:pPr>
        <w:ind w:left="3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71AE54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0010B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0A600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266E98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563D5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9C49AF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A96406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CE00E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5C613F4D"/>
    <w:multiLevelType w:val="hybridMultilevel"/>
    <w:tmpl w:val="5E8A4344"/>
    <w:lvl w:ilvl="0" w:tplc="147C53F8">
      <w:start w:val="1"/>
      <w:numFmt w:val="decimal"/>
      <w:lvlText w:val="%1)"/>
      <w:lvlJc w:val="left"/>
      <w:pPr>
        <w:ind w:left="6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262E512">
      <w:start w:val="1"/>
      <w:numFmt w:val="lowerLetter"/>
      <w:lvlText w:val="%2"/>
      <w:lvlJc w:val="left"/>
      <w:pPr>
        <w:ind w:left="13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56344A">
      <w:start w:val="1"/>
      <w:numFmt w:val="lowerRoman"/>
      <w:lvlText w:val="%3"/>
      <w:lvlJc w:val="left"/>
      <w:pPr>
        <w:ind w:left="20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1A8D950">
      <w:start w:val="1"/>
      <w:numFmt w:val="decimal"/>
      <w:lvlText w:val="%4"/>
      <w:lvlJc w:val="left"/>
      <w:pPr>
        <w:ind w:left="27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367CEA">
      <w:start w:val="1"/>
      <w:numFmt w:val="lowerLetter"/>
      <w:lvlText w:val="%5"/>
      <w:lvlJc w:val="left"/>
      <w:pPr>
        <w:ind w:left="34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B6A208">
      <w:start w:val="1"/>
      <w:numFmt w:val="lowerRoman"/>
      <w:lvlText w:val="%6"/>
      <w:lvlJc w:val="left"/>
      <w:pPr>
        <w:ind w:left="4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509E18">
      <w:start w:val="1"/>
      <w:numFmt w:val="decimal"/>
      <w:lvlText w:val="%7"/>
      <w:lvlJc w:val="left"/>
      <w:pPr>
        <w:ind w:left="4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76200A">
      <w:start w:val="1"/>
      <w:numFmt w:val="lowerLetter"/>
      <w:lvlText w:val="%8"/>
      <w:lvlJc w:val="left"/>
      <w:pPr>
        <w:ind w:left="5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E45BF0">
      <w:start w:val="1"/>
      <w:numFmt w:val="lowerRoman"/>
      <w:lvlText w:val="%9"/>
      <w:lvlJc w:val="left"/>
      <w:pPr>
        <w:ind w:left="6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5C7A043F"/>
    <w:multiLevelType w:val="hybridMultilevel"/>
    <w:tmpl w:val="296C8BF8"/>
    <w:lvl w:ilvl="0" w:tplc="38D22D8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C638F0">
      <w:start w:val="7"/>
      <w:numFmt w:val="lowerLetter"/>
      <w:lvlText w:val="%2)"/>
      <w:lvlJc w:val="left"/>
      <w:pPr>
        <w:ind w:left="1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1A28E8">
      <w:start w:val="1"/>
      <w:numFmt w:val="lowerRoman"/>
      <w:lvlText w:val="%3"/>
      <w:lvlJc w:val="left"/>
      <w:pPr>
        <w:ind w:left="14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6A2526">
      <w:start w:val="1"/>
      <w:numFmt w:val="decimal"/>
      <w:lvlText w:val="%4"/>
      <w:lvlJc w:val="left"/>
      <w:pPr>
        <w:ind w:left="2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1E0276">
      <w:start w:val="1"/>
      <w:numFmt w:val="lowerLetter"/>
      <w:lvlText w:val="%5"/>
      <w:lvlJc w:val="left"/>
      <w:pPr>
        <w:ind w:left="2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1ABD9C">
      <w:start w:val="1"/>
      <w:numFmt w:val="lowerRoman"/>
      <w:lvlText w:val="%6"/>
      <w:lvlJc w:val="left"/>
      <w:pPr>
        <w:ind w:left="3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58A0B74">
      <w:start w:val="1"/>
      <w:numFmt w:val="decimal"/>
      <w:lvlText w:val="%7"/>
      <w:lvlJc w:val="left"/>
      <w:pPr>
        <w:ind w:left="4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981432">
      <w:start w:val="1"/>
      <w:numFmt w:val="lowerLetter"/>
      <w:lvlText w:val="%8"/>
      <w:lvlJc w:val="left"/>
      <w:pPr>
        <w:ind w:left="5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AD4915E">
      <w:start w:val="1"/>
      <w:numFmt w:val="lowerRoman"/>
      <w:lvlText w:val="%9"/>
      <w:lvlJc w:val="left"/>
      <w:pPr>
        <w:ind w:left="5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5C894572"/>
    <w:multiLevelType w:val="hybridMultilevel"/>
    <w:tmpl w:val="EB10571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5" w15:restartNumberingAfterBreak="0">
    <w:nsid w:val="68FD7EFC"/>
    <w:multiLevelType w:val="hybridMultilevel"/>
    <w:tmpl w:val="CC0EDA44"/>
    <w:lvl w:ilvl="0" w:tplc="1AAA6DD2">
      <w:start w:val="2"/>
      <w:numFmt w:val="decimal"/>
      <w:lvlText w:val="%1)"/>
      <w:lvlJc w:val="left"/>
      <w:pPr>
        <w:ind w:left="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07821DA">
      <w:start w:val="1"/>
      <w:numFmt w:val="lowerLetter"/>
      <w:lvlText w:val="%2)"/>
      <w:lvlJc w:val="left"/>
      <w:pPr>
        <w:ind w:left="1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84FD9E">
      <w:start w:val="1"/>
      <w:numFmt w:val="lowerRoman"/>
      <w:lvlText w:val="%3"/>
      <w:lvlJc w:val="left"/>
      <w:pPr>
        <w:ind w:left="14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B440AAA">
      <w:start w:val="1"/>
      <w:numFmt w:val="decimal"/>
      <w:lvlText w:val="%4"/>
      <w:lvlJc w:val="left"/>
      <w:pPr>
        <w:ind w:left="21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787F4E">
      <w:start w:val="1"/>
      <w:numFmt w:val="lowerLetter"/>
      <w:lvlText w:val="%5"/>
      <w:lvlJc w:val="left"/>
      <w:pPr>
        <w:ind w:left="28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AC3FC2">
      <w:start w:val="1"/>
      <w:numFmt w:val="lowerRoman"/>
      <w:lvlText w:val="%6"/>
      <w:lvlJc w:val="left"/>
      <w:pPr>
        <w:ind w:left="36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4F02CB8">
      <w:start w:val="1"/>
      <w:numFmt w:val="decimal"/>
      <w:lvlText w:val="%7"/>
      <w:lvlJc w:val="left"/>
      <w:pPr>
        <w:ind w:left="43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108458">
      <w:start w:val="1"/>
      <w:numFmt w:val="lowerLetter"/>
      <w:lvlText w:val="%8"/>
      <w:lvlJc w:val="left"/>
      <w:pPr>
        <w:ind w:left="50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4A3222">
      <w:start w:val="1"/>
      <w:numFmt w:val="lowerRoman"/>
      <w:lvlText w:val="%9"/>
      <w:lvlJc w:val="left"/>
      <w:pPr>
        <w:ind w:left="57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6B917480"/>
    <w:multiLevelType w:val="hybridMultilevel"/>
    <w:tmpl w:val="5F9422F8"/>
    <w:lvl w:ilvl="0" w:tplc="2CC050D8">
      <w:start w:val="1"/>
      <w:numFmt w:val="decimal"/>
      <w:pStyle w:val="parCislovani01"/>
      <w:lvlText w:val="%1."/>
      <w:lvlJc w:val="left"/>
      <w:pPr>
        <w:ind w:left="1723" w:hanging="360"/>
      </w:pPr>
    </w:lvl>
    <w:lvl w:ilvl="1" w:tplc="04050019" w:tentative="1">
      <w:start w:val="1"/>
      <w:numFmt w:val="lowerLetter"/>
      <w:lvlText w:val="%2."/>
      <w:lvlJc w:val="left"/>
      <w:pPr>
        <w:ind w:left="2443" w:hanging="360"/>
      </w:pPr>
    </w:lvl>
    <w:lvl w:ilvl="2" w:tplc="0405001B" w:tentative="1">
      <w:start w:val="1"/>
      <w:numFmt w:val="lowerRoman"/>
      <w:lvlText w:val="%3."/>
      <w:lvlJc w:val="right"/>
      <w:pPr>
        <w:ind w:left="3163" w:hanging="180"/>
      </w:pPr>
    </w:lvl>
    <w:lvl w:ilvl="3" w:tplc="0405000F" w:tentative="1">
      <w:start w:val="1"/>
      <w:numFmt w:val="decimal"/>
      <w:lvlText w:val="%4."/>
      <w:lvlJc w:val="left"/>
      <w:pPr>
        <w:ind w:left="3883" w:hanging="360"/>
      </w:pPr>
    </w:lvl>
    <w:lvl w:ilvl="4" w:tplc="04050019" w:tentative="1">
      <w:start w:val="1"/>
      <w:numFmt w:val="lowerLetter"/>
      <w:lvlText w:val="%5."/>
      <w:lvlJc w:val="left"/>
      <w:pPr>
        <w:ind w:left="4603" w:hanging="360"/>
      </w:pPr>
    </w:lvl>
    <w:lvl w:ilvl="5" w:tplc="0405001B" w:tentative="1">
      <w:start w:val="1"/>
      <w:numFmt w:val="lowerRoman"/>
      <w:lvlText w:val="%6."/>
      <w:lvlJc w:val="right"/>
      <w:pPr>
        <w:ind w:left="5323" w:hanging="180"/>
      </w:pPr>
    </w:lvl>
    <w:lvl w:ilvl="6" w:tplc="0405000F" w:tentative="1">
      <w:start w:val="1"/>
      <w:numFmt w:val="decimal"/>
      <w:lvlText w:val="%7."/>
      <w:lvlJc w:val="left"/>
      <w:pPr>
        <w:ind w:left="6043" w:hanging="360"/>
      </w:pPr>
    </w:lvl>
    <w:lvl w:ilvl="7" w:tplc="04050019" w:tentative="1">
      <w:start w:val="1"/>
      <w:numFmt w:val="lowerLetter"/>
      <w:lvlText w:val="%8."/>
      <w:lvlJc w:val="left"/>
      <w:pPr>
        <w:ind w:left="6763" w:hanging="360"/>
      </w:pPr>
    </w:lvl>
    <w:lvl w:ilvl="8" w:tplc="0405001B" w:tentative="1">
      <w:start w:val="1"/>
      <w:numFmt w:val="lowerRoman"/>
      <w:lvlText w:val="%9."/>
      <w:lvlJc w:val="right"/>
      <w:pPr>
        <w:ind w:left="7483" w:hanging="180"/>
      </w:pPr>
    </w:lvl>
  </w:abstractNum>
  <w:abstractNum w:abstractNumId="57" w15:restartNumberingAfterBreak="0">
    <w:nsid w:val="6C525990"/>
    <w:multiLevelType w:val="hybridMultilevel"/>
    <w:tmpl w:val="65F60E5A"/>
    <w:lvl w:ilvl="0" w:tplc="E938A0EE">
      <w:start w:val="2"/>
      <w:numFmt w:val="decimal"/>
      <w:lvlText w:val="%1)"/>
      <w:lvlJc w:val="left"/>
      <w:pPr>
        <w:ind w:left="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D1CE9F8">
      <w:start w:val="1"/>
      <w:numFmt w:val="lowerLetter"/>
      <w:lvlText w:val="%2"/>
      <w:lvlJc w:val="left"/>
      <w:pPr>
        <w:ind w:left="1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DB6939A">
      <w:start w:val="1"/>
      <w:numFmt w:val="lowerRoman"/>
      <w:lvlText w:val="%3"/>
      <w:lvlJc w:val="left"/>
      <w:pPr>
        <w:ind w:left="18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35C1E36">
      <w:start w:val="1"/>
      <w:numFmt w:val="decimal"/>
      <w:lvlText w:val="%4"/>
      <w:lvlJc w:val="left"/>
      <w:pPr>
        <w:ind w:left="25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3A3894">
      <w:start w:val="1"/>
      <w:numFmt w:val="lowerLetter"/>
      <w:lvlText w:val="%5"/>
      <w:lvlJc w:val="left"/>
      <w:pPr>
        <w:ind w:left="32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B4FFA8">
      <w:start w:val="1"/>
      <w:numFmt w:val="lowerRoman"/>
      <w:lvlText w:val="%6"/>
      <w:lvlJc w:val="left"/>
      <w:pPr>
        <w:ind w:left="40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FAEDD8">
      <w:start w:val="1"/>
      <w:numFmt w:val="decimal"/>
      <w:lvlText w:val="%7"/>
      <w:lvlJc w:val="left"/>
      <w:pPr>
        <w:ind w:left="47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3C6368">
      <w:start w:val="1"/>
      <w:numFmt w:val="lowerLetter"/>
      <w:lvlText w:val="%8"/>
      <w:lvlJc w:val="left"/>
      <w:pPr>
        <w:ind w:left="54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220A194">
      <w:start w:val="1"/>
      <w:numFmt w:val="lowerRoman"/>
      <w:lvlText w:val="%9"/>
      <w:lvlJc w:val="left"/>
      <w:pPr>
        <w:ind w:left="6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6CA84304"/>
    <w:multiLevelType w:val="hybridMultilevel"/>
    <w:tmpl w:val="3F8C528E"/>
    <w:lvl w:ilvl="0" w:tplc="6F326160">
      <w:start w:val="1"/>
      <w:numFmt w:val="decimal"/>
      <w:lvlText w:val="%1)"/>
      <w:lvlJc w:val="left"/>
      <w:pPr>
        <w:ind w:left="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9A6B5C">
      <w:start w:val="1"/>
      <w:numFmt w:val="lowerLetter"/>
      <w:lvlText w:val="%2)"/>
      <w:lvlJc w:val="left"/>
      <w:pPr>
        <w:ind w:left="8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70E46E0">
      <w:start w:val="1"/>
      <w:numFmt w:val="lowerRoman"/>
      <w:lvlText w:val="%3"/>
      <w:lvlJc w:val="left"/>
      <w:pPr>
        <w:ind w:left="14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BBE17D6">
      <w:start w:val="1"/>
      <w:numFmt w:val="decimal"/>
      <w:lvlText w:val="%4"/>
      <w:lvlJc w:val="left"/>
      <w:pPr>
        <w:ind w:left="2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1E751A">
      <w:start w:val="1"/>
      <w:numFmt w:val="lowerLetter"/>
      <w:lvlText w:val="%5"/>
      <w:lvlJc w:val="left"/>
      <w:pPr>
        <w:ind w:left="2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8FA1340">
      <w:start w:val="1"/>
      <w:numFmt w:val="lowerRoman"/>
      <w:lvlText w:val="%6"/>
      <w:lvlJc w:val="left"/>
      <w:pPr>
        <w:ind w:left="3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0A3A3A">
      <w:start w:val="1"/>
      <w:numFmt w:val="decimal"/>
      <w:lvlText w:val="%7"/>
      <w:lvlJc w:val="left"/>
      <w:pPr>
        <w:ind w:left="4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3046BF2">
      <w:start w:val="1"/>
      <w:numFmt w:val="lowerLetter"/>
      <w:lvlText w:val="%8"/>
      <w:lvlJc w:val="left"/>
      <w:pPr>
        <w:ind w:left="5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E422320">
      <w:start w:val="1"/>
      <w:numFmt w:val="lowerRoman"/>
      <w:lvlText w:val="%9"/>
      <w:lvlJc w:val="left"/>
      <w:pPr>
        <w:ind w:left="5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6CB07AC9"/>
    <w:multiLevelType w:val="hybridMultilevel"/>
    <w:tmpl w:val="ADC4B13C"/>
    <w:lvl w:ilvl="0" w:tplc="E8164BB8">
      <w:start w:val="2"/>
      <w:numFmt w:val="decimal"/>
      <w:lvlText w:val="%1)"/>
      <w:lvlJc w:val="left"/>
      <w:pPr>
        <w:ind w:left="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C4F60C">
      <w:start w:val="1"/>
      <w:numFmt w:val="lowerLetter"/>
      <w:lvlText w:val="%2)"/>
      <w:lvlJc w:val="left"/>
      <w:pPr>
        <w:ind w:left="8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429C9C">
      <w:start w:val="1"/>
      <w:numFmt w:val="lowerRoman"/>
      <w:lvlText w:val="%3"/>
      <w:lvlJc w:val="left"/>
      <w:pPr>
        <w:ind w:left="1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D980C9E">
      <w:start w:val="1"/>
      <w:numFmt w:val="decimal"/>
      <w:lvlText w:val="%4"/>
      <w:lvlJc w:val="left"/>
      <w:pPr>
        <w:ind w:left="2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146E434">
      <w:start w:val="1"/>
      <w:numFmt w:val="lowerLetter"/>
      <w:lvlText w:val="%5"/>
      <w:lvlJc w:val="left"/>
      <w:pPr>
        <w:ind w:left="2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AB8F128">
      <w:start w:val="1"/>
      <w:numFmt w:val="lowerRoman"/>
      <w:lvlText w:val="%6"/>
      <w:lvlJc w:val="left"/>
      <w:pPr>
        <w:ind w:left="3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F36B868">
      <w:start w:val="1"/>
      <w:numFmt w:val="decimal"/>
      <w:lvlText w:val="%7"/>
      <w:lvlJc w:val="left"/>
      <w:pPr>
        <w:ind w:left="4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38A1A38">
      <w:start w:val="1"/>
      <w:numFmt w:val="lowerLetter"/>
      <w:lvlText w:val="%8"/>
      <w:lvlJc w:val="left"/>
      <w:pPr>
        <w:ind w:left="5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EAB6F4">
      <w:start w:val="1"/>
      <w:numFmt w:val="lowerRoman"/>
      <w:lvlText w:val="%9"/>
      <w:lvlJc w:val="left"/>
      <w:pPr>
        <w:ind w:left="5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6FEF7496"/>
    <w:multiLevelType w:val="hybridMultilevel"/>
    <w:tmpl w:val="F126C8A6"/>
    <w:lvl w:ilvl="0" w:tplc="23967294">
      <w:start w:val="1"/>
      <w:numFmt w:val="lowerLetter"/>
      <w:lvlText w:val="%1)"/>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DCA0106">
      <w:start w:val="1"/>
      <w:numFmt w:val="lowerLetter"/>
      <w:lvlText w:val="%2"/>
      <w:lvlJc w:val="left"/>
      <w:pPr>
        <w:ind w:left="1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C074FE">
      <w:start w:val="1"/>
      <w:numFmt w:val="lowerRoman"/>
      <w:lvlText w:val="%3"/>
      <w:lvlJc w:val="left"/>
      <w:pPr>
        <w:ind w:left="2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0B0EB46">
      <w:start w:val="1"/>
      <w:numFmt w:val="decimal"/>
      <w:lvlText w:val="%4"/>
      <w:lvlJc w:val="left"/>
      <w:pPr>
        <w:ind w:left="3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FC62D0">
      <w:start w:val="1"/>
      <w:numFmt w:val="lowerLetter"/>
      <w:lvlText w:val="%5"/>
      <w:lvlJc w:val="left"/>
      <w:pPr>
        <w:ind w:left="3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BCAC4EE">
      <w:start w:val="1"/>
      <w:numFmt w:val="lowerRoman"/>
      <w:lvlText w:val="%6"/>
      <w:lvlJc w:val="left"/>
      <w:pPr>
        <w:ind w:left="4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808E72">
      <w:start w:val="1"/>
      <w:numFmt w:val="decimal"/>
      <w:lvlText w:val="%7"/>
      <w:lvlJc w:val="left"/>
      <w:pPr>
        <w:ind w:left="5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E8759C">
      <w:start w:val="1"/>
      <w:numFmt w:val="lowerLetter"/>
      <w:lvlText w:val="%8"/>
      <w:lvlJc w:val="left"/>
      <w:pPr>
        <w:ind w:left="6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02A3EC">
      <w:start w:val="1"/>
      <w:numFmt w:val="lowerRoman"/>
      <w:lvlText w:val="%9"/>
      <w:lvlJc w:val="left"/>
      <w:pPr>
        <w:ind w:left="6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72C1326E"/>
    <w:multiLevelType w:val="hybridMultilevel"/>
    <w:tmpl w:val="B1D49B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2" w15:restartNumberingAfterBreak="0">
    <w:nsid w:val="73880162"/>
    <w:multiLevelType w:val="hybridMultilevel"/>
    <w:tmpl w:val="86BA267A"/>
    <w:lvl w:ilvl="0" w:tplc="5A2E3156">
      <w:start w:val="11"/>
      <w:numFmt w:val="decimal"/>
      <w:lvlText w:val="%1)"/>
      <w:lvlJc w:val="left"/>
      <w:pPr>
        <w:ind w:left="3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C9CFBFE">
      <w:start w:val="1"/>
      <w:numFmt w:val="lowerLetter"/>
      <w:lvlText w:val="%2)"/>
      <w:lvlJc w:val="left"/>
      <w:pPr>
        <w:ind w:left="7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B6A55A">
      <w:start w:val="1"/>
      <w:numFmt w:val="lowerRoman"/>
      <w:lvlText w:val="%3"/>
      <w:lvlJc w:val="left"/>
      <w:pPr>
        <w:ind w:left="14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E0A0FC">
      <w:start w:val="1"/>
      <w:numFmt w:val="decimal"/>
      <w:lvlText w:val="%4"/>
      <w:lvlJc w:val="left"/>
      <w:pPr>
        <w:ind w:left="21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4803F1A">
      <w:start w:val="1"/>
      <w:numFmt w:val="lowerLetter"/>
      <w:lvlText w:val="%5"/>
      <w:lvlJc w:val="left"/>
      <w:pPr>
        <w:ind w:left="28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007884">
      <w:start w:val="1"/>
      <w:numFmt w:val="lowerRoman"/>
      <w:lvlText w:val="%6"/>
      <w:lvlJc w:val="left"/>
      <w:pPr>
        <w:ind w:left="36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3C0D632">
      <w:start w:val="1"/>
      <w:numFmt w:val="decimal"/>
      <w:lvlText w:val="%7"/>
      <w:lvlJc w:val="left"/>
      <w:pPr>
        <w:ind w:left="43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2EA49A">
      <w:start w:val="1"/>
      <w:numFmt w:val="lowerLetter"/>
      <w:lvlText w:val="%8"/>
      <w:lvlJc w:val="left"/>
      <w:pPr>
        <w:ind w:left="50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CC16F0">
      <w:start w:val="1"/>
      <w:numFmt w:val="lowerRoman"/>
      <w:lvlText w:val="%9"/>
      <w:lvlJc w:val="left"/>
      <w:pPr>
        <w:ind w:left="57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74506B3C"/>
    <w:multiLevelType w:val="hybridMultilevel"/>
    <w:tmpl w:val="738C4BA4"/>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64" w15:restartNumberingAfterBreak="0">
    <w:nsid w:val="78B343B0"/>
    <w:multiLevelType w:val="hybridMultilevel"/>
    <w:tmpl w:val="18C6AA5C"/>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5" w15:restartNumberingAfterBreak="0">
    <w:nsid w:val="79FB5207"/>
    <w:multiLevelType w:val="hybridMultilevel"/>
    <w:tmpl w:val="19927814"/>
    <w:lvl w:ilvl="0" w:tplc="F3CEF16C">
      <w:start w:val="2"/>
      <w:numFmt w:val="decimal"/>
      <w:lvlText w:val="%1)"/>
      <w:lvlJc w:val="left"/>
      <w:pPr>
        <w:ind w:left="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A248390">
      <w:start w:val="1"/>
      <w:numFmt w:val="lowerLetter"/>
      <w:lvlText w:val="%2"/>
      <w:lvlJc w:val="left"/>
      <w:pPr>
        <w:ind w:left="1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EACDACC">
      <w:start w:val="1"/>
      <w:numFmt w:val="lowerRoman"/>
      <w:lvlText w:val="%3"/>
      <w:lvlJc w:val="left"/>
      <w:pPr>
        <w:ind w:left="1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FC5808">
      <w:start w:val="1"/>
      <w:numFmt w:val="decimal"/>
      <w:lvlText w:val="%4"/>
      <w:lvlJc w:val="left"/>
      <w:pPr>
        <w:ind w:left="25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8580DE8">
      <w:start w:val="1"/>
      <w:numFmt w:val="lowerLetter"/>
      <w:lvlText w:val="%5"/>
      <w:lvlJc w:val="left"/>
      <w:pPr>
        <w:ind w:left="32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9A193A">
      <w:start w:val="1"/>
      <w:numFmt w:val="lowerRoman"/>
      <w:lvlText w:val="%6"/>
      <w:lvlJc w:val="left"/>
      <w:pPr>
        <w:ind w:left="40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8A4672">
      <w:start w:val="1"/>
      <w:numFmt w:val="decimal"/>
      <w:lvlText w:val="%7"/>
      <w:lvlJc w:val="left"/>
      <w:pPr>
        <w:ind w:left="47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3864A0">
      <w:start w:val="1"/>
      <w:numFmt w:val="lowerLetter"/>
      <w:lvlText w:val="%8"/>
      <w:lvlJc w:val="left"/>
      <w:pPr>
        <w:ind w:left="54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9520E98">
      <w:start w:val="1"/>
      <w:numFmt w:val="lowerRoman"/>
      <w:lvlText w:val="%9"/>
      <w:lvlJc w:val="left"/>
      <w:pPr>
        <w:ind w:left="61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6" w15:restartNumberingAfterBreak="0">
    <w:nsid w:val="7CD71985"/>
    <w:multiLevelType w:val="hybridMultilevel"/>
    <w:tmpl w:val="90160CF6"/>
    <w:lvl w:ilvl="0" w:tplc="28A259A0">
      <w:numFmt w:val="bullet"/>
      <w:lvlText w:val="•"/>
      <w:lvlJc w:val="left"/>
      <w:pPr>
        <w:ind w:left="928" w:hanging="360"/>
      </w:pPr>
      <w:rPr>
        <w:rFonts w:ascii="Times New Roman" w:eastAsiaTheme="minorHAnsi" w:hAnsi="Times New Roman" w:cs="Times New Roman"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67" w15:restartNumberingAfterBreak="0">
    <w:nsid w:val="7D851EA2"/>
    <w:multiLevelType w:val="hybridMultilevel"/>
    <w:tmpl w:val="DE7866B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8" w15:restartNumberingAfterBreak="0">
    <w:nsid w:val="7D9B6DBC"/>
    <w:multiLevelType w:val="hybridMultilevel"/>
    <w:tmpl w:val="34A0619C"/>
    <w:lvl w:ilvl="0" w:tplc="13481D00">
      <w:start w:val="2"/>
      <w:numFmt w:val="decimal"/>
      <w:lvlText w:val="%1)"/>
      <w:lvlJc w:val="left"/>
      <w:pPr>
        <w:ind w:left="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2478E0">
      <w:start w:val="1"/>
      <w:numFmt w:val="lowerLetter"/>
      <w:lvlText w:val="%2"/>
      <w:lvlJc w:val="left"/>
      <w:pPr>
        <w:ind w:left="10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1AA95BC">
      <w:start w:val="1"/>
      <w:numFmt w:val="lowerRoman"/>
      <w:lvlText w:val="%3"/>
      <w:lvlJc w:val="left"/>
      <w:pPr>
        <w:ind w:left="18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39ED382">
      <w:start w:val="1"/>
      <w:numFmt w:val="decimal"/>
      <w:lvlText w:val="%4"/>
      <w:lvlJc w:val="left"/>
      <w:pPr>
        <w:ind w:left="2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78643AE">
      <w:start w:val="1"/>
      <w:numFmt w:val="lowerLetter"/>
      <w:lvlText w:val="%5"/>
      <w:lvlJc w:val="left"/>
      <w:pPr>
        <w:ind w:left="3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284F06C">
      <w:start w:val="1"/>
      <w:numFmt w:val="lowerRoman"/>
      <w:lvlText w:val="%6"/>
      <w:lvlJc w:val="left"/>
      <w:pPr>
        <w:ind w:left="39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50A2410">
      <w:start w:val="1"/>
      <w:numFmt w:val="decimal"/>
      <w:lvlText w:val="%7"/>
      <w:lvlJc w:val="left"/>
      <w:pPr>
        <w:ind w:left="46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01A5BB2">
      <w:start w:val="1"/>
      <w:numFmt w:val="lowerLetter"/>
      <w:lvlText w:val="%8"/>
      <w:lvlJc w:val="left"/>
      <w:pPr>
        <w:ind w:left="54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C027A4A">
      <w:start w:val="1"/>
      <w:numFmt w:val="lowerRoman"/>
      <w:lvlText w:val="%9"/>
      <w:lvlJc w:val="left"/>
      <w:pPr>
        <w:ind w:left="61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9" w15:restartNumberingAfterBreak="0">
    <w:nsid w:val="7DD34B87"/>
    <w:multiLevelType w:val="hybridMultilevel"/>
    <w:tmpl w:val="5CBE52AC"/>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70" w15:restartNumberingAfterBreak="0">
    <w:nsid w:val="7F8026FD"/>
    <w:multiLevelType w:val="hybridMultilevel"/>
    <w:tmpl w:val="DC566C0A"/>
    <w:lvl w:ilvl="0" w:tplc="0405000B">
      <w:start w:val="1"/>
      <w:numFmt w:val="bullet"/>
      <w:lvlText w:val=""/>
      <w:lvlJc w:val="left"/>
      <w:pPr>
        <w:ind w:left="778" w:hanging="360"/>
      </w:pPr>
      <w:rPr>
        <w:rFonts w:ascii="Wingdings" w:hAnsi="Wingdings" w:hint="default"/>
      </w:rPr>
    </w:lvl>
    <w:lvl w:ilvl="1" w:tplc="04050003" w:tentative="1">
      <w:start w:val="1"/>
      <w:numFmt w:val="bullet"/>
      <w:lvlText w:val="o"/>
      <w:lvlJc w:val="left"/>
      <w:pPr>
        <w:ind w:left="1498" w:hanging="360"/>
      </w:pPr>
      <w:rPr>
        <w:rFonts w:ascii="Courier New" w:hAnsi="Courier New" w:cs="Courier New" w:hint="default"/>
      </w:rPr>
    </w:lvl>
    <w:lvl w:ilvl="2" w:tplc="04050005" w:tentative="1">
      <w:start w:val="1"/>
      <w:numFmt w:val="bullet"/>
      <w:lvlText w:val=""/>
      <w:lvlJc w:val="left"/>
      <w:pPr>
        <w:ind w:left="2218" w:hanging="360"/>
      </w:pPr>
      <w:rPr>
        <w:rFonts w:ascii="Wingdings" w:hAnsi="Wingdings" w:hint="default"/>
      </w:rPr>
    </w:lvl>
    <w:lvl w:ilvl="3" w:tplc="04050001" w:tentative="1">
      <w:start w:val="1"/>
      <w:numFmt w:val="bullet"/>
      <w:lvlText w:val=""/>
      <w:lvlJc w:val="left"/>
      <w:pPr>
        <w:ind w:left="2938" w:hanging="360"/>
      </w:pPr>
      <w:rPr>
        <w:rFonts w:ascii="Symbol" w:hAnsi="Symbol" w:hint="default"/>
      </w:rPr>
    </w:lvl>
    <w:lvl w:ilvl="4" w:tplc="04050003" w:tentative="1">
      <w:start w:val="1"/>
      <w:numFmt w:val="bullet"/>
      <w:lvlText w:val="o"/>
      <w:lvlJc w:val="left"/>
      <w:pPr>
        <w:ind w:left="3658" w:hanging="360"/>
      </w:pPr>
      <w:rPr>
        <w:rFonts w:ascii="Courier New" w:hAnsi="Courier New" w:cs="Courier New" w:hint="default"/>
      </w:rPr>
    </w:lvl>
    <w:lvl w:ilvl="5" w:tplc="04050005" w:tentative="1">
      <w:start w:val="1"/>
      <w:numFmt w:val="bullet"/>
      <w:lvlText w:val=""/>
      <w:lvlJc w:val="left"/>
      <w:pPr>
        <w:ind w:left="4378" w:hanging="360"/>
      </w:pPr>
      <w:rPr>
        <w:rFonts w:ascii="Wingdings" w:hAnsi="Wingdings" w:hint="default"/>
      </w:rPr>
    </w:lvl>
    <w:lvl w:ilvl="6" w:tplc="04050001" w:tentative="1">
      <w:start w:val="1"/>
      <w:numFmt w:val="bullet"/>
      <w:lvlText w:val=""/>
      <w:lvlJc w:val="left"/>
      <w:pPr>
        <w:ind w:left="5098" w:hanging="360"/>
      </w:pPr>
      <w:rPr>
        <w:rFonts w:ascii="Symbol" w:hAnsi="Symbol" w:hint="default"/>
      </w:rPr>
    </w:lvl>
    <w:lvl w:ilvl="7" w:tplc="04050003" w:tentative="1">
      <w:start w:val="1"/>
      <w:numFmt w:val="bullet"/>
      <w:lvlText w:val="o"/>
      <w:lvlJc w:val="left"/>
      <w:pPr>
        <w:ind w:left="5818" w:hanging="360"/>
      </w:pPr>
      <w:rPr>
        <w:rFonts w:ascii="Courier New" w:hAnsi="Courier New" w:cs="Courier New" w:hint="default"/>
      </w:rPr>
    </w:lvl>
    <w:lvl w:ilvl="8" w:tplc="04050005" w:tentative="1">
      <w:start w:val="1"/>
      <w:numFmt w:val="bullet"/>
      <w:lvlText w:val=""/>
      <w:lvlJc w:val="left"/>
      <w:pPr>
        <w:ind w:left="6538" w:hanging="360"/>
      </w:pPr>
      <w:rPr>
        <w:rFonts w:ascii="Wingdings" w:hAnsi="Wingdings" w:hint="default"/>
      </w:rPr>
    </w:lvl>
  </w:abstractNum>
  <w:abstractNum w:abstractNumId="71" w15:restartNumberingAfterBreak="0">
    <w:nsid w:val="7F897305"/>
    <w:multiLevelType w:val="hybridMultilevel"/>
    <w:tmpl w:val="8CDEBE60"/>
    <w:lvl w:ilvl="0" w:tplc="FE16314C">
      <w:start w:val="1"/>
      <w:numFmt w:val="decimal"/>
      <w:lvlText w:val="%1)"/>
      <w:lvlJc w:val="left"/>
      <w:pPr>
        <w:ind w:left="5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6A8A62">
      <w:start w:val="1"/>
      <w:numFmt w:val="lowerLetter"/>
      <w:lvlText w:val="%2"/>
      <w:lvlJc w:val="left"/>
      <w:pPr>
        <w:ind w:left="12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360F52">
      <w:start w:val="1"/>
      <w:numFmt w:val="lowerRoman"/>
      <w:lvlText w:val="%3"/>
      <w:lvlJc w:val="left"/>
      <w:pPr>
        <w:ind w:left="20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E54E794">
      <w:start w:val="1"/>
      <w:numFmt w:val="decimal"/>
      <w:lvlText w:val="%4"/>
      <w:lvlJc w:val="left"/>
      <w:pPr>
        <w:ind w:left="27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209CA4">
      <w:start w:val="1"/>
      <w:numFmt w:val="lowerLetter"/>
      <w:lvlText w:val="%5"/>
      <w:lvlJc w:val="left"/>
      <w:pPr>
        <w:ind w:left="34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E4DB9C">
      <w:start w:val="1"/>
      <w:numFmt w:val="lowerRoman"/>
      <w:lvlText w:val="%6"/>
      <w:lvlJc w:val="left"/>
      <w:pPr>
        <w:ind w:left="41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E584250">
      <w:start w:val="1"/>
      <w:numFmt w:val="decimal"/>
      <w:lvlText w:val="%7"/>
      <w:lvlJc w:val="left"/>
      <w:pPr>
        <w:ind w:left="48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7CF966">
      <w:start w:val="1"/>
      <w:numFmt w:val="lowerLetter"/>
      <w:lvlText w:val="%8"/>
      <w:lvlJc w:val="left"/>
      <w:pPr>
        <w:ind w:left="56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60986A">
      <w:start w:val="1"/>
      <w:numFmt w:val="lowerRoman"/>
      <w:lvlText w:val="%9"/>
      <w:lvlJc w:val="left"/>
      <w:pPr>
        <w:ind w:left="63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7"/>
  </w:num>
  <w:num w:numId="3">
    <w:abstractNumId w:val="56"/>
  </w:num>
  <w:num w:numId="4">
    <w:abstractNumId w:val="67"/>
  </w:num>
  <w:num w:numId="5">
    <w:abstractNumId w:val="7"/>
  </w:num>
  <w:num w:numId="6">
    <w:abstractNumId w:val="29"/>
  </w:num>
  <w:num w:numId="7">
    <w:abstractNumId w:val="54"/>
  </w:num>
  <w:num w:numId="8">
    <w:abstractNumId w:val="50"/>
  </w:num>
  <w:num w:numId="9">
    <w:abstractNumId w:val="70"/>
  </w:num>
  <w:num w:numId="10">
    <w:abstractNumId w:val="45"/>
  </w:num>
  <w:num w:numId="11">
    <w:abstractNumId w:val="5"/>
  </w:num>
  <w:num w:numId="12">
    <w:abstractNumId w:val="15"/>
  </w:num>
  <w:num w:numId="13">
    <w:abstractNumId w:val="25"/>
  </w:num>
  <w:num w:numId="14">
    <w:abstractNumId w:val="43"/>
  </w:num>
  <w:num w:numId="15">
    <w:abstractNumId w:val="34"/>
  </w:num>
  <w:num w:numId="16">
    <w:abstractNumId w:val="35"/>
  </w:num>
  <w:num w:numId="17">
    <w:abstractNumId w:val="61"/>
  </w:num>
  <w:num w:numId="18">
    <w:abstractNumId w:val="28"/>
  </w:num>
  <w:num w:numId="19">
    <w:abstractNumId w:val="9"/>
  </w:num>
  <w:num w:numId="20">
    <w:abstractNumId w:val="41"/>
  </w:num>
  <w:num w:numId="21">
    <w:abstractNumId w:val="64"/>
  </w:num>
  <w:num w:numId="22">
    <w:abstractNumId w:val="14"/>
  </w:num>
  <w:num w:numId="23">
    <w:abstractNumId w:val="48"/>
  </w:num>
  <w:num w:numId="24">
    <w:abstractNumId w:val="8"/>
  </w:num>
  <w:num w:numId="25">
    <w:abstractNumId w:val="11"/>
  </w:num>
  <w:num w:numId="26">
    <w:abstractNumId w:val="39"/>
  </w:num>
  <w:num w:numId="27">
    <w:abstractNumId w:val="4"/>
  </w:num>
  <w:num w:numId="28">
    <w:abstractNumId w:val="10"/>
  </w:num>
  <w:num w:numId="29">
    <w:abstractNumId w:val="40"/>
  </w:num>
  <w:num w:numId="30">
    <w:abstractNumId w:val="6"/>
  </w:num>
  <w:num w:numId="31">
    <w:abstractNumId w:val="55"/>
  </w:num>
  <w:num w:numId="32">
    <w:abstractNumId w:val="53"/>
  </w:num>
  <w:num w:numId="33">
    <w:abstractNumId w:val="30"/>
  </w:num>
  <w:num w:numId="34">
    <w:abstractNumId w:val="32"/>
  </w:num>
  <w:num w:numId="35">
    <w:abstractNumId w:val="27"/>
  </w:num>
  <w:num w:numId="36">
    <w:abstractNumId w:val="58"/>
  </w:num>
  <w:num w:numId="37">
    <w:abstractNumId w:val="68"/>
  </w:num>
  <w:num w:numId="38">
    <w:abstractNumId w:val="57"/>
  </w:num>
  <w:num w:numId="39">
    <w:abstractNumId w:val="13"/>
  </w:num>
  <w:num w:numId="40">
    <w:abstractNumId w:val="16"/>
  </w:num>
  <w:num w:numId="41">
    <w:abstractNumId w:val="59"/>
  </w:num>
  <w:num w:numId="42">
    <w:abstractNumId w:val="26"/>
  </w:num>
  <w:num w:numId="43">
    <w:abstractNumId w:val="1"/>
  </w:num>
  <w:num w:numId="44">
    <w:abstractNumId w:val="47"/>
  </w:num>
  <w:num w:numId="45">
    <w:abstractNumId w:val="65"/>
  </w:num>
  <w:num w:numId="46">
    <w:abstractNumId w:val="23"/>
  </w:num>
  <w:num w:numId="47">
    <w:abstractNumId w:val="22"/>
  </w:num>
  <w:num w:numId="48">
    <w:abstractNumId w:val="42"/>
  </w:num>
  <w:num w:numId="49">
    <w:abstractNumId w:val="62"/>
  </w:num>
  <w:num w:numId="50">
    <w:abstractNumId w:val="20"/>
  </w:num>
  <w:num w:numId="51">
    <w:abstractNumId w:val="12"/>
  </w:num>
  <w:num w:numId="52">
    <w:abstractNumId w:val="37"/>
  </w:num>
  <w:num w:numId="53">
    <w:abstractNumId w:val="18"/>
  </w:num>
  <w:num w:numId="54">
    <w:abstractNumId w:val="19"/>
  </w:num>
  <w:num w:numId="55">
    <w:abstractNumId w:val="52"/>
  </w:num>
  <w:num w:numId="56">
    <w:abstractNumId w:val="31"/>
  </w:num>
  <w:num w:numId="57">
    <w:abstractNumId w:val="60"/>
  </w:num>
  <w:num w:numId="58">
    <w:abstractNumId w:val="2"/>
  </w:num>
  <w:num w:numId="59">
    <w:abstractNumId w:val="24"/>
  </w:num>
  <w:num w:numId="60">
    <w:abstractNumId w:val="71"/>
  </w:num>
  <w:num w:numId="61">
    <w:abstractNumId w:val="51"/>
  </w:num>
  <w:num w:numId="62">
    <w:abstractNumId w:val="38"/>
  </w:num>
  <w:num w:numId="63">
    <w:abstractNumId w:val="21"/>
  </w:num>
  <w:num w:numId="64">
    <w:abstractNumId w:val="44"/>
  </w:num>
  <w:num w:numId="65">
    <w:abstractNumId w:val="69"/>
  </w:num>
  <w:num w:numId="66">
    <w:abstractNumId w:val="46"/>
  </w:num>
  <w:num w:numId="67">
    <w:abstractNumId w:val="63"/>
  </w:num>
  <w:num w:numId="68">
    <w:abstractNumId w:val="36"/>
  </w:num>
  <w:num w:numId="69">
    <w:abstractNumId w:val="66"/>
  </w:num>
  <w:num w:numId="70">
    <w:abstractNumId w:val="3"/>
  </w:num>
  <w:num w:numId="71">
    <w:abstractNumId w:val="33"/>
  </w:num>
  <w:num w:numId="72">
    <w:abstractNumId w:val="49"/>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autoHyphenation/>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5EE6"/>
    <w:rsid w:val="00006239"/>
    <w:rsid w:val="00007584"/>
    <w:rsid w:val="0000763F"/>
    <w:rsid w:val="00007AA7"/>
    <w:rsid w:val="00010CF7"/>
    <w:rsid w:val="00017731"/>
    <w:rsid w:val="00021BF3"/>
    <w:rsid w:val="00024132"/>
    <w:rsid w:val="00033E75"/>
    <w:rsid w:val="000377C0"/>
    <w:rsid w:val="0004064E"/>
    <w:rsid w:val="000440AB"/>
    <w:rsid w:val="0004575C"/>
    <w:rsid w:val="00047A4F"/>
    <w:rsid w:val="00056397"/>
    <w:rsid w:val="00057B6D"/>
    <w:rsid w:val="00061A01"/>
    <w:rsid w:val="00065443"/>
    <w:rsid w:val="000726A1"/>
    <w:rsid w:val="00072948"/>
    <w:rsid w:val="00077C2B"/>
    <w:rsid w:val="00082747"/>
    <w:rsid w:val="00084364"/>
    <w:rsid w:val="000846BC"/>
    <w:rsid w:val="00085FFF"/>
    <w:rsid w:val="00087589"/>
    <w:rsid w:val="00095CA1"/>
    <w:rsid w:val="000A0376"/>
    <w:rsid w:val="000A41A1"/>
    <w:rsid w:val="000A4FDC"/>
    <w:rsid w:val="000A67B8"/>
    <w:rsid w:val="000B68CE"/>
    <w:rsid w:val="000C0AEC"/>
    <w:rsid w:val="000C24D9"/>
    <w:rsid w:val="000C6359"/>
    <w:rsid w:val="000D4534"/>
    <w:rsid w:val="000D65E8"/>
    <w:rsid w:val="000D7C32"/>
    <w:rsid w:val="000E408B"/>
    <w:rsid w:val="000E628B"/>
    <w:rsid w:val="000F3A0E"/>
    <w:rsid w:val="000F3E25"/>
    <w:rsid w:val="001042D2"/>
    <w:rsid w:val="00106112"/>
    <w:rsid w:val="00106135"/>
    <w:rsid w:val="00111B97"/>
    <w:rsid w:val="001132BC"/>
    <w:rsid w:val="0011745D"/>
    <w:rsid w:val="001252BD"/>
    <w:rsid w:val="001361A0"/>
    <w:rsid w:val="00143091"/>
    <w:rsid w:val="00144D19"/>
    <w:rsid w:val="00150F58"/>
    <w:rsid w:val="001531DD"/>
    <w:rsid w:val="001557B3"/>
    <w:rsid w:val="00166B68"/>
    <w:rsid w:val="00174C18"/>
    <w:rsid w:val="00174D53"/>
    <w:rsid w:val="00181CD8"/>
    <w:rsid w:val="001879EA"/>
    <w:rsid w:val="00187B51"/>
    <w:rsid w:val="00197B36"/>
    <w:rsid w:val="001A18A3"/>
    <w:rsid w:val="001A1FE5"/>
    <w:rsid w:val="001A4EAA"/>
    <w:rsid w:val="001A5F11"/>
    <w:rsid w:val="001B16A5"/>
    <w:rsid w:val="001B6225"/>
    <w:rsid w:val="001C2D47"/>
    <w:rsid w:val="001C56C9"/>
    <w:rsid w:val="001C73BA"/>
    <w:rsid w:val="001C7FD6"/>
    <w:rsid w:val="001D0D97"/>
    <w:rsid w:val="001E2B7F"/>
    <w:rsid w:val="001F544A"/>
    <w:rsid w:val="001F69C2"/>
    <w:rsid w:val="001F6C64"/>
    <w:rsid w:val="002009BA"/>
    <w:rsid w:val="00201BBD"/>
    <w:rsid w:val="0021176E"/>
    <w:rsid w:val="00211F29"/>
    <w:rsid w:val="0023164A"/>
    <w:rsid w:val="00237A05"/>
    <w:rsid w:val="0024438F"/>
    <w:rsid w:val="00253DF7"/>
    <w:rsid w:val="00260C30"/>
    <w:rsid w:val="00262122"/>
    <w:rsid w:val="00263DF9"/>
    <w:rsid w:val="0027156A"/>
    <w:rsid w:val="002716D9"/>
    <w:rsid w:val="00273C7E"/>
    <w:rsid w:val="00274B10"/>
    <w:rsid w:val="0028078B"/>
    <w:rsid w:val="002807D8"/>
    <w:rsid w:val="00280F3E"/>
    <w:rsid w:val="00281DD9"/>
    <w:rsid w:val="00283DD5"/>
    <w:rsid w:val="002854DF"/>
    <w:rsid w:val="00290227"/>
    <w:rsid w:val="00293218"/>
    <w:rsid w:val="0029469F"/>
    <w:rsid w:val="002959D8"/>
    <w:rsid w:val="002976F6"/>
    <w:rsid w:val="002A7304"/>
    <w:rsid w:val="002B6867"/>
    <w:rsid w:val="002C451B"/>
    <w:rsid w:val="002C6144"/>
    <w:rsid w:val="002D09E4"/>
    <w:rsid w:val="002D2D33"/>
    <w:rsid w:val="002D48AD"/>
    <w:rsid w:val="002D5E47"/>
    <w:rsid w:val="002E4544"/>
    <w:rsid w:val="002E4DE0"/>
    <w:rsid w:val="002E731A"/>
    <w:rsid w:val="002F7864"/>
    <w:rsid w:val="0030238A"/>
    <w:rsid w:val="00307024"/>
    <w:rsid w:val="00317E24"/>
    <w:rsid w:val="00320A5E"/>
    <w:rsid w:val="0032298B"/>
    <w:rsid w:val="0032499A"/>
    <w:rsid w:val="003265A0"/>
    <w:rsid w:val="0033481A"/>
    <w:rsid w:val="00335ADF"/>
    <w:rsid w:val="00336E03"/>
    <w:rsid w:val="00345C68"/>
    <w:rsid w:val="0034708A"/>
    <w:rsid w:val="003479A6"/>
    <w:rsid w:val="003633BF"/>
    <w:rsid w:val="00376F3B"/>
    <w:rsid w:val="00377D6B"/>
    <w:rsid w:val="0039372C"/>
    <w:rsid w:val="003A2644"/>
    <w:rsid w:val="003A44C7"/>
    <w:rsid w:val="003A5D90"/>
    <w:rsid w:val="003B3945"/>
    <w:rsid w:val="003C3CBA"/>
    <w:rsid w:val="003C7FEE"/>
    <w:rsid w:val="003D0905"/>
    <w:rsid w:val="003D2134"/>
    <w:rsid w:val="003D250F"/>
    <w:rsid w:val="003D667E"/>
    <w:rsid w:val="003D671F"/>
    <w:rsid w:val="003E3E94"/>
    <w:rsid w:val="003E3F19"/>
    <w:rsid w:val="003F65B2"/>
    <w:rsid w:val="00401F4D"/>
    <w:rsid w:val="00407651"/>
    <w:rsid w:val="00410F8D"/>
    <w:rsid w:val="00411D4D"/>
    <w:rsid w:val="0041362C"/>
    <w:rsid w:val="0043016E"/>
    <w:rsid w:val="00432017"/>
    <w:rsid w:val="00432AF3"/>
    <w:rsid w:val="00441FA8"/>
    <w:rsid w:val="00444D1D"/>
    <w:rsid w:val="0044632C"/>
    <w:rsid w:val="0045304A"/>
    <w:rsid w:val="00456077"/>
    <w:rsid w:val="00457099"/>
    <w:rsid w:val="00457C73"/>
    <w:rsid w:val="00457DEA"/>
    <w:rsid w:val="00463374"/>
    <w:rsid w:val="004668EB"/>
    <w:rsid w:val="00466C43"/>
    <w:rsid w:val="0047004F"/>
    <w:rsid w:val="00471EF7"/>
    <w:rsid w:val="00475AB8"/>
    <w:rsid w:val="004822B0"/>
    <w:rsid w:val="0049549D"/>
    <w:rsid w:val="004970D6"/>
    <w:rsid w:val="004A3356"/>
    <w:rsid w:val="004A407D"/>
    <w:rsid w:val="004A535F"/>
    <w:rsid w:val="004A5A84"/>
    <w:rsid w:val="004A61C0"/>
    <w:rsid w:val="004A6CC6"/>
    <w:rsid w:val="004B005B"/>
    <w:rsid w:val="004B7409"/>
    <w:rsid w:val="004C14E4"/>
    <w:rsid w:val="004C1586"/>
    <w:rsid w:val="004D0D56"/>
    <w:rsid w:val="004D0D67"/>
    <w:rsid w:val="004D252F"/>
    <w:rsid w:val="004D49DA"/>
    <w:rsid w:val="004E2697"/>
    <w:rsid w:val="004E356C"/>
    <w:rsid w:val="004E3CB4"/>
    <w:rsid w:val="004E6978"/>
    <w:rsid w:val="004F76C5"/>
    <w:rsid w:val="00502525"/>
    <w:rsid w:val="00512184"/>
    <w:rsid w:val="005122E6"/>
    <w:rsid w:val="0052225D"/>
    <w:rsid w:val="00532BF4"/>
    <w:rsid w:val="00532CD0"/>
    <w:rsid w:val="00541A5F"/>
    <w:rsid w:val="005439F8"/>
    <w:rsid w:val="005442E4"/>
    <w:rsid w:val="00550CC6"/>
    <w:rsid w:val="00554453"/>
    <w:rsid w:val="00560D56"/>
    <w:rsid w:val="00561FC6"/>
    <w:rsid w:val="00563017"/>
    <w:rsid w:val="005633CC"/>
    <w:rsid w:val="00566B72"/>
    <w:rsid w:val="00567374"/>
    <w:rsid w:val="0056783D"/>
    <w:rsid w:val="005744B5"/>
    <w:rsid w:val="00576254"/>
    <w:rsid w:val="005807F9"/>
    <w:rsid w:val="0058383A"/>
    <w:rsid w:val="00583FDB"/>
    <w:rsid w:val="005844CF"/>
    <w:rsid w:val="00584B36"/>
    <w:rsid w:val="00596899"/>
    <w:rsid w:val="005A3544"/>
    <w:rsid w:val="005B5F3E"/>
    <w:rsid w:val="005B6A7A"/>
    <w:rsid w:val="005C0D6E"/>
    <w:rsid w:val="005C29EA"/>
    <w:rsid w:val="005C2DE3"/>
    <w:rsid w:val="005C3325"/>
    <w:rsid w:val="005D56E6"/>
    <w:rsid w:val="005D649F"/>
    <w:rsid w:val="005D7101"/>
    <w:rsid w:val="005E114C"/>
    <w:rsid w:val="005E2341"/>
    <w:rsid w:val="005E35B4"/>
    <w:rsid w:val="005E6570"/>
    <w:rsid w:val="005F2583"/>
    <w:rsid w:val="005F5C74"/>
    <w:rsid w:val="00601F90"/>
    <w:rsid w:val="00603CB1"/>
    <w:rsid w:val="0060713D"/>
    <w:rsid w:val="0060768D"/>
    <w:rsid w:val="00611DAA"/>
    <w:rsid w:val="00615863"/>
    <w:rsid w:val="006200F1"/>
    <w:rsid w:val="00631A0C"/>
    <w:rsid w:val="0063253B"/>
    <w:rsid w:val="0063623F"/>
    <w:rsid w:val="00640490"/>
    <w:rsid w:val="00642AED"/>
    <w:rsid w:val="00655934"/>
    <w:rsid w:val="0065768B"/>
    <w:rsid w:val="00676A43"/>
    <w:rsid w:val="0067784C"/>
    <w:rsid w:val="00684134"/>
    <w:rsid w:val="006922C0"/>
    <w:rsid w:val="0069383F"/>
    <w:rsid w:val="006967EC"/>
    <w:rsid w:val="006A021A"/>
    <w:rsid w:val="006A06AB"/>
    <w:rsid w:val="006A178B"/>
    <w:rsid w:val="006A2147"/>
    <w:rsid w:val="006A24C8"/>
    <w:rsid w:val="006A27D7"/>
    <w:rsid w:val="006A4C4F"/>
    <w:rsid w:val="006B287D"/>
    <w:rsid w:val="006B4028"/>
    <w:rsid w:val="006B42CB"/>
    <w:rsid w:val="006C08EE"/>
    <w:rsid w:val="006C5EDF"/>
    <w:rsid w:val="006C6AD0"/>
    <w:rsid w:val="006C7E5D"/>
    <w:rsid w:val="006D7FE1"/>
    <w:rsid w:val="006E0662"/>
    <w:rsid w:val="006E10E2"/>
    <w:rsid w:val="006F291C"/>
    <w:rsid w:val="006F61E0"/>
    <w:rsid w:val="00702E91"/>
    <w:rsid w:val="00706BFE"/>
    <w:rsid w:val="00711960"/>
    <w:rsid w:val="00713A5B"/>
    <w:rsid w:val="007165BF"/>
    <w:rsid w:val="00717801"/>
    <w:rsid w:val="00721EDD"/>
    <w:rsid w:val="00723486"/>
    <w:rsid w:val="00723F05"/>
    <w:rsid w:val="0072594D"/>
    <w:rsid w:val="007276E6"/>
    <w:rsid w:val="00734A12"/>
    <w:rsid w:val="00746032"/>
    <w:rsid w:val="0074673B"/>
    <w:rsid w:val="007473FF"/>
    <w:rsid w:val="0075190D"/>
    <w:rsid w:val="00753985"/>
    <w:rsid w:val="00753A0C"/>
    <w:rsid w:val="00766C3B"/>
    <w:rsid w:val="0077075B"/>
    <w:rsid w:val="00777F5E"/>
    <w:rsid w:val="00782477"/>
    <w:rsid w:val="00783107"/>
    <w:rsid w:val="007839F0"/>
    <w:rsid w:val="00784EA7"/>
    <w:rsid w:val="00786932"/>
    <w:rsid w:val="00792820"/>
    <w:rsid w:val="00794242"/>
    <w:rsid w:val="0079549A"/>
    <w:rsid w:val="007A25CC"/>
    <w:rsid w:val="007A449D"/>
    <w:rsid w:val="007B4D8C"/>
    <w:rsid w:val="007B71BC"/>
    <w:rsid w:val="007C4731"/>
    <w:rsid w:val="007C5AE8"/>
    <w:rsid w:val="007C7BE5"/>
    <w:rsid w:val="007D0D46"/>
    <w:rsid w:val="007D340A"/>
    <w:rsid w:val="007D35CE"/>
    <w:rsid w:val="007D53F1"/>
    <w:rsid w:val="007E01F7"/>
    <w:rsid w:val="007E1665"/>
    <w:rsid w:val="007E618E"/>
    <w:rsid w:val="007E7C0A"/>
    <w:rsid w:val="00803BBB"/>
    <w:rsid w:val="00810578"/>
    <w:rsid w:val="00810CD1"/>
    <w:rsid w:val="00811FBA"/>
    <w:rsid w:val="008151C8"/>
    <w:rsid w:val="0081593F"/>
    <w:rsid w:val="00816F6C"/>
    <w:rsid w:val="00817C21"/>
    <w:rsid w:val="008217A3"/>
    <w:rsid w:val="00821A76"/>
    <w:rsid w:val="008324CF"/>
    <w:rsid w:val="00837F9C"/>
    <w:rsid w:val="00840482"/>
    <w:rsid w:val="008408F8"/>
    <w:rsid w:val="0084578E"/>
    <w:rsid w:val="00850DFD"/>
    <w:rsid w:val="008518AF"/>
    <w:rsid w:val="00852FAC"/>
    <w:rsid w:val="00854A2B"/>
    <w:rsid w:val="00856E96"/>
    <w:rsid w:val="00860D20"/>
    <w:rsid w:val="00862485"/>
    <w:rsid w:val="00870542"/>
    <w:rsid w:val="008804A4"/>
    <w:rsid w:val="00880D52"/>
    <w:rsid w:val="0088193F"/>
    <w:rsid w:val="00885506"/>
    <w:rsid w:val="0088585F"/>
    <w:rsid w:val="008900DB"/>
    <w:rsid w:val="00892691"/>
    <w:rsid w:val="008A0D1B"/>
    <w:rsid w:val="008B059D"/>
    <w:rsid w:val="008B7B33"/>
    <w:rsid w:val="008C36F8"/>
    <w:rsid w:val="008C6708"/>
    <w:rsid w:val="008D281C"/>
    <w:rsid w:val="008D302D"/>
    <w:rsid w:val="008D46C2"/>
    <w:rsid w:val="008E53FE"/>
    <w:rsid w:val="008E6EBB"/>
    <w:rsid w:val="008E7EA5"/>
    <w:rsid w:val="008F745D"/>
    <w:rsid w:val="009011E0"/>
    <w:rsid w:val="00902F6A"/>
    <w:rsid w:val="009203EB"/>
    <w:rsid w:val="009336AD"/>
    <w:rsid w:val="00942A42"/>
    <w:rsid w:val="00947452"/>
    <w:rsid w:val="00951C86"/>
    <w:rsid w:val="00953D60"/>
    <w:rsid w:val="00955756"/>
    <w:rsid w:val="00961C69"/>
    <w:rsid w:val="00961D72"/>
    <w:rsid w:val="0096322D"/>
    <w:rsid w:val="00964AB4"/>
    <w:rsid w:val="00965E49"/>
    <w:rsid w:val="00970CE9"/>
    <w:rsid w:val="00970D02"/>
    <w:rsid w:val="009714C0"/>
    <w:rsid w:val="00977051"/>
    <w:rsid w:val="00985D8E"/>
    <w:rsid w:val="00986F52"/>
    <w:rsid w:val="009A5122"/>
    <w:rsid w:val="009A5CEE"/>
    <w:rsid w:val="009A7E7F"/>
    <w:rsid w:val="009A7ECD"/>
    <w:rsid w:val="009B2FE1"/>
    <w:rsid w:val="009B556F"/>
    <w:rsid w:val="009C0280"/>
    <w:rsid w:val="009C4D23"/>
    <w:rsid w:val="009D0576"/>
    <w:rsid w:val="009D32FD"/>
    <w:rsid w:val="009D4D58"/>
    <w:rsid w:val="009D51B7"/>
    <w:rsid w:val="009D583A"/>
    <w:rsid w:val="009D61CC"/>
    <w:rsid w:val="009E055B"/>
    <w:rsid w:val="009E1E4F"/>
    <w:rsid w:val="009E48C1"/>
    <w:rsid w:val="009F02CE"/>
    <w:rsid w:val="009F0DF1"/>
    <w:rsid w:val="009F1E08"/>
    <w:rsid w:val="009F428E"/>
    <w:rsid w:val="009F5DC3"/>
    <w:rsid w:val="00A00DC8"/>
    <w:rsid w:val="00A13F7C"/>
    <w:rsid w:val="00A17D88"/>
    <w:rsid w:val="00A318BD"/>
    <w:rsid w:val="00A366A4"/>
    <w:rsid w:val="00A45ED8"/>
    <w:rsid w:val="00A50070"/>
    <w:rsid w:val="00A53994"/>
    <w:rsid w:val="00A61994"/>
    <w:rsid w:val="00A63833"/>
    <w:rsid w:val="00A63E6C"/>
    <w:rsid w:val="00A65BE1"/>
    <w:rsid w:val="00A66262"/>
    <w:rsid w:val="00A739F5"/>
    <w:rsid w:val="00A74971"/>
    <w:rsid w:val="00A803C2"/>
    <w:rsid w:val="00A82C3B"/>
    <w:rsid w:val="00A85A72"/>
    <w:rsid w:val="00A86F4E"/>
    <w:rsid w:val="00A87FA3"/>
    <w:rsid w:val="00A909E9"/>
    <w:rsid w:val="00AB53D1"/>
    <w:rsid w:val="00AB57A5"/>
    <w:rsid w:val="00AC1475"/>
    <w:rsid w:val="00AC1815"/>
    <w:rsid w:val="00AC1E06"/>
    <w:rsid w:val="00AC2EC7"/>
    <w:rsid w:val="00AD1E20"/>
    <w:rsid w:val="00AD1FB7"/>
    <w:rsid w:val="00AD2275"/>
    <w:rsid w:val="00AD3D6E"/>
    <w:rsid w:val="00AE50B4"/>
    <w:rsid w:val="00AE5A22"/>
    <w:rsid w:val="00AF3893"/>
    <w:rsid w:val="00AF60B3"/>
    <w:rsid w:val="00B02321"/>
    <w:rsid w:val="00B03539"/>
    <w:rsid w:val="00B049B6"/>
    <w:rsid w:val="00B06512"/>
    <w:rsid w:val="00B06F67"/>
    <w:rsid w:val="00B07B50"/>
    <w:rsid w:val="00B11049"/>
    <w:rsid w:val="00B112D3"/>
    <w:rsid w:val="00B15D9A"/>
    <w:rsid w:val="00B17F3A"/>
    <w:rsid w:val="00B21019"/>
    <w:rsid w:val="00B25EE8"/>
    <w:rsid w:val="00B26151"/>
    <w:rsid w:val="00B27B07"/>
    <w:rsid w:val="00B30FB8"/>
    <w:rsid w:val="00B321DE"/>
    <w:rsid w:val="00B32E8A"/>
    <w:rsid w:val="00B37E40"/>
    <w:rsid w:val="00B44280"/>
    <w:rsid w:val="00B44AF9"/>
    <w:rsid w:val="00B51B14"/>
    <w:rsid w:val="00B56863"/>
    <w:rsid w:val="00B5769D"/>
    <w:rsid w:val="00B60DC8"/>
    <w:rsid w:val="00B651AC"/>
    <w:rsid w:val="00B67555"/>
    <w:rsid w:val="00B73989"/>
    <w:rsid w:val="00B73B55"/>
    <w:rsid w:val="00B76054"/>
    <w:rsid w:val="00B82CC2"/>
    <w:rsid w:val="00B85D81"/>
    <w:rsid w:val="00B94FF4"/>
    <w:rsid w:val="00B96873"/>
    <w:rsid w:val="00BA05B6"/>
    <w:rsid w:val="00BA3F5C"/>
    <w:rsid w:val="00BA4C9E"/>
    <w:rsid w:val="00BA5116"/>
    <w:rsid w:val="00BA66EE"/>
    <w:rsid w:val="00BA7197"/>
    <w:rsid w:val="00BB270B"/>
    <w:rsid w:val="00BB2AAD"/>
    <w:rsid w:val="00BB3363"/>
    <w:rsid w:val="00BB666F"/>
    <w:rsid w:val="00BC08A4"/>
    <w:rsid w:val="00BC6C21"/>
    <w:rsid w:val="00BD0A64"/>
    <w:rsid w:val="00BD4269"/>
    <w:rsid w:val="00BD5267"/>
    <w:rsid w:val="00BD7C38"/>
    <w:rsid w:val="00BE0C5A"/>
    <w:rsid w:val="00BF697F"/>
    <w:rsid w:val="00C07D62"/>
    <w:rsid w:val="00C10C2E"/>
    <w:rsid w:val="00C11010"/>
    <w:rsid w:val="00C113B2"/>
    <w:rsid w:val="00C2242A"/>
    <w:rsid w:val="00C244DE"/>
    <w:rsid w:val="00C310F9"/>
    <w:rsid w:val="00C32D5E"/>
    <w:rsid w:val="00C37391"/>
    <w:rsid w:val="00C547EF"/>
    <w:rsid w:val="00C666D2"/>
    <w:rsid w:val="00C75B1C"/>
    <w:rsid w:val="00C826EC"/>
    <w:rsid w:val="00C84DCB"/>
    <w:rsid w:val="00C8561B"/>
    <w:rsid w:val="00C8767A"/>
    <w:rsid w:val="00C87D9B"/>
    <w:rsid w:val="00C94C17"/>
    <w:rsid w:val="00CA7308"/>
    <w:rsid w:val="00CC149D"/>
    <w:rsid w:val="00CC3B3A"/>
    <w:rsid w:val="00CC5BDC"/>
    <w:rsid w:val="00CC7FFB"/>
    <w:rsid w:val="00CE30AD"/>
    <w:rsid w:val="00CF3DE1"/>
    <w:rsid w:val="00CF6B5C"/>
    <w:rsid w:val="00D00793"/>
    <w:rsid w:val="00D007FD"/>
    <w:rsid w:val="00D05701"/>
    <w:rsid w:val="00D129C5"/>
    <w:rsid w:val="00D13959"/>
    <w:rsid w:val="00D15B94"/>
    <w:rsid w:val="00D254E3"/>
    <w:rsid w:val="00D31C96"/>
    <w:rsid w:val="00D32A27"/>
    <w:rsid w:val="00D37DF5"/>
    <w:rsid w:val="00D42EE6"/>
    <w:rsid w:val="00D46101"/>
    <w:rsid w:val="00D46808"/>
    <w:rsid w:val="00D54B6D"/>
    <w:rsid w:val="00D606A6"/>
    <w:rsid w:val="00D64F79"/>
    <w:rsid w:val="00D76D6F"/>
    <w:rsid w:val="00D77C97"/>
    <w:rsid w:val="00D80858"/>
    <w:rsid w:val="00D81864"/>
    <w:rsid w:val="00D830FF"/>
    <w:rsid w:val="00D93489"/>
    <w:rsid w:val="00D96223"/>
    <w:rsid w:val="00D97721"/>
    <w:rsid w:val="00DA00BD"/>
    <w:rsid w:val="00DB2249"/>
    <w:rsid w:val="00DB2496"/>
    <w:rsid w:val="00DB46A9"/>
    <w:rsid w:val="00DC25BB"/>
    <w:rsid w:val="00DC47EE"/>
    <w:rsid w:val="00DC5300"/>
    <w:rsid w:val="00DD0FDA"/>
    <w:rsid w:val="00DD7911"/>
    <w:rsid w:val="00DE1746"/>
    <w:rsid w:val="00DE59BE"/>
    <w:rsid w:val="00DE6E5F"/>
    <w:rsid w:val="00DF1C29"/>
    <w:rsid w:val="00DF7727"/>
    <w:rsid w:val="00E01C82"/>
    <w:rsid w:val="00E01CB5"/>
    <w:rsid w:val="00E07461"/>
    <w:rsid w:val="00E17111"/>
    <w:rsid w:val="00E215CD"/>
    <w:rsid w:val="00E21716"/>
    <w:rsid w:val="00E2353B"/>
    <w:rsid w:val="00E3212B"/>
    <w:rsid w:val="00E339DB"/>
    <w:rsid w:val="00E3558F"/>
    <w:rsid w:val="00E3655F"/>
    <w:rsid w:val="00E37845"/>
    <w:rsid w:val="00E37D4F"/>
    <w:rsid w:val="00E4131E"/>
    <w:rsid w:val="00E43764"/>
    <w:rsid w:val="00E44474"/>
    <w:rsid w:val="00E50585"/>
    <w:rsid w:val="00E50A2A"/>
    <w:rsid w:val="00E51476"/>
    <w:rsid w:val="00E51ED1"/>
    <w:rsid w:val="00E530CE"/>
    <w:rsid w:val="00E543E6"/>
    <w:rsid w:val="00E6125C"/>
    <w:rsid w:val="00E619EB"/>
    <w:rsid w:val="00E669BE"/>
    <w:rsid w:val="00E67EF6"/>
    <w:rsid w:val="00E70667"/>
    <w:rsid w:val="00E72462"/>
    <w:rsid w:val="00E73FD9"/>
    <w:rsid w:val="00E74DBD"/>
    <w:rsid w:val="00E80D9E"/>
    <w:rsid w:val="00E82092"/>
    <w:rsid w:val="00E852A1"/>
    <w:rsid w:val="00E902B5"/>
    <w:rsid w:val="00E90940"/>
    <w:rsid w:val="00E95668"/>
    <w:rsid w:val="00E9679B"/>
    <w:rsid w:val="00EA00A6"/>
    <w:rsid w:val="00EA7DB5"/>
    <w:rsid w:val="00EB00AC"/>
    <w:rsid w:val="00EB0A73"/>
    <w:rsid w:val="00EC0A58"/>
    <w:rsid w:val="00EC0C5C"/>
    <w:rsid w:val="00EC1B40"/>
    <w:rsid w:val="00EC6455"/>
    <w:rsid w:val="00ED00B2"/>
    <w:rsid w:val="00ED5600"/>
    <w:rsid w:val="00EE0B52"/>
    <w:rsid w:val="00EE2CCF"/>
    <w:rsid w:val="00EE65ED"/>
    <w:rsid w:val="00EF1CA2"/>
    <w:rsid w:val="00EF2FFB"/>
    <w:rsid w:val="00EF3C9E"/>
    <w:rsid w:val="00EF407E"/>
    <w:rsid w:val="00EF4500"/>
    <w:rsid w:val="00EF5E00"/>
    <w:rsid w:val="00EF689E"/>
    <w:rsid w:val="00EF703C"/>
    <w:rsid w:val="00F005C9"/>
    <w:rsid w:val="00F01639"/>
    <w:rsid w:val="00F01E4B"/>
    <w:rsid w:val="00F01EC7"/>
    <w:rsid w:val="00F03F82"/>
    <w:rsid w:val="00F05115"/>
    <w:rsid w:val="00F05582"/>
    <w:rsid w:val="00F13AE7"/>
    <w:rsid w:val="00F20786"/>
    <w:rsid w:val="00F2115C"/>
    <w:rsid w:val="00F2280D"/>
    <w:rsid w:val="00F26F73"/>
    <w:rsid w:val="00F35AFE"/>
    <w:rsid w:val="00F3737B"/>
    <w:rsid w:val="00F41630"/>
    <w:rsid w:val="00F41D83"/>
    <w:rsid w:val="00F4209E"/>
    <w:rsid w:val="00F423CA"/>
    <w:rsid w:val="00F42B40"/>
    <w:rsid w:val="00F46ED8"/>
    <w:rsid w:val="00F47233"/>
    <w:rsid w:val="00F53D68"/>
    <w:rsid w:val="00F61EE6"/>
    <w:rsid w:val="00F65EE6"/>
    <w:rsid w:val="00F703B2"/>
    <w:rsid w:val="00F72330"/>
    <w:rsid w:val="00F7438C"/>
    <w:rsid w:val="00F77750"/>
    <w:rsid w:val="00F83696"/>
    <w:rsid w:val="00F83D92"/>
    <w:rsid w:val="00F86509"/>
    <w:rsid w:val="00F877BA"/>
    <w:rsid w:val="00F9013C"/>
    <w:rsid w:val="00F93D26"/>
    <w:rsid w:val="00F949B2"/>
    <w:rsid w:val="00F958A0"/>
    <w:rsid w:val="00F95F3B"/>
    <w:rsid w:val="00F96D1E"/>
    <w:rsid w:val="00F975CC"/>
    <w:rsid w:val="00FA06F1"/>
    <w:rsid w:val="00FA56B5"/>
    <w:rsid w:val="00FB2A12"/>
    <w:rsid w:val="00FB2D0B"/>
    <w:rsid w:val="00FC00F3"/>
    <w:rsid w:val="00FC208A"/>
    <w:rsid w:val="00FC7076"/>
    <w:rsid w:val="00FD54FA"/>
    <w:rsid w:val="00FD5C7A"/>
    <w:rsid w:val="00FE1E09"/>
    <w:rsid w:val="00FE3628"/>
    <w:rsid w:val="00FE47A0"/>
    <w:rsid w:val="00FE4BBC"/>
    <w:rsid w:val="00FF583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05D53F"/>
  <w15:docId w15:val="{62CAEA37-78AC-415F-9E65-772B8A10D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19"/>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uiPriority w:val="19"/>
    <w:rsid w:val="00EF5E00"/>
    <w:rPr>
      <w:rFonts w:ascii="Times New Roman" w:hAnsi="Times New Roman"/>
      <w:sz w:val="24"/>
    </w:rPr>
  </w:style>
  <w:style w:type="paragraph" w:styleId="Nadpis1">
    <w:name w:val="heading 1"/>
    <w:basedOn w:val="Normln"/>
    <w:next w:val="Tlotextu"/>
    <w:link w:val="Nadpis1Char"/>
    <w:uiPriority w:val="9"/>
    <w:qFormat/>
    <w:rsid w:val="008C6708"/>
    <w:pPr>
      <w:keepNext/>
      <w:keepLines/>
      <w:pageBreakBefore/>
      <w:numPr>
        <w:numId w:val="1"/>
      </w:numPr>
      <w:spacing w:before="480" w:after="480"/>
      <w:ind w:left="431" w:hanging="431"/>
      <w:outlineLvl w:val="0"/>
    </w:pPr>
    <w:rPr>
      <w:rFonts w:ascii="Arial" w:eastAsiaTheme="majorEastAsia" w:hAnsi="Arial" w:cstheme="majorBidi"/>
      <w:b/>
      <w:bCs/>
      <w:caps/>
      <w:color w:val="981E3A"/>
      <w:sz w:val="32"/>
      <w:szCs w:val="28"/>
    </w:rPr>
  </w:style>
  <w:style w:type="paragraph" w:styleId="Nadpis2">
    <w:name w:val="heading 2"/>
    <w:basedOn w:val="Normln"/>
    <w:next w:val="Tlotextu"/>
    <w:link w:val="Nadpis2Char"/>
    <w:uiPriority w:val="9"/>
    <w:unhideWhenUsed/>
    <w:qFormat/>
    <w:rsid w:val="008C6708"/>
    <w:pPr>
      <w:keepNext/>
      <w:keepLines/>
      <w:numPr>
        <w:ilvl w:val="1"/>
        <w:numId w:val="1"/>
      </w:numPr>
      <w:spacing w:before="480" w:after="240"/>
      <w:ind w:left="578" w:hanging="578"/>
      <w:outlineLvl w:val="1"/>
    </w:pPr>
    <w:rPr>
      <w:rFonts w:ascii="Arial" w:eastAsiaTheme="majorEastAsia" w:hAnsi="Arial" w:cstheme="majorBidi"/>
      <w:b/>
      <w:bCs/>
      <w:color w:val="981E3A"/>
      <w:sz w:val="28"/>
      <w:szCs w:val="26"/>
    </w:rPr>
  </w:style>
  <w:style w:type="paragraph" w:styleId="Nadpis3">
    <w:name w:val="heading 3"/>
    <w:basedOn w:val="Normln"/>
    <w:next w:val="Tlotextu"/>
    <w:link w:val="Nadpis3Char"/>
    <w:uiPriority w:val="9"/>
    <w:unhideWhenUsed/>
    <w:qFormat/>
    <w:rsid w:val="008C6708"/>
    <w:pPr>
      <w:keepNext/>
      <w:keepLines/>
      <w:numPr>
        <w:ilvl w:val="2"/>
        <w:numId w:val="1"/>
      </w:numPr>
      <w:spacing w:before="480" w:after="240"/>
      <w:ind w:left="720"/>
      <w:outlineLvl w:val="2"/>
    </w:pPr>
    <w:rPr>
      <w:rFonts w:ascii="Arial" w:eastAsiaTheme="majorEastAsia" w:hAnsi="Arial" w:cstheme="majorBidi"/>
      <w:b/>
      <w:bCs/>
      <w:smallCaps/>
      <w:color w:val="981E3A"/>
      <w:sz w:val="26"/>
    </w:rPr>
  </w:style>
  <w:style w:type="paragraph" w:styleId="Nadpis4">
    <w:name w:val="heading 4"/>
    <w:basedOn w:val="Normln"/>
    <w:next w:val="Tlotextu"/>
    <w:link w:val="Nadpis4Char"/>
    <w:uiPriority w:val="9"/>
    <w:unhideWhenUsed/>
    <w:qFormat/>
    <w:rsid w:val="000C6359"/>
    <w:pPr>
      <w:keepNext/>
      <w:keepLines/>
      <w:numPr>
        <w:ilvl w:val="3"/>
        <w:numId w:val="1"/>
      </w:numPr>
      <w:spacing w:before="200" w:after="0"/>
      <w:outlineLvl w:val="3"/>
    </w:pPr>
    <w:rPr>
      <w:rFonts w:asciiTheme="majorHAnsi" w:eastAsiaTheme="majorEastAsia" w:hAnsiTheme="majorHAnsi" w:cstheme="majorBidi"/>
      <w:b/>
      <w:bCs/>
      <w:i/>
      <w:iCs/>
      <w:color w:val="981E3A"/>
    </w:rPr>
  </w:style>
  <w:style w:type="paragraph" w:styleId="Nadpis5">
    <w:name w:val="heading 5"/>
    <w:basedOn w:val="Normln"/>
    <w:next w:val="Normln"/>
    <w:link w:val="Nadpis5Char"/>
    <w:uiPriority w:val="9"/>
    <w:semiHidden/>
    <w:unhideWhenUsed/>
    <w:qFormat/>
    <w:rsid w:val="00951C86"/>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51C86"/>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51C86"/>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951C86"/>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951C86"/>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lotextu">
    <w:name w:val="Tělo textu"/>
    <w:basedOn w:val="Normln"/>
    <w:link w:val="TlotextuChar"/>
    <w:qFormat/>
    <w:rsid w:val="001A18A3"/>
    <w:pPr>
      <w:spacing w:before="240" w:after="240"/>
      <w:ind w:firstLine="284"/>
      <w:jc w:val="both"/>
    </w:pPr>
  </w:style>
  <w:style w:type="character" w:customStyle="1" w:styleId="Nadpis1Char">
    <w:name w:val="Nadpis 1 Char"/>
    <w:basedOn w:val="Standardnpsmoodstavce"/>
    <w:link w:val="Nadpis1"/>
    <w:uiPriority w:val="1"/>
    <w:rsid w:val="008C6708"/>
    <w:rPr>
      <w:rFonts w:ascii="Arial" w:eastAsiaTheme="majorEastAsia" w:hAnsi="Arial" w:cstheme="majorBidi"/>
      <w:b/>
      <w:bCs/>
      <w:caps/>
      <w:color w:val="981E3A"/>
      <w:sz w:val="32"/>
      <w:szCs w:val="28"/>
    </w:rPr>
  </w:style>
  <w:style w:type="character" w:customStyle="1" w:styleId="Nadpis2Char">
    <w:name w:val="Nadpis 2 Char"/>
    <w:basedOn w:val="Standardnpsmoodstavce"/>
    <w:link w:val="Nadpis2"/>
    <w:uiPriority w:val="2"/>
    <w:rsid w:val="008C6708"/>
    <w:rPr>
      <w:rFonts w:ascii="Arial" w:eastAsiaTheme="majorEastAsia" w:hAnsi="Arial" w:cstheme="majorBidi"/>
      <w:b/>
      <w:bCs/>
      <w:color w:val="981E3A"/>
      <w:sz w:val="28"/>
      <w:szCs w:val="26"/>
    </w:rPr>
  </w:style>
  <w:style w:type="character" w:customStyle="1" w:styleId="Nadpis3Char">
    <w:name w:val="Nadpis 3 Char"/>
    <w:basedOn w:val="Standardnpsmoodstavce"/>
    <w:link w:val="Nadpis3"/>
    <w:uiPriority w:val="3"/>
    <w:rsid w:val="008C6708"/>
    <w:rPr>
      <w:rFonts w:ascii="Arial" w:eastAsiaTheme="majorEastAsia" w:hAnsi="Arial" w:cstheme="majorBidi"/>
      <w:b/>
      <w:bCs/>
      <w:smallCaps/>
      <w:color w:val="981E3A"/>
      <w:sz w:val="26"/>
    </w:rPr>
  </w:style>
  <w:style w:type="character" w:customStyle="1" w:styleId="Nadpis4Char">
    <w:name w:val="Nadpis 4 Char"/>
    <w:basedOn w:val="Standardnpsmoodstavce"/>
    <w:link w:val="Nadpis4"/>
    <w:uiPriority w:val="19"/>
    <w:semiHidden/>
    <w:rsid w:val="00611DAA"/>
    <w:rPr>
      <w:rFonts w:asciiTheme="majorHAnsi" w:eastAsiaTheme="majorEastAsia" w:hAnsiTheme="majorHAnsi" w:cstheme="majorBidi"/>
      <w:b/>
      <w:bCs/>
      <w:i/>
      <w:iCs/>
      <w:color w:val="981E3A"/>
      <w:sz w:val="24"/>
    </w:rPr>
  </w:style>
  <w:style w:type="character" w:customStyle="1" w:styleId="Nadpis5Char">
    <w:name w:val="Nadpis 5 Char"/>
    <w:basedOn w:val="Standardnpsmoodstavce"/>
    <w:link w:val="Nadpis5"/>
    <w:uiPriority w:val="19"/>
    <w:semiHidden/>
    <w:rsid w:val="00611DAA"/>
    <w:rPr>
      <w:rFonts w:asciiTheme="majorHAnsi" w:eastAsiaTheme="majorEastAsia" w:hAnsiTheme="majorHAnsi" w:cstheme="majorBidi"/>
      <w:color w:val="243F60" w:themeColor="accent1" w:themeShade="7F"/>
      <w:sz w:val="24"/>
    </w:rPr>
  </w:style>
  <w:style w:type="character" w:customStyle="1" w:styleId="Nadpis6Char">
    <w:name w:val="Nadpis 6 Char"/>
    <w:basedOn w:val="Standardnpsmoodstavce"/>
    <w:link w:val="Nadpis6"/>
    <w:uiPriority w:val="19"/>
    <w:semiHidden/>
    <w:rsid w:val="00611DAA"/>
    <w:rPr>
      <w:rFonts w:asciiTheme="majorHAnsi" w:eastAsiaTheme="majorEastAsia" w:hAnsiTheme="majorHAnsi" w:cstheme="majorBidi"/>
      <w:i/>
      <w:iCs/>
      <w:color w:val="243F60" w:themeColor="accent1" w:themeShade="7F"/>
      <w:sz w:val="24"/>
    </w:rPr>
  </w:style>
  <w:style w:type="character" w:customStyle="1" w:styleId="Nadpis7Char">
    <w:name w:val="Nadpis 7 Char"/>
    <w:basedOn w:val="Standardnpsmoodstavce"/>
    <w:link w:val="Nadpis7"/>
    <w:uiPriority w:val="19"/>
    <w:semiHidden/>
    <w:rsid w:val="00611DAA"/>
    <w:rPr>
      <w:rFonts w:asciiTheme="majorHAnsi" w:eastAsiaTheme="majorEastAsia" w:hAnsiTheme="majorHAnsi" w:cstheme="majorBidi"/>
      <w:i/>
      <w:iCs/>
      <w:color w:val="404040" w:themeColor="text1" w:themeTint="BF"/>
      <w:sz w:val="24"/>
    </w:rPr>
  </w:style>
  <w:style w:type="character" w:customStyle="1" w:styleId="Nadpis8Char">
    <w:name w:val="Nadpis 8 Char"/>
    <w:basedOn w:val="Standardnpsmoodstavce"/>
    <w:link w:val="Nadpis8"/>
    <w:uiPriority w:val="19"/>
    <w:semiHidden/>
    <w:rsid w:val="00611DAA"/>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19"/>
    <w:semiHidden/>
    <w:rsid w:val="00611DAA"/>
    <w:rPr>
      <w:rFonts w:asciiTheme="majorHAnsi" w:eastAsiaTheme="majorEastAsia" w:hAnsiTheme="majorHAnsi" w:cstheme="majorBidi"/>
      <w:i/>
      <w:iCs/>
      <w:color w:val="404040" w:themeColor="text1" w:themeTint="BF"/>
      <w:sz w:val="20"/>
      <w:szCs w:val="20"/>
    </w:rPr>
  </w:style>
  <w:style w:type="paragraph" w:customStyle="1" w:styleId="parNadpisPrvkuCerveny">
    <w:name w:val="parNadpisPrvkuCerveny"/>
    <w:basedOn w:val="Normln"/>
    <w:next w:val="Tlotextu"/>
    <w:uiPriority w:val="14"/>
    <w:qFormat/>
    <w:rsid w:val="004B005B"/>
    <w:pPr>
      <w:keepNext/>
      <w:pBdr>
        <w:top w:val="single" w:sz="4" w:space="8" w:color="auto"/>
        <w:left w:val="single" w:sz="4" w:space="4" w:color="auto"/>
        <w:bottom w:val="single" w:sz="4" w:space="0" w:color="auto"/>
        <w:right w:val="single" w:sz="4" w:space="4" w:color="auto"/>
      </w:pBdr>
      <w:shd w:val="clear" w:color="auto" w:fill="DD6D61"/>
      <w:spacing w:after="0" w:line="360" w:lineRule="auto"/>
    </w:pPr>
    <w:rPr>
      <w:rFonts w:ascii="Arial" w:hAnsi="Arial"/>
      <w:b/>
      <w:i/>
      <w:caps/>
    </w:rPr>
  </w:style>
  <w:style w:type="paragraph" w:styleId="Textbubliny">
    <w:name w:val="Balloon Text"/>
    <w:basedOn w:val="Normln"/>
    <w:link w:val="TextbublinyChar"/>
    <w:uiPriority w:val="99"/>
    <w:semiHidden/>
    <w:unhideWhenUsed/>
    <w:rsid w:val="005E657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E6570"/>
    <w:rPr>
      <w:rFonts w:ascii="Tahoma" w:hAnsi="Tahoma" w:cs="Tahoma"/>
      <w:sz w:val="16"/>
      <w:szCs w:val="16"/>
    </w:rPr>
  </w:style>
  <w:style w:type="table" w:styleId="Mkatabulky">
    <w:name w:val="Table Grid"/>
    <w:basedOn w:val="Normlntabulka"/>
    <w:rsid w:val="004E26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NadpisPrvkuZeleny">
    <w:name w:val="parNadpisPrvkuZeleny"/>
    <w:basedOn w:val="parNadpisPrvkuCerveny"/>
    <w:next w:val="Tlotextu"/>
    <w:uiPriority w:val="14"/>
    <w:qFormat/>
    <w:rsid w:val="004B005B"/>
    <w:rPr>
      <w:color w:val="006600"/>
    </w:rPr>
  </w:style>
  <w:style w:type="paragraph" w:customStyle="1" w:styleId="parNadpisPrvkuModry">
    <w:name w:val="parNadpisPrvkuModry"/>
    <w:basedOn w:val="parNadpisPrvkuZeleny"/>
    <w:next w:val="Tlotextu"/>
    <w:uiPriority w:val="14"/>
    <w:qFormat/>
    <w:rsid w:val="004B005B"/>
    <w:rPr>
      <w:color w:val="000066"/>
    </w:rPr>
  </w:style>
  <w:style w:type="paragraph" w:customStyle="1" w:styleId="parNadpisPrvkuOranzovy">
    <w:name w:val="parNadpisPrvkuOranzovy"/>
    <w:basedOn w:val="parNadpisPrvkuModry"/>
    <w:next w:val="Tlotextu"/>
    <w:uiPriority w:val="14"/>
    <w:qFormat/>
    <w:rsid w:val="004B005B"/>
    <w:rPr>
      <w:color w:val="981E3A"/>
    </w:rPr>
  </w:style>
  <w:style w:type="paragraph" w:styleId="Bezmezer">
    <w:name w:val="No Spacing"/>
    <w:link w:val="BezmezerChar"/>
    <w:uiPriority w:val="1"/>
    <w:qFormat/>
    <w:rsid w:val="00B60DC8"/>
    <w:pPr>
      <w:spacing w:after="0" w:line="240" w:lineRule="auto"/>
    </w:pPr>
    <w:rPr>
      <w:rFonts w:eastAsiaTheme="minorEastAsia"/>
      <w:lang w:eastAsia="cs-CZ"/>
    </w:rPr>
  </w:style>
  <w:style w:type="character" w:customStyle="1" w:styleId="BezmezerChar">
    <w:name w:val="Bez mezer Char"/>
    <w:basedOn w:val="Standardnpsmoodstavce"/>
    <w:link w:val="Bezmezer"/>
    <w:uiPriority w:val="1"/>
    <w:rsid w:val="00B60DC8"/>
    <w:rPr>
      <w:rFonts w:eastAsiaTheme="minorEastAsia"/>
      <w:lang w:eastAsia="cs-CZ"/>
    </w:rPr>
  </w:style>
  <w:style w:type="paragraph" w:styleId="Normlnweb">
    <w:name w:val="Normal (Web)"/>
    <w:basedOn w:val="Normln"/>
    <w:link w:val="NormlnwebChar"/>
    <w:uiPriority w:val="99"/>
    <w:unhideWhenUsed/>
    <w:rsid w:val="00B60DC8"/>
    <w:pPr>
      <w:spacing w:before="85" w:after="85" w:line="240" w:lineRule="auto"/>
      <w:ind w:firstLine="284"/>
      <w:jc w:val="both"/>
    </w:pPr>
    <w:rPr>
      <w:rFonts w:eastAsia="Times New Roman" w:cs="Times New Roman"/>
      <w:szCs w:val="24"/>
      <w:lang w:eastAsia="cs-CZ"/>
    </w:rPr>
  </w:style>
  <w:style w:type="character" w:customStyle="1" w:styleId="NormlnwebChar">
    <w:name w:val="Normální (web) Char"/>
    <w:basedOn w:val="Standardnpsmoodstavce"/>
    <w:link w:val="Normlnweb"/>
    <w:uiPriority w:val="99"/>
    <w:rsid w:val="00C244DE"/>
    <w:rPr>
      <w:rFonts w:ascii="Times New Roman" w:eastAsia="Times New Roman" w:hAnsi="Times New Roman" w:cs="Times New Roman"/>
      <w:sz w:val="24"/>
      <w:szCs w:val="24"/>
      <w:lang w:eastAsia="cs-CZ"/>
    </w:rPr>
  </w:style>
  <w:style w:type="paragraph" w:styleId="Zhlav">
    <w:name w:val="header"/>
    <w:basedOn w:val="Normln"/>
    <w:link w:val="ZhlavChar"/>
    <w:uiPriority w:val="19"/>
    <w:unhideWhenUsed/>
    <w:rsid w:val="00B60DC8"/>
    <w:pPr>
      <w:tabs>
        <w:tab w:val="center" w:pos="4536"/>
        <w:tab w:val="right" w:pos="9072"/>
      </w:tabs>
      <w:spacing w:after="0" w:line="240" w:lineRule="auto"/>
    </w:pPr>
  </w:style>
  <w:style w:type="character" w:customStyle="1" w:styleId="ZhlavChar">
    <w:name w:val="Záhlaví Char"/>
    <w:basedOn w:val="Standardnpsmoodstavce"/>
    <w:link w:val="Zhlav"/>
    <w:uiPriority w:val="19"/>
    <w:rsid w:val="000726A1"/>
    <w:rPr>
      <w:rFonts w:ascii="Times New Roman" w:hAnsi="Times New Roman"/>
      <w:sz w:val="24"/>
    </w:rPr>
  </w:style>
  <w:style w:type="paragraph" w:styleId="Zpat">
    <w:name w:val="footer"/>
    <w:basedOn w:val="Normln"/>
    <w:link w:val="ZpatChar"/>
    <w:uiPriority w:val="99"/>
    <w:unhideWhenUsed/>
    <w:rsid w:val="00B60DC8"/>
    <w:pPr>
      <w:tabs>
        <w:tab w:val="center" w:pos="4536"/>
        <w:tab w:val="right" w:pos="9072"/>
      </w:tabs>
      <w:spacing w:after="0" w:line="240" w:lineRule="auto"/>
    </w:pPr>
  </w:style>
  <w:style w:type="character" w:customStyle="1" w:styleId="ZpatChar">
    <w:name w:val="Zápatí Char"/>
    <w:basedOn w:val="Standardnpsmoodstavce"/>
    <w:link w:val="Zpat"/>
    <w:uiPriority w:val="99"/>
    <w:rsid w:val="00B60DC8"/>
  </w:style>
  <w:style w:type="character" w:styleId="Hypertextovodkaz">
    <w:name w:val="Hyperlink"/>
    <w:basedOn w:val="Standardnpsmoodstavce"/>
    <w:uiPriority w:val="99"/>
    <w:unhideWhenUsed/>
    <w:rsid w:val="001B16A5"/>
    <w:rPr>
      <w:color w:val="000080"/>
      <w:u w:val="single"/>
    </w:rPr>
  </w:style>
  <w:style w:type="paragraph" w:styleId="Nadpisobsahu">
    <w:name w:val="TOC Heading"/>
    <w:basedOn w:val="Nadpis1"/>
    <w:next w:val="Normln"/>
    <w:uiPriority w:val="39"/>
    <w:semiHidden/>
    <w:unhideWhenUsed/>
    <w:qFormat/>
    <w:rsid w:val="005633CC"/>
    <w:pPr>
      <w:pageBreakBefore w:val="0"/>
      <w:numPr>
        <w:numId w:val="0"/>
      </w:numPr>
      <w:spacing w:after="0"/>
      <w:outlineLvl w:val="9"/>
    </w:pPr>
    <w:rPr>
      <w:rFonts w:asciiTheme="majorHAnsi" w:hAnsiTheme="majorHAnsi"/>
      <w:caps w:val="0"/>
      <w:color w:val="365F91" w:themeColor="accent1" w:themeShade="BF"/>
      <w:lang w:eastAsia="cs-CZ"/>
    </w:rPr>
  </w:style>
  <w:style w:type="paragraph" w:styleId="Obsah1">
    <w:name w:val="toc 1"/>
    <w:basedOn w:val="Normln"/>
    <w:next w:val="Normln"/>
    <w:autoRedefine/>
    <w:uiPriority w:val="39"/>
    <w:unhideWhenUsed/>
    <w:rsid w:val="006E10E2"/>
    <w:pPr>
      <w:spacing w:after="100"/>
    </w:pPr>
    <w:rPr>
      <w:caps/>
    </w:rPr>
  </w:style>
  <w:style w:type="paragraph" w:styleId="Obsah2">
    <w:name w:val="toc 2"/>
    <w:basedOn w:val="Normln"/>
    <w:next w:val="Normln"/>
    <w:autoRedefine/>
    <w:uiPriority w:val="39"/>
    <w:unhideWhenUsed/>
    <w:rsid w:val="005633CC"/>
    <w:pPr>
      <w:spacing w:after="100"/>
      <w:ind w:left="240"/>
    </w:pPr>
  </w:style>
  <w:style w:type="paragraph" w:styleId="Obsah3">
    <w:name w:val="toc 3"/>
    <w:basedOn w:val="Normln"/>
    <w:next w:val="Normln"/>
    <w:autoRedefine/>
    <w:uiPriority w:val="39"/>
    <w:unhideWhenUsed/>
    <w:rsid w:val="005633CC"/>
    <w:pPr>
      <w:spacing w:after="100"/>
      <w:ind w:left="480"/>
    </w:pPr>
  </w:style>
  <w:style w:type="paragraph" w:customStyle="1" w:styleId="Nadpis1neslovan">
    <w:name w:val="Nadpis 1 nečíslovaný"/>
    <w:basedOn w:val="Nadpis1"/>
    <w:next w:val="Normln"/>
    <w:uiPriority w:val="17"/>
    <w:qFormat/>
    <w:rsid w:val="000C6359"/>
    <w:pPr>
      <w:numPr>
        <w:numId w:val="0"/>
      </w:numPr>
    </w:pPr>
  </w:style>
  <w:style w:type="paragraph" w:customStyle="1" w:styleId="parUkonceniPrvku">
    <w:name w:val="parUkonceniPrvku"/>
    <w:basedOn w:val="Tlotextu"/>
    <w:next w:val="Tlotextu"/>
    <w:uiPriority w:val="15"/>
    <w:qFormat/>
    <w:rsid w:val="004B005B"/>
    <w:pPr>
      <w:pBdr>
        <w:top w:val="threeDEngrave" w:sz="24" w:space="1" w:color="auto"/>
      </w:pBdr>
      <w:spacing w:before="0" w:after="120"/>
    </w:pPr>
  </w:style>
  <w:style w:type="paragraph" w:customStyle="1" w:styleId="parOdrazky01">
    <w:name w:val="parOdrazky01"/>
    <w:basedOn w:val="Tlotextu"/>
    <w:uiPriority w:val="6"/>
    <w:qFormat/>
    <w:rsid w:val="00631A0C"/>
    <w:pPr>
      <w:numPr>
        <w:numId w:val="2"/>
      </w:numPr>
      <w:ind w:left="641" w:hanging="357"/>
      <w:contextualSpacing/>
    </w:pPr>
  </w:style>
  <w:style w:type="character" w:styleId="Zdraznn">
    <w:name w:val="Emphasis"/>
    <w:basedOn w:val="Standardnpsmoodstavce"/>
    <w:uiPriority w:val="20"/>
    <w:rsid w:val="009E055B"/>
    <w:rPr>
      <w:i/>
      <w:iCs/>
    </w:rPr>
  </w:style>
  <w:style w:type="character" w:styleId="Zdraznnjemn">
    <w:name w:val="Subtle Emphasis"/>
    <w:basedOn w:val="Standardnpsmoodstavce"/>
    <w:uiPriority w:val="19"/>
    <w:rsid w:val="009E055B"/>
    <w:rPr>
      <w:i/>
      <w:iCs/>
      <w:color w:val="808080" w:themeColor="text1" w:themeTint="7F"/>
    </w:rPr>
  </w:style>
  <w:style w:type="character" w:styleId="Siln">
    <w:name w:val="Strong"/>
    <w:basedOn w:val="Standardnpsmoodstavce"/>
    <w:uiPriority w:val="22"/>
    <w:rsid w:val="009E055B"/>
    <w:rPr>
      <w:b/>
      <w:bCs/>
    </w:rPr>
  </w:style>
  <w:style w:type="paragraph" w:customStyle="1" w:styleId="parNadpisSeznamu">
    <w:name w:val="parNadpisSeznamu"/>
    <w:basedOn w:val="Tlotextu"/>
    <w:next w:val="Tlotextu"/>
    <w:link w:val="parNadpisSeznamuChar"/>
    <w:uiPriority w:val="5"/>
    <w:qFormat/>
    <w:rsid w:val="00816F6C"/>
    <w:pPr>
      <w:keepNext/>
      <w:keepLines/>
      <w:spacing w:before="360"/>
    </w:pPr>
  </w:style>
  <w:style w:type="paragraph" w:customStyle="1" w:styleId="parNadpisSeznamuPodtrzeny">
    <w:name w:val="parNadpisSeznamuPodtrzeny"/>
    <w:basedOn w:val="parNadpisSeznamu"/>
    <w:next w:val="Tlotextu"/>
    <w:link w:val="parNadpisSeznamuPodtrzenyChar"/>
    <w:uiPriority w:val="19"/>
    <w:rsid w:val="00816F6C"/>
    <w:rPr>
      <w:u w:val="single"/>
    </w:rPr>
  </w:style>
  <w:style w:type="paragraph" w:customStyle="1" w:styleId="parNadpisSeznamuTucny">
    <w:name w:val="parNadpisSeznamuTucny"/>
    <w:basedOn w:val="parNadpisSeznamuPodtrzeny"/>
    <w:link w:val="parNadpisSeznamuTucnyChar"/>
    <w:uiPriority w:val="19"/>
    <w:rsid w:val="00816F6C"/>
    <w:rPr>
      <w:b/>
      <w:u w:val="none"/>
    </w:rPr>
  </w:style>
  <w:style w:type="paragraph" w:customStyle="1" w:styleId="parNadpisSeznamuTucnyPodtrzeny">
    <w:name w:val="parNadpisSeznamuTucnyPodtrzeny"/>
    <w:basedOn w:val="parNadpisSeznamuTucny"/>
    <w:uiPriority w:val="19"/>
    <w:rsid w:val="00816F6C"/>
    <w:rPr>
      <w:u w:val="single"/>
    </w:rPr>
  </w:style>
  <w:style w:type="character" w:customStyle="1" w:styleId="znakMarginalie">
    <w:name w:val="znakMarginalie"/>
    <w:basedOn w:val="Siln"/>
    <w:uiPriority w:val="18"/>
    <w:qFormat/>
    <w:rsid w:val="0079549A"/>
    <w:rPr>
      <w:rFonts w:ascii="Arial" w:hAnsi="Arial"/>
      <w:b/>
      <w:bCs/>
      <w:i/>
      <w:sz w:val="16"/>
    </w:rPr>
  </w:style>
  <w:style w:type="character" w:styleId="Zstupntext">
    <w:name w:val="Placeholder Text"/>
    <w:basedOn w:val="Standardnpsmoodstavce"/>
    <w:uiPriority w:val="99"/>
    <w:semiHidden/>
    <w:rsid w:val="00EE2CCF"/>
    <w:rPr>
      <w:color w:val="808080"/>
    </w:rPr>
  </w:style>
  <w:style w:type="paragraph" w:styleId="Titulek">
    <w:name w:val="caption"/>
    <w:basedOn w:val="Normln"/>
    <w:next w:val="Normln"/>
    <w:uiPriority w:val="35"/>
    <w:unhideWhenUsed/>
    <w:qFormat/>
    <w:rsid w:val="006B42CB"/>
    <w:pPr>
      <w:spacing w:line="240" w:lineRule="auto"/>
    </w:pPr>
    <w:rPr>
      <w:b/>
      <w:bCs/>
      <w:szCs w:val="18"/>
    </w:rPr>
  </w:style>
  <w:style w:type="paragraph" w:customStyle="1" w:styleId="parCislovani01">
    <w:name w:val="parCislovani01"/>
    <w:basedOn w:val="parOdrazky01"/>
    <w:uiPriority w:val="6"/>
    <w:qFormat/>
    <w:rsid w:val="00631A0C"/>
    <w:pPr>
      <w:numPr>
        <w:numId w:val="3"/>
      </w:numPr>
      <w:ind w:left="641" w:hanging="357"/>
    </w:pPr>
  </w:style>
  <w:style w:type="character" w:styleId="Nzevknihy">
    <w:name w:val="Book Title"/>
    <w:basedOn w:val="Standardnpsmoodstavce"/>
    <w:uiPriority w:val="33"/>
    <w:rsid w:val="001531DD"/>
    <w:rPr>
      <w:b/>
      <w:bCs/>
      <w:iCs/>
      <w:color w:val="981E3A"/>
      <w:spacing w:val="5"/>
      <w:sz w:val="56"/>
      <w:szCs w:val="56"/>
    </w:rPr>
  </w:style>
  <w:style w:type="paragraph" w:customStyle="1" w:styleId="autoi">
    <w:name w:val="autoři"/>
    <w:basedOn w:val="Normlnweb"/>
    <w:link w:val="autoiChar"/>
    <w:uiPriority w:val="19"/>
    <w:rsid w:val="00C244DE"/>
    <w:pPr>
      <w:spacing w:before="0" w:after="0"/>
      <w:ind w:firstLine="0"/>
      <w:jc w:val="center"/>
    </w:pPr>
    <w:rPr>
      <w:b/>
      <w:bCs/>
      <w:sz w:val="36"/>
      <w:szCs w:val="36"/>
    </w:rPr>
  </w:style>
  <w:style w:type="character" w:customStyle="1" w:styleId="autoiChar">
    <w:name w:val="autoři Char"/>
    <w:basedOn w:val="NormlnwebChar"/>
    <w:link w:val="autoi"/>
    <w:uiPriority w:val="19"/>
    <w:rsid w:val="00E50585"/>
    <w:rPr>
      <w:rFonts w:ascii="Times New Roman" w:eastAsia="Times New Roman" w:hAnsi="Times New Roman" w:cs="Times New Roman"/>
      <w:b/>
      <w:bCs/>
      <w:sz w:val="36"/>
      <w:szCs w:val="36"/>
      <w:lang w:eastAsia="cs-CZ"/>
    </w:rPr>
  </w:style>
  <w:style w:type="paragraph" w:customStyle="1" w:styleId="ISBN">
    <w:name w:val="ISBN"/>
    <w:basedOn w:val="Normln"/>
    <w:uiPriority w:val="19"/>
    <w:rsid w:val="00D31C96"/>
    <w:pPr>
      <w:spacing w:after="85" w:line="240" w:lineRule="auto"/>
      <w:jc w:val="both"/>
    </w:pPr>
    <w:rPr>
      <w:rFonts w:eastAsia="Times New Roman" w:cs="Times New Roman"/>
      <w:b/>
      <w:sz w:val="28"/>
      <w:szCs w:val="28"/>
      <w:lang w:eastAsia="cs-CZ"/>
    </w:rPr>
  </w:style>
  <w:style w:type="paragraph" w:styleId="Odstavecseseznamem">
    <w:name w:val="List Paragraph"/>
    <w:basedOn w:val="Normln"/>
    <w:uiPriority w:val="34"/>
    <w:qFormat/>
    <w:rsid w:val="0049549D"/>
    <w:pPr>
      <w:ind w:left="720"/>
      <w:contextualSpacing/>
    </w:pPr>
  </w:style>
  <w:style w:type="paragraph" w:styleId="Textpoznpodarou">
    <w:name w:val="footnote text"/>
    <w:aliases w:val=" Char Char Char Char, Char Char Char"/>
    <w:basedOn w:val="Normln"/>
    <w:link w:val="TextpoznpodarouChar"/>
    <w:semiHidden/>
    <w:unhideWhenUsed/>
    <w:rsid w:val="006A021A"/>
    <w:pPr>
      <w:spacing w:after="0" w:line="240" w:lineRule="auto"/>
    </w:pPr>
    <w:rPr>
      <w:sz w:val="20"/>
      <w:szCs w:val="20"/>
    </w:rPr>
  </w:style>
  <w:style w:type="character" w:customStyle="1" w:styleId="TextpoznpodarouChar">
    <w:name w:val="Text pozn. pod čarou Char"/>
    <w:aliases w:val=" Char Char Char Char Char, Char Char Char Char1"/>
    <w:basedOn w:val="Standardnpsmoodstavce"/>
    <w:link w:val="Textpoznpodarou"/>
    <w:semiHidden/>
    <w:rsid w:val="006A021A"/>
    <w:rPr>
      <w:rFonts w:ascii="Times New Roman" w:hAnsi="Times New Roman"/>
      <w:sz w:val="20"/>
      <w:szCs w:val="20"/>
    </w:rPr>
  </w:style>
  <w:style w:type="character" w:styleId="Znakapoznpodarou">
    <w:name w:val="footnote reference"/>
    <w:basedOn w:val="Standardnpsmoodstavce"/>
    <w:uiPriority w:val="99"/>
    <w:semiHidden/>
    <w:unhideWhenUsed/>
    <w:rsid w:val="006A021A"/>
    <w:rPr>
      <w:vertAlign w:val="superscript"/>
    </w:rPr>
  </w:style>
  <w:style w:type="character" w:styleId="Odkaznakoment">
    <w:name w:val="annotation reference"/>
    <w:basedOn w:val="Standardnpsmoodstavce"/>
    <w:semiHidden/>
    <w:unhideWhenUsed/>
    <w:rsid w:val="002D09E4"/>
    <w:rPr>
      <w:sz w:val="16"/>
      <w:szCs w:val="16"/>
    </w:rPr>
  </w:style>
  <w:style w:type="paragraph" w:styleId="Textkomente">
    <w:name w:val="annotation text"/>
    <w:basedOn w:val="Normln"/>
    <w:link w:val="TextkomenteChar"/>
    <w:semiHidden/>
    <w:unhideWhenUsed/>
    <w:rsid w:val="002D09E4"/>
    <w:pPr>
      <w:spacing w:line="240" w:lineRule="auto"/>
    </w:pPr>
    <w:rPr>
      <w:sz w:val="20"/>
      <w:szCs w:val="20"/>
    </w:rPr>
  </w:style>
  <w:style w:type="character" w:customStyle="1" w:styleId="TextkomenteChar">
    <w:name w:val="Text komentáře Char"/>
    <w:basedOn w:val="Standardnpsmoodstavce"/>
    <w:link w:val="Textkomente"/>
    <w:semiHidden/>
    <w:rsid w:val="002D09E4"/>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2D09E4"/>
    <w:rPr>
      <w:b/>
      <w:bCs/>
    </w:rPr>
  </w:style>
  <w:style w:type="character" w:customStyle="1" w:styleId="PedmtkomenteChar">
    <w:name w:val="Předmět komentáře Char"/>
    <w:basedOn w:val="TextkomenteChar"/>
    <w:link w:val="Pedmtkomente"/>
    <w:uiPriority w:val="99"/>
    <w:semiHidden/>
    <w:rsid w:val="002D09E4"/>
    <w:rPr>
      <w:rFonts w:ascii="Times New Roman" w:hAnsi="Times New Roman"/>
      <w:b/>
      <w:bCs/>
      <w:sz w:val="20"/>
      <w:szCs w:val="20"/>
    </w:rPr>
  </w:style>
  <w:style w:type="paragraph" w:customStyle="1" w:styleId="Default">
    <w:name w:val="Default"/>
    <w:uiPriority w:val="19"/>
    <w:rsid w:val="002D09E4"/>
    <w:pPr>
      <w:autoSpaceDE w:val="0"/>
      <w:autoSpaceDN w:val="0"/>
      <w:adjustRightInd w:val="0"/>
      <w:spacing w:after="0" w:line="240" w:lineRule="auto"/>
    </w:pPr>
    <w:rPr>
      <w:rFonts w:ascii="Calibri" w:hAnsi="Calibri" w:cs="Calibri"/>
      <w:color w:val="000000"/>
      <w:sz w:val="24"/>
      <w:szCs w:val="24"/>
    </w:rPr>
  </w:style>
  <w:style w:type="paragraph" w:customStyle="1" w:styleId="Nadpis">
    <w:name w:val="Nadpis"/>
    <w:basedOn w:val="parNadpisSeznamuTucny"/>
    <w:next w:val="Tlotextu"/>
    <w:link w:val="NadpisChar"/>
    <w:uiPriority w:val="1"/>
    <w:qFormat/>
    <w:rsid w:val="008C6708"/>
    <w:pPr>
      <w:ind w:firstLine="0"/>
    </w:pPr>
    <w:rPr>
      <w:smallCaps/>
      <w:color w:val="981E3A"/>
    </w:rPr>
  </w:style>
  <w:style w:type="character" w:styleId="Sledovanodkaz">
    <w:name w:val="FollowedHyperlink"/>
    <w:basedOn w:val="Standardnpsmoodstavce"/>
    <w:uiPriority w:val="99"/>
    <w:semiHidden/>
    <w:unhideWhenUsed/>
    <w:rsid w:val="005439F8"/>
    <w:rPr>
      <w:color w:val="800080" w:themeColor="followedHyperlink"/>
      <w:u w:val="single"/>
    </w:rPr>
  </w:style>
  <w:style w:type="character" w:customStyle="1" w:styleId="TlotextuChar">
    <w:name w:val="Tělo textu Char"/>
    <w:basedOn w:val="Standardnpsmoodstavce"/>
    <w:link w:val="Tlotextu"/>
    <w:rsid w:val="00E50585"/>
    <w:rPr>
      <w:rFonts w:ascii="Times New Roman" w:hAnsi="Times New Roman"/>
      <w:sz w:val="24"/>
    </w:rPr>
  </w:style>
  <w:style w:type="character" w:customStyle="1" w:styleId="parNadpisSeznamuChar">
    <w:name w:val="parNadpisSeznamu Char"/>
    <w:basedOn w:val="TlotextuChar"/>
    <w:link w:val="parNadpisSeznamu"/>
    <w:uiPriority w:val="5"/>
    <w:rsid w:val="000726A1"/>
    <w:rPr>
      <w:rFonts w:ascii="Times New Roman" w:hAnsi="Times New Roman"/>
      <w:sz w:val="24"/>
    </w:rPr>
  </w:style>
  <w:style w:type="character" w:customStyle="1" w:styleId="parNadpisSeznamuPodtrzenyChar">
    <w:name w:val="parNadpisSeznamuPodtrzeny Char"/>
    <w:basedOn w:val="parNadpisSeznamuChar"/>
    <w:link w:val="parNadpisSeznamuPodtrzeny"/>
    <w:uiPriority w:val="19"/>
    <w:rsid w:val="000726A1"/>
    <w:rPr>
      <w:rFonts w:ascii="Times New Roman" w:hAnsi="Times New Roman"/>
      <w:sz w:val="24"/>
      <w:u w:val="single"/>
    </w:rPr>
  </w:style>
  <w:style w:type="character" w:customStyle="1" w:styleId="parNadpisSeznamuTucnyChar">
    <w:name w:val="parNadpisSeznamuTucny Char"/>
    <w:basedOn w:val="parNadpisSeznamuPodtrzenyChar"/>
    <w:link w:val="parNadpisSeznamuTucny"/>
    <w:uiPriority w:val="19"/>
    <w:rsid w:val="000726A1"/>
    <w:rPr>
      <w:rFonts w:ascii="Times New Roman" w:hAnsi="Times New Roman"/>
      <w:b/>
      <w:sz w:val="24"/>
      <w:u w:val="single"/>
    </w:rPr>
  </w:style>
  <w:style w:type="character" w:customStyle="1" w:styleId="NadpisChar">
    <w:name w:val="Nadpis Char"/>
    <w:basedOn w:val="parNadpisSeznamuTucnyChar"/>
    <w:link w:val="Nadpis"/>
    <w:uiPriority w:val="1"/>
    <w:rsid w:val="008C6708"/>
    <w:rPr>
      <w:rFonts w:ascii="Times New Roman" w:hAnsi="Times New Roman"/>
      <w:b/>
      <w:smallCaps/>
      <w:color w:val="981E3A"/>
      <w:sz w:val="24"/>
      <w:u w:val="single"/>
    </w:rPr>
  </w:style>
  <w:style w:type="paragraph" w:styleId="Obsah4">
    <w:name w:val="toc 4"/>
    <w:basedOn w:val="Normln"/>
    <w:next w:val="Normln"/>
    <w:autoRedefine/>
    <w:uiPriority w:val="39"/>
    <w:unhideWhenUsed/>
    <w:rsid w:val="00811FBA"/>
    <w:pPr>
      <w:spacing w:after="100" w:line="259" w:lineRule="auto"/>
      <w:ind w:left="660"/>
    </w:pPr>
    <w:rPr>
      <w:rFonts w:asciiTheme="minorHAnsi" w:eastAsiaTheme="minorEastAsia" w:hAnsiTheme="minorHAnsi"/>
      <w:sz w:val="22"/>
      <w:lang w:eastAsia="cs-CZ"/>
    </w:rPr>
  </w:style>
  <w:style w:type="paragraph" w:styleId="Obsah5">
    <w:name w:val="toc 5"/>
    <w:basedOn w:val="Normln"/>
    <w:next w:val="Normln"/>
    <w:autoRedefine/>
    <w:uiPriority w:val="39"/>
    <w:unhideWhenUsed/>
    <w:rsid w:val="00811FBA"/>
    <w:pPr>
      <w:spacing w:after="100" w:line="259" w:lineRule="auto"/>
      <w:ind w:left="880"/>
    </w:pPr>
    <w:rPr>
      <w:rFonts w:asciiTheme="minorHAnsi" w:eastAsiaTheme="minorEastAsia" w:hAnsiTheme="minorHAnsi"/>
      <w:sz w:val="22"/>
      <w:lang w:eastAsia="cs-CZ"/>
    </w:rPr>
  </w:style>
  <w:style w:type="paragraph" w:styleId="Obsah6">
    <w:name w:val="toc 6"/>
    <w:basedOn w:val="Normln"/>
    <w:next w:val="Normln"/>
    <w:autoRedefine/>
    <w:uiPriority w:val="39"/>
    <w:unhideWhenUsed/>
    <w:rsid w:val="00811FBA"/>
    <w:pPr>
      <w:spacing w:after="100" w:line="259" w:lineRule="auto"/>
      <w:ind w:left="1100"/>
    </w:pPr>
    <w:rPr>
      <w:rFonts w:asciiTheme="minorHAnsi" w:eastAsiaTheme="minorEastAsia" w:hAnsiTheme="minorHAnsi"/>
      <w:sz w:val="22"/>
      <w:lang w:eastAsia="cs-CZ"/>
    </w:rPr>
  </w:style>
  <w:style w:type="paragraph" w:styleId="Obsah7">
    <w:name w:val="toc 7"/>
    <w:basedOn w:val="Normln"/>
    <w:next w:val="Normln"/>
    <w:autoRedefine/>
    <w:uiPriority w:val="39"/>
    <w:unhideWhenUsed/>
    <w:rsid w:val="00811FBA"/>
    <w:pPr>
      <w:spacing w:after="100" w:line="259" w:lineRule="auto"/>
      <w:ind w:left="1320"/>
    </w:pPr>
    <w:rPr>
      <w:rFonts w:asciiTheme="minorHAnsi" w:eastAsiaTheme="minorEastAsia" w:hAnsiTheme="minorHAnsi"/>
      <w:sz w:val="22"/>
      <w:lang w:eastAsia="cs-CZ"/>
    </w:rPr>
  </w:style>
  <w:style w:type="paragraph" w:styleId="Obsah8">
    <w:name w:val="toc 8"/>
    <w:basedOn w:val="Normln"/>
    <w:next w:val="Normln"/>
    <w:autoRedefine/>
    <w:uiPriority w:val="39"/>
    <w:unhideWhenUsed/>
    <w:rsid w:val="00811FBA"/>
    <w:pPr>
      <w:spacing w:after="100" w:line="259" w:lineRule="auto"/>
      <w:ind w:left="1540"/>
    </w:pPr>
    <w:rPr>
      <w:rFonts w:asciiTheme="minorHAnsi" w:eastAsiaTheme="minorEastAsia" w:hAnsiTheme="minorHAnsi"/>
      <w:sz w:val="22"/>
      <w:lang w:eastAsia="cs-CZ"/>
    </w:rPr>
  </w:style>
  <w:style w:type="paragraph" w:styleId="Obsah9">
    <w:name w:val="toc 9"/>
    <w:basedOn w:val="Normln"/>
    <w:next w:val="Normln"/>
    <w:autoRedefine/>
    <w:uiPriority w:val="39"/>
    <w:unhideWhenUsed/>
    <w:rsid w:val="00811FBA"/>
    <w:pPr>
      <w:spacing w:after="100" w:line="259" w:lineRule="auto"/>
      <w:ind w:left="1760"/>
    </w:pPr>
    <w:rPr>
      <w:rFonts w:asciiTheme="minorHAnsi" w:eastAsiaTheme="minorEastAsia" w:hAnsiTheme="minorHAnsi"/>
      <w:sz w:val="22"/>
      <w:lang w:eastAsia="cs-CZ"/>
    </w:rPr>
  </w:style>
  <w:style w:type="character" w:customStyle="1" w:styleId="Nevyeenzmnka1">
    <w:name w:val="Nevyřešená zmínka1"/>
    <w:basedOn w:val="Standardnpsmoodstavce"/>
    <w:uiPriority w:val="99"/>
    <w:semiHidden/>
    <w:unhideWhenUsed/>
    <w:rsid w:val="0075190D"/>
    <w:rPr>
      <w:color w:val="605E5C"/>
      <w:shd w:val="clear" w:color="auto" w:fill="E1DFDD"/>
    </w:rPr>
  </w:style>
  <w:style w:type="table" w:customStyle="1" w:styleId="TableGrid1">
    <w:name w:val="TableGrid1"/>
    <w:rsid w:val="00766C3B"/>
    <w:pPr>
      <w:spacing w:after="0" w:line="240" w:lineRule="auto"/>
    </w:pPr>
    <w:rPr>
      <w:rFonts w:ascii="Corbel" w:eastAsia="SimSun" w:hAnsi="Corbel" w:cs="Tahoma"/>
      <w:lang w:eastAsia="ja-JP"/>
    </w:rPr>
    <w:tblPr>
      <w:tblCellMar>
        <w:top w:w="0" w:type="dxa"/>
        <w:left w:w="0" w:type="dxa"/>
        <w:bottom w:w="0" w:type="dxa"/>
        <w:right w:w="0" w:type="dxa"/>
      </w:tblCellMar>
    </w:tblPr>
  </w:style>
  <w:style w:type="table" w:customStyle="1" w:styleId="TableGrid">
    <w:name w:val="TableGrid"/>
    <w:rsid w:val="00655934"/>
    <w:pPr>
      <w:spacing w:after="0" w:line="240" w:lineRule="auto"/>
    </w:pPr>
    <w:rPr>
      <w:rFonts w:eastAsia="SimSun"/>
      <w:lang w:eastAsia="cs-CZ"/>
    </w:rPr>
    <w:tblPr>
      <w:tblCellMar>
        <w:top w:w="0" w:type="dxa"/>
        <w:left w:w="0" w:type="dxa"/>
        <w:bottom w:w="0" w:type="dxa"/>
        <w:right w:w="0" w:type="dxa"/>
      </w:tblCellMar>
    </w:tblPr>
  </w:style>
  <w:style w:type="character" w:styleId="Zdraznnintenzivn">
    <w:name w:val="Intense Emphasis"/>
    <w:uiPriority w:val="21"/>
    <w:qFormat/>
    <w:rsid w:val="00E3212B"/>
    <w:rPr>
      <w:b/>
      <w:bCs/>
      <w:i/>
      <w:iCs/>
      <w:color w:val="4F81BD"/>
    </w:rPr>
  </w:style>
  <w:style w:type="numbering" w:customStyle="1" w:styleId="Styl1">
    <w:name w:val="Styl1"/>
    <w:uiPriority w:val="99"/>
    <w:rsid w:val="00B15D9A"/>
    <w:pPr>
      <w:numPr>
        <w:numId w:val="71"/>
      </w:numPr>
    </w:pPr>
  </w:style>
</w:styles>
</file>

<file path=word/vbaData.xml><?xml version="1.0" encoding="utf-8"?>
<wne:vbaSuppData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e:docEvents>
    <wne:eventDocOpen/>
  </wne:docEvents>
  <wne:mcds>
    <wne:mcd wne:macroName="PROJECT.NEWMACROS.VLOZITPRVEKKZAPAMATOVANI" wne:name="Project.NewMacros.vlozitPrvekKZapamatovani" wne:bEncrypt="00" wne:cmg="56"/>
    <wne:mcd wne:macroName="PROJECT.MODULE1.REMOVETOOLBAR" wne:name="Project.Module1.RemoveToolbar" wne:bEncrypt="00" wne:cmg="56"/>
    <wne:mcd wne:macroName="PROJECT.NEWMACROS.VLOZITVZOREC" wne:name="Project.NewMacros.vlozitVzorec" wne:bEncrypt="00" wne:cmg="56"/>
    <wne:mcd wne:macroName="PROJECT.MODULE1.AKCE1" wne:name="Project.Module1.akce1" wne:bEncrypt="00" wne:cmg="56"/>
    <wne:mcd wne:macroName="PROJECT.NEWMACROS.VLOZITPRVEKKLICOVASLOVA" wne:name="Project.NewMacros.vlozitPrvekKlicovaSlova" wne:bEncrypt="00" wne:cmg="56"/>
    <wne:mcd wne:macroName="PROJECT.NEWMACROS.VLOZITPRVEKPRUVODCESTUDIEM" wne:name="Project.NewMacros.vlozitPrvekPruvodceStudiem" wne:bEncrypt="00" wne:cmg="56"/>
    <wne:mcd wne:macroName="PROJECT.NEWMACROS.VLOZITPRVEKRYCHLYNAHLED" wne:name="Project.NewMacros.vlozitPrvekRychlyNahled" wne:bEncrypt="00" wne:cmg="56"/>
    <wne:mcd wne:macroName="PROJECT.NEWMACROS.VLOZITPRVEKTUTORIALY" wne:name="Project.NewMacros.vlozitPrvekTutorialy" wne:bEncrypt="00" wne:cmg="56"/>
    <wne:mcd wne:macroName="PROJECT.NEWMACROS.VLOZITPRVEKCAS" wne:name="Project.NewMacros.vlozitPrvekCas" wne:bEncrypt="00" wne:cmg="56"/>
    <wne:mcd wne:macroName="PROJECT.NEWMACROS.VLOZITPRVEKCILEKAPITOLY" wne:name="Project.NewMacros.vlozitPrvekCileKapitoly" wne:bEncrypt="00" wne:cmg="56"/>
    <wne:mcd wne:macroName="PROJECT.NEWMACROS.VLOZITPRVEKODPOCINEK" wne:name="Project.NewMacros.vlozitPrvekOdpocinek" wne:bEncrypt="00" wne:cmg="56"/>
    <wne:mcd wne:macroName="PROJECT.NEWMACROS.VLOZITPRVEKPRUVODCETEXTEM" wne:name="Project.NewMacros.vlozitPrvekPruvodceTextem" wne:bEncrypt="00" wne:cmg="56"/>
    <wne:mcd wne:macroName="PROJECT.NEWMACROS.VLOZITPRVEKSHRNUTI" wne:name="Project.NewMacros.vlozitPrvekShrnuti" wne:bEncrypt="00" wne:cmg="56"/>
    <wne:mcd wne:macroName="PROJECT.NEWMACROS.VLOZITPRVEKRESENAULOHA" wne:name="Project.NewMacros.vlozitPrvekResenaUloha" wne:bEncrypt="00" wne:cmg="56"/>
    <wne:mcd wne:macroName="PROJECT.NEWMACROS.VLOZITPRVEKDEFINICE" wne:name="Project.NewMacros.vlozitPrvekDefinice" wne:bEncrypt="00" wne:cmg="56"/>
    <wne:mcd wne:macroName="PROJECT.NEWMACROS.VLOZITPRVEKPRIPADOVASTUDIE" wne:name="Project.NewMacros.vlozitPrvekPripadovaStudie" wne:bEncrypt="00" wne:cmg="56"/>
    <wne:mcd wne:macroName="PROJECT.NEWMACROS.VLOZITPRVEKVETA" wne:name="Project.NewMacros.vlozitPrvekVeta" wne:bEncrypt="00" wne:cmg="56"/>
    <wne:mcd wne:macroName="PROJECT.NEWMACROS.VLOZITPRVEKKONTROLNIOTAZKA" wne:name="Project.NewMacros.vlozitPrvekKontrolniOtazka" wne:bEncrypt="00" wne:cmg="56"/>
    <wne:mcd wne:macroName="PROJECT.NEWMACROS.VLOZITPRVEKODPOVEDI" wne:name="Project.NewMacros.vlozitPrvekOdpovedi" wne:bEncrypt="00" wne:cmg="56"/>
    <wne:mcd wne:macroName="PROJECT.NEWMACROS.VLOZITPRVEKSAMOSTATNYUKOL" wne:name="Project.NewMacros.vlozitPrvekSamostatnyUkol" wne:bEncrypt="00" wne:cmg="56"/>
    <wne:mcd wne:macroName="PROJECT.NEWMACROS.VLOZITPRVEKKORESPONDENCNIUKOL" wne:name="Project.NewMacros.vlozitPrvekKorespondencniUkol" wne:bEncrypt="00" wne:cmg="56"/>
    <wne:mcd wne:macroName="PROJECT.NEWMACROS.VLOZITPRVEKOTAZKY" wne:name="Project.NewMacros.vlozitPrvekOtazky" wne:bEncrypt="00" wne:cmg="56"/>
    <wne:mcd wne:macroName="PROJECT.NEWMACROS.VLOZITPRVEKPROZAJEMCE" wne:name="Project.NewMacros.vlozitPrvekProZajemce" wne:bEncrypt="00" wne:cmg="56"/>
    <wne:mcd wne:macroName="PROJECT.NEWMACROS.VLOZITPRVEKLITERATURA" wne:name="Project.NewMacros.vlozitPrvekLiteratura" wne:bEncrypt="00" wne:cmg="56"/>
    <wne:mcd wne:macroName="PROJECT.NEWMACROS.VLOZITPRVEKUKOLKZAMYSLENI" wne:name="Project.NewMacros.vlozitPrvekUkolKZamysleni" wne:bEncrypt="00" wne:cmg="56"/>
    <wne:mcd wne:macroName="PROJECT.NEWMACROS.VLOZITMARGINALIE" wne:name="Project.NewMacros.vlozitMarginalie" wne:bEncrypt="00" wne:cmg="56"/>
    <wne:mcd wne:macroName="PROJECT.NEWMACROS.VLOZITSTYLODSTAVCETELOTEXTU" wne:name="Project.NewMacros.vlozitStylOdstavceTeloTextu" wne:bEncrypt="00" wne:cmg="56"/>
    <wne:mcd wne:macroName="PROJECT.NEWMACROS.VLOZITSTYLODSTAVCENADPISSEZNAMUPODTRZENY" wne:name="Project.NewMacros.vlozitStylOdstavceNadpisSeznamuPodtrzeny" wne:bEncrypt="00" wne:cmg="56"/>
    <wne:mcd wne:macroName="PROJECT.NEWMACROS.VLOZITSTYLODSTAVCENADPIS1" wne:name="Project.NewMacros.vlozitStylOdstavceNadpis1" wne:bEncrypt="00" wne:cmg="56"/>
    <wne:mcd wne:macroName="PROJECT.NEWMACROS.VLOZITSTYLODSTAVCENADPISSEZNAMU" wne:name="Project.NewMacros.vlozitStylOdstavceNadpisSeznamu" wne:bEncrypt="00" wne:cmg="56"/>
    <wne:mcd wne:macroName="PROJECT.NEWMACROS.VLOZITSTYLODSTAVCENADPIS3" wne:name="Project.NewMacros.vlozitStylOdstavceNadpis3" wne:bEncrypt="00" wne:cmg="56"/>
    <wne:mcd wne:macroName="PROJECT.NEWMACROS.VLOZITSTYLODSTAVCENADPIS2" wne:name="Project.NewMacros.vlozitStylOdstavceNadpis2" wne:bEncrypt="00" wne:cmg="56"/>
    <wne:mcd wne:macroName="PROJECT.NEWMACROS.VLOZITSTYLODSTAVCENADPISSEZNAMUTUCNY" wne:name="Project.NewMacros.vlozitStylOdstavceNadpisSeznamuTucny" wne:bEncrypt="00" wne:cmg="56"/>
    <wne:mcd wne:macroName="PROJECT.NEWMACROS.VLOZITSTYLODSTAVCENADPISSEZNAMUTUCNYPODTRZENY" wne:name="Project.NewMacros.vlozitStylOdstavceNadpisSeznamuTucnyPodtrzeny" wne:bEncrypt="00" wne:cmg="56"/>
    <wne:mcd wne:macroName="PROJECT.NEWMACROS.VLOZITSTYLODSTAVCECISLOVANI01" wne:name="Project.NewMacros.vlozitStylOdstavceCislovani01" wne:bEncrypt="00" wne:cmg="56"/>
    <wne:mcd wne:macroName="PROJECT.NEWMACROS.VLOZITSTYLODSTAVCEODRAZKY01" wne:name="Project.NewMacros.vlozitStylOdstavceOdrazky01" wne:bEncrypt="00" wne:cmg="56"/>
    <wne:mcd wne:macroName="PROJECT.MODULE1.AUTOOPEN" wne:name="Project.Module1.AutoOpen" wne:bEncrypt="00" wne:cmg="56"/>
  </wne:mcds>
</wne:vbaSuppData>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627651">
      <w:bodyDiv w:val="1"/>
      <w:marLeft w:val="0"/>
      <w:marRight w:val="0"/>
      <w:marTop w:val="0"/>
      <w:marBottom w:val="0"/>
      <w:divBdr>
        <w:top w:val="none" w:sz="0" w:space="0" w:color="auto"/>
        <w:left w:val="none" w:sz="0" w:space="0" w:color="auto"/>
        <w:bottom w:val="none" w:sz="0" w:space="0" w:color="auto"/>
        <w:right w:val="none" w:sz="0" w:space="0" w:color="auto"/>
      </w:divBdr>
    </w:div>
    <w:div w:id="365953485">
      <w:bodyDiv w:val="1"/>
      <w:marLeft w:val="0"/>
      <w:marRight w:val="0"/>
      <w:marTop w:val="0"/>
      <w:marBottom w:val="0"/>
      <w:divBdr>
        <w:top w:val="none" w:sz="0" w:space="0" w:color="auto"/>
        <w:left w:val="none" w:sz="0" w:space="0" w:color="auto"/>
        <w:bottom w:val="none" w:sz="0" w:space="0" w:color="auto"/>
        <w:right w:val="none" w:sz="0" w:space="0" w:color="auto"/>
      </w:divBdr>
    </w:div>
    <w:div w:id="460002540">
      <w:bodyDiv w:val="1"/>
      <w:marLeft w:val="0"/>
      <w:marRight w:val="0"/>
      <w:marTop w:val="0"/>
      <w:marBottom w:val="0"/>
      <w:divBdr>
        <w:top w:val="none" w:sz="0" w:space="0" w:color="auto"/>
        <w:left w:val="none" w:sz="0" w:space="0" w:color="auto"/>
        <w:bottom w:val="none" w:sz="0" w:space="0" w:color="auto"/>
        <w:right w:val="none" w:sz="0" w:space="0" w:color="auto"/>
      </w:divBdr>
    </w:div>
    <w:div w:id="693191462">
      <w:bodyDiv w:val="1"/>
      <w:marLeft w:val="0"/>
      <w:marRight w:val="0"/>
      <w:marTop w:val="0"/>
      <w:marBottom w:val="0"/>
      <w:divBdr>
        <w:top w:val="none" w:sz="0" w:space="0" w:color="auto"/>
        <w:left w:val="none" w:sz="0" w:space="0" w:color="auto"/>
        <w:bottom w:val="none" w:sz="0" w:space="0" w:color="auto"/>
        <w:right w:val="none" w:sz="0" w:space="0" w:color="auto"/>
      </w:divBdr>
    </w:div>
    <w:div w:id="848834091">
      <w:bodyDiv w:val="1"/>
      <w:marLeft w:val="0"/>
      <w:marRight w:val="0"/>
      <w:marTop w:val="0"/>
      <w:marBottom w:val="0"/>
      <w:divBdr>
        <w:top w:val="none" w:sz="0" w:space="0" w:color="auto"/>
        <w:left w:val="none" w:sz="0" w:space="0" w:color="auto"/>
        <w:bottom w:val="none" w:sz="0" w:space="0" w:color="auto"/>
        <w:right w:val="none" w:sz="0" w:space="0" w:color="auto"/>
      </w:divBdr>
    </w:div>
    <w:div w:id="1006248505">
      <w:bodyDiv w:val="1"/>
      <w:marLeft w:val="0"/>
      <w:marRight w:val="0"/>
      <w:marTop w:val="0"/>
      <w:marBottom w:val="0"/>
      <w:divBdr>
        <w:top w:val="none" w:sz="0" w:space="0" w:color="auto"/>
        <w:left w:val="none" w:sz="0" w:space="0" w:color="auto"/>
        <w:bottom w:val="none" w:sz="0" w:space="0" w:color="auto"/>
        <w:right w:val="none" w:sz="0" w:space="0" w:color="auto"/>
      </w:divBdr>
    </w:div>
    <w:div w:id="1208759860">
      <w:bodyDiv w:val="1"/>
      <w:marLeft w:val="0"/>
      <w:marRight w:val="0"/>
      <w:marTop w:val="0"/>
      <w:marBottom w:val="0"/>
      <w:divBdr>
        <w:top w:val="none" w:sz="0" w:space="0" w:color="auto"/>
        <w:left w:val="none" w:sz="0" w:space="0" w:color="auto"/>
        <w:bottom w:val="none" w:sz="0" w:space="0" w:color="auto"/>
        <w:right w:val="none" w:sz="0" w:space="0" w:color="auto"/>
      </w:divBdr>
      <w:divsChild>
        <w:div w:id="1354451261">
          <w:marLeft w:val="0"/>
          <w:marRight w:val="0"/>
          <w:marTop w:val="0"/>
          <w:marBottom w:val="0"/>
          <w:divBdr>
            <w:top w:val="none" w:sz="0" w:space="0" w:color="auto"/>
            <w:left w:val="none" w:sz="0" w:space="0" w:color="auto"/>
            <w:bottom w:val="none" w:sz="0" w:space="0" w:color="auto"/>
            <w:right w:val="none" w:sz="0" w:space="0" w:color="auto"/>
          </w:divBdr>
        </w:div>
        <w:div w:id="1079910260">
          <w:marLeft w:val="0"/>
          <w:marRight w:val="0"/>
          <w:marTop w:val="0"/>
          <w:marBottom w:val="0"/>
          <w:divBdr>
            <w:top w:val="none" w:sz="0" w:space="0" w:color="auto"/>
            <w:left w:val="none" w:sz="0" w:space="0" w:color="auto"/>
            <w:bottom w:val="none" w:sz="0" w:space="0" w:color="auto"/>
            <w:right w:val="none" w:sz="0" w:space="0" w:color="auto"/>
          </w:divBdr>
        </w:div>
        <w:div w:id="1180698303">
          <w:marLeft w:val="0"/>
          <w:marRight w:val="0"/>
          <w:marTop w:val="0"/>
          <w:marBottom w:val="0"/>
          <w:divBdr>
            <w:top w:val="none" w:sz="0" w:space="0" w:color="auto"/>
            <w:left w:val="none" w:sz="0" w:space="0" w:color="auto"/>
            <w:bottom w:val="none" w:sz="0" w:space="0" w:color="auto"/>
            <w:right w:val="none" w:sz="0" w:space="0" w:color="auto"/>
          </w:divBdr>
        </w:div>
      </w:divsChild>
    </w:div>
    <w:div w:id="1310137920">
      <w:bodyDiv w:val="1"/>
      <w:marLeft w:val="0"/>
      <w:marRight w:val="0"/>
      <w:marTop w:val="0"/>
      <w:marBottom w:val="0"/>
      <w:divBdr>
        <w:top w:val="none" w:sz="0" w:space="0" w:color="auto"/>
        <w:left w:val="none" w:sz="0" w:space="0" w:color="auto"/>
        <w:bottom w:val="none" w:sz="0" w:space="0" w:color="auto"/>
        <w:right w:val="none" w:sz="0" w:space="0" w:color="auto"/>
      </w:divBdr>
    </w:div>
    <w:div w:id="1331711461">
      <w:bodyDiv w:val="1"/>
      <w:marLeft w:val="0"/>
      <w:marRight w:val="0"/>
      <w:marTop w:val="0"/>
      <w:marBottom w:val="0"/>
      <w:divBdr>
        <w:top w:val="none" w:sz="0" w:space="0" w:color="auto"/>
        <w:left w:val="none" w:sz="0" w:space="0" w:color="auto"/>
        <w:bottom w:val="none" w:sz="0" w:space="0" w:color="auto"/>
        <w:right w:val="none" w:sz="0" w:space="0" w:color="auto"/>
      </w:divBdr>
    </w:div>
    <w:div w:id="1389646855">
      <w:bodyDiv w:val="1"/>
      <w:marLeft w:val="0"/>
      <w:marRight w:val="0"/>
      <w:marTop w:val="0"/>
      <w:marBottom w:val="0"/>
      <w:divBdr>
        <w:top w:val="none" w:sz="0" w:space="0" w:color="auto"/>
        <w:left w:val="none" w:sz="0" w:space="0" w:color="auto"/>
        <w:bottom w:val="none" w:sz="0" w:space="0" w:color="auto"/>
        <w:right w:val="none" w:sz="0" w:space="0" w:color="auto"/>
      </w:divBdr>
    </w:div>
    <w:div w:id="1412779478">
      <w:bodyDiv w:val="1"/>
      <w:marLeft w:val="0"/>
      <w:marRight w:val="0"/>
      <w:marTop w:val="0"/>
      <w:marBottom w:val="0"/>
      <w:divBdr>
        <w:top w:val="none" w:sz="0" w:space="0" w:color="auto"/>
        <w:left w:val="none" w:sz="0" w:space="0" w:color="auto"/>
        <w:bottom w:val="none" w:sz="0" w:space="0" w:color="auto"/>
        <w:right w:val="none" w:sz="0" w:space="0" w:color="auto"/>
      </w:divBdr>
    </w:div>
    <w:div w:id="1514149238">
      <w:bodyDiv w:val="1"/>
      <w:marLeft w:val="0"/>
      <w:marRight w:val="0"/>
      <w:marTop w:val="0"/>
      <w:marBottom w:val="0"/>
      <w:divBdr>
        <w:top w:val="none" w:sz="0" w:space="0" w:color="auto"/>
        <w:left w:val="none" w:sz="0" w:space="0" w:color="auto"/>
        <w:bottom w:val="none" w:sz="0" w:space="0" w:color="auto"/>
        <w:right w:val="none" w:sz="0" w:space="0" w:color="auto"/>
      </w:divBdr>
    </w:div>
    <w:div w:id="1615744993">
      <w:bodyDiv w:val="1"/>
      <w:marLeft w:val="0"/>
      <w:marRight w:val="0"/>
      <w:marTop w:val="0"/>
      <w:marBottom w:val="0"/>
      <w:divBdr>
        <w:top w:val="none" w:sz="0" w:space="0" w:color="auto"/>
        <w:left w:val="none" w:sz="0" w:space="0" w:color="auto"/>
        <w:bottom w:val="none" w:sz="0" w:space="0" w:color="auto"/>
        <w:right w:val="none" w:sz="0" w:space="0" w:color="auto"/>
      </w:divBdr>
    </w:div>
    <w:div w:id="1805464250">
      <w:bodyDiv w:val="1"/>
      <w:marLeft w:val="0"/>
      <w:marRight w:val="0"/>
      <w:marTop w:val="0"/>
      <w:marBottom w:val="0"/>
      <w:divBdr>
        <w:top w:val="none" w:sz="0" w:space="0" w:color="auto"/>
        <w:left w:val="none" w:sz="0" w:space="0" w:color="auto"/>
        <w:bottom w:val="none" w:sz="0" w:space="0" w:color="auto"/>
        <w:right w:val="none" w:sz="0" w:space="0" w:color="auto"/>
      </w:divBdr>
    </w:div>
    <w:div w:id="1873884486">
      <w:bodyDiv w:val="1"/>
      <w:marLeft w:val="0"/>
      <w:marRight w:val="0"/>
      <w:marTop w:val="0"/>
      <w:marBottom w:val="0"/>
      <w:divBdr>
        <w:top w:val="none" w:sz="0" w:space="0" w:color="auto"/>
        <w:left w:val="none" w:sz="0" w:space="0" w:color="auto"/>
        <w:bottom w:val="none" w:sz="0" w:space="0" w:color="auto"/>
        <w:right w:val="none" w:sz="0" w:space="0" w:color="auto"/>
      </w:divBdr>
    </w:div>
    <w:div w:id="2014449732">
      <w:bodyDiv w:val="1"/>
      <w:marLeft w:val="0"/>
      <w:marRight w:val="0"/>
      <w:marTop w:val="0"/>
      <w:marBottom w:val="0"/>
      <w:divBdr>
        <w:top w:val="none" w:sz="0" w:space="0" w:color="auto"/>
        <w:left w:val="none" w:sz="0" w:space="0" w:color="auto"/>
        <w:bottom w:val="none" w:sz="0" w:space="0" w:color="auto"/>
        <w:right w:val="none" w:sz="0" w:space="0" w:color="auto"/>
      </w:divBdr>
    </w:div>
    <w:div w:id="2103799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hyperlink" Target="https://www.slu.cz/slu/cz/spravniradainfo" TargetMode="External"/><Relationship Id="rId21" Type="http://schemas.openxmlformats.org/officeDocument/2006/relationships/hyperlink" Target="https://www.slu.cz/slu/cz/file/cul/55c7a9c5-ffa2-48e9-a19f-8250b06cf0b4" TargetMode="External"/><Relationship Id="rId42" Type="http://schemas.openxmlformats.org/officeDocument/2006/relationships/image" Target="media/image7.jpeg"/><Relationship Id="rId47" Type="http://schemas.openxmlformats.org/officeDocument/2006/relationships/hyperlink" Target="https://www.slu.cz/file/cul/dacee678-4136-4d3a-8b4f-c77aadefa039" TargetMode="External"/><Relationship Id="rId63" Type="http://schemas.openxmlformats.org/officeDocument/2006/relationships/hyperlink" Target="https://elearning.slu.cz/mod/page/view.php?id=4" TargetMode="External"/><Relationship Id="rId68" Type="http://schemas.openxmlformats.org/officeDocument/2006/relationships/hyperlink" Target="https://mail.slu.cz/" TargetMode="External"/><Relationship Id="rId84" Type="http://schemas.openxmlformats.org/officeDocument/2006/relationships/image" Target="media/image25.jpg"/><Relationship Id="rId89" Type="http://schemas.openxmlformats.org/officeDocument/2006/relationships/image" Target="media/image28.png"/><Relationship Id="rId112" Type="http://schemas.openxmlformats.org/officeDocument/2006/relationships/theme" Target="theme/theme1.xml"/><Relationship Id="rId16" Type="http://schemas.openxmlformats.org/officeDocument/2006/relationships/footer" Target="footer2.xml"/><Relationship Id="rId107" Type="http://schemas.openxmlformats.org/officeDocument/2006/relationships/header" Target="header9.xml"/><Relationship Id="rId11" Type="http://schemas.openxmlformats.org/officeDocument/2006/relationships/image" Target="media/image2.png"/><Relationship Id="rId32" Type="http://schemas.openxmlformats.org/officeDocument/2006/relationships/hyperlink" Target="https://www.slu.cz/fvp/cz/historieasoucasnost" TargetMode="External"/><Relationship Id="rId37" Type="http://schemas.openxmlformats.org/officeDocument/2006/relationships/hyperlink" Target="https://www.slu.cz/phys/cz/historie" TargetMode="External"/><Relationship Id="rId53" Type="http://schemas.openxmlformats.org/officeDocument/2006/relationships/image" Target="media/image14.png"/><Relationship Id="rId58" Type="http://schemas.openxmlformats.org/officeDocument/2006/relationships/hyperlink" Target="http://elearning.slu.cz/course/view.php?id=7" TargetMode="External"/><Relationship Id="rId74" Type="http://schemas.openxmlformats.org/officeDocument/2006/relationships/hyperlink" Target="https://sites.google.com/site/novaiso690/schema-a-priklady" TargetMode="External"/><Relationship Id="rId79" Type="http://schemas.openxmlformats.org/officeDocument/2006/relationships/image" Target="media/image20.jpg"/><Relationship Id="rId102" Type="http://schemas.openxmlformats.org/officeDocument/2006/relationships/image" Target="media/image41.png"/><Relationship Id="rId5" Type="http://schemas.openxmlformats.org/officeDocument/2006/relationships/styles" Target="styles.xml"/><Relationship Id="rId90" Type="http://schemas.openxmlformats.org/officeDocument/2006/relationships/image" Target="media/image29.png"/><Relationship Id="rId95" Type="http://schemas.openxmlformats.org/officeDocument/2006/relationships/image" Target="media/image34.png"/><Relationship Id="rId22" Type="http://schemas.openxmlformats.org/officeDocument/2006/relationships/hyperlink" Target="https://www.slu.cz/slu/cz/vedeckarada" TargetMode="External"/><Relationship Id="rId27" Type="http://schemas.openxmlformats.org/officeDocument/2006/relationships/hyperlink" Target="https://www.slu.cz/slu/cz/kolegiumrektoraonas" TargetMode="External"/><Relationship Id="rId43" Type="http://schemas.openxmlformats.org/officeDocument/2006/relationships/hyperlink" Target="https://www.slu.cz/fvp/cz/" TargetMode="External"/><Relationship Id="rId48" Type="http://schemas.openxmlformats.org/officeDocument/2006/relationships/image" Target="media/image9.jpeg"/><Relationship Id="rId64" Type="http://schemas.openxmlformats.org/officeDocument/2006/relationships/hyperlink" Target="http://elearning.slu.cz/course/view.php?id=4" TargetMode="External"/><Relationship Id="rId69" Type="http://schemas.openxmlformats.org/officeDocument/2006/relationships/image" Target="media/image15.png"/><Relationship Id="rId80" Type="http://schemas.openxmlformats.org/officeDocument/2006/relationships/image" Target="media/image21.jpg"/><Relationship Id="rId85" Type="http://schemas.openxmlformats.org/officeDocument/2006/relationships/image" Target="media/image26.jpg"/><Relationship Id="rId12" Type="http://schemas.openxmlformats.org/officeDocument/2006/relationships/header" Target="header1.xml"/><Relationship Id="rId17" Type="http://schemas.openxmlformats.org/officeDocument/2006/relationships/footer" Target="footer3.xml"/><Relationship Id="rId33" Type="http://schemas.openxmlformats.org/officeDocument/2006/relationships/hyperlink" Target="https://www.slu.cz/fvp/cz/onasvedenifakulty" TargetMode="External"/><Relationship Id="rId38" Type="http://schemas.openxmlformats.org/officeDocument/2006/relationships/hyperlink" Target="https://www.slu.cz/phys/cz/vedenimu" TargetMode="External"/><Relationship Id="rId59" Type="http://schemas.openxmlformats.org/officeDocument/2006/relationships/hyperlink" Target="https://elearning.slu.cz/login/index.php" TargetMode="External"/><Relationship Id="rId103" Type="http://schemas.openxmlformats.org/officeDocument/2006/relationships/image" Target="media/image42.png"/><Relationship Id="rId108" Type="http://schemas.openxmlformats.org/officeDocument/2006/relationships/footer" Target="footer4.xml"/><Relationship Id="rId54" Type="http://schemas.openxmlformats.org/officeDocument/2006/relationships/hyperlink" Target="http://www.mpsv.cz/cs/11696" TargetMode="External"/><Relationship Id="rId70" Type="http://schemas.openxmlformats.org/officeDocument/2006/relationships/header" Target="header4.xml"/><Relationship Id="rId75" Type="http://schemas.openxmlformats.org/officeDocument/2006/relationships/image" Target="media/image16.gif"/><Relationship Id="rId91" Type="http://schemas.openxmlformats.org/officeDocument/2006/relationships/image" Target="media/image30.png"/><Relationship Id="rId96" Type="http://schemas.openxmlformats.org/officeDocument/2006/relationships/image" Target="media/image35.png"/><Relationship Id="rId1" Type="http://schemas.microsoft.com/office/2006/relationships/vbaProject" Target="vbaProject.bin"/><Relationship Id="rId6"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yperlink" Target="https://www.slu.cz/slu/cz/radaprovnitrnihodnoceni" TargetMode="External"/><Relationship Id="rId28" Type="http://schemas.openxmlformats.org/officeDocument/2006/relationships/hyperlink" Target="https://www.slu.cz/slu/cz/vedenifotogalerie" TargetMode="External"/><Relationship Id="rId36" Type="http://schemas.openxmlformats.org/officeDocument/2006/relationships/hyperlink" Target="https://www.slu.cz/math/cz/vedenimu" TargetMode="External"/><Relationship Id="rId49" Type="http://schemas.openxmlformats.org/officeDocument/2006/relationships/image" Target="media/image10.jpeg"/><Relationship Id="rId57" Type="http://schemas.openxmlformats.org/officeDocument/2006/relationships/hyperlink" Target="https://www.slu.cz/slu/cz/cit?lid=467" TargetMode="External"/><Relationship Id="rId106" Type="http://schemas.openxmlformats.org/officeDocument/2006/relationships/header" Target="header8.xml"/><Relationship Id="rId10" Type="http://schemas.openxmlformats.org/officeDocument/2006/relationships/image" Target="media/image1.jpeg"/><Relationship Id="rId31" Type="http://schemas.openxmlformats.org/officeDocument/2006/relationships/hyperlink" Target="https://www.slu.cz/fpf/cz/vedenifakulty" TargetMode="External"/><Relationship Id="rId44" Type="http://schemas.openxmlformats.org/officeDocument/2006/relationships/hyperlink" Target="https://www.slu.cz/fvp/cz/uvsrpstudiumobory" TargetMode="External"/><Relationship Id="rId52" Type="http://schemas.openxmlformats.org/officeDocument/2006/relationships/image" Target="media/image13.jpeg"/><Relationship Id="rId60" Type="http://schemas.openxmlformats.org/officeDocument/2006/relationships/hyperlink" Target="https://www.slu.cz/slu/cz/croabout" TargetMode="External"/><Relationship Id="rId65" Type="http://schemas.openxmlformats.org/officeDocument/2006/relationships/hyperlink" Target="http://media.slu.cz/" TargetMode="External"/><Relationship Id="rId73" Type="http://schemas.openxmlformats.org/officeDocument/2006/relationships/hyperlink" Target="https://www.lf3.cuni.cz/3LFSVI-89.html" TargetMode="External"/><Relationship Id="rId78" Type="http://schemas.openxmlformats.org/officeDocument/2006/relationships/image" Target="media/image19.jpg"/><Relationship Id="rId81" Type="http://schemas.openxmlformats.org/officeDocument/2006/relationships/image" Target="media/image22.jpg"/><Relationship Id="rId86" Type="http://schemas.openxmlformats.org/officeDocument/2006/relationships/image" Target="media/image27.jpg"/><Relationship Id="rId94" Type="http://schemas.openxmlformats.org/officeDocument/2006/relationships/image" Target="media/image33.png"/><Relationship Id="rId99" Type="http://schemas.openxmlformats.org/officeDocument/2006/relationships/image" Target="media/image38.png"/><Relationship Id="rId101" Type="http://schemas.openxmlformats.org/officeDocument/2006/relationships/image" Target="media/image40.png"/><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3.png"/><Relationship Id="rId39" Type="http://schemas.openxmlformats.org/officeDocument/2006/relationships/hyperlink" Target="https://www.slu.cz/slu/cz/univerzitniknihovna" TargetMode="External"/><Relationship Id="rId109" Type="http://schemas.openxmlformats.org/officeDocument/2006/relationships/footer" Target="footer5.xml"/><Relationship Id="rId34" Type="http://schemas.openxmlformats.org/officeDocument/2006/relationships/hyperlink" Target="https://www.slu.cz/opf/cz/historieasoucasnost" TargetMode="External"/><Relationship Id="rId50" Type="http://schemas.openxmlformats.org/officeDocument/2006/relationships/image" Target="media/image11.jpeg"/><Relationship Id="rId55" Type="http://schemas.openxmlformats.org/officeDocument/2006/relationships/hyperlink" Target="https://www.slu.cz/slu/cz/file/cul/ec5992fe-f681-4031-a6fa-ac92c721121c" TargetMode="External"/><Relationship Id="rId76" Type="http://schemas.openxmlformats.org/officeDocument/2006/relationships/image" Target="media/image17.jpg"/><Relationship Id="rId97" Type="http://schemas.openxmlformats.org/officeDocument/2006/relationships/image" Target="media/image36.png"/><Relationship Id="rId104" Type="http://schemas.openxmlformats.org/officeDocument/2006/relationships/image" Target="media/image43.png"/><Relationship Id="rId7" Type="http://schemas.openxmlformats.org/officeDocument/2006/relationships/webSettings" Target="webSettings.xml"/><Relationship Id="rId71" Type="http://schemas.openxmlformats.org/officeDocument/2006/relationships/header" Target="header5.xml"/><Relationship Id="rId92" Type="http://schemas.openxmlformats.org/officeDocument/2006/relationships/image" Target="media/image31.png"/><Relationship Id="rId2" Type="http://schemas.microsoft.com/office/2006/relationships/keyMapCustomizations" Target="customizations.xml"/><Relationship Id="rId29" Type="http://schemas.openxmlformats.org/officeDocument/2006/relationships/image" Target="media/image6.png"/><Relationship Id="rId24" Type="http://schemas.openxmlformats.org/officeDocument/2006/relationships/hyperlink" Target="https://www.slu.cz/slu/cz/etickakomise" TargetMode="External"/><Relationship Id="rId40" Type="http://schemas.openxmlformats.org/officeDocument/2006/relationships/hyperlink" Target="https://www.slu.cz/slu/cz/citonas" TargetMode="External"/><Relationship Id="rId45" Type="http://schemas.openxmlformats.org/officeDocument/2006/relationships/image" Target="media/image8.png"/><Relationship Id="rId66" Type="http://schemas.openxmlformats.org/officeDocument/2006/relationships/hyperlink" Target="http://elearning.slu.cz/course/view.php?id=5" TargetMode="External"/><Relationship Id="rId87" Type="http://schemas.openxmlformats.org/officeDocument/2006/relationships/header" Target="header6.xml"/><Relationship Id="rId110" Type="http://schemas.openxmlformats.org/officeDocument/2006/relationships/fontTable" Target="fontTable.xml"/><Relationship Id="rId61" Type="http://schemas.openxmlformats.org/officeDocument/2006/relationships/hyperlink" Target="https://www.slu.cz/slu/cz/elearchiv" TargetMode="External"/><Relationship Id="rId82" Type="http://schemas.openxmlformats.org/officeDocument/2006/relationships/image" Target="media/image23.jpg"/><Relationship Id="rId19" Type="http://schemas.openxmlformats.org/officeDocument/2006/relationships/image" Target="media/image4.png"/><Relationship Id="rId14" Type="http://schemas.openxmlformats.org/officeDocument/2006/relationships/header" Target="header2.xml"/><Relationship Id="rId30" Type="http://schemas.openxmlformats.org/officeDocument/2006/relationships/hyperlink" Target="https://www.slu.cz/fpf/cz/historieasoucasnost" TargetMode="External"/><Relationship Id="rId35" Type="http://schemas.openxmlformats.org/officeDocument/2006/relationships/hyperlink" Target="https://www.slu.cz/math/cz/historie" TargetMode="External"/><Relationship Id="rId56" Type="http://schemas.openxmlformats.org/officeDocument/2006/relationships/hyperlink" Target="https://is.slu.cz/napoveda/jine/pristup" TargetMode="External"/><Relationship Id="rId77" Type="http://schemas.openxmlformats.org/officeDocument/2006/relationships/image" Target="media/image18.jpg"/><Relationship Id="rId100" Type="http://schemas.openxmlformats.org/officeDocument/2006/relationships/image" Target="media/image39.png"/><Relationship Id="rId105" Type="http://schemas.openxmlformats.org/officeDocument/2006/relationships/image" Target="media/image44.png"/><Relationship Id="rId8" Type="http://schemas.openxmlformats.org/officeDocument/2006/relationships/footnotes" Target="footnotes.xml"/><Relationship Id="rId51" Type="http://schemas.openxmlformats.org/officeDocument/2006/relationships/image" Target="media/image12.jpeg"/><Relationship Id="rId72" Type="http://schemas.openxmlformats.org/officeDocument/2006/relationships/hyperlink" Target="https://www.slu.cz/file/cul/6e03799c-6d42-4fca-b47e-4e6c00a02531" TargetMode="External"/><Relationship Id="rId93" Type="http://schemas.openxmlformats.org/officeDocument/2006/relationships/image" Target="media/image32.png"/><Relationship Id="rId98" Type="http://schemas.openxmlformats.org/officeDocument/2006/relationships/image" Target="media/image37.png"/><Relationship Id="rId3" Type="http://schemas.openxmlformats.org/officeDocument/2006/relationships/customXml" Target="../customXml/item1.xml"/><Relationship Id="rId25" Type="http://schemas.openxmlformats.org/officeDocument/2006/relationships/hyperlink" Target="https://www.slu.cz/slu/cz/disciplinarnikomise" TargetMode="External"/><Relationship Id="rId46" Type="http://schemas.openxmlformats.org/officeDocument/2006/relationships/hyperlink" Target="https://sites.google.com/site/novaiso690/home" TargetMode="External"/><Relationship Id="rId67" Type="http://schemas.openxmlformats.org/officeDocument/2006/relationships/hyperlink" Target="http://media.slu.cz/" TargetMode="External"/><Relationship Id="rId20" Type="http://schemas.openxmlformats.org/officeDocument/2006/relationships/image" Target="media/image5.png"/><Relationship Id="rId41" Type="http://schemas.openxmlformats.org/officeDocument/2006/relationships/hyperlink" Target="https://www.slu.cz/slu/cz/komornipeveckysboronas" TargetMode="External"/><Relationship Id="rId62" Type="http://schemas.openxmlformats.org/officeDocument/2006/relationships/hyperlink" Target="https://www.slu.cz/slu/cz/sjpabout" TargetMode="External"/><Relationship Id="rId83" Type="http://schemas.openxmlformats.org/officeDocument/2006/relationships/image" Target="media/image24.jpg"/><Relationship Id="rId88" Type="http://schemas.openxmlformats.org/officeDocument/2006/relationships/header" Target="header7.xml"/><Relationship Id="rId111"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2" Type="http://schemas.openxmlformats.org/officeDocument/2006/relationships/hyperlink" Target="http://verejna-sprava.kr-moravskoslezsky.cz/cz/hejtman-moravskoslezskeho-kraje-udelil-ceny-za-spolecenskou-odpovednost-29731/-29723" TargetMode="External"/><Relationship Id="rId1" Type="http://schemas.openxmlformats.org/officeDocument/2006/relationships/hyperlink" Target="http://verejna-sprava.kr-moravskoslezsky.cz/hejtman_cso.html" TargetMode="External"/></Relationships>
</file>

<file path=word/_rels/vbaProject.bin.rels><?xml version="1.0" encoding="UTF-8" standalone="yes"?>
<Relationships xmlns="http://schemas.openxmlformats.org/package/2006/relationships"><Relationship Id="rId1" Type="http://schemas.microsoft.com/office/2006/relationships/wordVbaData" Target="vbaData.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Obecné"/>
          <w:gallery w:val="placeholder"/>
        </w:category>
        <w:types>
          <w:type w:val="bbPlcHdr"/>
        </w:types>
        <w:behaviors>
          <w:behavior w:val="content"/>
        </w:behaviors>
        <w:guid w:val="{0FD0D543-5BE8-4052-B465-D2B5749FF9A1}"/>
      </w:docPartPr>
      <w:docPartBody>
        <w:p w:rsidR="008A67F0" w:rsidRDefault="008A67F0">
          <w:r w:rsidRPr="00BB0F0B">
            <w:rPr>
              <w:rStyle w:val="Zstupntext"/>
            </w:rPr>
            <w:t>Klikněte sem a zadejte text.</w:t>
          </w:r>
        </w:p>
      </w:docPartBody>
    </w:docPart>
    <w:docPart>
      <w:docPartPr>
        <w:name w:val="DefaultPlaceholder_1081868575"/>
        <w:category>
          <w:name w:val="Obecné"/>
          <w:gallery w:val="placeholder"/>
        </w:category>
        <w:types>
          <w:type w:val="bbPlcHdr"/>
        </w:types>
        <w:behaviors>
          <w:behavior w:val="content"/>
        </w:behaviors>
        <w:guid w:val="{FA711568-37F3-4EF8-949D-05746CA8692E}"/>
      </w:docPartPr>
      <w:docPartBody>
        <w:p w:rsidR="008A67F0" w:rsidRDefault="008A67F0">
          <w:r w:rsidRPr="00BB0F0B">
            <w:rPr>
              <w:rStyle w:val="Zstupntext"/>
            </w:rPr>
            <w:t>Zvolte položku.</w:t>
          </w:r>
        </w:p>
      </w:docPartBody>
    </w:docPart>
    <w:docPart>
      <w:docPartPr>
        <w:name w:val="4A09368BD55942EDB2DCC99B0FB97C04"/>
        <w:category>
          <w:name w:val="Obecné"/>
          <w:gallery w:val="placeholder"/>
        </w:category>
        <w:types>
          <w:type w:val="bbPlcHdr"/>
        </w:types>
        <w:behaviors>
          <w:behavior w:val="content"/>
        </w:behaviors>
        <w:guid w:val="{7425FE46-9D10-4914-A263-6DD490A495C3}"/>
      </w:docPartPr>
      <w:docPartBody>
        <w:p w:rsidR="008A67F0" w:rsidRDefault="008A67F0" w:rsidP="008A67F0">
          <w:pPr>
            <w:pStyle w:val="4A09368BD55942EDB2DCC99B0FB97C04"/>
          </w:pPr>
          <w:r w:rsidRPr="00BB0F0B">
            <w:rPr>
              <w:rStyle w:val="Zstupntext"/>
            </w:rPr>
            <w:t>Klikněte sem a zadejte text.</w:t>
          </w:r>
        </w:p>
      </w:docPartBody>
    </w:docPart>
    <w:docPart>
      <w:docPartPr>
        <w:name w:val="51B997D2815B408C8B0A5D6B54483C29"/>
        <w:category>
          <w:name w:val="Obecné"/>
          <w:gallery w:val="placeholder"/>
        </w:category>
        <w:types>
          <w:type w:val="bbPlcHdr"/>
        </w:types>
        <w:behaviors>
          <w:behavior w:val="content"/>
        </w:behaviors>
        <w:guid w:val="{F5BC2FB9-9E0F-4F40-AADA-9F3F95445241}"/>
      </w:docPartPr>
      <w:docPartBody>
        <w:p w:rsidR="008A67F0" w:rsidRDefault="008A67F0" w:rsidP="008A67F0">
          <w:pPr>
            <w:pStyle w:val="51B997D2815B408C8B0A5D6B54483C29"/>
          </w:pPr>
          <w:r w:rsidRPr="00BB0F0B">
            <w:rPr>
              <w:rStyle w:val="Zstupntext"/>
            </w:rPr>
            <w:t>Klikněte sem a zadejte text.</w:t>
          </w:r>
        </w:p>
      </w:docPartBody>
    </w:docPart>
    <w:docPart>
      <w:docPartPr>
        <w:name w:val="44C596C452024FEE9C13FE3AAE8A92C5"/>
        <w:category>
          <w:name w:val="Obecné"/>
          <w:gallery w:val="placeholder"/>
        </w:category>
        <w:types>
          <w:type w:val="bbPlcHdr"/>
        </w:types>
        <w:behaviors>
          <w:behavior w:val="content"/>
        </w:behaviors>
        <w:guid w:val="{ECB9B5A5-0297-4188-8A18-5769168953B6}"/>
      </w:docPartPr>
      <w:docPartBody>
        <w:p w:rsidR="00FD3B21" w:rsidRDefault="00231964" w:rsidP="00231964">
          <w:pPr>
            <w:pStyle w:val="44C596C452024FEE9C13FE3AAE8A92C5"/>
          </w:pPr>
          <w:r w:rsidRPr="00BB0F0B">
            <w:rPr>
              <w:rStyle w:val="Zstupntext"/>
            </w:rPr>
            <w:t>Klikněte sem a zadejte text.</w:t>
          </w:r>
        </w:p>
      </w:docPartBody>
    </w:docPart>
    <w:docPart>
      <w:docPartPr>
        <w:name w:val="A318E7CBDF6B477C8C5819BDAECC304C"/>
        <w:category>
          <w:name w:val="Obecné"/>
          <w:gallery w:val="placeholder"/>
        </w:category>
        <w:types>
          <w:type w:val="bbPlcHdr"/>
        </w:types>
        <w:behaviors>
          <w:behavior w:val="content"/>
        </w:behaviors>
        <w:guid w:val="{9D41E3BF-DA2A-4875-9ABC-FC0029174D9A}"/>
      </w:docPartPr>
      <w:docPartBody>
        <w:p w:rsidR="003F3280" w:rsidRDefault="003F3280" w:rsidP="003F3280">
          <w:pPr>
            <w:pStyle w:val="A318E7CBDF6B477C8C5819BDAECC304C"/>
          </w:pPr>
          <w:r w:rsidRPr="00BB0F0B">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EE"/>
    <w:family w:val="swiss"/>
    <w:pitch w:val="variable"/>
    <w:sig w:usb0="A00002EF" w:usb1="4000A44B" w:usb2="00000000" w:usb3="00000000" w:csb0="0000019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TimesNewRomanPS-ItalicMT">
    <w:altName w:val="Times New Roman"/>
    <w:panose1 w:val="00000000000000000000"/>
    <w:charset w:val="00"/>
    <w:family w:val="roman"/>
    <w:notTrueType/>
    <w:pitch w:val="default"/>
    <w:sig w:usb0="00000007" w:usb1="00000000" w:usb2="00000000" w:usb3="00000000" w:csb0="00000003" w:csb1="00000000"/>
  </w:font>
  <w:font w:name="Calibri Light">
    <w:panose1 w:val="020F0302020204030204"/>
    <w:charset w:val="EE"/>
    <w:family w:val="swiss"/>
    <w:pitch w:val="variable"/>
    <w:sig w:usb0="E0002AFF" w:usb1="C0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7F0"/>
    <w:rsid w:val="00030F6B"/>
    <w:rsid w:val="00054272"/>
    <w:rsid w:val="00064A7A"/>
    <w:rsid w:val="000F32F1"/>
    <w:rsid w:val="001470B0"/>
    <w:rsid w:val="00174152"/>
    <w:rsid w:val="0022418E"/>
    <w:rsid w:val="00231964"/>
    <w:rsid w:val="00242D31"/>
    <w:rsid w:val="002B50AE"/>
    <w:rsid w:val="002F0299"/>
    <w:rsid w:val="0033312D"/>
    <w:rsid w:val="0034796B"/>
    <w:rsid w:val="00391DC4"/>
    <w:rsid w:val="003F3280"/>
    <w:rsid w:val="005518DE"/>
    <w:rsid w:val="00573F4B"/>
    <w:rsid w:val="005B272A"/>
    <w:rsid w:val="006B0B42"/>
    <w:rsid w:val="00781E62"/>
    <w:rsid w:val="007C5251"/>
    <w:rsid w:val="007D3569"/>
    <w:rsid w:val="008167B5"/>
    <w:rsid w:val="008603EA"/>
    <w:rsid w:val="0089079A"/>
    <w:rsid w:val="008A3A77"/>
    <w:rsid w:val="008A67F0"/>
    <w:rsid w:val="008C3C3A"/>
    <w:rsid w:val="008D71AC"/>
    <w:rsid w:val="00925D82"/>
    <w:rsid w:val="00955154"/>
    <w:rsid w:val="00A11712"/>
    <w:rsid w:val="00A85594"/>
    <w:rsid w:val="00B76D21"/>
    <w:rsid w:val="00BA5984"/>
    <w:rsid w:val="00BB36DB"/>
    <w:rsid w:val="00BB5ECD"/>
    <w:rsid w:val="00C51E8D"/>
    <w:rsid w:val="00C542F9"/>
    <w:rsid w:val="00C743CC"/>
    <w:rsid w:val="00CC6CC0"/>
    <w:rsid w:val="00CD5902"/>
    <w:rsid w:val="00D642F0"/>
    <w:rsid w:val="00DA3205"/>
    <w:rsid w:val="00DD3146"/>
    <w:rsid w:val="00E4701D"/>
    <w:rsid w:val="00F323B8"/>
    <w:rsid w:val="00F51599"/>
    <w:rsid w:val="00FD3B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3F3280"/>
    <w:rPr>
      <w:color w:val="808080"/>
    </w:rPr>
  </w:style>
  <w:style w:type="paragraph" w:customStyle="1" w:styleId="4A09368BD55942EDB2DCC99B0FB97C04">
    <w:name w:val="4A09368BD55942EDB2DCC99B0FB97C04"/>
    <w:rsid w:val="008A67F0"/>
  </w:style>
  <w:style w:type="paragraph" w:customStyle="1" w:styleId="51B997D2815B408C8B0A5D6B54483C29">
    <w:name w:val="51B997D2815B408C8B0A5D6B54483C29"/>
    <w:rsid w:val="008A67F0"/>
  </w:style>
  <w:style w:type="paragraph" w:customStyle="1" w:styleId="9233873FFB774BDBB8F38CC8E269D178">
    <w:name w:val="9233873FFB774BDBB8F38CC8E269D178"/>
    <w:rsid w:val="008A67F0"/>
  </w:style>
  <w:style w:type="paragraph" w:customStyle="1" w:styleId="E3ECCAABE64F4BDEA5841313D1E42A5D">
    <w:name w:val="E3ECCAABE64F4BDEA5841313D1E42A5D"/>
    <w:rsid w:val="00231964"/>
  </w:style>
  <w:style w:type="paragraph" w:customStyle="1" w:styleId="DefaultPlaceholder1075249612">
    <w:name w:val="DefaultPlaceholder_1075249612"/>
    <w:rsid w:val="00231964"/>
    <w:pPr>
      <w:spacing w:after="200" w:line="276" w:lineRule="auto"/>
    </w:pPr>
    <w:rPr>
      <w:rFonts w:ascii="Times New Roman" w:eastAsiaTheme="minorHAnsi" w:hAnsi="Times New Roman"/>
      <w:sz w:val="24"/>
      <w:lang w:eastAsia="en-US"/>
    </w:rPr>
  </w:style>
  <w:style w:type="paragraph" w:customStyle="1" w:styleId="DefaultPlaceholder10752496121">
    <w:name w:val="DefaultPlaceholder_10752496121"/>
    <w:rsid w:val="00231964"/>
    <w:pPr>
      <w:spacing w:after="200" w:line="276" w:lineRule="auto"/>
    </w:pPr>
    <w:rPr>
      <w:rFonts w:ascii="Times New Roman" w:eastAsiaTheme="minorHAnsi" w:hAnsi="Times New Roman"/>
      <w:sz w:val="24"/>
      <w:lang w:eastAsia="en-US"/>
    </w:rPr>
  </w:style>
  <w:style w:type="paragraph" w:customStyle="1" w:styleId="44C596C452024FEE9C13FE3AAE8A92C5">
    <w:name w:val="44C596C452024FEE9C13FE3AAE8A92C5"/>
    <w:rsid w:val="00231964"/>
  </w:style>
  <w:style w:type="paragraph" w:customStyle="1" w:styleId="DefaultPlaceholder10752496122">
    <w:name w:val="DefaultPlaceholder_10752496122"/>
    <w:rsid w:val="00231964"/>
    <w:pPr>
      <w:spacing w:after="200" w:line="276" w:lineRule="auto"/>
    </w:pPr>
    <w:rPr>
      <w:rFonts w:ascii="Times New Roman" w:eastAsiaTheme="minorHAnsi" w:hAnsi="Times New Roman"/>
      <w:sz w:val="24"/>
      <w:lang w:eastAsia="en-US"/>
    </w:rPr>
  </w:style>
  <w:style w:type="paragraph" w:customStyle="1" w:styleId="32D09ECD05934A78A794ABC7364A24E7">
    <w:name w:val="32D09ECD05934A78A794ABC7364A24E7"/>
    <w:rsid w:val="00D642F0"/>
    <w:pPr>
      <w:spacing w:after="200" w:line="276" w:lineRule="auto"/>
    </w:pPr>
    <w:rPr>
      <w:rFonts w:ascii="Times New Roman" w:eastAsiaTheme="minorHAnsi" w:hAnsi="Times New Roman"/>
      <w:sz w:val="24"/>
      <w:lang w:eastAsia="en-US"/>
    </w:rPr>
  </w:style>
  <w:style w:type="paragraph" w:customStyle="1" w:styleId="32D09ECD05934A78A794ABC7364A24E71">
    <w:name w:val="32D09ECD05934A78A794ABC7364A24E71"/>
    <w:rsid w:val="00BB36DB"/>
    <w:pPr>
      <w:spacing w:after="200" w:line="276" w:lineRule="auto"/>
    </w:pPr>
    <w:rPr>
      <w:rFonts w:ascii="Times New Roman" w:eastAsiaTheme="minorHAnsi" w:hAnsi="Times New Roman"/>
      <w:sz w:val="24"/>
      <w:lang w:eastAsia="en-US"/>
    </w:rPr>
  </w:style>
  <w:style w:type="paragraph" w:customStyle="1" w:styleId="4DC4E54298884597B85FFF5AA0C2DE9A">
    <w:name w:val="4DC4E54298884597B85FFF5AA0C2DE9A"/>
    <w:rsid w:val="008C3C3A"/>
  </w:style>
  <w:style w:type="paragraph" w:customStyle="1" w:styleId="32D09ECD05934A78A794ABC7364A24E72">
    <w:name w:val="32D09ECD05934A78A794ABC7364A24E72"/>
    <w:rsid w:val="008C3C3A"/>
    <w:pPr>
      <w:spacing w:after="200" w:line="276" w:lineRule="auto"/>
    </w:pPr>
    <w:rPr>
      <w:rFonts w:ascii="Times New Roman" w:eastAsiaTheme="minorHAnsi" w:hAnsi="Times New Roman"/>
      <w:sz w:val="24"/>
      <w:lang w:eastAsia="en-US"/>
    </w:rPr>
  </w:style>
  <w:style w:type="paragraph" w:customStyle="1" w:styleId="62EBBE3C1A2B414B845CD458884ED8F5">
    <w:name w:val="62EBBE3C1A2B414B845CD458884ED8F5"/>
    <w:rsid w:val="008C3C3A"/>
  </w:style>
  <w:style w:type="paragraph" w:customStyle="1" w:styleId="32D09ECD05934A78A794ABC7364A24E73">
    <w:name w:val="32D09ECD05934A78A794ABC7364A24E73"/>
    <w:rsid w:val="008C3C3A"/>
    <w:pPr>
      <w:spacing w:after="200" w:line="276" w:lineRule="auto"/>
    </w:pPr>
    <w:rPr>
      <w:rFonts w:ascii="Times New Roman" w:eastAsiaTheme="minorHAnsi" w:hAnsi="Times New Roman"/>
      <w:sz w:val="24"/>
      <w:lang w:eastAsia="en-US"/>
    </w:rPr>
  </w:style>
  <w:style w:type="paragraph" w:customStyle="1" w:styleId="32D09ECD05934A78A794ABC7364A24E74">
    <w:name w:val="32D09ECD05934A78A794ABC7364A24E74"/>
    <w:rsid w:val="00925D82"/>
    <w:pPr>
      <w:spacing w:after="200" w:line="276" w:lineRule="auto"/>
    </w:pPr>
    <w:rPr>
      <w:rFonts w:ascii="Times New Roman" w:eastAsiaTheme="minorHAnsi" w:hAnsi="Times New Roman"/>
      <w:sz w:val="24"/>
      <w:lang w:eastAsia="en-US"/>
    </w:rPr>
  </w:style>
  <w:style w:type="paragraph" w:customStyle="1" w:styleId="32D09ECD05934A78A794ABC7364A24E75">
    <w:name w:val="32D09ECD05934A78A794ABC7364A24E75"/>
    <w:rsid w:val="00925D82"/>
    <w:pPr>
      <w:spacing w:after="200" w:line="276" w:lineRule="auto"/>
    </w:pPr>
    <w:rPr>
      <w:rFonts w:ascii="Times New Roman" w:eastAsiaTheme="minorHAnsi" w:hAnsi="Times New Roman"/>
      <w:sz w:val="24"/>
      <w:lang w:eastAsia="en-US"/>
    </w:rPr>
  </w:style>
  <w:style w:type="paragraph" w:customStyle="1" w:styleId="32D09ECD05934A78A794ABC7364A24E76">
    <w:name w:val="32D09ECD05934A78A794ABC7364A24E76"/>
    <w:rsid w:val="00925D82"/>
    <w:pPr>
      <w:spacing w:after="200" w:line="276" w:lineRule="auto"/>
    </w:pPr>
    <w:rPr>
      <w:rFonts w:ascii="Times New Roman" w:eastAsiaTheme="minorHAnsi" w:hAnsi="Times New Roman"/>
      <w:sz w:val="24"/>
      <w:lang w:eastAsia="en-US"/>
    </w:rPr>
  </w:style>
  <w:style w:type="paragraph" w:customStyle="1" w:styleId="32D09ECD05934A78A794ABC7364A24E77">
    <w:name w:val="32D09ECD05934A78A794ABC7364A24E77"/>
    <w:rsid w:val="00925D82"/>
    <w:pPr>
      <w:spacing w:after="200" w:line="276" w:lineRule="auto"/>
    </w:pPr>
    <w:rPr>
      <w:rFonts w:ascii="Times New Roman" w:eastAsiaTheme="minorHAnsi" w:hAnsi="Times New Roman"/>
      <w:sz w:val="24"/>
      <w:lang w:eastAsia="en-US"/>
    </w:rPr>
  </w:style>
  <w:style w:type="paragraph" w:customStyle="1" w:styleId="32D09ECD05934A78A794ABC7364A24E78">
    <w:name w:val="32D09ECD05934A78A794ABC7364A24E78"/>
    <w:rsid w:val="00242D31"/>
    <w:pPr>
      <w:spacing w:after="200" w:line="276" w:lineRule="auto"/>
    </w:pPr>
    <w:rPr>
      <w:rFonts w:ascii="Times New Roman" w:eastAsiaTheme="minorHAnsi" w:hAnsi="Times New Roman"/>
      <w:sz w:val="24"/>
      <w:lang w:eastAsia="en-US"/>
    </w:rPr>
  </w:style>
  <w:style w:type="paragraph" w:customStyle="1" w:styleId="32D09ECD05934A78A794ABC7364A24E79">
    <w:name w:val="32D09ECD05934A78A794ABC7364A24E79"/>
    <w:rsid w:val="005B272A"/>
    <w:pPr>
      <w:spacing w:after="200" w:line="276" w:lineRule="auto"/>
    </w:pPr>
    <w:rPr>
      <w:rFonts w:ascii="Times New Roman" w:eastAsiaTheme="minorHAnsi" w:hAnsi="Times New Roman"/>
      <w:sz w:val="24"/>
      <w:lang w:eastAsia="en-US"/>
    </w:rPr>
  </w:style>
  <w:style w:type="paragraph" w:customStyle="1" w:styleId="A318E7CBDF6B477C8C5819BDAECC304C">
    <w:name w:val="A318E7CBDF6B477C8C5819BDAECC304C"/>
    <w:rsid w:val="003F32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4AF69F9D-2CCD-4D5A-AAD0-463DA74BB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499</TotalTime>
  <Pages>103</Pages>
  <Words>32163</Words>
  <Characters>189766</Characters>
  <Application>Microsoft Office Word</Application>
  <DocSecurity>0</DocSecurity>
  <Lines>1581</Lines>
  <Paragraphs>442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kempny</dc:creator>
  <cp:lastModifiedBy>Kamrádová Dagmar</cp:lastModifiedBy>
  <cp:revision>11</cp:revision>
  <cp:lastPrinted>2015-04-15T12:20:00Z</cp:lastPrinted>
  <dcterms:created xsi:type="dcterms:W3CDTF">2021-11-11T09:06:00Z</dcterms:created>
  <dcterms:modified xsi:type="dcterms:W3CDTF">2021-12-08T10:51:00Z</dcterms:modified>
</cp:coreProperties>
</file>