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0C210" w14:textId="77777777" w:rsidR="00D470BB" w:rsidRDefault="00F23F76" w:rsidP="00F23F76">
      <w:pPr>
        <w:jc w:val="center"/>
        <w:rPr>
          <w:b/>
        </w:rPr>
      </w:pPr>
      <w:r w:rsidRPr="00F23F76">
        <w:rPr>
          <w:b/>
        </w:rPr>
        <w:t>OKRUHY K ZÁPOČTU Z OŠETŘOVATELSKÝCH POSTUPŮ 1</w:t>
      </w:r>
    </w:p>
    <w:p w14:paraId="2BC42A6C" w14:textId="77777777" w:rsidR="00F23F76" w:rsidRPr="00F23F76" w:rsidRDefault="00F23F76" w:rsidP="00F23F76">
      <w:r>
        <w:rPr>
          <w:b/>
        </w:rPr>
        <w:t xml:space="preserve">Ročník: </w:t>
      </w:r>
      <w:r w:rsidRPr="00F23F76">
        <w:t>první</w:t>
      </w:r>
    </w:p>
    <w:p w14:paraId="1F9C4A7A" w14:textId="77777777" w:rsidR="00F23F76" w:rsidRPr="00F23F76" w:rsidRDefault="00F23F76" w:rsidP="00F23F76">
      <w:r>
        <w:rPr>
          <w:b/>
        </w:rPr>
        <w:t xml:space="preserve">Forma studia: </w:t>
      </w:r>
      <w:r w:rsidRPr="00F23F76">
        <w:t>prezenční a kombinovaná</w:t>
      </w:r>
    </w:p>
    <w:p w14:paraId="49E1EA9C" w14:textId="77777777" w:rsidR="00A42D2C" w:rsidRPr="00714BB2" w:rsidRDefault="00A42D2C" w:rsidP="00714BB2"/>
    <w:p w14:paraId="7AF236AA" w14:textId="77777777" w:rsidR="00A42D2C" w:rsidRPr="000B4057" w:rsidRDefault="00A42D2C" w:rsidP="00F23F76">
      <w:pPr>
        <w:pStyle w:val="Odstavecseseznamem"/>
        <w:numPr>
          <w:ilvl w:val="0"/>
          <w:numId w:val="1"/>
        </w:numPr>
        <w:jc w:val="both"/>
        <w:rPr>
          <w:color w:val="000000" w:themeColor="text1"/>
        </w:rPr>
      </w:pPr>
      <w:r w:rsidRPr="001908A1">
        <w:t>Standardy odborných výkonů, zajištění bezpečí pacienta – p</w:t>
      </w:r>
      <w:r w:rsidR="001908A1">
        <w:t>omůcky, hodnocení soběstačnosti, pomůcky usnadňující pohyb pacienta v lůžku a jejich použití.</w:t>
      </w:r>
      <w:r w:rsidR="00E52049">
        <w:t xml:space="preserve"> Hygiena rukou, použití jednorázových rukavic, sterilní rukavice</w:t>
      </w:r>
      <w:r w:rsidR="008624D1">
        <w:t xml:space="preserve">, </w:t>
      </w:r>
      <w:r w:rsidR="008624D1" w:rsidRPr="000B4057">
        <w:rPr>
          <w:color w:val="000000" w:themeColor="text1"/>
        </w:rPr>
        <w:t>ochranné oblékání a pomůcky (čepice, ústenky, empíry a zástěry).</w:t>
      </w:r>
      <w:r w:rsidR="00E52049" w:rsidRPr="000B4057">
        <w:rPr>
          <w:color w:val="000000" w:themeColor="text1"/>
        </w:rPr>
        <w:t xml:space="preserve"> </w:t>
      </w:r>
    </w:p>
    <w:p w14:paraId="3928095A" w14:textId="77777777" w:rsidR="00A42D2C" w:rsidRDefault="00A42D2C" w:rsidP="00F23F76">
      <w:pPr>
        <w:pStyle w:val="Odstavecseseznamem"/>
        <w:numPr>
          <w:ilvl w:val="0"/>
          <w:numId w:val="1"/>
        </w:numPr>
        <w:jc w:val="both"/>
      </w:pPr>
      <w:r>
        <w:t>Lůžko a jeho součásti, úprava</w:t>
      </w:r>
      <w:r w:rsidR="00994221">
        <w:t xml:space="preserve"> lůžka s pacientem</w:t>
      </w:r>
      <w:r>
        <w:t>, signalizační zařízení.</w:t>
      </w:r>
    </w:p>
    <w:p w14:paraId="4FFB8342" w14:textId="559F7E61" w:rsidR="00C31DF2" w:rsidRPr="000B4057" w:rsidRDefault="00A42D2C" w:rsidP="00F23F76">
      <w:pPr>
        <w:pStyle w:val="Odstavecseseznamem"/>
        <w:numPr>
          <w:ilvl w:val="0"/>
          <w:numId w:val="1"/>
        </w:numPr>
        <w:jc w:val="both"/>
        <w:rPr>
          <w:color w:val="000000" w:themeColor="text1"/>
        </w:rPr>
      </w:pPr>
      <w:r>
        <w:t xml:space="preserve">Desinfekce, sterilizace – </w:t>
      </w:r>
      <w:r w:rsidRPr="00E52049">
        <w:t>ředění desinfekce</w:t>
      </w:r>
      <w:r>
        <w:t xml:space="preserve">, pomůcky, typy desinfekce a dezinfekčních </w:t>
      </w:r>
      <w:r w:rsidRPr="000B4057">
        <w:rPr>
          <w:color w:val="000000" w:themeColor="text1"/>
        </w:rPr>
        <w:t>přípravků</w:t>
      </w:r>
      <w:r w:rsidR="00C31DF2" w:rsidRPr="000B4057">
        <w:rPr>
          <w:color w:val="000000" w:themeColor="text1"/>
        </w:rPr>
        <w:t>, Bariérový systém ošetřovatelské péče, příprava pomůcek ke sterilizaci</w:t>
      </w:r>
      <w:r w:rsidR="00571D04">
        <w:rPr>
          <w:color w:val="000000" w:themeColor="text1"/>
        </w:rPr>
        <w:t>.</w:t>
      </w:r>
    </w:p>
    <w:p w14:paraId="7EE75257" w14:textId="35493C6A" w:rsidR="00A42D2C" w:rsidRPr="000B4057" w:rsidRDefault="00A42D2C" w:rsidP="00F23F76">
      <w:pPr>
        <w:pStyle w:val="Odstavecseseznamem"/>
        <w:numPr>
          <w:ilvl w:val="0"/>
          <w:numId w:val="1"/>
        </w:numPr>
        <w:jc w:val="both"/>
        <w:rPr>
          <w:color w:val="000000" w:themeColor="text1"/>
        </w:rPr>
      </w:pPr>
      <w:r w:rsidRPr="000B4057">
        <w:rPr>
          <w:color w:val="000000" w:themeColor="text1"/>
        </w:rPr>
        <w:t>Příjem, překlad, propuštění pacient</w:t>
      </w:r>
      <w:r w:rsidR="00994221" w:rsidRPr="000B4057">
        <w:rPr>
          <w:color w:val="000000" w:themeColor="text1"/>
        </w:rPr>
        <w:t>a, vizita, denní režim oddělení, úprava lůžka po propuštění pacienta</w:t>
      </w:r>
      <w:r w:rsidR="00571D04">
        <w:rPr>
          <w:color w:val="000000" w:themeColor="text1"/>
        </w:rPr>
        <w:t>.</w:t>
      </w:r>
    </w:p>
    <w:p w14:paraId="0B4ECBDE" w14:textId="77777777" w:rsidR="00A42D2C" w:rsidRPr="000B4057" w:rsidRDefault="00A42D2C" w:rsidP="00F23F76">
      <w:pPr>
        <w:pStyle w:val="Odstavecseseznamem"/>
        <w:numPr>
          <w:ilvl w:val="0"/>
          <w:numId w:val="1"/>
        </w:numPr>
        <w:jc w:val="both"/>
        <w:rPr>
          <w:color w:val="000000" w:themeColor="text1"/>
        </w:rPr>
      </w:pPr>
      <w:r w:rsidRPr="000B4057">
        <w:rPr>
          <w:color w:val="000000" w:themeColor="text1"/>
        </w:rPr>
        <w:t>Léčebné a vyšetřovací polohy – zajištění správné polohy, příklady použití jednotlivých poloh</w:t>
      </w:r>
      <w:r w:rsidR="006B5F25" w:rsidRPr="000B4057">
        <w:rPr>
          <w:color w:val="000000" w:themeColor="text1"/>
        </w:rPr>
        <w:t>, polohování</w:t>
      </w:r>
      <w:r w:rsidRPr="000B4057">
        <w:rPr>
          <w:color w:val="000000" w:themeColor="text1"/>
        </w:rPr>
        <w:t>.</w:t>
      </w:r>
      <w:r w:rsidR="006B5F25" w:rsidRPr="000B4057">
        <w:rPr>
          <w:color w:val="000000" w:themeColor="text1"/>
        </w:rPr>
        <w:t xml:space="preserve"> Imobilizační syndrom jeho příčiny, projevy a preventivní opatření.</w:t>
      </w:r>
    </w:p>
    <w:p w14:paraId="68EFCBA7" w14:textId="6EB69981" w:rsidR="00A42D2C" w:rsidRPr="00DA3D18" w:rsidRDefault="006B5F25" w:rsidP="00571D04">
      <w:pPr>
        <w:pStyle w:val="Odstavecseseznamem"/>
        <w:numPr>
          <w:ilvl w:val="0"/>
          <w:numId w:val="1"/>
        </w:numPr>
        <w:jc w:val="both"/>
      </w:pPr>
      <w:r w:rsidRPr="00DA3D18">
        <w:rPr>
          <w:color w:val="000000" w:themeColor="text1"/>
        </w:rPr>
        <w:t xml:space="preserve">Dekubity, definice, místa výskytu dekubitů, </w:t>
      </w:r>
      <w:r w:rsidR="00A42D2C" w:rsidRPr="00DA3D18">
        <w:rPr>
          <w:color w:val="000000" w:themeColor="text1"/>
        </w:rPr>
        <w:t>antidekubitní pomůcky, prevence vzniku dekubitů, hodnocení rizika vzniku dekubitů</w:t>
      </w:r>
      <w:r w:rsidR="00C31DF2" w:rsidRPr="00DA3D18">
        <w:rPr>
          <w:color w:val="000000" w:themeColor="text1"/>
        </w:rPr>
        <w:t xml:space="preserve">, </w:t>
      </w:r>
      <w:r w:rsidRPr="00DA3D18">
        <w:rPr>
          <w:color w:val="000000" w:themeColor="text1"/>
        </w:rPr>
        <w:t xml:space="preserve">hodnotící škály. </w:t>
      </w:r>
    </w:p>
    <w:p w14:paraId="5264B4DC" w14:textId="7031CB5B" w:rsidR="00A42D2C" w:rsidRPr="00DA3D18" w:rsidRDefault="00A42D2C" w:rsidP="00F23F76">
      <w:pPr>
        <w:pStyle w:val="Odstavecseseznamem"/>
        <w:numPr>
          <w:ilvl w:val="0"/>
          <w:numId w:val="1"/>
        </w:numPr>
        <w:jc w:val="both"/>
      </w:pPr>
      <w:r w:rsidRPr="00DA3D18">
        <w:t>Hygienická péče o imobilního pacienta – celková koupel na lůžku</w:t>
      </w:r>
      <w:r w:rsidR="00E52049" w:rsidRPr="00DA3D18">
        <w:t>, péče o dutinu ústní, vlasy, nehty, péče o kůži</w:t>
      </w:r>
      <w:r w:rsidR="00571D04" w:rsidRPr="00DA3D18">
        <w:t>.</w:t>
      </w:r>
      <w:r w:rsidR="00720655">
        <w:t xml:space="preserve"> </w:t>
      </w:r>
    </w:p>
    <w:p w14:paraId="7C7B4B0A" w14:textId="628C5863" w:rsidR="00A42D2C" w:rsidRPr="00DA3D18" w:rsidRDefault="00F85CAE" w:rsidP="00F23F76">
      <w:pPr>
        <w:pStyle w:val="Odstavecseseznamem"/>
        <w:numPr>
          <w:ilvl w:val="0"/>
          <w:numId w:val="1"/>
        </w:numPr>
        <w:jc w:val="both"/>
        <w:rPr>
          <w:color w:val="000000" w:themeColor="text1"/>
        </w:rPr>
      </w:pPr>
      <w:r w:rsidRPr="00DA3D18">
        <w:rPr>
          <w:color w:val="000000" w:themeColor="text1"/>
        </w:rPr>
        <w:t>Mobilita a imobil</w:t>
      </w:r>
      <w:r w:rsidR="006B5F25" w:rsidRPr="00DA3D18">
        <w:rPr>
          <w:color w:val="000000" w:themeColor="text1"/>
        </w:rPr>
        <w:t>i</w:t>
      </w:r>
      <w:r w:rsidRPr="00DA3D18">
        <w:rPr>
          <w:color w:val="000000" w:themeColor="text1"/>
        </w:rPr>
        <w:t>ta v </w:t>
      </w:r>
      <w:proofErr w:type="spellStart"/>
      <w:r w:rsidRPr="00DA3D18">
        <w:rPr>
          <w:color w:val="000000" w:themeColor="text1"/>
        </w:rPr>
        <w:t>oš</w:t>
      </w:r>
      <w:proofErr w:type="spellEnd"/>
      <w:r w:rsidRPr="00DA3D18">
        <w:rPr>
          <w:color w:val="000000" w:themeColor="text1"/>
        </w:rPr>
        <w:t xml:space="preserve">. péči, </w:t>
      </w:r>
      <w:r w:rsidR="00284F2F" w:rsidRPr="00DA3D18">
        <w:rPr>
          <w:color w:val="000000" w:themeColor="text1"/>
        </w:rPr>
        <w:t>de</w:t>
      </w:r>
      <w:r w:rsidR="006B5F25" w:rsidRPr="00DA3D18">
        <w:rPr>
          <w:color w:val="000000" w:themeColor="text1"/>
        </w:rPr>
        <w:t xml:space="preserve">chová a kondiční cvičení, </w:t>
      </w:r>
      <w:proofErr w:type="spellStart"/>
      <w:r w:rsidR="006B5F25" w:rsidRPr="00DA3D18">
        <w:rPr>
          <w:color w:val="000000" w:themeColor="text1"/>
        </w:rPr>
        <w:t>vertikalizace</w:t>
      </w:r>
      <w:proofErr w:type="spellEnd"/>
      <w:r w:rsidR="006B5F25" w:rsidRPr="00DA3D18">
        <w:rPr>
          <w:color w:val="000000" w:themeColor="text1"/>
        </w:rPr>
        <w:t xml:space="preserve"> nácvik sedu a chůze</w:t>
      </w:r>
      <w:r w:rsidR="00571D04" w:rsidRPr="00DA3D18">
        <w:rPr>
          <w:color w:val="000000" w:themeColor="text1"/>
        </w:rPr>
        <w:t>.</w:t>
      </w:r>
      <w:r w:rsidR="006B5F25" w:rsidRPr="00DA3D18">
        <w:rPr>
          <w:color w:val="000000" w:themeColor="text1"/>
        </w:rPr>
        <w:t xml:space="preserve"> </w:t>
      </w:r>
    </w:p>
    <w:p w14:paraId="20FAA6C9" w14:textId="6D526E66" w:rsidR="00023540" w:rsidRPr="00DA3D18" w:rsidRDefault="004F2FA1" w:rsidP="00F23F76">
      <w:pPr>
        <w:pStyle w:val="Odstavecseseznamem"/>
        <w:numPr>
          <w:ilvl w:val="0"/>
          <w:numId w:val="1"/>
        </w:numPr>
        <w:jc w:val="both"/>
      </w:pPr>
      <w:r w:rsidRPr="00DA3D18">
        <w:rPr>
          <w:color w:val="000000" w:themeColor="text1"/>
        </w:rPr>
        <w:t xml:space="preserve">Výživa, klinická a léčebná výživa, nutriční </w:t>
      </w:r>
      <w:proofErr w:type="spellStart"/>
      <w:r w:rsidRPr="00DA3D18">
        <w:rPr>
          <w:color w:val="000000" w:themeColor="text1"/>
        </w:rPr>
        <w:t>sceening</w:t>
      </w:r>
      <w:proofErr w:type="spellEnd"/>
      <w:r w:rsidRPr="00DA3D18">
        <w:rPr>
          <w:color w:val="000000" w:themeColor="text1"/>
        </w:rPr>
        <w:t xml:space="preserve"> a skórovací systémy, ošetřovatelská anamnéza související s výživou, hodnocení BMI, </w:t>
      </w:r>
      <w:r w:rsidR="00023540" w:rsidRPr="00DA3D18">
        <w:t>Dietní systém</w:t>
      </w:r>
      <w:r w:rsidR="000B4057" w:rsidRPr="00DA3D18">
        <w:t>y</w:t>
      </w:r>
      <w:r w:rsidRPr="00DA3D18">
        <w:t xml:space="preserve">, </w:t>
      </w:r>
      <w:r w:rsidR="00023540" w:rsidRPr="00DA3D18">
        <w:t>rozdělování stravy nemocným, krmení, sledování hmotnosti</w:t>
      </w:r>
      <w:r w:rsidR="00E52049" w:rsidRPr="00DA3D18">
        <w:t>, bilance tekutin</w:t>
      </w:r>
      <w:r w:rsidR="000B4057" w:rsidRPr="00DA3D18">
        <w:t>.</w:t>
      </w:r>
      <w:r w:rsidR="00426612" w:rsidRPr="00DA3D18">
        <w:t xml:space="preserve"> </w:t>
      </w:r>
    </w:p>
    <w:p w14:paraId="22FD59BD" w14:textId="3EF4EBB6" w:rsidR="00023540" w:rsidRPr="00DA3D18" w:rsidRDefault="00E52049" w:rsidP="00F23F76">
      <w:pPr>
        <w:pStyle w:val="Odstavecseseznamem"/>
        <w:numPr>
          <w:ilvl w:val="0"/>
          <w:numId w:val="1"/>
        </w:numPr>
        <w:jc w:val="both"/>
      </w:pPr>
      <w:r w:rsidRPr="00DA3D18">
        <w:t xml:space="preserve">Zavádění NGS a OGS, </w:t>
      </w:r>
      <w:r w:rsidR="00023540" w:rsidRPr="00DA3D18">
        <w:t>sipping, podávání stravy do NGS, PEG, péče o sondy</w:t>
      </w:r>
      <w:r w:rsidR="000B4057" w:rsidRPr="00DA3D18">
        <w:t>, enterální výživa, způsoby podání, zásady podávání enterální výživy do sond a PEG, drenáž žaludečního obsahu a jeho hodnocení</w:t>
      </w:r>
    </w:p>
    <w:p w14:paraId="7C7CC85D" w14:textId="417E1749" w:rsidR="00023540" w:rsidRDefault="00023540" w:rsidP="00F23F76">
      <w:pPr>
        <w:pStyle w:val="Odstavecseseznamem"/>
        <w:numPr>
          <w:ilvl w:val="0"/>
          <w:numId w:val="1"/>
        </w:numPr>
        <w:jc w:val="both"/>
      </w:pPr>
      <w:r>
        <w:t>Měření fyziologických funkcí</w:t>
      </w:r>
      <w:r w:rsidR="00C31DF2">
        <w:t xml:space="preserve"> -</w:t>
      </w:r>
      <w:r>
        <w:t xml:space="preserve"> tlak, puls, teplota, dech</w:t>
      </w:r>
      <w:r w:rsidR="00C31DF2">
        <w:t>, stav vědomí</w:t>
      </w:r>
      <w:r w:rsidR="000B4057">
        <w:t>.</w:t>
      </w:r>
    </w:p>
    <w:p w14:paraId="5A1F92E4" w14:textId="4E1973D8" w:rsidR="00262259" w:rsidRDefault="00C31DF2" w:rsidP="00F23F76">
      <w:pPr>
        <w:pStyle w:val="Odstavecseseznamem"/>
        <w:numPr>
          <w:ilvl w:val="0"/>
          <w:numId w:val="1"/>
        </w:numPr>
        <w:jc w:val="both"/>
      </w:pPr>
      <w:r>
        <w:t>Péče o v</w:t>
      </w:r>
      <w:r w:rsidR="00023540">
        <w:t>yprazdňování – poruchy vyprazdňování stolice, podávání klyzmatu</w:t>
      </w:r>
      <w:r>
        <w:t xml:space="preserve">, druhy </w:t>
      </w:r>
      <w:proofErr w:type="spellStart"/>
      <w:r>
        <w:t>klyzmatů</w:t>
      </w:r>
      <w:proofErr w:type="spellEnd"/>
      <w:r>
        <w:t>, příprava pacienta, pomůcky a péče o pomůcky</w:t>
      </w:r>
      <w:r w:rsidR="000B4057">
        <w:t>.</w:t>
      </w:r>
    </w:p>
    <w:p w14:paraId="08531F74" w14:textId="572C006F" w:rsidR="00023540" w:rsidRPr="00262259" w:rsidRDefault="00C31DF2" w:rsidP="00F23F76">
      <w:pPr>
        <w:pStyle w:val="Odstavecseseznamem"/>
        <w:numPr>
          <w:ilvl w:val="0"/>
          <w:numId w:val="1"/>
        </w:numPr>
        <w:jc w:val="both"/>
      </w:pPr>
      <w:r>
        <w:t>Péče o v</w:t>
      </w:r>
      <w:r w:rsidR="00023540">
        <w:t>ylučování – poruchy vylučování, inkontinenční pomůcky a jejich použití</w:t>
      </w:r>
      <w:r>
        <w:t>, zavedení PMK, péče o PMK</w:t>
      </w:r>
      <w:r w:rsidR="000B4057">
        <w:t>.</w:t>
      </w:r>
    </w:p>
    <w:p w14:paraId="77EA6AD2" w14:textId="5B65459A" w:rsidR="00023540" w:rsidRDefault="00C31DF2" w:rsidP="00F23F76">
      <w:pPr>
        <w:pStyle w:val="Odstavecseseznamem"/>
        <w:numPr>
          <w:ilvl w:val="0"/>
          <w:numId w:val="1"/>
        </w:numPr>
        <w:jc w:val="both"/>
      </w:pPr>
      <w:r>
        <w:t>Péče o v</w:t>
      </w:r>
      <w:r w:rsidR="00023540">
        <w:t xml:space="preserve">ylučování – </w:t>
      </w:r>
      <w:r>
        <w:t xml:space="preserve">jednorázová </w:t>
      </w:r>
      <w:r w:rsidR="00023540">
        <w:t xml:space="preserve">katetrizace močového měchýře – </w:t>
      </w:r>
      <w:r>
        <w:t>indikace k jednorázové katetrizaci, příprava pacienta a pomůcek, druhy katetrů</w:t>
      </w:r>
      <w:r w:rsidR="000B4057">
        <w:t>.</w:t>
      </w:r>
    </w:p>
    <w:p w14:paraId="7710F7A4" w14:textId="77777777" w:rsidR="00023540" w:rsidRDefault="00023540" w:rsidP="00F23F76">
      <w:pPr>
        <w:pStyle w:val="Odstavecseseznamem"/>
        <w:numPr>
          <w:ilvl w:val="0"/>
          <w:numId w:val="1"/>
        </w:numPr>
        <w:jc w:val="both"/>
      </w:pPr>
      <w:r>
        <w:t xml:space="preserve">Podávání léků – </w:t>
      </w:r>
      <w:r w:rsidR="00A51EA6">
        <w:t>léčivo, lék. Z</w:t>
      </w:r>
      <w:r>
        <w:t>ásady podávání léků, lékařská a ošetřovatelská dokumentace, orientace v dokumentaci,</w:t>
      </w:r>
      <w:r w:rsidR="00A51EA6">
        <w:t xml:space="preserve"> objednávání léků a jejich uskladňování, označení léků, formy léků a způsoby podání, riziková léčiva a LASA léky. Obecná příprava pacienta a léků k aplikaci.</w:t>
      </w:r>
    </w:p>
    <w:p w14:paraId="60F94A6F" w14:textId="2C33D453" w:rsidR="00023540" w:rsidRDefault="00023540" w:rsidP="00F23F76">
      <w:pPr>
        <w:pStyle w:val="Odstavecseseznamem"/>
        <w:numPr>
          <w:ilvl w:val="0"/>
          <w:numId w:val="1"/>
        </w:numPr>
        <w:jc w:val="both"/>
      </w:pPr>
      <w:r>
        <w:t>Kyslíková terapie, zásady práce s kyslíkovou lahví, centrální rozvod kyslíku, měření saturace kyslíkem</w:t>
      </w:r>
      <w:r w:rsidR="00262259">
        <w:t xml:space="preserve">, </w:t>
      </w:r>
      <w:r w:rsidR="00A51EA6">
        <w:t xml:space="preserve">indikace a </w:t>
      </w:r>
      <w:r w:rsidR="00262259">
        <w:t xml:space="preserve">zavádění oxygenoterapie, </w:t>
      </w:r>
      <w:r w:rsidR="00A51EA6">
        <w:t xml:space="preserve">možnosti aplikace kyslíku, příprava pacienta a pomůcek, péče o pomůcky, </w:t>
      </w:r>
      <w:proofErr w:type="spellStart"/>
      <w:r w:rsidR="00262259">
        <w:t>hyperbaroxie</w:t>
      </w:r>
      <w:proofErr w:type="spellEnd"/>
      <w:r w:rsidR="000B4057">
        <w:t>.</w:t>
      </w:r>
    </w:p>
    <w:p w14:paraId="179164DD" w14:textId="77777777" w:rsidR="00571D04" w:rsidRDefault="00262259" w:rsidP="00571D04">
      <w:pPr>
        <w:pStyle w:val="Odstavecseseznamem"/>
        <w:numPr>
          <w:ilvl w:val="0"/>
          <w:numId w:val="1"/>
        </w:numPr>
        <w:jc w:val="both"/>
      </w:pPr>
      <w:r>
        <w:t>Podávání léků lokálně</w:t>
      </w:r>
      <w:r w:rsidR="00023540">
        <w:t xml:space="preserve"> – do o</w:t>
      </w:r>
      <w:r>
        <w:t xml:space="preserve">čí, uší, nosu, </w:t>
      </w:r>
      <w:r w:rsidR="00A51EA6">
        <w:t>na kůži, do konečníku, do pochvy. Příprava pacienta, provedení výkonu. Sledování účinků léků – terapeutický, nežádoucí, vedlejší.</w:t>
      </w:r>
    </w:p>
    <w:p w14:paraId="3C03F21E" w14:textId="108D4B60" w:rsidR="00A1333D" w:rsidRPr="00571D04" w:rsidRDefault="00A1333D" w:rsidP="00571D04">
      <w:pPr>
        <w:pStyle w:val="Odstavecseseznamem"/>
        <w:numPr>
          <w:ilvl w:val="0"/>
          <w:numId w:val="1"/>
        </w:numPr>
        <w:jc w:val="both"/>
      </w:pPr>
      <w:r w:rsidRPr="00571D04">
        <w:t>Aplikace injekcí, pomůcky k aplikaci injekcí, injekční stříkačky, injekční jehly, příprava léků k aplikaci injekcí, zvláštnosti při podávání parenterálních léků, komplikace při aplikaci injekcí, možnosti a způsoby podávání léků parenterálně.</w:t>
      </w:r>
    </w:p>
    <w:p w14:paraId="14239C12" w14:textId="77777777" w:rsidR="00571D04" w:rsidRDefault="00A1333D" w:rsidP="00571D04">
      <w:pPr>
        <w:pStyle w:val="Odstavecseseznamem"/>
        <w:numPr>
          <w:ilvl w:val="0"/>
          <w:numId w:val="1"/>
        </w:numPr>
        <w:jc w:val="both"/>
      </w:pPr>
      <w:r>
        <w:lastRenderedPageBreak/>
        <w:t xml:space="preserve">Zavedení </w:t>
      </w:r>
      <w:proofErr w:type="spellStart"/>
      <w:r>
        <w:t>i.</w:t>
      </w:r>
      <w:proofErr w:type="gramStart"/>
      <w:r>
        <w:t>v.kanyly</w:t>
      </w:r>
      <w:proofErr w:type="spellEnd"/>
      <w:proofErr w:type="gramEnd"/>
      <w:r>
        <w:t xml:space="preserve">, dělení </w:t>
      </w:r>
      <w:proofErr w:type="spellStart"/>
      <w:r>
        <w:t>i.v.kanyl</w:t>
      </w:r>
      <w:proofErr w:type="spellEnd"/>
      <w:r>
        <w:t xml:space="preserve">, místa vpichu pro periferní žilní punkci, příprava pacienta, pomůcek, provedení výkonu, péče o pacienta po výkonu, pomůcky, komplikace výkonu, aplikace léků </w:t>
      </w:r>
      <w:proofErr w:type="spellStart"/>
      <w:r>
        <w:t>i.v</w:t>
      </w:r>
      <w:proofErr w:type="spellEnd"/>
      <w:r>
        <w:t xml:space="preserve">. </w:t>
      </w:r>
    </w:p>
    <w:p w14:paraId="1A6B9CC8" w14:textId="6AE2A6BD" w:rsidR="00A1333D" w:rsidRPr="00571D04" w:rsidRDefault="00A1333D" w:rsidP="00571D04">
      <w:pPr>
        <w:pStyle w:val="Odstavecseseznamem"/>
        <w:numPr>
          <w:ilvl w:val="0"/>
          <w:numId w:val="1"/>
        </w:numPr>
        <w:jc w:val="both"/>
      </w:pPr>
      <w:r w:rsidRPr="00571D04">
        <w:t>Aplikace léků pod kůži, místa vpichu, příprava pacienta, pomůcek, provedení výkonu, zvláštnosti podávání inzulínu, zásady při podávání inzulínu, způsoby aplikace inzulínu, aplikace inzulínu pomocí inzulínové stříkačky, pomocí inzulínového pera, inzulínová pumpa a její specifika, komplikace inzulinoterapie, péče o pacienta po aplikaci inzulínu</w:t>
      </w:r>
      <w:r w:rsidR="000B4057" w:rsidRPr="00571D04">
        <w:t>.</w:t>
      </w:r>
    </w:p>
    <w:p w14:paraId="2D6A731C" w14:textId="04D827E5" w:rsidR="00457271" w:rsidRPr="000F0466" w:rsidRDefault="008624D1" w:rsidP="00F23F76">
      <w:pPr>
        <w:pStyle w:val="Odstavecseseznamem"/>
        <w:numPr>
          <w:ilvl w:val="0"/>
          <w:numId w:val="1"/>
        </w:numPr>
        <w:jc w:val="both"/>
      </w:pPr>
      <w:r w:rsidRPr="000F0466">
        <w:t xml:space="preserve"> </w:t>
      </w:r>
      <w:proofErr w:type="spellStart"/>
      <w:r w:rsidR="00A1333D" w:rsidRPr="000F0466">
        <w:t>Subcutánní</w:t>
      </w:r>
      <w:proofErr w:type="spellEnd"/>
      <w:r w:rsidR="00A1333D" w:rsidRPr="000F0466">
        <w:t xml:space="preserve"> aplikace </w:t>
      </w:r>
      <w:r w:rsidR="00457271" w:rsidRPr="000F0466">
        <w:t>antikoagulační terapie,</w:t>
      </w:r>
      <w:r w:rsidR="00A1333D" w:rsidRPr="000F0466">
        <w:t xml:space="preserve"> indikace k aplikaci nízkomolekulárních heparinů,</w:t>
      </w:r>
      <w:r w:rsidR="00457271" w:rsidRPr="000F0466">
        <w:t xml:space="preserve"> místa vpichu, technika vpichu, </w:t>
      </w:r>
      <w:r w:rsidR="00A1333D" w:rsidRPr="000F0466">
        <w:t xml:space="preserve">zvláštnosti při aplikaci nízkomolekulárního heparinu, </w:t>
      </w:r>
      <w:r w:rsidR="00457271" w:rsidRPr="000F0466">
        <w:t>příprava pomůcek</w:t>
      </w:r>
      <w:r w:rsidR="00A1333D" w:rsidRPr="000F0466">
        <w:t>. Komplikace výkonu, sledování účinku léků, známky předávkování LW</w:t>
      </w:r>
      <w:r w:rsidR="000B4057" w:rsidRPr="000F0466">
        <w:t>M</w:t>
      </w:r>
      <w:r w:rsidR="00A1333D" w:rsidRPr="000F0466">
        <w:t>H.</w:t>
      </w:r>
      <w:bookmarkStart w:id="0" w:name="_GoBack"/>
      <w:bookmarkEnd w:id="0"/>
    </w:p>
    <w:p w14:paraId="67CEB377" w14:textId="684D8C36" w:rsidR="00457271" w:rsidRDefault="00457271" w:rsidP="00F23F76">
      <w:pPr>
        <w:pStyle w:val="Odstavecseseznamem"/>
        <w:numPr>
          <w:ilvl w:val="0"/>
          <w:numId w:val="1"/>
        </w:numPr>
        <w:jc w:val="both"/>
      </w:pPr>
      <w:r w:rsidRPr="000F0466">
        <w:t>In</w:t>
      </w:r>
      <w:r w:rsidR="00A1333D" w:rsidRPr="000F0466">
        <w:t>tramuskulární</w:t>
      </w:r>
      <w:r w:rsidRPr="000F0466">
        <w:t xml:space="preserve"> injekce, </w:t>
      </w:r>
      <w:r w:rsidR="00A1333D" w:rsidRPr="000F0466">
        <w:t xml:space="preserve">příprava léků, </w:t>
      </w:r>
      <w:r w:rsidR="003F17A9" w:rsidRPr="000F0466">
        <w:t>příprava pacienta a pomůcek k </w:t>
      </w:r>
      <w:proofErr w:type="spellStart"/>
      <w:r w:rsidR="003F17A9" w:rsidRPr="000F0466">
        <w:t>i.m</w:t>
      </w:r>
      <w:proofErr w:type="spellEnd"/>
      <w:r w:rsidR="003F17A9" w:rsidRPr="000F0466">
        <w:t xml:space="preserve">. aplikaci. </w:t>
      </w:r>
      <w:r w:rsidR="003F17A9">
        <w:t>Komplikace výkonu, sledování účinku léku. Z</w:t>
      </w:r>
      <w:r>
        <w:t>ásady a právní normy při podávání opiátových přípravků</w:t>
      </w:r>
      <w:r w:rsidR="000B4057">
        <w:t>.</w:t>
      </w:r>
    </w:p>
    <w:p w14:paraId="7FC7C234" w14:textId="72B6C26C" w:rsidR="00457271" w:rsidRPr="000B4057" w:rsidRDefault="00457271" w:rsidP="00F23F76">
      <w:pPr>
        <w:pStyle w:val="Odstavecseseznamem"/>
        <w:numPr>
          <w:ilvl w:val="0"/>
          <w:numId w:val="1"/>
        </w:numPr>
        <w:jc w:val="both"/>
      </w:pPr>
      <w:r w:rsidRPr="000B4057">
        <w:t>Organiza</w:t>
      </w:r>
      <w:r w:rsidR="008D4E31" w:rsidRPr="000B4057">
        <w:t>ce práce na lůžkových oddělení</w:t>
      </w:r>
      <w:r w:rsidR="00DC356A" w:rsidRPr="000B4057">
        <w:t>ch</w:t>
      </w:r>
      <w:r w:rsidR="008D4E31" w:rsidRPr="000B4057">
        <w:t>,</w:t>
      </w:r>
      <w:r w:rsidRPr="000B4057">
        <w:t xml:space="preserve"> příprava pomůcek a asistence lékaři při katetrizaci močového měchýře muže.</w:t>
      </w:r>
      <w:r w:rsidR="008624D1" w:rsidRPr="000B4057">
        <w:t xml:space="preserve"> </w:t>
      </w:r>
    </w:p>
    <w:p w14:paraId="2D724D43" w14:textId="41C83D7C" w:rsidR="003F17A9" w:rsidRPr="003F17A9" w:rsidRDefault="003F17A9" w:rsidP="00F23F76">
      <w:pPr>
        <w:pStyle w:val="Odstavecseseznamem"/>
        <w:numPr>
          <w:ilvl w:val="0"/>
          <w:numId w:val="1"/>
        </w:numPr>
        <w:jc w:val="both"/>
      </w:pPr>
      <w:r w:rsidRPr="003F17A9">
        <w:t>Podávání léků do dýchacích cest-inhalace, indikace, inhalační systémy, inhalace roztoku pomocí nebulizátoru, příprava pacienta, příprava pomůcek, péče o pacienta po výkonu, péče o pomůcky, sledování komplikací</w:t>
      </w:r>
      <w:r w:rsidR="000B4057">
        <w:t>.</w:t>
      </w:r>
    </w:p>
    <w:p w14:paraId="150ACD4C" w14:textId="5408D443" w:rsidR="003F17A9" w:rsidRDefault="003F17A9" w:rsidP="00F23F76">
      <w:pPr>
        <w:pStyle w:val="Odstavecseseznamem"/>
        <w:numPr>
          <w:ilvl w:val="0"/>
          <w:numId w:val="1"/>
        </w:numPr>
        <w:jc w:val="both"/>
      </w:pPr>
      <w:r w:rsidRPr="003F17A9">
        <w:t xml:space="preserve">Aplikace infúze, význam aplikace infúze, druhy </w:t>
      </w:r>
      <w:proofErr w:type="spellStart"/>
      <w:r w:rsidRPr="003F17A9">
        <w:t>infúzních</w:t>
      </w:r>
      <w:proofErr w:type="spellEnd"/>
      <w:r w:rsidRPr="003F17A9">
        <w:t xml:space="preserve"> roztoků, způsoby aplikace infúzí (jednorázová jehla,</w:t>
      </w:r>
      <w:r w:rsidR="000B4057">
        <w:t xml:space="preserve"> </w:t>
      </w:r>
      <w:r w:rsidRPr="003F17A9">
        <w:t>PŽK</w:t>
      </w:r>
      <w:r>
        <w:t xml:space="preserve">, </w:t>
      </w:r>
      <w:r w:rsidRPr="003F17A9">
        <w:t>CŽK</w:t>
      </w:r>
      <w:r w:rsidR="00DA3D18">
        <w:t xml:space="preserve">), </w:t>
      </w:r>
      <w:r w:rsidRPr="003F17A9">
        <w:t xml:space="preserve">příprava pacienta, pomůcek, rychlost podávané infúze, bez </w:t>
      </w:r>
      <w:proofErr w:type="spellStart"/>
      <w:r w:rsidRPr="003F17A9">
        <w:t>infúzní</w:t>
      </w:r>
      <w:proofErr w:type="spellEnd"/>
      <w:r w:rsidRPr="003F17A9">
        <w:t xml:space="preserve"> pumpy, s </w:t>
      </w:r>
      <w:proofErr w:type="spellStart"/>
      <w:r w:rsidRPr="003F17A9">
        <w:t>infúzní</w:t>
      </w:r>
      <w:proofErr w:type="spellEnd"/>
      <w:r w:rsidRPr="003F17A9">
        <w:t xml:space="preserve"> pumpou, ukončení infúze, komplikace podávání </w:t>
      </w:r>
      <w:proofErr w:type="spellStart"/>
      <w:r w:rsidRPr="003F17A9">
        <w:t>infúzních</w:t>
      </w:r>
      <w:proofErr w:type="spellEnd"/>
      <w:r w:rsidRPr="003F17A9">
        <w:t xml:space="preserve"> roztoků, rizika výkonu, způsoby podání jednotlivých složek parenterální výživy</w:t>
      </w:r>
      <w:r w:rsidR="000B4057">
        <w:t>.</w:t>
      </w:r>
    </w:p>
    <w:p w14:paraId="5A729ACC" w14:textId="737F3031" w:rsidR="003F17A9" w:rsidRDefault="003F17A9" w:rsidP="00F23F76">
      <w:pPr>
        <w:pStyle w:val="Odstavecseseznamem"/>
        <w:numPr>
          <w:ilvl w:val="0"/>
          <w:numId w:val="1"/>
        </w:numPr>
        <w:jc w:val="both"/>
      </w:pPr>
      <w:r>
        <w:t>Péče o invazivní venózní vstupy. Kontrola místa vpichu, způsoby péče o jednotlivé typy krátkodobých i dlouhodobých invazivních vstupů. Asistence lékaři při zavádění CŽK, příprava pacienta a pomůcek, průběh výkonu, péče o pomůcky. Komplikace výkonu</w:t>
      </w:r>
      <w:r w:rsidR="000B4057">
        <w:t>.</w:t>
      </w:r>
    </w:p>
    <w:p w14:paraId="0BD8A147" w14:textId="77777777" w:rsidR="00571D04" w:rsidRPr="00571D04" w:rsidRDefault="00571D04" w:rsidP="00571D04">
      <w:pPr>
        <w:pStyle w:val="Odstavecseseznamem"/>
        <w:jc w:val="both"/>
      </w:pPr>
    </w:p>
    <w:sectPr w:rsidR="00571D04" w:rsidRPr="00571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1681E"/>
    <w:multiLevelType w:val="hybridMultilevel"/>
    <w:tmpl w:val="DF7AE9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D2C"/>
    <w:rsid w:val="00023540"/>
    <w:rsid w:val="000B4057"/>
    <w:rsid w:val="000F0466"/>
    <w:rsid w:val="0010036E"/>
    <w:rsid w:val="00161612"/>
    <w:rsid w:val="00184C41"/>
    <w:rsid w:val="001908A1"/>
    <w:rsid w:val="00262259"/>
    <w:rsid w:val="00284F2F"/>
    <w:rsid w:val="003F17A9"/>
    <w:rsid w:val="00426612"/>
    <w:rsid w:val="00457271"/>
    <w:rsid w:val="004F2FA1"/>
    <w:rsid w:val="00571D04"/>
    <w:rsid w:val="00645662"/>
    <w:rsid w:val="006B5F25"/>
    <w:rsid w:val="00714BB2"/>
    <w:rsid w:val="00720655"/>
    <w:rsid w:val="008624D1"/>
    <w:rsid w:val="008D4E31"/>
    <w:rsid w:val="00994221"/>
    <w:rsid w:val="009A5E8B"/>
    <w:rsid w:val="00A1333D"/>
    <w:rsid w:val="00A40235"/>
    <w:rsid w:val="00A42D2C"/>
    <w:rsid w:val="00A51EA6"/>
    <w:rsid w:val="00B95FC6"/>
    <w:rsid w:val="00C31DF2"/>
    <w:rsid w:val="00D470BB"/>
    <w:rsid w:val="00D574B3"/>
    <w:rsid w:val="00D72F92"/>
    <w:rsid w:val="00D748BF"/>
    <w:rsid w:val="00DA3D18"/>
    <w:rsid w:val="00DC356A"/>
    <w:rsid w:val="00E52049"/>
    <w:rsid w:val="00F23F76"/>
    <w:rsid w:val="00F85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1077"/>
  <w15:docId w15:val="{813FB6B8-DADF-47F7-A04F-066E55DF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2D2C"/>
    <w:pPr>
      <w:ind w:left="720"/>
      <w:contextualSpacing/>
    </w:pPr>
  </w:style>
  <w:style w:type="paragraph" w:styleId="Textbubliny">
    <w:name w:val="Balloon Text"/>
    <w:basedOn w:val="Normln"/>
    <w:link w:val="TextbublinyChar"/>
    <w:uiPriority w:val="99"/>
    <w:semiHidden/>
    <w:unhideWhenUsed/>
    <w:rsid w:val="00C31DF2"/>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C31DF2"/>
    <w:rPr>
      <w:rFonts w:ascii="Times New Roman" w:hAnsi="Times New Roman" w:cs="Times New Roman"/>
      <w:sz w:val="18"/>
      <w:szCs w:val="18"/>
    </w:rPr>
  </w:style>
  <w:style w:type="paragraph" w:styleId="Textkomente">
    <w:name w:val="annotation text"/>
    <w:basedOn w:val="Normln"/>
    <w:link w:val="TextkomenteChar"/>
    <w:uiPriority w:val="99"/>
    <w:unhideWhenUsed/>
    <w:rsid w:val="00A1333D"/>
    <w:pPr>
      <w:spacing w:line="240" w:lineRule="auto"/>
    </w:pPr>
    <w:rPr>
      <w:sz w:val="20"/>
      <w:szCs w:val="20"/>
    </w:rPr>
  </w:style>
  <w:style w:type="character" w:customStyle="1" w:styleId="TextkomenteChar">
    <w:name w:val="Text komentáře Char"/>
    <w:basedOn w:val="Standardnpsmoodstavce"/>
    <w:link w:val="Textkomente"/>
    <w:uiPriority w:val="99"/>
    <w:rsid w:val="00A1333D"/>
    <w:rPr>
      <w:sz w:val="20"/>
      <w:szCs w:val="20"/>
    </w:rPr>
  </w:style>
  <w:style w:type="character" w:styleId="Odkaznakoment">
    <w:name w:val="annotation reference"/>
    <w:basedOn w:val="Standardnpsmoodstavce"/>
    <w:uiPriority w:val="99"/>
    <w:semiHidden/>
    <w:unhideWhenUsed/>
    <w:rsid w:val="00D574B3"/>
    <w:rPr>
      <w:sz w:val="16"/>
      <w:szCs w:val="16"/>
    </w:rPr>
  </w:style>
  <w:style w:type="paragraph" w:styleId="Pedmtkomente">
    <w:name w:val="annotation subject"/>
    <w:basedOn w:val="Textkomente"/>
    <w:next w:val="Textkomente"/>
    <w:link w:val="PedmtkomenteChar"/>
    <w:uiPriority w:val="99"/>
    <w:semiHidden/>
    <w:unhideWhenUsed/>
    <w:rsid w:val="00D574B3"/>
    <w:rPr>
      <w:b/>
      <w:bCs/>
    </w:rPr>
  </w:style>
  <w:style w:type="character" w:customStyle="1" w:styleId="PedmtkomenteChar">
    <w:name w:val="Předmět komentáře Char"/>
    <w:basedOn w:val="TextkomenteChar"/>
    <w:link w:val="Pedmtkomente"/>
    <w:uiPriority w:val="99"/>
    <w:semiHidden/>
    <w:rsid w:val="00D574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0CF66-8106-4BAB-ADFF-6229A1C1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719</Words>
  <Characters>4243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Petra Šimánková</cp:lastModifiedBy>
  <cp:revision>5</cp:revision>
  <dcterms:created xsi:type="dcterms:W3CDTF">2020-11-26T19:06:00Z</dcterms:created>
  <dcterms:modified xsi:type="dcterms:W3CDTF">2023-10-29T08:35:00Z</dcterms:modified>
</cp:coreProperties>
</file>