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DDC" w:rsidRPr="00E50DDC" w:rsidRDefault="00E50DDC" w:rsidP="00E50DDC">
      <w:pPr>
        <w:pBdr>
          <w:bottom w:val="single" w:sz="4" w:space="1" w:color="auto"/>
        </w:pBdr>
        <w:jc w:val="center"/>
        <w:rPr>
          <w:rFonts w:ascii="Garamond" w:hAnsi="Garamond"/>
          <w:b/>
          <w:sz w:val="24"/>
        </w:rPr>
      </w:pPr>
      <w:r w:rsidRPr="00E50DDC">
        <w:rPr>
          <w:rFonts w:ascii="Garamond" w:hAnsi="Garamond"/>
          <w:b/>
          <w:sz w:val="24"/>
        </w:rPr>
        <w:t>Rodinné právo – judikatura ESLP</w:t>
      </w:r>
    </w:p>
    <w:p w:rsidR="00E50DDC" w:rsidRPr="00E50DDC" w:rsidRDefault="00E50DDC" w:rsidP="00E50DDC">
      <w:pPr>
        <w:rPr>
          <w:rFonts w:ascii="Garamond" w:hAnsi="Garamond"/>
          <w:sz w:val="24"/>
        </w:rPr>
      </w:pPr>
      <w:r w:rsidRPr="00E50DDC">
        <w:rPr>
          <w:rFonts w:ascii="Garamond" w:hAnsi="Garamond"/>
          <w:sz w:val="24"/>
        </w:rPr>
        <w:t>1. Omezení styku s dítětem kvůli sexuální orientaci</w:t>
      </w:r>
    </w:p>
    <w:p w:rsidR="00E50DDC" w:rsidRPr="00E50DDC" w:rsidRDefault="00E50DDC" w:rsidP="00E50DDC">
      <w:pPr>
        <w:rPr>
          <w:rFonts w:ascii="Garamond" w:hAnsi="Garamond"/>
          <w:sz w:val="24"/>
        </w:rPr>
      </w:pPr>
      <w:r w:rsidRPr="00E50DDC">
        <w:rPr>
          <w:rFonts w:ascii="Garamond" w:hAnsi="Garamond"/>
          <w:sz w:val="24"/>
        </w:rPr>
        <w:t>Matka požádala soud o zákaz styku otce s dítětem s odůvodněním, že otec navázal vztah se stejnopohlavním partnerem, což podle ní může mít negativní dopad na výchovu dítěte. Soud rozhodl o omezení styku s odkazem na "zájmy dítěte". Otec toto rozhodnutí považuje za diskriminační.</w:t>
      </w:r>
    </w:p>
    <w:p w:rsidR="00E50DDC" w:rsidRPr="00E50DDC" w:rsidRDefault="00E50DDC" w:rsidP="00E50DDC">
      <w:pPr>
        <w:rPr>
          <w:rFonts w:ascii="Garamond" w:hAnsi="Garamond"/>
          <w:sz w:val="24"/>
        </w:rPr>
      </w:pPr>
      <w:r w:rsidRPr="00E50DDC">
        <w:rPr>
          <w:rFonts w:ascii="Garamond" w:hAnsi="Garamond"/>
          <w:sz w:val="24"/>
        </w:rPr>
        <w:t>Otázka: Jak lze zajistit, aby rozhodnutí soudu respektovalo právo na rodinný život a nediskriminaci?</w:t>
      </w:r>
    </w:p>
    <w:p w:rsidR="00E50DDC" w:rsidRPr="00E50DDC" w:rsidRDefault="00E50DDC" w:rsidP="00E50DDC">
      <w:pPr>
        <w:rPr>
          <w:rFonts w:ascii="Garamond" w:hAnsi="Garamond"/>
          <w:sz w:val="24"/>
        </w:rPr>
      </w:pPr>
      <w:r w:rsidRPr="00E50DDC">
        <w:rPr>
          <w:rFonts w:ascii="Garamond" w:hAnsi="Garamond"/>
          <w:sz w:val="24"/>
        </w:rPr>
        <w:pict>
          <v:rect id="_x0000_i1025"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2. Nucené odebrání dětí z rodiny</w:t>
      </w:r>
    </w:p>
    <w:p w:rsidR="00E50DDC" w:rsidRPr="00E50DDC" w:rsidRDefault="00E50DDC" w:rsidP="00E50DDC">
      <w:pPr>
        <w:rPr>
          <w:rFonts w:ascii="Garamond" w:hAnsi="Garamond"/>
          <w:sz w:val="24"/>
        </w:rPr>
      </w:pPr>
      <w:r w:rsidRPr="00E50DDC">
        <w:rPr>
          <w:rFonts w:ascii="Garamond" w:hAnsi="Garamond"/>
          <w:sz w:val="24"/>
        </w:rPr>
        <w:t>Sociální služby odebraly rodičům tři děti kvůli podezření na zanedbání péče a domácí násilí. Rodiče tvrdí, že zásah byl neodůvodněný, protože žádné násilí nebylo prokázáno a sociální služby postupovaly na základě předsudků vůči jejich ekonomickému postavení.</w:t>
      </w:r>
    </w:p>
    <w:p w:rsidR="00E50DDC" w:rsidRPr="00E50DDC" w:rsidRDefault="00E50DDC" w:rsidP="00E50DDC">
      <w:pPr>
        <w:rPr>
          <w:rFonts w:ascii="Garamond" w:hAnsi="Garamond"/>
          <w:sz w:val="24"/>
        </w:rPr>
      </w:pPr>
      <w:r w:rsidRPr="00E50DDC">
        <w:rPr>
          <w:rFonts w:ascii="Garamond" w:hAnsi="Garamond"/>
          <w:sz w:val="24"/>
        </w:rPr>
        <w:t>Otázka: Jaké záruky má stát zajistit při odebírání dětí z rodiny, aby neporušil právo na respektování rodinného života?</w:t>
      </w:r>
    </w:p>
    <w:p w:rsidR="00E50DDC" w:rsidRPr="00E50DDC" w:rsidRDefault="00E50DDC" w:rsidP="00E50DDC">
      <w:pPr>
        <w:rPr>
          <w:rFonts w:ascii="Garamond" w:hAnsi="Garamond"/>
          <w:sz w:val="24"/>
        </w:rPr>
      </w:pPr>
      <w:r w:rsidRPr="00E50DDC">
        <w:rPr>
          <w:rFonts w:ascii="Garamond" w:hAnsi="Garamond"/>
          <w:sz w:val="24"/>
        </w:rPr>
        <w:pict>
          <v:rect id="_x0000_i1026"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3. Neuznání otcovství biologického otce</w:t>
      </w:r>
    </w:p>
    <w:p w:rsidR="00E50DDC" w:rsidRPr="00E50DDC" w:rsidRDefault="00E50DDC" w:rsidP="00E50DDC">
      <w:pPr>
        <w:rPr>
          <w:rFonts w:ascii="Garamond" w:hAnsi="Garamond"/>
          <w:sz w:val="24"/>
        </w:rPr>
      </w:pPr>
      <w:r w:rsidRPr="00E50DDC">
        <w:rPr>
          <w:rFonts w:ascii="Garamond" w:hAnsi="Garamond"/>
          <w:sz w:val="24"/>
        </w:rPr>
        <w:t>Biologický otec požádal soud o uznání otcovství k dítěti, které se narodilo během manželství matky s jiným mužem. Matka i její manžel se postavili proti této žádosti, přičemž tvrdí, že to ohrožuje stabilitu jejich rodiny. Soud otcovství neuznal. Otec tvrdí, že tím bylo porušeno jeho právo na rodinný život.</w:t>
      </w:r>
    </w:p>
    <w:p w:rsidR="00E50DDC" w:rsidRPr="00E50DDC" w:rsidRDefault="00E50DDC" w:rsidP="00E50DDC">
      <w:pPr>
        <w:rPr>
          <w:rFonts w:ascii="Garamond" w:hAnsi="Garamond"/>
          <w:sz w:val="24"/>
        </w:rPr>
      </w:pPr>
      <w:r w:rsidRPr="00E50DDC">
        <w:rPr>
          <w:rFonts w:ascii="Garamond" w:hAnsi="Garamond"/>
          <w:sz w:val="24"/>
        </w:rPr>
        <w:t>Otázka: Jaké zájmy je třeba zvažovat při rozhodování mezi biologickými a sociálními vazbami v rodinném právu?</w:t>
      </w:r>
    </w:p>
    <w:p w:rsidR="00E50DDC" w:rsidRPr="00E50DDC" w:rsidRDefault="00E50DDC" w:rsidP="00E50DDC">
      <w:pPr>
        <w:rPr>
          <w:rFonts w:ascii="Garamond" w:hAnsi="Garamond"/>
          <w:sz w:val="24"/>
        </w:rPr>
      </w:pPr>
      <w:r w:rsidRPr="00E50DDC">
        <w:rPr>
          <w:rFonts w:ascii="Garamond" w:hAnsi="Garamond"/>
          <w:sz w:val="24"/>
        </w:rPr>
        <w:pict>
          <v:rect id="_x0000_i1027"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4. Mezinárodní únos dítěte a právo na styk</w:t>
      </w:r>
    </w:p>
    <w:p w:rsidR="00E50DDC" w:rsidRPr="00E50DDC" w:rsidRDefault="00E50DDC" w:rsidP="00E50DDC">
      <w:pPr>
        <w:rPr>
          <w:rFonts w:ascii="Garamond" w:hAnsi="Garamond"/>
          <w:sz w:val="24"/>
        </w:rPr>
      </w:pPr>
      <w:r w:rsidRPr="00E50DDC">
        <w:rPr>
          <w:rFonts w:ascii="Garamond" w:hAnsi="Garamond"/>
          <w:sz w:val="24"/>
        </w:rPr>
        <w:t>Matka se přestěhovala s dítětem z Česka do zahraničí bez souhlasu otce. Otec požádal o navrácení dítěte podle mezinárodního práva. Soud rozhodl, že navrácení dítěte není v jeho nejlepším zájmu. Otec se domnívá, že jeho právo na rodinný život bylo porušeno.</w:t>
      </w:r>
    </w:p>
    <w:p w:rsidR="00E50DDC" w:rsidRPr="00E50DDC" w:rsidRDefault="00E50DDC" w:rsidP="00E50DDC">
      <w:pPr>
        <w:rPr>
          <w:rFonts w:ascii="Garamond" w:hAnsi="Garamond"/>
          <w:sz w:val="24"/>
        </w:rPr>
      </w:pPr>
      <w:r w:rsidRPr="00E50DDC">
        <w:rPr>
          <w:rFonts w:ascii="Garamond" w:hAnsi="Garamond"/>
          <w:sz w:val="24"/>
        </w:rPr>
        <w:t>Otázka: Jak lze sladit zájmy dítěte s právem rodiče na respektování rodinného života?</w:t>
      </w:r>
    </w:p>
    <w:p w:rsidR="00E50DDC" w:rsidRPr="00E50DDC" w:rsidRDefault="00E50DDC" w:rsidP="00E50DDC">
      <w:pPr>
        <w:rPr>
          <w:rFonts w:ascii="Garamond" w:hAnsi="Garamond"/>
          <w:sz w:val="24"/>
        </w:rPr>
      </w:pPr>
      <w:r w:rsidRPr="00E50DDC">
        <w:rPr>
          <w:rFonts w:ascii="Garamond" w:hAnsi="Garamond"/>
          <w:sz w:val="24"/>
        </w:rPr>
        <w:pict>
          <v:rect id="_x0000_i1028"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5. Odepření asistované reprodukce svobodné ženě</w:t>
      </w:r>
    </w:p>
    <w:p w:rsidR="00E50DDC" w:rsidRPr="00E50DDC" w:rsidRDefault="00E50DDC" w:rsidP="00E50DDC">
      <w:pPr>
        <w:rPr>
          <w:rFonts w:ascii="Garamond" w:hAnsi="Garamond"/>
          <w:sz w:val="24"/>
        </w:rPr>
      </w:pPr>
      <w:r w:rsidRPr="00E50DDC">
        <w:rPr>
          <w:rFonts w:ascii="Garamond" w:hAnsi="Garamond"/>
          <w:sz w:val="24"/>
        </w:rPr>
        <w:t>Svobodná žena požádala o přístup k asistované reprodukci, ale byla odmítnuta s odůvodněním, že zákon umožňuje tento postup pouze manželským nebo registrovaným párům. Žena se domnívá, že jde o diskriminaci.</w:t>
      </w:r>
    </w:p>
    <w:p w:rsidR="00E50DDC" w:rsidRPr="00E50DDC" w:rsidRDefault="00E50DDC" w:rsidP="00E50DDC">
      <w:pPr>
        <w:rPr>
          <w:rFonts w:ascii="Garamond" w:hAnsi="Garamond"/>
          <w:sz w:val="24"/>
        </w:rPr>
      </w:pPr>
      <w:r w:rsidRPr="00E50DDC">
        <w:rPr>
          <w:rFonts w:ascii="Garamond" w:hAnsi="Garamond"/>
          <w:sz w:val="24"/>
        </w:rPr>
        <w:t>Otázka: Jaké právní důvody by mohly ospravedlnit omezení přístupu k asistované reprodukci?</w:t>
      </w:r>
    </w:p>
    <w:p w:rsidR="00E50DDC" w:rsidRPr="00E50DDC" w:rsidRDefault="00E50DDC" w:rsidP="00E50DDC">
      <w:pPr>
        <w:rPr>
          <w:rFonts w:ascii="Garamond" w:hAnsi="Garamond"/>
          <w:sz w:val="24"/>
        </w:rPr>
      </w:pPr>
      <w:r w:rsidRPr="00E50DDC">
        <w:rPr>
          <w:rFonts w:ascii="Garamond" w:hAnsi="Garamond"/>
          <w:sz w:val="24"/>
        </w:rPr>
        <w:pict>
          <v:rect id="_x0000_i1029"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6. Odmítnutí změny příjmení dítěte</w:t>
      </w:r>
    </w:p>
    <w:p w:rsidR="00E50DDC" w:rsidRPr="00E50DDC" w:rsidRDefault="00E50DDC" w:rsidP="00E50DDC">
      <w:pPr>
        <w:rPr>
          <w:rFonts w:ascii="Garamond" w:hAnsi="Garamond"/>
          <w:sz w:val="24"/>
        </w:rPr>
      </w:pPr>
      <w:r w:rsidRPr="00E50DDC">
        <w:rPr>
          <w:rFonts w:ascii="Garamond" w:hAnsi="Garamond"/>
          <w:sz w:val="24"/>
        </w:rPr>
        <w:t>Matka požádala o změnu příjmení dítěte na své příjmení po rozvodu. Otec se změnou nesouhlasí, přestože dítě žije výhradně s matkou a odmítá kontakt s otcem. Soud žádost matky zamítl. Matka tvrdí, že rozhodnutí nerespektuje rodinný život její a dítěte.</w:t>
      </w:r>
    </w:p>
    <w:p w:rsidR="00E50DDC" w:rsidRPr="00E50DDC" w:rsidRDefault="00E50DDC" w:rsidP="00E50DDC">
      <w:pPr>
        <w:rPr>
          <w:rFonts w:ascii="Garamond" w:hAnsi="Garamond"/>
          <w:sz w:val="24"/>
        </w:rPr>
      </w:pPr>
      <w:r w:rsidRPr="00E50DDC">
        <w:rPr>
          <w:rFonts w:ascii="Garamond" w:hAnsi="Garamond"/>
          <w:sz w:val="24"/>
        </w:rPr>
        <w:t>Otázka: Jaké podmínky musí být splněny, aby soud mohl rozhodnout o změně příjmení dítěte?</w:t>
      </w:r>
    </w:p>
    <w:p w:rsidR="00E50DDC" w:rsidRPr="00E50DDC" w:rsidRDefault="00E50DDC" w:rsidP="00E50DDC">
      <w:pPr>
        <w:rPr>
          <w:rFonts w:ascii="Garamond" w:hAnsi="Garamond"/>
          <w:sz w:val="24"/>
        </w:rPr>
      </w:pPr>
      <w:r w:rsidRPr="00E50DDC">
        <w:rPr>
          <w:rFonts w:ascii="Garamond" w:hAnsi="Garamond"/>
          <w:sz w:val="24"/>
        </w:rPr>
        <w:pict>
          <v:rect id="_x0000_i1030"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7. Rozhodování o zdravotním zákroku dítěte</w:t>
      </w:r>
    </w:p>
    <w:p w:rsidR="00E50DDC" w:rsidRPr="00E50DDC" w:rsidRDefault="00E50DDC" w:rsidP="00E50DDC">
      <w:pPr>
        <w:rPr>
          <w:rFonts w:ascii="Garamond" w:hAnsi="Garamond"/>
          <w:sz w:val="24"/>
        </w:rPr>
      </w:pPr>
      <w:r w:rsidRPr="00E50DDC">
        <w:rPr>
          <w:rFonts w:ascii="Garamond" w:hAnsi="Garamond"/>
          <w:sz w:val="24"/>
        </w:rPr>
        <w:lastRenderedPageBreak/>
        <w:t>Rodiče se neshodnou na tom, zda jejich dítě podstoupí plánovaný zdravotní zákrok, který má být preventivní, ale není nezbytný pro jeho život. Matka souhlasí, otec zásadně nesouhlasí. Soud rozhodl ve prospěch matky, což otec považuje za porušení jeho rodičovských práv.</w:t>
      </w:r>
    </w:p>
    <w:p w:rsidR="00E50DDC" w:rsidRPr="00E50DDC" w:rsidRDefault="00E50DDC" w:rsidP="00E50DDC">
      <w:pPr>
        <w:rPr>
          <w:rFonts w:ascii="Garamond" w:hAnsi="Garamond"/>
          <w:sz w:val="24"/>
        </w:rPr>
      </w:pPr>
      <w:r w:rsidRPr="00E50DDC">
        <w:rPr>
          <w:rFonts w:ascii="Garamond" w:hAnsi="Garamond"/>
          <w:sz w:val="24"/>
        </w:rPr>
        <w:t>Otázka: Jak by měl soud přistupovat k rozhodování o lékařských zásazích u nezletilých?</w:t>
      </w:r>
    </w:p>
    <w:p w:rsidR="00E50DDC" w:rsidRPr="00E50DDC" w:rsidRDefault="00E50DDC" w:rsidP="00E50DDC">
      <w:pPr>
        <w:rPr>
          <w:rFonts w:ascii="Garamond" w:hAnsi="Garamond"/>
          <w:sz w:val="24"/>
        </w:rPr>
      </w:pPr>
      <w:r w:rsidRPr="00E50DDC">
        <w:rPr>
          <w:rFonts w:ascii="Garamond" w:hAnsi="Garamond"/>
          <w:sz w:val="24"/>
        </w:rPr>
        <w:pict>
          <v:rect id="_x0000_i1031"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8. Práva prarodičů na styk s dítětem</w:t>
      </w:r>
    </w:p>
    <w:p w:rsidR="00E50DDC" w:rsidRPr="00E50DDC" w:rsidRDefault="00E50DDC" w:rsidP="00E50DDC">
      <w:pPr>
        <w:rPr>
          <w:rFonts w:ascii="Garamond" w:hAnsi="Garamond"/>
          <w:sz w:val="24"/>
        </w:rPr>
      </w:pPr>
      <w:r w:rsidRPr="00E50DDC">
        <w:rPr>
          <w:rFonts w:ascii="Garamond" w:hAnsi="Garamond"/>
          <w:sz w:val="24"/>
        </w:rPr>
        <w:t>Po rozvodu rodičů omezila matka kontakt dítěte s prarodiči z otcovy strany. Prarodiče tvrdí, že jde o neoprávněné odepření jejich práva na rodinný život. Matka argumentuje tím, že prarodiče narušují výchovné postupy, které zvolila.</w:t>
      </w:r>
    </w:p>
    <w:p w:rsidR="00E50DDC" w:rsidRPr="00E50DDC" w:rsidRDefault="00E50DDC" w:rsidP="00E50DDC">
      <w:pPr>
        <w:rPr>
          <w:rFonts w:ascii="Garamond" w:hAnsi="Garamond"/>
          <w:sz w:val="24"/>
        </w:rPr>
      </w:pPr>
      <w:r w:rsidRPr="00E50DDC">
        <w:rPr>
          <w:rFonts w:ascii="Garamond" w:hAnsi="Garamond"/>
          <w:sz w:val="24"/>
        </w:rPr>
        <w:t>Otázka: Jak lze vyvážit právo prarodičů na kontakt s dítětem a právo rodiče na výchovu?</w:t>
      </w:r>
    </w:p>
    <w:p w:rsidR="00E50DDC" w:rsidRPr="00E50DDC" w:rsidRDefault="00E50DDC" w:rsidP="00E50DDC">
      <w:pPr>
        <w:rPr>
          <w:rFonts w:ascii="Garamond" w:hAnsi="Garamond"/>
          <w:sz w:val="24"/>
        </w:rPr>
      </w:pPr>
      <w:r w:rsidRPr="00E50DDC">
        <w:rPr>
          <w:rFonts w:ascii="Garamond" w:hAnsi="Garamond"/>
          <w:sz w:val="24"/>
        </w:rPr>
        <w:pict>
          <v:rect id="_x0000_i1032"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9. Osvojení proti vůli biologického rodiče</w:t>
      </w:r>
    </w:p>
    <w:p w:rsidR="00E50DDC" w:rsidRPr="00E50DDC" w:rsidRDefault="00E50DDC" w:rsidP="00E50DDC">
      <w:pPr>
        <w:rPr>
          <w:rFonts w:ascii="Garamond" w:hAnsi="Garamond"/>
          <w:sz w:val="24"/>
        </w:rPr>
      </w:pPr>
      <w:r w:rsidRPr="00E50DDC">
        <w:rPr>
          <w:rFonts w:ascii="Garamond" w:hAnsi="Garamond"/>
          <w:sz w:val="24"/>
        </w:rPr>
        <w:t>Otec, který byl dlouhodobě nezvěstný, se objevil poté, co bylo jeho dítě svěřeno do péče osvojitelů. Požádal soud o navrácení rodičovských práv, osvojitelé však tvrdí, že návrat dítěte by ohrozil jeho stabilitu.</w:t>
      </w:r>
    </w:p>
    <w:p w:rsidR="00E50DDC" w:rsidRPr="00E50DDC" w:rsidRDefault="00E50DDC" w:rsidP="00E50DDC">
      <w:pPr>
        <w:rPr>
          <w:rFonts w:ascii="Garamond" w:hAnsi="Garamond"/>
          <w:sz w:val="24"/>
        </w:rPr>
      </w:pPr>
      <w:r w:rsidRPr="00E50DDC">
        <w:rPr>
          <w:rFonts w:ascii="Garamond" w:hAnsi="Garamond"/>
          <w:sz w:val="24"/>
        </w:rPr>
        <w:t>Otázka: Jaké zájmy soud zvažuje při rozhodování mezi biologickým a osvojitelským rodičem?</w:t>
      </w:r>
    </w:p>
    <w:p w:rsidR="00E50DDC" w:rsidRPr="00E50DDC" w:rsidRDefault="00E50DDC" w:rsidP="00E50DDC">
      <w:pPr>
        <w:rPr>
          <w:rFonts w:ascii="Garamond" w:hAnsi="Garamond"/>
          <w:sz w:val="24"/>
        </w:rPr>
      </w:pPr>
      <w:r w:rsidRPr="00E50DDC">
        <w:rPr>
          <w:rFonts w:ascii="Garamond" w:hAnsi="Garamond"/>
          <w:sz w:val="24"/>
        </w:rPr>
        <w:pict>
          <v:rect id="_x0000_i1033"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 xml:space="preserve">10. Omezení styku kvůli </w:t>
      </w:r>
      <w:bookmarkStart w:id="0" w:name="_GoBack"/>
      <w:bookmarkEnd w:id="0"/>
      <w:r w:rsidRPr="00E50DDC">
        <w:rPr>
          <w:rFonts w:ascii="Garamond" w:hAnsi="Garamond"/>
          <w:sz w:val="24"/>
        </w:rPr>
        <w:t>náboženské výchově</w:t>
      </w:r>
    </w:p>
    <w:p w:rsidR="00E50DDC" w:rsidRPr="00E50DDC" w:rsidRDefault="00E50DDC" w:rsidP="00E50DDC">
      <w:pPr>
        <w:rPr>
          <w:rFonts w:ascii="Garamond" w:hAnsi="Garamond"/>
          <w:sz w:val="24"/>
        </w:rPr>
      </w:pPr>
      <w:r w:rsidRPr="00E50DDC">
        <w:rPr>
          <w:rFonts w:ascii="Garamond" w:hAnsi="Garamond"/>
          <w:sz w:val="24"/>
        </w:rPr>
        <w:t>Otec požádal soud o rozšíření styku s dítětem, ale matka namítá, že během styku otec nutí dítě účastnit se náboženských obřadů, se kterými nesouhlasí. Soud omezil otci styk, což otec považuje za zásah do jeho práva na rodinný život a svobodu vyznání.</w:t>
      </w:r>
    </w:p>
    <w:p w:rsidR="00E50DDC" w:rsidRDefault="00E50DDC" w:rsidP="00E50DDC">
      <w:pPr>
        <w:rPr>
          <w:rFonts w:ascii="Garamond" w:hAnsi="Garamond"/>
          <w:sz w:val="24"/>
        </w:rPr>
      </w:pPr>
      <w:r w:rsidRPr="00E50DDC">
        <w:rPr>
          <w:rFonts w:ascii="Garamond" w:hAnsi="Garamond"/>
          <w:sz w:val="24"/>
        </w:rPr>
        <w:t>Otázka: Jak lze sladit právo rodiče na svobodu vyznání s právem dítěte na svobodný vývoj?</w:t>
      </w:r>
    </w:p>
    <w:p w:rsidR="00E50DDC" w:rsidRPr="00E50DDC" w:rsidRDefault="00E50DDC" w:rsidP="00E50DDC">
      <w:pPr>
        <w:rPr>
          <w:rFonts w:ascii="Garamond" w:hAnsi="Garamond"/>
          <w:sz w:val="24"/>
        </w:rPr>
      </w:pPr>
      <w:r w:rsidRPr="00E50DDC">
        <w:rPr>
          <w:rFonts w:ascii="Garamond" w:hAnsi="Garamond"/>
          <w:sz w:val="24"/>
        </w:rPr>
        <w:t>11. Zákaz střídavé péče kvůli práci rodiče</w:t>
      </w:r>
    </w:p>
    <w:p w:rsidR="00E50DDC" w:rsidRPr="00E50DDC" w:rsidRDefault="00E50DDC" w:rsidP="00E50DDC">
      <w:pPr>
        <w:rPr>
          <w:rFonts w:ascii="Garamond" w:hAnsi="Garamond"/>
          <w:sz w:val="24"/>
        </w:rPr>
      </w:pPr>
      <w:r w:rsidRPr="00E50DDC">
        <w:rPr>
          <w:rFonts w:ascii="Garamond" w:hAnsi="Garamond"/>
          <w:sz w:val="24"/>
        </w:rPr>
        <w:t>Otec požádal o střídavou péči o dítě, ale soud jeho žádost zamítl s odůvodněním, že pracuje na směny a jeho zaměstnání neumožňuje pravidelnou péči. Otec namítá, že rozhodnutí znevýhodňuje jeho právo na výchovu dítěte.</w:t>
      </w:r>
    </w:p>
    <w:p w:rsidR="00E50DDC" w:rsidRPr="00E50DDC" w:rsidRDefault="00E50DDC" w:rsidP="00E50DDC">
      <w:pPr>
        <w:rPr>
          <w:rFonts w:ascii="Garamond" w:hAnsi="Garamond"/>
          <w:sz w:val="24"/>
        </w:rPr>
      </w:pPr>
      <w:r w:rsidRPr="00E50DDC">
        <w:rPr>
          <w:rFonts w:ascii="Garamond" w:hAnsi="Garamond"/>
          <w:sz w:val="24"/>
        </w:rPr>
        <w:t>Otázka: Jak by měl soud zohlednit pracovní podmínky rodiče při rozhodování o střídavé péči?</w:t>
      </w:r>
    </w:p>
    <w:p w:rsidR="00E50DDC" w:rsidRPr="00E50DDC" w:rsidRDefault="00E50DDC" w:rsidP="00E50DDC">
      <w:pPr>
        <w:rPr>
          <w:rFonts w:ascii="Garamond" w:hAnsi="Garamond"/>
          <w:sz w:val="24"/>
        </w:rPr>
      </w:pPr>
      <w:r w:rsidRPr="00E50DDC">
        <w:rPr>
          <w:rFonts w:ascii="Garamond" w:hAnsi="Garamond"/>
          <w:sz w:val="24"/>
        </w:rPr>
        <w:pict>
          <v:rect id="_x0000_i1070"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12. Odmítnutí svěření dítěte do péče kvůli zdravotnímu stavu rodiče</w:t>
      </w:r>
    </w:p>
    <w:p w:rsidR="00E50DDC" w:rsidRPr="00E50DDC" w:rsidRDefault="00E50DDC" w:rsidP="00E50DDC">
      <w:pPr>
        <w:rPr>
          <w:rFonts w:ascii="Garamond" w:hAnsi="Garamond"/>
          <w:sz w:val="24"/>
        </w:rPr>
      </w:pPr>
      <w:r w:rsidRPr="00E50DDC">
        <w:rPr>
          <w:rFonts w:ascii="Garamond" w:hAnsi="Garamond"/>
          <w:sz w:val="24"/>
        </w:rPr>
        <w:t>Matka s tělesným postižením požádala o svěření dítěte do své výlučné péče. Soud však rozhodl, že dítě zůstane u otce, protože matka podle něj není schopná zajistit plnou péči. Matka tvrdí, že rozhodnutí je diskriminační.</w:t>
      </w:r>
    </w:p>
    <w:p w:rsidR="00E50DDC" w:rsidRPr="00E50DDC" w:rsidRDefault="00E50DDC" w:rsidP="00E50DDC">
      <w:pPr>
        <w:rPr>
          <w:rFonts w:ascii="Garamond" w:hAnsi="Garamond"/>
          <w:sz w:val="24"/>
        </w:rPr>
      </w:pPr>
      <w:r w:rsidRPr="00E50DDC">
        <w:rPr>
          <w:rFonts w:ascii="Garamond" w:hAnsi="Garamond"/>
          <w:sz w:val="24"/>
        </w:rPr>
        <w:t>Otázka: Jak lze při rozhodování zohlednit zdravotní stav rodiče, aby nedošlo k diskriminaci?</w:t>
      </w:r>
    </w:p>
    <w:p w:rsidR="00E50DDC" w:rsidRPr="00E50DDC" w:rsidRDefault="00E50DDC" w:rsidP="00E50DDC">
      <w:pPr>
        <w:rPr>
          <w:rFonts w:ascii="Garamond" w:hAnsi="Garamond"/>
          <w:sz w:val="24"/>
        </w:rPr>
      </w:pPr>
      <w:r w:rsidRPr="00E50DDC">
        <w:rPr>
          <w:rFonts w:ascii="Garamond" w:hAnsi="Garamond"/>
          <w:sz w:val="24"/>
        </w:rPr>
        <w:pict>
          <v:rect id="_x0000_i1071"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13. Neumožnění kontaktu s dítětem v ústavní péči</w:t>
      </w:r>
    </w:p>
    <w:p w:rsidR="00E50DDC" w:rsidRPr="00E50DDC" w:rsidRDefault="00E50DDC" w:rsidP="00E50DDC">
      <w:pPr>
        <w:rPr>
          <w:rFonts w:ascii="Garamond" w:hAnsi="Garamond"/>
          <w:sz w:val="24"/>
        </w:rPr>
      </w:pPr>
      <w:r w:rsidRPr="00E50DDC">
        <w:rPr>
          <w:rFonts w:ascii="Garamond" w:hAnsi="Garamond"/>
          <w:sz w:val="24"/>
        </w:rPr>
        <w:t>Dítě bylo umístěno do ústavní péče kvůli vážným problémům v rodině. Rodičům byl styk s dítětem omezen na minimum, přičemž matka tvrdí, že toto rozhodnutí není v zájmu dítěte ani rodiny.</w:t>
      </w:r>
    </w:p>
    <w:p w:rsidR="00E50DDC" w:rsidRPr="00E50DDC" w:rsidRDefault="00E50DDC" w:rsidP="00E50DDC">
      <w:pPr>
        <w:rPr>
          <w:rFonts w:ascii="Garamond" w:hAnsi="Garamond"/>
          <w:sz w:val="24"/>
        </w:rPr>
      </w:pPr>
      <w:r w:rsidRPr="00E50DDC">
        <w:rPr>
          <w:rFonts w:ascii="Garamond" w:hAnsi="Garamond"/>
          <w:sz w:val="24"/>
        </w:rPr>
        <w:t>Otázka: Jaké faktory by měl soud zohlednit při rozhodování o omezení kontaktu mezi rodiči a dítětem v ústavní péči?</w:t>
      </w:r>
    </w:p>
    <w:p w:rsidR="00E50DDC" w:rsidRPr="00E50DDC" w:rsidRDefault="00E50DDC" w:rsidP="00E50DDC">
      <w:pPr>
        <w:rPr>
          <w:rFonts w:ascii="Garamond" w:hAnsi="Garamond"/>
          <w:sz w:val="24"/>
        </w:rPr>
      </w:pPr>
      <w:r w:rsidRPr="00E50DDC">
        <w:rPr>
          <w:rFonts w:ascii="Garamond" w:hAnsi="Garamond"/>
          <w:sz w:val="24"/>
        </w:rPr>
        <w:pict>
          <v:rect id="_x0000_i1072"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lastRenderedPageBreak/>
        <w:t>14. Zákaz přesídlení dítěte do zahraničí</w:t>
      </w:r>
    </w:p>
    <w:p w:rsidR="00E50DDC" w:rsidRPr="00E50DDC" w:rsidRDefault="00E50DDC" w:rsidP="00E50DDC">
      <w:pPr>
        <w:rPr>
          <w:rFonts w:ascii="Garamond" w:hAnsi="Garamond"/>
          <w:sz w:val="24"/>
        </w:rPr>
      </w:pPr>
      <w:r w:rsidRPr="00E50DDC">
        <w:rPr>
          <w:rFonts w:ascii="Garamond" w:hAnsi="Garamond"/>
          <w:sz w:val="24"/>
        </w:rPr>
        <w:t>Matka požádala soud o povolení přesunout se s dítětem do zahraničí kvůli pracovní nabídce. Otec s tím nesouhlasí, protože by ztratil pravidelný kontakt s dítětem. Soud žádost zamítl, což matka považuje za zásah do svého práva na osobní život.</w:t>
      </w:r>
    </w:p>
    <w:p w:rsidR="00E50DDC" w:rsidRPr="00E50DDC" w:rsidRDefault="00E50DDC" w:rsidP="00E50DDC">
      <w:pPr>
        <w:rPr>
          <w:rFonts w:ascii="Garamond" w:hAnsi="Garamond"/>
          <w:sz w:val="24"/>
        </w:rPr>
      </w:pPr>
      <w:r w:rsidRPr="00E50DDC">
        <w:rPr>
          <w:rFonts w:ascii="Garamond" w:hAnsi="Garamond"/>
          <w:sz w:val="24"/>
        </w:rPr>
        <w:t>Otázka: Jak lze vyvážit právo rodiče na svobodné přesídlení a právo druhého rodiče na kontakt s dítětem?</w:t>
      </w:r>
    </w:p>
    <w:p w:rsidR="00E50DDC" w:rsidRPr="00E50DDC" w:rsidRDefault="00E50DDC" w:rsidP="00E50DDC">
      <w:pPr>
        <w:rPr>
          <w:rFonts w:ascii="Garamond" w:hAnsi="Garamond"/>
          <w:sz w:val="24"/>
        </w:rPr>
      </w:pPr>
      <w:r w:rsidRPr="00E50DDC">
        <w:rPr>
          <w:rFonts w:ascii="Garamond" w:hAnsi="Garamond"/>
          <w:sz w:val="24"/>
        </w:rPr>
        <w:pict>
          <v:rect id="_x0000_i1073"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15. Zpochybnění osvojení dospělého dítěte</w:t>
      </w:r>
    </w:p>
    <w:p w:rsidR="00E50DDC" w:rsidRPr="00E50DDC" w:rsidRDefault="00E50DDC" w:rsidP="00E50DDC">
      <w:pPr>
        <w:rPr>
          <w:rFonts w:ascii="Garamond" w:hAnsi="Garamond"/>
          <w:sz w:val="24"/>
        </w:rPr>
      </w:pPr>
      <w:r w:rsidRPr="00E50DDC">
        <w:rPr>
          <w:rFonts w:ascii="Garamond" w:hAnsi="Garamond"/>
          <w:sz w:val="24"/>
        </w:rPr>
        <w:t>Dospělé dítě bylo osvojeno svým nevlastním rodičem bez vědomí svého biologického rodiče. Biologický rodič se domnívá, že rozhodnutí porušilo jeho právo na rodinný život, a žádá jeho přezkum.</w:t>
      </w:r>
    </w:p>
    <w:p w:rsidR="00E50DDC" w:rsidRPr="00E50DDC" w:rsidRDefault="00E50DDC" w:rsidP="00E50DDC">
      <w:pPr>
        <w:rPr>
          <w:rFonts w:ascii="Garamond" w:hAnsi="Garamond"/>
          <w:sz w:val="24"/>
        </w:rPr>
      </w:pPr>
      <w:r w:rsidRPr="00E50DDC">
        <w:rPr>
          <w:rFonts w:ascii="Garamond" w:hAnsi="Garamond"/>
          <w:sz w:val="24"/>
        </w:rPr>
        <w:t>Otázka: Jak lze chránit práva biologických rodičů při osvojování jejich dětí?</w:t>
      </w:r>
    </w:p>
    <w:p w:rsidR="00E50DDC" w:rsidRPr="00E50DDC" w:rsidRDefault="00E50DDC" w:rsidP="00E50DDC">
      <w:pPr>
        <w:rPr>
          <w:rFonts w:ascii="Garamond" w:hAnsi="Garamond"/>
          <w:sz w:val="24"/>
        </w:rPr>
      </w:pPr>
      <w:r w:rsidRPr="00E50DDC">
        <w:rPr>
          <w:rFonts w:ascii="Garamond" w:hAnsi="Garamond"/>
          <w:sz w:val="24"/>
        </w:rPr>
        <w:pict>
          <v:rect id="_x0000_i1074"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16. Odmítnutí náhradní péče stejnopohlavním párem</w:t>
      </w:r>
    </w:p>
    <w:p w:rsidR="00E50DDC" w:rsidRPr="00E50DDC" w:rsidRDefault="00E50DDC" w:rsidP="00E50DDC">
      <w:pPr>
        <w:rPr>
          <w:rFonts w:ascii="Garamond" w:hAnsi="Garamond"/>
          <w:sz w:val="24"/>
        </w:rPr>
      </w:pPr>
      <w:r w:rsidRPr="00E50DDC">
        <w:rPr>
          <w:rFonts w:ascii="Garamond" w:hAnsi="Garamond"/>
          <w:sz w:val="24"/>
        </w:rPr>
        <w:t>Stejnopohlavní pár požádal o zařazení do seznamu zájemců o náhradní rodinnou péči. Žádost byla zamítnuta s odůvodněním, že zákon umožňuje náhradní péči pouze heterosexuálním párům. Pár tvrdí, že rozhodnutí je diskriminační.</w:t>
      </w:r>
    </w:p>
    <w:p w:rsidR="00E50DDC" w:rsidRPr="00E50DDC" w:rsidRDefault="00E50DDC" w:rsidP="00E50DDC">
      <w:pPr>
        <w:rPr>
          <w:rFonts w:ascii="Garamond" w:hAnsi="Garamond"/>
          <w:sz w:val="24"/>
        </w:rPr>
      </w:pPr>
      <w:r w:rsidRPr="00E50DDC">
        <w:rPr>
          <w:rFonts w:ascii="Garamond" w:hAnsi="Garamond"/>
          <w:sz w:val="24"/>
        </w:rPr>
        <w:t>Otázka: Jak by mělo právo upravovat přístup stejnopohlavních párů k náhradní rodinné péči?</w:t>
      </w:r>
    </w:p>
    <w:p w:rsidR="00E50DDC" w:rsidRPr="00E50DDC" w:rsidRDefault="00E50DDC" w:rsidP="00E50DDC">
      <w:pPr>
        <w:rPr>
          <w:rFonts w:ascii="Garamond" w:hAnsi="Garamond"/>
          <w:sz w:val="24"/>
        </w:rPr>
      </w:pPr>
      <w:r w:rsidRPr="00E50DDC">
        <w:rPr>
          <w:rFonts w:ascii="Garamond" w:hAnsi="Garamond"/>
          <w:sz w:val="24"/>
        </w:rPr>
        <w:pict>
          <v:rect id="_x0000_i1075"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17. Neuznání poručnictví prarodiče</w:t>
      </w:r>
    </w:p>
    <w:p w:rsidR="00E50DDC" w:rsidRPr="00E50DDC" w:rsidRDefault="00E50DDC" w:rsidP="00E50DDC">
      <w:pPr>
        <w:rPr>
          <w:rFonts w:ascii="Garamond" w:hAnsi="Garamond"/>
          <w:sz w:val="24"/>
        </w:rPr>
      </w:pPr>
      <w:r w:rsidRPr="00E50DDC">
        <w:rPr>
          <w:rFonts w:ascii="Garamond" w:hAnsi="Garamond"/>
          <w:sz w:val="24"/>
        </w:rPr>
        <w:t>Po smrti rodičů požádala babička o svěření dítěte do své péče. Soud ale rozhodl, že dítě bude umístěno do pěstounské rodiny, s odůvodněním, že prarodič není dostatečně mladý na to, aby mohl dítě dlouhodobě vychovávat. Babička se domnívá, že toto rozhodnutí porušuje její právo na rodinný život.</w:t>
      </w:r>
    </w:p>
    <w:p w:rsidR="00E50DDC" w:rsidRPr="00E50DDC" w:rsidRDefault="00E50DDC" w:rsidP="00E50DDC">
      <w:pPr>
        <w:rPr>
          <w:rFonts w:ascii="Garamond" w:hAnsi="Garamond"/>
          <w:sz w:val="24"/>
        </w:rPr>
      </w:pPr>
      <w:r w:rsidRPr="00E50DDC">
        <w:rPr>
          <w:rFonts w:ascii="Garamond" w:hAnsi="Garamond"/>
          <w:sz w:val="24"/>
        </w:rPr>
        <w:t>Otázka: Jak by měl soud zohlednit věk prarodiče při rozhodování o svěření dítěte do péče?</w:t>
      </w:r>
    </w:p>
    <w:p w:rsidR="00E50DDC" w:rsidRPr="00E50DDC" w:rsidRDefault="00E50DDC" w:rsidP="00E50DDC">
      <w:pPr>
        <w:rPr>
          <w:rFonts w:ascii="Garamond" w:hAnsi="Garamond"/>
          <w:sz w:val="24"/>
        </w:rPr>
      </w:pPr>
      <w:r w:rsidRPr="00E50DDC">
        <w:rPr>
          <w:rFonts w:ascii="Garamond" w:hAnsi="Garamond"/>
          <w:sz w:val="24"/>
        </w:rPr>
        <w:pict>
          <v:rect id="_x0000_i1076"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18. Povinné očkování dítěte proti vůli rodičů</w:t>
      </w:r>
    </w:p>
    <w:p w:rsidR="00E50DDC" w:rsidRPr="00E50DDC" w:rsidRDefault="00E50DDC" w:rsidP="00E50DDC">
      <w:pPr>
        <w:rPr>
          <w:rFonts w:ascii="Garamond" w:hAnsi="Garamond"/>
          <w:sz w:val="24"/>
        </w:rPr>
      </w:pPr>
      <w:r w:rsidRPr="00E50DDC">
        <w:rPr>
          <w:rFonts w:ascii="Garamond" w:hAnsi="Garamond"/>
          <w:sz w:val="24"/>
        </w:rPr>
        <w:t>Rodiče odmítli povinné očkování svého dítěte z náboženských důvodů. Úřady nařídily očkování pod hrozbou pokuty, což rodiče považují za zásah do jejich rodičovských práv.</w:t>
      </w:r>
    </w:p>
    <w:p w:rsidR="00E50DDC" w:rsidRPr="00E50DDC" w:rsidRDefault="00E50DDC" w:rsidP="00E50DDC">
      <w:pPr>
        <w:rPr>
          <w:rFonts w:ascii="Garamond" w:hAnsi="Garamond"/>
          <w:sz w:val="24"/>
        </w:rPr>
      </w:pPr>
      <w:r w:rsidRPr="00E50DDC">
        <w:rPr>
          <w:rFonts w:ascii="Garamond" w:hAnsi="Garamond"/>
          <w:sz w:val="24"/>
        </w:rPr>
        <w:t>Otázka: Jak lze sladit právo státu na ochranu veřejného zdraví s právy rodičů na výchovu dítěte?</w:t>
      </w:r>
    </w:p>
    <w:p w:rsidR="00E50DDC" w:rsidRPr="00E50DDC" w:rsidRDefault="00E50DDC" w:rsidP="00E50DDC">
      <w:pPr>
        <w:rPr>
          <w:rFonts w:ascii="Garamond" w:hAnsi="Garamond"/>
          <w:sz w:val="24"/>
        </w:rPr>
      </w:pPr>
      <w:r w:rsidRPr="00E50DDC">
        <w:rPr>
          <w:rFonts w:ascii="Garamond" w:hAnsi="Garamond"/>
          <w:sz w:val="24"/>
        </w:rPr>
        <w:pict>
          <v:rect id="_x0000_i1077"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19. Neuznání rozvodu z náboženských důvodů</w:t>
      </w:r>
    </w:p>
    <w:p w:rsidR="00E50DDC" w:rsidRPr="00E50DDC" w:rsidRDefault="00E50DDC" w:rsidP="00E50DDC">
      <w:pPr>
        <w:rPr>
          <w:rFonts w:ascii="Garamond" w:hAnsi="Garamond"/>
          <w:sz w:val="24"/>
        </w:rPr>
      </w:pPr>
      <w:r w:rsidRPr="00E50DDC">
        <w:rPr>
          <w:rFonts w:ascii="Garamond" w:hAnsi="Garamond"/>
          <w:sz w:val="24"/>
        </w:rPr>
        <w:t>Pár se rozvedl v zahraničí podle náboženských pravidel. Při návratu do domovské země však soud tento rozvod neuznal, což matce znemožnilo právně upravit péči o děti. Matka tvrdí, že tím byla porušena její práva na rodinný život.</w:t>
      </w:r>
    </w:p>
    <w:p w:rsidR="00E50DDC" w:rsidRPr="00E50DDC" w:rsidRDefault="00E50DDC" w:rsidP="00E50DDC">
      <w:pPr>
        <w:rPr>
          <w:rFonts w:ascii="Garamond" w:hAnsi="Garamond"/>
          <w:sz w:val="24"/>
        </w:rPr>
      </w:pPr>
      <w:r w:rsidRPr="00E50DDC">
        <w:rPr>
          <w:rFonts w:ascii="Garamond" w:hAnsi="Garamond"/>
          <w:sz w:val="24"/>
        </w:rPr>
        <w:t>Otázka: Jak by měl stát přistupovat k uznávání náboženských rozvodů při úpravě péče o děti?</w:t>
      </w:r>
    </w:p>
    <w:p w:rsidR="00E50DDC" w:rsidRPr="00E50DDC" w:rsidRDefault="00E50DDC" w:rsidP="00E50DDC">
      <w:pPr>
        <w:rPr>
          <w:rFonts w:ascii="Garamond" w:hAnsi="Garamond"/>
          <w:sz w:val="24"/>
        </w:rPr>
      </w:pPr>
      <w:r w:rsidRPr="00E50DDC">
        <w:rPr>
          <w:rFonts w:ascii="Garamond" w:hAnsi="Garamond"/>
          <w:sz w:val="24"/>
        </w:rPr>
        <w:pict>
          <v:rect id="_x0000_i1078" style="width:0;height:1.5pt" o:hralign="center" o:hrstd="t" o:hr="t" fillcolor="#a0a0a0" stroked="f"/>
        </w:pict>
      </w:r>
    </w:p>
    <w:p w:rsidR="00E50DDC" w:rsidRPr="00E50DDC" w:rsidRDefault="00E50DDC" w:rsidP="00E50DDC">
      <w:pPr>
        <w:rPr>
          <w:rFonts w:ascii="Garamond" w:hAnsi="Garamond"/>
          <w:sz w:val="24"/>
        </w:rPr>
      </w:pPr>
      <w:r w:rsidRPr="00E50DDC">
        <w:rPr>
          <w:rFonts w:ascii="Garamond" w:hAnsi="Garamond"/>
          <w:sz w:val="24"/>
        </w:rPr>
        <w:t>20. Povinná sterilizace před změnou pohlaví</w:t>
      </w:r>
    </w:p>
    <w:p w:rsidR="00E50DDC" w:rsidRPr="00E50DDC" w:rsidRDefault="00E50DDC" w:rsidP="00E50DDC">
      <w:pPr>
        <w:rPr>
          <w:rFonts w:ascii="Garamond" w:hAnsi="Garamond"/>
          <w:sz w:val="24"/>
        </w:rPr>
      </w:pPr>
      <w:proofErr w:type="spellStart"/>
      <w:r w:rsidRPr="00E50DDC">
        <w:rPr>
          <w:rFonts w:ascii="Garamond" w:hAnsi="Garamond"/>
          <w:sz w:val="24"/>
        </w:rPr>
        <w:t>Transgender</w:t>
      </w:r>
      <w:proofErr w:type="spellEnd"/>
      <w:r w:rsidRPr="00E50DDC">
        <w:rPr>
          <w:rFonts w:ascii="Garamond" w:hAnsi="Garamond"/>
          <w:sz w:val="24"/>
        </w:rPr>
        <w:t xml:space="preserve"> osoba požádala o změnu svého pohlaví v matrice, ale byla odmítnuta, protože zákon vyžaduje, aby před změnou podstoupila sterilizaci. Žadatel tvrdí, že tento požadavek je porušením jeho práva na soukromý život a rodinu.</w:t>
      </w:r>
    </w:p>
    <w:p w:rsidR="00E50DDC" w:rsidRPr="00E50DDC" w:rsidRDefault="00E50DDC" w:rsidP="00E50DDC">
      <w:pPr>
        <w:rPr>
          <w:rFonts w:ascii="Garamond" w:hAnsi="Garamond"/>
          <w:sz w:val="24"/>
        </w:rPr>
      </w:pPr>
      <w:r w:rsidRPr="00E50DDC">
        <w:rPr>
          <w:rFonts w:ascii="Garamond" w:hAnsi="Garamond"/>
          <w:sz w:val="24"/>
        </w:rPr>
        <w:lastRenderedPageBreak/>
        <w:t>Otázka: Jaké důsledky má požadavek sterilizace pro práva jednotlivců v kontextu změny pohlaví?</w:t>
      </w:r>
    </w:p>
    <w:p w:rsidR="00E50DDC" w:rsidRPr="00E50DDC" w:rsidRDefault="00E50DDC" w:rsidP="00E50DDC">
      <w:pPr>
        <w:rPr>
          <w:rFonts w:ascii="Garamond" w:hAnsi="Garamond"/>
          <w:sz w:val="24"/>
        </w:rPr>
      </w:pPr>
    </w:p>
    <w:p w:rsidR="006A34B7" w:rsidRDefault="006A34B7"/>
    <w:sectPr w:rsidR="006A34B7" w:rsidSect="00E50D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DC"/>
    <w:rsid w:val="006A34B7"/>
    <w:rsid w:val="00E50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CB3B"/>
  <w15:chartTrackingRefBased/>
  <w15:docId w15:val="{DD8DD8A5-C5CD-4B93-A51A-D75E11D8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link w:val="Nadpis3Char"/>
    <w:uiPriority w:val="9"/>
    <w:qFormat/>
    <w:rsid w:val="00E50DD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50DDC"/>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E50DDC"/>
    <w:rPr>
      <w:b/>
      <w:bCs/>
    </w:rPr>
  </w:style>
  <w:style w:type="paragraph" w:styleId="Normlnweb">
    <w:name w:val="Normal (Web)"/>
    <w:basedOn w:val="Normln"/>
    <w:uiPriority w:val="99"/>
    <w:semiHidden/>
    <w:unhideWhenUsed/>
    <w:rsid w:val="00E50DD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120738">
      <w:bodyDiv w:val="1"/>
      <w:marLeft w:val="0"/>
      <w:marRight w:val="0"/>
      <w:marTop w:val="0"/>
      <w:marBottom w:val="0"/>
      <w:divBdr>
        <w:top w:val="none" w:sz="0" w:space="0" w:color="auto"/>
        <w:left w:val="none" w:sz="0" w:space="0" w:color="auto"/>
        <w:bottom w:val="none" w:sz="0" w:space="0" w:color="auto"/>
        <w:right w:val="none" w:sz="0" w:space="0" w:color="auto"/>
      </w:divBdr>
    </w:div>
    <w:div w:id="20933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1098</Words>
  <Characters>6485</Characters>
  <Application>Microsoft Office Word</Application>
  <DocSecurity>0</DocSecurity>
  <Lines>54</Lines>
  <Paragraphs>15</Paragraphs>
  <ScaleCrop>false</ScaleCrop>
  <Company>MENDELU</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Pavelek</dc:creator>
  <cp:keywords/>
  <dc:description/>
  <cp:lastModifiedBy>Ondřej Pavelek</cp:lastModifiedBy>
  <cp:revision>1</cp:revision>
  <dcterms:created xsi:type="dcterms:W3CDTF">2024-11-27T07:36:00Z</dcterms:created>
  <dcterms:modified xsi:type="dcterms:W3CDTF">2024-11-27T07:38:00Z</dcterms:modified>
</cp:coreProperties>
</file>