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931" w:rsidRDefault="00D80931" w:rsidP="00D80931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Zánik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manželství - příklady</w:t>
      </w:r>
      <w:bookmarkStart w:id="0" w:name="_GoBack"/>
      <w:bookmarkEnd w:id="0"/>
      <w:proofErr w:type="gramEnd"/>
    </w:p>
    <w:p w:rsid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Příklad 1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Marie a Tomáš se vzali před pěti lety a mají dítě ve věku 3 let. Jejich manželství čelí problémům, ale oba se snaží své manželství udržet. Marie se obává, že rozvod by mohl negativně ovlivnit jejich dítě.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§ 754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</w:t>
      </w: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je manželství možné z právního hlediska ukončit?</w:t>
      </w:r>
    </w:p>
    <w:p w:rsid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Příklad 2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chce podat žádost o rozvod, protože jeho vztah s Petrou je hluboce narušen. Petra však nesouhlasí a věří, že by jejich manželství mělo zůstat zachováno kvůli zájmům jejich nezletilé dcery. Jiří má jiný názor a žádá soud, aby rozhodl.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Jak soud zjišťuje existenci a příčiny rozvratu manželství dle § 756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</w:t>
      </w: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 soud mohl odmítnout rozvod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smyslu </w:t>
      </w: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§ 755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2 OZ?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Příklad 3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Po deseti letech manželství se Karel a Hana rozhodli pro rozvod. Oba souhlasí s podmínkami rozvodu a dohodli se na úpravě majetkových a rodinných poměrů. Karel však nyní zvažuje, zda by měl k rozvodu skutečně přistoupit.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nutné splnit podle § 757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</w:t>
      </w: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, aby soud přistoupil k rozvodu bez zjišťování příčin rozvratu?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Jaký význam má písemná forma dohod podle § 757 (1) písm. c</w:t>
      </w:r>
      <w:proofErr w:type="gramStart"/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a jaký význam mají úředně ověřené podpisy?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Příklad 4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Po rozvodu se Alena rozhodla změnit své příjmení zpět na původní, ale není si jistá, do kdy to musí provést a co vše musí doložit.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Příklad 5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Luděk požaduje po své bývalé manželce Ivaně výživné, protože se nemůže sám živit a tato jeho neschopnost má původ v manželství. Ivana je však proti a argumentuje, že Luděk se dostatečně nesnaží najít práci.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§ 760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</w:t>
      </w: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, za jakých podmínek by soud mohl Luďkovi přiznat výživné od Ivany?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Jakým způsobem by soud zohlednil dobu trvání manželství a Luďkovy snahy najít si práci?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Příklad 6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 rozvodu Petr a Jana nemohli najít společnou dohodu ohledně rozdělení majetku, a proto Jana navrhla, aby o vypořádání rozhodl soud.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podle § 765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</w:t>
      </w: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postupuje při vypořádání majetku, pokud se manželé nedohodnou?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možné výhody a nevýhody soudního vypořádání majetku oproti dohodě?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Příklad 7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Po rozvodu žijí oba ve společném bytě, avšak neshodnou se, kdo by tam měl zůstat bydlet. Martin argumentuje, že byt je z velké části financován z jeho příjmů, ale Lenka žádá, aby mohla zůstat, protože pečuje o jejich nezletilé dítě.</w:t>
      </w:r>
    </w:p>
    <w:p w:rsidR="00D80931" w:rsidRPr="00D80931" w:rsidRDefault="00D80931" w:rsidP="00D8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v takové situaci aplikuje § 768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</w:t>
      </w:r>
      <w:r w:rsidRPr="00D80931">
        <w:rPr>
          <w:rFonts w:ascii="Times New Roman" w:eastAsia="Times New Roman" w:hAnsi="Times New Roman" w:cs="Times New Roman"/>
          <w:sz w:val="24"/>
          <w:szCs w:val="24"/>
          <w:lang w:eastAsia="cs-CZ"/>
        </w:rPr>
        <w:t>? Na jaké okolnosti soud bere zřetel při rozhodování o bydlení po rozvodu?</w:t>
      </w:r>
    </w:p>
    <w:p w:rsidR="00D60328" w:rsidRDefault="00D60328"/>
    <w:sectPr w:rsidR="00D6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73B9"/>
    <w:multiLevelType w:val="multilevel"/>
    <w:tmpl w:val="B2AE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A4111"/>
    <w:multiLevelType w:val="multilevel"/>
    <w:tmpl w:val="FB36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C43CF"/>
    <w:multiLevelType w:val="multilevel"/>
    <w:tmpl w:val="19A0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C4FAA"/>
    <w:multiLevelType w:val="multilevel"/>
    <w:tmpl w:val="E06E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6085F"/>
    <w:multiLevelType w:val="multilevel"/>
    <w:tmpl w:val="B4BE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2E3DA4"/>
    <w:multiLevelType w:val="multilevel"/>
    <w:tmpl w:val="D618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F4F15"/>
    <w:multiLevelType w:val="multilevel"/>
    <w:tmpl w:val="3AD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31"/>
    <w:rsid w:val="00046728"/>
    <w:rsid w:val="00092FD0"/>
    <w:rsid w:val="00606FC6"/>
    <w:rsid w:val="006C3266"/>
    <w:rsid w:val="00A76EBE"/>
    <w:rsid w:val="00D60328"/>
    <w:rsid w:val="00D80931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35B6"/>
  <w15:chartTrackingRefBased/>
  <w15:docId w15:val="{F013E546-3E36-4AA8-BB24-A99E5190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80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809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0931"/>
    <w:rPr>
      <w:b/>
      <w:bCs/>
    </w:rPr>
  </w:style>
  <w:style w:type="character" w:styleId="Zdraznn">
    <w:name w:val="Emphasis"/>
    <w:basedOn w:val="Standardnpsmoodstavce"/>
    <w:uiPriority w:val="20"/>
    <w:qFormat/>
    <w:rsid w:val="00D809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2024-10-31T07:42:00Z</dcterms:created>
  <dcterms:modified xsi:type="dcterms:W3CDTF">2024-10-31T07:47:00Z</dcterms:modified>
</cp:coreProperties>
</file>