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D05" w:rsidRPr="00B50B74" w:rsidRDefault="00A66D05" w:rsidP="00A66D05">
      <w:pPr>
        <w:pStyle w:val="Odstavecseseznamem"/>
        <w:keepNext/>
        <w:keepLines/>
        <w:pageBreakBefore/>
        <w:numPr>
          <w:ilvl w:val="0"/>
          <w:numId w:val="7"/>
        </w:numPr>
        <w:spacing w:before="320" w:line="264" w:lineRule="auto"/>
        <w:outlineLvl w:val="0"/>
        <w:rPr>
          <w:rFonts w:ascii="Times New Roman" w:eastAsia="Calibri" w:hAnsi="Times New Roman" w:cs="Times New Roman"/>
          <w:b/>
          <w:caps/>
          <w:sz w:val="28"/>
          <w:szCs w:val="28"/>
          <w:lang w:val="x-none" w:eastAsia="x-none"/>
        </w:rPr>
      </w:pPr>
      <w:bookmarkStart w:id="0" w:name="_Toc389225387"/>
      <w:bookmarkStart w:id="1" w:name="_GoBack"/>
      <w:bookmarkEnd w:id="1"/>
      <w:r w:rsidRPr="00B50B74">
        <w:rPr>
          <w:rFonts w:ascii="Times New Roman" w:eastAsia="Calibri" w:hAnsi="Times New Roman" w:cs="Times New Roman"/>
          <w:b/>
          <w:caps/>
          <w:sz w:val="28"/>
          <w:szCs w:val="28"/>
          <w:lang w:val="x-none" w:eastAsia="x-none"/>
        </w:rPr>
        <w:t xml:space="preserve">Komunitní práce </w:t>
      </w:r>
      <w:bookmarkEnd w:id="0"/>
      <w:r w:rsidRPr="00B50B74">
        <w:rPr>
          <w:rFonts w:ascii="Times New Roman" w:eastAsia="Calibri" w:hAnsi="Times New Roman" w:cs="Times New Roman"/>
          <w:b/>
          <w:caps/>
          <w:sz w:val="28"/>
          <w:szCs w:val="28"/>
          <w:lang w:val="x-none" w:eastAsia="x-none"/>
        </w:rPr>
        <w:t xml:space="preserve"> </w:t>
      </w:r>
    </w:p>
    <w:p w:rsidR="00A66D05" w:rsidRPr="00C452F7" w:rsidRDefault="00A66D05" w:rsidP="00A66D05">
      <w:pPr>
        <w:keepNext/>
        <w:keepLines/>
        <w:numPr>
          <w:ilvl w:val="1"/>
          <w:numId w:val="0"/>
        </w:numPr>
        <w:spacing w:before="280" w:after="140" w:line="264" w:lineRule="auto"/>
        <w:ind w:left="578" w:hanging="578"/>
        <w:outlineLvl w:val="1"/>
        <w:rPr>
          <w:rFonts w:ascii="Times New Roman" w:eastAsia="Times New Roman" w:hAnsi="Times New Roman" w:cs="Times New Roman"/>
          <w:b/>
          <w:bCs/>
          <w:smallCaps/>
          <w:sz w:val="28"/>
          <w:szCs w:val="26"/>
          <w:lang w:val="x-none" w:eastAsia="x-none"/>
        </w:rPr>
      </w:pPr>
      <w:bookmarkStart w:id="2" w:name="_Toc389225388"/>
      <w:r w:rsidRPr="00C452F7">
        <w:rPr>
          <w:rFonts w:ascii="Times New Roman" w:eastAsia="Times New Roman" w:hAnsi="Times New Roman" w:cs="Times New Roman"/>
          <w:b/>
          <w:bCs/>
          <w:smallCaps/>
          <w:sz w:val="28"/>
          <w:szCs w:val="26"/>
          <w:lang w:val="x-none" w:eastAsia="x-none"/>
        </w:rPr>
        <w:t>Vymezení pojmů</w:t>
      </w:r>
      <w:bookmarkEnd w:id="2"/>
    </w:p>
    <w:p w:rsidR="00A66D05" w:rsidRPr="00C452F7" w:rsidRDefault="00A66D05" w:rsidP="00A66D05">
      <w:pPr>
        <w:keepNext/>
        <w:keepLines/>
        <w:numPr>
          <w:ilvl w:val="2"/>
          <w:numId w:val="0"/>
        </w:numPr>
        <w:spacing w:before="280" w:after="140" w:line="264" w:lineRule="auto"/>
        <w:ind w:left="720" w:hanging="720"/>
        <w:outlineLvl w:val="2"/>
        <w:rPr>
          <w:rFonts w:ascii="Times New Roman" w:eastAsia="Times New Roman" w:hAnsi="Times New Roman" w:cs="Times New Roman"/>
          <w:b/>
          <w:i/>
          <w:smallCaps/>
          <w:sz w:val="24"/>
          <w:szCs w:val="26"/>
          <w:lang w:val="x-none" w:eastAsia="x-none"/>
        </w:rPr>
      </w:pPr>
      <w:bookmarkStart w:id="3" w:name="_Toc389225389"/>
      <w:r w:rsidRPr="00C452F7">
        <w:rPr>
          <w:rFonts w:ascii="Times New Roman" w:eastAsia="Times New Roman" w:hAnsi="Times New Roman" w:cs="Times New Roman"/>
          <w:b/>
          <w:i/>
          <w:smallCaps/>
          <w:sz w:val="24"/>
          <w:szCs w:val="26"/>
          <w:lang w:val="x-none" w:eastAsia="x-none"/>
        </w:rPr>
        <w:t>Komunita</w:t>
      </w:r>
      <w:bookmarkEnd w:id="3"/>
    </w:p>
    <w:p w:rsidR="00A66D05" w:rsidRPr="00C452F7" w:rsidRDefault="00A66D05" w:rsidP="00A66D05">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 xml:space="preserve">Komunita je mnohoznačný termín a má různé významy. V českém Encyklopedickém slovníku je heslo komunita uvedeno jen jednou a je definováno z hlediska sociologického a psychologického. </w:t>
      </w:r>
      <w:r w:rsidRPr="00C452F7">
        <w:rPr>
          <w:rFonts w:ascii="Times New Roman" w:eastAsia="Calibri" w:hAnsi="Times New Roman" w:cs="Times New Roman"/>
          <w:sz w:val="24"/>
          <w:szCs w:val="24"/>
          <w:u w:val="single"/>
        </w:rPr>
        <w:t>Sociologicky</w:t>
      </w:r>
      <w:r w:rsidRPr="00C452F7">
        <w:rPr>
          <w:rFonts w:ascii="Times New Roman" w:eastAsia="Calibri" w:hAnsi="Times New Roman" w:cs="Times New Roman"/>
          <w:sz w:val="24"/>
          <w:szCs w:val="24"/>
        </w:rPr>
        <w:t xml:space="preserve"> - jsou definovány dva hlavní přístupy:</w:t>
      </w:r>
    </w:p>
    <w:p w:rsidR="00A66D05" w:rsidRPr="00C452F7" w:rsidRDefault="00A66D05" w:rsidP="00A66D05">
      <w:pPr>
        <w:numPr>
          <w:ilvl w:val="0"/>
          <w:numId w:val="1"/>
        </w:numPr>
        <w:spacing w:before="120" w:after="120" w:line="240" w:lineRule="auto"/>
        <w:contextualSpacing/>
        <w:jc w:val="both"/>
        <w:rPr>
          <w:rFonts w:ascii="Times New Roman" w:eastAsia="Calibri" w:hAnsi="Times New Roman" w:cs="Times New Roman"/>
          <w:sz w:val="24"/>
          <w:szCs w:val="24"/>
        </w:rPr>
      </w:pPr>
      <w:r w:rsidRPr="00C452F7">
        <w:rPr>
          <w:rFonts w:ascii="Times New Roman" w:eastAsia="Calibri" w:hAnsi="Times New Roman" w:cs="Times New Roman"/>
          <w:b/>
          <w:sz w:val="24"/>
          <w:szCs w:val="24"/>
        </w:rPr>
        <w:t>Teritoriální</w:t>
      </w:r>
      <w:r w:rsidRPr="00C452F7">
        <w:rPr>
          <w:rFonts w:ascii="Times New Roman" w:eastAsia="Calibri" w:hAnsi="Times New Roman" w:cs="Times New Roman"/>
          <w:sz w:val="24"/>
          <w:szCs w:val="24"/>
        </w:rPr>
        <w:t xml:space="preserve"> (sídelní, ekologická) - je to souhrn osob, které žijí v určitém vymezeném prostoru, kde vykonávají každodenní aktivity a obvykle tvoří autonomní jednotku (velikost nerozhoduje - obce, sousedství, kraj, stát, apod.).</w:t>
      </w:r>
    </w:p>
    <w:p w:rsidR="00A66D05" w:rsidRPr="00C452F7" w:rsidRDefault="00A66D05" w:rsidP="00A66D05">
      <w:pPr>
        <w:spacing w:before="120" w:after="120" w:line="240" w:lineRule="auto"/>
        <w:ind w:left="1287"/>
        <w:contextualSpacing/>
        <w:jc w:val="both"/>
        <w:rPr>
          <w:rFonts w:ascii="Times New Roman" w:eastAsia="Calibri" w:hAnsi="Times New Roman" w:cs="Times New Roman"/>
          <w:sz w:val="24"/>
          <w:szCs w:val="24"/>
        </w:rPr>
      </w:pPr>
    </w:p>
    <w:p w:rsidR="00A66D05" w:rsidRPr="00C452F7" w:rsidRDefault="00A66D05" w:rsidP="00A66D05">
      <w:pPr>
        <w:numPr>
          <w:ilvl w:val="0"/>
          <w:numId w:val="1"/>
        </w:numPr>
        <w:spacing w:before="120" w:after="120" w:line="240" w:lineRule="auto"/>
        <w:contextualSpacing/>
        <w:jc w:val="both"/>
        <w:rPr>
          <w:rFonts w:ascii="Times New Roman" w:eastAsia="Calibri" w:hAnsi="Times New Roman" w:cs="Times New Roman"/>
          <w:sz w:val="24"/>
          <w:szCs w:val="24"/>
        </w:rPr>
      </w:pPr>
      <w:r w:rsidRPr="00C452F7">
        <w:rPr>
          <w:rFonts w:ascii="Times New Roman" w:eastAsia="Calibri" w:hAnsi="Times New Roman" w:cs="Times New Roman"/>
          <w:b/>
          <w:sz w:val="24"/>
          <w:szCs w:val="24"/>
        </w:rPr>
        <w:t xml:space="preserve">Zájmová </w:t>
      </w:r>
      <w:r w:rsidRPr="00C452F7">
        <w:rPr>
          <w:rFonts w:ascii="Times New Roman" w:eastAsia="Calibri" w:hAnsi="Times New Roman" w:cs="Times New Roman"/>
          <w:sz w:val="24"/>
          <w:szCs w:val="24"/>
        </w:rPr>
        <w:t xml:space="preserve">(morální, psychická, spirituální) – skupina lidí, kteří mají společné zájmy, myšlenky a ideje, lidé se stejným etnickým původem, postižením apod. </w:t>
      </w:r>
    </w:p>
    <w:p w:rsidR="00A66D05" w:rsidRPr="00C452F7" w:rsidRDefault="00A66D05" w:rsidP="00A66D05">
      <w:pPr>
        <w:spacing w:before="120" w:after="120" w:line="240" w:lineRule="auto"/>
        <w:ind w:left="720" w:firstLine="567"/>
        <w:contextualSpacing/>
        <w:jc w:val="both"/>
        <w:rPr>
          <w:rFonts w:ascii="Times New Roman" w:eastAsia="Calibri" w:hAnsi="Times New Roman" w:cs="Times New Roman"/>
          <w:sz w:val="24"/>
          <w:szCs w:val="24"/>
        </w:rPr>
      </w:pPr>
    </w:p>
    <w:p w:rsidR="00A66D05" w:rsidRPr="00C452F7" w:rsidRDefault="00A66D05" w:rsidP="00A66D05">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u w:val="single"/>
        </w:rPr>
        <w:t>Psychologicky</w:t>
      </w:r>
      <w:r w:rsidRPr="00C452F7">
        <w:rPr>
          <w:rFonts w:ascii="Times New Roman" w:eastAsia="Calibri" w:hAnsi="Times New Roman" w:cs="Times New Roman"/>
          <w:sz w:val="24"/>
          <w:szCs w:val="24"/>
        </w:rPr>
        <w:t xml:space="preserve"> je definována jako typ organizace, kde jsou odstraněny vztahy nadřízenosti a podřízenosti, čímž se dosahuje lepší komunikace a spolupráce.</w:t>
      </w:r>
    </w:p>
    <w:p w:rsidR="00A66D05" w:rsidRPr="00C452F7" w:rsidRDefault="00A66D05" w:rsidP="00A66D05">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V zahraničních slovnících najdeme odkazů více. Např. anglický Collinsův jazykový slovník obsahuje 16 hesel, v americkém Crolierově multimediální encyklopedii je na toto heslo celkem 1 363 odkazů.</w:t>
      </w:r>
    </w:p>
    <w:p w:rsidR="00A66D05" w:rsidRPr="00C452F7" w:rsidRDefault="00A66D05" w:rsidP="00A66D05">
      <w:pPr>
        <w:spacing w:before="120" w:after="120" w:line="240" w:lineRule="auto"/>
        <w:ind w:firstLine="567"/>
        <w:contextualSpacing/>
        <w:jc w:val="both"/>
        <w:rPr>
          <w:rFonts w:ascii="Times New Roman" w:eastAsia="Calibri" w:hAnsi="Times New Roman" w:cs="Times New Roman"/>
          <w:sz w:val="24"/>
          <w:szCs w:val="24"/>
        </w:rPr>
      </w:pPr>
    </w:p>
    <w:p w:rsidR="00A66D05" w:rsidRPr="00C452F7" w:rsidRDefault="00A66D05" w:rsidP="00A66D05">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Podle Jarvise lze definice zahrnout do pěti základních okruhů:</w:t>
      </w:r>
    </w:p>
    <w:p w:rsidR="00A66D05" w:rsidRPr="00C452F7" w:rsidRDefault="00A66D05" w:rsidP="00A66D05">
      <w:pPr>
        <w:spacing w:before="120" w:after="120" w:line="240" w:lineRule="auto"/>
        <w:ind w:left="128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1. Komunita je skupina lidí, kteří žijí nebo pracují společně.</w:t>
      </w:r>
    </w:p>
    <w:p w:rsidR="00A66D05" w:rsidRPr="00C452F7" w:rsidRDefault="00A66D05" w:rsidP="00A66D05">
      <w:pPr>
        <w:spacing w:before="120" w:after="120" w:line="240" w:lineRule="auto"/>
        <w:ind w:left="128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2. Komunitu představuje jakákoliv geografická oblast, v níž lidé žijí.</w:t>
      </w:r>
    </w:p>
    <w:p w:rsidR="00A66D05" w:rsidRPr="00C452F7" w:rsidRDefault="00A66D05" w:rsidP="00A66D05">
      <w:pPr>
        <w:spacing w:before="120" w:after="120" w:line="240" w:lineRule="auto"/>
        <w:ind w:left="128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3. Komunitu představuje jakákoliv geografická oblast, v níž lidé žijí a jsou ve vzájemné interakci.</w:t>
      </w:r>
    </w:p>
    <w:p w:rsidR="00A66D05" w:rsidRPr="00C452F7" w:rsidRDefault="00A66D05" w:rsidP="00A66D05">
      <w:pPr>
        <w:spacing w:before="120" w:after="120" w:line="240" w:lineRule="auto"/>
        <w:ind w:left="128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4. Jde o vzdělávací činnost skupiny lidí, kteří se vzdělávají mimo zdi školské instituce.</w:t>
      </w:r>
    </w:p>
    <w:p w:rsidR="00A66D05" w:rsidRPr="00C452F7" w:rsidRDefault="00A66D05" w:rsidP="00A66D05">
      <w:pPr>
        <w:spacing w:before="120" w:after="120" w:line="240" w:lineRule="auto"/>
        <w:ind w:left="128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5. Komunita je ideální uspořádání lidí, kteří žijí a pracují v dokonalé harmonii.</w:t>
      </w:r>
    </w:p>
    <w:p w:rsidR="00A66D05" w:rsidRPr="00C452F7" w:rsidRDefault="00A66D05" w:rsidP="00A66D05">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Můžeme rozlišit také:</w:t>
      </w:r>
    </w:p>
    <w:p w:rsidR="00A66D05" w:rsidRPr="00C452F7" w:rsidRDefault="00A66D05" w:rsidP="00A66D05">
      <w:pPr>
        <w:numPr>
          <w:ilvl w:val="0"/>
          <w:numId w:val="2"/>
        </w:numPr>
        <w:spacing w:before="120" w:after="120" w:line="240" w:lineRule="auto"/>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Terapeutickou (léčebnou) komunitu – specifická forma organizace léčebné instituce, která umožňuje otevřenou komunikaci všech členů instituce včetně pacientů a jejich spolurozhodování a podílení se na léčbě.</w:t>
      </w:r>
    </w:p>
    <w:p w:rsidR="00A66D05" w:rsidRPr="00C452F7" w:rsidRDefault="00A66D05" w:rsidP="00A66D05">
      <w:pPr>
        <w:numPr>
          <w:ilvl w:val="0"/>
          <w:numId w:val="2"/>
        </w:numPr>
        <w:spacing w:before="120" w:after="120" w:line="240" w:lineRule="auto"/>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Výcvikovou komunitu – zaměření na sebepoznání, nácvik nezbytných dovedností (komunikace apod.), postojů, apod.</w:t>
      </w:r>
    </w:p>
    <w:p w:rsidR="00A66D05" w:rsidRPr="00C452F7" w:rsidRDefault="00A66D05" w:rsidP="00A66D05">
      <w:pPr>
        <w:spacing w:before="120" w:after="120" w:line="240" w:lineRule="auto"/>
        <w:ind w:left="2007"/>
        <w:contextualSpacing/>
        <w:jc w:val="both"/>
        <w:rPr>
          <w:rFonts w:ascii="Times New Roman" w:eastAsia="Calibri" w:hAnsi="Times New Roman" w:cs="Times New Roman"/>
          <w:sz w:val="24"/>
          <w:szCs w:val="24"/>
        </w:rPr>
      </w:pPr>
    </w:p>
    <w:p w:rsidR="00A66D05" w:rsidRPr="00C452F7" w:rsidRDefault="00A66D05" w:rsidP="00A66D05">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Komunita je sociální místo, kde člověk může získávat lidsko-emocionální podporu, ocenění a praktickou pomoc v každodenním životě.</w:t>
      </w:r>
    </w:p>
    <w:p w:rsidR="00A66D05" w:rsidRPr="00C452F7" w:rsidRDefault="00A66D05" w:rsidP="00A66D05">
      <w:pPr>
        <w:spacing w:before="120" w:after="120" w:line="240" w:lineRule="auto"/>
        <w:ind w:firstLine="567"/>
        <w:contextualSpacing/>
        <w:jc w:val="both"/>
        <w:rPr>
          <w:rFonts w:ascii="Times New Roman" w:eastAsia="Calibri" w:hAnsi="Times New Roman" w:cs="Times New Roman"/>
          <w:sz w:val="24"/>
          <w:szCs w:val="24"/>
        </w:rPr>
      </w:pPr>
    </w:p>
    <w:p w:rsidR="00A66D05" w:rsidRPr="00C452F7" w:rsidRDefault="00A66D05" w:rsidP="00A66D05">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Kromě výše uvedených definicí, lze komunitu chápat jako skupinu nebo tým, takže ji lze definovat následovně:</w:t>
      </w: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i/>
          <w:sz w:val="24"/>
          <w:szCs w:val="24"/>
          <w:lang w:eastAsia="cs-CZ"/>
        </w:rPr>
        <w:t>„Komunita je skupina lidí, kteří něco sdílejí. Obsah sdílení může být velmi různý. Například to může být oblast, kde žijí (například jihočeši), mohou to být společné zájmy (například modeláři), mohou to být společné hodnoty (např. vegani).“</w:t>
      </w:r>
      <w:r w:rsidRPr="00C452F7">
        <w:rPr>
          <w:rFonts w:ascii="Times New Roman" w:eastAsia="Times New Roman" w:hAnsi="Times New Roman" w:cs="Times New Roman"/>
          <w:sz w:val="24"/>
          <w:szCs w:val="24"/>
          <w:lang w:eastAsia="cs-CZ"/>
        </w:rPr>
        <w:t xml:space="preserve"> (Hájek, 2006) </w:t>
      </w:r>
    </w:p>
    <w:p w:rsidR="00A66D05" w:rsidRPr="00C452F7" w:rsidRDefault="00A66D05" w:rsidP="00A66D05">
      <w:pPr>
        <w:spacing w:after="0" w:line="240" w:lineRule="auto"/>
        <w:jc w:val="both"/>
        <w:textAlignment w:val="baseline"/>
        <w:rPr>
          <w:rFonts w:ascii="Times New Roman" w:eastAsia="Times New Roman" w:hAnsi="Times New Roman" w:cs="Times New Roman"/>
          <w:sz w:val="24"/>
          <w:szCs w:val="24"/>
          <w:lang w:eastAsia="cs-CZ"/>
        </w:rPr>
      </w:pP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sz w:val="24"/>
          <w:szCs w:val="24"/>
          <w:lang w:eastAsia="cs-CZ"/>
        </w:rPr>
        <w:t xml:space="preserve">Někteří autoři vymezují pojem komunity striktněji. Například autor knihy „The Different  Drum: Community Making and Peace” (1987), Scott Peck, uvádí, že komunita má tyto zásadní charakteristiky: </w:t>
      </w: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lastRenderedPageBreak/>
        <w:t xml:space="preserve">Identita a sounáležitost - </w:t>
      </w:r>
      <w:r w:rsidRPr="00C452F7">
        <w:rPr>
          <w:rFonts w:ascii="Times New Roman" w:eastAsia="Times New Roman" w:hAnsi="Times New Roman" w:cs="Times New Roman"/>
          <w:sz w:val="24"/>
          <w:szCs w:val="24"/>
          <w:lang w:eastAsia="cs-CZ"/>
        </w:rPr>
        <w:t>členové mají vysoké sebeuvědomění i uvědomění si ostatních a světa, který je obklopuje. Organizační kultura je prodchnuta pocitem míru, lásky, moudrosti a síly. Členové to často vnímají tak, že tento pocit sounáležitosti přesahuje jejich individualitu, přičemž si to někdy (ne vždy) vztahují i k nějaké vyšší síle (moudrosti, duchu apod.)</w:t>
      </w: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Prostředí</w:t>
      </w:r>
      <w:r w:rsidRPr="00C452F7">
        <w:rPr>
          <w:rFonts w:ascii="Times New Roman" w:eastAsia="Times New Roman" w:hAnsi="Times New Roman" w:cs="Times New Roman"/>
          <w:sz w:val="24"/>
          <w:szCs w:val="24"/>
          <w:lang w:eastAsia="cs-CZ"/>
        </w:rPr>
        <w:t xml:space="preserve"> - komunita je bezpečné místo. Členové skupiny si pomáhají, sdílí své obavy a bez pocitu ohrožení mezi sebou volně komunikují.</w:t>
      </w: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Řešení konfliktů -</w:t>
      </w:r>
      <w:r w:rsidRPr="00C452F7">
        <w:rPr>
          <w:rFonts w:ascii="Times New Roman" w:eastAsia="Times New Roman" w:hAnsi="Times New Roman" w:cs="Times New Roman"/>
          <w:sz w:val="24"/>
          <w:szCs w:val="24"/>
          <w:lang w:eastAsia="cs-CZ"/>
        </w:rPr>
        <w:t xml:space="preserve"> konflikty jsou v komunitě řešeny moudře. Lidé si naslouchají, respektují jeden druhého. Uznávají svoje omezení i omezení ostatních, chápou vzájemné rozdíly a respektují je. Nezápasí mezi sebou.</w:t>
      </w: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Přijímání rozhodnutí -</w:t>
      </w:r>
      <w:r w:rsidRPr="00C452F7">
        <w:rPr>
          <w:rFonts w:ascii="Times New Roman" w:eastAsia="Times New Roman" w:hAnsi="Times New Roman" w:cs="Times New Roman"/>
          <w:sz w:val="24"/>
          <w:szCs w:val="24"/>
          <w:lang w:eastAsia="cs-CZ"/>
        </w:rPr>
        <w:t xml:space="preserve"> členové komunity se scházejí, aby věc posoudili z více hledisek a pochopili kontext celé situace. Rozhodnutí takto učiněná jsou ohleduplná k zájmům všech zainteresovaných stran.</w:t>
      </w: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Vedení</w:t>
      </w:r>
      <w:r w:rsidRPr="00C452F7">
        <w:rPr>
          <w:rFonts w:ascii="Times New Roman" w:eastAsia="Times New Roman" w:hAnsi="Times New Roman" w:cs="Times New Roman"/>
          <w:sz w:val="24"/>
          <w:szCs w:val="24"/>
          <w:lang w:eastAsia="cs-CZ"/>
        </w:rPr>
        <w:t xml:space="preserve"> - komunita není vedena jedincem; je vedena spíše duchem komunity, který je vytvářen společně. (Hájek, 2006)</w:t>
      </w:r>
    </w:p>
    <w:p w:rsidR="00A66D05"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sz w:val="24"/>
          <w:szCs w:val="24"/>
          <w:lang w:eastAsia="cs-CZ"/>
        </w:rPr>
        <w:t xml:space="preserve">Komunitní práce je jednou z hlavních forem a metod sociální práce (vedle individuální- případové a skupinové sociální práce). Komunitní práce se uplatňuje v rámci státního i soukromého sektoru a zajišťují ji komunitní pracovníci. Aby mohli dobře vykonávat svou práci, musí disponovat určitými znalostmi v dané problémové oblasti – bydlení, sociální zabezpečení, organizace, instituce – místní správa a dovednostmi, mezi které patří motivace klientů, analýza potřeb, výzkum, skupinová práce, vyjednávání, adekvátní komunikace, poradenství, management – časový, finanční, projektování, záznam a psaní zpráv, monitoring, evaluace, apod. Spousta těchto dovedností je totožná s dovednostmi zdravotní sestry. </w:t>
      </w: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sz w:val="24"/>
          <w:szCs w:val="24"/>
          <w:lang w:eastAsia="cs-CZ"/>
        </w:rPr>
        <w:t xml:space="preserve">Komunitní pracovníci ovšem nepracují jen v zařízeních sociální péče, ale také například v institucích, které se zabývají zdravotní politikou komunity, bydlením a rozvojem komunity, politikou zaměstnanosti v komunitě apod. Komunitní práce se uskutečňuje jak v rámci státního, tak i nestátního sektoru. </w:t>
      </w: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sz w:val="24"/>
          <w:szCs w:val="24"/>
          <w:lang w:eastAsia="cs-CZ"/>
        </w:rPr>
        <w:t xml:space="preserve">Komunitní práce nereprezentuje jednotný model práce s komunitou. Do tohoto přístupu náleží různé školy a patří mezi ně modely označené například jako organizace komunity, sociální rozvoj, rozvoj lokality či sociální plánování. Komunitní přístup staví na hodnotách, jako jsou naslouchání jeden druhému, vytváření příležitostí ke společné diskusi a sdílení názorů i zážitků a na spolupráci zvládání nesnází, při společném učení a objevování řešení. </w:t>
      </w: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u w:val="single"/>
          <w:lang w:eastAsia="cs-CZ"/>
        </w:rPr>
      </w:pPr>
      <w:r w:rsidRPr="00C452F7">
        <w:rPr>
          <w:rFonts w:ascii="Times New Roman" w:eastAsia="Times New Roman" w:hAnsi="Times New Roman" w:cs="Times New Roman"/>
          <w:sz w:val="24"/>
          <w:szCs w:val="24"/>
          <w:u w:val="single"/>
          <w:lang w:eastAsia="cs-CZ"/>
        </w:rPr>
        <w:t>Komunitní sociální práce je:</w:t>
      </w: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sz w:val="24"/>
          <w:szCs w:val="24"/>
          <w:lang w:eastAsia="cs-CZ"/>
        </w:rPr>
        <w:t xml:space="preserve"> </w:t>
      </w: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Metoda</w:t>
      </w:r>
      <w:r w:rsidRPr="00C452F7">
        <w:rPr>
          <w:rFonts w:ascii="Times New Roman" w:eastAsia="Times New Roman" w:hAnsi="Times New Roman" w:cs="Times New Roman"/>
          <w:sz w:val="24"/>
          <w:szCs w:val="24"/>
          <w:lang w:eastAsia="cs-CZ"/>
        </w:rPr>
        <w:t xml:space="preserve">, ve které jsou jednotlivci, skupiny a organizace zapojeny do plánované činnosti s cílem ovlivnit společné problémy. </w:t>
      </w: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Napomáhá</w:t>
      </w:r>
      <w:r w:rsidRPr="00C452F7">
        <w:rPr>
          <w:rFonts w:ascii="Times New Roman" w:eastAsia="Times New Roman" w:hAnsi="Times New Roman" w:cs="Times New Roman"/>
          <w:sz w:val="24"/>
          <w:szCs w:val="24"/>
          <w:lang w:eastAsia="cs-CZ"/>
        </w:rPr>
        <w:t xml:space="preserve"> rozvoji společenských institucí a zahrnuje dva důležité procesy:</w:t>
      </w:r>
    </w:p>
    <w:p w:rsidR="00A66D05" w:rsidRPr="00C452F7" w:rsidRDefault="00A66D05" w:rsidP="00A66D05">
      <w:pPr>
        <w:numPr>
          <w:ilvl w:val="0"/>
          <w:numId w:val="3"/>
        </w:numPr>
        <w:spacing w:before="120" w:after="0" w:line="240" w:lineRule="auto"/>
        <w:contextualSpacing/>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sz w:val="24"/>
          <w:szCs w:val="24"/>
          <w:lang w:eastAsia="cs-CZ"/>
        </w:rPr>
        <w:t xml:space="preserve">plánování - tj. vymezení problémových oblastí, diagnostikování případů, zformulování řešení, </w:t>
      </w:r>
    </w:p>
    <w:p w:rsidR="00A66D05" w:rsidRPr="00C452F7" w:rsidRDefault="00A66D05" w:rsidP="00A66D05">
      <w:pPr>
        <w:numPr>
          <w:ilvl w:val="0"/>
          <w:numId w:val="3"/>
        </w:numPr>
        <w:spacing w:before="120" w:after="0" w:line="240" w:lineRule="auto"/>
        <w:contextualSpacing/>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sz w:val="24"/>
          <w:szCs w:val="24"/>
          <w:lang w:eastAsia="cs-CZ"/>
        </w:rPr>
        <w:t xml:space="preserve">organizace – tj. stanovení nezbytných strategií pro ovlivnění činnosti. </w:t>
      </w: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Úsilí</w:t>
      </w:r>
      <w:r w:rsidRPr="00C452F7">
        <w:rPr>
          <w:rFonts w:ascii="Times New Roman" w:eastAsia="Times New Roman" w:hAnsi="Times New Roman" w:cs="Times New Roman"/>
          <w:sz w:val="24"/>
          <w:szCs w:val="24"/>
          <w:lang w:eastAsia="cs-CZ"/>
        </w:rPr>
        <w:t xml:space="preserve">, které je zaměřeno na podporu kolektivní aktivity lidí, kteří sdílejí určitou potřebu. </w:t>
      </w: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Pomoc</w:t>
      </w:r>
      <w:r w:rsidRPr="00C452F7">
        <w:rPr>
          <w:rFonts w:ascii="Times New Roman" w:eastAsia="Times New Roman" w:hAnsi="Times New Roman" w:cs="Times New Roman"/>
          <w:sz w:val="24"/>
          <w:szCs w:val="24"/>
          <w:lang w:eastAsia="cs-CZ"/>
        </w:rPr>
        <w:t xml:space="preserve"> obyčejným lidem, aby společným úsilím zlepšili svoji vlastní komunitu (Twelvtrees). </w:t>
      </w: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Metoda řešení sociálních problémů</w:t>
      </w:r>
      <w:r w:rsidRPr="00C452F7">
        <w:rPr>
          <w:rFonts w:ascii="Times New Roman" w:eastAsia="Times New Roman" w:hAnsi="Times New Roman" w:cs="Times New Roman"/>
          <w:sz w:val="24"/>
          <w:szCs w:val="24"/>
          <w:lang w:eastAsia="cs-CZ"/>
        </w:rPr>
        <w:t xml:space="preserve"> prostřednictvím podpory společenství – komunit, v místech, kde lidé žijí a kde problémy vznikají.</w:t>
      </w: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Metoda směřující k vyvolání a podporování změny</w:t>
      </w:r>
      <w:r w:rsidRPr="00C452F7">
        <w:rPr>
          <w:rFonts w:ascii="Times New Roman" w:eastAsia="Times New Roman" w:hAnsi="Times New Roman" w:cs="Times New Roman"/>
          <w:sz w:val="24"/>
          <w:szCs w:val="24"/>
          <w:lang w:eastAsia="cs-CZ"/>
        </w:rPr>
        <w:t xml:space="preserve"> v rámci místního společenství. Vychází z toho, že komunita má více sil a možností než jedinec, ale i jedinec má obvykle více sil než se domnívá, jen je potřeba těmto silám dát možnost, aby se mohly objevit. Cílem je </w:t>
      </w:r>
      <w:r w:rsidRPr="00C452F7">
        <w:rPr>
          <w:rFonts w:ascii="Times New Roman" w:eastAsia="Times New Roman" w:hAnsi="Times New Roman" w:cs="Times New Roman"/>
          <w:sz w:val="24"/>
          <w:szCs w:val="24"/>
          <w:lang w:eastAsia="cs-CZ"/>
        </w:rPr>
        <w:lastRenderedPageBreak/>
        <w:t>podpořit vlastní aktivitu lidí, navodit prostředí, ve které spolu mohou jinak a účinněji než dosud komunikovat o určitém problematickém tématu. Toto téma musí být těmto lidem společné. (Krátká, Šilháková, 2008)</w:t>
      </w:r>
    </w:p>
    <w:p w:rsidR="00A66D05" w:rsidRPr="00C452F7" w:rsidRDefault="00A66D05" w:rsidP="00A66D05">
      <w:pPr>
        <w:spacing w:before="120" w:after="120" w:line="240" w:lineRule="auto"/>
        <w:ind w:firstLine="567"/>
        <w:contextualSpacing/>
        <w:jc w:val="both"/>
        <w:rPr>
          <w:rFonts w:ascii="Times New Roman" w:eastAsia="Calibri" w:hAnsi="Times New Roman" w:cs="Times New Roman"/>
          <w:sz w:val="24"/>
          <w:szCs w:val="24"/>
        </w:rPr>
      </w:pPr>
    </w:p>
    <w:p w:rsidR="00A66D05" w:rsidRPr="00C452F7" w:rsidRDefault="00A66D05" w:rsidP="00A66D05">
      <w:pPr>
        <w:keepNext/>
        <w:keepLines/>
        <w:numPr>
          <w:ilvl w:val="2"/>
          <w:numId w:val="0"/>
        </w:numPr>
        <w:spacing w:before="280" w:after="140" w:line="264" w:lineRule="auto"/>
        <w:ind w:left="720" w:hanging="720"/>
        <w:outlineLvl w:val="2"/>
        <w:rPr>
          <w:rFonts w:ascii="Times New Roman" w:eastAsia="Times New Roman" w:hAnsi="Times New Roman" w:cs="Times New Roman"/>
          <w:b/>
          <w:i/>
          <w:smallCaps/>
          <w:sz w:val="24"/>
          <w:szCs w:val="26"/>
          <w:lang w:val="x-none" w:eastAsia="x-none"/>
        </w:rPr>
      </w:pPr>
      <w:bookmarkStart w:id="4" w:name="_Toc389225392"/>
      <w:r w:rsidRPr="00C452F7">
        <w:rPr>
          <w:rFonts w:ascii="Times New Roman" w:eastAsia="Times New Roman" w:hAnsi="Times New Roman" w:cs="Times New Roman"/>
          <w:b/>
          <w:i/>
          <w:smallCaps/>
          <w:sz w:val="24"/>
          <w:szCs w:val="26"/>
          <w:lang w:val="x-none" w:eastAsia="x-none"/>
        </w:rPr>
        <w:t>Etapy a cíle komunitní práce</w:t>
      </w:r>
      <w:bookmarkEnd w:id="4"/>
    </w:p>
    <w:p w:rsidR="00A66D05" w:rsidRPr="00C452F7" w:rsidRDefault="00A66D05" w:rsidP="00A66D05">
      <w:pPr>
        <w:spacing w:after="0" w:line="240" w:lineRule="auto"/>
        <w:ind w:firstLine="567"/>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sz w:val="24"/>
          <w:szCs w:val="24"/>
          <w:lang w:eastAsia="cs-CZ"/>
        </w:rPr>
        <w:t xml:space="preserve">Komunitní práce by neměla být nahodilou aktivitou, měla by postupovat v těchto krocích: </w:t>
      </w:r>
    </w:p>
    <w:p w:rsidR="00A66D05" w:rsidRPr="00C452F7" w:rsidRDefault="00A66D05" w:rsidP="00A66D05">
      <w:pPr>
        <w:spacing w:after="0" w:line="240" w:lineRule="auto"/>
        <w:ind w:firstLine="567"/>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Monitoring</w:t>
      </w:r>
      <w:r w:rsidRPr="00C452F7">
        <w:rPr>
          <w:rFonts w:ascii="Times New Roman" w:eastAsia="Times New Roman" w:hAnsi="Times New Roman" w:cs="Times New Roman"/>
          <w:sz w:val="24"/>
          <w:szCs w:val="24"/>
          <w:lang w:eastAsia="cs-CZ"/>
        </w:rPr>
        <w:t xml:space="preserve">, porozumění komunitě a jejím sociálním problémům (průběžné sledování lokality s cílem včasného odhalení problémů a získání co nejvíce informací. Může mít charakter sběru a vyhodnocování informací). </w:t>
      </w:r>
    </w:p>
    <w:p w:rsidR="00A66D05" w:rsidRPr="00C452F7" w:rsidRDefault="00A66D05" w:rsidP="00A66D05">
      <w:pPr>
        <w:spacing w:after="0" w:line="240" w:lineRule="auto"/>
        <w:ind w:firstLine="567"/>
        <w:jc w:val="both"/>
        <w:textAlignment w:val="baseline"/>
        <w:rPr>
          <w:rFonts w:ascii="Times New Roman" w:eastAsia="Times New Roman" w:hAnsi="Times New Roman" w:cs="Times New Roman"/>
          <w:sz w:val="24"/>
          <w:szCs w:val="24"/>
          <w:lang w:eastAsia="cs-CZ"/>
        </w:rPr>
      </w:pPr>
    </w:p>
    <w:p w:rsidR="00A66D05" w:rsidRPr="00C452F7" w:rsidRDefault="00A66D05" w:rsidP="00A66D05">
      <w:pPr>
        <w:spacing w:after="0" w:line="240" w:lineRule="auto"/>
        <w:ind w:firstLine="567"/>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Porozumění</w:t>
      </w:r>
      <w:r w:rsidRPr="00C452F7">
        <w:rPr>
          <w:rFonts w:ascii="Times New Roman" w:eastAsia="Times New Roman" w:hAnsi="Times New Roman" w:cs="Times New Roman"/>
          <w:sz w:val="24"/>
          <w:szCs w:val="24"/>
          <w:lang w:eastAsia="cs-CZ"/>
        </w:rPr>
        <w:t xml:space="preserve"> systému sociálních služeb v komunitě (jejich propojení). </w:t>
      </w:r>
    </w:p>
    <w:p w:rsidR="00A66D05" w:rsidRPr="00C452F7" w:rsidRDefault="00A66D05" w:rsidP="00A66D05">
      <w:pPr>
        <w:spacing w:after="0" w:line="240" w:lineRule="auto"/>
        <w:ind w:firstLine="567"/>
        <w:jc w:val="both"/>
        <w:textAlignment w:val="baseline"/>
        <w:rPr>
          <w:rFonts w:ascii="Times New Roman" w:eastAsia="Times New Roman" w:hAnsi="Times New Roman" w:cs="Times New Roman"/>
          <w:sz w:val="24"/>
          <w:szCs w:val="24"/>
          <w:lang w:eastAsia="cs-CZ"/>
        </w:rPr>
      </w:pPr>
    </w:p>
    <w:p w:rsidR="00A66D05" w:rsidRPr="00C452F7" w:rsidRDefault="00A66D05" w:rsidP="00A66D05">
      <w:pPr>
        <w:spacing w:after="0" w:line="240" w:lineRule="auto"/>
        <w:ind w:firstLine="567"/>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Výzkum a analýza</w:t>
      </w:r>
      <w:r w:rsidRPr="00C452F7">
        <w:rPr>
          <w:rFonts w:ascii="Times New Roman" w:eastAsia="Times New Roman" w:hAnsi="Times New Roman" w:cs="Times New Roman"/>
          <w:sz w:val="24"/>
          <w:szCs w:val="24"/>
          <w:lang w:eastAsia="cs-CZ"/>
        </w:rPr>
        <w:t xml:space="preserve">, příprava intervence – zásahu – na makroúrovni (pokud se během průběžného monitoringu začíná projevovat nějaká nesrovnalost, je k jejímu hlubšímu pochopení možno využít výzkum – dotazník, expertní rozhovor aj.). </w:t>
      </w:r>
    </w:p>
    <w:p w:rsidR="00A66D05" w:rsidRPr="00C452F7" w:rsidRDefault="00A66D05" w:rsidP="00A66D05">
      <w:pPr>
        <w:spacing w:after="0" w:line="240" w:lineRule="auto"/>
        <w:ind w:firstLine="567"/>
        <w:jc w:val="both"/>
        <w:textAlignment w:val="baseline"/>
        <w:rPr>
          <w:rFonts w:ascii="Times New Roman" w:eastAsia="Times New Roman" w:hAnsi="Times New Roman" w:cs="Times New Roman"/>
          <w:sz w:val="24"/>
          <w:szCs w:val="24"/>
          <w:lang w:eastAsia="cs-CZ"/>
        </w:rPr>
      </w:pPr>
    </w:p>
    <w:p w:rsidR="00A66D05" w:rsidRPr="00C452F7" w:rsidRDefault="00A66D05" w:rsidP="00A66D05">
      <w:pPr>
        <w:spacing w:after="0" w:line="240" w:lineRule="auto"/>
        <w:ind w:firstLine="567"/>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Projektování</w:t>
      </w:r>
      <w:r w:rsidRPr="00C452F7">
        <w:rPr>
          <w:rFonts w:ascii="Times New Roman" w:eastAsia="Times New Roman" w:hAnsi="Times New Roman" w:cs="Times New Roman"/>
          <w:sz w:val="24"/>
          <w:szCs w:val="24"/>
          <w:lang w:eastAsia="cs-CZ"/>
        </w:rPr>
        <w:t xml:space="preserve">, rozvoj intervenční strategie (navržení projektu, jehož cílem má být odstranění nebo zmírnění problému – identifikace problému lokality, cíle projektu, zdroje, které budou při jeho realizaci využity a konkretizuje se prováděcí plán, zjednodušeně řečeno - problém – cíl - výsledek). </w:t>
      </w:r>
    </w:p>
    <w:p w:rsidR="00A66D05" w:rsidRPr="00C452F7" w:rsidRDefault="00A66D05" w:rsidP="00A66D05">
      <w:pPr>
        <w:spacing w:after="0" w:line="240" w:lineRule="auto"/>
        <w:ind w:firstLine="567"/>
        <w:jc w:val="both"/>
        <w:textAlignment w:val="baseline"/>
        <w:rPr>
          <w:rFonts w:ascii="Times New Roman" w:eastAsia="Times New Roman" w:hAnsi="Times New Roman" w:cs="Times New Roman"/>
          <w:sz w:val="24"/>
          <w:szCs w:val="24"/>
          <w:lang w:eastAsia="cs-CZ"/>
        </w:rPr>
      </w:pPr>
    </w:p>
    <w:p w:rsidR="00A66D05" w:rsidRPr="00C452F7" w:rsidRDefault="00A66D05" w:rsidP="00A66D05">
      <w:pPr>
        <w:spacing w:after="0" w:line="240" w:lineRule="auto"/>
        <w:ind w:firstLine="567"/>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Výběr vhodné strategie</w:t>
      </w:r>
      <w:r w:rsidRPr="00C452F7">
        <w:rPr>
          <w:rFonts w:ascii="Times New Roman" w:eastAsia="Times New Roman" w:hAnsi="Times New Roman" w:cs="Times New Roman"/>
          <w:sz w:val="24"/>
          <w:szCs w:val="24"/>
          <w:lang w:eastAsia="cs-CZ"/>
        </w:rPr>
        <w:t xml:space="preserve"> a vhodných taktik (metod, technik). Implementace (provedení, uskutečnění) – jde o vlastní činnost. </w:t>
      </w:r>
    </w:p>
    <w:p w:rsidR="00A66D05" w:rsidRPr="00C452F7" w:rsidRDefault="00A66D05" w:rsidP="00A66D05">
      <w:pPr>
        <w:spacing w:after="0" w:line="240" w:lineRule="auto"/>
        <w:ind w:firstLine="567"/>
        <w:jc w:val="both"/>
        <w:textAlignment w:val="baseline"/>
        <w:rPr>
          <w:rFonts w:ascii="Times New Roman" w:eastAsia="Times New Roman" w:hAnsi="Times New Roman" w:cs="Times New Roman"/>
          <w:sz w:val="24"/>
          <w:szCs w:val="24"/>
          <w:lang w:eastAsia="cs-CZ"/>
        </w:rPr>
      </w:pPr>
    </w:p>
    <w:p w:rsidR="00A66D05" w:rsidRPr="00C452F7" w:rsidRDefault="00A66D05" w:rsidP="00A66D05">
      <w:pPr>
        <w:spacing w:after="0" w:line="240" w:lineRule="auto"/>
        <w:ind w:firstLine="567"/>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Hodnocení</w:t>
      </w:r>
      <w:r w:rsidRPr="00C452F7">
        <w:rPr>
          <w:rFonts w:ascii="Times New Roman" w:eastAsia="Times New Roman" w:hAnsi="Times New Roman" w:cs="Times New Roman"/>
          <w:sz w:val="24"/>
          <w:szCs w:val="24"/>
          <w:lang w:eastAsia="cs-CZ"/>
        </w:rPr>
        <w:t xml:space="preserve"> – evaluace (hodnotící výzkum) uskutečněné intervence – má přinést informaci o efektivitě daného programu.</w:t>
      </w:r>
    </w:p>
    <w:p w:rsidR="00A66D05" w:rsidRPr="00C452F7" w:rsidRDefault="00A66D05" w:rsidP="00A66D05">
      <w:pPr>
        <w:keepNext/>
        <w:keepLines/>
        <w:spacing w:before="240" w:after="120" w:line="264" w:lineRule="auto"/>
        <w:ind w:left="720"/>
        <w:outlineLvl w:val="2"/>
        <w:rPr>
          <w:rFonts w:ascii="Times New Roman" w:eastAsia="Times New Roman" w:hAnsi="Times New Roman" w:cs="Times New Roman"/>
          <w:b/>
          <w:smallCaps/>
          <w:sz w:val="24"/>
          <w:szCs w:val="26"/>
          <w:lang w:val="x-none" w:eastAsia="x-none"/>
        </w:rPr>
      </w:pPr>
      <w:r w:rsidRPr="00C452F7">
        <w:rPr>
          <w:rFonts w:ascii="Times New Roman" w:eastAsia="Times New Roman" w:hAnsi="Times New Roman" w:cs="Times New Roman"/>
          <w:b/>
          <w:smallCaps/>
          <w:sz w:val="24"/>
          <w:szCs w:val="26"/>
          <w:lang w:val="x-none" w:eastAsia="x-none"/>
        </w:rPr>
        <w:t>Cíle komunitní práce:</w:t>
      </w:r>
    </w:p>
    <w:p w:rsidR="00A66D05" w:rsidRPr="00C452F7" w:rsidRDefault="00A66D05" w:rsidP="00A66D05">
      <w:pPr>
        <w:numPr>
          <w:ilvl w:val="0"/>
          <w:numId w:val="4"/>
        </w:numPr>
        <w:spacing w:before="120" w:after="0" w:line="240" w:lineRule="auto"/>
        <w:contextualSpacing/>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sz w:val="24"/>
          <w:szCs w:val="24"/>
          <w:lang w:eastAsia="cs-CZ"/>
        </w:rPr>
        <w:t xml:space="preserve">studium sociálních potřeb a problémů lokality, </w:t>
      </w:r>
    </w:p>
    <w:p w:rsidR="00A66D05" w:rsidRPr="00C452F7" w:rsidRDefault="00A66D05" w:rsidP="00A66D05">
      <w:pPr>
        <w:numPr>
          <w:ilvl w:val="0"/>
          <w:numId w:val="4"/>
        </w:numPr>
        <w:spacing w:before="120" w:after="0" w:line="240" w:lineRule="auto"/>
        <w:contextualSpacing/>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sz w:val="24"/>
          <w:szCs w:val="24"/>
          <w:lang w:eastAsia="cs-CZ"/>
        </w:rPr>
        <w:t xml:space="preserve">zpracování návrhů řešení potřeb a problémů, </w:t>
      </w:r>
    </w:p>
    <w:p w:rsidR="00A66D05" w:rsidRPr="00C452F7" w:rsidRDefault="00A66D05" w:rsidP="00A66D05">
      <w:pPr>
        <w:numPr>
          <w:ilvl w:val="0"/>
          <w:numId w:val="4"/>
        </w:numPr>
        <w:spacing w:before="120" w:after="0" w:line="240" w:lineRule="auto"/>
        <w:contextualSpacing/>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sz w:val="24"/>
          <w:szCs w:val="24"/>
          <w:lang w:eastAsia="cs-CZ"/>
        </w:rPr>
        <w:t xml:space="preserve">zajištění podpory pro navrhovaná řešení (podpora např. města, regionu), </w:t>
      </w:r>
      <w:r w:rsidRPr="00C452F7">
        <w:rPr>
          <w:rFonts w:ascii="Times New Roman" w:eastAsia="Times New Roman" w:hAnsi="Times New Roman" w:cs="Times New Roman"/>
          <w:sz w:val="24"/>
          <w:szCs w:val="24"/>
          <w:lang w:eastAsia="cs-CZ"/>
        </w:rPr>
        <w:tab/>
      </w:r>
    </w:p>
    <w:p w:rsidR="00A66D05" w:rsidRPr="00C452F7" w:rsidRDefault="00A66D05" w:rsidP="00A66D05">
      <w:pPr>
        <w:numPr>
          <w:ilvl w:val="0"/>
          <w:numId w:val="4"/>
        </w:numPr>
        <w:spacing w:before="120" w:after="0" w:line="240" w:lineRule="auto"/>
        <w:contextualSpacing/>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sz w:val="24"/>
          <w:szCs w:val="24"/>
          <w:lang w:eastAsia="cs-CZ"/>
        </w:rPr>
        <w:t xml:space="preserve">integrace všech dostupných prostředků komunity k realizaci projektu (využití i </w:t>
      </w:r>
    </w:p>
    <w:p w:rsidR="00A66D05" w:rsidRDefault="00A66D05" w:rsidP="00A66D05">
      <w:pPr>
        <w:numPr>
          <w:ilvl w:val="0"/>
          <w:numId w:val="4"/>
        </w:numPr>
        <w:spacing w:before="120" w:after="0" w:line="240" w:lineRule="auto"/>
        <w:contextualSpacing/>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sz w:val="24"/>
          <w:szCs w:val="24"/>
          <w:lang w:eastAsia="cs-CZ"/>
        </w:rPr>
        <w:t>zahraničních zkušeností). (Krátká, Šilháková, 2008)</w:t>
      </w:r>
    </w:p>
    <w:p w:rsidR="00D36BEF" w:rsidRDefault="00D36BEF" w:rsidP="00D36BEF">
      <w:pPr>
        <w:spacing w:before="120" w:after="0" w:line="240" w:lineRule="auto"/>
        <w:contextualSpacing/>
        <w:jc w:val="both"/>
        <w:textAlignment w:val="baseline"/>
        <w:rPr>
          <w:rFonts w:ascii="Times New Roman" w:eastAsia="Times New Roman" w:hAnsi="Times New Roman" w:cs="Times New Roman"/>
          <w:sz w:val="24"/>
          <w:szCs w:val="24"/>
          <w:lang w:eastAsia="cs-CZ"/>
        </w:rPr>
      </w:pPr>
    </w:p>
    <w:p w:rsidR="00D36BEF" w:rsidRDefault="00D36BEF" w:rsidP="00D36BEF">
      <w:pPr>
        <w:spacing w:before="120" w:after="0" w:line="240" w:lineRule="auto"/>
        <w:contextualSpacing/>
        <w:jc w:val="both"/>
        <w:textAlignment w:val="baseline"/>
        <w:rPr>
          <w:rFonts w:ascii="Times New Roman" w:eastAsia="Times New Roman" w:hAnsi="Times New Roman" w:cs="Times New Roman"/>
          <w:sz w:val="24"/>
          <w:szCs w:val="24"/>
          <w:lang w:eastAsia="cs-CZ"/>
        </w:rPr>
      </w:pPr>
    </w:p>
    <w:p w:rsidR="00D36BEF" w:rsidRPr="007F1EC4" w:rsidRDefault="00D36BEF" w:rsidP="00D36BEF">
      <w:pPr>
        <w:keepNext/>
        <w:keepLines/>
        <w:spacing w:before="240" w:after="120" w:line="264" w:lineRule="auto"/>
        <w:ind w:left="720"/>
        <w:jc w:val="both"/>
        <w:outlineLvl w:val="2"/>
        <w:rPr>
          <w:rFonts w:ascii="Times New Roman" w:eastAsia="Times New Roman" w:hAnsi="Times New Roman" w:cs="Times New Roman"/>
          <w:b/>
          <w:smallCaps/>
          <w:sz w:val="24"/>
          <w:szCs w:val="26"/>
          <w:lang w:val="x-none" w:eastAsia="x-none"/>
        </w:rPr>
      </w:pPr>
      <w:r w:rsidRPr="007F1EC4">
        <w:rPr>
          <w:rFonts w:ascii="Times New Roman" w:eastAsia="Times New Roman" w:hAnsi="Times New Roman" w:cs="Times New Roman"/>
          <w:b/>
          <w:smallCaps/>
          <w:sz w:val="24"/>
          <w:szCs w:val="26"/>
          <w:lang w:val="x-none" w:eastAsia="x-none"/>
        </w:rPr>
        <w:t>Osoby v krizové situaci a v problematickém prostředí</w:t>
      </w: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u w:val="single"/>
        </w:rPr>
      </w:pPr>
      <w:r w:rsidRPr="007F1EC4">
        <w:rPr>
          <w:rFonts w:ascii="Times New Roman" w:eastAsia="Calibri" w:hAnsi="Times New Roman" w:cs="Times New Roman"/>
          <w:sz w:val="24"/>
          <w:szCs w:val="24"/>
          <w:u w:val="single"/>
        </w:rPr>
        <w:t>Děti a mladiství v krizové situaci</w:t>
      </w: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Jde o skupinu, která je mnohdy vystavena krizovým situacím v rodině (zanedbávání, týrání ze strany dospělých) ale i ve škole nebo v blízkém okolí (šikana, stolking, neschopnost, vyrovnat se s náročnou osobní situací apod). V těchto případech slouží tzv. centra krizové pomoci, telefonická linka bezpečí. Zmíněné služby musí úzce spolupracovat se školami a zdravotnickými zařízeními, která mohou primárně odhalovat prvky tělesného či psychického strádání dětí a mladistvých.</w:t>
      </w: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rPr>
      </w:pP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u w:val="single"/>
        </w:rPr>
      </w:pPr>
      <w:r w:rsidRPr="007F1EC4">
        <w:rPr>
          <w:rFonts w:ascii="Times New Roman" w:eastAsia="Calibri" w:hAnsi="Times New Roman" w:cs="Times New Roman"/>
          <w:sz w:val="24"/>
          <w:szCs w:val="24"/>
          <w:u w:val="single"/>
        </w:rPr>
        <w:t>Rodiče s dětmi v krizové situaci</w:t>
      </w: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lastRenderedPageBreak/>
        <w:t>Nejčastější krizovou situací, do které se zmíněná skupina dostává je zadluženost a nebezpečí chudoby. Spouštěčem sociální události může být nezaměstnanost jednoho z rodičů a následně finanční problémy, které jsou spojeny se ztrátou bydlení a hrozbou exekuce.</w:t>
      </w: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Další krizovou situací může být závažná nemoc člena rodiny a změna životní úrovně.</w:t>
      </w: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Při řešení možných problémů lze využít poradenské služby, zaměřené na dluhovou problematiku, služby pedagogicko-psychologické poradny, manželské poradny a služby sociálního poradenství, které zajišťují i právní služby.</w:t>
      </w: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rPr>
      </w:pP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u w:val="single"/>
        </w:rPr>
      </w:pPr>
      <w:r w:rsidRPr="007F1EC4">
        <w:rPr>
          <w:rFonts w:ascii="Times New Roman" w:eastAsia="Calibri" w:hAnsi="Times New Roman" w:cs="Times New Roman"/>
          <w:sz w:val="24"/>
          <w:szCs w:val="24"/>
          <w:u w:val="single"/>
        </w:rPr>
        <w:t>Občané v krizové situaci</w:t>
      </w: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V krizové situaci se ocitnou občané při náhlé ztrátě majetku (povodně, požáry, trestné činy) nebo při ztrátě blízkého člověka (náhlé úmrtí člena rodiny, ztráta blízkého, apod.). Sled několika krizových sociálních událostí může vést až k ztrátě domova a způsobit, že se občan ocitne na ulici bez jakýchkoliv prostředků. Pomoc lze vyhledat v pobytových zařízeních sociálních služeb – azylové domy, noclehárny. Současně v těchto zařízeních funguje i poradenská služba, kde je lidem poskytována i pomoc s vyřizováním dokladů na úřadech, pomoc psychologa apod.</w:t>
      </w: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V rámci sociální pomoci je jim poskytnuto bezplatné poradenství a možnosti finanční a hmotné pomoci, o které rozhoduje příslušná obec či město.</w:t>
      </w: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 xml:space="preserve"> </w:t>
      </w: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u w:val="single"/>
        </w:rPr>
      </w:pPr>
      <w:r w:rsidRPr="007F1EC4">
        <w:rPr>
          <w:rFonts w:ascii="Times New Roman" w:eastAsia="Calibri" w:hAnsi="Times New Roman" w:cs="Times New Roman"/>
          <w:sz w:val="24"/>
          <w:szCs w:val="24"/>
          <w:u w:val="single"/>
        </w:rPr>
        <w:t>Děti a mladiství, žijící v rizikovém sociálním prostředí</w:t>
      </w: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 xml:space="preserve">Jde o skupinu, která je ohrožena sociálně patologickými jevy (závislost na drogách, kriminalita, záškoláctví, šikana, apod.) V prostředí, které je rizikové jsou zřízena nízkoprahová centra pro děti a mládež, která se věnují zejména volnočasovým aktivitám a zabraňují volnému potulování dětí po ulicích. Jde o ambulantní zařízení sociálních služeb, které má především výchovný a preventivní charakter. V tomto prostředí fungují i tzv. kontaktní centra, která zajišťují pomoc drogově závislým i lidem bez domova (výměna inj. stříkaček, hygienické služby, potravinová pomoc, poradenství, zdravotní pomoc). Současně zde fungují i terénní služby, kde docházejí sociální pracovníci do vybraných rodin a poskytují pomoc při řešení dluhů, při výchovných problémech s dítětem apod. Nelze opomenout i význam sociální práce přímo na ulici tzv. streetwork, která je specifická tím, že sociální pracovník vyhledává rizikové skupiny přímo v terénu a snaží se na ně působit „zevnitř“ a ovlivňovat tak jejich závadové chování. </w:t>
      </w: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rPr>
      </w:pP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u w:val="single"/>
        </w:rPr>
      </w:pPr>
      <w:r w:rsidRPr="007F1EC4">
        <w:rPr>
          <w:rFonts w:ascii="Times New Roman" w:eastAsia="Calibri" w:hAnsi="Times New Roman" w:cs="Times New Roman"/>
          <w:sz w:val="24"/>
          <w:szCs w:val="24"/>
          <w:u w:val="single"/>
        </w:rPr>
        <w:t>Osoby žijící ve znevýhodněném socio-kulturním prostředí</w:t>
      </w: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Jedná se nejvíce o etnika s kulturní odlišností. Jejich problémem je sociální začlenění do majoritní společnosti a uplatnění na trhu práce. V lokalitách, které jsou ohrožené sociální exkluzí, je dlouhodobá nezaměstnanost a permanentní zadluženost. Občané mohou v souvislosti s těmito problémy využívat služeb komunitní péče, která je zacílena na řešení problémů kulturní odlišnosti a nežádoucího chování komunity a pomoci jim tak se znovu</w:t>
      </w:r>
      <w:r>
        <w:rPr>
          <w:rFonts w:ascii="Times New Roman" w:eastAsia="Calibri" w:hAnsi="Times New Roman" w:cs="Times New Roman"/>
          <w:sz w:val="24"/>
          <w:szCs w:val="24"/>
        </w:rPr>
        <w:t xml:space="preserve"> </w:t>
      </w:r>
      <w:r w:rsidRPr="007F1EC4">
        <w:rPr>
          <w:rFonts w:ascii="Times New Roman" w:eastAsia="Calibri" w:hAnsi="Times New Roman" w:cs="Times New Roman"/>
          <w:sz w:val="24"/>
          <w:szCs w:val="24"/>
        </w:rPr>
        <w:t>začleněním do společnosti. V těchto oblastech jsou k dispozici nízkoprahová centra pro děti a mládež, poradenské služby, zaměřené na kontakt s úřady, na možnosti vzdělávání a rekvalifikace a v neposlední řadě i právní služby. V terénu pracují komunitní sociální pracovníci, kteří úzce spolupracují se členy dané komunity a snaží se pozitivně ovlivňovat život komunity.</w:t>
      </w:r>
    </w:p>
    <w:p w:rsidR="00D36BEF" w:rsidRPr="007F1EC4" w:rsidRDefault="00D36BEF" w:rsidP="00D36BEF">
      <w:pPr>
        <w:spacing w:before="120" w:after="120" w:line="240" w:lineRule="auto"/>
        <w:ind w:firstLine="567"/>
        <w:contextualSpacing/>
        <w:jc w:val="both"/>
        <w:rPr>
          <w:rFonts w:ascii="Times New Roman" w:eastAsia="Calibri" w:hAnsi="Times New Roman" w:cs="Times New Roman"/>
          <w:sz w:val="24"/>
          <w:szCs w:val="24"/>
        </w:rPr>
      </w:pPr>
    </w:p>
    <w:p w:rsidR="00D36BEF" w:rsidRPr="007F1EC4" w:rsidRDefault="00D36BEF" w:rsidP="00D36BEF">
      <w:pPr>
        <w:keepNext/>
        <w:keepLines/>
        <w:spacing w:before="240" w:after="120" w:line="264" w:lineRule="auto"/>
        <w:ind w:left="720"/>
        <w:outlineLvl w:val="2"/>
        <w:rPr>
          <w:rFonts w:ascii="Times New Roman" w:eastAsia="Times New Roman" w:hAnsi="Times New Roman" w:cs="Times New Roman"/>
          <w:b/>
          <w:smallCaps/>
          <w:sz w:val="24"/>
          <w:szCs w:val="26"/>
          <w:lang w:val="x-none" w:eastAsia="x-none"/>
        </w:rPr>
      </w:pPr>
      <w:r w:rsidRPr="007F1EC4">
        <w:rPr>
          <w:rFonts w:ascii="Times New Roman" w:eastAsia="Times New Roman" w:hAnsi="Times New Roman" w:cs="Times New Roman"/>
          <w:b/>
          <w:smallCaps/>
          <w:sz w:val="24"/>
          <w:szCs w:val="26"/>
          <w:lang w:val="x-none" w:eastAsia="x-none"/>
        </w:rPr>
        <w:t>Marginalizované skupiny</w:t>
      </w: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Děti a mladiství ohrožení drogovou závislostí.</w:t>
      </w: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Osoby opouštějící ústavní péči.</w:t>
      </w: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Osoby bez přístřeší.</w:t>
      </w: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Osoby vracející se z výkonu trestu.</w:t>
      </w: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lastRenderedPageBreak/>
        <w:t>Osoby drogově závislé nebo léčící se z drogové závislosti.</w:t>
      </w:r>
    </w:p>
    <w:p w:rsidR="00D36BEF" w:rsidRDefault="00D36BEF" w:rsidP="00D36BEF">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Všem výše zmíněným skupinám je věnována péče, zaměřená především na terciální prevenci. To znamená, snahu, začlenit se do normálního života, navázat vztahy s rodinou a přáteli, pomoc, při uplatnění na trhu práce a získat ubytování spolu s vyřešením sociální podpory. Cílem je zabránit další sociálně patologické situaci. Významnou úlohu zde má kurátorská a mediační služba a služby sociální prevence.</w:t>
      </w:r>
    </w:p>
    <w:p w:rsidR="00D36BEF" w:rsidRDefault="00D36BEF" w:rsidP="00D36BEF">
      <w:pPr>
        <w:spacing w:before="120" w:after="120" w:line="240" w:lineRule="auto"/>
        <w:contextualSpacing/>
        <w:jc w:val="both"/>
        <w:rPr>
          <w:rFonts w:ascii="Times New Roman" w:eastAsia="Calibri" w:hAnsi="Times New Roman" w:cs="Times New Roman"/>
          <w:sz w:val="24"/>
          <w:szCs w:val="24"/>
        </w:rPr>
      </w:pPr>
    </w:p>
    <w:p w:rsidR="00D36BEF" w:rsidRPr="00C452F7" w:rsidRDefault="00D36BEF" w:rsidP="00D36BEF">
      <w:pPr>
        <w:spacing w:before="120" w:after="0" w:line="240" w:lineRule="auto"/>
        <w:contextualSpacing/>
        <w:jc w:val="both"/>
        <w:textAlignment w:val="baseline"/>
        <w:rPr>
          <w:rFonts w:ascii="Times New Roman" w:eastAsia="Times New Roman" w:hAnsi="Times New Roman" w:cs="Times New Roman"/>
          <w:sz w:val="24"/>
          <w:szCs w:val="24"/>
          <w:lang w:eastAsia="cs-CZ"/>
        </w:rPr>
      </w:pPr>
    </w:p>
    <w:p w:rsidR="00A66D05" w:rsidRPr="00C452F7" w:rsidRDefault="00A66D05" w:rsidP="00A66D05">
      <w:pPr>
        <w:spacing w:before="120" w:after="120" w:line="240" w:lineRule="auto"/>
        <w:ind w:firstLine="567"/>
        <w:contextualSpacing/>
        <w:jc w:val="both"/>
        <w:rPr>
          <w:rFonts w:ascii="Times New Roman" w:eastAsia="Calibri" w:hAnsi="Times New Roman" w:cs="Times New Roman"/>
          <w:sz w:val="24"/>
          <w:szCs w:val="24"/>
        </w:rPr>
      </w:pPr>
    </w:p>
    <w:p w:rsidR="00A66D05" w:rsidRPr="00B50B74" w:rsidRDefault="00A66D05" w:rsidP="00A66D05">
      <w:pPr>
        <w:pStyle w:val="Odstavecseseznamem"/>
        <w:keepNext/>
        <w:keepLines/>
        <w:pageBreakBefore/>
        <w:numPr>
          <w:ilvl w:val="0"/>
          <w:numId w:val="7"/>
        </w:numPr>
        <w:spacing w:before="320" w:line="264" w:lineRule="auto"/>
        <w:outlineLvl w:val="0"/>
        <w:rPr>
          <w:rFonts w:ascii="Times New Roman" w:eastAsia="Calibri" w:hAnsi="Times New Roman" w:cs="Times New Roman"/>
          <w:b/>
          <w:caps/>
          <w:sz w:val="28"/>
          <w:szCs w:val="28"/>
          <w:lang w:eastAsia="x-none"/>
        </w:rPr>
      </w:pPr>
      <w:bookmarkStart w:id="5" w:name="_Toc389225416"/>
      <w:r w:rsidRPr="00B50B74">
        <w:rPr>
          <w:rFonts w:ascii="Times New Roman" w:eastAsia="Calibri" w:hAnsi="Times New Roman" w:cs="Times New Roman"/>
          <w:b/>
          <w:caps/>
          <w:sz w:val="28"/>
          <w:szCs w:val="28"/>
          <w:lang w:val="x-none" w:eastAsia="x-none"/>
        </w:rPr>
        <w:lastRenderedPageBreak/>
        <w:t xml:space="preserve">Multikulturní </w:t>
      </w:r>
      <w:r w:rsidRPr="00B50B74">
        <w:rPr>
          <w:rFonts w:ascii="Times New Roman" w:eastAsia="Calibri" w:hAnsi="Times New Roman" w:cs="Times New Roman"/>
          <w:b/>
          <w:caps/>
          <w:sz w:val="28"/>
          <w:szCs w:val="28"/>
          <w:lang w:eastAsia="x-none"/>
        </w:rPr>
        <w:t>péče</w:t>
      </w:r>
      <w:bookmarkEnd w:id="5"/>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Kulturně specifická péče je přístup vzniklý ze spojení péče a původně antropologického pojmu kultury. Pojem „kultura“ má ovšem řadu různých aspektů, které jsou:</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Normy, ideály a vidění světa nabyté v kulturním prostředí dávají jednotlivcům, kteří se jimi řídí, pocit bezpečí, sounáležitosti a řádu. Kulturní hodnoty se často řídí nadosobními  symboly a odlišují se od biologicky a geneticky předaného dědictví. Znamenají rovněž určitý závazek a odpovědnost.</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Kultury se vyznačují zjevnými i nepozorovanými pravidly chování a lidskými očekáváními.</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Kultury vytvářejí hmatatelné jednotící symboly – například styl oděvu, a na druhé straně i nemateriální vyjádření své svébytnosti – zvláštní slovní pojmenování, gesta, představy.</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Kultury mají tradiční obřadní praktiky, stravovací rituály atd. </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Na kulturu lze nahlížet z hlediska jejího příslušníka i „zevnitř“ – to označujeme jako </w:t>
      </w:r>
      <w:r w:rsidRPr="00237F7E">
        <w:rPr>
          <w:rFonts w:ascii="Times New Roman" w:eastAsia="Calibri" w:hAnsi="Times New Roman" w:cs="Times New Roman"/>
          <w:b/>
          <w:sz w:val="24"/>
          <w:szCs w:val="24"/>
          <w:lang w:eastAsia="x-none"/>
        </w:rPr>
        <w:t>„emický“</w:t>
      </w:r>
      <w:r w:rsidRPr="00237F7E">
        <w:rPr>
          <w:rFonts w:ascii="Times New Roman" w:eastAsia="Calibri" w:hAnsi="Times New Roman" w:cs="Times New Roman"/>
          <w:sz w:val="24"/>
          <w:szCs w:val="24"/>
          <w:lang w:eastAsia="x-none"/>
        </w:rPr>
        <w:t xml:space="preserve"> pohled. Ten vyžaduje značnou sdílnost a pochopení, neboť ne vždy je pro člověka z dané kultury snadné se o něm svěřovat. Druhý, rovněž nezanedbatelný, je pohled </w:t>
      </w:r>
      <w:r w:rsidRPr="00237F7E">
        <w:rPr>
          <w:rFonts w:ascii="Times New Roman" w:eastAsia="Calibri" w:hAnsi="Times New Roman" w:cs="Times New Roman"/>
          <w:b/>
          <w:sz w:val="24"/>
          <w:szCs w:val="24"/>
          <w:lang w:eastAsia="x-none"/>
        </w:rPr>
        <w:t>„etický“</w:t>
      </w:r>
      <w:r w:rsidRPr="00237F7E">
        <w:rPr>
          <w:rFonts w:ascii="Times New Roman" w:eastAsia="Calibri" w:hAnsi="Times New Roman" w:cs="Times New Roman"/>
          <w:sz w:val="24"/>
          <w:szCs w:val="24"/>
          <w:lang w:eastAsia="x-none"/>
        </w:rPr>
        <w:t>, tj. z vnějšku (vně dané kultury).</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Kultury se vyznačují vnitřní (intrakulturní) variabilností i variabilností ve vzájemném (extrakulturním) srovnání.</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Od pojmu kultura je vhodné odlišit pojem „etnikum“. Ten obyčejně odkazuje na barvu pleti a národní dědictví. Kultura představuje komplexnější, holistický náhled, který zahrnuje navíc (získané) životní hodnoty, postoje, atd.</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Výše zmíněné kulturní hodnoty definujeme následovně: </w:t>
      </w:r>
    </w:p>
    <w:p w:rsidR="00A66D05" w:rsidRPr="00237F7E" w:rsidRDefault="00A66D05" w:rsidP="00A66D05">
      <w:p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b/>
          <w:sz w:val="24"/>
          <w:szCs w:val="24"/>
          <w:lang w:eastAsia="x-none"/>
        </w:rPr>
        <w:t xml:space="preserve">Jsou to silné vnitřní a vnější orientující síly, které formují a uspořádávají myšlení, rozhodování a jednání jednotlivce nebo skupiny. </w:t>
      </w:r>
      <w:r w:rsidRPr="00237F7E">
        <w:rPr>
          <w:rFonts w:ascii="Times New Roman" w:eastAsia="Calibri" w:hAnsi="Times New Roman" w:cs="Times New Roman"/>
          <w:sz w:val="24"/>
          <w:szCs w:val="24"/>
          <w:lang w:eastAsia="x-none"/>
        </w:rPr>
        <w:t>(Ivanová, Špirudová, Kutnohorská, 2005)</w:t>
      </w:r>
    </w:p>
    <w:p w:rsidR="00A66D05" w:rsidRPr="00237F7E" w:rsidRDefault="00A66D05" w:rsidP="00A66D05">
      <w:pPr>
        <w:keepNext/>
        <w:keepLines/>
        <w:numPr>
          <w:ilvl w:val="1"/>
          <w:numId w:val="0"/>
        </w:numPr>
        <w:spacing w:before="280" w:after="140" w:line="264" w:lineRule="auto"/>
        <w:ind w:left="578" w:hanging="578"/>
        <w:outlineLvl w:val="1"/>
        <w:rPr>
          <w:rFonts w:ascii="Times New Roman" w:eastAsia="Times New Roman" w:hAnsi="Times New Roman" w:cs="Times New Roman"/>
          <w:b/>
          <w:bCs/>
          <w:smallCaps/>
          <w:sz w:val="28"/>
          <w:szCs w:val="26"/>
          <w:lang w:eastAsia="x-none"/>
        </w:rPr>
      </w:pPr>
      <w:bookmarkStart w:id="6" w:name="_Toc389225417"/>
      <w:r w:rsidRPr="00237F7E">
        <w:rPr>
          <w:rFonts w:ascii="Times New Roman" w:eastAsia="Times New Roman" w:hAnsi="Times New Roman" w:cs="Times New Roman"/>
          <w:b/>
          <w:bCs/>
          <w:smallCaps/>
          <w:sz w:val="28"/>
          <w:szCs w:val="26"/>
          <w:lang w:val="x-none" w:eastAsia="x-none"/>
        </w:rPr>
        <w:t>Základní pojmy multikulturní péče</w:t>
      </w:r>
      <w:bookmarkEnd w:id="6"/>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Pro sociální odborníky představují vlastní (i klientovy) kulturní hodnoty vodítka v sociální činnosti. Pořadí priorit může být jiné u osob pocházejících ze západních a z východních kultur. S tím by měli být srozuměni a brát ohled na to, že východní oblasti jsou zdrženlivé vůči západnímu nadšení pro technologický rozmach a růst výkonnosti.</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Dalším pojmem vycházejícím z antropologie je </w:t>
      </w:r>
      <w:r w:rsidRPr="00237F7E">
        <w:rPr>
          <w:rFonts w:ascii="Times New Roman" w:eastAsia="Calibri" w:hAnsi="Times New Roman" w:cs="Times New Roman"/>
          <w:b/>
          <w:sz w:val="24"/>
          <w:szCs w:val="24"/>
          <w:lang w:eastAsia="x-none"/>
        </w:rPr>
        <w:t>kulturní šok</w:t>
      </w:r>
      <w:r w:rsidRPr="00237F7E">
        <w:rPr>
          <w:rFonts w:ascii="Times New Roman" w:eastAsia="Calibri" w:hAnsi="Times New Roman" w:cs="Times New Roman"/>
          <w:sz w:val="24"/>
          <w:szCs w:val="24"/>
          <w:lang w:eastAsia="x-none"/>
        </w:rPr>
        <w:t>. Hovoříme o něm v souvislosti s lidmi, kteří jsou dezorientováni v cizím prostředí, a obtížně hledají způsoby, jak přiměřeně reagovat při kontaktu s příslušníky jiných kultur. Kulturní šok vzniká například v souvislosti s přistěhovalectvím (imigrací) a uprchlictvím.</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Důležité jsou rovněž pojmy </w:t>
      </w:r>
      <w:r w:rsidRPr="00237F7E">
        <w:rPr>
          <w:rFonts w:ascii="Times New Roman" w:eastAsia="Calibri" w:hAnsi="Times New Roman" w:cs="Times New Roman"/>
          <w:b/>
          <w:sz w:val="24"/>
          <w:szCs w:val="24"/>
          <w:lang w:eastAsia="x-none"/>
        </w:rPr>
        <w:t>uni(mono)kulturalizmus</w:t>
      </w:r>
      <w:r w:rsidRPr="00237F7E">
        <w:rPr>
          <w:rFonts w:ascii="Times New Roman" w:eastAsia="Calibri" w:hAnsi="Times New Roman" w:cs="Times New Roman"/>
          <w:sz w:val="24"/>
          <w:szCs w:val="24"/>
          <w:lang w:eastAsia="x-none"/>
        </w:rPr>
        <w:t xml:space="preserve"> a </w:t>
      </w:r>
      <w:r w:rsidRPr="00237F7E">
        <w:rPr>
          <w:rFonts w:ascii="Times New Roman" w:eastAsia="Calibri" w:hAnsi="Times New Roman" w:cs="Times New Roman"/>
          <w:b/>
          <w:sz w:val="24"/>
          <w:szCs w:val="24"/>
          <w:lang w:eastAsia="x-none"/>
        </w:rPr>
        <w:t>multikulturalizmus</w:t>
      </w:r>
      <w:r w:rsidRPr="00237F7E">
        <w:rPr>
          <w:rFonts w:ascii="Times New Roman" w:eastAsia="Calibri" w:hAnsi="Times New Roman" w:cs="Times New Roman"/>
          <w:sz w:val="24"/>
          <w:szCs w:val="24"/>
          <w:lang w:eastAsia="x-none"/>
        </w:rPr>
        <w:t>. První označuje důraz na rozhodující funkci mateřské kultury při formování jednotlivce s ohlédnutím od zkoumání jiných kultur; druhý označuje panoramatickou perspektivu, beroucí v úvahu existenci mnoha rozličných kultur/subkultur a jejich vliv.</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lastRenderedPageBreak/>
        <w:t xml:space="preserve">Uni(mono)kulturalizmus se pojí s </w:t>
      </w:r>
      <w:r w:rsidRPr="00237F7E">
        <w:rPr>
          <w:rFonts w:ascii="Times New Roman" w:eastAsia="Calibri" w:hAnsi="Times New Roman" w:cs="Times New Roman"/>
          <w:b/>
          <w:sz w:val="24"/>
          <w:szCs w:val="24"/>
          <w:lang w:eastAsia="x-none"/>
        </w:rPr>
        <w:t>etnocentrismem</w:t>
      </w:r>
      <w:r w:rsidRPr="00237F7E">
        <w:rPr>
          <w:rFonts w:ascii="Times New Roman" w:eastAsia="Calibri" w:hAnsi="Times New Roman" w:cs="Times New Roman"/>
          <w:sz w:val="24"/>
          <w:szCs w:val="24"/>
          <w:lang w:eastAsia="x-none"/>
        </w:rPr>
        <w:t>, což je přesvědčení, že vlastní osobní založení je tím nejkvalitnějším či nejpřijatelnějším v celém výběru životních cest. Etnocentrismus může být problémový pouze tehdy, pokud (v případě pečujícího) udržuje neopodstatněné rigidní stereotypy v péči a neusiluje o poznání a pochopení zvyků jiných kultur. Povědomí o jiných kulturách pomáhá pečujícímu vcítit se do klientů“ z odlišných prostředí – pak se kupříkladu nepozastaví nad tím, že někteří klienti vyhledávají jako pochoutku pokrmy z hmyzu, vačic, apod.</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Blízko k etnocentrismu má pojem </w:t>
      </w:r>
      <w:r w:rsidRPr="00237F7E">
        <w:rPr>
          <w:rFonts w:ascii="Times New Roman" w:eastAsia="Calibri" w:hAnsi="Times New Roman" w:cs="Times New Roman"/>
          <w:b/>
          <w:sz w:val="24"/>
          <w:szCs w:val="24"/>
          <w:lang w:eastAsia="x-none"/>
        </w:rPr>
        <w:t>kulturní předpojatost</w:t>
      </w:r>
      <w:r w:rsidRPr="00237F7E">
        <w:rPr>
          <w:rFonts w:ascii="Times New Roman" w:eastAsia="Calibri" w:hAnsi="Times New Roman" w:cs="Times New Roman"/>
          <w:sz w:val="24"/>
          <w:szCs w:val="24"/>
          <w:lang w:eastAsia="x-none"/>
        </w:rPr>
        <w:t xml:space="preserve"> (cultural bias). Taková předpojatost může narušovat vztahy s klienty a obírat je o prostor, který pro projevy své kulturní pestrosti mají.</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Postoj vedoucí v krajní podobě k popření společných rysů kultur a společných hodnot se nazývá </w:t>
      </w:r>
      <w:r w:rsidRPr="00237F7E">
        <w:rPr>
          <w:rFonts w:ascii="Times New Roman" w:eastAsia="Calibri" w:hAnsi="Times New Roman" w:cs="Times New Roman"/>
          <w:b/>
          <w:sz w:val="24"/>
          <w:szCs w:val="24"/>
          <w:lang w:eastAsia="x-none"/>
        </w:rPr>
        <w:t>kulturní relativizmus</w:t>
      </w:r>
      <w:r w:rsidRPr="00237F7E">
        <w:rPr>
          <w:rFonts w:ascii="Times New Roman" w:eastAsia="Calibri" w:hAnsi="Times New Roman" w:cs="Times New Roman"/>
          <w:sz w:val="24"/>
          <w:szCs w:val="24"/>
          <w:lang w:eastAsia="x-none"/>
        </w:rPr>
        <w:t>. Umírněný relativizmus se však otevírá objevování specifik a obecností (univerzálií) napříč kulturami, aniž by se přitom například sestra vzdávala svých vlastních kulturních kořenů.</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keepNext/>
        <w:keepLines/>
        <w:numPr>
          <w:ilvl w:val="2"/>
          <w:numId w:val="0"/>
        </w:numPr>
        <w:spacing w:before="280" w:after="140" w:line="264" w:lineRule="auto"/>
        <w:ind w:left="720" w:hanging="720"/>
        <w:outlineLvl w:val="2"/>
        <w:rPr>
          <w:rFonts w:ascii="Times New Roman" w:eastAsia="Times New Roman" w:hAnsi="Times New Roman" w:cs="Times New Roman"/>
          <w:b/>
          <w:i/>
          <w:smallCaps/>
          <w:sz w:val="24"/>
          <w:szCs w:val="26"/>
          <w:lang w:eastAsia="x-none"/>
        </w:rPr>
      </w:pPr>
      <w:bookmarkStart w:id="7" w:name="_Toc389225418"/>
      <w:r w:rsidRPr="00237F7E">
        <w:rPr>
          <w:rFonts w:ascii="Times New Roman" w:eastAsia="Times New Roman" w:hAnsi="Times New Roman" w:cs="Times New Roman"/>
          <w:b/>
          <w:i/>
          <w:smallCaps/>
          <w:sz w:val="24"/>
          <w:szCs w:val="26"/>
          <w:lang w:val="x-none" w:eastAsia="x-none"/>
        </w:rPr>
        <w:t>Kulturní diverzita, univerzálie a příbuzné pojmy</w:t>
      </w:r>
      <w:bookmarkEnd w:id="7"/>
    </w:p>
    <w:p w:rsidR="00A66D05"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b/>
          <w:sz w:val="24"/>
          <w:szCs w:val="24"/>
          <w:lang w:eastAsia="x-none"/>
        </w:rPr>
        <w:t>Kulturní diverzita</w:t>
      </w:r>
      <w:r w:rsidRPr="00237F7E">
        <w:rPr>
          <w:rFonts w:ascii="Times New Roman" w:eastAsia="Calibri" w:hAnsi="Times New Roman" w:cs="Times New Roman"/>
          <w:sz w:val="24"/>
          <w:szCs w:val="24"/>
          <w:lang w:eastAsia="x-none"/>
        </w:rPr>
        <w:t xml:space="preserve"> označuje rozmanitost kulturních skupin a rozdíly mezi nimi, které se týkají životního stylu, jazyka, hodnot, norem a dalších aspektů. </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Naproti tomu </w:t>
      </w:r>
      <w:r w:rsidRPr="00237F7E">
        <w:rPr>
          <w:rFonts w:ascii="Times New Roman" w:eastAsia="Calibri" w:hAnsi="Times New Roman" w:cs="Times New Roman"/>
          <w:b/>
          <w:sz w:val="24"/>
          <w:szCs w:val="24"/>
          <w:lang w:eastAsia="x-none"/>
        </w:rPr>
        <w:t>kulturní univerzálie</w:t>
      </w:r>
      <w:r w:rsidRPr="00237F7E">
        <w:rPr>
          <w:rFonts w:ascii="Times New Roman" w:eastAsia="Calibri" w:hAnsi="Times New Roman" w:cs="Times New Roman"/>
          <w:sz w:val="24"/>
          <w:szCs w:val="24"/>
          <w:lang w:eastAsia="x-none"/>
        </w:rPr>
        <w:t xml:space="preserve"> znamenají to, co je všem lidským bytostem společné; všeobecnou podstatu člověka nebo skupiny předmětů a jevů. Přísně (kvantitativně a statisticky) vzato však stoprocentní univerzálie neexistují.</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U pomáhajících profesionálů se někdy vyskytují náznaky rasově determinovaných </w:t>
      </w:r>
      <w:r w:rsidRPr="00237F7E">
        <w:rPr>
          <w:rFonts w:ascii="Times New Roman" w:eastAsia="Calibri" w:hAnsi="Times New Roman" w:cs="Times New Roman"/>
          <w:b/>
          <w:sz w:val="24"/>
          <w:szCs w:val="24"/>
          <w:lang w:eastAsia="x-none"/>
        </w:rPr>
        <w:t>předsudků</w:t>
      </w:r>
      <w:r w:rsidRPr="00237F7E">
        <w:rPr>
          <w:rFonts w:ascii="Times New Roman" w:eastAsia="Calibri" w:hAnsi="Times New Roman" w:cs="Times New Roman"/>
          <w:sz w:val="24"/>
          <w:szCs w:val="24"/>
          <w:lang w:eastAsia="x-none"/>
        </w:rPr>
        <w:t xml:space="preserve"> (přičemž výraz rasa se v populárním užití zplošťuje na barvu pleti, tedy fenotypický vzhled, bez zřetele ke genetickým a kulturním kořenům). Komunitní pracovníci se učí problémy diskriminace a předsudků účinně řešit. Učí se také vyhnout myšlenkovým stereotypům nepružného „škatulkování“ a raději si osvojí hlubší pochopení a znalost odpovědi na otázku PROČ (klient takto smýšlí, jedná… apod.).</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b/>
          <w:sz w:val="24"/>
          <w:szCs w:val="24"/>
          <w:lang w:eastAsia="x-none"/>
        </w:rPr>
        <w:t>Předsudky</w:t>
      </w:r>
      <w:r w:rsidRPr="00237F7E">
        <w:rPr>
          <w:rFonts w:ascii="Times New Roman" w:eastAsia="Calibri" w:hAnsi="Times New Roman" w:cs="Times New Roman"/>
          <w:sz w:val="24"/>
          <w:szCs w:val="24"/>
          <w:lang w:eastAsia="x-none"/>
        </w:rPr>
        <w:t xml:space="preserve"> definujeme jako soustavu předpojatých myšlenek, představ a názorů na určitého jednotlivce, skupinu nebo kulturu. Přitom tyto myšlenky, představy a názory nežádoucím způsobem zužují a zkreslují vidění těchto osob a celé situace. (Ivanová, Špirudová, Kutnohorská, 2005)</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u w:val="single"/>
          <w:lang w:eastAsia="x-none"/>
        </w:rPr>
      </w:pPr>
      <w:r w:rsidRPr="00237F7E">
        <w:rPr>
          <w:rFonts w:ascii="Times New Roman" w:eastAsia="Calibri" w:hAnsi="Times New Roman" w:cs="Times New Roman"/>
          <w:sz w:val="24"/>
          <w:szCs w:val="24"/>
          <w:u w:val="single"/>
          <w:lang w:eastAsia="x-none"/>
        </w:rPr>
        <w:t>Pět hlavních interakcí v kulturních modelech:</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u w:val="single"/>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b/>
          <w:sz w:val="24"/>
          <w:szCs w:val="24"/>
          <w:lang w:eastAsia="x-none"/>
        </w:rPr>
        <w:t>Krátký kontakt s jinou kulturou</w:t>
      </w:r>
      <w:r w:rsidRPr="00237F7E">
        <w:rPr>
          <w:rFonts w:ascii="Times New Roman" w:eastAsia="Calibri" w:hAnsi="Times New Roman" w:cs="Times New Roman"/>
          <w:sz w:val="24"/>
          <w:szCs w:val="24"/>
          <w:lang w:eastAsia="x-none"/>
        </w:rPr>
        <w:t xml:space="preserve"> (culture encounter) – během konferencí, apod. Často nestačí k plnohodnotnému pochopení dotyčné kultury. Nečiní člověka expertem na otázky daného kulturního prostředí.</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b/>
          <w:sz w:val="24"/>
          <w:szCs w:val="24"/>
          <w:lang w:eastAsia="x-none"/>
        </w:rPr>
        <w:t xml:space="preserve">Enkulturace </w:t>
      </w:r>
      <w:r w:rsidRPr="00237F7E">
        <w:rPr>
          <w:rFonts w:ascii="Times New Roman" w:eastAsia="Calibri" w:hAnsi="Times New Roman" w:cs="Times New Roman"/>
          <w:sz w:val="24"/>
          <w:szCs w:val="24"/>
          <w:lang w:eastAsia="x-none"/>
        </w:rPr>
        <w:t>(enculturation), tzn. včlenění se do dané kultury – spočívá v plném poznání a osvojení si hodnot té či oné kultury. Tak například prochází enkulturací dítě při výchově v rodině. O enkulturaci hovoříme i u studentek ošetřovatelských oborů, které plně pronikají do rolí a struktur své profese, „ošetřovatelské kultury“.</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b/>
          <w:sz w:val="24"/>
          <w:szCs w:val="24"/>
          <w:lang w:eastAsia="x-none"/>
        </w:rPr>
        <w:t>Akulturace</w:t>
      </w:r>
      <w:r w:rsidRPr="00237F7E">
        <w:rPr>
          <w:rFonts w:ascii="Times New Roman" w:eastAsia="Calibri" w:hAnsi="Times New Roman" w:cs="Times New Roman"/>
          <w:sz w:val="24"/>
          <w:szCs w:val="24"/>
          <w:lang w:eastAsia="x-none"/>
        </w:rPr>
        <w:t xml:space="preserve"> – proces přejímání mnoha (ale obvykle ne všech) rysů kultury B jednotlivcem nebo skupinou kultury A.</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b/>
          <w:sz w:val="24"/>
          <w:szCs w:val="24"/>
          <w:lang w:eastAsia="x-none"/>
        </w:rPr>
        <w:lastRenderedPageBreak/>
        <w:t>Socializace</w:t>
      </w:r>
      <w:r w:rsidRPr="00237F7E">
        <w:rPr>
          <w:rFonts w:ascii="Times New Roman" w:eastAsia="Calibri" w:hAnsi="Times New Roman" w:cs="Times New Roman"/>
          <w:sz w:val="24"/>
          <w:szCs w:val="24"/>
          <w:lang w:eastAsia="x-none"/>
        </w:rPr>
        <w:t xml:space="preserve"> – jde o proces společenského začleňování; znamená naučit se běžnému pracovnímu a jinému fungování v rámci větší společnosti nebo v rámci určité země.</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b/>
          <w:sz w:val="24"/>
          <w:szCs w:val="24"/>
          <w:lang w:eastAsia="x-none"/>
        </w:rPr>
        <w:t>Asimilace</w:t>
      </w:r>
      <w:r w:rsidRPr="00237F7E">
        <w:rPr>
          <w:rFonts w:ascii="Times New Roman" w:eastAsia="Calibri" w:hAnsi="Times New Roman" w:cs="Times New Roman"/>
          <w:sz w:val="24"/>
          <w:szCs w:val="24"/>
          <w:lang w:eastAsia="x-none"/>
        </w:rPr>
        <w:t xml:space="preserve"> – obvykle označuje proces cíleného a selektivního přizpůsobení; nedosahuje míry akulturace a zůstává spíše u jednotlivostí.</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b/>
          <w:sz w:val="24"/>
          <w:szCs w:val="24"/>
          <w:lang w:eastAsia="x-none"/>
        </w:rPr>
        <w:t>Kulturně rozmanitá péče</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 </w:t>
      </w:r>
      <w:r w:rsidRPr="00237F7E">
        <w:rPr>
          <w:rFonts w:ascii="Times New Roman" w:eastAsia="Calibri" w:hAnsi="Times New Roman" w:cs="Times New Roman"/>
          <w:sz w:val="24"/>
          <w:szCs w:val="24"/>
          <w:lang w:eastAsia="x-none"/>
        </w:rPr>
        <w:tab/>
        <w:t xml:space="preserve">Aby naše péče byla kulturně přiměřená, potřebujeme znát řadu kulturních jevů v celé jejich rozmanitosti. Zvláště v novém tisíciletí, které přináší mnoho změn a více heterogenních populací, bude nezbytné uplatňovat transkulturní dovednosti co nejlépe. Sociální práce, která bere ohled na kulturní diverzitu (rozmanitost), věnuje v praxi pozornost především následujícím šesti jevům: </w:t>
      </w:r>
    </w:p>
    <w:p w:rsidR="00A66D05" w:rsidRPr="00237F7E" w:rsidRDefault="00A66D05" w:rsidP="00A66D05">
      <w:pPr>
        <w:numPr>
          <w:ilvl w:val="0"/>
          <w:numId w:val="6"/>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komunikaci; </w:t>
      </w:r>
    </w:p>
    <w:p w:rsidR="00A66D05" w:rsidRPr="00237F7E" w:rsidRDefault="00A66D05" w:rsidP="00A66D05">
      <w:pPr>
        <w:numPr>
          <w:ilvl w:val="0"/>
          <w:numId w:val="6"/>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prostoru; </w:t>
      </w:r>
    </w:p>
    <w:p w:rsidR="00A66D05" w:rsidRPr="00237F7E" w:rsidRDefault="00A66D05" w:rsidP="00A66D05">
      <w:pPr>
        <w:numPr>
          <w:ilvl w:val="0"/>
          <w:numId w:val="6"/>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sociálnímu začlenění; </w:t>
      </w:r>
    </w:p>
    <w:p w:rsidR="00A66D05" w:rsidRPr="00237F7E" w:rsidRDefault="00A66D05" w:rsidP="00A66D05">
      <w:pPr>
        <w:numPr>
          <w:ilvl w:val="0"/>
          <w:numId w:val="6"/>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pojetí času; </w:t>
      </w:r>
    </w:p>
    <w:p w:rsidR="00A66D05" w:rsidRPr="00237F7E" w:rsidRDefault="00A66D05" w:rsidP="00A66D05">
      <w:pPr>
        <w:numPr>
          <w:ilvl w:val="0"/>
          <w:numId w:val="6"/>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vlivu prostředí a výchovy; </w:t>
      </w:r>
    </w:p>
    <w:p w:rsidR="00A66D05" w:rsidRPr="00237F7E" w:rsidRDefault="00A66D05" w:rsidP="00A66D05">
      <w:pPr>
        <w:numPr>
          <w:ilvl w:val="0"/>
          <w:numId w:val="6"/>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biologickým odlišnostem (viz.: Schéma č. 1).</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b/>
          <w:sz w:val="24"/>
          <w:szCs w:val="24"/>
          <w:lang w:eastAsia="x-none"/>
        </w:rPr>
      </w:pPr>
      <w:r w:rsidRPr="00237F7E">
        <w:rPr>
          <w:rFonts w:ascii="Times New Roman" w:eastAsia="Calibri" w:hAnsi="Times New Roman" w:cs="Times New Roman"/>
          <w:b/>
          <w:noProof/>
          <w:sz w:val="24"/>
          <w:szCs w:val="24"/>
          <w:lang w:eastAsia="cs-CZ"/>
        </w:rPr>
        <mc:AlternateContent>
          <mc:Choice Requires="wps">
            <w:drawing>
              <wp:anchor distT="0" distB="0" distL="114300" distR="114300" simplePos="0" relativeHeight="251672576" behindDoc="0" locked="0" layoutInCell="0" allowOverlap="1" wp14:anchorId="49EC3A53" wp14:editId="0686600B">
                <wp:simplePos x="0" y="0"/>
                <wp:positionH relativeFrom="column">
                  <wp:posOffset>980440</wp:posOffset>
                </wp:positionH>
                <wp:positionV relativeFrom="paragraph">
                  <wp:posOffset>1230630</wp:posOffset>
                </wp:positionV>
                <wp:extent cx="0" cy="1200150"/>
                <wp:effectExtent l="13335" t="10160" r="5715" b="8890"/>
                <wp:wrapNone/>
                <wp:docPr id="16384" name="Přímá spojnice 16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1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A0802D" id="Přímá spojnice 1638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pt,96.9pt" to="77.2pt,1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" o:allowincell="f"/>
            </w:pict>
          </mc:Fallback>
        </mc:AlternateContent>
      </w:r>
      <w:r w:rsidRPr="00237F7E">
        <w:rPr>
          <w:rFonts w:ascii="Times New Roman" w:eastAsia="Calibri" w:hAnsi="Times New Roman" w:cs="Times New Roman"/>
          <w:b/>
          <w:noProof/>
          <w:sz w:val="24"/>
          <w:szCs w:val="24"/>
          <w:lang w:eastAsia="cs-CZ"/>
        </w:rPr>
        <mc:AlternateContent>
          <mc:Choice Requires="wps">
            <w:drawing>
              <wp:anchor distT="0" distB="0" distL="114300" distR="114300" simplePos="0" relativeHeight="251671552" behindDoc="0" locked="0" layoutInCell="0" allowOverlap="1" wp14:anchorId="6C1F29F6" wp14:editId="0299A367">
                <wp:simplePos x="0" y="0"/>
                <wp:positionH relativeFrom="column">
                  <wp:posOffset>1132840</wp:posOffset>
                </wp:positionH>
                <wp:positionV relativeFrom="paragraph">
                  <wp:posOffset>1230630</wp:posOffset>
                </wp:positionV>
                <wp:extent cx="1200150" cy="1200150"/>
                <wp:effectExtent l="13335" t="10160" r="5715" b="8890"/>
                <wp:wrapNone/>
                <wp:docPr id="63" name="Přímá spojnic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12001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1E6CC2" id="Přímá spojnice 6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pt,96.9pt" to="183.7pt,1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" o:allowincell="f"/>
            </w:pict>
          </mc:Fallback>
        </mc:AlternateContent>
      </w:r>
      <w:r w:rsidRPr="00237F7E">
        <w:rPr>
          <w:rFonts w:ascii="Times New Roman" w:eastAsia="Calibri" w:hAnsi="Times New Roman" w:cs="Times New Roman"/>
          <w:b/>
          <w:noProof/>
          <w:sz w:val="24"/>
          <w:szCs w:val="24"/>
          <w:lang w:eastAsia="cs-CZ"/>
        </w:rPr>
        <mc:AlternateContent>
          <mc:Choice Requires="wps">
            <w:drawing>
              <wp:anchor distT="0" distB="0" distL="114300" distR="114300" simplePos="0" relativeHeight="251670528" behindDoc="0" locked="0" layoutInCell="0" allowOverlap="1" wp14:anchorId="5B1E6296" wp14:editId="37B8E8DD">
                <wp:simplePos x="0" y="0"/>
                <wp:positionH relativeFrom="column">
                  <wp:posOffset>1237615</wp:posOffset>
                </wp:positionH>
                <wp:positionV relativeFrom="paragraph">
                  <wp:posOffset>1230630</wp:posOffset>
                </wp:positionV>
                <wp:extent cx="2286000" cy="1200150"/>
                <wp:effectExtent l="13335" t="10160" r="5715" b="8890"/>
                <wp:wrapNone/>
                <wp:docPr id="62" name="Přímá spojnic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12001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692C41" id="Přímá spojnice 6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45pt,96.9pt" to="277.45pt,1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" o:allowincell="f"/>
            </w:pict>
          </mc:Fallback>
        </mc:AlternateContent>
      </w:r>
      <w:r w:rsidRPr="00237F7E">
        <w:rPr>
          <w:rFonts w:ascii="Times New Roman" w:eastAsia="Calibri" w:hAnsi="Times New Roman" w:cs="Times New Roman"/>
          <w:b/>
          <w:noProof/>
          <w:sz w:val="24"/>
          <w:szCs w:val="24"/>
          <w:lang w:eastAsia="cs-CZ"/>
        </w:rPr>
        <mc:AlternateContent>
          <mc:Choice Requires="wps">
            <w:drawing>
              <wp:anchor distT="0" distB="0" distL="114300" distR="114300" simplePos="0" relativeHeight="251669504" behindDoc="0" locked="0" layoutInCell="0" allowOverlap="1" wp14:anchorId="4BCA44FE" wp14:editId="29C5B4E4">
                <wp:simplePos x="0" y="0"/>
                <wp:positionH relativeFrom="column">
                  <wp:posOffset>1361440</wp:posOffset>
                </wp:positionH>
                <wp:positionV relativeFrom="paragraph">
                  <wp:posOffset>1230630</wp:posOffset>
                </wp:positionV>
                <wp:extent cx="3400425" cy="1200150"/>
                <wp:effectExtent l="13335" t="10160" r="5715" b="8890"/>
                <wp:wrapNone/>
                <wp:docPr id="61" name="Přímá spojnic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12001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C743C9" id="Přímá spojnice 6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pt,96.9pt" to="374.95pt,1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" o:allowincell="f"/>
            </w:pict>
          </mc:Fallback>
        </mc:AlternateContent>
      </w:r>
      <w:r w:rsidRPr="00237F7E">
        <w:rPr>
          <w:rFonts w:ascii="Times New Roman" w:eastAsia="Calibri" w:hAnsi="Times New Roman" w:cs="Times New Roman"/>
          <w:b/>
          <w:noProof/>
          <w:sz w:val="24"/>
          <w:szCs w:val="24"/>
          <w:lang w:eastAsia="cs-CZ"/>
        </w:rPr>
        <mc:AlternateContent>
          <mc:Choice Requires="wps">
            <w:drawing>
              <wp:anchor distT="0" distB="0" distL="114300" distR="114300" simplePos="0" relativeHeight="251668480" behindDoc="0" locked="0" layoutInCell="0" allowOverlap="1" wp14:anchorId="20B968E5" wp14:editId="03F9D969">
                <wp:simplePos x="0" y="0"/>
                <wp:positionH relativeFrom="column">
                  <wp:posOffset>1370965</wp:posOffset>
                </wp:positionH>
                <wp:positionV relativeFrom="paragraph">
                  <wp:posOffset>1059180</wp:posOffset>
                </wp:positionV>
                <wp:extent cx="2990850" cy="704850"/>
                <wp:effectExtent l="13335" t="10160" r="5715" b="8890"/>
                <wp:wrapNone/>
                <wp:docPr id="60" name="Přímá spojnic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0" cy="7048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BB3045" id="Přímá spojnice 6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95pt,83.4pt" to="343.45pt,1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" o:allowincell="f"/>
            </w:pict>
          </mc:Fallback>
        </mc:AlternateContent>
      </w:r>
      <w:r w:rsidRPr="00237F7E">
        <w:rPr>
          <w:rFonts w:ascii="Times New Roman" w:eastAsia="Calibri" w:hAnsi="Times New Roman" w:cs="Times New Roman"/>
          <w:b/>
          <w:noProof/>
          <w:sz w:val="24"/>
          <w:szCs w:val="24"/>
          <w:lang w:eastAsia="cs-CZ"/>
        </w:rPr>
        <mc:AlternateContent>
          <mc:Choice Requires="wps">
            <w:drawing>
              <wp:anchor distT="0" distB="0" distL="114300" distR="114300" simplePos="0" relativeHeight="251664384" behindDoc="0" locked="0" layoutInCell="0" allowOverlap="1" wp14:anchorId="231637CF" wp14:editId="2667CF8D">
                <wp:simplePos x="0" y="0"/>
                <wp:positionH relativeFrom="column">
                  <wp:posOffset>1380490</wp:posOffset>
                </wp:positionH>
                <wp:positionV relativeFrom="paragraph">
                  <wp:posOffset>944880</wp:posOffset>
                </wp:positionV>
                <wp:extent cx="2990850" cy="635"/>
                <wp:effectExtent l="13335" t="10160" r="5715" b="8255"/>
                <wp:wrapNone/>
                <wp:docPr id="56" name="Přímá spojnic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0"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4159FD" id="Přímá spojnice 5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pt,74.4pt" to="344.2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" o:allowincell="f"/>
            </w:pict>
          </mc:Fallback>
        </mc:AlternateContent>
      </w:r>
      <w:r w:rsidRPr="00237F7E">
        <w:rPr>
          <w:rFonts w:ascii="Times New Roman" w:eastAsia="Calibri" w:hAnsi="Times New Roman" w:cs="Times New Roman"/>
          <w:b/>
          <w:sz w:val="24"/>
          <w:szCs w:val="24"/>
          <w:lang w:eastAsia="x-none"/>
        </w:rPr>
        <w:t>Schéma č. 1: Šest jevů kulturní diverzity</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noProof/>
          <w:sz w:val="24"/>
          <w:szCs w:val="24"/>
          <w:lang w:eastAsia="cs-CZ"/>
        </w:rPr>
        <mc:AlternateContent>
          <mc:Choice Requires="wps">
            <w:drawing>
              <wp:anchor distT="0" distB="0" distL="114300" distR="114300" simplePos="0" relativeHeight="251660288" behindDoc="0" locked="0" layoutInCell="0" allowOverlap="1" wp14:anchorId="77921568" wp14:editId="3A4C3809">
                <wp:simplePos x="0" y="0"/>
                <wp:positionH relativeFrom="column">
                  <wp:posOffset>2299970</wp:posOffset>
                </wp:positionH>
                <wp:positionV relativeFrom="paragraph">
                  <wp:posOffset>92075</wp:posOffset>
                </wp:positionV>
                <wp:extent cx="1085850" cy="485775"/>
                <wp:effectExtent l="0" t="0" r="19050" b="28575"/>
                <wp:wrapNone/>
                <wp:docPr id="16386" name="Textové pole 16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85775"/>
                        </a:xfrm>
                        <a:prstGeom prst="rect">
                          <a:avLst/>
                        </a:prstGeom>
                        <a:solidFill>
                          <a:srgbClr val="FFFFFF"/>
                        </a:solidFill>
                        <a:ln w="12700">
                          <a:solidFill>
                            <a:srgbClr val="000000"/>
                          </a:solidFill>
                          <a:miter lim="800000"/>
                          <a:headEnd/>
                          <a:tailEnd/>
                        </a:ln>
                      </wps:spPr>
                      <wps:txbx>
                        <w:txbxContent>
                          <w:p w:rsidR="00A66D05" w:rsidRPr="002E7ED8" w:rsidRDefault="00A66D05" w:rsidP="00A66D05">
                            <w:pPr>
                              <w:rPr>
                                <w:b/>
                                <w:sz w:val="20"/>
                                <w:szCs w:val="20"/>
                              </w:rPr>
                            </w:pPr>
                            <w:r w:rsidRPr="002E7ED8">
                              <w:rPr>
                                <w:b/>
                                <w:sz w:val="20"/>
                                <w:szCs w:val="20"/>
                              </w:rPr>
                              <w:t>Kulturní diagnostika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21568" id="_x0000_t202" coordsize="21600,21600" o:spt="202" path="m,l,21600r21600,l21600,xe">
                <v:stroke joinstyle="miter"/>
                <v:path gradientshapeok="t" o:connecttype="rect"/>
              </v:shapetype>
              <v:shape id="Textové pole 16386" o:spid="_x0000_s1026" type="#_x0000_t202" style="position:absolute;left:0;text-align:left;margin-left:181.1pt;margin-top:7.25pt;width:85.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" o:allowincell="f" strokeweight="1pt">
                <v:textbox>
                  <w:txbxContent>
                    <w:p w:rsidR="00A66D05" w:rsidRPr="002E7ED8" w:rsidRDefault="00A66D05" w:rsidP="00A66D05">
                      <w:pPr>
                        <w:rPr>
                          <w:b/>
                          <w:sz w:val="20"/>
                          <w:szCs w:val="20"/>
                        </w:rPr>
                      </w:pPr>
                      <w:r w:rsidRPr="002E7ED8">
                        <w:rPr>
                          <w:b/>
                          <w:sz w:val="20"/>
                          <w:szCs w:val="20"/>
                        </w:rPr>
                        <w:t>Kulturní diagnostika</w:t>
                      </w:r>
                    </w:p>
                  </w:txbxContent>
                </v:textbox>
              </v:shape>
            </w:pict>
          </mc:Fallback>
        </mc:AlternateConten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noProof/>
          <w:sz w:val="24"/>
          <w:szCs w:val="24"/>
          <w:lang w:eastAsia="cs-CZ"/>
        </w:rPr>
        <mc:AlternateContent>
          <mc:Choice Requires="wps">
            <w:drawing>
              <wp:anchor distT="0" distB="0" distL="114300" distR="114300" simplePos="0" relativeHeight="251659264" behindDoc="0" locked="0" layoutInCell="0" allowOverlap="1" wp14:anchorId="190E717C" wp14:editId="5A246F12">
                <wp:simplePos x="0" y="0"/>
                <wp:positionH relativeFrom="column">
                  <wp:posOffset>261620</wp:posOffset>
                </wp:positionH>
                <wp:positionV relativeFrom="paragraph">
                  <wp:posOffset>103506</wp:posOffset>
                </wp:positionV>
                <wp:extent cx="1114425" cy="514350"/>
                <wp:effectExtent l="0" t="0" r="28575" b="19050"/>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514350"/>
                        </a:xfrm>
                        <a:prstGeom prst="rect">
                          <a:avLst/>
                        </a:prstGeom>
                        <a:solidFill>
                          <a:srgbClr val="FFFFFF"/>
                        </a:solidFill>
                        <a:ln w="9525">
                          <a:solidFill>
                            <a:srgbClr val="000000"/>
                          </a:solidFill>
                          <a:miter lim="800000"/>
                          <a:headEnd/>
                          <a:tailEnd/>
                        </a:ln>
                      </wps:spPr>
                      <wps:txbx>
                        <w:txbxContent>
                          <w:p w:rsidR="00A66D05" w:rsidRPr="00C12C7B" w:rsidRDefault="00A66D05" w:rsidP="00A66D05">
                            <w:pPr>
                              <w:rPr>
                                <w:sz w:val="20"/>
                                <w:szCs w:val="20"/>
                              </w:rPr>
                            </w:pPr>
                            <w:r w:rsidRPr="00C12C7B">
                              <w:rPr>
                                <w:sz w:val="20"/>
                                <w:szCs w:val="20"/>
                              </w:rPr>
                              <w:t>Kulturně</w:t>
                            </w:r>
                          </w:p>
                          <w:p w:rsidR="00A66D05" w:rsidRPr="00C12C7B" w:rsidRDefault="00A66D05" w:rsidP="00A66D05">
                            <w:pPr>
                              <w:rPr>
                                <w:sz w:val="20"/>
                                <w:szCs w:val="20"/>
                              </w:rPr>
                            </w:pPr>
                            <w:r w:rsidRPr="00C12C7B">
                              <w:rPr>
                                <w:sz w:val="20"/>
                                <w:szCs w:val="20"/>
                              </w:rPr>
                              <w:t>Svébytný</w:t>
                            </w:r>
                            <w:r>
                              <w:rPr>
                                <w:sz w:val="20"/>
                                <w:szCs w:val="20"/>
                              </w:rPr>
                              <w:t xml:space="preserve"> </w:t>
                            </w:r>
                            <w:r w:rsidRPr="00C12C7B">
                              <w:rPr>
                                <w:sz w:val="20"/>
                                <w:szCs w:val="20"/>
                              </w:rPr>
                              <w:t>jedinec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E717C" id="Textové pole 52" o:spid="_x0000_s1027" type="#_x0000_t202" style="position:absolute;left:0;text-align:left;margin-left:20.6pt;margin-top:8.15pt;width:87.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" o:allowincell="f">
                <v:textbox>
                  <w:txbxContent>
                    <w:p w:rsidR="00A66D05" w:rsidRPr="00C12C7B" w:rsidRDefault="00A66D05" w:rsidP="00A66D05">
                      <w:pPr>
                        <w:rPr>
                          <w:sz w:val="20"/>
                          <w:szCs w:val="20"/>
                        </w:rPr>
                      </w:pPr>
                      <w:r w:rsidRPr="00C12C7B">
                        <w:rPr>
                          <w:sz w:val="20"/>
                          <w:szCs w:val="20"/>
                        </w:rPr>
                        <w:t>Kulturně</w:t>
                      </w:r>
                    </w:p>
                    <w:p w:rsidR="00A66D05" w:rsidRPr="00C12C7B" w:rsidRDefault="00A66D05" w:rsidP="00A66D05">
                      <w:pPr>
                        <w:rPr>
                          <w:sz w:val="20"/>
                          <w:szCs w:val="20"/>
                        </w:rPr>
                      </w:pPr>
                      <w:r w:rsidRPr="00C12C7B">
                        <w:rPr>
                          <w:sz w:val="20"/>
                          <w:szCs w:val="20"/>
                        </w:rPr>
                        <w:t>Svébytný</w:t>
                      </w:r>
                      <w:r>
                        <w:rPr>
                          <w:sz w:val="20"/>
                          <w:szCs w:val="20"/>
                        </w:rPr>
                        <w:t xml:space="preserve"> </w:t>
                      </w:r>
                      <w:r w:rsidRPr="00C12C7B">
                        <w:rPr>
                          <w:sz w:val="20"/>
                          <w:szCs w:val="20"/>
                        </w:rPr>
                        <w:t>jedinec</w:t>
                      </w:r>
                    </w:p>
                  </w:txbxContent>
                </v:textbox>
              </v:shape>
            </w:pict>
          </mc:Fallback>
        </mc:AlternateConten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noProof/>
          <w:sz w:val="24"/>
          <w:szCs w:val="24"/>
          <w:lang w:eastAsia="cs-CZ"/>
        </w:rPr>
        <mc:AlternateContent>
          <mc:Choice Requires="wps">
            <w:drawing>
              <wp:anchor distT="0" distB="0" distL="114300" distR="114300" simplePos="0" relativeHeight="251661312" behindDoc="0" locked="0" layoutInCell="0" allowOverlap="1" wp14:anchorId="42C5FB40" wp14:editId="4044ADCD">
                <wp:simplePos x="0" y="0"/>
                <wp:positionH relativeFrom="column">
                  <wp:posOffset>4366260</wp:posOffset>
                </wp:positionH>
                <wp:positionV relativeFrom="paragraph">
                  <wp:posOffset>109220</wp:posOffset>
                </wp:positionV>
                <wp:extent cx="866775" cy="419100"/>
                <wp:effectExtent l="0" t="0" r="28575" b="19050"/>
                <wp:wrapNone/>
                <wp:docPr id="53" name="Textové pol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19100"/>
                        </a:xfrm>
                        <a:prstGeom prst="rect">
                          <a:avLst/>
                        </a:prstGeom>
                        <a:solidFill>
                          <a:srgbClr val="FFFFFF"/>
                        </a:solidFill>
                        <a:ln w="9525">
                          <a:solidFill>
                            <a:srgbClr val="000000"/>
                          </a:solidFill>
                          <a:miter lim="800000"/>
                          <a:headEnd/>
                          <a:tailEnd/>
                        </a:ln>
                      </wps:spPr>
                      <wps:txbx>
                        <w:txbxContent>
                          <w:p w:rsidR="00A66D05" w:rsidRPr="002E7ED8" w:rsidRDefault="00A66D05" w:rsidP="00A66D05">
                            <w:r w:rsidRPr="002E7ED8">
                              <w:rPr>
                                <w:sz w:val="20"/>
                                <w:szCs w:val="20"/>
                              </w:rPr>
                              <w:t>Komunikace</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5FB40" id="Textové pole 53" o:spid="_x0000_s1028" type="#_x0000_t202" style="position:absolute;left:0;text-align:left;margin-left:343.8pt;margin-top:8.6pt;width:68.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" o:allowincell="f">
                <v:textbox inset="1.5mm,,1.5mm">
                  <w:txbxContent>
                    <w:p w:rsidR="00A66D05" w:rsidRPr="002E7ED8" w:rsidRDefault="00A66D05" w:rsidP="00A66D05">
                      <w:r w:rsidRPr="002E7ED8">
                        <w:rPr>
                          <w:sz w:val="20"/>
                          <w:szCs w:val="20"/>
                        </w:rPr>
                        <w:t>Komunikace</w:t>
                      </w:r>
                    </w:p>
                  </w:txbxContent>
                </v:textbox>
              </v:shape>
            </w:pict>
          </mc:Fallback>
        </mc:AlternateConten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noProof/>
          <w:sz w:val="24"/>
          <w:szCs w:val="24"/>
          <w:lang w:eastAsia="cs-CZ"/>
        </w:rPr>
        <mc:AlternateContent>
          <mc:Choice Requires="wps">
            <w:drawing>
              <wp:anchor distT="0" distB="0" distL="114300" distR="114300" simplePos="0" relativeHeight="251662336" behindDoc="0" locked="0" layoutInCell="0" allowOverlap="1" wp14:anchorId="25CC6C5D" wp14:editId="2E65EBED">
                <wp:simplePos x="0" y="0"/>
                <wp:positionH relativeFrom="column">
                  <wp:posOffset>4366894</wp:posOffset>
                </wp:positionH>
                <wp:positionV relativeFrom="paragraph">
                  <wp:posOffset>42545</wp:posOffset>
                </wp:positionV>
                <wp:extent cx="866775" cy="342900"/>
                <wp:effectExtent l="0" t="0" r="28575" b="19050"/>
                <wp:wrapNone/>
                <wp:docPr id="54" name="Textové pol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6D05" w:rsidRPr="00C12C7B" w:rsidRDefault="00A66D05" w:rsidP="00A66D05">
                            <w:pPr>
                              <w:rPr>
                                <w:sz w:val="20"/>
                                <w:szCs w:val="20"/>
                              </w:rPr>
                            </w:pPr>
                            <w:r w:rsidRPr="00C12C7B">
                              <w:rPr>
                                <w:sz w:val="20"/>
                                <w:szCs w:val="20"/>
                              </w:rPr>
                              <w:t>Prostor</w:t>
                            </w:r>
                          </w:p>
                          <w:p w:rsidR="00A66D05" w:rsidRDefault="00A66D05" w:rsidP="00A66D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C6C5D" id="Textové pole 54" o:spid="_x0000_s1029" type="#_x0000_t202" style="position:absolute;left:0;text-align:left;margin-left:343.85pt;margin-top:3.35pt;width:68.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" o:allowincell="f">
                <v:textbox>
                  <w:txbxContent>
                    <w:p w:rsidR="00A66D05" w:rsidRPr="00C12C7B" w:rsidRDefault="00A66D05" w:rsidP="00A66D05">
                      <w:pPr>
                        <w:rPr>
                          <w:sz w:val="20"/>
                          <w:szCs w:val="20"/>
                        </w:rPr>
                      </w:pPr>
                      <w:r w:rsidRPr="00C12C7B">
                        <w:rPr>
                          <w:sz w:val="20"/>
                          <w:szCs w:val="20"/>
                        </w:rPr>
                        <w:t>Prostor</w:t>
                      </w:r>
                    </w:p>
                    <w:p w:rsidR="00A66D05" w:rsidRDefault="00A66D05" w:rsidP="00A66D05"/>
                  </w:txbxContent>
                </v:textbox>
              </v:shape>
            </w:pict>
          </mc:Fallback>
        </mc:AlternateConten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noProof/>
          <w:sz w:val="24"/>
          <w:szCs w:val="24"/>
          <w:lang w:eastAsia="cs-CZ"/>
        </w:rPr>
        <mc:AlternateContent>
          <mc:Choice Requires="wps">
            <w:drawing>
              <wp:anchor distT="0" distB="0" distL="114300" distR="114300" simplePos="0" relativeHeight="251667456" behindDoc="0" locked="0" layoutInCell="0" allowOverlap="1" wp14:anchorId="1718A929" wp14:editId="281E3701">
                <wp:simplePos x="0" y="0"/>
                <wp:positionH relativeFrom="column">
                  <wp:posOffset>3108960</wp:posOffset>
                </wp:positionH>
                <wp:positionV relativeFrom="paragraph">
                  <wp:posOffset>151130</wp:posOffset>
                </wp:positionV>
                <wp:extent cx="847725" cy="457200"/>
                <wp:effectExtent l="0" t="0" r="28575" b="19050"/>
                <wp:wrapNone/>
                <wp:docPr id="59" name="Textové pol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6D05" w:rsidRPr="00C12C7B" w:rsidRDefault="00A66D05" w:rsidP="00A66D05">
                            <w:pPr>
                              <w:rPr>
                                <w:sz w:val="20"/>
                                <w:szCs w:val="20"/>
                              </w:rPr>
                            </w:pPr>
                            <w:r>
                              <w:rPr>
                                <w:sz w:val="20"/>
                                <w:szCs w:val="20"/>
                              </w:rPr>
                              <w:t>Pojetí ča</w:t>
                            </w:r>
                            <w:r w:rsidRPr="00C12C7B">
                              <w:rPr>
                                <w:sz w:val="20"/>
                                <w:szCs w:val="20"/>
                              </w:rPr>
                              <w:t>su</w:t>
                            </w:r>
                          </w:p>
                          <w:p w:rsidR="00A66D05" w:rsidRDefault="00A66D05" w:rsidP="00A66D05"/>
                        </w:txbxContent>
                      </wps:txbx>
                      <wps:bodyPr rot="0" vert="horz" wrap="square" lIns="91440" tIns="180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8A929" id="Textové pole 59" o:spid="_x0000_s1030" type="#_x0000_t202" style="position:absolute;left:0;text-align:left;margin-left:244.8pt;margin-top:11.9pt;width:66.7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" o:allowincell="f">
                <v:textbox inset=",.5mm,,.3mm">
                  <w:txbxContent>
                    <w:p w:rsidR="00A66D05" w:rsidRPr="00C12C7B" w:rsidRDefault="00A66D05" w:rsidP="00A66D05">
                      <w:pPr>
                        <w:rPr>
                          <w:sz w:val="20"/>
                          <w:szCs w:val="20"/>
                        </w:rPr>
                      </w:pPr>
                      <w:r>
                        <w:rPr>
                          <w:sz w:val="20"/>
                          <w:szCs w:val="20"/>
                        </w:rPr>
                        <w:t>Pojetí ča</w:t>
                      </w:r>
                      <w:r w:rsidRPr="00C12C7B">
                        <w:rPr>
                          <w:sz w:val="20"/>
                          <w:szCs w:val="20"/>
                        </w:rPr>
                        <w:t>su</w:t>
                      </w:r>
                    </w:p>
                    <w:p w:rsidR="00A66D05" w:rsidRDefault="00A66D05" w:rsidP="00A66D05"/>
                  </w:txbxContent>
                </v:textbox>
              </v:shape>
            </w:pict>
          </mc:Fallback>
        </mc:AlternateContent>
      </w:r>
      <w:r w:rsidRPr="00237F7E">
        <w:rPr>
          <w:rFonts w:ascii="Times New Roman" w:eastAsia="Calibri" w:hAnsi="Times New Roman" w:cs="Times New Roman"/>
          <w:noProof/>
          <w:sz w:val="24"/>
          <w:szCs w:val="24"/>
          <w:lang w:eastAsia="cs-CZ"/>
        </w:rPr>
        <mc:AlternateContent>
          <mc:Choice Requires="wps">
            <w:drawing>
              <wp:anchor distT="0" distB="0" distL="114300" distR="114300" simplePos="0" relativeHeight="251666432" behindDoc="0" locked="0" layoutInCell="0" allowOverlap="1" wp14:anchorId="2A30E22E" wp14:editId="3061B6C2">
                <wp:simplePos x="0" y="0"/>
                <wp:positionH relativeFrom="column">
                  <wp:posOffset>1852295</wp:posOffset>
                </wp:positionH>
                <wp:positionV relativeFrom="paragraph">
                  <wp:posOffset>151130</wp:posOffset>
                </wp:positionV>
                <wp:extent cx="914400" cy="457200"/>
                <wp:effectExtent l="0" t="0" r="19050" b="19050"/>
                <wp:wrapNone/>
                <wp:docPr id="58" name="Textové pol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6D05" w:rsidRPr="00C12C7B" w:rsidRDefault="00A66D05" w:rsidP="00A66D05">
                            <w:pPr>
                              <w:rPr>
                                <w:sz w:val="20"/>
                                <w:szCs w:val="20"/>
                              </w:rPr>
                            </w:pPr>
                            <w:r w:rsidRPr="00C12C7B">
                              <w:rPr>
                                <w:sz w:val="20"/>
                                <w:szCs w:val="20"/>
                              </w:rPr>
                              <w:t>Vliv prostředí a</w:t>
                            </w:r>
                            <w:r>
                              <w:t xml:space="preserve"> </w:t>
                            </w:r>
                            <w:r w:rsidRPr="00C12C7B">
                              <w:rPr>
                                <w:sz w:val="20"/>
                                <w:szCs w:val="20"/>
                              </w:rPr>
                              <w:t>výchovy</w:t>
                            </w:r>
                          </w:p>
                          <w:p w:rsidR="00A66D05" w:rsidRDefault="00A66D05" w:rsidP="00A66D05"/>
                        </w:txbxContent>
                      </wps:txbx>
                      <wps:bodyPr rot="0" vert="horz" wrap="square" lIns="54000" tIns="180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0E22E" id="Textové pole 58" o:spid="_x0000_s1031" type="#_x0000_t202" style="position:absolute;left:0;text-align:left;margin-left:145.85pt;margin-top:11.9pt;width:1in;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" o:allowincell="f">
                <v:textbox inset="1.5mm,.5mm,1.5mm,.3mm">
                  <w:txbxContent>
                    <w:p w:rsidR="00A66D05" w:rsidRPr="00C12C7B" w:rsidRDefault="00A66D05" w:rsidP="00A66D05">
                      <w:pPr>
                        <w:rPr>
                          <w:sz w:val="20"/>
                          <w:szCs w:val="20"/>
                        </w:rPr>
                      </w:pPr>
                      <w:r w:rsidRPr="00C12C7B">
                        <w:rPr>
                          <w:sz w:val="20"/>
                          <w:szCs w:val="20"/>
                        </w:rPr>
                        <w:t>Vliv prostředí a</w:t>
                      </w:r>
                      <w:r>
                        <w:t xml:space="preserve"> </w:t>
                      </w:r>
                      <w:r w:rsidRPr="00C12C7B">
                        <w:rPr>
                          <w:sz w:val="20"/>
                          <w:szCs w:val="20"/>
                        </w:rPr>
                        <w:t>výchovy</w:t>
                      </w:r>
                    </w:p>
                    <w:p w:rsidR="00A66D05" w:rsidRDefault="00A66D05" w:rsidP="00A66D05"/>
                  </w:txbxContent>
                </v:textbox>
              </v:shape>
            </w:pict>
          </mc:Fallback>
        </mc:AlternateContent>
      </w:r>
      <w:r w:rsidRPr="00237F7E">
        <w:rPr>
          <w:rFonts w:ascii="Times New Roman" w:eastAsia="Calibri" w:hAnsi="Times New Roman" w:cs="Times New Roman"/>
          <w:noProof/>
          <w:sz w:val="24"/>
          <w:szCs w:val="24"/>
          <w:lang w:eastAsia="cs-CZ"/>
        </w:rPr>
        <mc:AlternateContent>
          <mc:Choice Requires="wps">
            <w:drawing>
              <wp:anchor distT="0" distB="0" distL="114300" distR="114300" simplePos="0" relativeHeight="251665408" behindDoc="0" locked="0" layoutInCell="0" allowOverlap="1" wp14:anchorId="2FAD0539" wp14:editId="1BAE1FE5">
                <wp:simplePos x="0" y="0"/>
                <wp:positionH relativeFrom="column">
                  <wp:posOffset>594995</wp:posOffset>
                </wp:positionH>
                <wp:positionV relativeFrom="paragraph">
                  <wp:posOffset>151130</wp:posOffset>
                </wp:positionV>
                <wp:extent cx="781050" cy="457200"/>
                <wp:effectExtent l="0" t="0" r="19050" b="19050"/>
                <wp:wrapNone/>
                <wp:docPr id="57" name="Textové pol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6D05" w:rsidRPr="00C12C7B" w:rsidRDefault="00A66D05" w:rsidP="00A66D05">
                            <w:pPr>
                              <w:rPr>
                                <w:sz w:val="20"/>
                                <w:szCs w:val="20"/>
                              </w:rPr>
                            </w:pPr>
                            <w:r w:rsidRPr="00C12C7B">
                              <w:rPr>
                                <w:sz w:val="20"/>
                                <w:szCs w:val="20"/>
                              </w:rPr>
                              <w:t xml:space="preserve">Biologické </w:t>
                            </w:r>
                          </w:p>
                          <w:p w:rsidR="00A66D05" w:rsidRDefault="00A66D05" w:rsidP="00A66D05">
                            <w:r w:rsidRPr="002E7ED8">
                              <w:rPr>
                                <w:sz w:val="20"/>
                                <w:szCs w:val="20"/>
                              </w:rPr>
                              <w:t>odlišnost</w:t>
                            </w:r>
                            <w:r>
                              <w:t>i</w:t>
                            </w:r>
                          </w:p>
                          <w:p w:rsidR="00A66D05" w:rsidRDefault="00A66D05" w:rsidP="00A66D05"/>
                        </w:txbxContent>
                      </wps:txbx>
                      <wps:bodyPr rot="0" vert="horz" wrap="square" lIns="91440" tIns="180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D0539" id="Textové pole 57" o:spid="_x0000_s1032" type="#_x0000_t202" style="position:absolute;left:0;text-align:left;margin-left:46.85pt;margin-top:11.9pt;width:61.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" o:allowincell="f">
                <v:textbox inset=",.5mm,,.3mm">
                  <w:txbxContent>
                    <w:p w:rsidR="00A66D05" w:rsidRPr="00C12C7B" w:rsidRDefault="00A66D05" w:rsidP="00A66D05">
                      <w:pPr>
                        <w:rPr>
                          <w:sz w:val="20"/>
                          <w:szCs w:val="20"/>
                        </w:rPr>
                      </w:pPr>
                      <w:r w:rsidRPr="00C12C7B">
                        <w:rPr>
                          <w:sz w:val="20"/>
                          <w:szCs w:val="20"/>
                        </w:rPr>
                        <w:t xml:space="preserve">Biologické </w:t>
                      </w:r>
                    </w:p>
                    <w:p w:rsidR="00A66D05" w:rsidRDefault="00A66D05" w:rsidP="00A66D05">
                      <w:r w:rsidRPr="002E7ED8">
                        <w:rPr>
                          <w:sz w:val="20"/>
                          <w:szCs w:val="20"/>
                        </w:rPr>
                        <w:t>odlišnost</w:t>
                      </w:r>
                      <w:r>
                        <w:t>i</w:t>
                      </w:r>
                    </w:p>
                    <w:p w:rsidR="00A66D05" w:rsidRDefault="00A66D05" w:rsidP="00A66D05"/>
                  </w:txbxContent>
                </v:textbox>
              </v:shape>
            </w:pict>
          </mc:Fallback>
        </mc:AlternateContent>
      </w:r>
      <w:r w:rsidRPr="00237F7E">
        <w:rPr>
          <w:rFonts w:ascii="Times New Roman" w:eastAsia="Calibri" w:hAnsi="Times New Roman" w:cs="Times New Roman"/>
          <w:noProof/>
          <w:sz w:val="24"/>
          <w:szCs w:val="24"/>
          <w:lang w:eastAsia="cs-CZ"/>
        </w:rPr>
        <mc:AlternateContent>
          <mc:Choice Requires="wps">
            <w:drawing>
              <wp:anchor distT="0" distB="0" distL="114300" distR="114300" simplePos="0" relativeHeight="251663360" behindDoc="0" locked="0" layoutInCell="0" allowOverlap="1" wp14:anchorId="020A52E9" wp14:editId="611B6964">
                <wp:simplePos x="0" y="0"/>
                <wp:positionH relativeFrom="column">
                  <wp:posOffset>4366895</wp:posOffset>
                </wp:positionH>
                <wp:positionV relativeFrom="paragraph">
                  <wp:posOffset>151130</wp:posOffset>
                </wp:positionV>
                <wp:extent cx="866775" cy="457200"/>
                <wp:effectExtent l="0" t="0" r="28575" b="19050"/>
                <wp:wrapNone/>
                <wp:docPr id="55" name="Textové pol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6D05" w:rsidRPr="00C12C7B" w:rsidRDefault="00A66D05" w:rsidP="00A66D05">
                            <w:pPr>
                              <w:rPr>
                                <w:sz w:val="20"/>
                                <w:szCs w:val="20"/>
                              </w:rPr>
                            </w:pPr>
                            <w:r w:rsidRPr="00C12C7B">
                              <w:rPr>
                                <w:sz w:val="20"/>
                                <w:szCs w:val="20"/>
                              </w:rPr>
                              <w:t>Sociální začlenění</w:t>
                            </w:r>
                          </w:p>
                          <w:p w:rsidR="00A66D05" w:rsidRDefault="00A66D05" w:rsidP="00A66D05"/>
                        </w:txbxContent>
                      </wps:txbx>
                      <wps:bodyPr rot="0" vert="horz" wrap="square" lIns="91440" tIns="180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A52E9" id="Textové pole 55" o:spid="_x0000_s1033" type="#_x0000_t202" style="position:absolute;left:0;text-align:left;margin-left:343.85pt;margin-top:11.9pt;width:68.2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" o:allowincell="f">
                <v:textbox inset=",.5mm,,.3mm">
                  <w:txbxContent>
                    <w:p w:rsidR="00A66D05" w:rsidRPr="00C12C7B" w:rsidRDefault="00A66D05" w:rsidP="00A66D05">
                      <w:pPr>
                        <w:rPr>
                          <w:sz w:val="20"/>
                          <w:szCs w:val="20"/>
                        </w:rPr>
                      </w:pPr>
                      <w:r w:rsidRPr="00C12C7B">
                        <w:rPr>
                          <w:sz w:val="20"/>
                          <w:szCs w:val="20"/>
                        </w:rPr>
                        <w:t>Sociální začlenění</w:t>
                      </w:r>
                    </w:p>
                    <w:p w:rsidR="00A66D05" w:rsidRDefault="00A66D05" w:rsidP="00A66D05"/>
                  </w:txbxContent>
                </v:textbox>
              </v:shape>
            </w:pict>
          </mc:Fallback>
        </mc:AlternateConten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Spolu s rostoucím uvědoměním multikulturních aspektů péče se rozšiřuje termín „kulturní kompetence“ (způsobilost pro kvalifikovanou kulturní péči). </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b/>
          <w:sz w:val="24"/>
          <w:szCs w:val="24"/>
          <w:lang w:eastAsia="x-none"/>
        </w:rPr>
        <w:t>Kulturní kompetenci</w:t>
      </w:r>
      <w:r w:rsidRPr="00237F7E">
        <w:rPr>
          <w:rFonts w:ascii="Times New Roman" w:eastAsia="Calibri" w:hAnsi="Times New Roman" w:cs="Times New Roman"/>
          <w:sz w:val="24"/>
          <w:szCs w:val="24"/>
          <w:lang w:eastAsia="x-none"/>
        </w:rPr>
        <w:t xml:space="preserve"> lze definovat prakticky tolika způsoby jako kulturu samotnou. Jak Ivanová a kol. (2005) uvádějí, kulturní kompetence znamená uvědomění si samotné existence člověka s jeho způsobem myšlení, vjemy, a vlivem prostředí, aniž by to mělo nežádoucí vliv na péči poskytovanou tomu kterému klientovi. Autorka dále dodává, že kulturní kompetence je vlastně schopnost přizpůsobit péči klientovi. V tomto smyslu jde tedy o vědomý proces, který nemá nutně lineární průběh.</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lastRenderedPageBreak/>
        <w:t>Kulturní kompetence označuje dlouhodobý proces sebevzdělávání, sbírání zkušeností a rozvoje vnímavosti i interaktivních dovedností. Tento proces se promítá do osobností těch, kdo péči poskytují, i do péče samotné. Pro kulturní způsobilost je nutné stále usilovat o takovou pečovatelskou praxi a postoje, které dovolují proměnit všechny její intervence na pocit spokojenosti z pohledu klienta i personálu.</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Kulturní kompetence má dynamický, pružný charakter. Umožňuje jednotlivcům, institucím a celým systémům poskytovat kulturně uzpůsobenou péči, která využívá účinných strategií, vycházejících z postojů, přesvědčení, chování a kulturního dědictví těch, k nimž je péče směřována. V osvojování si kulturní způsobilosti hraje důležitou roli myšlenkové zpracování profesních modelů. Jde ale o víc – o vyšší, propracovanější úroveň kognitivních a psychomotorických dovedností, postojů a hodnot. </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Při zajišťování kvalitní kulturně uzpůsobené péče je třeba myslet na to, že každý jedinec je svébytnou osobností s vlastním kulturním profilem, vlastní sumou prožitků a zkušeností a vlastním inventářem kulturních norem. Identita člověka nalézá své vyjádření i v osvojených kulturních zvyklostech. Přes tuto jedinečnost je však užitečným východiskem obecná znalost o dané kulturní skupině. (Ivanová, Špirudová, Kutnohorská, 2005)</w:t>
      </w:r>
    </w:p>
    <w:p w:rsidR="00A66D05" w:rsidRPr="00237F7E" w:rsidRDefault="00A66D05" w:rsidP="00A66D05">
      <w:pPr>
        <w:keepNext/>
        <w:keepLines/>
        <w:numPr>
          <w:ilvl w:val="1"/>
          <w:numId w:val="0"/>
        </w:numPr>
        <w:spacing w:before="280" w:after="140" w:line="264" w:lineRule="auto"/>
        <w:ind w:left="578" w:hanging="578"/>
        <w:outlineLvl w:val="1"/>
        <w:rPr>
          <w:rFonts w:ascii="Times New Roman" w:eastAsia="Times New Roman" w:hAnsi="Times New Roman" w:cs="Times New Roman"/>
          <w:b/>
          <w:bCs/>
          <w:smallCaps/>
          <w:sz w:val="24"/>
          <w:szCs w:val="24"/>
          <w:lang w:eastAsia="x-none"/>
        </w:rPr>
      </w:pPr>
      <w:bookmarkStart w:id="8" w:name="_Toc389225421"/>
      <w:r w:rsidRPr="00237F7E">
        <w:rPr>
          <w:rFonts w:ascii="Times New Roman" w:eastAsia="Times New Roman" w:hAnsi="Times New Roman" w:cs="Times New Roman"/>
          <w:b/>
          <w:bCs/>
          <w:smallCaps/>
          <w:sz w:val="24"/>
          <w:szCs w:val="24"/>
          <w:lang w:val="x-none" w:eastAsia="x-none"/>
        </w:rPr>
        <w:t>Multikulturní výchova</w:t>
      </w:r>
      <w:bookmarkEnd w:id="8"/>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Multikulturní výchova (Multicultural education) je nejčastěji se vyskytující termín v USA, Velké Británii, Kanadě, Austrálii, v mezinárodních publikacích, sbornících.</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Cílem multikulturní výchovy je vnímání a hodnocení kulturních systémů odlišných od vlastní kultury. Přizpůsobení výchovného prostředí etnickým, rasovým, náboženským a jiným minoritám a jejich specifickým jazykovým a kulturním potřebám. Tolerance a kulturní dialog v soužití členů různých kultur, menšin či většin.</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Multikulturní výchova vyjadřuje snahy vytvářet prostřednictvím vzdělávacích programů způsobilost lidí chápat a respektovat i jiné kultury než svou vlastní. Má značný praktický význam vzhledem k vytváření postojů vůči imigrantům, příslušníkům jiných národů, ras apod. </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V politické rovině se multikulturalismus prosazuje zdůrazňováním lidských práv a svobod, které nesmí být ohrožovány a deformovány privilegii určitých rasových, etnických nebo náboženských skupin. </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K rozvoji potřeby multikulturní péče a s tím související multikulturní výchovy v celosvětovém měřítku přispívají následující faktory:</w:t>
      </w:r>
    </w:p>
    <w:p w:rsidR="00A66D05" w:rsidRPr="00237F7E" w:rsidRDefault="00A66D05" w:rsidP="00A66D05">
      <w:pPr>
        <w:numPr>
          <w:ilvl w:val="0"/>
          <w:numId w:val="5"/>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trvalý vzestup populační migrace,</w:t>
      </w:r>
    </w:p>
    <w:p w:rsidR="00A66D05" w:rsidRPr="00237F7E" w:rsidRDefault="00A66D05" w:rsidP="00A66D05">
      <w:pPr>
        <w:numPr>
          <w:ilvl w:val="0"/>
          <w:numId w:val="5"/>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kulturní fluktuace a míšení,</w:t>
      </w:r>
    </w:p>
    <w:p w:rsidR="00A66D05" w:rsidRPr="00237F7E" w:rsidRDefault="00A66D05" w:rsidP="00A66D05">
      <w:pPr>
        <w:numPr>
          <w:ilvl w:val="0"/>
          <w:numId w:val="5"/>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nárůst kulturního vědomí klientů,</w:t>
      </w:r>
    </w:p>
    <w:p w:rsidR="00A66D05" w:rsidRPr="00237F7E" w:rsidRDefault="00A66D05" w:rsidP="00A66D05">
      <w:pPr>
        <w:numPr>
          <w:ilvl w:val="0"/>
          <w:numId w:val="5"/>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rozšíření elektronické komunikace a tím i sblížení v prostoru světa,</w:t>
      </w:r>
    </w:p>
    <w:p w:rsidR="00A66D05" w:rsidRPr="00237F7E" w:rsidRDefault="00A66D05" w:rsidP="00A66D05">
      <w:pPr>
        <w:numPr>
          <w:ilvl w:val="0"/>
          <w:numId w:val="5"/>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výskyt kulturních střetů, které poškozují zdraví a životy,</w:t>
      </w:r>
    </w:p>
    <w:p w:rsidR="00A66D05" w:rsidRPr="00237F7E" w:rsidRDefault="00A66D05" w:rsidP="00A66D05">
      <w:pPr>
        <w:numPr>
          <w:ilvl w:val="0"/>
          <w:numId w:val="5"/>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větší pohyb profesionálů po různých územích,</w:t>
      </w:r>
    </w:p>
    <w:p w:rsidR="00A66D05" w:rsidRPr="00237F7E" w:rsidRDefault="00A66D05" w:rsidP="00A66D05">
      <w:pPr>
        <w:numPr>
          <w:ilvl w:val="0"/>
          <w:numId w:val="5"/>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množství právních kroků, které podnikají klienti na obhajobu svých kulturních práv,</w:t>
      </w:r>
    </w:p>
    <w:p w:rsidR="00A66D05" w:rsidRPr="00237F7E" w:rsidRDefault="00A66D05" w:rsidP="00A66D05">
      <w:pPr>
        <w:numPr>
          <w:ilvl w:val="0"/>
          <w:numId w:val="5"/>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zájem o lidská práva, včetně práva na adekvátní péči,</w:t>
      </w:r>
    </w:p>
    <w:p w:rsidR="00A66D05" w:rsidRPr="00237F7E" w:rsidRDefault="00A66D05" w:rsidP="00A66D05">
      <w:pPr>
        <w:numPr>
          <w:ilvl w:val="0"/>
          <w:numId w:val="5"/>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střetávání „kultury života“ (podpora zestárlých, péče o děti) s „kulturou smrti“ (eutanázie, potraty),</w:t>
      </w:r>
    </w:p>
    <w:p w:rsidR="00A66D05" w:rsidRPr="00237F7E" w:rsidRDefault="00A66D05" w:rsidP="00A66D05">
      <w:pPr>
        <w:numPr>
          <w:ilvl w:val="0"/>
          <w:numId w:val="5"/>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lastRenderedPageBreak/>
        <w:t>větší požadavek kulturních menšin na adekvátní péči,</w:t>
      </w:r>
    </w:p>
    <w:p w:rsidR="00A66D05" w:rsidRPr="00237F7E" w:rsidRDefault="00A66D05" w:rsidP="00A66D05">
      <w:pPr>
        <w:numPr>
          <w:ilvl w:val="0"/>
          <w:numId w:val="5"/>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prohlubování rozdílů mezi kulturou chudých a bohatých,</w:t>
      </w:r>
    </w:p>
    <w:p w:rsidR="00A66D05" w:rsidRPr="00237F7E" w:rsidRDefault="00A66D05" w:rsidP="00A66D05">
      <w:pPr>
        <w:numPr>
          <w:ilvl w:val="0"/>
          <w:numId w:val="5"/>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výskyt násilí, vyvěrajícího často z hněvu nad sociálním útlakem nebo nespravedlností,</w:t>
      </w:r>
    </w:p>
    <w:p w:rsidR="00A66D05" w:rsidRPr="00237F7E" w:rsidRDefault="00A66D05" w:rsidP="00A66D05">
      <w:pPr>
        <w:numPr>
          <w:ilvl w:val="0"/>
          <w:numId w:val="5"/>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širší povědomí obyvatelstva o rozmanitosti kultur a o potřebě se smysluplně dorozumět. (Ivanová, Špirudová, Kutnohorská, 2005)</w:t>
      </w:r>
    </w:p>
    <w:p w:rsidR="00A66D05" w:rsidRDefault="00A66D05" w:rsidP="00A66D05"/>
    <w:p w:rsidR="00445D9F" w:rsidRDefault="00445D9F"/>
    <w:sectPr w:rsidR="00445D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C63D4"/>
    <w:multiLevelType w:val="hybridMultilevel"/>
    <w:tmpl w:val="D4EAC4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BA5069"/>
    <w:multiLevelType w:val="hybridMultilevel"/>
    <w:tmpl w:val="29EC96D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24CD0CA5"/>
    <w:multiLevelType w:val="hybridMultilevel"/>
    <w:tmpl w:val="9AE0EF2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2E4B3E95"/>
    <w:multiLevelType w:val="hybridMultilevel"/>
    <w:tmpl w:val="58588CE8"/>
    <w:lvl w:ilvl="0" w:tplc="04050001">
      <w:start w:val="1"/>
      <w:numFmt w:val="bullet"/>
      <w:lvlText w:val=""/>
      <w:lvlJc w:val="left"/>
      <w:pPr>
        <w:ind w:left="2007" w:hanging="360"/>
      </w:pPr>
      <w:rPr>
        <w:rFonts w:ascii="Symbol" w:hAnsi="Symbol"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4" w15:restartNumberingAfterBreak="0">
    <w:nsid w:val="4DA15511"/>
    <w:multiLevelType w:val="hybridMultilevel"/>
    <w:tmpl w:val="4E7C6C48"/>
    <w:lvl w:ilvl="0" w:tplc="0405000D">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61954BA8"/>
    <w:multiLevelType w:val="hybridMultilevel"/>
    <w:tmpl w:val="7958B1D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67003295"/>
    <w:multiLevelType w:val="hybridMultilevel"/>
    <w:tmpl w:val="945E74D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D05"/>
    <w:rsid w:val="00023F2B"/>
    <w:rsid w:val="00292AA3"/>
    <w:rsid w:val="003C6FDB"/>
    <w:rsid w:val="00445D9F"/>
    <w:rsid w:val="005B787F"/>
    <w:rsid w:val="006F7530"/>
    <w:rsid w:val="0079457C"/>
    <w:rsid w:val="00836C9D"/>
    <w:rsid w:val="008F0C51"/>
    <w:rsid w:val="009D3632"/>
    <w:rsid w:val="00A57AAA"/>
    <w:rsid w:val="00A66D05"/>
    <w:rsid w:val="00AF38ED"/>
    <w:rsid w:val="00C34A7F"/>
    <w:rsid w:val="00C8008A"/>
    <w:rsid w:val="00D36B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0E5DB-2193-4E41-A983-CB6D0CD5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66D0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utoi">
    <w:name w:val="autoři"/>
    <w:basedOn w:val="Normlnweb"/>
    <w:link w:val="autoiChar"/>
    <w:uiPriority w:val="19"/>
    <w:rsid w:val="00AF38ED"/>
    <w:pPr>
      <w:spacing w:after="0" w:line="240" w:lineRule="auto"/>
      <w:jc w:val="center"/>
    </w:pPr>
    <w:rPr>
      <w:rFonts w:eastAsia="Times New Roman"/>
      <w:b/>
      <w:bCs/>
      <w:sz w:val="36"/>
      <w:szCs w:val="36"/>
      <w:lang w:eastAsia="cs-CZ"/>
    </w:rPr>
  </w:style>
  <w:style w:type="character" w:customStyle="1" w:styleId="autoiChar">
    <w:name w:val="autoři Char"/>
    <w:basedOn w:val="Standardnpsmoodstavce"/>
    <w:link w:val="autoi"/>
    <w:uiPriority w:val="19"/>
    <w:rsid w:val="00AF38ED"/>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AF38ED"/>
    <w:rPr>
      <w:rFonts w:ascii="Times New Roman" w:hAnsi="Times New Roman" w:cs="Times New Roman"/>
      <w:sz w:val="24"/>
      <w:szCs w:val="24"/>
    </w:rPr>
  </w:style>
  <w:style w:type="paragraph" w:styleId="Bezmezer">
    <w:name w:val="No Spacing"/>
    <w:link w:val="BezmezerChar"/>
    <w:uiPriority w:val="1"/>
    <w:qFormat/>
    <w:rsid w:val="00AF38ED"/>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AF38ED"/>
    <w:rPr>
      <w:rFonts w:eastAsiaTheme="minorEastAsia"/>
      <w:lang w:eastAsia="cs-CZ"/>
    </w:rPr>
  </w:style>
  <w:style w:type="paragraph" w:customStyle="1" w:styleId="Default">
    <w:name w:val="Default"/>
    <w:uiPriority w:val="19"/>
    <w:rsid w:val="00AF38ED"/>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Normln"/>
    <w:next w:val="Normln"/>
    <w:link w:val="NadpisChar"/>
    <w:uiPriority w:val="1"/>
    <w:qFormat/>
    <w:rsid w:val="00AF38ED"/>
    <w:pPr>
      <w:keepNext/>
      <w:keepLines/>
      <w:spacing w:before="360" w:after="240" w:line="276" w:lineRule="auto"/>
      <w:jc w:val="both"/>
    </w:pPr>
    <w:rPr>
      <w:rFonts w:ascii="Times New Roman" w:hAnsi="Times New Roman"/>
      <w:b/>
      <w:smallCaps/>
      <w:color w:val="981E3A"/>
      <w:sz w:val="24"/>
    </w:rPr>
  </w:style>
  <w:style w:type="character" w:customStyle="1" w:styleId="NadpisChar">
    <w:name w:val="Nadpis Char"/>
    <w:basedOn w:val="Standardnpsmoodstavce"/>
    <w:link w:val="Nadpis"/>
    <w:uiPriority w:val="1"/>
    <w:rsid w:val="00AF38ED"/>
    <w:rPr>
      <w:rFonts w:ascii="Times New Roman" w:hAnsi="Times New Roman"/>
      <w:b/>
      <w:smallCaps/>
      <w:color w:val="981E3A"/>
      <w:sz w:val="24"/>
    </w:rPr>
  </w:style>
  <w:style w:type="paragraph" w:styleId="Odstavecseseznamem">
    <w:name w:val="List Paragraph"/>
    <w:basedOn w:val="Normln"/>
    <w:uiPriority w:val="34"/>
    <w:qFormat/>
    <w:rsid w:val="00A66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3272</Words>
  <Characters>19306</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buryova</dc:creator>
  <cp:keywords/>
  <dc:description/>
  <cp:lastModifiedBy>uzivatel</cp:lastModifiedBy>
  <cp:revision>2</cp:revision>
  <dcterms:created xsi:type="dcterms:W3CDTF">2020-03-23T10:43:00Z</dcterms:created>
  <dcterms:modified xsi:type="dcterms:W3CDTF">2020-03-23T10:43:00Z</dcterms:modified>
</cp:coreProperties>
</file>