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90E" w:rsidRDefault="00F4090E" w:rsidP="00F409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Seminární práce</w:t>
      </w:r>
      <w:r w:rsidR="005977B9">
        <w:rPr>
          <w:rFonts w:ascii="Times New Roman" w:hAnsi="Times New Roman" w:cs="Times New Roman"/>
          <w:b/>
          <w:sz w:val="24"/>
          <w:szCs w:val="24"/>
          <w:u w:val="single"/>
        </w:rPr>
        <w:t xml:space="preserve"> Právo EU</w:t>
      </w:r>
    </w:p>
    <w:p w:rsidR="005977B9" w:rsidRPr="005977B9" w:rsidRDefault="005977B9" w:rsidP="00DC751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B9">
        <w:rPr>
          <w:rFonts w:ascii="Times New Roman" w:hAnsi="Times New Roman" w:cs="Times New Roman"/>
          <w:sz w:val="24"/>
          <w:szCs w:val="24"/>
        </w:rPr>
        <w:t>Prezentace na seminářích</w:t>
      </w:r>
      <w:r w:rsidR="00A901CA">
        <w:rPr>
          <w:rFonts w:ascii="Times New Roman" w:hAnsi="Times New Roman" w:cs="Times New Roman"/>
          <w:sz w:val="24"/>
          <w:szCs w:val="24"/>
        </w:rPr>
        <w:t>:</w:t>
      </w:r>
      <w:r w:rsidRPr="005977B9">
        <w:rPr>
          <w:rFonts w:ascii="Times New Roman" w:hAnsi="Times New Roman" w:cs="Times New Roman"/>
          <w:sz w:val="24"/>
          <w:szCs w:val="24"/>
        </w:rPr>
        <w:t xml:space="preserve"> </w:t>
      </w:r>
      <w:r w:rsidR="005F696E">
        <w:rPr>
          <w:rFonts w:ascii="Times New Roman" w:hAnsi="Times New Roman" w:cs="Times New Roman"/>
          <w:sz w:val="24"/>
          <w:szCs w:val="24"/>
        </w:rPr>
        <w:t>20</w:t>
      </w:r>
      <w:r w:rsidRPr="005977B9">
        <w:rPr>
          <w:rFonts w:ascii="Times New Roman" w:hAnsi="Times New Roman" w:cs="Times New Roman"/>
          <w:sz w:val="24"/>
          <w:szCs w:val="24"/>
        </w:rPr>
        <w:t xml:space="preserve"> min.</w:t>
      </w:r>
      <w:r w:rsidR="005F6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BFD" w:rsidRDefault="00A901CA" w:rsidP="00DC751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1CA">
        <w:rPr>
          <w:rFonts w:ascii="Times New Roman" w:hAnsi="Times New Roman" w:cs="Times New Roman"/>
          <w:sz w:val="24"/>
          <w:szCs w:val="24"/>
        </w:rPr>
        <w:t>Písemné vyhotovení seminární</w:t>
      </w:r>
      <w:r w:rsidR="00DC751D">
        <w:rPr>
          <w:rFonts w:ascii="Times New Roman" w:hAnsi="Times New Roman" w:cs="Times New Roman"/>
          <w:sz w:val="24"/>
          <w:szCs w:val="24"/>
        </w:rPr>
        <w:t xml:space="preserve"> práce (ve „</w:t>
      </w:r>
      <w:proofErr w:type="spellStart"/>
      <w:r w:rsidR="00DC751D">
        <w:rPr>
          <w:rFonts w:ascii="Times New Roman" w:hAnsi="Times New Roman" w:cs="Times New Roman"/>
          <w:sz w:val="24"/>
          <w:szCs w:val="24"/>
        </w:rPr>
        <w:t>w</w:t>
      </w:r>
      <w:r w:rsidR="005977B9" w:rsidRPr="00A901CA">
        <w:rPr>
          <w:rFonts w:ascii="Times New Roman" w:hAnsi="Times New Roman" w:cs="Times New Roman"/>
          <w:sz w:val="24"/>
          <w:szCs w:val="24"/>
        </w:rPr>
        <w:t>ordu</w:t>
      </w:r>
      <w:proofErr w:type="spellEnd"/>
      <w:r w:rsidR="00DC751D">
        <w:rPr>
          <w:rFonts w:ascii="Times New Roman" w:hAnsi="Times New Roman" w:cs="Times New Roman"/>
          <w:sz w:val="24"/>
          <w:szCs w:val="24"/>
        </w:rPr>
        <w:t>“ nebo „</w:t>
      </w:r>
      <w:proofErr w:type="spellStart"/>
      <w:r w:rsidR="00DC751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DC751D">
        <w:rPr>
          <w:rFonts w:ascii="Times New Roman" w:hAnsi="Times New Roman" w:cs="Times New Roman"/>
          <w:sz w:val="24"/>
          <w:szCs w:val="24"/>
        </w:rPr>
        <w:t>“</w:t>
      </w:r>
      <w:r w:rsidR="005977B9" w:rsidRPr="00A901CA">
        <w:rPr>
          <w:rFonts w:ascii="Times New Roman" w:hAnsi="Times New Roman" w:cs="Times New Roman"/>
          <w:sz w:val="24"/>
          <w:szCs w:val="24"/>
        </w:rPr>
        <w:t xml:space="preserve">) prosím zašlete na můj mail </w:t>
      </w:r>
      <w:hyperlink r:id="rId5" w:history="1">
        <w:r w:rsidR="005977B9" w:rsidRPr="00A901C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duda@opf.slu.cz</w:t>
        </w:r>
      </w:hyperlink>
      <w:r w:rsidR="005977B9" w:rsidRPr="00A901CA">
        <w:rPr>
          <w:rFonts w:ascii="Times New Roman" w:hAnsi="Times New Roman" w:cs="Times New Roman"/>
          <w:sz w:val="24"/>
          <w:szCs w:val="24"/>
        </w:rPr>
        <w:t xml:space="preserve"> nejpozději týden po prezentaci (min. rozsah 7 str. čistého textu). </w:t>
      </w:r>
    </w:p>
    <w:p w:rsidR="00DC751D" w:rsidRDefault="00DC751D" w:rsidP="00DC751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51D">
        <w:rPr>
          <w:rFonts w:ascii="Times New Roman" w:hAnsi="Times New Roman" w:cs="Times New Roman"/>
          <w:sz w:val="24"/>
          <w:szCs w:val="24"/>
        </w:rPr>
        <w:t>Každá seminární práce by měla mít teoretickou a praktickou část (pokud možno příklady z praxe, kauzy).</w:t>
      </w:r>
      <w:r w:rsidR="002C55B5">
        <w:rPr>
          <w:rFonts w:ascii="Times New Roman" w:hAnsi="Times New Roman" w:cs="Times New Roman"/>
          <w:sz w:val="24"/>
          <w:szCs w:val="24"/>
        </w:rPr>
        <w:t xml:space="preserve"> </w:t>
      </w:r>
      <w:r w:rsidR="002C55B5" w:rsidRPr="00EA4FAD">
        <w:rPr>
          <w:rFonts w:ascii="Times New Roman" w:hAnsi="Times New Roman" w:cs="Times New Roman"/>
          <w:b/>
          <w:color w:val="FF0000"/>
          <w:sz w:val="24"/>
          <w:szCs w:val="24"/>
        </w:rPr>
        <w:t>Prosím nezapomeňte na cíl SP.</w:t>
      </w:r>
    </w:p>
    <w:p w:rsidR="00DC751D" w:rsidRDefault="00DC751D" w:rsidP="00DC751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51D">
        <w:rPr>
          <w:rFonts w:ascii="Times New Roman" w:hAnsi="Times New Roman" w:cs="Times New Roman"/>
          <w:sz w:val="24"/>
          <w:szCs w:val="24"/>
        </w:rPr>
        <w:t>Pokud si někdo vybere jako téma seminární práce zpracování judikátu, tak níže se nachází schéma, jak má judikát být zpracován:</w:t>
      </w:r>
    </w:p>
    <w:p w:rsidR="00DC751D" w:rsidRDefault="00DC751D" w:rsidP="00DC751D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51D">
        <w:rPr>
          <w:rFonts w:ascii="Times New Roman" w:hAnsi="Times New Roman" w:cs="Times New Roman"/>
          <w:sz w:val="24"/>
          <w:szCs w:val="24"/>
        </w:rPr>
        <w:t xml:space="preserve">faktický stav </w:t>
      </w:r>
    </w:p>
    <w:p w:rsidR="00DC751D" w:rsidRDefault="00DC751D" w:rsidP="00DC751D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51D">
        <w:rPr>
          <w:rFonts w:ascii="Times New Roman" w:hAnsi="Times New Roman" w:cs="Times New Roman"/>
          <w:sz w:val="24"/>
          <w:szCs w:val="24"/>
        </w:rPr>
        <w:t>jaké problematiky se judikát týká</w:t>
      </w:r>
    </w:p>
    <w:p w:rsidR="00DC751D" w:rsidRDefault="00DC751D" w:rsidP="00DC751D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51D">
        <w:rPr>
          <w:rFonts w:ascii="Times New Roman" w:hAnsi="Times New Roman" w:cs="Times New Roman"/>
          <w:sz w:val="24"/>
          <w:szCs w:val="24"/>
        </w:rPr>
        <w:t xml:space="preserve">rozhodnutí Soudního dvora </w:t>
      </w:r>
    </w:p>
    <w:p w:rsidR="00DC751D" w:rsidRPr="00DC751D" w:rsidRDefault="00DC751D" w:rsidP="00DC751D">
      <w:pPr>
        <w:pStyle w:val="Odstavecseseznamem"/>
        <w:ind w:left="178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169"/>
        <w:gridCol w:w="3540"/>
        <w:gridCol w:w="1633"/>
      </w:tblGrid>
      <w:tr w:rsidR="00F4090E" w:rsidTr="004D34F7">
        <w:tc>
          <w:tcPr>
            <w:tcW w:w="3169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Téma</w:t>
            </w:r>
          </w:p>
        </w:tc>
        <w:tc>
          <w:tcPr>
            <w:tcW w:w="3540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1633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</w:tr>
      <w:tr w:rsidR="00F4090E" w:rsidTr="004D34F7">
        <w:tc>
          <w:tcPr>
            <w:tcW w:w="3169" w:type="dxa"/>
          </w:tcPr>
          <w:p w:rsidR="00F4090E" w:rsidRPr="002B20B2" w:rsidRDefault="002B20B2" w:rsidP="004776EA">
            <w:pPr>
              <w:pStyle w:val="Odstavecseseznamem"/>
              <w:numPr>
                <w:ilvl w:val="0"/>
                <w:numId w:val="5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A528D">
              <w:rPr>
                <w:rFonts w:ascii="Times New Roman" w:hAnsi="Times New Roman" w:cs="Times New Roman"/>
                <w:sz w:val="24"/>
                <w:szCs w:val="24"/>
              </w:rPr>
              <w:t xml:space="preserve">Priority </w:t>
            </w:r>
            <w:r w:rsidR="004776EA">
              <w:rPr>
                <w:rFonts w:ascii="Times New Roman" w:hAnsi="Times New Roman" w:cs="Times New Roman"/>
                <w:sz w:val="24"/>
                <w:szCs w:val="24"/>
              </w:rPr>
              <w:t xml:space="preserve">chorvatského </w:t>
            </w:r>
            <w:r w:rsidRPr="002A528D">
              <w:rPr>
                <w:rFonts w:ascii="Times New Roman" w:hAnsi="Times New Roman" w:cs="Times New Roman"/>
                <w:sz w:val="24"/>
                <w:szCs w:val="24"/>
              </w:rPr>
              <w:t>předsednictví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Radě </w:t>
            </w:r>
            <w:r w:rsidRPr="002A528D">
              <w:rPr>
                <w:rFonts w:ascii="Times New Roman" w:hAnsi="Times New Roman" w:cs="Times New Roman"/>
                <w:sz w:val="24"/>
                <w:szCs w:val="24"/>
              </w:rPr>
              <w:t xml:space="preserve">EU </w:t>
            </w:r>
          </w:p>
        </w:tc>
        <w:tc>
          <w:tcPr>
            <w:tcW w:w="3540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E" w:rsidTr="004D34F7">
        <w:tc>
          <w:tcPr>
            <w:tcW w:w="3169" w:type="dxa"/>
          </w:tcPr>
          <w:p w:rsidR="00F4090E" w:rsidRPr="004776EA" w:rsidRDefault="004776EA" w:rsidP="004776EA">
            <w:pPr>
              <w:pStyle w:val="Odstavecseseznamem"/>
              <w:numPr>
                <w:ilvl w:val="0"/>
                <w:numId w:val="5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Průběh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brexitu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vztahy Velké Británie s EU</w:t>
            </w:r>
          </w:p>
        </w:tc>
        <w:tc>
          <w:tcPr>
            <w:tcW w:w="3540" w:type="dxa"/>
          </w:tcPr>
          <w:p w:rsidR="00F4090E" w:rsidRDefault="00A31DFB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Olšarová</w:t>
            </w:r>
          </w:p>
        </w:tc>
        <w:tc>
          <w:tcPr>
            <w:tcW w:w="1633" w:type="dxa"/>
          </w:tcPr>
          <w:p w:rsidR="00F4090E" w:rsidRDefault="00A31DFB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21.4.2020</w:t>
            </w:r>
          </w:p>
        </w:tc>
      </w:tr>
      <w:tr w:rsidR="00F4090E" w:rsidTr="004D34F7">
        <w:tc>
          <w:tcPr>
            <w:tcW w:w="3169" w:type="dxa"/>
          </w:tcPr>
          <w:p w:rsidR="00F4090E" w:rsidRPr="002B20B2" w:rsidRDefault="002B20B2" w:rsidP="002B20B2">
            <w:pPr>
              <w:pStyle w:val="Odstavecseseznamem"/>
              <w:numPr>
                <w:ilvl w:val="0"/>
                <w:numId w:val="5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Sacharovova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cena</w:t>
            </w:r>
          </w:p>
        </w:tc>
        <w:tc>
          <w:tcPr>
            <w:tcW w:w="3540" w:type="dxa"/>
          </w:tcPr>
          <w:p w:rsidR="00F4090E" w:rsidRDefault="00661000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 Saganová</w:t>
            </w:r>
          </w:p>
        </w:tc>
        <w:tc>
          <w:tcPr>
            <w:tcW w:w="1633" w:type="dxa"/>
          </w:tcPr>
          <w:p w:rsidR="00F4090E" w:rsidRDefault="00661000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10.3.2020</w:t>
            </w:r>
          </w:p>
        </w:tc>
      </w:tr>
      <w:tr w:rsidR="00F4090E" w:rsidTr="004D34F7">
        <w:tc>
          <w:tcPr>
            <w:tcW w:w="3169" w:type="dxa"/>
          </w:tcPr>
          <w:p w:rsidR="00F4090E" w:rsidRPr="002B20B2" w:rsidRDefault="002B20B2" w:rsidP="002B20B2">
            <w:pPr>
              <w:pStyle w:val="Odstavecseseznamem"/>
              <w:numPr>
                <w:ilvl w:val="0"/>
                <w:numId w:val="5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Turecko a EU </w:t>
            </w:r>
          </w:p>
        </w:tc>
        <w:tc>
          <w:tcPr>
            <w:tcW w:w="3540" w:type="dxa"/>
          </w:tcPr>
          <w:p w:rsidR="00F4090E" w:rsidRDefault="00A31DFB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 Kaleta</w:t>
            </w:r>
          </w:p>
        </w:tc>
        <w:tc>
          <w:tcPr>
            <w:tcW w:w="1633" w:type="dxa"/>
          </w:tcPr>
          <w:p w:rsidR="00F4090E" w:rsidRDefault="00A31DFB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31.3.2020</w:t>
            </w:r>
          </w:p>
        </w:tc>
      </w:tr>
      <w:tr w:rsidR="00F4090E" w:rsidTr="004D34F7">
        <w:tc>
          <w:tcPr>
            <w:tcW w:w="3169" w:type="dxa"/>
          </w:tcPr>
          <w:p w:rsidR="00F4090E" w:rsidRPr="002B20B2" w:rsidRDefault="002B20B2" w:rsidP="002B20B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EHIC – Evropský průkaz zdravotního pojištění</w:t>
            </w:r>
          </w:p>
        </w:tc>
        <w:tc>
          <w:tcPr>
            <w:tcW w:w="3540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E" w:rsidTr="004D34F7">
        <w:tc>
          <w:tcPr>
            <w:tcW w:w="3169" w:type="dxa"/>
          </w:tcPr>
          <w:p w:rsidR="00F4090E" w:rsidRPr="002B20B2" w:rsidRDefault="002B20B2" w:rsidP="002B20B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Ekoznačka EU</w:t>
            </w:r>
          </w:p>
        </w:tc>
        <w:tc>
          <w:tcPr>
            <w:tcW w:w="3540" w:type="dxa"/>
          </w:tcPr>
          <w:p w:rsidR="00F4090E" w:rsidRDefault="00A31DFB" w:rsidP="001D14D0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Denisa Molinová</w:t>
            </w:r>
          </w:p>
        </w:tc>
        <w:tc>
          <w:tcPr>
            <w:tcW w:w="1633" w:type="dxa"/>
          </w:tcPr>
          <w:p w:rsidR="00F4090E" w:rsidRDefault="00B26F72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="00A31DF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F4090E" w:rsidTr="004D34F7">
        <w:tc>
          <w:tcPr>
            <w:tcW w:w="3169" w:type="dxa"/>
          </w:tcPr>
          <w:p w:rsidR="00F4090E" w:rsidRPr="002B20B2" w:rsidRDefault="002B20B2" w:rsidP="002B20B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Evropský veřejný ochránce práv a jeho činnost</w:t>
            </w:r>
          </w:p>
        </w:tc>
        <w:tc>
          <w:tcPr>
            <w:tcW w:w="3540" w:type="dxa"/>
          </w:tcPr>
          <w:p w:rsidR="00F4090E" w:rsidRDefault="00A31DFB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Kristýna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Ráczová</w:t>
            </w:r>
            <w:proofErr w:type="spellEnd"/>
          </w:p>
        </w:tc>
        <w:tc>
          <w:tcPr>
            <w:tcW w:w="1633" w:type="dxa"/>
          </w:tcPr>
          <w:p w:rsidR="00F4090E" w:rsidRDefault="00B26F72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bookmarkStart w:id="0" w:name="_GoBack"/>
            <w:bookmarkEnd w:id="0"/>
            <w:r w:rsidR="00A31DF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F4090E" w:rsidTr="004D34F7">
        <w:tc>
          <w:tcPr>
            <w:tcW w:w="3169" w:type="dxa"/>
          </w:tcPr>
          <w:p w:rsidR="00F4090E" w:rsidRPr="002B20B2" w:rsidRDefault="002B20B2" w:rsidP="002B20B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6818">
              <w:rPr>
                <w:rFonts w:ascii="Times New Roman" w:hAnsi="Times New Roman" w:cs="Times New Roman"/>
                <w:sz w:val="24"/>
                <w:szCs w:val="24"/>
              </w:rPr>
              <w:t>Ochrana spotřebitele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C6818">
              <w:rPr>
                <w:rFonts w:ascii="Times New Roman" w:hAnsi="Times New Roman" w:cs="Times New Roman"/>
                <w:sz w:val="24"/>
                <w:szCs w:val="24"/>
              </w:rPr>
              <w:t>EU</w:t>
            </w:r>
          </w:p>
        </w:tc>
        <w:tc>
          <w:tcPr>
            <w:tcW w:w="3540" w:type="dxa"/>
          </w:tcPr>
          <w:p w:rsidR="00F4090E" w:rsidRDefault="00A31DFB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Martina Ožanová</w:t>
            </w:r>
          </w:p>
        </w:tc>
        <w:tc>
          <w:tcPr>
            <w:tcW w:w="1633" w:type="dxa"/>
          </w:tcPr>
          <w:p w:rsidR="00F4090E" w:rsidRDefault="00A31DFB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3.3.2020</w:t>
            </w:r>
          </w:p>
        </w:tc>
      </w:tr>
      <w:tr w:rsidR="00F4090E" w:rsidTr="004D34F7">
        <w:tc>
          <w:tcPr>
            <w:tcW w:w="3169" w:type="dxa"/>
          </w:tcPr>
          <w:p w:rsidR="00F4090E" w:rsidRPr="002B20B2" w:rsidRDefault="002B20B2" w:rsidP="002B20B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Diskriminace a rovné příležitosti žen a mužů na trhu práce v EU</w:t>
            </w:r>
          </w:p>
        </w:tc>
        <w:tc>
          <w:tcPr>
            <w:tcW w:w="3540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E" w:rsidTr="004D34F7">
        <w:tc>
          <w:tcPr>
            <w:tcW w:w="3169" w:type="dxa"/>
          </w:tcPr>
          <w:p w:rsidR="00F4090E" w:rsidRPr="002B20B2" w:rsidRDefault="002B20B2" w:rsidP="002B20B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Ochranná známka EU</w:t>
            </w:r>
          </w:p>
        </w:tc>
        <w:tc>
          <w:tcPr>
            <w:tcW w:w="3540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4090E" w:rsidRDefault="00F4090E" w:rsidP="002B20B2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E" w:rsidTr="004D34F7">
        <w:tc>
          <w:tcPr>
            <w:tcW w:w="3169" w:type="dxa"/>
          </w:tcPr>
          <w:p w:rsidR="00F4090E" w:rsidRPr="002B20B2" w:rsidRDefault="002B20B2" w:rsidP="002B20B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Volby do Evropského parlamentu</w:t>
            </w:r>
          </w:p>
        </w:tc>
        <w:tc>
          <w:tcPr>
            <w:tcW w:w="3540" w:type="dxa"/>
          </w:tcPr>
          <w:p w:rsidR="00F4090E" w:rsidRDefault="00A31DFB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Denisa Davidová</w:t>
            </w:r>
          </w:p>
        </w:tc>
        <w:tc>
          <w:tcPr>
            <w:tcW w:w="1633" w:type="dxa"/>
          </w:tcPr>
          <w:p w:rsidR="00F4090E" w:rsidRDefault="00A31DFB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7.4.2020</w:t>
            </w:r>
          </w:p>
        </w:tc>
      </w:tr>
      <w:tr w:rsidR="00F4090E" w:rsidTr="004D34F7">
        <w:tc>
          <w:tcPr>
            <w:tcW w:w="3169" w:type="dxa"/>
          </w:tcPr>
          <w:p w:rsidR="00F4090E" w:rsidRPr="002B20B2" w:rsidRDefault="002B20B2" w:rsidP="004D34F7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528D">
              <w:rPr>
                <w:rFonts w:ascii="Times New Roman" w:hAnsi="Times New Roman" w:cs="Times New Roman"/>
                <w:sz w:val="24"/>
                <w:szCs w:val="24"/>
              </w:rPr>
              <w:t xml:space="preserve">Robert </w:t>
            </w:r>
            <w:proofErr w:type="spellStart"/>
            <w:r w:rsidRPr="002A528D">
              <w:rPr>
                <w:rFonts w:ascii="Times New Roman" w:hAnsi="Times New Roman" w:cs="Times New Roman"/>
                <w:sz w:val="24"/>
                <w:szCs w:val="24"/>
              </w:rPr>
              <w:t>Schuman</w:t>
            </w:r>
            <w:proofErr w:type="spellEnd"/>
            <w:r w:rsidRPr="002A528D">
              <w:rPr>
                <w:rFonts w:ascii="Times New Roman" w:hAnsi="Times New Roman" w:cs="Times New Roman"/>
                <w:sz w:val="24"/>
                <w:szCs w:val="24"/>
              </w:rPr>
              <w:t xml:space="preserve">, Jean </w:t>
            </w:r>
            <w:proofErr w:type="spellStart"/>
            <w:r w:rsidRPr="002A528D">
              <w:rPr>
                <w:rFonts w:ascii="Times New Roman" w:hAnsi="Times New Roman" w:cs="Times New Roman"/>
                <w:sz w:val="24"/>
                <w:szCs w:val="24"/>
              </w:rPr>
              <w:t>Monnet</w:t>
            </w:r>
            <w:proofErr w:type="spellEnd"/>
            <w:r w:rsidRPr="002A528D">
              <w:rPr>
                <w:rFonts w:ascii="Times New Roman" w:hAnsi="Times New Roman" w:cs="Times New Roman"/>
                <w:sz w:val="24"/>
                <w:szCs w:val="24"/>
              </w:rPr>
              <w:t xml:space="preserve"> a cesta k evropské integraci</w:t>
            </w:r>
          </w:p>
        </w:tc>
        <w:tc>
          <w:tcPr>
            <w:tcW w:w="3540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E" w:rsidTr="004D34F7">
        <w:tc>
          <w:tcPr>
            <w:tcW w:w="3169" w:type="dxa"/>
          </w:tcPr>
          <w:p w:rsidR="00F4090E" w:rsidRPr="002B20B2" w:rsidRDefault="002B20B2" w:rsidP="004D34F7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Evropský zatýkací rozkaz</w:t>
            </w:r>
          </w:p>
        </w:tc>
        <w:tc>
          <w:tcPr>
            <w:tcW w:w="3540" w:type="dxa"/>
          </w:tcPr>
          <w:p w:rsidR="00F4090E" w:rsidRDefault="00A31DFB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Michal Větrovský</w:t>
            </w:r>
          </w:p>
        </w:tc>
        <w:tc>
          <w:tcPr>
            <w:tcW w:w="1633" w:type="dxa"/>
          </w:tcPr>
          <w:p w:rsidR="00F4090E" w:rsidRDefault="00A31DFB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14.4.2020</w:t>
            </w:r>
          </w:p>
        </w:tc>
      </w:tr>
      <w:tr w:rsidR="00F4090E" w:rsidTr="004D34F7">
        <w:tc>
          <w:tcPr>
            <w:tcW w:w="3169" w:type="dxa"/>
          </w:tcPr>
          <w:p w:rsidR="00F4090E" w:rsidRPr="002B20B2" w:rsidRDefault="002B20B2" w:rsidP="004D34F7">
            <w:pPr>
              <w:pStyle w:val="Odstavecseseznamem"/>
              <w:numPr>
                <w:ilvl w:val="0"/>
                <w:numId w:val="5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Mnohojazyčnost v EU: přínos nebo problém</w:t>
            </w:r>
          </w:p>
        </w:tc>
        <w:tc>
          <w:tcPr>
            <w:tcW w:w="3540" w:type="dxa"/>
          </w:tcPr>
          <w:p w:rsidR="00F4090E" w:rsidRDefault="00A31DFB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Tereza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Bugová</w:t>
            </w:r>
            <w:proofErr w:type="spellEnd"/>
          </w:p>
        </w:tc>
        <w:tc>
          <w:tcPr>
            <w:tcW w:w="1633" w:type="dxa"/>
          </w:tcPr>
          <w:p w:rsidR="00F4090E" w:rsidRDefault="00C65665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28.4.2020</w:t>
            </w:r>
          </w:p>
        </w:tc>
      </w:tr>
      <w:tr w:rsidR="00F4090E" w:rsidTr="004D34F7">
        <w:tc>
          <w:tcPr>
            <w:tcW w:w="3169" w:type="dxa"/>
          </w:tcPr>
          <w:p w:rsidR="00171E2B" w:rsidRPr="002B20B2" w:rsidRDefault="002B20B2" w:rsidP="004D34F7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20B2"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Rozšiřování EU na západní Balkán (Černá Hora, Srbsko, Albánie, </w:t>
            </w:r>
            <w:r w:rsidRPr="002B20B2"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Makedonie, Kosovo, Bosna a Hercegovina)</w:t>
            </w:r>
          </w:p>
        </w:tc>
        <w:tc>
          <w:tcPr>
            <w:tcW w:w="3540" w:type="dxa"/>
          </w:tcPr>
          <w:p w:rsidR="00F4090E" w:rsidRPr="009F776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E" w:rsidTr="004D34F7">
        <w:trPr>
          <w:trHeight w:val="320"/>
        </w:trPr>
        <w:tc>
          <w:tcPr>
            <w:tcW w:w="3169" w:type="dxa"/>
          </w:tcPr>
          <w:p w:rsidR="00F4090E" w:rsidRPr="00DC751D" w:rsidRDefault="00781097" w:rsidP="004D34F7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751D">
              <w:rPr>
                <w:rFonts w:ascii="Times New Roman" w:hAnsi="Times New Roman" w:cs="Times New Roman"/>
                <w:sz w:val="24"/>
                <w:szCs w:val="24"/>
              </w:rPr>
              <w:t xml:space="preserve">Judikát </w:t>
            </w:r>
            <w:proofErr w:type="spellStart"/>
            <w:r w:rsidRPr="00DC751D">
              <w:rPr>
                <w:rFonts w:ascii="Times New Roman" w:hAnsi="Times New Roman" w:cs="Times New Roman"/>
                <w:sz w:val="24"/>
                <w:szCs w:val="24"/>
              </w:rPr>
              <w:t>Dassonville</w:t>
            </w:r>
            <w:proofErr w:type="spellEnd"/>
          </w:p>
        </w:tc>
        <w:tc>
          <w:tcPr>
            <w:tcW w:w="3540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E" w:rsidTr="004D34F7">
        <w:tc>
          <w:tcPr>
            <w:tcW w:w="3169" w:type="dxa"/>
          </w:tcPr>
          <w:p w:rsidR="00F4090E" w:rsidRDefault="00781097" w:rsidP="004D34F7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6818">
              <w:rPr>
                <w:rFonts w:ascii="Times New Roman" w:hAnsi="Times New Roman" w:cs="Times New Roman"/>
                <w:sz w:val="24"/>
                <w:szCs w:val="24"/>
              </w:rPr>
              <w:t xml:space="preserve">Judikát </w:t>
            </w:r>
            <w:proofErr w:type="spellStart"/>
            <w:r w:rsidRPr="000C6818">
              <w:rPr>
                <w:rFonts w:ascii="Times New Roman" w:hAnsi="Times New Roman" w:cs="Times New Roman"/>
                <w:sz w:val="24"/>
                <w:szCs w:val="24"/>
              </w:rPr>
              <w:t>Francovich</w:t>
            </w:r>
            <w:proofErr w:type="spellEnd"/>
          </w:p>
        </w:tc>
        <w:tc>
          <w:tcPr>
            <w:tcW w:w="3540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E" w:rsidTr="004D34F7">
        <w:tc>
          <w:tcPr>
            <w:tcW w:w="3169" w:type="dxa"/>
          </w:tcPr>
          <w:p w:rsidR="00F4090E" w:rsidRDefault="00781097" w:rsidP="004D34F7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6818">
              <w:rPr>
                <w:rFonts w:ascii="Times New Roman" w:hAnsi="Times New Roman" w:cs="Times New Roman"/>
                <w:sz w:val="24"/>
                <w:szCs w:val="24"/>
              </w:rPr>
              <w:t xml:space="preserve">Judikát </w:t>
            </w:r>
            <w:proofErr w:type="spellStart"/>
            <w:r w:rsidRPr="000C6818">
              <w:rPr>
                <w:rFonts w:ascii="Times New Roman" w:hAnsi="Times New Roman" w:cs="Times New Roman"/>
                <w:sz w:val="24"/>
                <w:szCs w:val="24"/>
              </w:rPr>
              <w:t>Cassis</w:t>
            </w:r>
            <w:proofErr w:type="spellEnd"/>
            <w:r w:rsidRPr="000C6818">
              <w:rPr>
                <w:rFonts w:ascii="Times New Roman" w:hAnsi="Times New Roman" w:cs="Times New Roman"/>
                <w:sz w:val="24"/>
                <w:szCs w:val="24"/>
              </w:rPr>
              <w:t xml:space="preserve"> de Dijon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0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E" w:rsidTr="004D34F7">
        <w:tc>
          <w:tcPr>
            <w:tcW w:w="3169" w:type="dxa"/>
          </w:tcPr>
          <w:p w:rsidR="00F4090E" w:rsidRDefault="00781097" w:rsidP="004D34F7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6818">
              <w:rPr>
                <w:rFonts w:ascii="Times New Roman" w:hAnsi="Times New Roman" w:cs="Times New Roman"/>
                <w:sz w:val="24"/>
                <w:szCs w:val="24"/>
              </w:rPr>
              <w:t xml:space="preserve">Judikát </w:t>
            </w:r>
            <w:proofErr w:type="spellStart"/>
            <w:r w:rsidRPr="000C6818">
              <w:rPr>
                <w:rFonts w:ascii="Times New Roman" w:hAnsi="Times New Roman" w:cs="Times New Roman"/>
                <w:sz w:val="24"/>
                <w:szCs w:val="24"/>
              </w:rPr>
              <w:t>Donatella</w:t>
            </w:r>
            <w:proofErr w:type="spellEnd"/>
            <w:r w:rsidRPr="000C6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Calfa</w:t>
            </w:r>
            <w:proofErr w:type="spellEnd"/>
          </w:p>
        </w:tc>
        <w:tc>
          <w:tcPr>
            <w:tcW w:w="3540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7B9" w:rsidRDefault="005977B9" w:rsidP="005977B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4090E" w:rsidRPr="00F4090E" w:rsidRDefault="00F4090E" w:rsidP="00F4090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F4090E" w:rsidRPr="00F4090E" w:rsidSect="00E33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1EA"/>
    <w:multiLevelType w:val="hybridMultilevel"/>
    <w:tmpl w:val="6C128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622B4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B4357B"/>
    <w:multiLevelType w:val="hybridMultilevel"/>
    <w:tmpl w:val="15E8A6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97A84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C86D3E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064110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BD754A"/>
    <w:multiLevelType w:val="hybridMultilevel"/>
    <w:tmpl w:val="4C98E8B2"/>
    <w:lvl w:ilvl="0" w:tplc="92EAB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B4442E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04557E"/>
    <w:multiLevelType w:val="hybridMultilevel"/>
    <w:tmpl w:val="14C299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25773E"/>
    <w:multiLevelType w:val="hybridMultilevel"/>
    <w:tmpl w:val="AA04C7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5665409"/>
    <w:multiLevelType w:val="hybridMultilevel"/>
    <w:tmpl w:val="606ED69E"/>
    <w:lvl w:ilvl="0" w:tplc="FD0C3C3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69287EC3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D42887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4902EA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  <w:num w:numId="11">
    <w:abstractNumId w:val="12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0E"/>
    <w:rsid w:val="00010C33"/>
    <w:rsid w:val="000247B6"/>
    <w:rsid w:val="000670E3"/>
    <w:rsid w:val="000C6818"/>
    <w:rsid w:val="00111FAC"/>
    <w:rsid w:val="00171E2B"/>
    <w:rsid w:val="001A4595"/>
    <w:rsid w:val="001D14D0"/>
    <w:rsid w:val="001D3F0E"/>
    <w:rsid w:val="001E15A5"/>
    <w:rsid w:val="001F31BE"/>
    <w:rsid w:val="00251B94"/>
    <w:rsid w:val="002B20B2"/>
    <w:rsid w:val="002C55B5"/>
    <w:rsid w:val="002C590D"/>
    <w:rsid w:val="002E3D9C"/>
    <w:rsid w:val="00321D74"/>
    <w:rsid w:val="003442DB"/>
    <w:rsid w:val="00345AD8"/>
    <w:rsid w:val="0044230B"/>
    <w:rsid w:val="00456175"/>
    <w:rsid w:val="004776EA"/>
    <w:rsid w:val="00477D85"/>
    <w:rsid w:val="004A7938"/>
    <w:rsid w:val="004D34F7"/>
    <w:rsid w:val="00533149"/>
    <w:rsid w:val="00565B8E"/>
    <w:rsid w:val="005977B9"/>
    <w:rsid w:val="005F696E"/>
    <w:rsid w:val="00626D79"/>
    <w:rsid w:val="00661000"/>
    <w:rsid w:val="006C362B"/>
    <w:rsid w:val="006E1673"/>
    <w:rsid w:val="0077178C"/>
    <w:rsid w:val="00781097"/>
    <w:rsid w:val="007A536E"/>
    <w:rsid w:val="007B0A24"/>
    <w:rsid w:val="007F0BD5"/>
    <w:rsid w:val="008749AB"/>
    <w:rsid w:val="008D7C32"/>
    <w:rsid w:val="00926D1C"/>
    <w:rsid w:val="00990BD0"/>
    <w:rsid w:val="009B08B5"/>
    <w:rsid w:val="009D5761"/>
    <w:rsid w:val="009D5FD4"/>
    <w:rsid w:val="009F776E"/>
    <w:rsid w:val="00A31DFB"/>
    <w:rsid w:val="00A66896"/>
    <w:rsid w:val="00A901CA"/>
    <w:rsid w:val="00B26F72"/>
    <w:rsid w:val="00B663DE"/>
    <w:rsid w:val="00BF233D"/>
    <w:rsid w:val="00C65665"/>
    <w:rsid w:val="00D42F7D"/>
    <w:rsid w:val="00DC751D"/>
    <w:rsid w:val="00E02BFD"/>
    <w:rsid w:val="00E33292"/>
    <w:rsid w:val="00F261CF"/>
    <w:rsid w:val="00F4090E"/>
    <w:rsid w:val="00F4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2AE1"/>
  <w15:docId w15:val="{7A9CDA2F-6CAB-4111-8716-84B8050F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3292"/>
  </w:style>
  <w:style w:type="paragraph" w:styleId="Nadpis1">
    <w:name w:val="heading 1"/>
    <w:basedOn w:val="Normln"/>
    <w:link w:val="Nadpis1Char"/>
    <w:uiPriority w:val="9"/>
    <w:qFormat/>
    <w:rsid w:val="00067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90E"/>
    <w:pPr>
      <w:ind w:left="720"/>
      <w:contextualSpacing/>
    </w:pPr>
  </w:style>
  <w:style w:type="table" w:styleId="Mkatabulky">
    <w:name w:val="Table Grid"/>
    <w:basedOn w:val="Normlntabulka"/>
    <w:uiPriority w:val="59"/>
    <w:rsid w:val="00F4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0670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977B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B20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da@opf.sl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sno0001</cp:lastModifiedBy>
  <cp:revision>2</cp:revision>
  <dcterms:created xsi:type="dcterms:W3CDTF">2020-03-11T11:20:00Z</dcterms:created>
  <dcterms:modified xsi:type="dcterms:W3CDTF">2020-03-11T11:20:00Z</dcterms:modified>
</cp:coreProperties>
</file>