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předmět: Právo EU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 xml:space="preserve">Úvodní (titulní) strana (univerzita, fakulta, znak, </w:t>
      </w:r>
      <w:bookmarkStart w:id="0" w:name="_GoBack"/>
      <w:bookmarkEnd w:id="0"/>
      <w:r w:rsidRPr="004B7B8E">
        <w:rPr>
          <w:rFonts w:ascii="Times New Roman" w:hAnsi="Times New Roman" w:cs="Times New Roman"/>
          <w:sz w:val="24"/>
          <w:szCs w:val="24"/>
        </w:rPr>
        <w:t>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seminární práce pro předmět Právo EU: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4B7B8E"/>
    <w:rsid w:val="00746650"/>
    <w:rsid w:val="00782630"/>
    <w:rsid w:val="0092485E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6870"/>
  <w15:docId w15:val="{CD9B462A-C219-4D4D-BFE2-7D0069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7</cp:revision>
  <dcterms:created xsi:type="dcterms:W3CDTF">2016-08-22T09:11:00Z</dcterms:created>
  <dcterms:modified xsi:type="dcterms:W3CDTF">2020-02-20T09:36:00Z</dcterms:modified>
</cp:coreProperties>
</file>