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26" w:rsidRPr="00D56ACD" w:rsidRDefault="005C4E26" w:rsidP="00DD1C0F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>1. Vymezení veřejné ekonomie a základní ekonomické otázky. Vymezení</w:t>
      </w:r>
      <w:r w:rsidR="00D56ACD" w:rsidRPr="00D56ACD">
        <w:rPr>
          <w:rFonts w:ascii="Garamond" w:hAnsi="Garamond"/>
        </w:rPr>
        <w:t>,</w:t>
      </w:r>
      <w:r w:rsidRPr="00D56ACD">
        <w:rPr>
          <w:rFonts w:ascii="Garamond" w:hAnsi="Garamond"/>
        </w:rPr>
        <w:t xml:space="preserve"> hlavní znaky, rozsah a struktura veřejného sektoru. </w:t>
      </w:r>
    </w:p>
    <w:p w:rsidR="005C4E26" w:rsidRPr="00D56ACD" w:rsidRDefault="005C4E26" w:rsidP="00DD1C0F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>2. Efektivnost VS – vymezení, produkční neefektivita ve VS, účinnost veřejného cíle. Příčiny selhávání VS. Druhy neefektivnosti VS. Hodnocení efektivnosti</w:t>
      </w:r>
      <w:r w:rsidR="00D56ACD" w:rsidRPr="00D56ACD">
        <w:rPr>
          <w:rFonts w:ascii="Garamond" w:hAnsi="Garamond"/>
        </w:rPr>
        <w:t>.</w:t>
      </w:r>
    </w:p>
    <w:p w:rsidR="00125862" w:rsidRPr="00D56ACD" w:rsidRDefault="005C4E26" w:rsidP="00DD1C0F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3. </w:t>
      </w:r>
      <w:r w:rsidR="00DD1C0F">
        <w:rPr>
          <w:rFonts w:ascii="Garamond" w:hAnsi="Garamond"/>
        </w:rPr>
        <w:t xml:space="preserve">Regionální školství </w:t>
      </w:r>
      <w:r w:rsidR="00D56ACD" w:rsidRPr="00D56ACD">
        <w:rPr>
          <w:rFonts w:ascii="Garamond" w:hAnsi="Garamond"/>
        </w:rPr>
        <w:t xml:space="preserve">– </w:t>
      </w:r>
      <w:r w:rsidR="00DD1C0F" w:rsidRPr="00DD1C0F">
        <w:rPr>
          <w:rFonts w:ascii="Garamond" w:hAnsi="Garamond"/>
        </w:rPr>
        <w:t>Architektura regionálního školství. Současný systém financování regionálního školství. Reformní opatření financování regionálního školství. Výhody a nevýhody současného a reformovaného systému financování regionálního školství</w:t>
      </w:r>
      <w:r w:rsidR="00D56ACD" w:rsidRPr="00D56ACD">
        <w:rPr>
          <w:rFonts w:ascii="Garamond" w:hAnsi="Garamond"/>
        </w:rPr>
        <w:t>.</w:t>
      </w:r>
      <w:r w:rsidR="00DD1C0F">
        <w:rPr>
          <w:rFonts w:ascii="Garamond" w:hAnsi="Garamond"/>
        </w:rPr>
        <w:t xml:space="preserve"> Nový systém financování regionálního školství.</w:t>
      </w:r>
    </w:p>
    <w:p w:rsidR="001D3D47" w:rsidRDefault="005C4E26" w:rsidP="00387252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4. </w:t>
      </w:r>
      <w:r w:rsidR="00387252">
        <w:rPr>
          <w:rFonts w:ascii="Garamond" w:hAnsi="Garamond"/>
        </w:rPr>
        <w:t xml:space="preserve">Vysoké </w:t>
      </w:r>
      <w:proofErr w:type="gramStart"/>
      <w:r w:rsidR="00387252">
        <w:rPr>
          <w:rFonts w:ascii="Garamond" w:hAnsi="Garamond"/>
        </w:rPr>
        <w:t xml:space="preserve">školství - </w:t>
      </w:r>
      <w:r w:rsidR="00387252" w:rsidRPr="00387252">
        <w:rPr>
          <w:rFonts w:ascii="Garamond" w:hAnsi="Garamond"/>
        </w:rPr>
        <w:t>Architektura</w:t>
      </w:r>
      <w:proofErr w:type="gramEnd"/>
      <w:r w:rsidR="00387252" w:rsidRPr="00387252">
        <w:rPr>
          <w:rFonts w:ascii="Garamond" w:hAnsi="Garamond"/>
        </w:rPr>
        <w:t xml:space="preserve"> vysokého školství. </w:t>
      </w:r>
      <w:r w:rsidR="00387252">
        <w:rPr>
          <w:rFonts w:ascii="Garamond" w:hAnsi="Garamond"/>
        </w:rPr>
        <w:t xml:space="preserve">Vysoké školy univerzitní a neuniverzitní. </w:t>
      </w:r>
      <w:r w:rsidR="00387252" w:rsidRPr="00387252">
        <w:rPr>
          <w:rFonts w:ascii="Garamond" w:hAnsi="Garamond"/>
        </w:rPr>
        <w:t>Reforma vysokoškolského vzdělávání. Systém financování vysokých škol. Novela zákona o vysokých školách</w:t>
      </w:r>
      <w:r w:rsidR="001D3D47">
        <w:rPr>
          <w:rFonts w:ascii="Garamond" w:hAnsi="Garamond"/>
        </w:rPr>
        <w:t>.</w:t>
      </w:r>
    </w:p>
    <w:p w:rsidR="005C4E26" w:rsidRPr="00D56ACD" w:rsidRDefault="005C4E26" w:rsidP="00F44810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5. </w:t>
      </w:r>
      <w:r w:rsidR="00F44810">
        <w:rPr>
          <w:rFonts w:ascii="Garamond" w:hAnsi="Garamond"/>
        </w:rPr>
        <w:t xml:space="preserve">Regionální politika a konkurenceschopnost. </w:t>
      </w:r>
      <w:r w:rsidR="00F44810" w:rsidRPr="00F44810">
        <w:rPr>
          <w:rFonts w:ascii="Garamond" w:hAnsi="Garamond"/>
        </w:rPr>
        <w:t xml:space="preserve">Regionální politika v ČR a EU. Regionální konkurenceschopnost: vymezení a možnosti měření. </w:t>
      </w:r>
      <w:r w:rsidR="00F44810">
        <w:rPr>
          <w:rFonts w:ascii="Garamond" w:hAnsi="Garamond"/>
        </w:rPr>
        <w:t xml:space="preserve">Programové období 2014-2020. </w:t>
      </w:r>
      <w:r w:rsidR="00F44810" w:rsidRPr="00F44810">
        <w:rPr>
          <w:rFonts w:ascii="Garamond" w:hAnsi="Garamond"/>
        </w:rPr>
        <w:t>Doporučení pro konkurenceschopnou (</w:t>
      </w:r>
      <w:proofErr w:type="spellStart"/>
      <w:r w:rsidR="00F44810" w:rsidRPr="00F44810">
        <w:rPr>
          <w:rFonts w:ascii="Garamond" w:hAnsi="Garamond"/>
        </w:rPr>
        <w:t>smart</w:t>
      </w:r>
      <w:proofErr w:type="spellEnd"/>
      <w:r w:rsidR="00F44810" w:rsidRPr="00F44810">
        <w:rPr>
          <w:rFonts w:ascii="Garamond" w:hAnsi="Garamond"/>
        </w:rPr>
        <w:t>) veřejnou správu</w:t>
      </w:r>
      <w:r w:rsidRPr="00D56ACD">
        <w:rPr>
          <w:rFonts w:ascii="Garamond" w:hAnsi="Garamond"/>
        </w:rPr>
        <w:t>.</w:t>
      </w:r>
    </w:p>
    <w:p w:rsidR="005C4E26" w:rsidRPr="00D56ACD" w:rsidRDefault="005C4E26" w:rsidP="00886994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6. </w:t>
      </w:r>
      <w:r w:rsidR="00FF691E">
        <w:rPr>
          <w:rFonts w:ascii="Garamond" w:hAnsi="Garamond"/>
        </w:rPr>
        <w:t>Ekonomika zdravotnictví</w:t>
      </w:r>
      <w:r w:rsidR="00901D6B">
        <w:rPr>
          <w:rFonts w:ascii="Garamond" w:hAnsi="Garamond"/>
        </w:rPr>
        <w:t>.</w:t>
      </w:r>
      <w:r w:rsidR="00886994">
        <w:rPr>
          <w:rFonts w:ascii="Garamond" w:hAnsi="Garamond"/>
        </w:rPr>
        <w:t xml:space="preserve"> </w:t>
      </w:r>
      <w:r w:rsidR="00D52BE1">
        <w:rPr>
          <w:rFonts w:ascii="Garamond" w:hAnsi="Garamond"/>
        </w:rPr>
        <w:t xml:space="preserve">Organizace zdravotnictví. </w:t>
      </w:r>
      <w:r w:rsidR="00886994" w:rsidRPr="00886994">
        <w:rPr>
          <w:rFonts w:ascii="Garamond" w:hAnsi="Garamond"/>
        </w:rPr>
        <w:t>Oblasti správy a modely zdravotnictví. Zdravotní péče a její poskytování. Zdravotní pojišťovny a zdravotní pojištění. Formy financování zdravotní péče</w:t>
      </w:r>
      <w:r w:rsidR="00886994">
        <w:rPr>
          <w:rFonts w:ascii="Garamond" w:hAnsi="Garamond"/>
        </w:rPr>
        <w:t>.</w:t>
      </w:r>
    </w:p>
    <w:p w:rsidR="005C4E26" w:rsidRPr="00D56975" w:rsidRDefault="005C4E26" w:rsidP="00D56975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7. </w:t>
      </w:r>
      <w:r w:rsidR="00D56975" w:rsidRPr="00D56975">
        <w:rPr>
          <w:rFonts w:ascii="Garamond" w:hAnsi="Garamond"/>
        </w:rPr>
        <w:t>Kreativní ekonomika</w:t>
      </w:r>
      <w:r w:rsidR="00901D6B" w:rsidRPr="00D56975">
        <w:rPr>
          <w:rFonts w:ascii="Garamond" w:hAnsi="Garamond"/>
        </w:rPr>
        <w:t>.</w:t>
      </w:r>
      <w:r w:rsidR="00D56975" w:rsidRPr="00D56975">
        <w:rPr>
          <w:rFonts w:ascii="Garamond" w:hAnsi="Garamond"/>
        </w:rPr>
        <w:t xml:space="preserve"> </w:t>
      </w:r>
      <w:r w:rsidR="00D56975">
        <w:rPr>
          <w:rFonts w:ascii="Garamond" w:hAnsi="Garamond"/>
        </w:rPr>
        <w:t xml:space="preserve">Vymezení kreativní ekonomiky. </w:t>
      </w:r>
      <w:r w:rsidR="00D56975" w:rsidRPr="00D56975">
        <w:rPr>
          <w:rFonts w:ascii="Garamond" w:hAnsi="Garamond"/>
        </w:rPr>
        <w:t>Stavební bloky kreativní ekonomiky. Historicko-teoretický rámec kreativní ekonomiky. Měření kreativní ekonomiky.</w:t>
      </w:r>
    </w:p>
    <w:p w:rsidR="005C4E26" w:rsidRPr="00D56ACD" w:rsidRDefault="005C4E26" w:rsidP="0023591E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8. </w:t>
      </w:r>
      <w:r w:rsidR="0023591E">
        <w:rPr>
          <w:rFonts w:ascii="Garamond" w:hAnsi="Garamond"/>
        </w:rPr>
        <w:t xml:space="preserve">Ekonomika kultury a sportu. </w:t>
      </w:r>
      <w:r w:rsidR="0023591E" w:rsidRPr="0023591E">
        <w:rPr>
          <w:rFonts w:ascii="Garamond" w:hAnsi="Garamond"/>
        </w:rPr>
        <w:t>Správa a financování kultury. Ekonomické modely řízení kultury. Strategie podpory kultury. Institucionální zabezpečení sportu. Financování sportu. Přínosy sportu a kultury pro společnost.</w:t>
      </w:r>
    </w:p>
    <w:p w:rsidR="005C4E26" w:rsidRPr="00D56ACD" w:rsidRDefault="005C4E26" w:rsidP="00DA0B63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9. </w:t>
      </w:r>
      <w:r w:rsidR="00DA0B63">
        <w:rPr>
          <w:rFonts w:ascii="Garamond" w:hAnsi="Garamond"/>
        </w:rPr>
        <w:t xml:space="preserve">Environmentální politika. </w:t>
      </w:r>
      <w:r w:rsidR="00DA0B63" w:rsidRPr="00DA0B63">
        <w:rPr>
          <w:rFonts w:ascii="Garamond" w:hAnsi="Garamond"/>
        </w:rPr>
        <w:t>Ekonomie životního prostředí. Environmentální politika v ČR. Koncept (trvale) udržitelného rozvoje. Nástroje podpory UR.</w:t>
      </w:r>
      <w:r w:rsidR="00DA0B63">
        <w:rPr>
          <w:rFonts w:ascii="Garamond" w:hAnsi="Garamond"/>
        </w:rPr>
        <w:t xml:space="preserve"> Finanční nástroje v environmentální politice.</w:t>
      </w:r>
    </w:p>
    <w:p w:rsidR="005C4E26" w:rsidRPr="00D56ACD" w:rsidRDefault="005C4E26" w:rsidP="00496837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10. </w:t>
      </w:r>
      <w:r w:rsidR="00496837">
        <w:rPr>
          <w:rFonts w:ascii="Garamond" w:hAnsi="Garamond"/>
        </w:rPr>
        <w:t xml:space="preserve">Věda, výzkum a inovace. Základní a aplikovaný výzkum, experimentální vývoj. </w:t>
      </w:r>
      <w:r w:rsidR="00496837" w:rsidRPr="00496837">
        <w:rPr>
          <w:rFonts w:ascii="Garamond" w:hAnsi="Garamond"/>
        </w:rPr>
        <w:t>Vymezení a organizace vědy a výzkumu</w:t>
      </w:r>
      <w:r w:rsidR="00496837">
        <w:rPr>
          <w:rFonts w:ascii="Garamond" w:hAnsi="Garamond"/>
        </w:rPr>
        <w:t xml:space="preserve">. </w:t>
      </w:r>
      <w:r w:rsidR="00496837" w:rsidRPr="00496837">
        <w:rPr>
          <w:rFonts w:ascii="Garamond" w:hAnsi="Garamond"/>
        </w:rPr>
        <w:t xml:space="preserve">Financování vědy a výzkumu. Inovační strategie ČR 2019-2030. Metodika hodnocení </w:t>
      </w:r>
      <w:proofErr w:type="spellStart"/>
      <w:r w:rsidR="00496837" w:rsidRPr="00496837">
        <w:rPr>
          <w:rFonts w:ascii="Garamond" w:hAnsi="Garamond"/>
        </w:rPr>
        <w:t>VaVaI</w:t>
      </w:r>
      <w:proofErr w:type="spellEnd"/>
      <w:r w:rsidR="00496837" w:rsidRPr="00496837">
        <w:rPr>
          <w:rFonts w:ascii="Garamond" w:hAnsi="Garamond"/>
        </w:rPr>
        <w:t>.</w:t>
      </w:r>
    </w:p>
    <w:p w:rsidR="005C4E26" w:rsidRDefault="005C4E26" w:rsidP="00163EEF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 xml:space="preserve">11. </w:t>
      </w:r>
      <w:r w:rsidR="00163EEF">
        <w:rPr>
          <w:rFonts w:ascii="Garamond" w:hAnsi="Garamond"/>
        </w:rPr>
        <w:t>Typy veřejné infrastruktury</w:t>
      </w:r>
      <w:r w:rsidR="00901D6B">
        <w:rPr>
          <w:rFonts w:ascii="Garamond" w:hAnsi="Garamond"/>
        </w:rPr>
        <w:t>.</w:t>
      </w:r>
      <w:r w:rsidR="00163EEF">
        <w:rPr>
          <w:rFonts w:ascii="Garamond" w:hAnsi="Garamond"/>
        </w:rPr>
        <w:t xml:space="preserve"> </w:t>
      </w:r>
      <w:r w:rsidR="00163EEF" w:rsidRPr="00163EEF">
        <w:rPr>
          <w:rFonts w:ascii="Garamond" w:hAnsi="Garamond"/>
        </w:rPr>
        <w:t>Dopravní, podnikatelská, energetická</w:t>
      </w:r>
      <w:r w:rsidR="00F90AE8">
        <w:rPr>
          <w:rFonts w:ascii="Garamond" w:hAnsi="Garamond"/>
        </w:rPr>
        <w:t xml:space="preserve"> a</w:t>
      </w:r>
      <w:r w:rsidR="00163EEF" w:rsidRPr="00163EEF">
        <w:rPr>
          <w:rFonts w:ascii="Garamond" w:hAnsi="Garamond"/>
        </w:rPr>
        <w:t xml:space="preserve"> vodohospodářská. Deskripce a strategie rozvoje veřejné infrastruktury</w:t>
      </w:r>
      <w:r w:rsidR="00163EEF">
        <w:rPr>
          <w:rFonts w:ascii="Garamond" w:hAnsi="Garamond"/>
        </w:rPr>
        <w:t>.</w:t>
      </w:r>
    </w:p>
    <w:p w:rsidR="00901D6B" w:rsidRDefault="00901D6B" w:rsidP="0070305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12. </w:t>
      </w:r>
      <w:r w:rsidR="00B20CB8">
        <w:rPr>
          <w:rFonts w:ascii="Garamond" w:hAnsi="Garamond"/>
        </w:rPr>
        <w:t xml:space="preserve">Ekonomika bydlení. </w:t>
      </w:r>
      <w:r w:rsidR="00B20CB8" w:rsidRPr="00B20CB8">
        <w:rPr>
          <w:rFonts w:ascii="Garamond" w:hAnsi="Garamond"/>
        </w:rPr>
        <w:t>Trh bydlení a trh nemovitostí. Vývoj bydlení a jeho společenské souvislosti. Nástroje podpory bydlení a jeho financování. Koncepce bytové politiky.</w:t>
      </w:r>
    </w:p>
    <w:p w:rsidR="00AA12B1" w:rsidRPr="00D56ACD" w:rsidRDefault="00AA12B1" w:rsidP="0070305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13. </w:t>
      </w:r>
      <w:r w:rsidR="00B20CB8">
        <w:rPr>
          <w:rFonts w:ascii="Garamond" w:hAnsi="Garamond"/>
        </w:rPr>
        <w:t xml:space="preserve">Ekonomika sociálního </w:t>
      </w:r>
      <w:proofErr w:type="gramStart"/>
      <w:r w:rsidR="00B20CB8">
        <w:rPr>
          <w:rFonts w:ascii="Garamond" w:hAnsi="Garamond"/>
        </w:rPr>
        <w:t>zabezpečení - Architektura</w:t>
      </w:r>
      <w:proofErr w:type="gramEnd"/>
      <w:r w:rsidR="00B20CB8">
        <w:rPr>
          <w:rFonts w:ascii="Garamond" w:hAnsi="Garamond"/>
        </w:rPr>
        <w:t xml:space="preserve"> sociálního zabezpečení. Fondové financování sociálního zabezpečení</w:t>
      </w:r>
      <w:r>
        <w:rPr>
          <w:rFonts w:ascii="Garamond" w:hAnsi="Garamond"/>
        </w:rPr>
        <w:t>.</w:t>
      </w:r>
      <w:r w:rsidR="00B20CB8">
        <w:rPr>
          <w:rFonts w:ascii="Garamond" w:hAnsi="Garamond"/>
        </w:rPr>
        <w:t xml:space="preserve"> Sociální dávky a podpory. </w:t>
      </w:r>
    </w:p>
    <w:p w:rsidR="005C4E26" w:rsidRPr="00D56ACD" w:rsidRDefault="005C4E26" w:rsidP="00703053">
      <w:pPr>
        <w:jc w:val="both"/>
        <w:rPr>
          <w:rFonts w:ascii="Garamond" w:hAnsi="Garamond"/>
        </w:rPr>
      </w:pPr>
      <w:r w:rsidRPr="00D56ACD">
        <w:rPr>
          <w:rFonts w:ascii="Garamond" w:hAnsi="Garamond"/>
        </w:rPr>
        <w:t>1</w:t>
      </w:r>
      <w:r w:rsidR="00B20CB8">
        <w:rPr>
          <w:rFonts w:ascii="Garamond" w:hAnsi="Garamond"/>
        </w:rPr>
        <w:t>4</w:t>
      </w:r>
      <w:r w:rsidRPr="00D56ACD">
        <w:rPr>
          <w:rFonts w:ascii="Garamond" w:hAnsi="Garamond"/>
        </w:rPr>
        <w:t xml:space="preserve">. </w:t>
      </w:r>
      <w:r w:rsidR="00AA12B1">
        <w:rPr>
          <w:rFonts w:ascii="Garamond" w:hAnsi="Garamond"/>
        </w:rPr>
        <w:t>Informační systémy ve VS. Portál veřejné správy. Czech</w:t>
      </w:r>
      <w:r w:rsidR="0016215A">
        <w:rPr>
          <w:rFonts w:ascii="Garamond" w:hAnsi="Garamond"/>
        </w:rPr>
        <w:t xml:space="preserve"> </w:t>
      </w:r>
      <w:r w:rsidR="00AA12B1">
        <w:rPr>
          <w:rFonts w:ascii="Garamond" w:hAnsi="Garamond"/>
        </w:rPr>
        <w:t>Point. Datová schránka. Elektronický podpis.</w:t>
      </w:r>
    </w:p>
    <w:sectPr w:rsidR="005C4E26" w:rsidRPr="00D56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AE" w:rsidRDefault="001A21AE" w:rsidP="00D56ACD">
      <w:pPr>
        <w:spacing w:after="0" w:line="240" w:lineRule="auto"/>
      </w:pPr>
      <w:r>
        <w:separator/>
      </w:r>
    </w:p>
  </w:endnote>
  <w:endnote w:type="continuationSeparator" w:id="0">
    <w:p w:rsidR="001A21AE" w:rsidRDefault="001A21AE" w:rsidP="00D5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F8" w:rsidRDefault="00B244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F8" w:rsidRDefault="00B244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F8" w:rsidRDefault="00B244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AE" w:rsidRDefault="001A21AE" w:rsidP="00D56ACD">
      <w:pPr>
        <w:spacing w:after="0" w:line="240" w:lineRule="auto"/>
      </w:pPr>
      <w:r>
        <w:separator/>
      </w:r>
    </w:p>
  </w:footnote>
  <w:footnote w:type="continuationSeparator" w:id="0">
    <w:p w:rsidR="001A21AE" w:rsidRDefault="001A21AE" w:rsidP="00D5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F8" w:rsidRDefault="00B244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CD" w:rsidRPr="0016215A" w:rsidRDefault="00D56ACD" w:rsidP="00D56ACD">
    <w:pPr>
      <w:pStyle w:val="Zhlav"/>
      <w:jc w:val="center"/>
      <w:rPr>
        <w:rFonts w:ascii="Garamond" w:hAnsi="Garamond" w:cs="Tahoma"/>
      </w:rPr>
    </w:pPr>
    <w:r w:rsidRPr="0016215A">
      <w:rPr>
        <w:rFonts w:ascii="Garamond" w:hAnsi="Garamond" w:cs="Tahoma"/>
      </w:rPr>
      <w:t xml:space="preserve">Zkouškové okruhy z předmětu </w:t>
    </w:r>
    <w:r w:rsidR="00DD1C0F">
      <w:rPr>
        <w:rFonts w:ascii="Garamond" w:hAnsi="Garamond" w:cs="Tahoma"/>
        <w:b/>
      </w:rPr>
      <w:t>Ekonomika odvětví veřejného sektoru</w:t>
    </w:r>
  </w:p>
  <w:p w:rsidR="00D56ACD" w:rsidRPr="0016215A" w:rsidRDefault="00D56ACD" w:rsidP="00D56ACD">
    <w:pPr>
      <w:pStyle w:val="Zhlav"/>
      <w:jc w:val="center"/>
      <w:rPr>
        <w:rFonts w:ascii="Garamond" w:hAnsi="Garamond" w:cs="Tahoma"/>
      </w:rPr>
    </w:pPr>
    <w:r w:rsidRPr="0016215A">
      <w:rPr>
        <w:rFonts w:ascii="Garamond" w:hAnsi="Garamond" w:cs="Tahoma"/>
      </w:rPr>
      <w:t xml:space="preserve">Akademický rok </w:t>
    </w:r>
    <w:r w:rsidRPr="0016215A">
      <w:rPr>
        <w:rFonts w:ascii="Garamond" w:hAnsi="Garamond" w:cs="Tahoma"/>
      </w:rPr>
      <w:t>20</w:t>
    </w:r>
    <w:r w:rsidR="00B244F8">
      <w:rPr>
        <w:rFonts w:ascii="Garamond" w:hAnsi="Garamond" w:cs="Tahoma"/>
      </w:rPr>
      <w:t>19</w:t>
    </w:r>
    <w:r w:rsidRPr="0016215A">
      <w:rPr>
        <w:rFonts w:ascii="Garamond" w:hAnsi="Garamond" w:cs="Tahoma"/>
      </w:rPr>
      <w:t>/20</w:t>
    </w:r>
    <w:r w:rsidR="00B244F8">
      <w:rPr>
        <w:rFonts w:ascii="Garamond" w:hAnsi="Garamond" w:cs="Tahoma"/>
      </w:rPr>
      <w:t>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F8" w:rsidRDefault="00B244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E26"/>
    <w:rsid w:val="00125862"/>
    <w:rsid w:val="0016215A"/>
    <w:rsid w:val="00163EEF"/>
    <w:rsid w:val="001A21AE"/>
    <w:rsid w:val="001D3D47"/>
    <w:rsid w:val="0023591E"/>
    <w:rsid w:val="00387252"/>
    <w:rsid w:val="00496837"/>
    <w:rsid w:val="005C4E26"/>
    <w:rsid w:val="00703053"/>
    <w:rsid w:val="00886994"/>
    <w:rsid w:val="00901D6B"/>
    <w:rsid w:val="00AA12B1"/>
    <w:rsid w:val="00AA79FB"/>
    <w:rsid w:val="00B20CB8"/>
    <w:rsid w:val="00B244F8"/>
    <w:rsid w:val="00D52BE1"/>
    <w:rsid w:val="00D56975"/>
    <w:rsid w:val="00D56ACD"/>
    <w:rsid w:val="00DA0B63"/>
    <w:rsid w:val="00DD1C0F"/>
    <w:rsid w:val="00F44810"/>
    <w:rsid w:val="00F90AE8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EA04"/>
  <w15:docId w15:val="{BD6BBF5C-B754-4C9F-AAB1-7B8F397C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ACD"/>
  </w:style>
  <w:style w:type="paragraph" w:styleId="Zpat">
    <w:name w:val="footer"/>
    <w:basedOn w:val="Normln"/>
    <w:link w:val="ZpatChar"/>
    <w:uiPriority w:val="99"/>
    <w:unhideWhenUsed/>
    <w:rsid w:val="00D5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Nevima</dc:creator>
  <cp:lastModifiedBy>nev0001</cp:lastModifiedBy>
  <cp:revision>18</cp:revision>
  <dcterms:created xsi:type="dcterms:W3CDTF">2018-12-10T08:36:00Z</dcterms:created>
  <dcterms:modified xsi:type="dcterms:W3CDTF">2020-05-21T09:50:00Z</dcterms:modified>
</cp:coreProperties>
</file>