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55" w:rsidRPr="006B4210" w:rsidRDefault="00190DF3">
      <w:pPr>
        <w:rPr>
          <w:rFonts w:ascii="Times New Roman" w:hAnsi="Times New Roman" w:cs="Times New Roman"/>
          <w:b/>
          <w:sz w:val="32"/>
          <w:szCs w:val="32"/>
        </w:rPr>
      </w:pPr>
      <w:r w:rsidRPr="006B4210">
        <w:rPr>
          <w:rFonts w:ascii="Times New Roman" w:hAnsi="Times New Roman" w:cs="Times New Roman"/>
          <w:b/>
          <w:sz w:val="32"/>
          <w:szCs w:val="32"/>
        </w:rPr>
        <w:t>Příklady z tématu Hospodaření bank:</w:t>
      </w:r>
    </w:p>
    <w:p w:rsidR="00190DF3" w:rsidRPr="006B4210" w:rsidRDefault="00190DF3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t>Příklad – slide č. 2</w:t>
      </w:r>
      <w:r w:rsidR="00FD6EEA">
        <w:rPr>
          <w:rFonts w:ascii="Times New Roman" w:hAnsi="Times New Roman" w:cs="Times New Roman"/>
          <w:b/>
          <w:sz w:val="28"/>
          <w:szCs w:val="28"/>
        </w:rPr>
        <w:t>4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3A4CF1" w:rsidRPr="00190DF3" w:rsidRDefault="008A6B65" w:rsidP="00190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F3">
        <w:rPr>
          <w:rFonts w:ascii="Times New Roman" w:hAnsi="Times New Roman" w:cs="Times New Roman"/>
          <w:sz w:val="24"/>
          <w:szCs w:val="24"/>
        </w:rPr>
        <w:t>Znáte následující údaje v mil. CZK:</w:t>
      </w:r>
    </w:p>
    <w:p w:rsidR="003A4CF1" w:rsidRPr="00190DF3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190DF3">
        <w:rPr>
          <w:rFonts w:ascii="Times New Roman" w:hAnsi="Times New Roman" w:cs="Times New Roman"/>
          <w:sz w:val="24"/>
          <w:szCs w:val="24"/>
        </w:rPr>
        <w:t>úrokové výnosy: 2 710</w:t>
      </w:r>
    </w:p>
    <w:p w:rsidR="003A4CF1" w:rsidRPr="00190DF3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190DF3">
        <w:rPr>
          <w:rFonts w:ascii="Times New Roman" w:hAnsi="Times New Roman" w:cs="Times New Roman"/>
          <w:sz w:val="24"/>
          <w:szCs w:val="24"/>
        </w:rPr>
        <w:t>úrokové náklady: 2 050</w:t>
      </w:r>
    </w:p>
    <w:p w:rsidR="003A4CF1" w:rsidRPr="00190DF3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190DF3">
        <w:rPr>
          <w:rFonts w:ascii="Times New Roman" w:hAnsi="Times New Roman" w:cs="Times New Roman"/>
          <w:sz w:val="24"/>
          <w:szCs w:val="24"/>
        </w:rPr>
        <w:t>neúrokové výnosy: 230</w:t>
      </w:r>
    </w:p>
    <w:p w:rsidR="003A4CF1" w:rsidRPr="00190DF3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190DF3">
        <w:rPr>
          <w:rFonts w:ascii="Times New Roman" w:hAnsi="Times New Roman" w:cs="Times New Roman"/>
          <w:sz w:val="24"/>
          <w:szCs w:val="24"/>
        </w:rPr>
        <w:t>neúrokové náklady: 400</w:t>
      </w:r>
    </w:p>
    <w:p w:rsidR="003A4CF1" w:rsidRPr="00190DF3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190DF3">
        <w:rPr>
          <w:rFonts w:ascii="Times New Roman" w:hAnsi="Times New Roman" w:cs="Times New Roman"/>
          <w:sz w:val="24"/>
          <w:szCs w:val="24"/>
        </w:rPr>
        <w:t>opravné položky: 130</w:t>
      </w:r>
    </w:p>
    <w:p w:rsidR="003A4CF1" w:rsidRPr="00190DF3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190DF3">
        <w:rPr>
          <w:rFonts w:ascii="Times New Roman" w:hAnsi="Times New Roman" w:cs="Times New Roman"/>
          <w:sz w:val="24"/>
          <w:szCs w:val="24"/>
        </w:rPr>
        <w:t>daň z příjmů: 50</w:t>
      </w:r>
    </w:p>
    <w:p w:rsidR="003A4CF1" w:rsidRPr="00190DF3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190DF3">
        <w:rPr>
          <w:rFonts w:ascii="Times New Roman" w:hAnsi="Times New Roman" w:cs="Times New Roman"/>
          <w:sz w:val="24"/>
          <w:szCs w:val="24"/>
        </w:rPr>
        <w:t>dividendy vyplacené akcionářům: 110</w:t>
      </w:r>
    </w:p>
    <w:p w:rsidR="003A4CF1" w:rsidRPr="00190DF3" w:rsidRDefault="008A6B65" w:rsidP="00190DF3">
      <w:pPr>
        <w:tabs>
          <w:tab w:val="num" w:pos="7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90DF3">
        <w:rPr>
          <w:rFonts w:ascii="Times New Roman" w:hAnsi="Times New Roman" w:cs="Times New Roman"/>
          <w:sz w:val="24"/>
          <w:szCs w:val="24"/>
        </w:rPr>
        <w:t>Vypočtěte tyto ukazatele:</w:t>
      </w:r>
    </w:p>
    <w:p w:rsidR="003A4CF1" w:rsidRPr="00EB0B55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b/>
          <w:sz w:val="24"/>
          <w:szCs w:val="24"/>
        </w:rPr>
      </w:pPr>
      <w:r w:rsidRPr="00EB0B55">
        <w:rPr>
          <w:rFonts w:ascii="Times New Roman" w:hAnsi="Times New Roman" w:cs="Times New Roman"/>
          <w:b/>
          <w:sz w:val="24"/>
          <w:szCs w:val="24"/>
        </w:rPr>
        <w:t>úrokový zisk</w:t>
      </w:r>
    </w:p>
    <w:p w:rsidR="00190DF3" w:rsidRPr="00190DF3" w:rsidRDefault="00190DF3" w:rsidP="00190D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úrokové výnosy – úrokové náklady = 2 710 – 2 050 = </w:t>
      </w:r>
      <w:r w:rsidRPr="00EB0B55">
        <w:rPr>
          <w:rFonts w:ascii="Times New Roman" w:hAnsi="Times New Roman" w:cs="Times New Roman"/>
          <w:b/>
          <w:sz w:val="24"/>
          <w:szCs w:val="24"/>
        </w:rPr>
        <w:t>660 mil. Kč</w:t>
      </w:r>
    </w:p>
    <w:p w:rsidR="003A4CF1" w:rsidRPr="00EB0B55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b/>
          <w:sz w:val="24"/>
          <w:szCs w:val="24"/>
        </w:rPr>
      </w:pPr>
      <w:r w:rsidRPr="00EB0B55">
        <w:rPr>
          <w:rFonts w:ascii="Times New Roman" w:hAnsi="Times New Roman" w:cs="Times New Roman"/>
          <w:b/>
          <w:sz w:val="24"/>
          <w:szCs w:val="24"/>
        </w:rPr>
        <w:t>neúrokový zisk</w:t>
      </w:r>
    </w:p>
    <w:p w:rsidR="00190DF3" w:rsidRDefault="00190DF3" w:rsidP="00190DF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neúrokové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výn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neúrokové náklady = 230 – 400 = </w:t>
      </w:r>
      <w:r w:rsidRPr="00EB0B55">
        <w:rPr>
          <w:rFonts w:ascii="Times New Roman" w:hAnsi="Times New Roman" w:cs="Times New Roman"/>
          <w:b/>
          <w:sz w:val="24"/>
          <w:szCs w:val="24"/>
        </w:rPr>
        <w:t>-170 mil. Kč</w:t>
      </w:r>
    </w:p>
    <w:p w:rsidR="003A4CF1" w:rsidRPr="00EB0B55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b/>
          <w:sz w:val="24"/>
          <w:szCs w:val="24"/>
        </w:rPr>
      </w:pPr>
      <w:r w:rsidRPr="00EB0B55">
        <w:rPr>
          <w:rFonts w:ascii="Times New Roman" w:hAnsi="Times New Roman" w:cs="Times New Roman"/>
          <w:b/>
          <w:sz w:val="24"/>
          <w:szCs w:val="24"/>
        </w:rPr>
        <w:t>celkové provozní výnosy</w:t>
      </w:r>
    </w:p>
    <w:p w:rsidR="00190DF3" w:rsidRDefault="00190DF3" w:rsidP="00190D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úrok. </w:t>
      </w:r>
      <w:proofErr w:type="gramStart"/>
      <w:r>
        <w:rPr>
          <w:rFonts w:ascii="Times New Roman" w:hAnsi="Times New Roman" w:cs="Times New Roman"/>
          <w:sz w:val="24"/>
          <w:szCs w:val="24"/>
        </w:rPr>
        <w:t>výnosy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neúrok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výnosy = 2710 + 230 = </w:t>
      </w:r>
      <w:r w:rsidRPr="00EB0B55">
        <w:rPr>
          <w:rFonts w:ascii="Times New Roman" w:hAnsi="Times New Roman" w:cs="Times New Roman"/>
          <w:b/>
          <w:sz w:val="24"/>
          <w:szCs w:val="24"/>
        </w:rPr>
        <w:t>2 940 mil. Kč</w:t>
      </w:r>
    </w:p>
    <w:p w:rsidR="003A4CF1" w:rsidRPr="00EB0B55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b/>
          <w:sz w:val="24"/>
          <w:szCs w:val="24"/>
        </w:rPr>
      </w:pPr>
      <w:r w:rsidRPr="00EB0B55">
        <w:rPr>
          <w:rFonts w:ascii="Times New Roman" w:hAnsi="Times New Roman" w:cs="Times New Roman"/>
          <w:b/>
          <w:sz w:val="24"/>
          <w:szCs w:val="24"/>
        </w:rPr>
        <w:t>celkové provozní náklady</w:t>
      </w:r>
    </w:p>
    <w:p w:rsidR="00190DF3" w:rsidRDefault="00190DF3" w:rsidP="00190D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úrok.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nákl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neúrok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nákl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+ opravné položky = 2 050 + 400 + 130 = </w:t>
      </w:r>
      <w:r w:rsidRPr="00EB0B55">
        <w:rPr>
          <w:rFonts w:ascii="Times New Roman" w:hAnsi="Times New Roman" w:cs="Times New Roman"/>
          <w:b/>
          <w:sz w:val="24"/>
          <w:szCs w:val="24"/>
        </w:rPr>
        <w:t>2 580 mil. Kč</w:t>
      </w:r>
    </w:p>
    <w:p w:rsidR="003A4CF1" w:rsidRPr="00EB0B55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b/>
          <w:sz w:val="24"/>
          <w:szCs w:val="24"/>
        </w:rPr>
      </w:pPr>
      <w:r w:rsidRPr="00EB0B55">
        <w:rPr>
          <w:rFonts w:ascii="Times New Roman" w:hAnsi="Times New Roman" w:cs="Times New Roman"/>
          <w:b/>
          <w:sz w:val="24"/>
          <w:szCs w:val="24"/>
        </w:rPr>
        <w:t>zisk před zdaněním</w:t>
      </w:r>
    </w:p>
    <w:p w:rsidR="00190DF3" w:rsidRDefault="00190DF3" w:rsidP="00190D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celkové výnosy – celkové náklady = 2 940 – 2580 = </w:t>
      </w:r>
      <w:r w:rsidRPr="00EB0B55">
        <w:rPr>
          <w:rFonts w:ascii="Times New Roman" w:hAnsi="Times New Roman" w:cs="Times New Roman"/>
          <w:b/>
          <w:sz w:val="24"/>
          <w:szCs w:val="24"/>
        </w:rPr>
        <w:t>360 mil. Kč</w:t>
      </w:r>
    </w:p>
    <w:p w:rsidR="00190DF3" w:rsidRDefault="00190DF3" w:rsidP="00190D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nebo taky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90DF3" w:rsidRDefault="00190DF3" w:rsidP="00190D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úrokový zisk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neúrok</w:t>
      </w:r>
      <w:proofErr w:type="spellEnd"/>
      <w:r w:rsidR="00D101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zisk – opravné položky = 660 – 170 – 130 = </w:t>
      </w:r>
      <w:r w:rsidRPr="00EB0B55">
        <w:rPr>
          <w:rFonts w:ascii="Times New Roman" w:hAnsi="Times New Roman" w:cs="Times New Roman"/>
          <w:b/>
          <w:sz w:val="24"/>
          <w:szCs w:val="24"/>
        </w:rPr>
        <w:t>360 mil. Kč</w:t>
      </w:r>
    </w:p>
    <w:p w:rsidR="003A4CF1" w:rsidRPr="00EB0B55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b/>
          <w:sz w:val="24"/>
          <w:szCs w:val="24"/>
        </w:rPr>
      </w:pPr>
      <w:r w:rsidRPr="00EB0B55">
        <w:rPr>
          <w:rFonts w:ascii="Times New Roman" w:hAnsi="Times New Roman" w:cs="Times New Roman"/>
          <w:b/>
          <w:sz w:val="24"/>
          <w:szCs w:val="24"/>
        </w:rPr>
        <w:t>čistý zisk po zdanění</w:t>
      </w:r>
    </w:p>
    <w:p w:rsidR="00190DF3" w:rsidRPr="00EB0B55" w:rsidRDefault="00190DF3" w:rsidP="00190DF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hrubý zisk – daň z příjmů = 360 – 50 = </w:t>
      </w:r>
      <w:r w:rsidRPr="00EB0B55">
        <w:rPr>
          <w:rFonts w:ascii="Times New Roman" w:hAnsi="Times New Roman" w:cs="Times New Roman"/>
          <w:b/>
          <w:sz w:val="24"/>
          <w:szCs w:val="24"/>
        </w:rPr>
        <w:t>310 mil. Kč</w:t>
      </w:r>
    </w:p>
    <w:p w:rsidR="00190DF3" w:rsidRPr="00EB0B55" w:rsidRDefault="008A6B65" w:rsidP="00190DF3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b/>
          <w:sz w:val="24"/>
          <w:szCs w:val="24"/>
        </w:rPr>
      </w:pPr>
      <w:r w:rsidRPr="00EB0B55">
        <w:rPr>
          <w:rFonts w:ascii="Times New Roman" w:hAnsi="Times New Roman" w:cs="Times New Roman"/>
          <w:b/>
          <w:sz w:val="24"/>
          <w:szCs w:val="24"/>
        </w:rPr>
        <w:t>nerozdělený zisk</w:t>
      </w:r>
    </w:p>
    <w:p w:rsidR="00190DF3" w:rsidRPr="00190DF3" w:rsidRDefault="00190DF3" w:rsidP="00190D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čistý zisk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vyplac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dividendy = 310 – 110 = </w:t>
      </w:r>
      <w:r w:rsidRPr="00EB0B55">
        <w:rPr>
          <w:rFonts w:ascii="Times New Roman" w:hAnsi="Times New Roman" w:cs="Times New Roman"/>
          <w:b/>
          <w:sz w:val="24"/>
          <w:szCs w:val="24"/>
        </w:rPr>
        <w:t>200 mil. Kč</w:t>
      </w:r>
    </w:p>
    <w:p w:rsidR="00190DF3" w:rsidRPr="00190DF3" w:rsidRDefault="00190DF3" w:rsidP="00190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197" w:rsidRDefault="00D10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4210" w:rsidRPr="006B4210" w:rsidRDefault="006B4210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lastRenderedPageBreak/>
        <w:t>Příklad – slide č. 2</w:t>
      </w:r>
      <w:r w:rsidR="00FD6EEA">
        <w:rPr>
          <w:rFonts w:ascii="Times New Roman" w:hAnsi="Times New Roman" w:cs="Times New Roman"/>
          <w:b/>
          <w:sz w:val="28"/>
          <w:szCs w:val="28"/>
        </w:rPr>
        <w:t>5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3A4CF1" w:rsidRPr="00D10197" w:rsidRDefault="008A6B65" w:rsidP="00D10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Banka má ve svém portfoliu celkem 350 mld. Kč úvěrů, z toho 150 mld. spotřebitelských, 100 mld. hypotečních a 100 mld. podnikatelských. Úvěry poskytuje z přijatých depozit v celkové výši 450 mld. Kč, z toho 250 mld. představují vklady na viděnou a 200 mld. připadá na termínová depozita. Vypočítejte čistý úrokový výnos a čistou úrokovou marži banky, máte k dispozici následující hodnoty průměrných úrokových sazeb: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spotřebitelské úvěry: 12 %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hypoteční úvěry: 5 %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podnikatelské úvěry: 9 %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depozita na viděnou: 0,5 %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termínová depozita: 3,5 %</w:t>
      </w:r>
    </w:p>
    <w:p w:rsidR="006B4210" w:rsidRDefault="006B4210">
      <w:pPr>
        <w:rPr>
          <w:rFonts w:ascii="Times New Roman" w:hAnsi="Times New Roman" w:cs="Times New Roman"/>
          <w:sz w:val="24"/>
          <w:szCs w:val="24"/>
        </w:rPr>
      </w:pPr>
    </w:p>
    <w:p w:rsidR="006B4210" w:rsidRDefault="00771CC9" w:rsidP="0077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výpočet čistého úrokového výnosu a čisté úrokové marže potřebujeme znát hodnotu úrokových nákladů a úrokových výnosů. </w:t>
      </w:r>
    </w:p>
    <w:p w:rsidR="00771CC9" w:rsidRDefault="00771CC9" w:rsidP="00771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C9">
        <w:rPr>
          <w:rFonts w:ascii="Times New Roman" w:hAnsi="Times New Roman" w:cs="Times New Roman"/>
          <w:b/>
          <w:sz w:val="24"/>
          <w:szCs w:val="24"/>
        </w:rPr>
        <w:t>Úrokové výnosy</w:t>
      </w:r>
      <w:r>
        <w:rPr>
          <w:rFonts w:ascii="Times New Roman" w:hAnsi="Times New Roman" w:cs="Times New Roman"/>
          <w:sz w:val="24"/>
          <w:szCs w:val="24"/>
        </w:rPr>
        <w:t xml:space="preserve"> jsou vytvářeny z úvěrů, které banka poskytuje – můžeme je tedy určit takto:</w:t>
      </w:r>
    </w:p>
    <w:p w:rsidR="00771CC9" w:rsidRPr="00D10197" w:rsidRDefault="00771CC9" w:rsidP="00771CC9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spotřebitelské úvěry: 12 %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A6B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150 mld. Kč = 18 mld. Kč</w:t>
      </w:r>
    </w:p>
    <w:p w:rsidR="00771CC9" w:rsidRPr="00D10197" w:rsidRDefault="00771CC9" w:rsidP="00771CC9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hypoteční úvěry: 5 %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A6B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100 mld. Kč = 5 mld. Kč</w:t>
      </w:r>
    </w:p>
    <w:p w:rsidR="00771CC9" w:rsidRPr="00D10197" w:rsidRDefault="00771CC9" w:rsidP="00771CC9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podnikatelské úvěry: 9 %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A6B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100 mld. Kč = 9 mld. Kč</w:t>
      </w:r>
    </w:p>
    <w:p w:rsidR="00771CC9" w:rsidRDefault="00771CC9" w:rsidP="0077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Celkové úrokové výnosy tedy jsou: 18 + 5 + 9 = </w:t>
      </w:r>
      <w:r w:rsidRPr="00771CC9">
        <w:rPr>
          <w:rFonts w:ascii="Times New Roman" w:hAnsi="Times New Roman" w:cs="Times New Roman"/>
          <w:b/>
          <w:sz w:val="24"/>
          <w:szCs w:val="24"/>
        </w:rPr>
        <w:t>32 mld. Kč</w:t>
      </w:r>
    </w:p>
    <w:p w:rsidR="00771CC9" w:rsidRDefault="00771CC9" w:rsidP="00771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C9">
        <w:rPr>
          <w:rFonts w:ascii="Times New Roman" w:hAnsi="Times New Roman" w:cs="Times New Roman"/>
          <w:b/>
          <w:sz w:val="24"/>
          <w:szCs w:val="24"/>
        </w:rPr>
        <w:t>Úrokové náklady</w:t>
      </w:r>
      <w:r>
        <w:rPr>
          <w:rFonts w:ascii="Times New Roman" w:hAnsi="Times New Roman" w:cs="Times New Roman"/>
          <w:sz w:val="24"/>
          <w:szCs w:val="24"/>
        </w:rPr>
        <w:t xml:space="preserve"> jsou vytvářeny z depozit, které banka přijímá – můžeme je tedy určit takto:</w:t>
      </w:r>
    </w:p>
    <w:p w:rsidR="00771CC9" w:rsidRPr="00D10197" w:rsidRDefault="00771CC9" w:rsidP="00771CC9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depozita na viděnou: 0,5 %</w:t>
      </w:r>
      <w:r>
        <w:rPr>
          <w:rFonts w:ascii="Times New Roman" w:hAnsi="Times New Roman" w:cs="Times New Roman"/>
          <w:sz w:val="24"/>
          <w:szCs w:val="24"/>
        </w:rPr>
        <w:t xml:space="preserve"> z 250 mld. Kč = 1,25 mld. Kč</w:t>
      </w:r>
    </w:p>
    <w:p w:rsidR="00771CC9" w:rsidRPr="00D10197" w:rsidRDefault="00771CC9" w:rsidP="00771CC9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pro termínová depozita: 3,5 %</w:t>
      </w:r>
      <w:r>
        <w:rPr>
          <w:rFonts w:ascii="Times New Roman" w:hAnsi="Times New Roman" w:cs="Times New Roman"/>
          <w:sz w:val="24"/>
          <w:szCs w:val="24"/>
        </w:rPr>
        <w:t xml:space="preserve"> z 200 mld. Kč = 7 mld. Kč</w:t>
      </w:r>
    </w:p>
    <w:p w:rsidR="00771CC9" w:rsidRPr="00771CC9" w:rsidRDefault="00771CC9" w:rsidP="00771CC9">
      <w:pPr>
        <w:rPr>
          <w:rFonts w:ascii="Times New Roman" w:hAnsi="Times New Roman" w:cs="Times New Roman"/>
          <w:b/>
          <w:sz w:val="24"/>
          <w:szCs w:val="24"/>
        </w:rPr>
      </w:pPr>
      <w:r w:rsidRPr="00771CC9">
        <w:rPr>
          <w:rFonts w:ascii="Times New Roman" w:hAnsi="Times New Roman" w:cs="Times New Roman"/>
          <w:sz w:val="24"/>
          <w:szCs w:val="24"/>
        </w:rPr>
        <w:t xml:space="preserve">Celkové úrokové </w:t>
      </w:r>
      <w:r>
        <w:rPr>
          <w:rFonts w:ascii="Times New Roman" w:hAnsi="Times New Roman" w:cs="Times New Roman"/>
          <w:sz w:val="24"/>
          <w:szCs w:val="24"/>
        </w:rPr>
        <w:t>náklad</w:t>
      </w:r>
      <w:r w:rsidRPr="00771CC9">
        <w:rPr>
          <w:rFonts w:ascii="Times New Roman" w:hAnsi="Times New Roman" w:cs="Times New Roman"/>
          <w:sz w:val="24"/>
          <w:szCs w:val="24"/>
        </w:rPr>
        <w:t>y tedy jsou: 1</w:t>
      </w:r>
      <w:r>
        <w:rPr>
          <w:rFonts w:ascii="Times New Roman" w:hAnsi="Times New Roman" w:cs="Times New Roman"/>
          <w:sz w:val="24"/>
          <w:szCs w:val="24"/>
        </w:rPr>
        <w:t>,25</w:t>
      </w:r>
      <w:r w:rsidRPr="00771CC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71CC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8,25</w:t>
      </w:r>
      <w:r w:rsidRPr="00771CC9">
        <w:rPr>
          <w:rFonts w:ascii="Times New Roman" w:hAnsi="Times New Roman" w:cs="Times New Roman"/>
          <w:b/>
          <w:sz w:val="24"/>
          <w:szCs w:val="24"/>
        </w:rPr>
        <w:t xml:space="preserve"> mld. Kč</w:t>
      </w:r>
    </w:p>
    <w:p w:rsidR="00771CC9" w:rsidRDefault="00771CC9" w:rsidP="00771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C9">
        <w:rPr>
          <w:rFonts w:ascii="Times New Roman" w:hAnsi="Times New Roman" w:cs="Times New Roman"/>
          <w:b/>
          <w:sz w:val="24"/>
          <w:szCs w:val="24"/>
        </w:rPr>
        <w:t>Čistý úrokový výnos</w:t>
      </w:r>
      <w:r>
        <w:rPr>
          <w:rFonts w:ascii="Times New Roman" w:hAnsi="Times New Roman" w:cs="Times New Roman"/>
          <w:sz w:val="24"/>
          <w:szCs w:val="24"/>
        </w:rPr>
        <w:t xml:space="preserve"> = úrokový zisk, tj.:</w:t>
      </w:r>
    </w:p>
    <w:p w:rsidR="00771CC9" w:rsidRPr="00771CC9" w:rsidRDefault="00771CC9" w:rsidP="0077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úrokové výnosy – úrokové náklady = 32 – 8,25 = </w:t>
      </w:r>
      <w:r w:rsidRPr="00771CC9">
        <w:rPr>
          <w:rFonts w:ascii="Times New Roman" w:hAnsi="Times New Roman" w:cs="Times New Roman"/>
          <w:b/>
          <w:sz w:val="24"/>
          <w:szCs w:val="24"/>
        </w:rPr>
        <w:t>23,75 mld. Kč</w:t>
      </w:r>
    </w:p>
    <w:p w:rsidR="00D10197" w:rsidRDefault="00771CC9" w:rsidP="00771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C9">
        <w:rPr>
          <w:rFonts w:ascii="Times New Roman" w:hAnsi="Times New Roman" w:cs="Times New Roman"/>
          <w:b/>
          <w:sz w:val="24"/>
          <w:szCs w:val="24"/>
        </w:rPr>
        <w:t>Čistá úroková marže</w:t>
      </w:r>
      <w:r>
        <w:rPr>
          <w:rFonts w:ascii="Times New Roman" w:hAnsi="Times New Roman" w:cs="Times New Roman"/>
          <w:sz w:val="24"/>
          <w:szCs w:val="24"/>
        </w:rPr>
        <w:t xml:space="preserve"> = čistý úrokový výnos / celková aktiva přinášející výnosy</w:t>
      </w:r>
    </w:p>
    <w:p w:rsidR="00771CC9" w:rsidRDefault="0077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23,75 / (150 + 100 + 100 mld.) = 0,0679, tj. </w:t>
      </w:r>
      <w:r w:rsidRPr="00771CC9">
        <w:rPr>
          <w:rFonts w:ascii="Times New Roman" w:hAnsi="Times New Roman" w:cs="Times New Roman"/>
          <w:b/>
          <w:sz w:val="24"/>
          <w:szCs w:val="24"/>
        </w:rPr>
        <w:t>6,79 %</w:t>
      </w:r>
    </w:p>
    <w:p w:rsidR="00771CC9" w:rsidRDefault="00771CC9">
      <w:pPr>
        <w:rPr>
          <w:rFonts w:ascii="Times New Roman" w:hAnsi="Times New Roman" w:cs="Times New Roman"/>
          <w:sz w:val="24"/>
          <w:szCs w:val="24"/>
        </w:rPr>
      </w:pPr>
    </w:p>
    <w:p w:rsidR="00771CC9" w:rsidRDefault="0077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(Pozn.: celková aktiva přinášející výnosy = v tomto případě celkové úvěry poskytnuté bankou</w:t>
      </w:r>
      <w:r w:rsidR="008A6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0197" w:rsidRDefault="00D10197">
      <w:pPr>
        <w:rPr>
          <w:rFonts w:ascii="Times New Roman" w:hAnsi="Times New Roman" w:cs="Times New Roman"/>
          <w:sz w:val="24"/>
          <w:szCs w:val="24"/>
        </w:rPr>
      </w:pPr>
    </w:p>
    <w:p w:rsidR="00D10197" w:rsidRDefault="00D10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4210" w:rsidRPr="006B4210" w:rsidRDefault="006B4210">
      <w:pPr>
        <w:rPr>
          <w:rFonts w:ascii="Times New Roman" w:hAnsi="Times New Roman" w:cs="Times New Roman"/>
          <w:b/>
          <w:sz w:val="28"/>
          <w:szCs w:val="28"/>
        </w:rPr>
      </w:pPr>
      <w:r w:rsidRPr="006B4210">
        <w:rPr>
          <w:rFonts w:ascii="Times New Roman" w:hAnsi="Times New Roman" w:cs="Times New Roman"/>
          <w:b/>
          <w:sz w:val="28"/>
          <w:szCs w:val="28"/>
        </w:rPr>
        <w:lastRenderedPageBreak/>
        <w:t>Příklad – slide č. 2</w:t>
      </w:r>
      <w:r w:rsidR="00FD6EEA">
        <w:rPr>
          <w:rFonts w:ascii="Times New Roman" w:hAnsi="Times New Roman" w:cs="Times New Roman"/>
          <w:b/>
          <w:sz w:val="28"/>
          <w:szCs w:val="28"/>
        </w:rPr>
        <w:t>6</w:t>
      </w:r>
      <w:r w:rsidRPr="006B4210">
        <w:rPr>
          <w:rFonts w:ascii="Times New Roman" w:hAnsi="Times New Roman" w:cs="Times New Roman"/>
          <w:b/>
          <w:sz w:val="28"/>
          <w:szCs w:val="28"/>
        </w:rPr>
        <w:t>:</w:t>
      </w:r>
    </w:p>
    <w:p w:rsidR="003A4CF1" w:rsidRPr="00D10197" w:rsidRDefault="008A6B65" w:rsidP="00D10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Máte k dispozici následující údaje (v mil. Kč):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úrokové výnosy: 5 210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neúrokové výnosy: 890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úrokové náklady: 4 100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neúrokové náklady: 850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opravné položky: 400</w:t>
      </w:r>
    </w:p>
    <w:p w:rsidR="003A4CF1" w:rsidRPr="00D10197" w:rsidRDefault="008A6B65" w:rsidP="00D10197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daň z příjmů: 150</w:t>
      </w:r>
    </w:p>
    <w:p w:rsidR="003A4CF1" w:rsidRPr="00D10197" w:rsidRDefault="008A6B65" w:rsidP="00D10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197">
        <w:rPr>
          <w:rFonts w:ascii="Times New Roman" w:hAnsi="Times New Roman" w:cs="Times New Roman"/>
          <w:sz w:val="24"/>
          <w:szCs w:val="24"/>
        </w:rPr>
        <w:t>Dále víte, že valná hromada rozhodla, že akcionářům vyplatí dividendy ve výši jedné poloviny čistého zisku. Vypočítejte hodnotu nerozděleného zisku.</w:t>
      </w:r>
    </w:p>
    <w:p w:rsidR="006B4210" w:rsidRDefault="006B4210">
      <w:pPr>
        <w:rPr>
          <w:rFonts w:ascii="Times New Roman" w:hAnsi="Times New Roman" w:cs="Times New Roman"/>
          <w:sz w:val="24"/>
          <w:szCs w:val="24"/>
        </w:rPr>
      </w:pPr>
    </w:p>
    <w:p w:rsidR="00D10197" w:rsidRDefault="00C01404" w:rsidP="00C01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Postupujeme jako v případě příkladu ze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2</w:t>
      </w:r>
      <w:r w:rsidR="00FD6E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tj.:</w:t>
      </w:r>
    </w:p>
    <w:p w:rsidR="00C01404" w:rsidRDefault="00C01404" w:rsidP="00C01404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určíme hodnotu </w:t>
      </w:r>
      <w:r w:rsidRPr="00C01404">
        <w:rPr>
          <w:rFonts w:ascii="Times New Roman" w:hAnsi="Times New Roman" w:cs="Times New Roman"/>
          <w:b/>
          <w:sz w:val="24"/>
          <w:szCs w:val="24"/>
        </w:rPr>
        <w:t>hrubého zisku:</w:t>
      </w:r>
    </w:p>
    <w:p w:rsidR="00C01404" w:rsidRDefault="00C01404" w:rsidP="00C0140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celk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výnosy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celk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náklady = (5 210 + 890) – (4 100 + 850 + 400) = </w:t>
      </w:r>
      <w:r w:rsidRPr="00C01404">
        <w:rPr>
          <w:rFonts w:ascii="Times New Roman" w:hAnsi="Times New Roman" w:cs="Times New Roman"/>
          <w:b/>
          <w:sz w:val="24"/>
          <w:szCs w:val="24"/>
        </w:rPr>
        <w:t>750 mil. Kč</w:t>
      </w:r>
    </w:p>
    <w:p w:rsidR="00C01404" w:rsidRDefault="00C01404" w:rsidP="00C01404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určíme hodnotu </w:t>
      </w:r>
      <w:r w:rsidRPr="00C01404">
        <w:rPr>
          <w:rFonts w:ascii="Times New Roman" w:hAnsi="Times New Roman" w:cs="Times New Roman"/>
          <w:b/>
          <w:sz w:val="24"/>
          <w:szCs w:val="24"/>
        </w:rPr>
        <w:t>čistého zisku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1404" w:rsidRDefault="00C01404" w:rsidP="00C0140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hrubý zisk – daň z příjmů = 750 – 150 = </w:t>
      </w:r>
      <w:r w:rsidRPr="00C01404">
        <w:rPr>
          <w:rFonts w:ascii="Times New Roman" w:hAnsi="Times New Roman" w:cs="Times New Roman"/>
          <w:b/>
          <w:sz w:val="24"/>
          <w:szCs w:val="24"/>
        </w:rPr>
        <w:t>600 mil. Kč</w:t>
      </w:r>
    </w:p>
    <w:p w:rsidR="00C01404" w:rsidRDefault="00C01404" w:rsidP="00C01404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uvědomíme si, že nerozdělený zisk získáme, když od čistého zisku odečteme hodnotu dividend</w:t>
      </w:r>
    </w:p>
    <w:p w:rsidR="00C01404" w:rsidRDefault="00C01404" w:rsidP="00C01404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je-li vyplaceno formou </w:t>
      </w:r>
      <w:r w:rsidRPr="00C01404">
        <w:rPr>
          <w:rFonts w:ascii="Times New Roman" w:hAnsi="Times New Roman" w:cs="Times New Roman"/>
          <w:b/>
          <w:sz w:val="24"/>
          <w:szCs w:val="24"/>
        </w:rPr>
        <w:t>dividend</w:t>
      </w:r>
      <w:r>
        <w:rPr>
          <w:rFonts w:ascii="Times New Roman" w:hAnsi="Times New Roman" w:cs="Times New Roman"/>
          <w:sz w:val="24"/>
          <w:szCs w:val="24"/>
        </w:rPr>
        <w:t xml:space="preserve"> ½ čistého zisku, pak je vyplaceno </w:t>
      </w:r>
      <w:r w:rsidRPr="00C01404">
        <w:rPr>
          <w:rFonts w:ascii="Times New Roman" w:hAnsi="Times New Roman" w:cs="Times New Roman"/>
          <w:b/>
          <w:sz w:val="24"/>
          <w:szCs w:val="24"/>
        </w:rPr>
        <w:t>300 mil. Kč</w:t>
      </w:r>
    </w:p>
    <w:p w:rsidR="00C01404" w:rsidRDefault="00C01404" w:rsidP="00C01404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C01404">
        <w:rPr>
          <w:rFonts w:ascii="Times New Roman" w:hAnsi="Times New Roman" w:cs="Times New Roman"/>
          <w:b/>
          <w:sz w:val="24"/>
          <w:szCs w:val="24"/>
        </w:rPr>
        <w:t>nerozdělený zisk</w:t>
      </w:r>
      <w:r>
        <w:rPr>
          <w:rFonts w:ascii="Times New Roman" w:hAnsi="Times New Roman" w:cs="Times New Roman"/>
          <w:sz w:val="24"/>
          <w:szCs w:val="24"/>
        </w:rPr>
        <w:t xml:space="preserve"> je tedy:</w:t>
      </w:r>
    </w:p>
    <w:p w:rsidR="00C01404" w:rsidRPr="00C01404" w:rsidRDefault="00C01404" w:rsidP="00C0140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čistý zisk – dividendy = 600 – 300 = </w:t>
      </w:r>
      <w:r w:rsidRPr="00C01404">
        <w:rPr>
          <w:rFonts w:ascii="Times New Roman" w:hAnsi="Times New Roman" w:cs="Times New Roman"/>
          <w:b/>
          <w:sz w:val="24"/>
          <w:szCs w:val="24"/>
        </w:rPr>
        <w:t>300 mil. Kč</w:t>
      </w:r>
    </w:p>
    <w:p w:rsidR="006B4210" w:rsidRPr="00190DF3" w:rsidRDefault="006B4210">
      <w:pPr>
        <w:rPr>
          <w:rFonts w:ascii="Times New Roman" w:hAnsi="Times New Roman" w:cs="Times New Roman"/>
          <w:sz w:val="24"/>
          <w:szCs w:val="24"/>
        </w:rPr>
      </w:pPr>
    </w:p>
    <w:sectPr w:rsidR="006B4210" w:rsidRPr="00190DF3" w:rsidSect="0029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6BF"/>
    <w:multiLevelType w:val="hybridMultilevel"/>
    <w:tmpl w:val="B3C2CEBA"/>
    <w:lvl w:ilvl="0" w:tplc="C8EA6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0625"/>
    <w:multiLevelType w:val="hybridMultilevel"/>
    <w:tmpl w:val="E9FAE10A"/>
    <w:lvl w:ilvl="0" w:tplc="CFCEBB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92AB9C">
      <w:start w:val="135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11441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D274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4EF7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26F6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8EAC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78F3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AAA3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16E3AFB"/>
    <w:multiLevelType w:val="hybridMultilevel"/>
    <w:tmpl w:val="955C6D36"/>
    <w:lvl w:ilvl="0" w:tplc="B1905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3474"/>
    <w:multiLevelType w:val="hybridMultilevel"/>
    <w:tmpl w:val="26CA607E"/>
    <w:lvl w:ilvl="0" w:tplc="5FB4E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4012D6">
      <w:start w:val="160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0E8E8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429D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464A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48A9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5299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90B1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08CF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C5610A1"/>
    <w:multiLevelType w:val="hybridMultilevel"/>
    <w:tmpl w:val="32BCD518"/>
    <w:lvl w:ilvl="0" w:tplc="7902D4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BC86EE">
      <w:start w:val="138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732EA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64EA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B8CA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812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1486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04BB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BA00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0DF3"/>
    <w:rsid w:val="00190DF3"/>
    <w:rsid w:val="00296055"/>
    <w:rsid w:val="003A4CF1"/>
    <w:rsid w:val="006B4210"/>
    <w:rsid w:val="00771CC9"/>
    <w:rsid w:val="008A6B65"/>
    <w:rsid w:val="00A11900"/>
    <w:rsid w:val="00A26856"/>
    <w:rsid w:val="00C01404"/>
    <w:rsid w:val="00D10197"/>
    <w:rsid w:val="00DE7D48"/>
    <w:rsid w:val="00EB0B55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099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807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800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379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894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873">
          <w:marLeft w:val="141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5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4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7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3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3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8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5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1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5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8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8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738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717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537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98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626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523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131">
          <w:marLeft w:val="146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727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3</cp:revision>
  <dcterms:created xsi:type="dcterms:W3CDTF">2020-04-20T21:08:00Z</dcterms:created>
  <dcterms:modified xsi:type="dcterms:W3CDTF">2020-04-20T21:46:00Z</dcterms:modified>
</cp:coreProperties>
</file>