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6952"/>
      </w:tblGrid>
      <w:tr w:rsidR="004A003B" w:rsidRPr="004A003B" w:rsidTr="004A003B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CCCCC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Práce</w:t>
            </w:r>
            <w:proofErr w:type="spellEnd"/>
            <w:r w:rsidRPr="004A0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Evropě</w:t>
            </w:r>
            <w:proofErr w:type="spellEnd"/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CCCCC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Má</w:t>
            </w:r>
            <w:proofErr w:type="spellEnd"/>
            <w:r w:rsidRPr="004A0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nějakou</w:t>
            </w:r>
            <w:proofErr w:type="spellEnd"/>
            <w:r w:rsidRPr="004A0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typickou</w:t>
            </w:r>
            <w:proofErr w:type="spellEnd"/>
            <w:r w:rsidRPr="004A0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strukturu</w:t>
            </w:r>
            <w:proofErr w:type="spellEnd"/>
            <w:r w:rsidRPr="004A0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?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5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BELGIE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32" name="Obrázek 3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Na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počátku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většinou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nejprve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povedou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požádán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aby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představil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postupně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přecházet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velmi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obecných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velmi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detailním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Na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položit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doplňující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úplném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závěru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dohodnuty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praktické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záleži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tosti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lhůta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rozhodování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způsob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poskytnutí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zpětné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vazby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Atmosféra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většinou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formální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profesio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nální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Jednejte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profesionálně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 to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po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Hovořte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pouze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matech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mohla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zajímat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Všímejte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jakým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způsobem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představují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;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oslo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vujte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křestním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jménem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případě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používají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Uvědomte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atmo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sféra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ne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vždy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odráží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kulturu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7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BULHARSKO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31" name="Obrázek 3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půl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hodiny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1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hodinu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Déle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pouze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případě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požaduje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schůzce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praktickou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zkoušku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postupuje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základní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struktury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začíná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– po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přivítání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–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kami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zástupce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Během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běžnou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verzaci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vystu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povat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sebevědomě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klidně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vyrovnaně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zdvořile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přá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telsky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usmívat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udržovat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kontakt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pozorně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poslouchat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gram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proofErr w:type="gram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odpovědět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každou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jim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položena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(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odpověď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maximálně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2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minuty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).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hovořit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jasně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klidně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sebejistě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stručně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shrnout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silné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stránky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porovnat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požadavky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ucházejí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možnost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klást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Mezi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hlavní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témata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pat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řit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struktura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typický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den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zaměstnance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pozici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niž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zájem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závazný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termín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oznámen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výsledek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školení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zaměstnanců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programy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zvyšo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vání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kvalifikace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apod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  <w:p w:rsidR="004A003B" w:rsidRPr="004A003B" w:rsidRDefault="004A003B" w:rsidP="004A003B">
            <w:pPr>
              <w:spacing w:before="75" w:after="30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4A003B">
              <w:rPr>
                <w:rFonts w:ascii="Arial" w:eastAsia="Times New Roman" w:hAnsi="Arial" w:cs="Arial"/>
                <w:sz w:val="21"/>
                <w:szCs w:val="21"/>
              </w:rPr>
              <w:pict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pict/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9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ČESKÁ REPUBLIKA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30" name="Obrázek 3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Většina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setkání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začíná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krátkým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vením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sdělením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údajů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následují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pomohou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pracovníkovi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personálního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oddělení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získat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detailnější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očekáváních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kariérních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plánech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Tyto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zaměřují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vzdělání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část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konkrétní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pozice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dozví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jejích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vnitřních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vztazích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prostředí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pokládány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tyto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: "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říci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něco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sobě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Co od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pro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naši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mys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líte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bychom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odešel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posledního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dělal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době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nezaměst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naný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nastoupit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platu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ochoten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přesčas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?"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Konec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být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věnován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neprofesním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případně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samotnému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blíže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vysvětlil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motivaci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prokázal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znalosti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důležité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během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chovali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sebejistě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dávali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najevo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svůj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zájem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lečnost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nabízené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platu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nejlepší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nezmiňovat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dříve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ji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vznese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řekne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11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CHORVATSKO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29" name="Obrázek 2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Struktura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různí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ale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několik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charakteristik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Atmosféra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formální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samy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vyzvou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představili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sebe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vzdělání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předchozí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jakékoli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speciální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kompetence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zájmy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důvod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ucházíte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kladou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týkající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životopisu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předchozích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jejich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půl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hodiny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vlastní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schovejte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konec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formulujte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stručně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nezacházejte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příliš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do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detailů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13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DÁNSKO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28" name="Obrázek 28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věnují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speciální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pozornost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tomu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splňují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požadavky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kvalifikaci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specifickou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strukturu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Nejprve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možná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krátce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povídat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počasí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byla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cesta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obec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tématech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Pak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zástupce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stručně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firmu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dosta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možnost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klást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týkající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pozice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platu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podmínek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smlouvy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dovolené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dodatečných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nároků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apod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končí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informacemi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postupu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Obecně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atmosféra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těchto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přátelská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gram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proofErr w:type="gram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otevřená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přístup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obdobný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Nezapomínejte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udržovat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dobrý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kontakt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většinou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týkat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profesních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témat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Mezi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nejčastější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patří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dotazy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silné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slabé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stránky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to,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doufáte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za 3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5 let po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softHyphen/>
              <w:t>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Nemusíte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obávat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žádných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záludných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otázek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Během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však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přijít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témata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domácí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mazlíčci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/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děti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/ sport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zájmy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slouží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dodatečné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nezávazná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společenská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konverzace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15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ESTONSKO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27" name="Obrázek 2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Na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začátku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očekávejte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krátké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„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zahřívací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kolo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“ s</w:t>
            </w:r>
            <w:proofErr w:type="gram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obecně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zaměřenými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otázkami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následovat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konkrétní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zaměřené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motivaci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sami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stručně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tázáni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silné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slabé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stránky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zajímá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právě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toto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vzdělání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absolvovali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kurzy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formy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vzdělávání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předchozí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koníčky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představujete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podmínky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plat.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od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upřímní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přátelští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ale ne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příliš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důvěrní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Očekávejte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zaměřené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povinnosti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podmínky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kolegy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plat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základní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předchozím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např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byly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povinnosti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opustili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mohou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požádat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doplňující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volném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17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FINSKO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26" name="Obrázek 2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dělá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3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10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rozhodnout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jednom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provést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testy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způsobilosti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  <w:t xml:space="preserve">Po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přivítání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následuje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seznámení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jasně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dívejte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každému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do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od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nejdříve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řeknete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něco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sobě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–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ucházíte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toto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myslíte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být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vybráni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–,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následují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Na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jednání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možnost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zeptat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během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nebyly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objasněny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probíhají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uvolněné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atmosféře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Nenechte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nicméně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překvapit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odmlkami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protože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mohou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dělat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poznámky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Během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zachovejte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klid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hovořte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jasně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srozumitelně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Ukažte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čeho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dosáhli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ale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nebuďte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nadměrně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sebevědomí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důležité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dostatečně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prokázali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svůj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zájem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pozici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–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nejlépe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aktivní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pozorně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naslouchat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klást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dodatečné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pro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objasnění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kterým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nerozumíte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nikdy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nepřerušujte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Především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buďte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čestní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nekritizujte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předešlé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zaměstnavatele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požádáni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absolvovali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psychologický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test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test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způsobilosti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považujte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to za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dobré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znamení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protože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to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znamená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patříte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mezi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nejlepší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  <w:t xml:space="preserve">Na testy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dopředu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nijak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připravit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nejlepší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přípravou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proto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dostatečný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spánek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upřímný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přístup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Nesnažte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předstírat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někdo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jiný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doopravdy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  <w:t xml:space="preserve">Pro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důležité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aby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dozvěděl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odborné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průpravě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schopnostech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chtít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poznat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včetně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silných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slabých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stránek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Rovněž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ho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zajímá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hodnotí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bývalý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muset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popsat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reagujete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stres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termíny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dokážete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poradit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obtížných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situacích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  <w:p w:rsidR="004A003B" w:rsidRPr="004A003B" w:rsidRDefault="004A003B" w:rsidP="004A003B">
            <w:pPr>
              <w:spacing w:before="75" w:after="30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4A003B">
              <w:rPr>
                <w:rFonts w:ascii="Arial" w:eastAsia="Times New Roman" w:hAnsi="Arial" w:cs="Arial"/>
                <w:sz w:val="21"/>
                <w:szCs w:val="21"/>
              </w:rPr>
              <w:pict/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19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FRANCIE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25" name="Obrázek 25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obecně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ukážete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dát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ostatními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právě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zdůraznit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kompetence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prokázat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odpovídají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tomu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hledá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mu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pomohli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splnit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potřeby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21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IRSKO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24" name="Obrázek 24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kanceláři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Jedna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účastnících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stranu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ujme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role,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všechny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účastníky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vysvětlí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průběh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Za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běžných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podmínek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velmi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formální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atmosféru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předpokládá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celému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procesu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přistupovat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formálně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respektem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Většina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zaměřena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profesní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neprofesní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témata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připadne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zhruba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10 %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času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být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schopni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uvést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důvody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motivaci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uchází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odpovídat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jasně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srozumitelně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používat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žargon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akronyma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nabídnuta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příležitost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položit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ale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rámci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přijímacího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řízení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čeká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druhý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učinit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tomto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druhém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23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ISLAND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23" name="Obrázek 23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30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minut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jednu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hodinu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Nemají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žádnou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strukturu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Nejlepší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nejpravdivěji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tedy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nejlepším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světle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ale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znalosti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nepřehánět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ani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nesnižovat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Buďte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zdvořilí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snažte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zachovat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klid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Během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snažit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nejlépe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poznali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Nebuďte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překvapeni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když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ptát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soukromý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život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Neprofesně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zaměřené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ale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zabírají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malou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část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jejich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účelem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vytvořit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uvolněnou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atmosféru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již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znát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základní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údaje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vašich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životopisu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Využijte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proto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příležitosti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rozhovořte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hlouběji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faktorech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mínění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dělají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nejlepšího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kandidáta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Snažte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rovněž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přesvědčit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tom,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přispět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něčím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zvýší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kvalitu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ochotni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kvůli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tomu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tvrdě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ocení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jestliže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vznesete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pár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otázek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povahu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nabízené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ale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otázkami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ohledně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platu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lepší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počkat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jisti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získali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ovšem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nezačne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  <w:t xml:space="preserve">Na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oznámí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dokdy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sdělí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rozhodnutí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ne,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největší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pravděpodobností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nemá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zájem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domluvené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lhůtě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nekontaktuje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nejlepší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když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ho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zkontaktujete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sami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požádáte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zpětnou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vazbu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Ačkoli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pro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vždy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lepší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ověřte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případě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dostavit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nelze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uskutečnit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konferenční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Obliba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videokonferencí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Islandu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25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ITÁLIE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22" name="Obrázek 2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začíná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rozhovorem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předchozích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Atmosféra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formální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Zaleží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/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atmosféru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změní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uvolněnější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věnuje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pozornost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nejen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tomu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vyjadřujete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chováte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ale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tomu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vzhled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gram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proofErr w:type="gram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oblečení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odpovídají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příslušné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pozici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dobře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vysvětlit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motivaci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vysvětlí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povinnosti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popíše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třeba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vykonávat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položit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několik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otázek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požádat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osvětlení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nejasností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jednat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povahu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smlouvy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platové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podmínky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témata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27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KYPR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21" name="Obrázek 21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Přijímací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nemívá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žádnou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konkrétně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strukturu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požádáni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představili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pohovořili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kladných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záporných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stránkách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stejně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kvalifikaci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souvislosti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popisem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daného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nejčastěji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týkají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kvalifikace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například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: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myslíte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pro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tuto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vhodným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kandidátem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oblasti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Co od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případě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profesí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vyžadujících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nízkou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kvalifikaci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požádat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prokázal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  <w:p w:rsidR="004A003B" w:rsidRPr="004A003B" w:rsidRDefault="004A003B" w:rsidP="004A003B">
            <w:pPr>
              <w:spacing w:before="75" w:after="30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4A003B">
              <w:rPr>
                <w:rFonts w:ascii="Arial" w:eastAsia="Times New Roman" w:hAnsi="Arial" w:cs="Arial"/>
                <w:sz w:val="21"/>
                <w:szCs w:val="21"/>
              </w:rPr>
              <w:pict/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29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LICHTENŠTEJNSKO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20" name="Obrázek 20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1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2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hodiny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Testy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hodnocení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dispozic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kompetencí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pro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zvolenou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pozici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(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tzv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assessment)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mohou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zabrat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několik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hodin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bývají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strukturované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(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jednotné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pro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účelem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jejich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objektivního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srovnání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),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polostrukturované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nestrukturované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Nejčastěji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využívají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polostrukturované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tuto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podobu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: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úvod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pro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(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zájmy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speciální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kurzy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schopnost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týmové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spolupráce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.),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koníčky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neprofesní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cíle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vyjednávání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smlouvě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shrnutí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kroky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Atmosféra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otevřená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upřímná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přátelská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Poměr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mezi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profesně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neprofesně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zaměřenými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otázkami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vyrovnaný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půl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půl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důležité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prokázat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motivaci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dozvědět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nejvíce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motivaci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znalostech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osobnostních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rysech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Možnost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položit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jakoukoli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prvního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Platové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řeší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během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druhého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31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LITVA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19" name="Obrázek 19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Ne, ale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například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: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vykonával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dosud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Řekněte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něco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sobě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(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získáte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skvělou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šanci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nabídnout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sobě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budoucímu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důležité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cílem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vyvolat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u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něj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zájem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).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pro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chcete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odešel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předchozího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myslíte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byly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odpovědnosti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nabídnout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silné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slabé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stránky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zájmy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ambice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do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budoucnosti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?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Projevte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nadšení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Zdůrazněte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opravdu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stojíte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Dokažte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rovněž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připraveni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Svými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odpověďmi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nenápadně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prokažte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zjistili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nejvíce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informací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pokládejte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Buďte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připraveni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odpovědět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plat.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například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odpovědět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: „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Myslím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neměl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dostávat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méně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zaměstnanec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tuto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vykonával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předtím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,“</w:t>
            </w:r>
            <w:proofErr w:type="gram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„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Vzhledem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tomu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pověst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prestižní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firmy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jist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dostanu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plat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souladu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aktuálními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sazbami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.“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Uchazečům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doporučuje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vyjednáváním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platu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zjistili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úroveň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platů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vybraném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33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LOTYŠSKO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18" name="Obrázek 18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Lotyšsku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formální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mohou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rovněž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přistoupit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tzv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 „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zkušebnímu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“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vedenému</w:t>
            </w:r>
            <w:proofErr w:type="spellEnd"/>
            <w:proofErr w:type="gram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telefonicky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skupině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jehož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cílem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určit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vůdčí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jedním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zřídkakdy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déle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půl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hodiny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U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oficiálního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formálního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kladené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jednotlivým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uchazečům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příliš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neliší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připraví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informován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nabízené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pozici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mohou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klást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týkající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vlastní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povinností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jim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ještě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nebyly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zodpovězeny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35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LUCEMBURSKO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17" name="Obrázek 17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Neexistuje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žádná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typická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struktura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záleží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firmě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(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velikosti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gram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proofErr w:type="gram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oblasti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činnosti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).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Nicméně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docela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možné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pověřená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vedením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položí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několik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záludných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otázek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zejména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důvody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odešli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jiných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od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předchozích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Proto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takové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určitě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připravte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Odpovědi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vždy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vyzkoušet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rodinou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přáteli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upřímně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říci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odpovědi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přesvědčivé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Zpravidla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dotázáni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nějakou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špatnou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vždy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ji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nejlepším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světle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Nikdy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nehovořte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negativně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bývalých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kolezích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Vyvažte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špatné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předložením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několika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příkladů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naopak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fungovaly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dobře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potenciálního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budoucího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udělali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dobrý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dojem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nezapomeňte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projevovat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pozitivní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přístup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chovejte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sebevědomě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udržujte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kontakt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37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MAĎARSKO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16" name="Obrázek 16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půl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hodiny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ačkoli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některé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pořádají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více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testů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(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např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jeden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profesní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druhý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.).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Struktura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různí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ale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atmosféra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téměř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vždy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formální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(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když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přátelská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).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proto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lehce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rezervovaně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neuvidíte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začal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uvolněněji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Obsah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většinou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zaměřen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převážně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profesní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když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zaznamenáváme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vzrůstající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počet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dotazů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osobnostní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rysy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přístup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inteligenci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celkové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chování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Vždy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snažte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v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nejlepším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světle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vysvětlit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motivaci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důvody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vybrat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právě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samozřejmě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přiměřeně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 xml:space="preserve">bez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přílišného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vnucování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Během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často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odkazuje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životopis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téměř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vždy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dotázáni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opustili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předchozí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požádáni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uvedli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pět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nejlepších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nejhorších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vlastností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zeptat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cokoli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ale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zahájit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zeptáte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plat –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tímto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tématem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zpravidla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přichází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však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být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připraveni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diskusi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tom,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plat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přičemž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takovém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případě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vždy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lepší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uvést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rozmezí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přesné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číslo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dnešní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době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to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musí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uvést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cenu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kancelářského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pracovníka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39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MALTA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15" name="Obrázek 15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většinou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vedeny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velmi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přátelském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duchu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snahou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aby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kandidát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cítil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příjemně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nejčastěji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mezi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čtyřma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očima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nejedná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specializovanou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čeká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jeden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případě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specializované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vyžadující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proběhne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nejdříve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předvýběr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po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jeden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dva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tomto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případě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být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očekávána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prezentace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Odpovídejte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nepřivlastňujte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nemáte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Prokažte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ochotu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učit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Důležitý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kontakt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těla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klást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ačkoli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raději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minimálním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množství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pouze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relevantní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Lze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doporučit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dotazy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popis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podmínky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čeká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druhý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lepší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nehovořit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fázi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platu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více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toho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lépe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Ukážete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svůj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zájem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poznat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seznámit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jejími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minulými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výsledky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budoucími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plány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nadšení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dokonce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zvýšit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šanci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přijetí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Nejčastější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jejíž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zodpovězení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od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hlavní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činnosti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týkat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toho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dceřinou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jiné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vyváží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výrobky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do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zahraničí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ano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do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zemí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rovněž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položit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záludnou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očekávanou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výši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platu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Existuje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řada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způsobů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odpovědět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zejména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dobře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seznámili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dostatečné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41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NĚMECKO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14" name="Obrázek 14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Ano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velmi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dobře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strukturován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Začíná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představením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zástupců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samotné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přijde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řada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následně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mu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zástupce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začne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klást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nejrůznější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dostane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možnost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položit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Na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samotném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obdrží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výběrovém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řízení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termínu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ho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rozhodnutí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jednu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hodinu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skutečná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délka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ale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lišit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paměti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některé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mohou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být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záludné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Na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zaměřené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silné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slabé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stránky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nedostatečnou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kvalifikaci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třeba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odpovídat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promyšleně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diplomaticky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Snažte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slabé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stránky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předkládat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silné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například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jednou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vašich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slabých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stránek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netrpělivost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jednání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kolegy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prezentujte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ji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zvyklí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vést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kolegy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dodržování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termínů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jich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často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ptát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výsledky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  <w:t xml:space="preserve">Na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nemáte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pro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příliš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vysokou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kvalifikaci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odpovědět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to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chvíli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docela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možné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ale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jisti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jakmile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stanete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součástí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pro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určitě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najde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úkol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kvalifikaci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odpovídat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lépe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43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NIZOZEMSKO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13" name="Obrázek 13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průměru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60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90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minut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sebe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vyzve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řekli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Pak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řekne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více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daném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následně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začne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pokládat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týkající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životopisu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zeptat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soukromý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život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Následují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oblasti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vašich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vlastností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kompetencí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zeptat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témata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nebyla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rozebrána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třeba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vyjasnit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uzavře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vysvětlením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kroků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přijímacím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řízení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Mezi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záludné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patří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: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tom,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pozice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obnáší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Srovnejte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toto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podobnými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jiných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bychom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vybrat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zrovna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někoho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jiného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vysvětlit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tuto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mezeru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životopisu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45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NORSKO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12" name="Obrázek 12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vybídne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představili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vysvětlili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ucházíte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dotazy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týkající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neváhejte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zeptat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Na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zeptat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plat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podmínky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provádějící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nábor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tom,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sdělena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zpětná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vazba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rozhodnutí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Tématem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hlavně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profesní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témata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výkon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však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provádějící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nábor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hodnotit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zejména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základě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toho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jakým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způsobem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profesní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kvalifikaci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Během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buďte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klidní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zůstaňte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sami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sebou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Ukažte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zvýšíte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hodnotu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Nesnažte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udělat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provádějící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nábor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dojem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každou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cenu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buďte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skromní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čestní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realističtí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47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POLSKO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11" name="Obrázek 11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45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minut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hodinu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probíhají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testy,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2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3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hodiny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Každý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obecného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hlediska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přesnou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strukturu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  <w:p w:rsidR="004A003B" w:rsidRPr="004A003B" w:rsidRDefault="004A003B" w:rsidP="004A00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Úvod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: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část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informativní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informuje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podmínkách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setkání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rozsahu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povinností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snaží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vytvořit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příjemnou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atmosféru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  <w:p w:rsidR="004A003B" w:rsidRPr="004A003B" w:rsidRDefault="004A003B" w:rsidP="004A00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Zjišťování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: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fázi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provádějící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nábor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klást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faktické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cílem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získat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otázkách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zaměří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údaje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vzdělání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profesi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apod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  <w:p w:rsidR="004A003B" w:rsidRPr="004A003B" w:rsidRDefault="004A003B" w:rsidP="004A00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Výklad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předložených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faktů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: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části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dochází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výkladu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faktů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zjištěných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druhé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fázi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žádá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vysvětlil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fakta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oblasti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vzdělání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souvisejí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nabízeným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Tato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fáze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pomáhá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odhalit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motivaci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jejich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postoje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hodnotu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připisují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danému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pracovnímu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  <w:p w:rsidR="004A003B" w:rsidRPr="004A003B" w:rsidRDefault="004A003B" w:rsidP="004A00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názory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myšlenky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: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možnost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prezentovat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názory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ukázat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způsob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uvažování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souvislosti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přijatými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rozhodnutími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(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dotazuje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motivy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rozhodnutí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). </w:t>
            </w:r>
          </w:p>
          <w:p w:rsidR="004A003B" w:rsidRPr="004A003B" w:rsidRDefault="004A003B" w:rsidP="004A00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Shrnutí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: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fázi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mohou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dotazovat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byly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opominuty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uchazečům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sdělit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vypadat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následné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kroky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výběrového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řízení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Připravte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záludné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například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tyto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: </w:t>
            </w:r>
          </w:p>
          <w:p w:rsidR="004A003B" w:rsidRPr="004A003B" w:rsidRDefault="004A003B" w:rsidP="004A00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dělat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ode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dneška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za 5 let? </w:t>
            </w:r>
          </w:p>
          <w:p w:rsidR="004A003B" w:rsidRPr="004A003B" w:rsidRDefault="004A003B" w:rsidP="004A00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vyřešil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(a)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konflikt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</w:p>
          <w:p w:rsidR="004A003B" w:rsidRPr="004A003B" w:rsidRDefault="004A003B" w:rsidP="004A00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děláte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volném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čase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</w:p>
          <w:p w:rsidR="004A003B" w:rsidRPr="004A003B" w:rsidRDefault="004A003B" w:rsidP="004A00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platu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?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49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PORTUGALSKO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10" name="Obrázek 10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Neexistuje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žádná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typická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struktura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když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týkající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se: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(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narodili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studovali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rodina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apod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.),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životopisu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: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vzdělání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/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profese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profesní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jiné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činnosti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/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koníčky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motivace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ohledně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vašich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sociálních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(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otevřené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vašich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postojích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vlastnostech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slabých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stránkách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).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druhé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fázi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poskytne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více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informací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předmětné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úloze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Právě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fázi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zeptat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nezávislosti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gram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proofErr w:type="gram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odpovědnosti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požadavky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týkající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cestování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dobu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očekávanou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mzdu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apod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Nakonec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řekne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informováni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rozhodnutí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mu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poděkovat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příležitost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setkat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Přijímací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využívající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videokonferenci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Skype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příliš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běžné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ale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pravděpodobně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stále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více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používat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pro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výběr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mezinárodních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51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RAKOUSKO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9" name="Obrázek 9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kladené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během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normálního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musí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týkat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podmínek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uvedených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nabídce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jejich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cílem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zjistit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správné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kvalifikaci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důvodu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objektivity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být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všem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uchazečům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položeny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stejné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však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položit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individuální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doplňující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reagující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odpovědi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kandidáta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53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ŘECKO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8" name="Obrázek 8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Během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chtít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provádějící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nábor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zjistit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mohl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nastoupit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ujímá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buď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oddělení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personálního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oddělení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přijetím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mohou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proběhnout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dvě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čtyři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schůzky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testy.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Atmosféra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během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testů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většinou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uvolněná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přátelská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účelem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ověření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poskytnutých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informací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Poměr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neprofesně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profesně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zaměřených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otázek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kladených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během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30:70 %.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musí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být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během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aktivní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pozorně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naslouchat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profesionálně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důstojně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musí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důvodu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přestěhovat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provádějící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nábor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poradí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jazykovými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otázkami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gram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proofErr w:type="gram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otázkami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týkajícími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ubytování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rodiny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55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RUMUNSKO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7" name="Obrázek 7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Jakmile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provádějící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nábor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rozhodne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setkat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30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minut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2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hodiny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důležité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všechny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aspekty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verbální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neverbální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komunikace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provádějící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nábor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sledovat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pozitivní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negativní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komunikační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analyzovat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zhodnotila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Většina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využívá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polostrukturované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setkání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následující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strukturu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: </w:t>
            </w:r>
          </w:p>
          <w:p w:rsidR="004A003B" w:rsidRPr="004A003B" w:rsidRDefault="004A003B" w:rsidP="004A00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nezávazná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společenská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konverzace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jejímž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účelem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uklidnit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</w:p>
          <w:p w:rsidR="004A003B" w:rsidRPr="004A003B" w:rsidRDefault="004A003B" w:rsidP="004A00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provádějící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nábor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</w:p>
          <w:p w:rsidR="004A003B" w:rsidRPr="004A003B" w:rsidRDefault="004A003B" w:rsidP="004A00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zaměřené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znalosti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ověření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informací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uvedených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životopise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</w:p>
          <w:p w:rsidR="004A003B" w:rsidRPr="004A003B" w:rsidRDefault="004A003B" w:rsidP="004A00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provádějící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nábor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poskytne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požadavcích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hlavních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povinnostech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spojených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nabízeným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stručně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: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uvede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jakém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odvětví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pracuje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čeho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dosáhla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., </w:t>
            </w:r>
          </w:p>
          <w:p w:rsidR="004A003B" w:rsidRPr="004A003B" w:rsidRDefault="004A003B" w:rsidP="004A00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provádějící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nábor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ověří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rozuměli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všem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aspektům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nichž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hovořilo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</w:p>
          <w:p w:rsidR="004A003B" w:rsidRPr="004A003B" w:rsidRDefault="004A003B" w:rsidP="004A00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například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: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vypadá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plán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plat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nabízíte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přestávku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oběd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?</w:t>
            </w:r>
          </w:p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Doporučujeme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připravit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schůzkou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buďte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ale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pružní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snažte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popřemýšlet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mohou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vyvstat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průběhu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Atmosféra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být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otevřená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uvolněná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komunikativní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zaujmout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profesionální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postoj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vysvětlit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motivaci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pro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57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SLOVENSKO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6" name="Obrázek 6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většině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případů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úvodu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uvedou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co od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nového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zaměstnance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požádají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aby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seznámil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svými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důvody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nabízené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uchází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popsal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znalosti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rovněž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podrobit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testu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ho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nechá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vyplnit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dotazník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Na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nabídnout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možnost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položit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Atmosféra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formální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Pamatujte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to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toho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volte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slova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Většina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času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věnována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profesním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tématům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aspekty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příliš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nezajímají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59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SLOVINSKO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5" name="Obrázek 5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Po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následuje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krátká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prezentace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daného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klást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vyjasnil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dokumentech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přiložených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žádosti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fázi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předložit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originály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dokumentů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jejichž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kopie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přiložil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žádosti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Na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části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položit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Na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úplný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závěr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sdělí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proces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pokračovat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Atmosféra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věcná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61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ŠPANĚLSKO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4" name="Obrázek 4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Ne,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být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strukturovaný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nestrukturovaný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formální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neformální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komisí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skupině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prodiskutuje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životopis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přičemž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zaměří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odbornou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přípravu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gram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proofErr w:type="gram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akademickou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stejně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zkušenosti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dotázat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postoje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gram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proofErr w:type="gram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chtít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zjistit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chováte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určitých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situacích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zapadnete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do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týmu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zástupce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personálního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oddělení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být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přítomen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technický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odborník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klást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týkající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úkolů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role.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Zástupce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personálního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oddělení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zaměří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gram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proofErr w:type="gram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obecné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podmínky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položit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doplňující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úplném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závěru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dohodnuty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praktické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záležitosti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lhůta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rozhodování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způsob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poskytnutí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zpětné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vazby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Využijte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nejlépe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rozloučení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tomu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ukázali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optimisty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očekáváte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dobrou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zprávu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Uvědomte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neverbální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komunikace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během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dává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informace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slouží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potvrzení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popření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toho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říkáte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Na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týkající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chyb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kritiky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odpovídejte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upřímně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Chyby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děláme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všichni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Důležité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to,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situací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poučili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Příběhy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vyprávějte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vždy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pozitivního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pohledu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vyvozujte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pozitivní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závěry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čelíte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nepříjemným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provokativním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snažte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zůstat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klidu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Složité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běžně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používají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výběru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vyššího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pracovníků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oddělení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prodeje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oddělení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styku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zákazníky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Techniku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procvičte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internetových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stránkách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hyperlink r:id="rId63" w:tgtFrame="_blank" w:history="1">
              <w:r w:rsidRPr="004A003B">
                <w:rPr>
                  <w:rFonts w:ascii="Arial" w:eastAsia="Times New Roman" w:hAnsi="Arial" w:cs="Arial"/>
                  <w:color w:val="003366"/>
                  <w:sz w:val="21"/>
                  <w:szCs w:val="21"/>
                </w:rPr>
                <w:t>http://www.todofp.es</w:t>
              </w:r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školitelem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pro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/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simulátorem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stránkách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hyperlink r:id="rId64" w:tgtFrame="_blank" w:history="1">
              <w:r w:rsidRPr="004A003B">
                <w:rPr>
                  <w:rFonts w:ascii="Arial" w:eastAsia="Times New Roman" w:hAnsi="Arial" w:cs="Arial"/>
                  <w:color w:val="003366"/>
                  <w:sz w:val="21"/>
                  <w:szCs w:val="21"/>
                </w:rPr>
                <w:t>http://www.educastur.es</w:t>
              </w:r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65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SPOJENÉ KRÁLOVSTVÍ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41375"/>
                  <wp:effectExtent l="0" t="0" r="0" b="0"/>
                  <wp:docPr id="3" name="Obrázek 3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Atmosféra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formální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ale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přátelská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Kandidát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být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pozorný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vstřícný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pozitivním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přístupem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co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týká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žádosti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snažit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uvolnit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gram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proofErr w:type="gram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odpovídat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jistotou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nejúplněji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zajímat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příklady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demonstrují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schopnost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vykonávat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příslušné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Důležitými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faktory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přesnost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vystupování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motivace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Většinou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pořádá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jedno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kolo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někdy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součástí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testy,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jejichž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cílem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posoudit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uchazečovy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technické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schopnosti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řešení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problémů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obvyklém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případě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maximálně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30–40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minut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Testy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20–30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minut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I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když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předmětem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hodnocení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nemusí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být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vystupování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postoj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pozornost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tyto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faktory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rovněž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důležité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protože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ovlivňují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názor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Vzhledem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tomu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klade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důraz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schopnosti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to,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vyhovuje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profilu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nabízeného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hovoří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velice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málo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vůbec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záležitostech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netýkají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Motivace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vyplývat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formuláře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žádosti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odpovědí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dotazovaného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Nemusíte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uvádět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ani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podrobnosti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mimopracovních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zájmech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ledaže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takové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údaje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využijete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příklad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schopnosti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provést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určitý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úkol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odpovědi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některou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otázek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Mezi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patří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ty, u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kterých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požádán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uvedl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příklady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ocitl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určité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situaci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vypořádal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možné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požádáni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uvedli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příklady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neúspěchu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zvoleného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způsobu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nápravy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popsali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slabé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stránky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takovém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případě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musíte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ukázat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vypořádat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svými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slabými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stránkami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dotázáni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Připravte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jednu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dvě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například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možná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chtít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zeptat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příležitosti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postupu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rámci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nebo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typy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školení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nabízí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67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ŠVÉDSKO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2" name="Obrázek 2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Na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počátku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požádají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představili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(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buďte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struční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),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dále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řeknete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ucházíte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níž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chcete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Buďte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uvolnění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ale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pozorní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pokládány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tyto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: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Učíte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snadno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nové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věci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reagujete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kritiku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Umíte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řešit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problémy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přistupujete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řešení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problémů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Na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pyšní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vyprávět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něčem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co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opravdu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povedlo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Co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myslíte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dělat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za 5 let?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vypadat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dobrý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kolega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Popište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situaci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udělali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chybu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ponaučení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odnesli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popsali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přátelé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popsal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manažer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umíte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spolupracovat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týmem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jsou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slabé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silné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stránky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umíte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poradit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stresem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bychom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vás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?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Během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prvního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zajímat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to,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vypadá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běžný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den,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informováni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výsledku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kdy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byste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nastoupit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nabízí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nějaké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úvodní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školení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atd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Na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počátku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výběrového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řízení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nedotazujte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platové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podmínky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Počkejte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tímto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tématem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přijde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zaměstnavatel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  <w:tr w:rsidR="004A003B" w:rsidRPr="004A003B" w:rsidTr="004A003B"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69" w:history="1"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ŠVÝCARSKO - </w:t>
              </w:r>
              <w:proofErr w:type="spellStart"/>
              <w:r w:rsidRPr="004A003B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práce</w:t>
              </w:r>
              <w:proofErr w:type="spellEnd"/>
            </w:hyperlink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35405" cy="886460"/>
                  <wp:effectExtent l="0" t="0" r="0" b="8890"/>
                  <wp:docPr id="1" name="Obrázek 1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8" w:space="0" w:color="DDDDDD"/>
              <w:left w:val="single" w:sz="12" w:space="0" w:color="DDDDDD"/>
              <w:bottom w:val="single" w:sz="48" w:space="0" w:color="DDDDDD"/>
              <w:right w:val="single" w:sz="12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03B" w:rsidRPr="004A003B" w:rsidRDefault="004A003B" w:rsidP="004A0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může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velmi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specifickou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strukturu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: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nejprve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uvede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jak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dlouho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co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jeho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cílem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podá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stručné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informace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společnosti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daném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Potom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požádá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aby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představil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vysvětlil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motivaci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Poté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přistoupí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detailnějším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otázkám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Na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požádán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aby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uvedl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představu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platu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této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fázi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nabízené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zájem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možné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domluvit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další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schůzce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Obvykle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konají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minimálně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dva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z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nichž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každý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trvá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průměru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90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minut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(v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případě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míst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vyžadujících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nižší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kvalifikaci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méně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než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hodinu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).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Pokud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vedoucí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pracovník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personálního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oddělení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polovina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otázek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soustředit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vaše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sociální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osobní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kompetence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Využijte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příležitosti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prokažte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motivaci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pro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danou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upozorněte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dovednosti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a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silné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stránky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A003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Během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musí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uchazeč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prokázat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že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má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o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nabízenou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práci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opravdový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zájem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musí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být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upřímný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čestný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gram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proofErr w:type="gram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aktivně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naslouchat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se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na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prvním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pohovoru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zeptat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zda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je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možné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dělat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si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poznámky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Měl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by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také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počkat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až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bude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vyzván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k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položení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svých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vlastních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>otázek</w:t>
            </w:r>
            <w:proofErr w:type="spellEnd"/>
            <w:r w:rsidRPr="004A003B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</w:tr>
    </w:tbl>
    <w:p w:rsidR="00881639" w:rsidRDefault="00881639"/>
    <w:p w:rsidR="004A003B" w:rsidRDefault="004A003B"/>
    <w:p w:rsidR="004A003B" w:rsidRDefault="004A003B">
      <w:proofErr w:type="spellStart"/>
      <w:r>
        <w:t>Dostupné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r w:rsidRPr="004A003B">
        <w:t>https://prace.studiumvevrope.eu/s/3832/76193-Ma-pohovor-nejakou-typickou-strukturu.htm</w:t>
      </w:r>
      <w:bookmarkStart w:id="0" w:name="_GoBack"/>
      <w:bookmarkEnd w:id="0"/>
    </w:p>
    <w:sectPr w:rsidR="004A0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B1152"/>
    <w:multiLevelType w:val="multilevel"/>
    <w:tmpl w:val="77E0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C385C"/>
    <w:multiLevelType w:val="multilevel"/>
    <w:tmpl w:val="E3C6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917EF"/>
    <w:multiLevelType w:val="multilevel"/>
    <w:tmpl w:val="E15E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3B"/>
    <w:rsid w:val="00052C09"/>
    <w:rsid w:val="0005324B"/>
    <w:rsid w:val="000F4E09"/>
    <w:rsid w:val="0010028B"/>
    <w:rsid w:val="001106EA"/>
    <w:rsid w:val="00112D8B"/>
    <w:rsid w:val="00176957"/>
    <w:rsid w:val="00181B43"/>
    <w:rsid w:val="001B2982"/>
    <w:rsid w:val="002446EC"/>
    <w:rsid w:val="00264093"/>
    <w:rsid w:val="00267906"/>
    <w:rsid w:val="00276222"/>
    <w:rsid w:val="003253E8"/>
    <w:rsid w:val="003A31DC"/>
    <w:rsid w:val="003B654E"/>
    <w:rsid w:val="003D7A59"/>
    <w:rsid w:val="004538D1"/>
    <w:rsid w:val="004A003B"/>
    <w:rsid w:val="004B45EB"/>
    <w:rsid w:val="00534090"/>
    <w:rsid w:val="00554916"/>
    <w:rsid w:val="005C433B"/>
    <w:rsid w:val="005D736A"/>
    <w:rsid w:val="005E01C6"/>
    <w:rsid w:val="0060074D"/>
    <w:rsid w:val="006224C7"/>
    <w:rsid w:val="00664EB5"/>
    <w:rsid w:val="00670A5F"/>
    <w:rsid w:val="00690762"/>
    <w:rsid w:val="006A63A8"/>
    <w:rsid w:val="006B6057"/>
    <w:rsid w:val="006D57D6"/>
    <w:rsid w:val="007151A6"/>
    <w:rsid w:val="007729A6"/>
    <w:rsid w:val="007928B2"/>
    <w:rsid w:val="008740DA"/>
    <w:rsid w:val="008751ED"/>
    <w:rsid w:val="008806A9"/>
    <w:rsid w:val="00881639"/>
    <w:rsid w:val="009A3EC8"/>
    <w:rsid w:val="00A22FA9"/>
    <w:rsid w:val="00A42CAC"/>
    <w:rsid w:val="00A86CDA"/>
    <w:rsid w:val="00B456D7"/>
    <w:rsid w:val="00BD2DE2"/>
    <w:rsid w:val="00BE1FBE"/>
    <w:rsid w:val="00BF3F8E"/>
    <w:rsid w:val="00C34F9C"/>
    <w:rsid w:val="00C56FE5"/>
    <w:rsid w:val="00C57A7E"/>
    <w:rsid w:val="00D21259"/>
    <w:rsid w:val="00DD75E6"/>
    <w:rsid w:val="00DF5F5F"/>
    <w:rsid w:val="00E12FFA"/>
    <w:rsid w:val="00E23005"/>
    <w:rsid w:val="00E373AC"/>
    <w:rsid w:val="00E57FAB"/>
    <w:rsid w:val="00E72D68"/>
    <w:rsid w:val="00EC2ABD"/>
    <w:rsid w:val="00F04E57"/>
    <w:rsid w:val="00FA5BB1"/>
    <w:rsid w:val="00FB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C603"/>
  <w15:chartTrackingRefBased/>
  <w15:docId w15:val="{60DBFEF5-B427-412C-97A0-EBBDE277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003B"/>
    <w:rPr>
      <w:strike w:val="0"/>
      <w:dstrike w:val="0"/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7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0628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29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8078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ce.studiumvevrope.eu/s/3832/76065-Prace-v-Evrope/4044901-DANSKO.htm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prace.studiumvevrope.eu/s/3832/76065-Prace-v-Evrope/4045284-MALTA.htm" TargetMode="External"/><Relationship Id="rId21" Type="http://schemas.openxmlformats.org/officeDocument/2006/relationships/hyperlink" Target="http://prace.studiumvevrope.eu/s/3832/76065-Prace-v-Evrope/4045238-IRSKO.htm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prace.studiumvevrope.eu/s/3832/76065-Prace-v-Evrope/4045292-POLSKO.htm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prace.studiumvevrope.eu/s/3832/76065-Prace-v-Evrope/4045297-RUMUNSKO.htm" TargetMode="External"/><Relationship Id="rId63" Type="http://schemas.openxmlformats.org/officeDocument/2006/relationships/hyperlink" Target="http://www.todofp.es" TargetMode="External"/><Relationship Id="rId68" Type="http://schemas.openxmlformats.org/officeDocument/2006/relationships/image" Target="media/image31.jpeg"/><Relationship Id="rId7" Type="http://schemas.openxmlformats.org/officeDocument/2006/relationships/hyperlink" Target="http://prace.studiumvevrope.eu/s/3832/76065-Prace-v-Evrope/4044835-BULHARSKO.htm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://prace.studiumvevrope.eu/s/3832/76065-Prace-v-Evrope/4045277-LICHTENSTEJNSKO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ace.studiumvevrope.eu/s/3832/76065-Prace-v-Evrope/4045270-CHORVATSKO.htm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prace.studiumvevrope.eu/s/3832/76065-Prace-v-Evrope/4045281-MADARSKO.htm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prace.studiumvevrope.eu/s/3832/76065-Prace-v-Evrope/4045289-NORSKO.htm" TargetMode="External"/><Relationship Id="rId53" Type="http://schemas.openxmlformats.org/officeDocument/2006/relationships/hyperlink" Target="http://prace.studiumvevrope.eu/s/3832/76065-Prace-v-Evrope/4045240-RECKO.htm" TargetMode="External"/><Relationship Id="rId58" Type="http://schemas.openxmlformats.org/officeDocument/2006/relationships/image" Target="media/image27.jpeg"/><Relationship Id="rId66" Type="http://schemas.openxmlformats.org/officeDocument/2006/relationships/image" Target="media/image30.jpeg"/><Relationship Id="rId5" Type="http://schemas.openxmlformats.org/officeDocument/2006/relationships/hyperlink" Target="http://prace.studiumvevrope.eu/s/3832/76065-Prace-v-Evrope/4044834-BELGIE.htm" TargetMode="External"/><Relationship Id="rId15" Type="http://schemas.openxmlformats.org/officeDocument/2006/relationships/hyperlink" Target="http://prace.studiumvevrope.eu/s/3832/76065-Prace-v-Evrope/4045232-ESTONSKO.htm" TargetMode="External"/><Relationship Id="rId23" Type="http://schemas.openxmlformats.org/officeDocument/2006/relationships/hyperlink" Target="http://prace.studiumvevrope.eu/s/3832/76065-Prace-v-Evrope/4045273-ISLAND.htm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prace.studiumvevrope.eu/s/3832/76065-Prace-v-Evrope/4045295-PORTUGALSKO.htm" TargetMode="External"/><Relationship Id="rId57" Type="http://schemas.openxmlformats.org/officeDocument/2006/relationships/hyperlink" Target="http://prace.studiumvevrope.eu/s/3832/76065-Prace-v-Evrope/4045331-SLOVENSKO.htm" TargetMode="External"/><Relationship Id="rId61" Type="http://schemas.openxmlformats.org/officeDocument/2006/relationships/hyperlink" Target="http://prace.studiumvevrope.eu/s/3832/76065-Prace-v-Evrope/4045242-SPANELSKO.ht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race.studiumvevrope.eu/s/3832/76065-Prace-v-Evrope/4045269-FRANCIE.htm" TargetMode="External"/><Relationship Id="rId31" Type="http://schemas.openxmlformats.org/officeDocument/2006/relationships/hyperlink" Target="http://prace.studiumvevrope.eu/s/3832/76065-Prace-v-Evrope/4045279-LITVA.htm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://prace.studiumvevrope.eu/s/3832/76065-Prace-v-Evrope/4045335-SPOJENE-KRALOVSTV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ce.studiumvevrope.eu/s/3832/76065-Prace-v-Evrope/4044836-CESKA-REPUBLIKA.htm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race.studiumvevrope.eu/s/3832/76065-Prace-v-Evrope/4045275-KYPR.htm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prace.studiumvevrope.eu/s/3832/76065-Prace-v-Evrope/4045280-LUCEMBURSKO.htm" TargetMode="External"/><Relationship Id="rId43" Type="http://schemas.openxmlformats.org/officeDocument/2006/relationships/hyperlink" Target="http://prace.studiumvevrope.eu/s/3832/76065-Prace-v-Evrope/4045287-NIZOZEMSKO.htm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hyperlink" Target="http://www.educastur.es" TargetMode="External"/><Relationship Id="rId69" Type="http://schemas.openxmlformats.org/officeDocument/2006/relationships/hyperlink" Target="http://prace.studiumvevrope.eu/s/3832/76065-Prace-v-Evrope/4045299-SVYCARSKO.htm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prace.studiumvevrope.eu/s/3832/76065-Prace-v-Evrope/4045290-RAKOUSKO.ht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prace.studiumvevrope.eu/s/3832/76065-Prace-v-Evrope/4045333-FINSKO.htm" TargetMode="External"/><Relationship Id="rId25" Type="http://schemas.openxmlformats.org/officeDocument/2006/relationships/hyperlink" Target="http://prace.studiumvevrope.eu/s/3832/76065-Prace-v-Evrope/4045272-ITALIE.htm" TargetMode="External"/><Relationship Id="rId33" Type="http://schemas.openxmlformats.org/officeDocument/2006/relationships/hyperlink" Target="http://prace.studiumvevrope.eu/s/3832/76065-Prace-v-Evrope/4045276-LOTYSSKO.htm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://prace.studiumvevrope.eu/s/3832/76065-Prace-v-Evrope/4045302-SLOVINSKO.htm" TargetMode="External"/><Relationship Id="rId67" Type="http://schemas.openxmlformats.org/officeDocument/2006/relationships/hyperlink" Target="http://prace.studiumvevrope.eu/s/3832/76065-Prace-v-Evrope/4045334-SVEDSKO.htm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prace.studiumvevrope.eu/s/3832/76065-Prace-v-Evrope/4044910-NEMECKO.htm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5376</Words>
  <Characters>30644</Characters>
  <Application>Microsoft Office Word</Application>
  <DocSecurity>0</DocSecurity>
  <Lines>255</Lines>
  <Paragraphs>71</Paragraphs>
  <ScaleCrop>false</ScaleCrop>
  <Company/>
  <LinksUpToDate>false</LinksUpToDate>
  <CharactersWithSpaces>35949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Meixnerová</dc:creator>
  <cp:keywords/>
  <dc:description/>
  <cp:lastModifiedBy>Lucie Meixnerová</cp:lastModifiedBy>
  <cp:revision>1</cp:revision>
  <dcterms:created xsi:type="dcterms:W3CDTF">2020-03-27T21:06:00Z</dcterms:created>
  <dcterms:modified xsi:type="dcterms:W3CDTF">2020-03-27T21:08:00Z</dcterms:modified>
</cp:coreProperties>
</file>