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086"/>
        <w:gridCol w:w="567"/>
        <w:gridCol w:w="349"/>
        <w:gridCol w:w="1674"/>
        <w:gridCol w:w="816"/>
        <w:gridCol w:w="2156"/>
        <w:gridCol w:w="539"/>
        <w:gridCol w:w="668"/>
      </w:tblGrid>
      <w:tr w:rsidR="00174EC9" w:rsidTr="002A6C2E">
        <w:tc>
          <w:tcPr>
            <w:tcW w:w="9855" w:type="dxa"/>
            <w:gridSpan w:val="8"/>
            <w:tcBorders>
              <w:bottom w:val="double" w:sz="4" w:space="0" w:color="auto"/>
            </w:tcBorders>
            <w:shd w:val="clear" w:color="auto" w:fill="BDD6EE"/>
          </w:tcPr>
          <w:p w:rsidR="00174EC9" w:rsidRDefault="00174EC9">
            <w:pPr>
              <w:jc w:val="both"/>
              <w:rPr>
                <w:b/>
                <w:sz w:val="28"/>
              </w:rPr>
            </w:pPr>
            <w:r>
              <w:br w:type="page"/>
            </w:r>
            <w:r>
              <w:rPr>
                <w:b/>
                <w:sz w:val="28"/>
              </w:rPr>
              <w:t>B-III – Charakteristika studijního předmětu</w:t>
            </w:r>
          </w:p>
        </w:tc>
      </w:tr>
      <w:tr w:rsidR="00174EC9" w:rsidTr="002A6C2E">
        <w:tc>
          <w:tcPr>
            <w:tcW w:w="3086" w:type="dxa"/>
            <w:tcBorders>
              <w:top w:val="double" w:sz="4" w:space="0" w:color="auto"/>
            </w:tcBorders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Název studijního předmětu</w:t>
            </w:r>
          </w:p>
        </w:tc>
        <w:tc>
          <w:tcPr>
            <w:tcW w:w="6769" w:type="dxa"/>
            <w:gridSpan w:val="7"/>
            <w:tcBorders>
              <w:top w:val="double" w:sz="4" w:space="0" w:color="auto"/>
            </w:tcBorders>
          </w:tcPr>
          <w:p w:rsidR="00174EC9" w:rsidRDefault="003F7908">
            <w:pPr>
              <w:jc w:val="both"/>
            </w:pPr>
            <w:r>
              <w:t>Regionální ekonomika a politika</w:t>
            </w:r>
          </w:p>
        </w:tc>
      </w:tr>
      <w:tr w:rsidR="00174EC9" w:rsidTr="002A6C2E">
        <w:tc>
          <w:tcPr>
            <w:tcW w:w="3086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Typ předmětu</w:t>
            </w:r>
          </w:p>
        </w:tc>
        <w:tc>
          <w:tcPr>
            <w:tcW w:w="3406" w:type="dxa"/>
            <w:gridSpan w:val="4"/>
          </w:tcPr>
          <w:p w:rsidR="00174EC9" w:rsidRDefault="003F7908">
            <w:pPr>
              <w:jc w:val="both"/>
            </w:pPr>
            <w:r>
              <w:t>povinný</w:t>
            </w:r>
          </w:p>
        </w:tc>
        <w:tc>
          <w:tcPr>
            <w:tcW w:w="2695" w:type="dxa"/>
            <w:gridSpan w:val="2"/>
            <w:shd w:val="clear" w:color="auto" w:fill="F7CAAC"/>
          </w:tcPr>
          <w:p w:rsidR="00174EC9" w:rsidRDefault="00174EC9">
            <w:pPr>
              <w:jc w:val="both"/>
            </w:pPr>
            <w:r>
              <w:rPr>
                <w:b/>
              </w:rPr>
              <w:t>doporučený ročník / semestr</w:t>
            </w:r>
          </w:p>
        </w:tc>
        <w:tc>
          <w:tcPr>
            <w:tcW w:w="668" w:type="dxa"/>
          </w:tcPr>
          <w:p w:rsidR="00174EC9" w:rsidRDefault="003F7908" w:rsidP="00AD3B3C">
            <w:pPr>
              <w:jc w:val="both"/>
            </w:pPr>
            <w:r>
              <w:t>2</w:t>
            </w:r>
            <w:r w:rsidR="003B50E6">
              <w:t>/</w:t>
            </w:r>
            <w:r w:rsidR="00AD3B3C">
              <w:t>4</w:t>
            </w:r>
          </w:p>
        </w:tc>
      </w:tr>
      <w:tr w:rsidR="00174EC9" w:rsidTr="005C3C7A">
        <w:tc>
          <w:tcPr>
            <w:tcW w:w="3086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Rozsah studijního předmětu</w:t>
            </w:r>
          </w:p>
        </w:tc>
        <w:tc>
          <w:tcPr>
            <w:tcW w:w="916" w:type="dxa"/>
            <w:gridSpan w:val="2"/>
          </w:tcPr>
          <w:p w:rsidR="00174EC9" w:rsidRDefault="003F7908">
            <w:pPr>
              <w:jc w:val="both"/>
            </w:pPr>
            <w:r>
              <w:t>26p + 13s</w:t>
            </w:r>
          </w:p>
        </w:tc>
        <w:tc>
          <w:tcPr>
            <w:tcW w:w="1674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 xml:space="preserve">hod. </w:t>
            </w:r>
          </w:p>
        </w:tc>
        <w:tc>
          <w:tcPr>
            <w:tcW w:w="816" w:type="dxa"/>
          </w:tcPr>
          <w:p w:rsidR="00174EC9" w:rsidRDefault="00174EC9">
            <w:pPr>
              <w:jc w:val="both"/>
            </w:pPr>
          </w:p>
        </w:tc>
        <w:tc>
          <w:tcPr>
            <w:tcW w:w="2156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kreditů</w:t>
            </w:r>
          </w:p>
        </w:tc>
        <w:tc>
          <w:tcPr>
            <w:tcW w:w="1207" w:type="dxa"/>
            <w:gridSpan w:val="2"/>
          </w:tcPr>
          <w:p w:rsidR="00174EC9" w:rsidRDefault="003F7908">
            <w:pPr>
              <w:jc w:val="both"/>
            </w:pPr>
            <w:r>
              <w:t>5 ECTS</w:t>
            </w:r>
          </w:p>
        </w:tc>
      </w:tr>
      <w:tr w:rsidR="00174EC9" w:rsidTr="002A6C2E">
        <w:tc>
          <w:tcPr>
            <w:tcW w:w="3086" w:type="dxa"/>
            <w:shd w:val="clear" w:color="auto" w:fill="F7CAAC"/>
          </w:tcPr>
          <w:p w:rsidR="00174EC9" w:rsidRDefault="00174EC9" w:rsidP="00ED322D">
            <w:pPr>
              <w:jc w:val="both"/>
              <w:rPr>
                <w:b/>
                <w:sz w:val="22"/>
              </w:rPr>
            </w:pPr>
            <w:r>
              <w:rPr>
                <w:b/>
              </w:rPr>
              <w:t>Prerekvizity, korekvizity, ekvivalence</w:t>
            </w:r>
          </w:p>
        </w:tc>
        <w:tc>
          <w:tcPr>
            <w:tcW w:w="6769" w:type="dxa"/>
            <w:gridSpan w:val="7"/>
          </w:tcPr>
          <w:p w:rsidR="00174EC9" w:rsidRDefault="00174EC9">
            <w:pPr>
              <w:jc w:val="both"/>
            </w:pPr>
          </w:p>
        </w:tc>
      </w:tr>
      <w:tr w:rsidR="00174EC9" w:rsidTr="002A6C2E">
        <w:tc>
          <w:tcPr>
            <w:tcW w:w="3086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Způsob ověření studijních výsledků</w:t>
            </w:r>
          </w:p>
        </w:tc>
        <w:tc>
          <w:tcPr>
            <w:tcW w:w="3406" w:type="dxa"/>
            <w:gridSpan w:val="4"/>
          </w:tcPr>
          <w:p w:rsidR="00174EC9" w:rsidRDefault="003F7908">
            <w:pPr>
              <w:jc w:val="both"/>
            </w:pPr>
            <w:r>
              <w:t>zkouška</w:t>
            </w:r>
          </w:p>
        </w:tc>
        <w:tc>
          <w:tcPr>
            <w:tcW w:w="2156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Forma výuky</w:t>
            </w:r>
          </w:p>
        </w:tc>
        <w:tc>
          <w:tcPr>
            <w:tcW w:w="1207" w:type="dxa"/>
            <w:gridSpan w:val="2"/>
          </w:tcPr>
          <w:p w:rsidR="00174EC9" w:rsidRDefault="003F7908">
            <w:pPr>
              <w:jc w:val="both"/>
            </w:pPr>
            <w:r>
              <w:t>přednáška, seminář</w:t>
            </w:r>
          </w:p>
        </w:tc>
      </w:tr>
      <w:tr w:rsidR="00174EC9" w:rsidTr="002A6C2E">
        <w:tc>
          <w:tcPr>
            <w:tcW w:w="3086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Forma způsobu ověření studijních výsledků a další požadavky na studenta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:rsidR="00174EC9" w:rsidRDefault="003F7908">
            <w:pPr>
              <w:jc w:val="both"/>
            </w:pPr>
            <w:r>
              <w:t>požadavky na studenta: docházka na semináře, prezentace, průběžný test, zkouška</w:t>
            </w:r>
          </w:p>
          <w:p w:rsidR="003F7908" w:rsidRDefault="003F7908" w:rsidP="003F7908">
            <w:pPr>
              <w:jc w:val="both"/>
            </w:pPr>
            <w:r>
              <w:t xml:space="preserve">hodnotící metody: docházka na semináře min. 60%, prezentace (30% hodnocení), průběžný test (20% hodnocení), kombinovaná zkouška (50% hodnocení) </w:t>
            </w:r>
          </w:p>
        </w:tc>
      </w:tr>
      <w:tr w:rsidR="00174EC9" w:rsidTr="000F41AA">
        <w:trPr>
          <w:trHeight w:val="406"/>
        </w:trPr>
        <w:tc>
          <w:tcPr>
            <w:tcW w:w="9855" w:type="dxa"/>
            <w:gridSpan w:val="8"/>
            <w:tcBorders>
              <w:top w:val="nil"/>
            </w:tcBorders>
          </w:tcPr>
          <w:p w:rsidR="00FB4588" w:rsidRDefault="00FB4588">
            <w:pPr>
              <w:jc w:val="both"/>
              <w:rPr>
                <w:sz w:val="16"/>
              </w:rPr>
            </w:pPr>
          </w:p>
          <w:p w:rsidR="00FB4588" w:rsidRPr="000F41AA" w:rsidRDefault="00FB4588">
            <w:pPr>
              <w:jc w:val="both"/>
              <w:rPr>
                <w:sz w:val="16"/>
              </w:rPr>
            </w:pPr>
          </w:p>
        </w:tc>
      </w:tr>
      <w:tr w:rsidR="00174EC9" w:rsidTr="002A6C2E">
        <w:trPr>
          <w:trHeight w:val="197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Garant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:rsidR="00174EC9" w:rsidRDefault="003F7908">
            <w:pPr>
              <w:jc w:val="both"/>
            </w:pPr>
            <w:r>
              <w:t>Ing. Kamila Turečková, Ph.D.</w:t>
            </w:r>
          </w:p>
        </w:tc>
      </w:tr>
      <w:tr w:rsidR="00174EC9" w:rsidTr="002A6C2E">
        <w:trPr>
          <w:trHeight w:val="243"/>
        </w:trPr>
        <w:tc>
          <w:tcPr>
            <w:tcW w:w="3086" w:type="dxa"/>
            <w:tcBorders>
              <w:top w:val="nil"/>
            </w:tcBorders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Zapojení garanta do výuky předmětu</w:t>
            </w:r>
          </w:p>
        </w:tc>
        <w:tc>
          <w:tcPr>
            <w:tcW w:w="6769" w:type="dxa"/>
            <w:gridSpan w:val="7"/>
            <w:tcBorders>
              <w:top w:val="nil"/>
            </w:tcBorders>
          </w:tcPr>
          <w:p w:rsidR="00174EC9" w:rsidRDefault="003F7908">
            <w:pPr>
              <w:jc w:val="both"/>
            </w:pPr>
            <w:r>
              <w:t>vedení přednášek a seminářů</w:t>
            </w:r>
          </w:p>
        </w:tc>
      </w:tr>
      <w:tr w:rsidR="00174EC9" w:rsidTr="002A6C2E">
        <w:tc>
          <w:tcPr>
            <w:tcW w:w="3086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Vyučující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:rsidR="00174EC9" w:rsidRDefault="003F7908">
            <w:pPr>
              <w:jc w:val="both"/>
            </w:pPr>
            <w:r>
              <w:t>Ing. Kamila Turečková, Ph.D.</w:t>
            </w:r>
          </w:p>
        </w:tc>
      </w:tr>
      <w:tr w:rsidR="00174EC9" w:rsidTr="000F41AA">
        <w:trPr>
          <w:trHeight w:val="454"/>
        </w:trPr>
        <w:tc>
          <w:tcPr>
            <w:tcW w:w="9855" w:type="dxa"/>
            <w:gridSpan w:val="8"/>
            <w:tcBorders>
              <w:top w:val="nil"/>
            </w:tcBorders>
          </w:tcPr>
          <w:p w:rsidR="00FB4588" w:rsidRDefault="00FB4588">
            <w:pPr>
              <w:jc w:val="both"/>
            </w:pPr>
          </w:p>
          <w:p w:rsidR="00FB4588" w:rsidRDefault="00FB4588">
            <w:pPr>
              <w:jc w:val="both"/>
            </w:pPr>
          </w:p>
        </w:tc>
      </w:tr>
      <w:tr w:rsidR="00174EC9" w:rsidTr="002A6C2E">
        <w:tc>
          <w:tcPr>
            <w:tcW w:w="3086" w:type="dxa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Stručná anotace předmětu</w:t>
            </w:r>
          </w:p>
        </w:tc>
        <w:tc>
          <w:tcPr>
            <w:tcW w:w="6769" w:type="dxa"/>
            <w:gridSpan w:val="7"/>
            <w:tcBorders>
              <w:bottom w:val="nil"/>
            </w:tcBorders>
          </w:tcPr>
          <w:p w:rsidR="00174EC9" w:rsidRDefault="00174EC9">
            <w:pPr>
              <w:jc w:val="both"/>
            </w:pPr>
          </w:p>
        </w:tc>
      </w:tr>
      <w:tr w:rsidR="00174EC9" w:rsidTr="002A6C2E">
        <w:trPr>
          <w:trHeight w:val="3938"/>
        </w:trPr>
        <w:tc>
          <w:tcPr>
            <w:tcW w:w="9855" w:type="dxa"/>
            <w:gridSpan w:val="8"/>
            <w:tcBorders>
              <w:top w:val="nil"/>
              <w:bottom w:val="single" w:sz="12" w:space="0" w:color="auto"/>
            </w:tcBorders>
          </w:tcPr>
          <w:p w:rsidR="00174EC9" w:rsidRPr="00055ABB" w:rsidRDefault="00E04572" w:rsidP="00464B3F">
            <w:pPr>
              <w:jc w:val="both"/>
              <w:rPr>
                <w:b/>
              </w:rPr>
            </w:pPr>
            <w:r w:rsidRPr="00055ABB">
              <w:rPr>
                <w:b/>
              </w:rPr>
              <w:t xml:space="preserve">1. </w:t>
            </w:r>
            <w:r w:rsidR="00055ABB">
              <w:rPr>
                <w:b/>
              </w:rPr>
              <w:t>Regionalistika</w:t>
            </w:r>
            <w:r w:rsidR="00464B3F" w:rsidRPr="00055ABB">
              <w:rPr>
                <w:b/>
              </w:rPr>
              <w:t xml:space="preserve"> a regionální rozvoj</w:t>
            </w:r>
          </w:p>
          <w:p w:rsidR="00464B3F" w:rsidRDefault="00A62986" w:rsidP="00464B3F">
            <w:pPr>
              <w:jc w:val="both"/>
            </w:pPr>
            <w:r>
              <w:t>Geografie, regionalistika, regionalizace. Pojetí regionu. Vymezení regionální ekonomie a regionální ekonomiky. Typologie, klasifikace a členění regionů, regionální problémy. Regionální struktura</w:t>
            </w:r>
            <w:r w:rsidR="00D868B2">
              <w:t xml:space="preserve"> a územní členění regionů </w:t>
            </w:r>
            <w:r>
              <w:t>v České republice. Regionální rozvoj. Teorie regionálního rozvoje. Faktory rozvojového potenciálu regionů.</w:t>
            </w:r>
          </w:p>
          <w:p w:rsidR="00F05717" w:rsidRDefault="00464B3F" w:rsidP="00464B3F">
            <w:pPr>
              <w:jc w:val="both"/>
              <w:rPr>
                <w:b/>
              </w:rPr>
            </w:pPr>
            <w:r w:rsidRPr="00055ABB">
              <w:rPr>
                <w:b/>
              </w:rPr>
              <w:t>2. Regionální politika</w:t>
            </w:r>
            <w:r w:rsidR="00F05717">
              <w:rPr>
                <w:b/>
              </w:rPr>
              <w:t xml:space="preserve"> a její cíle</w:t>
            </w:r>
          </w:p>
          <w:p w:rsidR="00F05717" w:rsidRDefault="00F05717" w:rsidP="00464B3F">
            <w:pPr>
              <w:jc w:val="both"/>
            </w:pPr>
            <w:r>
              <w:t xml:space="preserve">Regionální politika a předpoklady její realizace. Cíle a typy regionální politiky. Nositelé regionální politiky, Ministerstvo pro místní rozvoj. Principy, přístupy a teoretické základy regionální politiky. </w:t>
            </w:r>
          </w:p>
          <w:p w:rsidR="00464B3F" w:rsidRPr="00055ABB" w:rsidRDefault="00F05717" w:rsidP="00464B3F">
            <w:pPr>
              <w:jc w:val="both"/>
              <w:rPr>
                <w:b/>
              </w:rPr>
            </w:pPr>
            <w:r>
              <w:rPr>
                <w:b/>
              </w:rPr>
              <w:t>3. N</w:t>
            </w:r>
            <w:r w:rsidR="00464B3F" w:rsidRPr="00055ABB">
              <w:rPr>
                <w:b/>
              </w:rPr>
              <w:t>ástroje regionální politiky</w:t>
            </w:r>
          </w:p>
          <w:p w:rsidR="00464B3F" w:rsidRDefault="003D2781" w:rsidP="00464B3F">
            <w:pPr>
              <w:jc w:val="both"/>
            </w:pPr>
            <w:r>
              <w:t xml:space="preserve">Nástroje </w:t>
            </w:r>
            <w:r w:rsidR="0081499D">
              <w:t>regionální politiky a jejich členění.</w:t>
            </w:r>
            <w:r w:rsidR="00C27632">
              <w:t xml:space="preserve"> Možnosti podpory regionů a opodstatnění existence regionální politiky.</w:t>
            </w:r>
          </w:p>
          <w:p w:rsidR="00F05717" w:rsidRDefault="00F05717" w:rsidP="00464B3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464B3F" w:rsidRPr="00055ABB">
              <w:rPr>
                <w:b/>
              </w:rPr>
              <w:t>. Regionální politika v</w:t>
            </w:r>
            <w:r w:rsidR="00055ABB" w:rsidRPr="00055ABB">
              <w:rPr>
                <w:b/>
              </w:rPr>
              <w:t> </w:t>
            </w:r>
            <w:r w:rsidR="00464B3F" w:rsidRPr="00055ABB">
              <w:rPr>
                <w:b/>
              </w:rPr>
              <w:t>Č</w:t>
            </w:r>
            <w:r w:rsidR="00055ABB" w:rsidRPr="00055ABB">
              <w:rPr>
                <w:b/>
              </w:rPr>
              <w:t>eské republice</w:t>
            </w:r>
          </w:p>
          <w:p w:rsidR="00F05717" w:rsidRDefault="00F05717" w:rsidP="00464B3F">
            <w:pPr>
              <w:jc w:val="both"/>
            </w:pPr>
            <w:r>
              <w:t xml:space="preserve">Historický vývoj regionální politiky na českém území, legislativní rámec regionální politiky a klíčové dokumenty v oblasti regionální politiky a regionální rozvoje v České republice. Aktéři a institucionální zabezpečení regionální politiky a regionálního rozvoje na území České republiky. </w:t>
            </w:r>
          </w:p>
          <w:p w:rsidR="00464B3F" w:rsidRPr="00055ABB" w:rsidRDefault="00F05717" w:rsidP="00464B3F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="00055ABB" w:rsidRPr="00055ABB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="00055ABB" w:rsidRPr="00055ABB">
              <w:rPr>
                <w:b/>
              </w:rPr>
              <w:t>egionální rozdíly</w:t>
            </w:r>
          </w:p>
          <w:p w:rsidR="003D4DC8" w:rsidRDefault="003D4DC8" w:rsidP="003D4DC8">
            <w:pPr>
              <w:jc w:val="both"/>
            </w:pPr>
            <w:r>
              <w:t>Regionální rozdíly a jejich příčiny, ukazatele regionálních rozdílů. Eliminace nežádoucích regionální rozdílů.</w:t>
            </w:r>
          </w:p>
          <w:p w:rsidR="00464B3F" w:rsidRPr="00055ABB" w:rsidRDefault="00F05717" w:rsidP="00464B3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464B3F" w:rsidRPr="00055ABB">
              <w:rPr>
                <w:b/>
              </w:rPr>
              <w:t>.</w:t>
            </w:r>
            <w:r w:rsidR="00055ABB" w:rsidRPr="00055ABB">
              <w:rPr>
                <w:b/>
              </w:rPr>
              <w:t xml:space="preserve"> Ekonomická úroveň regionů a konkurenceschopnost regionů</w:t>
            </w:r>
          </w:p>
          <w:p w:rsidR="00464B3F" w:rsidRDefault="003D4DC8" w:rsidP="00464B3F">
            <w:pPr>
              <w:jc w:val="both"/>
            </w:pPr>
            <w:r>
              <w:t>Ekonomický region. Ekonomická úroveň regionů a indikátory ekonomické úrovně. Hodnocení ekonomické úrovně regionů. Konkurenceschopnost regionů a faktory, které ji ovlivňují. Pyramidový model regionální konkurenceschopnosti, pilířová struktura a kapacita regionální konkurenceschopnosti.</w:t>
            </w:r>
          </w:p>
          <w:p w:rsidR="00464B3F" w:rsidRPr="00055ABB" w:rsidRDefault="00F05717" w:rsidP="00464B3F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464B3F" w:rsidRPr="00055ABB">
              <w:rPr>
                <w:b/>
              </w:rPr>
              <w:t>.</w:t>
            </w:r>
            <w:r w:rsidR="00055ABB" w:rsidRPr="00055ABB">
              <w:rPr>
                <w:b/>
              </w:rPr>
              <w:t xml:space="preserve"> Odvětvová struktura regionů</w:t>
            </w:r>
            <w:r w:rsidR="00055ABB">
              <w:rPr>
                <w:b/>
              </w:rPr>
              <w:t xml:space="preserve"> České republiky</w:t>
            </w:r>
            <w:r w:rsidR="005D4CAB">
              <w:rPr>
                <w:b/>
              </w:rPr>
              <w:t xml:space="preserve"> a meziregionální srovnání</w:t>
            </w:r>
          </w:p>
          <w:p w:rsidR="00464B3F" w:rsidRDefault="004657C3" w:rsidP="00464B3F">
            <w:pPr>
              <w:jc w:val="both"/>
            </w:pPr>
            <w:r>
              <w:t>Odvětvová struktura regionů České republiky, její vývoj a tendence. Specifikace primárního, sekundárního, terciálního a kvartálního sektoru v regionech České republiky Meziregionální srovnání odvětvové struktury v jejich výkonu, zaměstnanosti a</w:t>
            </w:r>
            <w:r w:rsidR="00224EDD">
              <w:t xml:space="preserve"> v</w:t>
            </w:r>
            <w:r>
              <w:t xml:space="preserve"> dalších vybraných </w:t>
            </w:r>
            <w:r w:rsidR="00224EDD">
              <w:t xml:space="preserve">makroekonomických i mikroekonomických </w:t>
            </w:r>
            <w:r>
              <w:t xml:space="preserve">ukazatelích. </w:t>
            </w:r>
          </w:p>
          <w:p w:rsidR="00464B3F" w:rsidRPr="00055ABB" w:rsidRDefault="00F05717" w:rsidP="00464B3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464B3F" w:rsidRPr="00055ABB">
              <w:rPr>
                <w:b/>
              </w:rPr>
              <w:t xml:space="preserve">. </w:t>
            </w:r>
            <w:r w:rsidR="00055ABB">
              <w:rPr>
                <w:b/>
              </w:rPr>
              <w:t>E</w:t>
            </w:r>
            <w:r w:rsidR="00055ABB" w:rsidRPr="00055ABB">
              <w:rPr>
                <w:b/>
              </w:rPr>
              <w:t>konomika regionů České republiky</w:t>
            </w:r>
          </w:p>
          <w:p w:rsidR="00464B3F" w:rsidRDefault="009858D3" w:rsidP="00210FB7">
            <w:pPr>
              <w:jc w:val="both"/>
            </w:pPr>
            <w:r>
              <w:t xml:space="preserve">Specifikace hospodářské, společenské a environmentální </w:t>
            </w:r>
            <w:r w:rsidR="00B87526">
              <w:t xml:space="preserve">oblasti </w:t>
            </w:r>
            <w:r w:rsidR="00210FB7">
              <w:t>jednotlivých</w:t>
            </w:r>
            <w:r>
              <w:t xml:space="preserve"> krajů České republiky</w:t>
            </w:r>
            <w:r w:rsidR="00B87526">
              <w:t>.</w:t>
            </w:r>
          </w:p>
        </w:tc>
      </w:tr>
      <w:tr w:rsidR="00174EC9" w:rsidTr="002A6C2E">
        <w:trPr>
          <w:trHeight w:val="265"/>
        </w:trPr>
        <w:tc>
          <w:tcPr>
            <w:tcW w:w="3653" w:type="dxa"/>
            <w:gridSpan w:val="2"/>
            <w:tcBorders>
              <w:top w:val="nil"/>
            </w:tcBorders>
            <w:shd w:val="clear" w:color="auto" w:fill="F7CAAC"/>
          </w:tcPr>
          <w:p w:rsidR="00174EC9" w:rsidRDefault="00174EC9">
            <w:pPr>
              <w:jc w:val="both"/>
            </w:pPr>
            <w:r>
              <w:rPr>
                <w:b/>
              </w:rPr>
              <w:t>Studijní literatura a studijní pomůcky</w:t>
            </w:r>
          </w:p>
        </w:tc>
        <w:tc>
          <w:tcPr>
            <w:tcW w:w="6202" w:type="dxa"/>
            <w:gridSpan w:val="6"/>
            <w:tcBorders>
              <w:top w:val="nil"/>
              <w:bottom w:val="nil"/>
            </w:tcBorders>
          </w:tcPr>
          <w:p w:rsidR="00174EC9" w:rsidRDefault="00174EC9">
            <w:pPr>
              <w:jc w:val="both"/>
            </w:pPr>
          </w:p>
        </w:tc>
      </w:tr>
      <w:tr w:rsidR="00174EC9" w:rsidTr="005C3C7A">
        <w:trPr>
          <w:trHeight w:val="1275"/>
        </w:trPr>
        <w:tc>
          <w:tcPr>
            <w:tcW w:w="9855" w:type="dxa"/>
            <w:gridSpan w:val="8"/>
            <w:tcBorders>
              <w:top w:val="nil"/>
            </w:tcBorders>
          </w:tcPr>
          <w:p w:rsidR="00174EC9" w:rsidRDefault="00E64619">
            <w:pPr>
              <w:jc w:val="both"/>
            </w:pPr>
            <w:r>
              <w:t>Povinná:</w:t>
            </w:r>
          </w:p>
          <w:p w:rsidR="00E64619" w:rsidRDefault="00E64619" w:rsidP="00613139">
            <w:pPr>
              <w:jc w:val="both"/>
            </w:pPr>
            <w:r w:rsidRPr="00E64619">
              <w:t>S</w:t>
            </w:r>
            <w:r w:rsidR="00B50AC6" w:rsidRPr="00E64619">
              <w:t>TEJSKAL</w:t>
            </w:r>
            <w:r>
              <w:t>, J.</w:t>
            </w:r>
            <w:r w:rsidR="00613139">
              <w:t xml:space="preserve">, 2009. </w:t>
            </w:r>
            <w:r w:rsidR="00613139" w:rsidRPr="00613139">
              <w:rPr>
                <w:i/>
              </w:rPr>
              <w:t>Regionální politika a její nástroje.</w:t>
            </w:r>
            <w:r w:rsidR="00613139">
              <w:t xml:space="preserve"> Praha: Portál, ISBN</w:t>
            </w:r>
            <w:r w:rsidR="00613139" w:rsidRPr="00613139">
              <w:t xml:space="preserve"> 978-80-7367-588-2</w:t>
            </w:r>
            <w:r w:rsidR="00613139">
              <w:t>.</w:t>
            </w:r>
          </w:p>
          <w:p w:rsidR="00B50AC6" w:rsidRDefault="00B50AC6" w:rsidP="00B50AC6">
            <w:pPr>
              <w:jc w:val="both"/>
            </w:pPr>
            <w:r>
              <w:t xml:space="preserve">PIKE, A., RODRIGUEZ POSE, A. and J. TOMANEY, 2017. </w:t>
            </w:r>
            <w:proofErr w:type="spellStart"/>
            <w:r w:rsidRPr="005C0D76">
              <w:rPr>
                <w:i/>
              </w:rPr>
              <w:t>Local</w:t>
            </w:r>
            <w:proofErr w:type="spellEnd"/>
            <w:r w:rsidRPr="005C0D76">
              <w:rPr>
                <w:i/>
              </w:rPr>
              <w:t xml:space="preserve"> and </w:t>
            </w:r>
            <w:proofErr w:type="spellStart"/>
            <w:r w:rsidRPr="005C0D76">
              <w:rPr>
                <w:i/>
              </w:rPr>
              <w:t>Regional</w:t>
            </w:r>
            <w:proofErr w:type="spellEnd"/>
            <w:r w:rsidRPr="005C0D76">
              <w:rPr>
                <w:i/>
              </w:rPr>
              <w:t xml:space="preserve"> </w:t>
            </w:r>
            <w:proofErr w:type="spellStart"/>
            <w:r w:rsidRPr="005C0D76">
              <w:rPr>
                <w:i/>
              </w:rPr>
              <w:t>Development</w:t>
            </w:r>
            <w:proofErr w:type="spellEnd"/>
            <w:r>
              <w:t>. 2</w:t>
            </w:r>
            <w:r w:rsidR="005C0D76">
              <w:t>r</w:t>
            </w:r>
            <w:r>
              <w:t>d</w:t>
            </w:r>
            <w:r w:rsidR="00432FA0">
              <w:t xml:space="preserve"> </w:t>
            </w:r>
            <w:proofErr w:type="spellStart"/>
            <w:r w:rsidR="00432FA0">
              <w:t>ed</w:t>
            </w:r>
            <w:r w:rsidR="005C0D76">
              <w:t>n</w:t>
            </w:r>
            <w:proofErr w:type="spellEnd"/>
            <w:r>
              <w:t>. London and</w:t>
            </w:r>
          </w:p>
          <w:p w:rsidR="00B50AC6" w:rsidRDefault="00B50AC6" w:rsidP="00B50AC6">
            <w:pPr>
              <w:jc w:val="both"/>
            </w:pPr>
            <w:r>
              <w:t xml:space="preserve">New York: </w:t>
            </w:r>
            <w:proofErr w:type="spellStart"/>
            <w:r>
              <w:t>Routledge</w:t>
            </w:r>
            <w:proofErr w:type="spellEnd"/>
            <w:r>
              <w:t xml:space="preserve">, ISBN </w:t>
            </w:r>
            <w:r w:rsidRPr="00B50AC6">
              <w:t>978-1-138-78572-4</w:t>
            </w:r>
            <w:r>
              <w:t>.</w:t>
            </w:r>
          </w:p>
          <w:p w:rsidR="00875FB9" w:rsidRPr="00875FB9" w:rsidRDefault="00875FB9" w:rsidP="00875FB9">
            <w:pPr>
              <w:jc w:val="both"/>
              <w:rPr>
                <w:i/>
              </w:rPr>
            </w:pPr>
            <w:r>
              <w:t xml:space="preserve">WOKOUN, R., 2008. </w:t>
            </w:r>
            <w:r w:rsidRPr="00875FB9">
              <w:rPr>
                <w:i/>
              </w:rPr>
              <w:t>Regionální rozvoj: Východiska regionálního rozvoje, regionální politika, teorie,</w:t>
            </w:r>
          </w:p>
          <w:p w:rsidR="00B50AC6" w:rsidRDefault="00875FB9" w:rsidP="00875FB9">
            <w:pPr>
              <w:jc w:val="both"/>
            </w:pPr>
            <w:r w:rsidRPr="00875FB9">
              <w:rPr>
                <w:i/>
              </w:rPr>
              <w:t>strategie a programování</w:t>
            </w:r>
            <w:r>
              <w:t>. Praha: Linde, ISBN 978-80-7201-699-0.</w:t>
            </w:r>
          </w:p>
          <w:p w:rsidR="00B50AC6" w:rsidRDefault="00B50AC6" w:rsidP="00613139">
            <w:pPr>
              <w:jc w:val="both"/>
            </w:pPr>
          </w:p>
          <w:p w:rsidR="00B50AC6" w:rsidRDefault="005C0D76" w:rsidP="00613139">
            <w:pPr>
              <w:jc w:val="both"/>
            </w:pPr>
            <w:r>
              <w:t>Doporučená:</w:t>
            </w:r>
          </w:p>
          <w:p w:rsidR="00B50AC6" w:rsidRDefault="005C0D76" w:rsidP="00B50AC6">
            <w:pPr>
              <w:jc w:val="both"/>
            </w:pPr>
            <w:r>
              <w:t>B</w:t>
            </w:r>
            <w:r w:rsidR="00DB3C04">
              <w:t>U</w:t>
            </w:r>
            <w:r>
              <w:t xml:space="preserve">ČEK, M., </w:t>
            </w:r>
            <w:proofErr w:type="gramStart"/>
            <w:r>
              <w:t>ŘEHÁK, Š. a J.</w:t>
            </w:r>
            <w:proofErr w:type="gramEnd"/>
            <w:r w:rsidR="00B50AC6">
              <w:t xml:space="preserve"> TVRDOŇ, </w:t>
            </w:r>
            <w:r>
              <w:t>2010</w:t>
            </w:r>
            <w:r w:rsidR="00B50AC6">
              <w:t xml:space="preserve">. </w:t>
            </w:r>
            <w:proofErr w:type="spellStart"/>
            <w:r w:rsidR="00B50AC6" w:rsidRPr="005C0D76">
              <w:rPr>
                <w:i/>
              </w:rPr>
              <w:t>Regionálna</w:t>
            </w:r>
            <w:proofErr w:type="spellEnd"/>
            <w:r w:rsidR="00B50AC6" w:rsidRPr="005C0D76">
              <w:rPr>
                <w:i/>
              </w:rPr>
              <w:t xml:space="preserve"> </w:t>
            </w:r>
            <w:proofErr w:type="spellStart"/>
            <w:r w:rsidR="00B50AC6" w:rsidRPr="005C0D76">
              <w:rPr>
                <w:i/>
              </w:rPr>
              <w:t>ekonómia</w:t>
            </w:r>
            <w:proofErr w:type="spellEnd"/>
            <w:r w:rsidR="00B50AC6" w:rsidRPr="005C0D76">
              <w:rPr>
                <w:i/>
              </w:rPr>
              <w:t xml:space="preserve"> a politika</w:t>
            </w:r>
            <w:r w:rsidR="00B50AC6">
              <w:t>. Bratislava, ISBN 978-80-8078-362-4.</w:t>
            </w:r>
          </w:p>
          <w:p w:rsidR="005C0D76" w:rsidRDefault="005C0D76" w:rsidP="005C0D76">
            <w:pPr>
              <w:jc w:val="both"/>
            </w:pPr>
            <w:r>
              <w:t xml:space="preserve">ARMSTRONG, M. and J. TAYLOR, 2000. </w:t>
            </w:r>
            <w:proofErr w:type="spellStart"/>
            <w:r w:rsidRPr="005C0D76">
              <w:rPr>
                <w:i/>
              </w:rPr>
              <w:t>Regional</w:t>
            </w:r>
            <w:proofErr w:type="spellEnd"/>
            <w:r w:rsidRPr="005C0D76">
              <w:rPr>
                <w:i/>
              </w:rPr>
              <w:t xml:space="preserve"> </w:t>
            </w:r>
            <w:proofErr w:type="spellStart"/>
            <w:r w:rsidRPr="005C0D76">
              <w:rPr>
                <w:i/>
              </w:rPr>
              <w:t>Economics</w:t>
            </w:r>
            <w:proofErr w:type="spellEnd"/>
            <w:r w:rsidRPr="005C0D76">
              <w:rPr>
                <w:i/>
              </w:rPr>
              <w:t xml:space="preserve"> and </w:t>
            </w:r>
            <w:proofErr w:type="spellStart"/>
            <w:r w:rsidRPr="005C0D76">
              <w:rPr>
                <w:i/>
              </w:rPr>
              <w:t>Policy</w:t>
            </w:r>
            <w:proofErr w:type="spellEnd"/>
            <w:r>
              <w:t xml:space="preserve">. </w:t>
            </w:r>
            <w:r w:rsidR="00432FA0">
              <w:t xml:space="preserve">3rd </w:t>
            </w:r>
            <w:proofErr w:type="spellStart"/>
            <w:r w:rsidR="00432FA0">
              <w:t>edn</w:t>
            </w:r>
            <w:proofErr w:type="spellEnd"/>
            <w:r w:rsidR="00432FA0">
              <w:t xml:space="preserve">. </w:t>
            </w:r>
            <w:r>
              <w:t xml:space="preserve">Oxford: </w:t>
            </w:r>
            <w:proofErr w:type="spellStart"/>
            <w:r>
              <w:t>Wiley-Blackwell</w:t>
            </w:r>
            <w:proofErr w:type="spellEnd"/>
            <w:r>
              <w:t>,</w:t>
            </w:r>
          </w:p>
          <w:p w:rsidR="00B50AC6" w:rsidRDefault="005C0D76" w:rsidP="005C0D76">
            <w:pPr>
              <w:jc w:val="both"/>
            </w:pPr>
            <w:r>
              <w:t>ISBN 978-0631217138.</w:t>
            </w:r>
          </w:p>
          <w:p w:rsidR="00432FA0" w:rsidRDefault="00875FB9" w:rsidP="00875FB9">
            <w:pPr>
              <w:jc w:val="both"/>
            </w:pPr>
            <w:r w:rsidRPr="00875FB9">
              <w:t>WOKOUN</w:t>
            </w:r>
            <w:r>
              <w:t>, R.</w:t>
            </w:r>
            <w:r w:rsidRPr="00875FB9">
              <w:t xml:space="preserve">, </w:t>
            </w:r>
            <w:r>
              <w:t xml:space="preserve">TOTH, </w:t>
            </w:r>
            <w:r w:rsidRPr="00875FB9">
              <w:t>P</w:t>
            </w:r>
            <w:r>
              <w:t>. a J.</w:t>
            </w:r>
            <w:r w:rsidRPr="00875FB9">
              <w:t xml:space="preserve"> MACHÁČEK</w:t>
            </w:r>
            <w:r>
              <w:t xml:space="preserve">, 2011. </w:t>
            </w:r>
            <w:r w:rsidRPr="00875FB9">
              <w:rPr>
                <w:i/>
              </w:rPr>
              <w:t>Regionální a municipální ekonomie</w:t>
            </w:r>
            <w:r>
              <w:t xml:space="preserve">. Praha: </w:t>
            </w:r>
            <w:proofErr w:type="spellStart"/>
            <w:r w:rsidRPr="00875FB9">
              <w:t>Oeconomica</w:t>
            </w:r>
            <w:proofErr w:type="spellEnd"/>
            <w:r>
              <w:t xml:space="preserve">, ISBN </w:t>
            </w:r>
            <w:r w:rsidRPr="00875FB9">
              <w:t>978-80-245-1836-7</w:t>
            </w:r>
            <w:r>
              <w:t>.</w:t>
            </w:r>
          </w:p>
          <w:p w:rsidR="00FB4588" w:rsidRDefault="000F41AA" w:rsidP="00875FB9">
            <w:pPr>
              <w:jc w:val="both"/>
            </w:pPr>
            <w:r>
              <w:lastRenderedPageBreak/>
              <w:t xml:space="preserve">VITURKA, M. a kol., 2010. </w:t>
            </w:r>
            <w:r w:rsidRPr="000F41AA">
              <w:rPr>
                <w:i/>
              </w:rPr>
              <w:t>Kvalita podnikatelského prostředí, regionální konkurenceschopnost a strategie regionálního rozvoje České Republiky</w:t>
            </w:r>
            <w:r>
              <w:t xml:space="preserve">. Praha: GRADA, ISBN </w:t>
            </w:r>
            <w:r w:rsidRPr="000F41AA">
              <w:t>978-80-247-3638-9</w:t>
            </w:r>
            <w:r>
              <w:t>.</w:t>
            </w:r>
          </w:p>
          <w:p w:rsidR="00F0789D" w:rsidRDefault="00F0789D" w:rsidP="00875FB9">
            <w:pPr>
              <w:jc w:val="both"/>
            </w:pPr>
          </w:p>
          <w:p w:rsidR="00F0789D" w:rsidRDefault="00F0789D" w:rsidP="00875FB9">
            <w:pPr>
              <w:jc w:val="both"/>
            </w:pPr>
            <w:r w:rsidRPr="00AE2DDA">
              <w:t xml:space="preserve">Podpora výuky v rámci LMS </w:t>
            </w:r>
            <w:proofErr w:type="spellStart"/>
            <w:r w:rsidRPr="00AE2DDA">
              <w:t>Moodle</w:t>
            </w:r>
            <w:proofErr w:type="spellEnd"/>
            <w:r w:rsidRPr="00AE2DDA">
              <w:t xml:space="preserve"> (prezentace přednášek, </w:t>
            </w:r>
            <w:r>
              <w:t xml:space="preserve">studijní opory, </w:t>
            </w:r>
            <w:r w:rsidRPr="00AE2DDA">
              <w:t>doplňkové texty, případové studie</w:t>
            </w:r>
            <w:r>
              <w:t>, odkazy na aktuální událost</w:t>
            </w:r>
            <w:bookmarkStart w:id="0" w:name="_GoBack"/>
            <w:bookmarkEnd w:id="0"/>
            <w:r>
              <w:t>i</w:t>
            </w:r>
            <w:r w:rsidRPr="00AE2DDA">
              <w:t>).</w:t>
            </w:r>
          </w:p>
        </w:tc>
      </w:tr>
      <w:tr w:rsidR="00174EC9" w:rsidTr="002A6C2E">
        <w:tc>
          <w:tcPr>
            <w:tcW w:w="9855" w:type="dxa"/>
            <w:gridSpan w:val="8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:rsidR="00174EC9" w:rsidRDefault="00174EC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Informace ke kombinované nebo distanční formě</w:t>
            </w:r>
          </w:p>
        </w:tc>
      </w:tr>
      <w:tr w:rsidR="00174EC9" w:rsidTr="005C3C7A">
        <w:tc>
          <w:tcPr>
            <w:tcW w:w="4002" w:type="dxa"/>
            <w:gridSpan w:val="3"/>
            <w:tcBorders>
              <w:top w:val="single" w:sz="2" w:space="0" w:color="auto"/>
            </w:tcBorders>
            <w:shd w:val="clear" w:color="auto" w:fill="F7CAAC"/>
          </w:tcPr>
          <w:p w:rsidR="00174EC9" w:rsidRDefault="00174EC9">
            <w:pPr>
              <w:jc w:val="both"/>
            </w:pPr>
            <w:r>
              <w:rPr>
                <w:b/>
              </w:rPr>
              <w:t>Rozsah konzultací (soustředění)</w:t>
            </w:r>
          </w:p>
        </w:tc>
        <w:tc>
          <w:tcPr>
            <w:tcW w:w="1674" w:type="dxa"/>
            <w:tcBorders>
              <w:top w:val="single" w:sz="2" w:space="0" w:color="auto"/>
            </w:tcBorders>
          </w:tcPr>
          <w:p w:rsidR="00174EC9" w:rsidRDefault="00F0789D">
            <w:pPr>
              <w:jc w:val="both"/>
            </w:pPr>
            <w:r>
              <w:t>16 hod./semestr</w:t>
            </w:r>
          </w:p>
        </w:tc>
        <w:tc>
          <w:tcPr>
            <w:tcW w:w="4179" w:type="dxa"/>
            <w:gridSpan w:val="4"/>
            <w:tcBorders>
              <w:top w:val="single" w:sz="2" w:space="0" w:color="auto"/>
            </w:tcBorders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 xml:space="preserve">hodin </w:t>
            </w:r>
          </w:p>
        </w:tc>
      </w:tr>
      <w:tr w:rsidR="00174EC9" w:rsidTr="002A6C2E">
        <w:tc>
          <w:tcPr>
            <w:tcW w:w="9855" w:type="dxa"/>
            <w:gridSpan w:val="8"/>
            <w:shd w:val="clear" w:color="auto" w:fill="F7CAAC"/>
          </w:tcPr>
          <w:p w:rsidR="00174EC9" w:rsidRDefault="00174EC9">
            <w:pPr>
              <w:jc w:val="both"/>
              <w:rPr>
                <w:b/>
              </w:rPr>
            </w:pPr>
            <w:r>
              <w:rPr>
                <w:b/>
              </w:rPr>
              <w:t>Informace o způsobu kontaktu s vyučujícím</w:t>
            </w:r>
          </w:p>
        </w:tc>
      </w:tr>
      <w:tr w:rsidR="00174EC9" w:rsidTr="002A6C2E">
        <w:trPr>
          <w:trHeight w:val="1373"/>
        </w:trPr>
        <w:tc>
          <w:tcPr>
            <w:tcW w:w="9855" w:type="dxa"/>
            <w:gridSpan w:val="8"/>
          </w:tcPr>
          <w:p w:rsidR="00174EC9" w:rsidRDefault="00F0789D">
            <w:pPr>
              <w:jc w:val="both"/>
            </w:pPr>
            <w:r>
              <w:t xml:space="preserve">Přímá výuka, E-mail, prostřednictvím e-learningu (LMS </w:t>
            </w:r>
            <w:proofErr w:type="spellStart"/>
            <w:r>
              <w:t>Moodle</w:t>
            </w:r>
            <w:proofErr w:type="spellEnd"/>
            <w:r>
              <w:t>), konzultační hodiny.</w:t>
            </w:r>
          </w:p>
          <w:p w:rsidR="00B10284" w:rsidRDefault="00B10284" w:rsidP="00A831B2">
            <w:pPr>
              <w:jc w:val="both"/>
            </w:pPr>
          </w:p>
        </w:tc>
      </w:tr>
    </w:tbl>
    <w:p w:rsidR="00174EC9" w:rsidRDefault="00174EC9"/>
    <w:p w:rsidR="00174EC9" w:rsidRDefault="00174EC9">
      <w:pPr>
        <w:spacing w:after="160" w:line="259" w:lineRule="auto"/>
      </w:pPr>
    </w:p>
    <w:sectPr w:rsidR="00174EC9" w:rsidSect="00A952B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0A0" w:rsidRDefault="00E130A0">
      <w:r>
        <w:separator/>
      </w:r>
    </w:p>
  </w:endnote>
  <w:endnote w:type="continuationSeparator" w:id="0">
    <w:p w:rsidR="00E130A0" w:rsidRDefault="00E1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74EC9" w:rsidRDefault="00174EC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EC9" w:rsidRDefault="00174EC9" w:rsidP="0017591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C3C7A">
      <w:rPr>
        <w:rStyle w:val="slostrnky"/>
        <w:noProof/>
      </w:rPr>
      <w:t>2</w:t>
    </w:r>
    <w:r>
      <w:rPr>
        <w:rStyle w:val="slostrnky"/>
      </w:rPr>
      <w:fldChar w:fldCharType="end"/>
    </w:r>
  </w:p>
  <w:p w:rsidR="00174EC9" w:rsidRDefault="00174EC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0A0" w:rsidRDefault="00E130A0">
      <w:r>
        <w:separator/>
      </w:r>
    </w:p>
  </w:footnote>
  <w:footnote w:type="continuationSeparator" w:id="0">
    <w:p w:rsidR="00E130A0" w:rsidRDefault="00E130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A"/>
    <w:rsid w:val="00055ABB"/>
    <w:rsid w:val="00086A4B"/>
    <w:rsid w:val="000F41AA"/>
    <w:rsid w:val="00101EF9"/>
    <w:rsid w:val="001502E3"/>
    <w:rsid w:val="00174EC9"/>
    <w:rsid w:val="00175912"/>
    <w:rsid w:val="00210FB7"/>
    <w:rsid w:val="00224EDD"/>
    <w:rsid w:val="0025276E"/>
    <w:rsid w:val="00260BA2"/>
    <w:rsid w:val="00282F7D"/>
    <w:rsid w:val="002A6C2E"/>
    <w:rsid w:val="00312D69"/>
    <w:rsid w:val="00381B2D"/>
    <w:rsid w:val="003B50E6"/>
    <w:rsid w:val="003D2781"/>
    <w:rsid w:val="003D4DC8"/>
    <w:rsid w:val="003F2546"/>
    <w:rsid w:val="003F7908"/>
    <w:rsid w:val="00406792"/>
    <w:rsid w:val="004129E4"/>
    <w:rsid w:val="00432FA0"/>
    <w:rsid w:val="00456DC0"/>
    <w:rsid w:val="00464B3F"/>
    <w:rsid w:val="004657C3"/>
    <w:rsid w:val="00576F8B"/>
    <w:rsid w:val="005C0D76"/>
    <w:rsid w:val="005C3C7A"/>
    <w:rsid w:val="005D4CAB"/>
    <w:rsid w:val="005E242A"/>
    <w:rsid w:val="005E4874"/>
    <w:rsid w:val="005F3F2F"/>
    <w:rsid w:val="005F401C"/>
    <w:rsid w:val="00613139"/>
    <w:rsid w:val="00672BEF"/>
    <w:rsid w:val="006731C5"/>
    <w:rsid w:val="00694BA8"/>
    <w:rsid w:val="006A66C2"/>
    <w:rsid w:val="006E29E2"/>
    <w:rsid w:val="007370D7"/>
    <w:rsid w:val="0076293C"/>
    <w:rsid w:val="007A4EDC"/>
    <w:rsid w:val="007D4B2E"/>
    <w:rsid w:val="0081499D"/>
    <w:rsid w:val="00875FB9"/>
    <w:rsid w:val="00916478"/>
    <w:rsid w:val="009858D3"/>
    <w:rsid w:val="00A1623F"/>
    <w:rsid w:val="00A437BF"/>
    <w:rsid w:val="00A62986"/>
    <w:rsid w:val="00A831B2"/>
    <w:rsid w:val="00A952B2"/>
    <w:rsid w:val="00AC1890"/>
    <w:rsid w:val="00AD3B3C"/>
    <w:rsid w:val="00AF1809"/>
    <w:rsid w:val="00B045C1"/>
    <w:rsid w:val="00B10284"/>
    <w:rsid w:val="00B4114C"/>
    <w:rsid w:val="00B50AC6"/>
    <w:rsid w:val="00B87526"/>
    <w:rsid w:val="00BC2035"/>
    <w:rsid w:val="00BC643A"/>
    <w:rsid w:val="00C27632"/>
    <w:rsid w:val="00C70EFA"/>
    <w:rsid w:val="00D12701"/>
    <w:rsid w:val="00D61DF4"/>
    <w:rsid w:val="00D868B2"/>
    <w:rsid w:val="00DB3C04"/>
    <w:rsid w:val="00E04572"/>
    <w:rsid w:val="00E130A0"/>
    <w:rsid w:val="00E64619"/>
    <w:rsid w:val="00ED322D"/>
    <w:rsid w:val="00ED4E11"/>
    <w:rsid w:val="00F05717"/>
    <w:rsid w:val="00F0789D"/>
    <w:rsid w:val="00F356C7"/>
    <w:rsid w:val="00FB4588"/>
    <w:rsid w:val="00FF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12E5693-D84A-4D25-8C36-7956BA08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01C"/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C1890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E29E2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952B2"/>
    <w:rPr>
      <w:rFonts w:eastAsia="Times New Roman" w:cs="Times New Roman"/>
      <w:lang w:val="cs-CZ" w:eastAsia="cs-CZ" w:bidi="ar-SA"/>
    </w:rPr>
  </w:style>
  <w:style w:type="character" w:styleId="slostrnky">
    <w:name w:val="page number"/>
    <w:basedOn w:val="Standardnpsmoodstavce"/>
    <w:uiPriority w:val="99"/>
    <w:rsid w:val="00A952B2"/>
    <w:rPr>
      <w:rFonts w:cs="Times New Roman"/>
    </w:rPr>
  </w:style>
  <w:style w:type="paragraph" w:styleId="Zhlav">
    <w:name w:val="header"/>
    <w:basedOn w:val="Normln"/>
    <w:link w:val="ZhlavChar"/>
    <w:uiPriority w:val="99"/>
    <w:rsid w:val="00A952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E29E2"/>
    <w:rPr>
      <w:rFonts w:ascii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04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518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Tureckova</cp:lastModifiedBy>
  <cp:revision>35</cp:revision>
  <dcterms:created xsi:type="dcterms:W3CDTF">2018-11-06T11:23:00Z</dcterms:created>
  <dcterms:modified xsi:type="dcterms:W3CDTF">2019-02-13T06:27:00Z</dcterms:modified>
</cp:coreProperties>
</file>