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4E" w:rsidRDefault="0020364E" w:rsidP="002036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Seznam seminárních prací Právo EU</w:t>
      </w:r>
    </w:p>
    <w:p w:rsidR="00804A6F" w:rsidRDefault="00804A6F" w:rsidP="00804A6F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A528D" w:rsidRDefault="002A528D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A528D">
        <w:rPr>
          <w:rFonts w:ascii="Times New Roman" w:hAnsi="Times New Roman" w:cs="Times New Roman"/>
          <w:sz w:val="24"/>
          <w:szCs w:val="24"/>
        </w:rPr>
        <w:t xml:space="preserve">Priority </w:t>
      </w:r>
      <w:r w:rsidR="00960163">
        <w:rPr>
          <w:rFonts w:ascii="Times New Roman" w:hAnsi="Times New Roman" w:cs="Times New Roman"/>
          <w:sz w:val="24"/>
          <w:szCs w:val="24"/>
        </w:rPr>
        <w:t>portugalského</w:t>
      </w:r>
      <w:r w:rsidR="00797FF0">
        <w:rPr>
          <w:rFonts w:ascii="Times New Roman" w:hAnsi="Times New Roman" w:cs="Times New Roman"/>
          <w:sz w:val="24"/>
          <w:szCs w:val="24"/>
        </w:rPr>
        <w:t xml:space="preserve"> </w:t>
      </w:r>
      <w:r w:rsidRPr="002A528D">
        <w:rPr>
          <w:rFonts w:ascii="Times New Roman" w:hAnsi="Times New Roman" w:cs="Times New Roman"/>
          <w:sz w:val="24"/>
          <w:szCs w:val="24"/>
        </w:rPr>
        <w:t>předsednictví v</w:t>
      </w:r>
      <w:r w:rsidR="00804A6F">
        <w:rPr>
          <w:rFonts w:ascii="Times New Roman" w:hAnsi="Times New Roman" w:cs="Times New Roman"/>
          <w:sz w:val="24"/>
          <w:szCs w:val="24"/>
        </w:rPr>
        <w:t xml:space="preserve"> Radě </w:t>
      </w:r>
      <w:r w:rsidRPr="002A528D">
        <w:rPr>
          <w:rFonts w:ascii="Times New Roman" w:hAnsi="Times New Roman" w:cs="Times New Roman"/>
          <w:sz w:val="24"/>
          <w:szCs w:val="24"/>
        </w:rPr>
        <w:t xml:space="preserve">EU </w:t>
      </w:r>
    </w:p>
    <w:p w:rsidR="002B2AC1" w:rsidRDefault="00960163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E445C">
        <w:rPr>
          <w:rFonts w:ascii="Times New Roman" w:hAnsi="Times New Roman" w:cs="Times New Roman"/>
          <w:sz w:val="24"/>
          <w:szCs w:val="24"/>
        </w:rPr>
        <w:t xml:space="preserve">ztahy Velké Británie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E445C">
        <w:rPr>
          <w:rFonts w:ascii="Times New Roman" w:hAnsi="Times New Roman" w:cs="Times New Roman"/>
          <w:sz w:val="24"/>
          <w:szCs w:val="24"/>
        </w:rPr>
        <w:t xml:space="preserve"> EU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Sacharovova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cena</w:t>
      </w:r>
    </w:p>
    <w:p w:rsidR="00146A22" w:rsidRDefault="00146A22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Reakce EU na pandemii </w:t>
      </w:r>
      <w:r w:rsidR="007E0988">
        <w:rPr>
          <w:rFonts w:ascii="Times New Roman" w:hAnsi="Times New Roman" w:cs="Times New Roman"/>
          <w:sz w:val="24"/>
          <w:szCs w:val="24"/>
        </w:rPr>
        <w:t>COVID-19</w:t>
      </w:r>
    </w:p>
    <w:p w:rsidR="002A528D" w:rsidRDefault="002A528D" w:rsidP="002A528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Turecko a EU 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EHIC – Evropský průkaz zdravotního pojištění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Ekoznačka EU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Evropský veřejný ochránce práv a jeho činnost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818">
        <w:rPr>
          <w:rFonts w:ascii="Times New Roman" w:hAnsi="Times New Roman" w:cs="Times New Roman"/>
          <w:sz w:val="24"/>
          <w:szCs w:val="24"/>
        </w:rPr>
        <w:t>Ochrana spotřebitele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6818">
        <w:rPr>
          <w:rFonts w:ascii="Times New Roman" w:hAnsi="Times New Roman" w:cs="Times New Roman"/>
          <w:sz w:val="24"/>
          <w:szCs w:val="24"/>
        </w:rPr>
        <w:t>EU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1D3">
        <w:rPr>
          <w:rFonts w:ascii="Times New Roman" w:hAnsi="Times New Roman" w:cs="Times New Roman"/>
          <w:sz w:val="24"/>
          <w:szCs w:val="24"/>
        </w:rPr>
        <w:t>Diskriminace a rovné příležitosti žen a mužů na trhu práce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61D3">
        <w:rPr>
          <w:rFonts w:ascii="Times New Roman" w:hAnsi="Times New Roman" w:cs="Times New Roman"/>
          <w:sz w:val="24"/>
          <w:szCs w:val="24"/>
        </w:rPr>
        <w:t>EU</w:t>
      </w:r>
    </w:p>
    <w:p w:rsidR="0020364E" w:rsidRPr="000C6818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Ochranná známka </w:t>
      </w:r>
      <w:r w:rsidR="002B2AC1">
        <w:rPr>
          <w:rFonts w:ascii="Times New Roman" w:hAnsi="Times New Roman" w:cs="Times New Roman"/>
          <w:sz w:val="24"/>
          <w:szCs w:val="24"/>
        </w:rPr>
        <w:t>EU</w:t>
      </w:r>
    </w:p>
    <w:p w:rsidR="002A528D" w:rsidRDefault="0020364E" w:rsidP="002A528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</w:t>
      </w:r>
      <w:r w:rsidR="002A528D">
        <w:rPr>
          <w:rFonts w:ascii="Times New Roman" w:hAnsi="Times New Roman" w:cs="Times New Roman"/>
          <w:sz w:val="24"/>
          <w:szCs w:val="24"/>
        </w:rPr>
        <w:t>by do Evropského parlamentu</w:t>
      </w:r>
    </w:p>
    <w:p w:rsidR="0020364E" w:rsidRPr="002A528D" w:rsidRDefault="0020364E" w:rsidP="002A528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28D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2A528D">
        <w:rPr>
          <w:rFonts w:ascii="Times New Roman" w:hAnsi="Times New Roman" w:cs="Times New Roman"/>
          <w:sz w:val="24"/>
          <w:szCs w:val="24"/>
        </w:rPr>
        <w:t>Schuman</w:t>
      </w:r>
      <w:proofErr w:type="spellEnd"/>
      <w:r w:rsidRPr="002A528D">
        <w:rPr>
          <w:rFonts w:ascii="Times New Roman" w:hAnsi="Times New Roman" w:cs="Times New Roman"/>
          <w:sz w:val="24"/>
          <w:szCs w:val="24"/>
        </w:rPr>
        <w:t xml:space="preserve">, Jean </w:t>
      </w:r>
      <w:proofErr w:type="spellStart"/>
      <w:r w:rsidRPr="002A528D">
        <w:rPr>
          <w:rFonts w:ascii="Times New Roman" w:hAnsi="Times New Roman" w:cs="Times New Roman"/>
          <w:sz w:val="24"/>
          <w:szCs w:val="24"/>
        </w:rPr>
        <w:t>Monnet</w:t>
      </w:r>
      <w:proofErr w:type="spellEnd"/>
      <w:r w:rsidRPr="002A528D">
        <w:rPr>
          <w:rFonts w:ascii="Times New Roman" w:hAnsi="Times New Roman" w:cs="Times New Roman"/>
          <w:sz w:val="24"/>
          <w:szCs w:val="24"/>
        </w:rPr>
        <w:t xml:space="preserve"> a cesta k evropské integraci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Evropský zatýkací rozkaz</w:t>
      </w:r>
    </w:p>
    <w:p w:rsidR="00D46F24" w:rsidRDefault="00D46F24" w:rsidP="00D46F2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Mnohojazyčnost v EU: přínos nebo problém</w:t>
      </w:r>
    </w:p>
    <w:p w:rsidR="00694854" w:rsidRPr="00694854" w:rsidRDefault="00694854" w:rsidP="0069485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Rozšiřování EU na západní Balkán (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Černá Hora, Srbsko, Albánie, Mak</w:t>
      </w: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edonie, 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Kosovo, </w:t>
      </w:r>
      <w:r w:rsidRPr="0069485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Bosna </w:t>
      </w:r>
      <w:r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a Hercegovina)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Judikát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Dassonville</w:t>
      </w:r>
      <w:proofErr w:type="spellEnd"/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Judikát</w:t>
      </w:r>
      <w:r w:rsidR="006F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DA">
        <w:rPr>
          <w:rFonts w:ascii="Times New Roman" w:hAnsi="Times New Roman" w:cs="Times New Roman"/>
          <w:sz w:val="24"/>
          <w:szCs w:val="24"/>
        </w:rPr>
        <w:t>Francovich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64E" w:rsidRP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Judikát </w:t>
      </w:r>
      <w:proofErr w:type="spellStart"/>
      <w:r>
        <w:rPr>
          <w:rFonts w:ascii="Times New Roman" w:hAnsi="Times New Roman" w:cs="Times New Roman"/>
          <w:sz w:val="24"/>
          <w:szCs w:val="24"/>
        </w:rPr>
        <w:t>Cassis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Dijon</w:t>
      </w:r>
    </w:p>
    <w:p w:rsidR="0020364E" w:rsidRDefault="0020364E" w:rsidP="0020364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Judikát </w:t>
      </w:r>
      <w:proofErr w:type="spellStart"/>
      <w:r w:rsidR="006F48DA">
        <w:rPr>
          <w:rFonts w:ascii="Times New Roman" w:hAnsi="Times New Roman" w:cs="Times New Roman"/>
          <w:sz w:val="24"/>
          <w:szCs w:val="24"/>
        </w:rPr>
        <w:t>Donatella</w:t>
      </w:r>
      <w:proofErr w:type="spellEnd"/>
      <w:r w:rsidR="006F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DA">
        <w:rPr>
          <w:rFonts w:ascii="Times New Roman" w:hAnsi="Times New Roman" w:cs="Times New Roman"/>
          <w:sz w:val="24"/>
          <w:szCs w:val="24"/>
        </w:rPr>
        <w:t>Calfa</w:t>
      </w:r>
      <w:proofErr w:type="spellEnd"/>
    </w:p>
    <w:p w:rsidR="00A737D2" w:rsidRDefault="00A737D2" w:rsidP="00A73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7D2" w:rsidRDefault="00A737D2" w:rsidP="00A737D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716A">
        <w:rPr>
          <w:rFonts w:ascii="Times New Roman" w:hAnsi="Times New Roman" w:cs="Times New Roman"/>
          <w:sz w:val="24"/>
          <w:szCs w:val="24"/>
        </w:rPr>
        <w:t xml:space="preserve">Prezentace seminární práce na semináři v </w:t>
      </w:r>
      <w:proofErr w:type="spellStart"/>
      <w:r w:rsidRPr="009B716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B716A">
        <w:rPr>
          <w:rFonts w:ascii="Times New Roman" w:hAnsi="Times New Roman" w:cs="Times New Roman"/>
          <w:sz w:val="24"/>
          <w:szCs w:val="24"/>
        </w:rPr>
        <w:t xml:space="preserve"> pointu –</w:t>
      </w:r>
      <w:r w:rsidR="00A50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B716A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A737D2" w:rsidRPr="00A737D2" w:rsidRDefault="00A737D2" w:rsidP="00A737D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70A6">
        <w:rPr>
          <w:rFonts w:ascii="Times New Roman" w:hAnsi="Times New Roman" w:cs="Times New Roman"/>
          <w:sz w:val="24"/>
          <w:szCs w:val="24"/>
        </w:rPr>
        <w:t>Prosím rovněž o zaslání seminární práce ve formátu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 xml:space="preserve">“ na e-mail </w:t>
      </w:r>
      <w:hyperlink r:id="rId5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duda</w:t>
        </w:r>
      </w:hyperlink>
      <w:hyperlink r:id="rId6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</w:hyperlink>
      <w:hyperlink r:id="rId7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opf.slu.cz</w:t>
        </w:r>
      </w:hyperlink>
      <w:r w:rsidR="00585928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585928">
        <w:rPr>
          <w:rFonts w:ascii="Times New Roman" w:hAnsi="Times New Roman" w:cs="Times New Roman"/>
          <w:sz w:val="24"/>
          <w:szCs w:val="24"/>
        </w:rPr>
        <w:t>nejpozději týden po prezentaci</w:t>
      </w:r>
      <w:r w:rsidRPr="004D70A6">
        <w:rPr>
          <w:rFonts w:ascii="Times New Roman" w:hAnsi="Times New Roman" w:cs="Times New Roman"/>
          <w:sz w:val="24"/>
          <w:szCs w:val="24"/>
        </w:rPr>
        <w:t xml:space="preserve"> (min. rozsah 7 str. čistého textu). </w:t>
      </w:r>
    </w:p>
    <w:p w:rsidR="000351BF" w:rsidRDefault="000351BF" w:rsidP="000351BF">
      <w:pPr>
        <w:rPr>
          <w:rFonts w:ascii="Times New Roman" w:hAnsi="Times New Roman" w:cs="Times New Roman"/>
          <w:sz w:val="24"/>
          <w:szCs w:val="24"/>
        </w:rPr>
      </w:pPr>
    </w:p>
    <w:p w:rsidR="000351BF" w:rsidRPr="000351BF" w:rsidRDefault="000351BF" w:rsidP="00035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seminární práce by měla mít teoretickou a praktickou část (pokud možno příklady z praxe, kauzy</w:t>
      </w:r>
      <w:r w:rsidR="00A05152">
        <w:rPr>
          <w:rFonts w:ascii="Times New Roman" w:hAnsi="Times New Roman" w:cs="Times New Roman"/>
          <w:sz w:val="24"/>
          <w:szCs w:val="24"/>
        </w:rPr>
        <w:t xml:space="preserve">, rovněž </w:t>
      </w:r>
      <w:r w:rsidR="007C7390">
        <w:rPr>
          <w:rFonts w:ascii="Times New Roman" w:hAnsi="Times New Roman" w:cs="Times New Roman"/>
          <w:sz w:val="24"/>
          <w:szCs w:val="24"/>
        </w:rPr>
        <w:t xml:space="preserve">mohou být </w:t>
      </w:r>
      <w:bookmarkStart w:id="0" w:name="_GoBack"/>
      <w:bookmarkEnd w:id="0"/>
      <w:r w:rsidR="00A05152">
        <w:rPr>
          <w:rFonts w:ascii="Times New Roman" w:hAnsi="Times New Roman" w:cs="Times New Roman"/>
          <w:sz w:val="24"/>
          <w:szCs w:val="24"/>
        </w:rPr>
        <w:t>i zajímavá videa k tématu SP</w:t>
      </w:r>
      <w:r>
        <w:rPr>
          <w:rFonts w:ascii="Times New Roman" w:hAnsi="Times New Roman" w:cs="Times New Roman"/>
          <w:sz w:val="24"/>
          <w:szCs w:val="24"/>
        </w:rPr>
        <w:t>).</w:t>
      </w:r>
      <w:r w:rsidR="00EA4FAD">
        <w:rPr>
          <w:rFonts w:ascii="Times New Roman" w:hAnsi="Times New Roman" w:cs="Times New Roman"/>
          <w:sz w:val="24"/>
          <w:szCs w:val="24"/>
        </w:rPr>
        <w:t xml:space="preserve"> </w:t>
      </w:r>
      <w:r w:rsidR="00EA4FAD"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20364E" w:rsidRDefault="0020364E" w:rsidP="0020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si někdo vybere jako téma seminární práce zpracování judikátu, tak níže se nachází schéma, jak má judikát být zpracován:</w:t>
      </w:r>
    </w:p>
    <w:p w:rsidR="0020364E" w:rsidRDefault="0020364E" w:rsidP="0020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64E" w:rsidRDefault="0020364E" w:rsidP="002036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faktický stav </w:t>
      </w:r>
    </w:p>
    <w:p w:rsidR="0020364E" w:rsidRDefault="0020364E" w:rsidP="002036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problematiky se judikát týká</w:t>
      </w:r>
    </w:p>
    <w:p w:rsidR="0020364E" w:rsidRDefault="0020364E" w:rsidP="002036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rozhodnutí Soudního dvora </w:t>
      </w:r>
    </w:p>
    <w:p w:rsidR="0020364E" w:rsidRDefault="0020364E" w:rsidP="0020364E"/>
    <w:p w:rsidR="0020364E" w:rsidRPr="009B716A" w:rsidRDefault="0020364E" w:rsidP="004D70A6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E10AD0" w:rsidRDefault="00E10AD0"/>
    <w:sectPr w:rsidR="00E10AD0" w:rsidSect="00E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350C3"/>
    <w:multiLevelType w:val="hybridMultilevel"/>
    <w:tmpl w:val="2F009E62"/>
    <w:lvl w:ilvl="0" w:tplc="960E2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2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8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B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9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68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E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D754A"/>
    <w:multiLevelType w:val="hybridMultilevel"/>
    <w:tmpl w:val="DE4494CA"/>
    <w:lvl w:ilvl="0" w:tplc="6C6A9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4E"/>
    <w:rsid w:val="000351BF"/>
    <w:rsid w:val="00080483"/>
    <w:rsid w:val="000C6907"/>
    <w:rsid w:val="00146A22"/>
    <w:rsid w:val="001771ED"/>
    <w:rsid w:val="0020364E"/>
    <w:rsid w:val="002A2103"/>
    <w:rsid w:val="002A528D"/>
    <w:rsid w:val="002B2AC1"/>
    <w:rsid w:val="0033300E"/>
    <w:rsid w:val="00333669"/>
    <w:rsid w:val="004146FA"/>
    <w:rsid w:val="004D70A6"/>
    <w:rsid w:val="00570F59"/>
    <w:rsid w:val="00585928"/>
    <w:rsid w:val="00694854"/>
    <w:rsid w:val="006B6863"/>
    <w:rsid w:val="006F48DA"/>
    <w:rsid w:val="00734FF8"/>
    <w:rsid w:val="007843B3"/>
    <w:rsid w:val="00797FF0"/>
    <w:rsid w:val="007C6370"/>
    <w:rsid w:val="007C7390"/>
    <w:rsid w:val="007E0988"/>
    <w:rsid w:val="007E6C4A"/>
    <w:rsid w:val="00804A6F"/>
    <w:rsid w:val="0090452A"/>
    <w:rsid w:val="00916353"/>
    <w:rsid w:val="00960163"/>
    <w:rsid w:val="00961432"/>
    <w:rsid w:val="009B716A"/>
    <w:rsid w:val="009C5869"/>
    <w:rsid w:val="00A05152"/>
    <w:rsid w:val="00A50BC5"/>
    <w:rsid w:val="00A737D2"/>
    <w:rsid w:val="00AE3C8B"/>
    <w:rsid w:val="00B21CC1"/>
    <w:rsid w:val="00B23060"/>
    <w:rsid w:val="00B335C3"/>
    <w:rsid w:val="00BA1B88"/>
    <w:rsid w:val="00BE445C"/>
    <w:rsid w:val="00D46F24"/>
    <w:rsid w:val="00DE580C"/>
    <w:rsid w:val="00E0332D"/>
    <w:rsid w:val="00E10AD0"/>
    <w:rsid w:val="00E62018"/>
    <w:rsid w:val="00E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AD2C"/>
  <w15:docId w15:val="{B210C487-60C6-4A87-897B-86ACE18A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64E"/>
  </w:style>
  <w:style w:type="paragraph" w:styleId="Nadpis1">
    <w:name w:val="heading 1"/>
    <w:basedOn w:val="Normln"/>
    <w:link w:val="Nadpis1Char"/>
    <w:uiPriority w:val="9"/>
    <w:qFormat/>
    <w:rsid w:val="00203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48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6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6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364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0364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48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694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a@opf.slu.cz" TargetMode="Externa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dud0001</cp:lastModifiedBy>
  <cp:revision>5</cp:revision>
  <dcterms:created xsi:type="dcterms:W3CDTF">2021-01-21T20:03:00Z</dcterms:created>
  <dcterms:modified xsi:type="dcterms:W3CDTF">2021-02-18T09:42:00Z</dcterms:modified>
</cp:coreProperties>
</file>