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DA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0869DA">
        <w:rPr>
          <w:rFonts w:ascii="Times New Roman" w:hAnsi="Times New Roman" w:cs="Times New Roman"/>
          <w:b/>
          <w:sz w:val="24"/>
        </w:rPr>
        <w:t>UNO – AR 2020/2021</w:t>
      </w:r>
      <w:r w:rsidR="00FE084C">
        <w:rPr>
          <w:rFonts w:ascii="Times New Roman" w:hAnsi="Times New Roman" w:cs="Times New Roman"/>
          <w:b/>
          <w:sz w:val="24"/>
        </w:rPr>
        <w:t xml:space="preserve"> – 01. 03. 2021</w:t>
      </w:r>
    </w:p>
    <w:p w:rsidR="000869DA" w:rsidRDefault="000869DA" w:rsidP="00CE6BA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Seminář č. </w:t>
      </w:r>
      <w:r w:rsidR="00AB785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FE084C" w:rsidRPr="00FE084C" w:rsidRDefault="00FE084C" w:rsidP="00FE084C">
      <w:pPr>
        <w:ind w:left="360"/>
      </w:pPr>
    </w:p>
    <w:p w:rsidR="00AB785B" w:rsidRDefault="00AB785B" w:rsidP="00CE6BAF">
      <w:pPr>
        <w:jc w:val="center"/>
        <w:rPr>
          <w:rFonts w:ascii="Times New Roman" w:hAnsi="Times New Roman" w:cs="Times New Roman"/>
          <w:b/>
          <w:sz w:val="24"/>
        </w:rPr>
      </w:pPr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1 001 – 25 000 Kč je považován za drobný hmotný majetek a je o něm účtováno jako o drobném hmotném majetku </w:t>
      </w:r>
      <w:proofErr w:type="gramStart"/>
      <w:r w:rsidRPr="00522210">
        <w:rPr>
          <w:rFonts w:ascii="Times New Roman" w:hAnsi="Times New Roman" w:cs="Times New Roman"/>
          <w:i/>
          <w:sz w:val="24"/>
        </w:rPr>
        <w:t>zásobách</w:t>
      </w:r>
      <w:proofErr w:type="gramEnd"/>
      <w:r w:rsidRPr="00522210">
        <w:rPr>
          <w:rFonts w:ascii="Times New Roman" w:hAnsi="Times New Roman" w:cs="Times New Roman"/>
          <w:i/>
          <w:sz w:val="24"/>
        </w:rPr>
        <w:t xml:space="preserve">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1 001 – 25 000 Kč je považován za drobný hmotný majetek a je o něm účtováno jako o drobném hmotném majetku </w:t>
      </w:r>
      <w:proofErr w:type="gramStart"/>
      <w:r w:rsidRPr="00522210">
        <w:rPr>
          <w:rFonts w:ascii="Times New Roman" w:hAnsi="Times New Roman" w:cs="Times New Roman"/>
          <w:i/>
          <w:sz w:val="24"/>
        </w:rPr>
        <w:t>zásobách</w:t>
      </w:r>
      <w:proofErr w:type="gramEnd"/>
      <w:r w:rsidRPr="00522210">
        <w:rPr>
          <w:rFonts w:ascii="Times New Roman" w:hAnsi="Times New Roman" w:cs="Times New Roman"/>
          <w:i/>
          <w:sz w:val="24"/>
        </w:rPr>
        <w:t xml:space="preserve">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Majetek s jednotkovou cenou 1 001 – 25 000 Kč je považován za drobný hmotný majetek a je o něm účtováno jako o drobném hmotném majetku </w:t>
      </w:r>
      <w:proofErr w:type="gramStart"/>
      <w:r w:rsidRPr="00522210">
        <w:rPr>
          <w:rFonts w:ascii="Times New Roman" w:hAnsi="Times New Roman" w:cs="Times New Roman"/>
          <w:i/>
          <w:sz w:val="24"/>
        </w:rPr>
        <w:t>zásobách</w:t>
      </w:r>
      <w:proofErr w:type="gramEnd"/>
      <w:r w:rsidRPr="00522210">
        <w:rPr>
          <w:rFonts w:ascii="Times New Roman" w:hAnsi="Times New Roman" w:cs="Times New Roman"/>
          <w:i/>
          <w:sz w:val="24"/>
        </w:rPr>
        <w:t xml:space="preserve">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</w:t>
      </w:r>
      <w:r w:rsidR="000869DA">
        <w:rPr>
          <w:rFonts w:ascii="Times New Roman" w:hAnsi="Times New Roman" w:cs="Times New Roman"/>
          <w:sz w:val="24"/>
        </w:rPr>
        <w:t xml:space="preserve"> hotově</w:t>
      </w:r>
      <w:r>
        <w:rPr>
          <w:rFonts w:ascii="Times New Roman" w:hAnsi="Times New Roman" w:cs="Times New Roman"/>
          <w:sz w:val="24"/>
        </w:rPr>
        <w:t>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4628"/>
    <w:multiLevelType w:val="hybridMultilevel"/>
    <w:tmpl w:val="DBFAB476"/>
    <w:lvl w:ilvl="0" w:tplc="6B589B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F0DEF"/>
    <w:multiLevelType w:val="hybridMultilevel"/>
    <w:tmpl w:val="5394C7E4"/>
    <w:lvl w:ilvl="0" w:tplc="42728B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869DA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834066"/>
    <w:rsid w:val="00920C7A"/>
    <w:rsid w:val="009F77AD"/>
    <w:rsid w:val="00AB785B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Florián</cp:lastModifiedBy>
  <cp:revision>39</cp:revision>
  <dcterms:created xsi:type="dcterms:W3CDTF">2016-02-27T18:30:00Z</dcterms:created>
  <dcterms:modified xsi:type="dcterms:W3CDTF">2021-02-27T17:24:00Z</dcterms:modified>
</cp:coreProperties>
</file>