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32F" w:rsidRPr="00686494" w:rsidRDefault="00686494" w:rsidP="00686494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686494">
        <w:rPr>
          <w:rFonts w:ascii="Times New Roman" w:hAnsi="Times New Roman" w:cs="Times New Roman"/>
          <w:b/>
          <w:sz w:val="32"/>
        </w:rPr>
        <w:t>Starobní důchod</w:t>
      </w:r>
    </w:p>
    <w:p w:rsidR="00686494" w:rsidRPr="00686494" w:rsidRDefault="00686494" w:rsidP="0068649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686494">
        <w:rPr>
          <w:rFonts w:ascii="Times New Roman" w:hAnsi="Times New Roman" w:cs="Times New Roman"/>
          <w:sz w:val="24"/>
        </w:rPr>
        <w:t>Odejít do starobního důchodu je právo, nikoliv povinnost.</w:t>
      </w:r>
    </w:p>
    <w:p w:rsidR="00686494" w:rsidRPr="00686494" w:rsidRDefault="00686494" w:rsidP="0068649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686494">
        <w:rPr>
          <w:rFonts w:ascii="Times New Roman" w:hAnsi="Times New Roman" w:cs="Times New Roman"/>
          <w:sz w:val="24"/>
        </w:rPr>
        <w:t xml:space="preserve">Je třeba splnit dvě obecné podmínky: </w:t>
      </w:r>
    </w:p>
    <w:p w:rsidR="001B3E3F" w:rsidRPr="00686494" w:rsidRDefault="000661B6" w:rsidP="0068649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686494">
        <w:rPr>
          <w:rFonts w:ascii="Times New Roman" w:hAnsi="Times New Roman" w:cs="Times New Roman"/>
          <w:sz w:val="24"/>
        </w:rPr>
        <w:t>Dosáhnout stanoveného důchodového věku</w:t>
      </w:r>
    </w:p>
    <w:p w:rsidR="00686494" w:rsidRPr="005D2ED4" w:rsidRDefault="000661B6" w:rsidP="005D2ED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686494">
        <w:rPr>
          <w:rFonts w:ascii="Times New Roman" w:hAnsi="Times New Roman" w:cs="Times New Roman"/>
          <w:sz w:val="24"/>
        </w:rPr>
        <w:t>Získat potřebnou dobu důchodového pojištění</w:t>
      </w:r>
    </w:p>
    <w:p w:rsidR="00686494" w:rsidRPr="00686494" w:rsidRDefault="00686494" w:rsidP="0068649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686494">
        <w:rPr>
          <w:rFonts w:ascii="Times New Roman" w:hAnsi="Times New Roman" w:cs="Times New Roman"/>
          <w:sz w:val="24"/>
        </w:rPr>
        <w:t>Podmínky nároku na starobní důchod stanoví zákon o důchodovém pojištění</w:t>
      </w:r>
    </w:p>
    <w:p w:rsidR="00686494" w:rsidRPr="001F6762" w:rsidRDefault="00686494" w:rsidP="0068649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pacing w:val="9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</w:rPr>
        <w:t xml:space="preserve">Důchodový věk: </w:t>
      </w:r>
      <w:r>
        <w:rPr>
          <w:rFonts w:ascii="Times New Roman" w:hAnsi="Times New Roman" w:cs="Times New Roman"/>
          <w:spacing w:val="9"/>
          <w:szCs w:val="24"/>
          <w:shd w:val="clear" w:color="auto" w:fill="FFFFFF"/>
        </w:rPr>
        <w:t>J</w:t>
      </w:r>
      <w:r w:rsidRPr="001F6762">
        <w:rPr>
          <w:rFonts w:ascii="Times New Roman" w:hAnsi="Times New Roman" w:cs="Times New Roman"/>
          <w:spacing w:val="9"/>
          <w:szCs w:val="24"/>
          <w:shd w:val="clear" w:color="auto" w:fill="FFFFFF"/>
        </w:rPr>
        <w:t>e datum vzniku nároku na odchod do starobního důchodu.</w:t>
      </w:r>
    </w:p>
    <w:p w:rsidR="00686494" w:rsidRPr="00686494" w:rsidRDefault="00686494" w:rsidP="0068649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86494">
        <w:rPr>
          <w:rFonts w:ascii="Times New Roman" w:hAnsi="Times New Roman" w:cs="Times New Roman"/>
          <w:noProof/>
          <w:sz w:val="24"/>
          <w:lang w:eastAsia="cs-CZ"/>
        </w:rPr>
        <w:drawing>
          <wp:anchor distT="0" distB="0" distL="114300" distR="114300" simplePos="0" relativeHeight="251658240" behindDoc="0" locked="0" layoutInCell="1" allowOverlap="1" wp14:anchorId="18EB53D7" wp14:editId="16FC0C97">
            <wp:simplePos x="0" y="0"/>
            <wp:positionH relativeFrom="column">
              <wp:posOffset>-346710</wp:posOffset>
            </wp:positionH>
            <wp:positionV relativeFrom="paragraph">
              <wp:posOffset>681990</wp:posOffset>
            </wp:positionV>
            <wp:extent cx="2663825" cy="3150235"/>
            <wp:effectExtent l="0" t="0" r="3175" b="0"/>
            <wp:wrapTopAndBottom/>
            <wp:docPr id="12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16" t="38544" r="7474" b="10531"/>
                    <a:stretch/>
                  </pic:blipFill>
                  <pic:spPr>
                    <a:xfrm>
                      <a:off x="0" y="0"/>
                      <a:ext cx="2663825" cy="315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494">
        <w:rPr>
          <w:rFonts w:ascii="Times New Roman" w:hAnsi="Times New Roman" w:cs="Times New Roman"/>
          <w:spacing w:val="9"/>
          <w:shd w:val="clear" w:color="auto" w:fill="FFFFFF"/>
        </w:rPr>
        <w:t>Doba pojištění: Doba účasti na pojištění osob.</w:t>
      </w:r>
    </w:p>
    <w:p w:rsidR="00686494" w:rsidRPr="00BD3A0F" w:rsidRDefault="00686494" w:rsidP="00686494">
      <w:pPr>
        <w:rPr>
          <w:i/>
          <w:noProof/>
          <w:lang w:eastAsia="cs-CZ"/>
        </w:rPr>
      </w:pPr>
      <w:r w:rsidRPr="00BD3A0F">
        <w:rPr>
          <w:rFonts w:ascii="Times New Roman" w:hAnsi="Times New Roman" w:cs="Times New Roman"/>
          <w:i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6BE1A" wp14:editId="1807C0A4">
                <wp:simplePos x="0" y="0"/>
                <wp:positionH relativeFrom="column">
                  <wp:posOffset>2567305</wp:posOffset>
                </wp:positionH>
                <wp:positionV relativeFrom="paragraph">
                  <wp:posOffset>866775</wp:posOffset>
                </wp:positionV>
                <wp:extent cx="2743200" cy="29527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494" w:rsidRPr="00BD3A0F" w:rsidRDefault="00686494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 w:rsidRPr="00BD3A0F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Tabulka č. 2: Potřebná doba pojištění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6BE1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02.15pt;margin-top:68.25pt;width:3in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" fillcolor="white [3201]" stroked="f" strokeweight=".5pt">
                <v:textbox>
                  <w:txbxContent>
                    <w:p w:rsidR="00686494" w:rsidRPr="00BD3A0F" w:rsidRDefault="00686494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 w:rsidRPr="00BD3A0F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Tabulka č. 2: Potřebná doba pojištění</w:t>
                      </w:r>
                    </w:p>
                  </w:txbxContent>
                </v:textbox>
              </v:shape>
            </w:pict>
          </mc:Fallback>
        </mc:AlternateContent>
      </w:r>
      <w:r w:rsidRPr="00BD3A0F">
        <w:rPr>
          <w:rFonts w:ascii="Times New Roman" w:hAnsi="Times New Roman" w:cs="Times New Roman"/>
          <w:i/>
          <w:noProof/>
          <w:sz w:val="24"/>
          <w:lang w:eastAsia="cs-CZ"/>
        </w:rPr>
        <w:drawing>
          <wp:anchor distT="0" distB="0" distL="114300" distR="114300" simplePos="0" relativeHeight="251659264" behindDoc="0" locked="0" layoutInCell="1" allowOverlap="1" wp14:anchorId="7C761B35" wp14:editId="59FEB2F8">
            <wp:simplePos x="0" y="0"/>
            <wp:positionH relativeFrom="column">
              <wp:posOffset>2367280</wp:posOffset>
            </wp:positionH>
            <wp:positionV relativeFrom="paragraph">
              <wp:posOffset>1162050</wp:posOffset>
            </wp:positionV>
            <wp:extent cx="4032250" cy="2241550"/>
            <wp:effectExtent l="0" t="0" r="6350" b="6350"/>
            <wp:wrapTopAndBottom/>
            <wp:docPr id="13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2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9" t="28247" r="51684" b="39176"/>
                    <a:stretch/>
                  </pic:blipFill>
                  <pic:spPr>
                    <a:xfrm>
                      <a:off x="0" y="0"/>
                      <a:ext cx="403225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A0F">
        <w:rPr>
          <w:rFonts w:ascii="Times New Roman" w:hAnsi="Times New Roman" w:cs="Times New Roman"/>
          <w:i/>
          <w:sz w:val="24"/>
        </w:rPr>
        <w:t>Tabulka č. 1: Důchodový věk</w:t>
      </w:r>
      <w:r w:rsidRPr="00BD3A0F">
        <w:rPr>
          <w:i/>
          <w:noProof/>
          <w:lang w:eastAsia="cs-CZ"/>
        </w:rPr>
        <w:t xml:space="preserve"> </w:t>
      </w:r>
    </w:p>
    <w:p w:rsidR="00686494" w:rsidRDefault="00686494" w:rsidP="00686494">
      <w:pPr>
        <w:rPr>
          <w:rFonts w:ascii="Times New Roman" w:hAnsi="Times New Roman" w:cs="Times New Roman"/>
          <w:noProof/>
        </w:rPr>
      </w:pPr>
      <w:r w:rsidRPr="00686494">
        <w:rPr>
          <w:rFonts w:ascii="Times New Roman" w:hAnsi="Times New Roman" w:cs="Times New Roman"/>
          <w:noProof/>
        </w:rPr>
        <w:t xml:space="preserve">Zdroj: Webový portál České správy sociálního zabezpečení [online] [vid. 25. března 2022] Dostupné z </w:t>
      </w:r>
      <w:hyperlink r:id="rId8" w:history="1">
        <w:r w:rsidRPr="00686494">
          <w:rPr>
            <w:rStyle w:val="Hypertextovodkaz"/>
            <w:rFonts w:ascii="Times New Roman" w:hAnsi="Times New Roman" w:cs="Times New Roman"/>
            <w:noProof/>
          </w:rPr>
          <w:t>https://</w:t>
        </w:r>
      </w:hyperlink>
      <w:hyperlink r:id="rId9" w:history="1">
        <w:r w:rsidRPr="00686494">
          <w:rPr>
            <w:rStyle w:val="Hypertextovodkaz"/>
            <w:rFonts w:ascii="Times New Roman" w:hAnsi="Times New Roman" w:cs="Times New Roman"/>
            <w:noProof/>
          </w:rPr>
          <w:t>www.cssz.cz/web/cz/starobni-duchod-podrobne</w:t>
        </w:r>
      </w:hyperlink>
      <w:r w:rsidRPr="00686494">
        <w:rPr>
          <w:rFonts w:ascii="Times New Roman" w:hAnsi="Times New Roman" w:cs="Times New Roman"/>
          <w:noProof/>
        </w:rPr>
        <w:t xml:space="preserve"> , Vlastní úprava</w:t>
      </w:r>
    </w:p>
    <w:p w:rsidR="00686494" w:rsidRPr="00BD3A0F" w:rsidRDefault="00686494" w:rsidP="00686494">
      <w:pPr>
        <w:rPr>
          <w:rFonts w:ascii="Times New Roman" w:hAnsi="Times New Roman" w:cs="Times New Roman"/>
          <w:i/>
          <w:noProof/>
        </w:rPr>
      </w:pPr>
      <w:r w:rsidRPr="00BD3A0F">
        <w:rPr>
          <w:rFonts w:ascii="Times New Roman" w:hAnsi="Times New Roman" w:cs="Times New Roman"/>
          <w:i/>
          <w:noProof/>
          <w:sz w:val="24"/>
          <w:lang w:eastAsia="cs-CZ"/>
        </w:rPr>
        <w:drawing>
          <wp:anchor distT="0" distB="0" distL="114300" distR="114300" simplePos="0" relativeHeight="251661312" behindDoc="0" locked="0" layoutInCell="1" allowOverlap="1" wp14:anchorId="1157C2A2" wp14:editId="6ED275D3">
            <wp:simplePos x="0" y="0"/>
            <wp:positionH relativeFrom="column">
              <wp:posOffset>-433705</wp:posOffset>
            </wp:positionH>
            <wp:positionV relativeFrom="paragraph">
              <wp:posOffset>332105</wp:posOffset>
            </wp:positionV>
            <wp:extent cx="6672580" cy="1838325"/>
            <wp:effectExtent l="0" t="0" r="0" b="9525"/>
            <wp:wrapTopAndBottom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9" t="13039" r="4983"/>
                    <a:stretch/>
                  </pic:blipFill>
                  <pic:spPr bwMode="auto">
                    <a:xfrm>
                      <a:off x="0" y="0"/>
                      <a:ext cx="6672580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A0F">
        <w:rPr>
          <w:rFonts w:ascii="Times New Roman" w:hAnsi="Times New Roman" w:cs="Times New Roman"/>
          <w:i/>
          <w:noProof/>
        </w:rPr>
        <w:t>Graf č. 1: Průměrná výše starobních důchodu</w:t>
      </w:r>
    </w:p>
    <w:p w:rsidR="00686494" w:rsidRDefault="00686494" w:rsidP="00686494">
      <w:pPr>
        <w:rPr>
          <w:rFonts w:ascii="Times New Roman" w:hAnsi="Times New Roman" w:cs="Times New Roman"/>
          <w:noProof/>
        </w:rPr>
      </w:pPr>
      <w:r w:rsidRPr="00686494">
        <w:rPr>
          <w:rFonts w:ascii="Times New Roman" w:hAnsi="Times New Roman" w:cs="Times New Roman"/>
          <w:noProof/>
        </w:rPr>
        <w:t xml:space="preserve">Zdroj: Webový portál ČSSZ [online] [vid. 27. března 2022] Dostupné z: </w:t>
      </w:r>
      <w:hyperlink r:id="rId11" w:history="1">
        <w:r w:rsidRPr="00686494">
          <w:rPr>
            <w:rStyle w:val="Hypertextovodkaz"/>
            <w:rFonts w:ascii="Times New Roman" w:hAnsi="Times New Roman" w:cs="Times New Roman"/>
            <w:noProof/>
          </w:rPr>
          <w:t>https://</w:t>
        </w:r>
      </w:hyperlink>
      <w:hyperlink r:id="rId12" w:history="1">
        <w:r w:rsidRPr="00686494">
          <w:rPr>
            <w:rStyle w:val="Hypertextovodkaz"/>
            <w:rFonts w:ascii="Times New Roman" w:hAnsi="Times New Roman" w:cs="Times New Roman"/>
            <w:noProof/>
          </w:rPr>
          <w:t>www.cssz.cz/documents/20143/99428/Prumerna_vyse_solo_duchodu_v_CR_v_casove_rade.pdf/a9b4355f-343f-7f3c-eaef-485a15ec2098</w:t>
        </w:r>
      </w:hyperlink>
      <w:r w:rsidRPr="00686494">
        <w:rPr>
          <w:rFonts w:ascii="Times New Roman" w:hAnsi="Times New Roman" w:cs="Times New Roman"/>
          <w:noProof/>
        </w:rPr>
        <w:t xml:space="preserve"> </w:t>
      </w:r>
    </w:p>
    <w:p w:rsidR="00686494" w:rsidRPr="00686494" w:rsidRDefault="00686494" w:rsidP="00686494">
      <w:pPr>
        <w:rPr>
          <w:rFonts w:ascii="Times New Roman" w:hAnsi="Times New Roman" w:cs="Times New Roman"/>
          <w:b/>
          <w:noProof/>
        </w:rPr>
      </w:pPr>
      <w:r w:rsidRPr="00686494">
        <w:rPr>
          <w:rFonts w:ascii="Times New Roman" w:hAnsi="Times New Roman" w:cs="Times New Roman"/>
          <w:b/>
          <w:noProof/>
        </w:rPr>
        <w:lastRenderedPageBreak/>
        <w:t xml:space="preserve">Minimální výše </w:t>
      </w:r>
    </w:p>
    <w:p w:rsidR="00686494" w:rsidRDefault="00686494" w:rsidP="0068649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noProof/>
        </w:rPr>
      </w:pPr>
      <w:r w:rsidRPr="00686494">
        <w:rPr>
          <w:rFonts w:ascii="Times New Roman" w:hAnsi="Times New Roman" w:cs="Times New Roman"/>
          <w:noProof/>
        </w:rPr>
        <w:t>Minimální výše procentní výměry důchodu činí podle zákona o důchodovém pojištění 770 Kč. K procentní výměře důchodu náleží ještě základní výměra, která je stejná pro všechny důchody a v roce 2022 činí 3 900 Kč. Minimální měsíční výše důchodu v roce 2022 tedy činí celkem 4 670 Kč.</w:t>
      </w:r>
    </w:p>
    <w:p w:rsidR="00686494" w:rsidRPr="00686494" w:rsidRDefault="00686494" w:rsidP="00686494">
      <w:pPr>
        <w:rPr>
          <w:rFonts w:ascii="Times New Roman" w:hAnsi="Times New Roman" w:cs="Times New Roman"/>
          <w:b/>
          <w:noProof/>
        </w:rPr>
      </w:pPr>
      <w:r w:rsidRPr="00686494">
        <w:rPr>
          <w:rFonts w:ascii="Times New Roman" w:hAnsi="Times New Roman" w:cs="Times New Roman"/>
          <w:b/>
          <w:noProof/>
        </w:rPr>
        <w:t>Maximální výměrový základ</w:t>
      </w:r>
    </w:p>
    <w:p w:rsidR="00686494" w:rsidRDefault="00BD3A0F" w:rsidP="0068649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3E84C754" wp14:editId="06DFC519">
            <wp:simplePos x="0" y="0"/>
            <wp:positionH relativeFrom="column">
              <wp:posOffset>-155575</wp:posOffset>
            </wp:positionH>
            <wp:positionV relativeFrom="paragraph">
              <wp:posOffset>839470</wp:posOffset>
            </wp:positionV>
            <wp:extent cx="5618480" cy="1428750"/>
            <wp:effectExtent l="0" t="0" r="127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ímek obrazovky (386)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8" t="53235" r="31700" b="20588"/>
                    <a:stretch/>
                  </pic:blipFill>
                  <pic:spPr bwMode="auto">
                    <a:xfrm>
                      <a:off x="0" y="0"/>
                      <a:ext cx="5618480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494" w:rsidRPr="00686494">
        <w:rPr>
          <w:rFonts w:ascii="Times New Roman" w:hAnsi="Times New Roman" w:cs="Times New Roman"/>
          <w:noProof/>
        </w:rPr>
        <w:t>Při stanovení procentní výměry důchodu se od roku 2008 započítává nejvýše maximální VZ, což je částka ve výši 48násobku průměrné mzdy.</w:t>
      </w:r>
    </w:p>
    <w:p w:rsidR="009814B4" w:rsidRPr="00BD3A0F" w:rsidRDefault="00BD3A0F" w:rsidP="009814B4">
      <w:pPr>
        <w:rPr>
          <w:rFonts w:ascii="Times New Roman" w:hAnsi="Times New Roman" w:cs="Times New Roman"/>
          <w:i/>
          <w:noProof/>
        </w:rPr>
      </w:pPr>
      <w:r w:rsidRPr="00BD3A0F">
        <w:rPr>
          <w:rFonts w:ascii="Times New Roman" w:hAnsi="Times New Roman" w:cs="Times New Roman"/>
          <w:i/>
          <w:noProof/>
        </w:rPr>
        <w:t>Tabulka č. 3: Postupy výpočtu</w:t>
      </w:r>
    </w:p>
    <w:p w:rsidR="00BD3A0F" w:rsidRPr="00BD3A0F" w:rsidRDefault="00BD3A0F" w:rsidP="009814B4">
      <w:pPr>
        <w:rPr>
          <w:rFonts w:ascii="Times New Roman" w:hAnsi="Times New Roman" w:cs="Times New Roman"/>
          <w:i/>
          <w:noProof/>
        </w:rPr>
      </w:pPr>
    </w:p>
    <w:p w:rsidR="008A5ED7" w:rsidRPr="00BD3A0F" w:rsidRDefault="00BD3A0F" w:rsidP="00686494">
      <w:pPr>
        <w:rPr>
          <w:rFonts w:ascii="Times New Roman" w:hAnsi="Times New Roman" w:cs="Times New Roman"/>
          <w:i/>
          <w:noProof/>
        </w:rPr>
      </w:pPr>
      <w:r w:rsidRPr="00BD3A0F">
        <w:rPr>
          <w:rFonts w:ascii="Times New Roman" w:hAnsi="Times New Roman" w:cs="Times New Roman"/>
          <w:i/>
          <w:noProof/>
        </w:rPr>
        <w:t>Tabulka č. 4</w:t>
      </w:r>
      <w:r w:rsidR="008A5ED7" w:rsidRPr="00BD3A0F">
        <w:rPr>
          <w:rFonts w:ascii="Times New Roman" w:hAnsi="Times New Roman" w:cs="Times New Roman"/>
          <w:i/>
          <w:noProof/>
        </w:rPr>
        <w:t>: Výpočet starobního důchodu v letech 2022, 2018 a 2015</w:t>
      </w:r>
    </w:p>
    <w:p w:rsidR="008A5ED7" w:rsidRPr="008A5ED7" w:rsidRDefault="00BD3A0F" w:rsidP="008A5ED7">
      <w:pPr>
        <w:rPr>
          <w:rFonts w:ascii="Times New Roman" w:hAnsi="Times New Roman" w:cs="Times New Roman"/>
          <w:noProof/>
        </w:rPr>
      </w:pPr>
      <w:r w:rsidRPr="008A5ED7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08EFE6EC" wp14:editId="767A9624">
            <wp:simplePos x="0" y="0"/>
            <wp:positionH relativeFrom="column">
              <wp:posOffset>-233680</wp:posOffset>
            </wp:positionH>
            <wp:positionV relativeFrom="paragraph">
              <wp:posOffset>60960</wp:posOffset>
            </wp:positionV>
            <wp:extent cx="5760720" cy="2698115"/>
            <wp:effectExtent l="0" t="0" r="0" b="6985"/>
            <wp:wrapTopAndBottom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9" t="25625" r="19684" b="20266"/>
                    <a:stretch/>
                  </pic:blipFill>
                  <pic:spPr>
                    <a:xfrm>
                      <a:off x="0" y="0"/>
                      <a:ext cx="5760720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ED7" w:rsidRPr="008A5ED7">
        <w:rPr>
          <w:rFonts w:ascii="Times New Roman" w:hAnsi="Times New Roman" w:cs="Times New Roman"/>
          <w:noProof/>
        </w:rPr>
        <w:t xml:space="preserve">Zdroj: Webový portál Naše důchody [online] [vid. 25. března 2022] Dostupné z: </w:t>
      </w:r>
      <w:hyperlink r:id="rId15" w:history="1">
        <w:r w:rsidR="008A5ED7" w:rsidRPr="008A5ED7">
          <w:rPr>
            <w:rStyle w:val="Hypertextovodkaz"/>
            <w:rFonts w:ascii="Times New Roman" w:hAnsi="Times New Roman" w:cs="Times New Roman"/>
            <w:noProof/>
          </w:rPr>
          <w:t>https://www.naseduchody.cz/duchodova-kalkulacka.html</w:t>
        </w:r>
      </w:hyperlink>
      <w:r w:rsidR="008A5ED7" w:rsidRPr="008A5ED7">
        <w:rPr>
          <w:rFonts w:ascii="Times New Roman" w:hAnsi="Times New Roman" w:cs="Times New Roman"/>
          <w:noProof/>
        </w:rPr>
        <w:t xml:space="preserve"> , Vlastní úprava</w:t>
      </w:r>
      <w:r w:rsidR="008A5ED7">
        <w:rPr>
          <w:rFonts w:ascii="Times New Roman" w:hAnsi="Times New Roman" w:cs="Times New Roman"/>
          <w:noProof/>
        </w:rPr>
        <w:br/>
      </w:r>
      <w:r w:rsidR="008A5ED7" w:rsidRPr="008A5ED7">
        <w:rPr>
          <w:rFonts w:ascii="Times New Roman" w:hAnsi="Times New Roman" w:cs="Times New Roman"/>
          <w:noProof/>
        </w:rPr>
        <w:t xml:space="preserve">Zdroj: Webový portál Finance [online] [vid. 27. března 2022] Dostupné z: </w:t>
      </w:r>
      <w:hyperlink r:id="rId16" w:history="1">
        <w:r w:rsidR="008A5ED7" w:rsidRPr="008A5ED7">
          <w:rPr>
            <w:rStyle w:val="Hypertextovodkaz"/>
            <w:rFonts w:ascii="Times New Roman" w:hAnsi="Times New Roman" w:cs="Times New Roman"/>
            <w:noProof/>
          </w:rPr>
          <w:t>https://www.finance.cz/duchody-a-davky/vse-o-duchodech/starobni-duchody/co-vstupuje-do-vypoctu-duchodu</w:t>
        </w:r>
      </w:hyperlink>
      <w:hyperlink r:id="rId17" w:history="1">
        <w:r w:rsidR="008A5ED7" w:rsidRPr="008A5ED7">
          <w:rPr>
            <w:rStyle w:val="Hypertextovodkaz"/>
            <w:rFonts w:ascii="Times New Roman" w:hAnsi="Times New Roman" w:cs="Times New Roman"/>
            <w:noProof/>
          </w:rPr>
          <w:t>/</w:t>
        </w:r>
      </w:hyperlink>
      <w:r w:rsidR="008A5ED7" w:rsidRPr="008A5ED7">
        <w:rPr>
          <w:rFonts w:ascii="Times New Roman" w:hAnsi="Times New Roman" w:cs="Times New Roman"/>
          <w:noProof/>
        </w:rPr>
        <w:t xml:space="preserve"> </w:t>
      </w:r>
    </w:p>
    <w:p w:rsidR="008A5ED7" w:rsidRPr="00686494" w:rsidRDefault="008A5ED7" w:rsidP="00686494">
      <w:pPr>
        <w:rPr>
          <w:rFonts w:ascii="Times New Roman" w:hAnsi="Times New Roman" w:cs="Times New Roman"/>
          <w:noProof/>
        </w:rPr>
      </w:pPr>
    </w:p>
    <w:sectPr w:rsidR="008A5ED7" w:rsidRPr="00686494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550" w:rsidRDefault="00734550" w:rsidP="00686494">
      <w:pPr>
        <w:spacing w:after="0" w:line="240" w:lineRule="auto"/>
      </w:pPr>
      <w:r>
        <w:separator/>
      </w:r>
    </w:p>
  </w:endnote>
  <w:endnote w:type="continuationSeparator" w:id="0">
    <w:p w:rsidR="00734550" w:rsidRDefault="00734550" w:rsidP="0068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550" w:rsidRDefault="00734550" w:rsidP="00686494">
      <w:pPr>
        <w:spacing w:after="0" w:line="240" w:lineRule="auto"/>
      </w:pPr>
      <w:r>
        <w:separator/>
      </w:r>
    </w:p>
  </w:footnote>
  <w:footnote w:type="continuationSeparator" w:id="0">
    <w:p w:rsidR="00734550" w:rsidRDefault="00734550" w:rsidP="00686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494" w:rsidRPr="00686494" w:rsidRDefault="00686494">
    <w:pPr>
      <w:pStyle w:val="Zhlav"/>
      <w:rPr>
        <w:rFonts w:ascii="Times New Roman" w:hAnsi="Times New Roman" w:cs="Times New Roman"/>
        <w:sz w:val="24"/>
      </w:rPr>
    </w:pPr>
    <w:r w:rsidRPr="00686494">
      <w:rPr>
        <w:rFonts w:ascii="Times New Roman" w:hAnsi="Times New Roman" w:cs="Times New Roman"/>
        <w:sz w:val="24"/>
      </w:rPr>
      <w:t>Hospodářská politika</w:t>
    </w:r>
    <w:r w:rsidRPr="00686494">
      <w:rPr>
        <w:rFonts w:ascii="Times New Roman" w:hAnsi="Times New Roman" w:cs="Times New Roman"/>
        <w:sz w:val="24"/>
      </w:rPr>
      <w:tab/>
    </w:r>
    <w:r w:rsidRPr="00686494">
      <w:rPr>
        <w:rFonts w:ascii="Times New Roman" w:hAnsi="Times New Roman" w:cs="Times New Roman"/>
        <w:sz w:val="24"/>
      </w:rPr>
      <w:tab/>
      <w:t>Eva Kruková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30FA8"/>
    <w:multiLevelType w:val="hybridMultilevel"/>
    <w:tmpl w:val="C3844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33E3D"/>
    <w:multiLevelType w:val="hybridMultilevel"/>
    <w:tmpl w:val="C8CCD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47F7F"/>
    <w:multiLevelType w:val="hybridMultilevel"/>
    <w:tmpl w:val="F2CC2DD6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C0B42E2"/>
    <w:multiLevelType w:val="hybridMultilevel"/>
    <w:tmpl w:val="48AC8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3662"/>
    <w:multiLevelType w:val="hybridMultilevel"/>
    <w:tmpl w:val="126CF892"/>
    <w:lvl w:ilvl="0" w:tplc="AA948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180B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0827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226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28E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B24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701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B4E4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0A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BA01E5"/>
    <w:multiLevelType w:val="hybridMultilevel"/>
    <w:tmpl w:val="6EA2D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10623"/>
    <w:multiLevelType w:val="hybridMultilevel"/>
    <w:tmpl w:val="44AA9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94"/>
    <w:rsid w:val="000661B6"/>
    <w:rsid w:val="00084850"/>
    <w:rsid w:val="001B3E3F"/>
    <w:rsid w:val="00253D6A"/>
    <w:rsid w:val="003904B1"/>
    <w:rsid w:val="005D2ED4"/>
    <w:rsid w:val="00686494"/>
    <w:rsid w:val="00734550"/>
    <w:rsid w:val="008A5ED7"/>
    <w:rsid w:val="008F7256"/>
    <w:rsid w:val="009814B4"/>
    <w:rsid w:val="009A532F"/>
    <w:rsid w:val="00BD3A0F"/>
    <w:rsid w:val="00C7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6D504-37A5-4894-8BF7-5AD6B589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6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494"/>
  </w:style>
  <w:style w:type="paragraph" w:styleId="Zpat">
    <w:name w:val="footer"/>
    <w:basedOn w:val="Normln"/>
    <w:link w:val="ZpatChar"/>
    <w:uiPriority w:val="99"/>
    <w:unhideWhenUsed/>
    <w:rsid w:val="00686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494"/>
  </w:style>
  <w:style w:type="paragraph" w:styleId="Odstavecseseznamem">
    <w:name w:val="List Paragraph"/>
    <w:basedOn w:val="Normln"/>
    <w:uiPriority w:val="34"/>
    <w:qFormat/>
    <w:rsid w:val="006864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49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8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649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814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7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5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sz.cz/web/cz/starobni-duchod-podrobne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ssz.cz/documents/20143/99428/Prumerna_vyse_solo_duchodu_v_CR_v_casove_rade.pdf/a9b4355f-343f-7f3c-eaef-485a15ec2098" TargetMode="External"/><Relationship Id="rId17" Type="http://schemas.openxmlformats.org/officeDocument/2006/relationships/hyperlink" Target="https://www.finance.cz/duchody-a-davky/vse-o-duchodech/starobni-duchody/co-vstupuje-do-vypoctu-duchod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nance.cz/duchody-a-davky/vse-o-duchodech/starobni-duchody/co-vstupuje-do-vypoctu-duchod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ssz.cz/documents/20143/99428/Prumerna_vyse_solo_duchodu_v_CR_v_casove_rade.pdf/a9b4355f-343f-7f3c-eaef-485a15ec209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aseduchody.cz/duchodova-kalkulacka.html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ssz.cz/web/cz/starobni-duchod-podrobne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kruková</dc:creator>
  <cp:lastModifiedBy>Eva Kotlánová</cp:lastModifiedBy>
  <cp:revision>2</cp:revision>
  <dcterms:created xsi:type="dcterms:W3CDTF">2022-03-29T08:52:00Z</dcterms:created>
  <dcterms:modified xsi:type="dcterms:W3CDTF">2022-03-29T08:52:00Z</dcterms:modified>
</cp:coreProperties>
</file>