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F013E" w14:textId="77777777" w:rsidR="0065346F" w:rsidRPr="0065346F" w:rsidRDefault="0065346F" w:rsidP="00461AEA">
      <w:pPr>
        <w:jc w:val="center"/>
        <w:rPr>
          <w:b/>
          <w:bCs/>
          <w:sz w:val="12"/>
          <w:szCs w:val="12"/>
        </w:rPr>
      </w:pPr>
      <w:bookmarkStart w:id="0" w:name="_GoBack"/>
      <w:bookmarkEnd w:id="0"/>
    </w:p>
    <w:p w14:paraId="439F614C" w14:textId="2A12DEED" w:rsidR="00244849" w:rsidRPr="00461AEA" w:rsidRDefault="00244849" w:rsidP="00461AEA">
      <w:pPr>
        <w:jc w:val="center"/>
        <w:rPr>
          <w:b/>
          <w:bCs/>
          <w:sz w:val="32"/>
          <w:szCs w:val="32"/>
        </w:rPr>
      </w:pPr>
      <w:r w:rsidRPr="00313CA5">
        <w:rPr>
          <w:b/>
          <w:bCs/>
          <w:sz w:val="32"/>
          <w:szCs w:val="32"/>
        </w:rPr>
        <w:t>Krach banky Sberbank</w:t>
      </w:r>
    </w:p>
    <w:p w14:paraId="31DCFFFA" w14:textId="6BCCB147" w:rsidR="00313CA5" w:rsidRPr="00313CA5" w:rsidRDefault="00244849" w:rsidP="00461AEA">
      <w:r w:rsidRPr="00313CA5">
        <w:t xml:space="preserve">V souvislosti s ruským útokem na Ukrajinu začala „panika“ a lidé a některé instituce začali vybírat své veškeré finanční prostředky uložené v tomto ústavu. Sberbank byla vlastněna prostřednictvím ruské centrální banky. </w:t>
      </w:r>
    </w:p>
    <w:p w14:paraId="71C110A1" w14:textId="77777777" w:rsidR="0065346F" w:rsidRDefault="0065346F" w:rsidP="00313CA5">
      <w:pPr>
        <w:rPr>
          <w:b/>
          <w:bCs/>
          <w:sz w:val="32"/>
          <w:szCs w:val="32"/>
        </w:rPr>
      </w:pPr>
    </w:p>
    <w:p w14:paraId="6FABF4C6" w14:textId="2D109F6E" w:rsidR="00244849" w:rsidRDefault="00313CA5" w:rsidP="00313CA5">
      <w:pPr>
        <w:rPr>
          <w:b/>
          <w:bCs/>
          <w:sz w:val="32"/>
          <w:szCs w:val="32"/>
        </w:rPr>
      </w:pPr>
      <w:r w:rsidRPr="00313CA5">
        <w:rPr>
          <w:b/>
          <w:bCs/>
          <w:sz w:val="32"/>
          <w:szCs w:val="32"/>
        </w:rPr>
        <w:t>GARANČNÍ SYSTÉM</w:t>
      </w:r>
    </w:p>
    <w:p w14:paraId="1073E98D" w14:textId="2CCFB217" w:rsidR="00AA6BEC" w:rsidRPr="00AA6BEC" w:rsidRDefault="00AA6BEC" w:rsidP="00AA6BEC">
      <w:pPr>
        <w:rPr>
          <w:lang w:eastAsia="cs-CZ"/>
        </w:rPr>
      </w:pPr>
      <w:r>
        <w:rPr>
          <w:lang w:eastAsia="cs-CZ"/>
        </w:rPr>
        <w:t>Slouží k výplatám peněz pojištěných prostřednictvím g</w:t>
      </w:r>
      <w:r w:rsidRPr="00AA6BEC">
        <w:rPr>
          <w:lang w:eastAsia="cs-CZ"/>
        </w:rPr>
        <w:t>aranční systém</w:t>
      </w:r>
      <w:r>
        <w:rPr>
          <w:lang w:eastAsia="cs-CZ"/>
        </w:rPr>
        <w:t>u</w:t>
      </w:r>
      <w:r w:rsidRPr="00AA6BEC">
        <w:rPr>
          <w:lang w:eastAsia="cs-CZ"/>
        </w:rPr>
        <w:t xml:space="preserve"> finančního trhu</w:t>
      </w:r>
      <w:r>
        <w:rPr>
          <w:lang w:eastAsia="cs-CZ"/>
        </w:rPr>
        <w:t>. Přičemž je p</w:t>
      </w:r>
      <w:r w:rsidRPr="00AA6BEC">
        <w:rPr>
          <w:lang w:eastAsia="cs-CZ"/>
        </w:rPr>
        <w:t xml:space="preserve">ojištěno je 100 % vkladu do výše 100 000 EUR na jednoho klienta u jedné instituce. </w:t>
      </w:r>
      <w:r>
        <w:rPr>
          <w:lang w:eastAsia="cs-CZ"/>
        </w:rPr>
        <w:t>Systém je</w:t>
      </w:r>
      <w:r w:rsidRPr="00AA6BEC">
        <w:rPr>
          <w:lang w:eastAsia="cs-CZ"/>
        </w:rPr>
        <w:t xml:space="preserve"> složen ze dvou fondů:</w:t>
      </w:r>
    </w:p>
    <w:p w14:paraId="49D3738E" w14:textId="189C3A13" w:rsidR="00AA6BEC" w:rsidRPr="00AA6BEC" w:rsidRDefault="00AA6BEC" w:rsidP="00AA6BEC">
      <w:pPr>
        <w:pStyle w:val="Odstavecseseznamem"/>
        <w:numPr>
          <w:ilvl w:val="0"/>
          <w:numId w:val="9"/>
        </w:numPr>
        <w:rPr>
          <w:lang w:eastAsia="cs-CZ"/>
        </w:rPr>
      </w:pPr>
      <w:r w:rsidRPr="00AA6BEC">
        <w:rPr>
          <w:b/>
          <w:bCs/>
          <w:lang w:eastAsia="cs-CZ"/>
        </w:rPr>
        <w:t>Fond pojištění vkladů</w:t>
      </w:r>
      <w:r w:rsidRPr="00AA6BEC">
        <w:rPr>
          <w:lang w:eastAsia="cs-CZ"/>
        </w:rPr>
        <w:t xml:space="preserve"> – pojištění vkladů občanů a firem uložených v bankách, stavebních spořitelnách a družstevních záložnách pro případ jejich krachu.</w:t>
      </w:r>
    </w:p>
    <w:p w14:paraId="5004E44E" w14:textId="33B4EAC0" w:rsidR="00AA6BEC" w:rsidRPr="00AA6BEC" w:rsidRDefault="00AA6BEC" w:rsidP="00AA6BEC">
      <w:pPr>
        <w:pStyle w:val="Odstavecseseznamem"/>
        <w:numPr>
          <w:ilvl w:val="0"/>
          <w:numId w:val="9"/>
        </w:numPr>
        <w:rPr>
          <w:lang w:eastAsia="cs-CZ"/>
        </w:rPr>
      </w:pPr>
      <w:r w:rsidRPr="00AA6BEC">
        <w:rPr>
          <w:b/>
          <w:bCs/>
          <w:lang w:eastAsia="cs-CZ"/>
        </w:rPr>
        <w:t>Fond pro řešení krize</w:t>
      </w:r>
      <w:r w:rsidRPr="00AA6BEC">
        <w:rPr>
          <w:lang w:eastAsia="cs-CZ"/>
        </w:rPr>
        <w:t xml:space="preserve"> – zdroj prostředků na restrukturalizaci bank, stavebních spořitelen a družstevních záložen pro případ potřeby zabezpečení pokračování jejich zásadních činností a obnovení životaschopnosti bez dopadu na pojištěné vkladatele.</w:t>
      </w:r>
    </w:p>
    <w:p w14:paraId="2279C379" w14:textId="65CB2BE3" w:rsidR="00AA6BEC" w:rsidRPr="00AA6BEC" w:rsidRDefault="00AA6BEC" w:rsidP="00AA6BEC">
      <w:pPr>
        <w:rPr>
          <w:lang w:eastAsia="cs-CZ"/>
        </w:rPr>
      </w:pPr>
      <w:r w:rsidRPr="00AA6BEC">
        <w:rPr>
          <w:lang w:eastAsia="cs-CZ"/>
        </w:rPr>
        <w:t>Pojištěny jsou vklady občanů, firem a malých obcí</w:t>
      </w:r>
      <w:r>
        <w:rPr>
          <w:lang w:eastAsia="cs-CZ"/>
        </w:rPr>
        <w:t xml:space="preserve"> s vklady:</w:t>
      </w:r>
    </w:p>
    <w:p w14:paraId="7D6BA563" w14:textId="77777777" w:rsidR="00AA6BEC" w:rsidRPr="00AA6BEC" w:rsidRDefault="00AA6BEC" w:rsidP="00AA6BEC">
      <w:pPr>
        <w:pStyle w:val="Odstavecseseznamem"/>
        <w:numPr>
          <w:ilvl w:val="0"/>
          <w:numId w:val="10"/>
        </w:numPr>
        <w:rPr>
          <w:lang w:eastAsia="cs-CZ"/>
        </w:rPr>
      </w:pPr>
      <w:r w:rsidRPr="00AA6BEC">
        <w:rPr>
          <w:lang w:eastAsia="cs-CZ"/>
        </w:rPr>
        <w:t>vklady na běžných účtech</w:t>
      </w:r>
    </w:p>
    <w:p w14:paraId="25B4CE10" w14:textId="77777777" w:rsidR="00AA6BEC" w:rsidRPr="00AA6BEC" w:rsidRDefault="00AA6BEC" w:rsidP="00AA6BEC">
      <w:pPr>
        <w:pStyle w:val="Odstavecseseznamem"/>
        <w:numPr>
          <w:ilvl w:val="0"/>
          <w:numId w:val="10"/>
        </w:numPr>
        <w:rPr>
          <w:lang w:eastAsia="cs-CZ"/>
        </w:rPr>
      </w:pPr>
      <w:r w:rsidRPr="00AA6BEC">
        <w:rPr>
          <w:lang w:eastAsia="cs-CZ"/>
        </w:rPr>
        <w:t>vklady na spořicích účtech</w:t>
      </w:r>
    </w:p>
    <w:p w14:paraId="24520279" w14:textId="77777777" w:rsidR="00AA6BEC" w:rsidRPr="00AA6BEC" w:rsidRDefault="00AA6BEC" w:rsidP="00AA6BEC">
      <w:pPr>
        <w:pStyle w:val="Odstavecseseznamem"/>
        <w:numPr>
          <w:ilvl w:val="0"/>
          <w:numId w:val="10"/>
        </w:numPr>
        <w:rPr>
          <w:lang w:eastAsia="cs-CZ"/>
        </w:rPr>
      </w:pPr>
      <w:r w:rsidRPr="00AA6BEC">
        <w:rPr>
          <w:lang w:eastAsia="cs-CZ"/>
        </w:rPr>
        <w:t>vklady na termínovaných účtech</w:t>
      </w:r>
    </w:p>
    <w:p w14:paraId="1FE87ED0" w14:textId="2E554DD8" w:rsidR="00313CA5" w:rsidRPr="00AA6BEC" w:rsidRDefault="00AA6BEC" w:rsidP="00313CA5">
      <w:pPr>
        <w:pStyle w:val="Odstavecseseznamem"/>
        <w:numPr>
          <w:ilvl w:val="0"/>
          <w:numId w:val="10"/>
        </w:numPr>
        <w:rPr>
          <w:lang w:eastAsia="cs-CZ"/>
        </w:rPr>
      </w:pPr>
      <w:r w:rsidRPr="00AA6BEC">
        <w:rPr>
          <w:lang w:eastAsia="cs-CZ"/>
        </w:rPr>
        <w:t>na vkladových účtech a vkladních knížkách.</w:t>
      </w:r>
    </w:p>
    <w:p w14:paraId="76F3A4BD" w14:textId="7AD19A07" w:rsidR="00244849" w:rsidRPr="00313CA5" w:rsidRDefault="00244849" w:rsidP="00244849">
      <w:pPr>
        <w:rPr>
          <w:b/>
          <w:bCs/>
          <w:sz w:val="32"/>
          <w:szCs w:val="32"/>
        </w:rPr>
      </w:pPr>
      <w:r w:rsidRPr="00313CA5">
        <w:rPr>
          <w:b/>
          <w:bCs/>
          <w:sz w:val="32"/>
          <w:szCs w:val="32"/>
        </w:rPr>
        <w:t>BANKOVNÍ SYSTÉM V ČR</w:t>
      </w:r>
    </w:p>
    <w:p w14:paraId="36DCF9EA" w14:textId="793F03C0" w:rsidR="00313CA5" w:rsidRPr="00313CA5" w:rsidRDefault="00313CA5" w:rsidP="00313CA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13CA5">
        <w:rPr>
          <w:sz w:val="24"/>
          <w:szCs w:val="24"/>
        </w:rPr>
        <w:t>Dvoustupňový systém – složený z centrální banky a komerčních bank</w:t>
      </w:r>
    </w:p>
    <w:p w14:paraId="09120DA4" w14:textId="77777777" w:rsidR="00313CA5" w:rsidRPr="00313CA5" w:rsidRDefault="00313CA5" w:rsidP="00313CA5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313CA5">
        <w:rPr>
          <w:b/>
          <w:bCs/>
          <w:sz w:val="24"/>
          <w:szCs w:val="24"/>
          <w:u w:val="single"/>
        </w:rPr>
        <w:t>Centrální banka (ČNB)</w:t>
      </w:r>
    </w:p>
    <w:p w14:paraId="14A21197" w14:textId="77777777" w:rsidR="00313CA5" w:rsidRPr="00313CA5" w:rsidRDefault="00313CA5" w:rsidP="00313CA5">
      <w:pPr>
        <w:pStyle w:val="Odstavecseseznamem"/>
        <w:numPr>
          <w:ilvl w:val="2"/>
          <w:numId w:val="4"/>
        </w:numPr>
        <w:rPr>
          <w:sz w:val="24"/>
          <w:szCs w:val="24"/>
        </w:rPr>
      </w:pPr>
      <w:r w:rsidRPr="00313CA5">
        <w:rPr>
          <w:sz w:val="24"/>
          <w:szCs w:val="24"/>
        </w:rPr>
        <w:t xml:space="preserve">Péče a stabilita v cenové a finanční oblasti </w:t>
      </w:r>
    </w:p>
    <w:p w14:paraId="28898C7F" w14:textId="77777777" w:rsidR="00313CA5" w:rsidRPr="00313CA5" w:rsidRDefault="00313CA5" w:rsidP="00313CA5">
      <w:pPr>
        <w:pStyle w:val="Odstavecseseznamem"/>
        <w:numPr>
          <w:ilvl w:val="2"/>
          <w:numId w:val="4"/>
        </w:numPr>
        <w:rPr>
          <w:sz w:val="24"/>
          <w:szCs w:val="24"/>
        </w:rPr>
      </w:pPr>
      <w:r w:rsidRPr="00313CA5">
        <w:rPr>
          <w:sz w:val="24"/>
          <w:szCs w:val="24"/>
        </w:rPr>
        <w:t>Zajišťuje bezpečné fungování a rozvoj celého finančního systému ČR</w:t>
      </w:r>
    </w:p>
    <w:p w14:paraId="3FDFB848" w14:textId="77777777" w:rsidR="00313CA5" w:rsidRPr="00313CA5" w:rsidRDefault="00313CA5" w:rsidP="00313CA5">
      <w:pPr>
        <w:pStyle w:val="Odstavecseseznamem"/>
        <w:numPr>
          <w:ilvl w:val="2"/>
          <w:numId w:val="4"/>
        </w:numPr>
        <w:rPr>
          <w:sz w:val="24"/>
          <w:szCs w:val="24"/>
        </w:rPr>
      </w:pPr>
      <w:r w:rsidRPr="00313CA5">
        <w:rPr>
          <w:sz w:val="24"/>
          <w:szCs w:val="24"/>
        </w:rPr>
        <w:t>Dohled nad celým finančním trhem</w:t>
      </w:r>
    </w:p>
    <w:p w14:paraId="04AD7B53" w14:textId="0E7A7F6F" w:rsidR="00313CA5" w:rsidRPr="00313CA5" w:rsidRDefault="00313CA5" w:rsidP="00313CA5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313CA5">
        <w:rPr>
          <w:b/>
          <w:bCs/>
          <w:sz w:val="24"/>
          <w:szCs w:val="24"/>
          <w:u w:val="single"/>
        </w:rPr>
        <w:t>Komerční banky (KB, Č</w:t>
      </w:r>
      <w:r w:rsidR="00961CD5">
        <w:rPr>
          <w:b/>
          <w:bCs/>
          <w:sz w:val="24"/>
          <w:szCs w:val="24"/>
          <w:u w:val="single"/>
        </w:rPr>
        <w:t xml:space="preserve">eská </w:t>
      </w:r>
      <w:r w:rsidRPr="00313CA5">
        <w:rPr>
          <w:b/>
          <w:bCs/>
          <w:sz w:val="24"/>
          <w:szCs w:val="24"/>
          <w:u w:val="single"/>
        </w:rPr>
        <w:t>S</w:t>
      </w:r>
      <w:r w:rsidR="00961CD5">
        <w:rPr>
          <w:b/>
          <w:bCs/>
          <w:sz w:val="24"/>
          <w:szCs w:val="24"/>
          <w:u w:val="single"/>
        </w:rPr>
        <w:t>pořitelna</w:t>
      </w:r>
      <w:r w:rsidRPr="00313CA5">
        <w:rPr>
          <w:b/>
          <w:bCs/>
          <w:sz w:val="24"/>
          <w:szCs w:val="24"/>
          <w:u w:val="single"/>
        </w:rPr>
        <w:t xml:space="preserve">, ČSOB, </w:t>
      </w:r>
      <w:r w:rsidR="0065346F" w:rsidRPr="00313CA5">
        <w:rPr>
          <w:b/>
          <w:bCs/>
          <w:sz w:val="24"/>
          <w:szCs w:val="24"/>
          <w:u w:val="single"/>
        </w:rPr>
        <w:t>MONETA, …</w:t>
      </w:r>
      <w:r w:rsidRPr="00313CA5">
        <w:rPr>
          <w:b/>
          <w:bCs/>
          <w:sz w:val="24"/>
          <w:szCs w:val="24"/>
          <w:u w:val="single"/>
        </w:rPr>
        <w:t>)</w:t>
      </w:r>
    </w:p>
    <w:p w14:paraId="0E60D87A" w14:textId="77777777" w:rsidR="00313CA5" w:rsidRPr="00313CA5" w:rsidRDefault="00313CA5" w:rsidP="00313CA5">
      <w:pPr>
        <w:pStyle w:val="Odstavecseseznamem"/>
        <w:numPr>
          <w:ilvl w:val="2"/>
          <w:numId w:val="4"/>
        </w:numPr>
        <w:rPr>
          <w:sz w:val="24"/>
          <w:szCs w:val="24"/>
        </w:rPr>
      </w:pPr>
      <w:r w:rsidRPr="00313CA5">
        <w:rPr>
          <w:sz w:val="24"/>
          <w:szCs w:val="24"/>
        </w:rPr>
        <w:t xml:space="preserve">Finanční zprostředkování </w:t>
      </w:r>
    </w:p>
    <w:p w14:paraId="30DCF752" w14:textId="77777777" w:rsidR="0065346F" w:rsidRDefault="00313CA5" w:rsidP="0065346F">
      <w:pPr>
        <w:pStyle w:val="Odstavecseseznamem"/>
        <w:numPr>
          <w:ilvl w:val="2"/>
          <w:numId w:val="4"/>
        </w:numPr>
        <w:rPr>
          <w:sz w:val="24"/>
          <w:szCs w:val="24"/>
        </w:rPr>
      </w:pPr>
      <w:r w:rsidRPr="00313CA5">
        <w:rPr>
          <w:sz w:val="24"/>
          <w:szCs w:val="24"/>
        </w:rPr>
        <w:t xml:space="preserve">Emise bezhotovostních peněz </w:t>
      </w:r>
    </w:p>
    <w:p w14:paraId="319CDB59" w14:textId="214A0CE2" w:rsidR="0065346F" w:rsidRPr="0065346F" w:rsidRDefault="00313CA5" w:rsidP="0065346F">
      <w:pPr>
        <w:pStyle w:val="Odstavecseseznamem"/>
        <w:numPr>
          <w:ilvl w:val="2"/>
          <w:numId w:val="4"/>
        </w:numPr>
        <w:rPr>
          <w:sz w:val="24"/>
          <w:szCs w:val="24"/>
        </w:rPr>
      </w:pPr>
      <w:r w:rsidRPr="0065346F">
        <w:rPr>
          <w:sz w:val="24"/>
          <w:szCs w:val="24"/>
        </w:rPr>
        <w:t>Provádění bezhotovostního platebního styku</w:t>
      </w:r>
    </w:p>
    <w:p w14:paraId="183CBC56" w14:textId="77777777" w:rsidR="0065346F" w:rsidRPr="0065346F" w:rsidRDefault="0065346F" w:rsidP="0065346F">
      <w:pPr>
        <w:rPr>
          <w:b/>
          <w:bCs/>
          <w:sz w:val="20"/>
          <w:szCs w:val="20"/>
        </w:rPr>
      </w:pPr>
    </w:p>
    <w:p w14:paraId="77A769A3" w14:textId="063E1F20" w:rsidR="0065346F" w:rsidRPr="0065346F" w:rsidRDefault="0065346F" w:rsidP="0065346F">
      <w:pPr>
        <w:rPr>
          <w:b/>
          <w:bCs/>
          <w:sz w:val="32"/>
          <w:szCs w:val="32"/>
        </w:rPr>
      </w:pPr>
      <w:r w:rsidRPr="0065346F">
        <w:rPr>
          <w:b/>
          <w:bCs/>
          <w:sz w:val="32"/>
          <w:szCs w:val="32"/>
        </w:rPr>
        <w:t>BLESKOVÝ KONEC SBERBANKY</w:t>
      </w:r>
    </w:p>
    <w:p w14:paraId="6C8C8454" w14:textId="77777777" w:rsidR="0065346F" w:rsidRPr="00461AEA" w:rsidRDefault="0065346F" w:rsidP="0065346F">
      <w:pPr>
        <w:pStyle w:val="Odstavecseseznamem"/>
        <w:numPr>
          <w:ilvl w:val="0"/>
          <w:numId w:val="3"/>
        </w:numPr>
      </w:pPr>
      <w:r w:rsidRPr="00461AEA">
        <w:t>V pátek 25.2.2022 rozhodla dočasně uzavřít pobočky</w:t>
      </w:r>
    </w:p>
    <w:p w14:paraId="65BD7CEE" w14:textId="77777777" w:rsidR="0065346F" w:rsidRPr="00461AEA" w:rsidRDefault="0065346F" w:rsidP="0065346F">
      <w:pPr>
        <w:pStyle w:val="Odstavecseseznamem"/>
        <w:numPr>
          <w:ilvl w:val="0"/>
          <w:numId w:val="3"/>
        </w:numPr>
      </w:pPr>
      <w:r w:rsidRPr="00461AEA">
        <w:t>ČNB zasedla v neděli 27.2.2022 a pozastavila činnost Sberbank</w:t>
      </w:r>
    </w:p>
    <w:p w14:paraId="316E9E63" w14:textId="77777777" w:rsidR="0065346F" w:rsidRPr="00461AEA" w:rsidRDefault="0065346F" w:rsidP="0065346F">
      <w:pPr>
        <w:pStyle w:val="Odstavecseseznamem"/>
        <w:numPr>
          <w:ilvl w:val="0"/>
          <w:numId w:val="3"/>
        </w:numPr>
      </w:pPr>
      <w:r w:rsidRPr="00461AEA">
        <w:t>Oznámení o neschopnosti Sberbank CZ, a.s. dostát závazkům bylo doručeno 28.2. 2022</w:t>
      </w:r>
    </w:p>
    <w:p w14:paraId="7BBF1354" w14:textId="4F95B4A6" w:rsidR="0065346F" w:rsidRPr="00461AEA" w:rsidRDefault="0065346F" w:rsidP="0065346F">
      <w:pPr>
        <w:pStyle w:val="Odstavecseseznamem"/>
        <w:numPr>
          <w:ilvl w:val="0"/>
          <w:numId w:val="3"/>
        </w:numPr>
      </w:pPr>
      <w:r w:rsidRPr="00461AEA">
        <w:t>Náhrady vkladů budou vypláceny do výše 2 499 500 Kč (100 000 EUR dle kurzu 24,995 Kč/EUR</w:t>
      </w:r>
      <w:r>
        <w:t>)</w:t>
      </w:r>
    </w:p>
    <w:p w14:paraId="5AD4AD53" w14:textId="77777777" w:rsidR="0065346F" w:rsidRDefault="0065346F" w:rsidP="0065346F">
      <w:pPr>
        <w:pStyle w:val="Odstavecseseznamem"/>
        <w:numPr>
          <w:ilvl w:val="0"/>
          <w:numId w:val="3"/>
        </w:numPr>
      </w:pPr>
      <w:r w:rsidRPr="00461AEA">
        <w:t>Výplata bude zahájena 9.3.2022 prostřednictvím vybraných poboček Komerční banky po dobu 3 let, tedy do 10.3.2025</w:t>
      </w:r>
    </w:p>
    <w:p w14:paraId="4391E2CC" w14:textId="77777777" w:rsidR="0065346F" w:rsidRDefault="0065346F" w:rsidP="0065346F">
      <w:pPr>
        <w:pStyle w:val="Odstavecseseznamem"/>
        <w:numPr>
          <w:ilvl w:val="0"/>
          <w:numId w:val="3"/>
        </w:numPr>
      </w:pPr>
      <w:r w:rsidRPr="0065346F">
        <w:t>Garanční systém vyplatil k 25.3. 2022 - 53.287 klientů Sberbank CZ s hodnotou 19,9 miliardy Kč, tj 82 % vkladů</w:t>
      </w:r>
    </w:p>
    <w:p w14:paraId="7E1067E6" w14:textId="77777777" w:rsidR="0065346F" w:rsidRDefault="0065346F" w:rsidP="0065346F">
      <w:pPr>
        <w:pStyle w:val="Odstavecseseznamem"/>
        <w:numPr>
          <w:ilvl w:val="0"/>
          <w:numId w:val="3"/>
        </w:numPr>
      </w:pPr>
      <w:r w:rsidRPr="0065346F">
        <w:t>Zatím nebyly vyplaceny instituce – nedodané údaje – týká se asi 6 000 klientů</w:t>
      </w:r>
    </w:p>
    <w:p w14:paraId="7EC19445" w14:textId="4B224DD3" w:rsidR="0065346F" w:rsidRPr="0065346F" w:rsidRDefault="0065346F" w:rsidP="0065346F">
      <w:pPr>
        <w:pStyle w:val="Odstavecseseznamem"/>
        <w:numPr>
          <w:ilvl w:val="0"/>
          <w:numId w:val="3"/>
        </w:numPr>
      </w:pPr>
      <w:r w:rsidRPr="0065346F">
        <w:t>K penězům ve Sberbank se podle současných informací dostane pět obcí, které nemají příjmy vyšší než 500 tisíc eur</w:t>
      </w:r>
    </w:p>
    <w:p w14:paraId="53A81B82" w14:textId="613529E9" w:rsidR="0065346F" w:rsidRPr="0065346F" w:rsidRDefault="0065346F" w:rsidP="0065346F">
      <w:pPr>
        <w:ind w:left="360"/>
      </w:pPr>
    </w:p>
    <w:p w14:paraId="6C77D63B" w14:textId="77777777" w:rsidR="00244849" w:rsidRDefault="00461AEA" w:rsidP="0065346F">
      <w:pPr>
        <w:ind w:left="2124" w:firstLine="708"/>
        <w:rPr>
          <w:b/>
          <w:bCs/>
          <w:sz w:val="32"/>
          <w:szCs w:val="32"/>
        </w:rPr>
      </w:pPr>
      <w:r w:rsidRPr="00461AEA">
        <w:rPr>
          <w:b/>
          <w:bCs/>
          <w:sz w:val="32"/>
          <w:szCs w:val="32"/>
        </w:rPr>
        <w:t>PROBLÉM VEŘEJNÝCH INSTITUCÍ</w:t>
      </w:r>
    </w:p>
    <w:p w14:paraId="3F76B677" w14:textId="6537639D" w:rsidR="00461AEA" w:rsidRPr="00461AEA" w:rsidRDefault="00461AEA" w:rsidP="00461AEA">
      <w:pPr>
        <w:pStyle w:val="Odstavecseseznamem"/>
        <w:numPr>
          <w:ilvl w:val="0"/>
          <w:numId w:val="4"/>
        </w:numPr>
      </w:pPr>
      <w:r w:rsidRPr="00461AEA">
        <w:t xml:space="preserve">Mluví se o </w:t>
      </w:r>
      <w:r>
        <w:t>zhruba o částce</w:t>
      </w:r>
      <w:r w:rsidRPr="00461AEA">
        <w:t xml:space="preserve"> 5 miliardách Kč</w:t>
      </w:r>
    </w:p>
    <w:p w14:paraId="4842B983" w14:textId="77777777" w:rsidR="00461AEA" w:rsidRPr="00461AEA" w:rsidRDefault="00461AEA" w:rsidP="00461AEA">
      <w:pPr>
        <w:pStyle w:val="Odstavecseseznamem"/>
        <w:numPr>
          <w:ilvl w:val="0"/>
          <w:numId w:val="4"/>
        </w:numPr>
      </w:pPr>
      <w:r w:rsidRPr="00461AEA">
        <w:t>Problémy pro obce s menším rozpočtem a rozjetými investicemi</w:t>
      </w:r>
    </w:p>
    <w:p w14:paraId="5051E48B" w14:textId="15C1D639" w:rsidR="00461AEA" w:rsidRPr="00461AEA" w:rsidRDefault="00461AEA" w:rsidP="00461AEA">
      <w:pPr>
        <w:pStyle w:val="Odstavecseseznamem"/>
        <w:numPr>
          <w:ilvl w:val="1"/>
          <w:numId w:val="4"/>
        </w:numPr>
      </w:pPr>
      <w:r w:rsidRPr="00461AEA">
        <w:t>Pravděpodobně nárust veřejného dluhu</w:t>
      </w:r>
    </w:p>
    <w:p w14:paraId="70B98807" w14:textId="77777777" w:rsidR="00461AEA" w:rsidRPr="00461AEA" w:rsidRDefault="00461AEA" w:rsidP="00461AEA">
      <w:pPr>
        <w:pStyle w:val="Odstavecseseznamem"/>
        <w:numPr>
          <w:ilvl w:val="0"/>
          <w:numId w:val="4"/>
        </w:numPr>
      </w:pPr>
      <w:r w:rsidRPr="00461AEA">
        <w:t>Stát s pomocí moc nepočítá – ale projevují se první náznaky pomoci</w:t>
      </w:r>
    </w:p>
    <w:p w14:paraId="75C6D03C" w14:textId="6B932082" w:rsidR="00461AEA" w:rsidRPr="00461AEA" w:rsidRDefault="00461AEA" w:rsidP="00461AEA">
      <w:pPr>
        <w:pStyle w:val="Odstavecseseznamem"/>
        <w:numPr>
          <w:ilvl w:val="1"/>
          <w:numId w:val="4"/>
        </w:numPr>
      </w:pPr>
      <w:r w:rsidRPr="00461AEA">
        <w:t>příspěvek na výkon státní správy za celý rok dopředu</w:t>
      </w:r>
    </w:p>
    <w:p w14:paraId="254514E3" w14:textId="4816196A" w:rsidR="00461AEA" w:rsidRPr="00461AEA" w:rsidRDefault="00461AEA" w:rsidP="00461AEA">
      <w:pPr>
        <w:pStyle w:val="Odstavecseseznamem"/>
        <w:numPr>
          <w:ilvl w:val="0"/>
          <w:numId w:val="4"/>
        </w:numPr>
      </w:pPr>
      <w:r w:rsidRPr="00461AEA">
        <w:t>Týká se i škol a jiných institucí</w:t>
      </w:r>
    </w:p>
    <w:p w14:paraId="1A7C30E8" w14:textId="38368041" w:rsidR="00461AEA" w:rsidRPr="00461AEA" w:rsidRDefault="00461AEA" w:rsidP="00461AEA">
      <w:pPr>
        <w:pStyle w:val="Odstavecseseznamem"/>
        <w:numPr>
          <w:ilvl w:val="0"/>
          <w:numId w:val="4"/>
        </w:numPr>
      </w:pPr>
      <w:r w:rsidRPr="00461AEA">
        <w:t xml:space="preserve">Peníze velkých měst totiž nemají pojištěné vklady </w:t>
      </w:r>
    </w:p>
    <w:p w14:paraId="50A3C15A" w14:textId="1DE3126F" w:rsidR="00461AEA" w:rsidRDefault="00461AEA" w:rsidP="00461AEA">
      <w:pPr>
        <w:pStyle w:val="Odstavecseseznamem"/>
        <w:numPr>
          <w:ilvl w:val="0"/>
          <w:numId w:val="4"/>
        </w:numPr>
      </w:pPr>
      <w:r w:rsidRPr="00461AEA">
        <w:t>Menší města a obce peníze pojištěné mají. Podmínkou je, že jejich roční daňové příjmy nepřesahují částku 500 000 eur</w:t>
      </w:r>
    </w:p>
    <w:tbl>
      <w:tblPr>
        <w:tblStyle w:val="Mkatabulky"/>
        <w:tblW w:w="10583" w:type="dxa"/>
        <w:tblLook w:val="0600" w:firstRow="0" w:lastRow="0" w:firstColumn="0" w:lastColumn="0" w:noHBand="1" w:noVBand="1"/>
      </w:tblPr>
      <w:tblGrid>
        <w:gridCol w:w="2465"/>
        <w:gridCol w:w="1838"/>
        <w:gridCol w:w="3140"/>
        <w:gridCol w:w="3140"/>
      </w:tblGrid>
      <w:tr w:rsidR="00461AEA" w:rsidRPr="00461AEA" w14:paraId="2C736E87" w14:textId="77777777" w:rsidTr="00CB4C8E">
        <w:trPr>
          <w:gridAfter w:val="2"/>
          <w:wAfter w:w="6280" w:type="dxa"/>
          <w:trHeight w:val="347"/>
        </w:trPr>
        <w:tc>
          <w:tcPr>
            <w:tcW w:w="2465" w:type="dxa"/>
            <w:hideMark/>
          </w:tcPr>
          <w:p w14:paraId="61232ABE" w14:textId="77777777" w:rsidR="00461AEA" w:rsidRPr="00461AEA" w:rsidRDefault="00461AEA" w:rsidP="00461AEA">
            <w:pPr>
              <w:spacing w:after="160" w:line="259" w:lineRule="auto"/>
            </w:pPr>
            <w:r w:rsidRPr="00461AEA">
              <w:rPr>
                <w:b/>
                <w:bCs/>
              </w:rPr>
              <w:t>Město</w:t>
            </w:r>
          </w:p>
        </w:tc>
        <w:tc>
          <w:tcPr>
            <w:tcW w:w="1838" w:type="dxa"/>
            <w:hideMark/>
          </w:tcPr>
          <w:p w14:paraId="1D2B9803" w14:textId="77777777" w:rsidR="00461AEA" w:rsidRPr="00461AEA" w:rsidRDefault="00461AEA" w:rsidP="00461AEA">
            <w:pPr>
              <w:spacing w:after="160" w:line="259" w:lineRule="auto"/>
            </w:pPr>
            <w:r w:rsidRPr="00461AEA">
              <w:rPr>
                <w:b/>
                <w:bCs/>
              </w:rPr>
              <w:t>Hodnota v milionech</w:t>
            </w:r>
          </w:p>
        </w:tc>
      </w:tr>
      <w:tr w:rsidR="00CB4C8E" w:rsidRPr="00461AEA" w14:paraId="5251179F" w14:textId="7E305583" w:rsidTr="00CB4C8E">
        <w:trPr>
          <w:trHeight w:val="265"/>
        </w:trPr>
        <w:tc>
          <w:tcPr>
            <w:tcW w:w="2465" w:type="dxa"/>
            <w:hideMark/>
          </w:tcPr>
          <w:p w14:paraId="6363F6CD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Valtice</w:t>
            </w:r>
          </w:p>
        </w:tc>
        <w:tc>
          <w:tcPr>
            <w:tcW w:w="1838" w:type="dxa"/>
            <w:hideMark/>
          </w:tcPr>
          <w:p w14:paraId="0CFFF470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2,5</w:t>
            </w:r>
          </w:p>
        </w:tc>
        <w:tc>
          <w:tcPr>
            <w:tcW w:w="3140" w:type="dxa"/>
            <w:vAlign w:val="center"/>
          </w:tcPr>
          <w:p w14:paraId="1F4D887D" w14:textId="6C9F6CD2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b/>
                <w:bCs/>
                <w:color w:val="000000" w:themeColor="text1"/>
                <w:kern w:val="24"/>
              </w:rPr>
              <w:t>Kraj</w:t>
            </w:r>
          </w:p>
        </w:tc>
        <w:tc>
          <w:tcPr>
            <w:tcW w:w="3140" w:type="dxa"/>
            <w:vAlign w:val="bottom"/>
          </w:tcPr>
          <w:p w14:paraId="7C79EDA9" w14:textId="3B1E9B04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b/>
                <w:bCs/>
                <w:color w:val="000000" w:themeColor="text1"/>
                <w:kern w:val="24"/>
              </w:rPr>
              <w:t>Hodnota v milionech</w:t>
            </w:r>
          </w:p>
        </w:tc>
      </w:tr>
      <w:tr w:rsidR="00CB4C8E" w:rsidRPr="00461AEA" w14:paraId="5585F54E" w14:textId="202DC37E" w:rsidTr="00CB4C8E">
        <w:trPr>
          <w:trHeight w:val="473"/>
        </w:trPr>
        <w:tc>
          <w:tcPr>
            <w:tcW w:w="2465" w:type="dxa"/>
            <w:hideMark/>
          </w:tcPr>
          <w:p w14:paraId="0C040BAD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Nové Město na Moravě</w:t>
            </w:r>
          </w:p>
        </w:tc>
        <w:tc>
          <w:tcPr>
            <w:tcW w:w="1838" w:type="dxa"/>
            <w:hideMark/>
          </w:tcPr>
          <w:p w14:paraId="1240A851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6,5</w:t>
            </w:r>
          </w:p>
        </w:tc>
        <w:tc>
          <w:tcPr>
            <w:tcW w:w="3140" w:type="dxa"/>
            <w:vAlign w:val="center"/>
          </w:tcPr>
          <w:p w14:paraId="16B186DA" w14:textId="1372A250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color w:val="000000" w:themeColor="dark1"/>
                <w:kern w:val="24"/>
              </w:rPr>
              <w:t>Pardubický kraj</w:t>
            </w:r>
          </w:p>
        </w:tc>
        <w:tc>
          <w:tcPr>
            <w:tcW w:w="3140" w:type="dxa"/>
            <w:vAlign w:val="bottom"/>
          </w:tcPr>
          <w:p w14:paraId="338F1703" w14:textId="2FC990D5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color w:val="000000" w:themeColor="dark1"/>
                <w:kern w:val="24"/>
              </w:rPr>
              <w:t>52,8</w:t>
            </w:r>
          </w:p>
        </w:tc>
      </w:tr>
      <w:tr w:rsidR="00CB4C8E" w:rsidRPr="00461AEA" w14:paraId="7E75BABC" w14:textId="62C616F1" w:rsidTr="00CB4C8E">
        <w:trPr>
          <w:trHeight w:val="265"/>
        </w:trPr>
        <w:tc>
          <w:tcPr>
            <w:tcW w:w="2465" w:type="dxa"/>
            <w:hideMark/>
          </w:tcPr>
          <w:p w14:paraId="0F208EED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Svitavy</w:t>
            </w:r>
          </w:p>
        </w:tc>
        <w:tc>
          <w:tcPr>
            <w:tcW w:w="1838" w:type="dxa"/>
            <w:hideMark/>
          </w:tcPr>
          <w:p w14:paraId="6F17C88D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Desítky milionů</w:t>
            </w:r>
          </w:p>
        </w:tc>
        <w:tc>
          <w:tcPr>
            <w:tcW w:w="3140" w:type="dxa"/>
            <w:vAlign w:val="center"/>
          </w:tcPr>
          <w:p w14:paraId="646AF40A" w14:textId="6DA29A5B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color w:val="000000" w:themeColor="dark1"/>
                <w:kern w:val="24"/>
              </w:rPr>
              <w:t>Jihomoravský kraj</w:t>
            </w:r>
          </w:p>
        </w:tc>
        <w:tc>
          <w:tcPr>
            <w:tcW w:w="3140" w:type="dxa"/>
            <w:vAlign w:val="bottom"/>
          </w:tcPr>
          <w:p w14:paraId="76211153" w14:textId="120882FB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color w:val="000000" w:themeColor="dark1"/>
                <w:kern w:val="24"/>
              </w:rPr>
              <w:t>160</w:t>
            </w:r>
          </w:p>
        </w:tc>
      </w:tr>
      <w:tr w:rsidR="00CB4C8E" w:rsidRPr="00461AEA" w14:paraId="5C8A34BF" w14:textId="6B959CA4" w:rsidTr="00CB4C8E">
        <w:trPr>
          <w:trHeight w:val="265"/>
        </w:trPr>
        <w:tc>
          <w:tcPr>
            <w:tcW w:w="2465" w:type="dxa"/>
            <w:hideMark/>
          </w:tcPr>
          <w:p w14:paraId="0589C5B2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Mimoň</w:t>
            </w:r>
          </w:p>
        </w:tc>
        <w:tc>
          <w:tcPr>
            <w:tcW w:w="1838" w:type="dxa"/>
            <w:hideMark/>
          </w:tcPr>
          <w:p w14:paraId="1171F9D6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15</w:t>
            </w:r>
          </w:p>
        </w:tc>
        <w:tc>
          <w:tcPr>
            <w:tcW w:w="3140" w:type="dxa"/>
            <w:vAlign w:val="center"/>
          </w:tcPr>
          <w:p w14:paraId="65A72807" w14:textId="1148E94F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color w:val="000000" w:themeColor="dark1"/>
                <w:kern w:val="24"/>
              </w:rPr>
              <w:t>Praha</w:t>
            </w:r>
          </w:p>
        </w:tc>
        <w:tc>
          <w:tcPr>
            <w:tcW w:w="3140" w:type="dxa"/>
            <w:vAlign w:val="bottom"/>
          </w:tcPr>
          <w:p w14:paraId="58B77679" w14:textId="352B3E03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color w:val="000000" w:themeColor="dark1"/>
                <w:kern w:val="24"/>
              </w:rPr>
              <w:t>160</w:t>
            </w:r>
          </w:p>
        </w:tc>
      </w:tr>
      <w:tr w:rsidR="00CB4C8E" w:rsidRPr="00461AEA" w14:paraId="4DC13FE4" w14:textId="56F6C969" w:rsidTr="00CB4C8E">
        <w:trPr>
          <w:trHeight w:val="473"/>
        </w:trPr>
        <w:tc>
          <w:tcPr>
            <w:tcW w:w="2465" w:type="dxa"/>
            <w:hideMark/>
          </w:tcPr>
          <w:p w14:paraId="3D167175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Rychnov nad Kněžnou</w:t>
            </w:r>
          </w:p>
        </w:tc>
        <w:tc>
          <w:tcPr>
            <w:tcW w:w="1838" w:type="dxa"/>
            <w:hideMark/>
          </w:tcPr>
          <w:p w14:paraId="210B68D4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21</w:t>
            </w:r>
          </w:p>
        </w:tc>
        <w:tc>
          <w:tcPr>
            <w:tcW w:w="3140" w:type="dxa"/>
            <w:vAlign w:val="center"/>
          </w:tcPr>
          <w:p w14:paraId="5499B68E" w14:textId="3D17807F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color w:val="000000" w:themeColor="dark1"/>
                <w:kern w:val="24"/>
              </w:rPr>
              <w:t>Moravskoslezský kraj</w:t>
            </w:r>
          </w:p>
        </w:tc>
        <w:tc>
          <w:tcPr>
            <w:tcW w:w="3140" w:type="dxa"/>
            <w:vAlign w:val="bottom"/>
          </w:tcPr>
          <w:p w14:paraId="27FD57A1" w14:textId="49A96D24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color w:val="000000" w:themeColor="dark1"/>
                <w:kern w:val="24"/>
              </w:rPr>
              <w:t>350</w:t>
            </w:r>
          </w:p>
        </w:tc>
      </w:tr>
      <w:tr w:rsidR="00CB4C8E" w:rsidRPr="00461AEA" w14:paraId="4ACD6C70" w14:textId="03CCD23A" w:rsidTr="00CB4C8E">
        <w:trPr>
          <w:trHeight w:val="265"/>
        </w:trPr>
        <w:tc>
          <w:tcPr>
            <w:tcW w:w="2465" w:type="dxa"/>
            <w:hideMark/>
          </w:tcPr>
          <w:p w14:paraId="09BCF47C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Chrudim</w:t>
            </w:r>
          </w:p>
        </w:tc>
        <w:tc>
          <w:tcPr>
            <w:tcW w:w="1838" w:type="dxa"/>
            <w:hideMark/>
          </w:tcPr>
          <w:p w14:paraId="30FBE6AE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26,8</w:t>
            </w:r>
          </w:p>
        </w:tc>
        <w:tc>
          <w:tcPr>
            <w:tcW w:w="3140" w:type="dxa"/>
            <w:vAlign w:val="center"/>
          </w:tcPr>
          <w:p w14:paraId="63A9ADDF" w14:textId="71E63BC7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color w:val="000000" w:themeColor="dark1"/>
                <w:kern w:val="24"/>
              </w:rPr>
              <w:t>Vysočina</w:t>
            </w:r>
          </w:p>
        </w:tc>
        <w:tc>
          <w:tcPr>
            <w:tcW w:w="3140" w:type="dxa"/>
            <w:vAlign w:val="bottom"/>
          </w:tcPr>
          <w:p w14:paraId="7F8023B1" w14:textId="7072BCB1" w:rsidR="00CB4C8E" w:rsidRPr="00CB4C8E" w:rsidRDefault="00CB4C8E" w:rsidP="00CB4C8E">
            <w:pPr>
              <w:rPr>
                <w:rFonts w:cstheme="minorHAnsi"/>
              </w:rPr>
            </w:pPr>
            <w:r w:rsidRPr="00CB4C8E">
              <w:rPr>
                <w:rFonts w:cstheme="minorHAnsi"/>
                <w:color w:val="000000" w:themeColor="dark1"/>
                <w:kern w:val="24"/>
              </w:rPr>
              <w:t>2 miliard</w:t>
            </w:r>
            <w:r>
              <w:rPr>
                <w:rFonts w:cstheme="minorHAnsi"/>
                <w:color w:val="000000" w:themeColor="dark1"/>
                <w:kern w:val="24"/>
              </w:rPr>
              <w:t>y</w:t>
            </w:r>
          </w:p>
        </w:tc>
      </w:tr>
      <w:tr w:rsidR="00CB4C8E" w:rsidRPr="00461AEA" w14:paraId="58E8B350" w14:textId="77777777" w:rsidTr="00CB4C8E">
        <w:trPr>
          <w:gridAfter w:val="2"/>
          <w:wAfter w:w="6280" w:type="dxa"/>
          <w:trHeight w:val="265"/>
        </w:trPr>
        <w:tc>
          <w:tcPr>
            <w:tcW w:w="2465" w:type="dxa"/>
            <w:hideMark/>
          </w:tcPr>
          <w:p w14:paraId="45C5EC9D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Havlíčkův Brod</w:t>
            </w:r>
          </w:p>
        </w:tc>
        <w:tc>
          <w:tcPr>
            <w:tcW w:w="1838" w:type="dxa"/>
            <w:hideMark/>
          </w:tcPr>
          <w:p w14:paraId="55131A67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32,3</w:t>
            </w:r>
          </w:p>
        </w:tc>
      </w:tr>
      <w:tr w:rsidR="00CB4C8E" w:rsidRPr="00461AEA" w14:paraId="76D13E78" w14:textId="77777777" w:rsidTr="00CB4C8E">
        <w:trPr>
          <w:gridAfter w:val="2"/>
          <w:wAfter w:w="6280" w:type="dxa"/>
          <w:trHeight w:val="265"/>
        </w:trPr>
        <w:tc>
          <w:tcPr>
            <w:tcW w:w="2465" w:type="dxa"/>
            <w:hideMark/>
          </w:tcPr>
          <w:p w14:paraId="7233F25B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Třinec</w:t>
            </w:r>
          </w:p>
        </w:tc>
        <w:tc>
          <w:tcPr>
            <w:tcW w:w="1838" w:type="dxa"/>
            <w:hideMark/>
          </w:tcPr>
          <w:p w14:paraId="4DE57549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51,5</w:t>
            </w:r>
          </w:p>
        </w:tc>
      </w:tr>
      <w:tr w:rsidR="00CB4C8E" w:rsidRPr="00461AEA" w14:paraId="60B77143" w14:textId="77777777" w:rsidTr="00CB4C8E">
        <w:trPr>
          <w:gridAfter w:val="2"/>
          <w:wAfter w:w="6280" w:type="dxa"/>
          <w:trHeight w:val="265"/>
        </w:trPr>
        <w:tc>
          <w:tcPr>
            <w:tcW w:w="2465" w:type="dxa"/>
            <w:hideMark/>
          </w:tcPr>
          <w:p w14:paraId="54567056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Žďár nad Sázavou</w:t>
            </w:r>
          </w:p>
        </w:tc>
        <w:tc>
          <w:tcPr>
            <w:tcW w:w="1838" w:type="dxa"/>
            <w:hideMark/>
          </w:tcPr>
          <w:p w14:paraId="13207F11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56</w:t>
            </w:r>
          </w:p>
        </w:tc>
      </w:tr>
      <w:tr w:rsidR="00CB4C8E" w:rsidRPr="00461AEA" w14:paraId="259AB867" w14:textId="77777777" w:rsidTr="00CB4C8E">
        <w:trPr>
          <w:gridAfter w:val="2"/>
          <w:wAfter w:w="6280" w:type="dxa"/>
          <w:trHeight w:val="265"/>
        </w:trPr>
        <w:tc>
          <w:tcPr>
            <w:tcW w:w="2465" w:type="dxa"/>
            <w:hideMark/>
          </w:tcPr>
          <w:p w14:paraId="7880F91E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Rokycany</w:t>
            </w:r>
          </w:p>
        </w:tc>
        <w:tc>
          <w:tcPr>
            <w:tcW w:w="1838" w:type="dxa"/>
            <w:hideMark/>
          </w:tcPr>
          <w:p w14:paraId="06E1F5AE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60</w:t>
            </w:r>
          </w:p>
        </w:tc>
      </w:tr>
      <w:tr w:rsidR="00CB4C8E" w:rsidRPr="00461AEA" w14:paraId="3374B8AD" w14:textId="77777777" w:rsidTr="00CB4C8E">
        <w:trPr>
          <w:gridAfter w:val="2"/>
          <w:wAfter w:w="6280" w:type="dxa"/>
          <w:trHeight w:val="265"/>
        </w:trPr>
        <w:tc>
          <w:tcPr>
            <w:tcW w:w="2465" w:type="dxa"/>
            <w:hideMark/>
          </w:tcPr>
          <w:p w14:paraId="3BA116FE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Nový Jičín</w:t>
            </w:r>
          </w:p>
        </w:tc>
        <w:tc>
          <w:tcPr>
            <w:tcW w:w="1838" w:type="dxa"/>
            <w:hideMark/>
          </w:tcPr>
          <w:p w14:paraId="2DFBE45E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100,8</w:t>
            </w:r>
          </w:p>
        </w:tc>
      </w:tr>
      <w:tr w:rsidR="00CB4C8E" w:rsidRPr="00461AEA" w14:paraId="041668EE" w14:textId="77777777" w:rsidTr="00CB4C8E">
        <w:trPr>
          <w:gridAfter w:val="2"/>
          <w:wAfter w:w="6280" w:type="dxa"/>
          <w:trHeight w:val="265"/>
        </w:trPr>
        <w:tc>
          <w:tcPr>
            <w:tcW w:w="2465" w:type="dxa"/>
            <w:hideMark/>
          </w:tcPr>
          <w:p w14:paraId="1FDD861D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Chotěboř</w:t>
            </w:r>
          </w:p>
        </w:tc>
        <w:tc>
          <w:tcPr>
            <w:tcW w:w="1838" w:type="dxa"/>
            <w:hideMark/>
          </w:tcPr>
          <w:p w14:paraId="106EC208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105</w:t>
            </w:r>
          </w:p>
        </w:tc>
      </w:tr>
      <w:tr w:rsidR="00CB4C8E" w:rsidRPr="00461AEA" w14:paraId="66AB64A1" w14:textId="77777777" w:rsidTr="00CB4C8E">
        <w:trPr>
          <w:gridAfter w:val="2"/>
          <w:wAfter w:w="6280" w:type="dxa"/>
          <w:trHeight w:val="265"/>
        </w:trPr>
        <w:tc>
          <w:tcPr>
            <w:tcW w:w="2465" w:type="dxa"/>
            <w:hideMark/>
          </w:tcPr>
          <w:p w14:paraId="6AC41287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Uničov</w:t>
            </w:r>
          </w:p>
        </w:tc>
        <w:tc>
          <w:tcPr>
            <w:tcW w:w="1838" w:type="dxa"/>
            <w:hideMark/>
          </w:tcPr>
          <w:p w14:paraId="7F07BB5A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106</w:t>
            </w:r>
          </w:p>
        </w:tc>
      </w:tr>
      <w:tr w:rsidR="00CB4C8E" w:rsidRPr="00461AEA" w14:paraId="17067735" w14:textId="77777777" w:rsidTr="00CB4C8E">
        <w:trPr>
          <w:gridAfter w:val="2"/>
          <w:wAfter w:w="6280" w:type="dxa"/>
          <w:trHeight w:val="265"/>
        </w:trPr>
        <w:tc>
          <w:tcPr>
            <w:tcW w:w="2465" w:type="dxa"/>
            <w:hideMark/>
          </w:tcPr>
          <w:p w14:paraId="584054EB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Hodonín</w:t>
            </w:r>
          </w:p>
        </w:tc>
        <w:tc>
          <w:tcPr>
            <w:tcW w:w="1838" w:type="dxa"/>
            <w:hideMark/>
          </w:tcPr>
          <w:p w14:paraId="3706B2CF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119</w:t>
            </w:r>
          </w:p>
        </w:tc>
      </w:tr>
      <w:tr w:rsidR="00CB4C8E" w:rsidRPr="00461AEA" w14:paraId="3EA9289D" w14:textId="77777777" w:rsidTr="00CB4C8E">
        <w:trPr>
          <w:gridAfter w:val="2"/>
          <w:wAfter w:w="6280" w:type="dxa"/>
          <w:trHeight w:val="265"/>
        </w:trPr>
        <w:tc>
          <w:tcPr>
            <w:tcW w:w="2465" w:type="dxa"/>
            <w:hideMark/>
          </w:tcPr>
          <w:p w14:paraId="6E17F515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Šternberk</w:t>
            </w:r>
          </w:p>
        </w:tc>
        <w:tc>
          <w:tcPr>
            <w:tcW w:w="1838" w:type="dxa"/>
            <w:hideMark/>
          </w:tcPr>
          <w:p w14:paraId="282215C0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125</w:t>
            </w:r>
          </w:p>
        </w:tc>
      </w:tr>
      <w:tr w:rsidR="00CB4C8E" w:rsidRPr="00461AEA" w14:paraId="7B0235BC" w14:textId="77777777" w:rsidTr="00CB4C8E">
        <w:trPr>
          <w:gridAfter w:val="2"/>
          <w:wAfter w:w="6280" w:type="dxa"/>
          <w:trHeight w:val="265"/>
        </w:trPr>
        <w:tc>
          <w:tcPr>
            <w:tcW w:w="2465" w:type="dxa"/>
            <w:hideMark/>
          </w:tcPr>
          <w:p w14:paraId="7A87DBE9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Ostrava</w:t>
            </w:r>
          </w:p>
        </w:tc>
        <w:tc>
          <w:tcPr>
            <w:tcW w:w="1838" w:type="dxa"/>
            <w:hideMark/>
          </w:tcPr>
          <w:p w14:paraId="490C616C" w14:textId="77777777" w:rsidR="00CB4C8E" w:rsidRPr="00461AEA" w:rsidRDefault="00CB4C8E" w:rsidP="00CB4C8E">
            <w:pPr>
              <w:spacing w:after="160" w:line="259" w:lineRule="auto"/>
            </w:pPr>
            <w:r w:rsidRPr="00461AEA">
              <w:t>160</w:t>
            </w:r>
          </w:p>
        </w:tc>
      </w:tr>
    </w:tbl>
    <w:p w14:paraId="02EF04D2" w14:textId="77777777" w:rsidR="00461AEA" w:rsidRPr="00461AEA" w:rsidRDefault="00461AEA" w:rsidP="00461AEA">
      <w:r w:rsidRPr="00461AEA">
        <w:t xml:space="preserve">Webový portál Seznam zprávy [online] [vid. 27. března 2022]. Dostupné z </w:t>
      </w:r>
      <w:hyperlink r:id="rId7" w:history="1">
        <w:r w:rsidRPr="00461AEA">
          <w:rPr>
            <w:rStyle w:val="Hypertextovodkaz"/>
          </w:rPr>
          <w:t>https://www.seznamzpravy.cz/clanek/domaci-kauzy-prvni-soucet-penez-ceskych-mest-a-kraju-utopenych-ve-sberbank-pet-miliard-194729</w:t>
        </w:r>
      </w:hyperlink>
    </w:p>
    <w:p w14:paraId="2B46F77B" w14:textId="3464CD2C" w:rsidR="00461AEA" w:rsidRDefault="00461AEA" w:rsidP="00461AEA"/>
    <w:p w14:paraId="1A1FD59F" w14:textId="77777777" w:rsidR="0065346F" w:rsidRPr="00461AEA" w:rsidRDefault="0065346F" w:rsidP="00461AEA"/>
    <w:sectPr w:rsidR="0065346F" w:rsidRPr="00461AEA" w:rsidSect="0065346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FD356" w14:textId="77777777" w:rsidR="004E7D2B" w:rsidRDefault="004E7D2B" w:rsidP="00244849">
      <w:pPr>
        <w:spacing w:after="0" w:line="240" w:lineRule="auto"/>
      </w:pPr>
      <w:r>
        <w:separator/>
      </w:r>
    </w:p>
  </w:endnote>
  <w:endnote w:type="continuationSeparator" w:id="0">
    <w:p w14:paraId="15D2D734" w14:textId="77777777" w:rsidR="004E7D2B" w:rsidRDefault="004E7D2B" w:rsidP="0024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41073" w14:textId="77777777" w:rsidR="004E7D2B" w:rsidRDefault="004E7D2B" w:rsidP="00244849">
      <w:pPr>
        <w:spacing w:after="0" w:line="240" w:lineRule="auto"/>
      </w:pPr>
      <w:r>
        <w:separator/>
      </w:r>
    </w:p>
  </w:footnote>
  <w:footnote w:type="continuationSeparator" w:id="0">
    <w:p w14:paraId="0FA4E5E0" w14:textId="77777777" w:rsidR="004E7D2B" w:rsidRDefault="004E7D2B" w:rsidP="0024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23F31" w14:textId="3775F12B" w:rsidR="00244849" w:rsidRDefault="00244849">
    <w:pPr>
      <w:pStyle w:val="Zhlav"/>
    </w:pPr>
    <w:r>
      <w:t>Hospodářská politika</w:t>
    </w:r>
    <w:r>
      <w:tab/>
    </w:r>
    <w:r>
      <w:tab/>
      <w:t>Tomáš Macek, DiS.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1F5"/>
    <w:multiLevelType w:val="multilevel"/>
    <w:tmpl w:val="5D3E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D47A3"/>
    <w:multiLevelType w:val="hybridMultilevel"/>
    <w:tmpl w:val="FEB028DE"/>
    <w:lvl w:ilvl="0" w:tplc="32F4446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9B8767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1FAF5F8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030317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F2E6DC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C60AAA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A5AA18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C38F47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0A4C56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126B3CA4"/>
    <w:multiLevelType w:val="hybridMultilevel"/>
    <w:tmpl w:val="25FA3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03EF"/>
    <w:multiLevelType w:val="hybridMultilevel"/>
    <w:tmpl w:val="457276D4"/>
    <w:lvl w:ilvl="0" w:tplc="246217D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EEC984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B3A808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6C48C9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E34A0F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3544AC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11A16D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E4A02F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C245F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226250D5"/>
    <w:multiLevelType w:val="hybridMultilevel"/>
    <w:tmpl w:val="5FD8744E"/>
    <w:lvl w:ilvl="0" w:tplc="5B78785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AFAA660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13E1C2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FE4173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9B287B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7AE0FF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1DCA8D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4E0468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9C0C9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3CCE7024"/>
    <w:multiLevelType w:val="multilevel"/>
    <w:tmpl w:val="D766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5F7474"/>
    <w:multiLevelType w:val="hybridMultilevel"/>
    <w:tmpl w:val="D0E6A33E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4A555FFB"/>
    <w:multiLevelType w:val="hybridMultilevel"/>
    <w:tmpl w:val="F09E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E17FC"/>
    <w:multiLevelType w:val="hybridMultilevel"/>
    <w:tmpl w:val="3D487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94AD9"/>
    <w:multiLevelType w:val="hybridMultilevel"/>
    <w:tmpl w:val="79D2D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171"/>
    <w:multiLevelType w:val="multilevel"/>
    <w:tmpl w:val="5A30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49"/>
    <w:rsid w:val="00061B2F"/>
    <w:rsid w:val="00244849"/>
    <w:rsid w:val="002F4AAA"/>
    <w:rsid w:val="00313CA5"/>
    <w:rsid w:val="00461AEA"/>
    <w:rsid w:val="004E7D2B"/>
    <w:rsid w:val="0065346F"/>
    <w:rsid w:val="0069346A"/>
    <w:rsid w:val="00705F45"/>
    <w:rsid w:val="00961CD5"/>
    <w:rsid w:val="00A06A36"/>
    <w:rsid w:val="00AA6BEC"/>
    <w:rsid w:val="00AE44E7"/>
    <w:rsid w:val="00C526C1"/>
    <w:rsid w:val="00CB4C8E"/>
    <w:rsid w:val="00CE1B65"/>
    <w:rsid w:val="00E0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8D55"/>
  <w15:chartTrackingRefBased/>
  <w15:docId w15:val="{0323392B-2316-4DB6-8F5E-44D7DD7F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6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849"/>
  </w:style>
  <w:style w:type="paragraph" w:styleId="Zpat">
    <w:name w:val="footer"/>
    <w:basedOn w:val="Normln"/>
    <w:link w:val="ZpatChar"/>
    <w:uiPriority w:val="99"/>
    <w:unhideWhenUsed/>
    <w:rsid w:val="0024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849"/>
  </w:style>
  <w:style w:type="paragraph" w:styleId="Odstavecseseznamem">
    <w:name w:val="List Paragraph"/>
    <w:basedOn w:val="Normln"/>
    <w:uiPriority w:val="34"/>
    <w:qFormat/>
    <w:rsid w:val="0024484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A6B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6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61A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80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03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0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36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56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33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3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3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542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53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90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84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13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18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47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9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16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99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95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98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4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96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55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04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5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50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87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znamzpravy.cz/clanek/domaci-kauzy-prvni-soucet-penez-ceskych-mest-a-kraju-utopenych-ve-sberbank-pet-miliard-1947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Macek</dc:creator>
  <cp:keywords/>
  <dc:description/>
  <cp:lastModifiedBy>Eva Kotlánová</cp:lastModifiedBy>
  <cp:revision>2</cp:revision>
  <dcterms:created xsi:type="dcterms:W3CDTF">2022-03-29T08:54:00Z</dcterms:created>
  <dcterms:modified xsi:type="dcterms:W3CDTF">2022-03-29T08:54:00Z</dcterms:modified>
</cp:coreProperties>
</file>