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58" w:rsidRDefault="00102858"/>
    <w:p w:rsidR="00102858" w:rsidRPr="00A90C8C" w:rsidRDefault="00102858" w:rsidP="00102858">
      <w:pPr>
        <w:spacing w:after="120"/>
        <w:outlineLvl w:val="0"/>
        <w:rPr>
          <w:rFonts w:eastAsia="Calibri"/>
          <w:b/>
          <w:u w:val="single"/>
        </w:rPr>
      </w:pPr>
      <w:r w:rsidRPr="0094062C">
        <w:rPr>
          <w:rFonts w:eastAsia="Calibri"/>
          <w:b/>
          <w:u w:val="single"/>
        </w:rPr>
        <w:t xml:space="preserve">Příklad č. </w:t>
      </w:r>
      <w:r>
        <w:rPr>
          <w:rFonts w:eastAsia="Calibri"/>
          <w:b/>
          <w:u w:val="single"/>
        </w:rPr>
        <w:t>1</w:t>
      </w:r>
      <w:r w:rsidR="005A614F">
        <w:rPr>
          <w:rFonts w:eastAsia="Calibri"/>
          <w:b/>
          <w:u w:val="single"/>
        </w:rPr>
        <w:t>:</w:t>
      </w:r>
    </w:p>
    <w:p w:rsidR="00102858" w:rsidRPr="00E565F6" w:rsidRDefault="00102858" w:rsidP="00102858">
      <w:pPr>
        <w:tabs>
          <w:tab w:val="left" w:pos="1080"/>
          <w:tab w:val="left" w:pos="2520"/>
        </w:tabs>
        <w:spacing w:after="120"/>
        <w:jc w:val="both"/>
      </w:pPr>
      <w:r>
        <w:t>Podnik „Servo</w:t>
      </w:r>
      <w:r w:rsidR="00082754">
        <w:t>motor a. s.“ vykázal za sledovaný rok</w:t>
      </w:r>
      <w:r>
        <w:t xml:space="preserve"> p</w:t>
      </w:r>
      <w:r w:rsidRPr="00E565F6">
        <w:t>rovozní hospodářský výsledek</w:t>
      </w:r>
      <w:r>
        <w:t xml:space="preserve"> (EBIT) ve výši</w:t>
      </w:r>
      <w:r w:rsidRPr="00E565F6">
        <w:t xml:space="preserve"> </w:t>
      </w:r>
      <w:r w:rsidRPr="00A73C73">
        <w:rPr>
          <w:i/>
        </w:rPr>
        <w:t>3</w:t>
      </w:r>
      <w:r>
        <w:rPr>
          <w:i/>
        </w:rPr>
        <w:t>0</w:t>
      </w:r>
      <w:r w:rsidRPr="00A73C73">
        <w:rPr>
          <w:i/>
        </w:rPr>
        <w:t xml:space="preserve"> mil. Kč</w:t>
      </w:r>
      <w:r w:rsidRPr="00E565F6">
        <w:t xml:space="preserve">. Výše investovaného kapitálu činila </w:t>
      </w:r>
      <w:r>
        <w:rPr>
          <w:i/>
        </w:rPr>
        <w:t>280</w:t>
      </w:r>
      <w:r w:rsidRPr="00A73C73">
        <w:rPr>
          <w:i/>
        </w:rPr>
        <w:t xml:space="preserve"> mil Kč</w:t>
      </w:r>
      <w:r w:rsidRPr="00E565F6">
        <w:t>. Investovaný kapitál je z</w:t>
      </w:r>
      <w:r>
        <w:t>e </w:t>
      </w:r>
      <w:r>
        <w:rPr>
          <w:i/>
        </w:rPr>
        <w:t>tří</w:t>
      </w:r>
      <w:r w:rsidRPr="00A73C73">
        <w:rPr>
          <w:i/>
        </w:rPr>
        <w:t xml:space="preserve"> </w:t>
      </w:r>
      <w:r>
        <w:rPr>
          <w:i/>
        </w:rPr>
        <w:t xml:space="preserve">sedmin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A73C73">
        <w:rPr>
          <w:i/>
        </w:rPr>
        <w:t xml:space="preserve"> </w:t>
      </w:r>
      <w:r w:rsidRPr="0067150E">
        <w:t>t</w:t>
      </w:r>
      <w:r w:rsidRPr="00E565F6">
        <w:t xml:space="preserve">vořen cizím kapitálem, s průměrnou úrokovou mírou v hodnotě </w:t>
      </w:r>
      <w:r>
        <w:rPr>
          <w:i/>
        </w:rPr>
        <w:t>7</w:t>
      </w:r>
      <w:r w:rsidRPr="00A73C73">
        <w:rPr>
          <w:i/>
        </w:rPr>
        <w:t xml:space="preserve"> % p. a</w:t>
      </w:r>
      <w:r w:rsidRPr="00E565F6">
        <w:t xml:space="preserve">. Vlastníci požadují zhodnocení jimi vloženého kapitálu ve výši </w:t>
      </w:r>
      <w:r>
        <w:rPr>
          <w:i/>
        </w:rPr>
        <w:t>14</w:t>
      </w:r>
      <w:r w:rsidRPr="00A73C73">
        <w:rPr>
          <w:i/>
        </w:rPr>
        <w:t xml:space="preserve"> % </w:t>
      </w:r>
      <w:r w:rsidRPr="00E565F6">
        <w:t xml:space="preserve">za roční období. Sazba daně z příjmu činí </w:t>
      </w:r>
      <w:r w:rsidRPr="00A73C73">
        <w:rPr>
          <w:i/>
        </w:rPr>
        <w:t>2</w:t>
      </w:r>
      <w:r>
        <w:rPr>
          <w:i/>
        </w:rPr>
        <w:t>0</w:t>
      </w:r>
      <w:r w:rsidRPr="00A73C73">
        <w:rPr>
          <w:i/>
        </w:rPr>
        <w:t xml:space="preserve"> %</w:t>
      </w:r>
      <w:r w:rsidRPr="00E565F6">
        <w:t xml:space="preserve">. </w:t>
      </w:r>
    </w:p>
    <w:p w:rsidR="00102858" w:rsidRPr="00C25D8E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C25D8E">
        <w:rPr>
          <w:i/>
        </w:rPr>
        <w:t>hospodaření (VH).</w:t>
      </w:r>
    </w:p>
    <w:p w:rsidR="00102858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 xml:space="preserve">Jak se změní </w:t>
      </w:r>
      <w:r>
        <w:rPr>
          <w:i/>
        </w:rPr>
        <w:t xml:space="preserve">hodnota </w:t>
      </w:r>
      <w:r w:rsidRPr="00C25D8E">
        <w:rPr>
          <w:i/>
        </w:rPr>
        <w:t>ukazatel</w:t>
      </w:r>
      <w:r>
        <w:rPr>
          <w:i/>
        </w:rPr>
        <w:t>e</w:t>
      </w:r>
      <w:r w:rsidRPr="00C25D8E">
        <w:rPr>
          <w:i/>
        </w:rPr>
        <w:t xml:space="preserve"> EVA</w:t>
      </w:r>
      <w:r>
        <w:rPr>
          <w:i/>
        </w:rPr>
        <w:t>,</w:t>
      </w:r>
      <w:r w:rsidRPr="00C25D8E">
        <w:rPr>
          <w:i/>
        </w:rPr>
        <w:t xml:space="preserve"> </w:t>
      </w:r>
      <w:r>
        <w:rPr>
          <w:i/>
        </w:rPr>
        <w:t xml:space="preserve">pokud podíl cizího kapitálu poklesne na dvě </w:t>
      </w:r>
      <w:r>
        <w:rPr>
          <w:i/>
        </w:rPr>
        <w:tab/>
        <w:t>pětiny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rPr>
          <w:rFonts w:eastAsiaTheme="minorEastAsia"/>
          <w:i/>
        </w:rPr>
        <w:t xml:space="preserve"> z celkové výše investovaného kapitálu (280 mil Kč)? Jakou hodnotu vykáže </w:t>
      </w:r>
      <w:r>
        <w:rPr>
          <w:rFonts w:eastAsiaTheme="minorEastAsia"/>
          <w:i/>
        </w:rPr>
        <w:tab/>
        <w:t>výsledek hospodaření (VH) při snížení podílu cizího kapitálu?</w:t>
      </w:r>
    </w:p>
    <w:p w:rsidR="00102858" w:rsidRPr="007C3A01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c) </w:t>
      </w:r>
      <w:r>
        <w:rPr>
          <w:rFonts w:eastAsiaTheme="minorEastAsia"/>
          <w:i/>
        </w:rPr>
        <w:tab/>
        <w:t xml:space="preserve">Okomentujte vypočtené výsledky dle bodů ad a) a ad b), naformulujte závěry. </w:t>
      </w:r>
    </w:p>
    <w:p w:rsidR="00102858" w:rsidRDefault="00102858" w:rsidP="00102858">
      <w:pPr>
        <w:spacing w:after="60" w:line="276" w:lineRule="auto"/>
        <w:jc w:val="both"/>
      </w:pPr>
    </w:p>
    <w:p w:rsidR="00102858" w:rsidRDefault="00102858" w:rsidP="00102858"/>
    <w:p w:rsidR="00BA00D8" w:rsidRDefault="00BA00D8" w:rsidP="00102858"/>
    <w:p w:rsidR="00BA00D8" w:rsidRDefault="00BA00D8" w:rsidP="00102858"/>
    <w:p w:rsidR="00BA00D8" w:rsidRDefault="00BA00D8" w:rsidP="00102858"/>
    <w:p w:rsidR="00BA00D8" w:rsidRDefault="00BA00D8" w:rsidP="00102858"/>
    <w:p w:rsidR="00BA00D8" w:rsidRDefault="00BA00D8" w:rsidP="00102858"/>
    <w:p w:rsidR="00BA00D8" w:rsidRDefault="00BA00D8" w:rsidP="00102858"/>
    <w:p w:rsidR="00BA00D8" w:rsidRDefault="00BA00D8" w:rsidP="00102858"/>
    <w:p w:rsidR="00102858" w:rsidRPr="00A13DF5" w:rsidRDefault="00102858" w:rsidP="00102858">
      <w:pPr>
        <w:tabs>
          <w:tab w:val="left" w:pos="360"/>
        </w:tabs>
        <w:spacing w:before="120" w:after="120" w:line="288" w:lineRule="auto"/>
        <w:jc w:val="both"/>
        <w:rPr>
          <w:b/>
          <w:i/>
          <w:u w:val="single"/>
        </w:rPr>
      </w:pPr>
      <w:r w:rsidRPr="00A13DF5">
        <w:rPr>
          <w:b/>
          <w:i/>
          <w:u w:val="single"/>
        </w:rPr>
        <w:t>Příklad č.</w:t>
      </w:r>
      <w:r w:rsidR="00A13DF5" w:rsidRPr="00A13DF5">
        <w:rPr>
          <w:b/>
          <w:i/>
          <w:u w:val="single"/>
        </w:rPr>
        <w:t xml:space="preserve"> 2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  <w:r w:rsidRPr="00E565F6">
        <w:t>Provozní hospodářský výsledek podniku</w:t>
      </w:r>
      <w:r>
        <w:t xml:space="preserve"> (EBIT)</w:t>
      </w:r>
      <w:r w:rsidR="00082754">
        <w:t xml:space="preserve"> za sledovaný rok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 xml:space="preserve">Vypočítejte ekonomicky přidanou hodnotu EVA a výsledek </w:t>
      </w:r>
      <w:r w:rsidRPr="00C25D8E">
        <w:rPr>
          <w:i/>
        </w:rPr>
        <w:tab/>
        <w:t>hospodaření (VH).</w:t>
      </w: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>Jak se změní ukazatel EVA a hodnota výsledku hospod</w:t>
      </w:r>
      <w:r>
        <w:rPr>
          <w:i/>
        </w:rPr>
        <w:t xml:space="preserve">aření (VH) dojde-li ke zvýšení </w:t>
      </w:r>
      <w:r w:rsidRPr="00C25D8E">
        <w:rPr>
          <w:i/>
        </w:rPr>
        <w:t>podílu cizího kapitálu na c</w:t>
      </w:r>
      <w:r w:rsidR="00A13DF5">
        <w:rPr>
          <w:i/>
        </w:rPr>
        <w:t>elkovém kapitálu z 50 % na 70 %</w:t>
      </w:r>
      <w:r w:rsidRPr="00C25D8E">
        <w:rPr>
          <w:i/>
        </w:rPr>
        <w:t>?</w:t>
      </w: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ED207D" w:rsidRPr="0035552A" w:rsidRDefault="00ED207D" w:rsidP="00ED207D">
      <w:pPr>
        <w:spacing w:after="120"/>
        <w:jc w:val="both"/>
        <w:rPr>
          <w:b/>
          <w:i/>
          <w:sz w:val="26"/>
          <w:szCs w:val="26"/>
          <w:u w:val="single"/>
        </w:rPr>
      </w:pPr>
      <w:r w:rsidRPr="0035552A">
        <w:rPr>
          <w:b/>
          <w:i/>
          <w:sz w:val="26"/>
          <w:szCs w:val="26"/>
          <w:u w:val="single"/>
        </w:rPr>
        <w:lastRenderedPageBreak/>
        <w:t>Příklad č. 3:</w:t>
      </w:r>
    </w:p>
    <w:p w:rsidR="00ED207D" w:rsidRPr="009E6EE4" w:rsidRDefault="00082754" w:rsidP="00ED207D">
      <w:pPr>
        <w:tabs>
          <w:tab w:val="left" w:pos="1080"/>
          <w:tab w:val="left" w:pos="2520"/>
        </w:tabs>
        <w:spacing w:after="120" w:line="276" w:lineRule="auto"/>
        <w:jc w:val="both"/>
      </w:pPr>
      <w:r>
        <w:t>Ve sledovaném roce</w:t>
      </w:r>
      <w:r w:rsidR="00ED207D" w:rsidRPr="009E6EE4">
        <w:t xml:space="preserve"> vykázal podnik „Motor, s. r. o.“ provozní hospodářský výsledek </w:t>
      </w:r>
      <w:r w:rsidR="00ED207D" w:rsidRPr="009E6EE4">
        <w:rPr>
          <w:i/>
        </w:rPr>
        <w:t>(EBIT)</w:t>
      </w:r>
      <w:r w:rsidR="00ED207D" w:rsidRPr="009E6EE4">
        <w:t xml:space="preserve"> v hodnotě </w:t>
      </w:r>
      <w:r w:rsidR="00ED207D" w:rsidRPr="009E6EE4">
        <w:rPr>
          <w:i/>
        </w:rPr>
        <w:t xml:space="preserve">30 mil. Kč. </w:t>
      </w:r>
      <w:r w:rsidR="00ED207D" w:rsidRPr="009E6EE4">
        <w:t xml:space="preserve">Celkový kapitál </w:t>
      </w:r>
      <w:r w:rsidR="00ED207D" w:rsidRPr="009E6EE4">
        <w:rPr>
          <w:i/>
        </w:rPr>
        <w:t>(C)</w:t>
      </w:r>
      <w:r w:rsidR="00ED207D" w:rsidRPr="009E6EE4">
        <w:t xml:space="preserve"> v hodnotě </w:t>
      </w:r>
      <w:r w:rsidR="00ED207D" w:rsidRPr="009E6EE4">
        <w:rPr>
          <w:i/>
        </w:rPr>
        <w:t>235 mil. Kč</w:t>
      </w:r>
      <w:r w:rsidR="00ED207D" w:rsidRPr="009E6EE4">
        <w:t xml:space="preserve"> se skládal z vlastního a cizího kapitálu. Cizího kapitálu </w:t>
      </w:r>
      <w:r w:rsidR="00ED207D" w:rsidRPr="009E6EE4">
        <w:rPr>
          <w:i/>
        </w:rPr>
        <w:t>(D)</w:t>
      </w:r>
      <w:r w:rsidR="00ED207D" w:rsidRPr="009E6EE4">
        <w:t xml:space="preserve"> bylo v kapitálové struktuře o </w:t>
      </w:r>
      <w:r w:rsidR="00ED207D" w:rsidRPr="009E6EE4">
        <w:rPr>
          <w:i/>
        </w:rPr>
        <w:t>55 mil. Kč</w:t>
      </w:r>
      <w:r w:rsidR="00ED207D" w:rsidRPr="009E6EE4">
        <w:t xml:space="preserve"> méně oproti hodnotě vlastního kapitálu </w:t>
      </w:r>
      <w:r w:rsidR="00ED207D" w:rsidRPr="009E6EE4">
        <w:rPr>
          <w:i/>
        </w:rPr>
        <w:t>(E)</w:t>
      </w:r>
      <w:r w:rsidR="00ED207D" w:rsidRPr="009E6EE4">
        <w:t xml:space="preserve">. Úroková míra cizího kapitálu </w:t>
      </w:r>
      <w:r w:rsidR="00ED207D" w:rsidRPr="009E6EE4">
        <w:rPr>
          <w:i/>
        </w:rPr>
        <w:t>(k</w:t>
      </w:r>
      <w:r w:rsidR="00ED207D" w:rsidRPr="009E6EE4">
        <w:rPr>
          <w:i/>
          <w:vertAlign w:val="subscript"/>
        </w:rPr>
        <w:t>D</w:t>
      </w:r>
      <w:r w:rsidR="00ED207D" w:rsidRPr="009E6EE4">
        <w:rPr>
          <w:i/>
        </w:rPr>
        <w:t>)</w:t>
      </w:r>
      <w:r w:rsidR="00ED207D" w:rsidRPr="009E6EE4">
        <w:t xml:space="preserve"> byla sjednána s bankou na úroveň </w:t>
      </w:r>
      <w:r w:rsidR="00ED207D" w:rsidRPr="009E6EE4">
        <w:rPr>
          <w:i/>
        </w:rPr>
        <w:t>7 % p. a..</w:t>
      </w:r>
      <w:r w:rsidR="00ED207D" w:rsidRPr="009E6EE4">
        <w:t xml:space="preserve"> Vlastníci požadují zhodnocení jimi vloženého kapitálu </w:t>
      </w:r>
      <w:r w:rsidR="00ED207D" w:rsidRPr="009E6EE4">
        <w:rPr>
          <w:i/>
        </w:rPr>
        <w:t>(k</w:t>
      </w:r>
      <w:r w:rsidR="00ED207D" w:rsidRPr="009E6EE4">
        <w:rPr>
          <w:i/>
          <w:vertAlign w:val="subscript"/>
        </w:rPr>
        <w:t>E</w:t>
      </w:r>
      <w:r w:rsidR="00ED207D" w:rsidRPr="009E6EE4">
        <w:rPr>
          <w:i/>
        </w:rPr>
        <w:t>)</w:t>
      </w:r>
      <w:r w:rsidR="00ED207D" w:rsidRPr="009E6EE4">
        <w:t xml:space="preserve"> ve výši </w:t>
      </w:r>
      <w:r w:rsidR="00ED207D" w:rsidRPr="009E6EE4">
        <w:rPr>
          <w:i/>
        </w:rPr>
        <w:t>10 %</w:t>
      </w:r>
      <w:r w:rsidR="00ED207D" w:rsidRPr="009E6EE4">
        <w:t xml:space="preserve"> za roční období. Sazba daně z příjmu činí </w:t>
      </w:r>
      <w:r w:rsidR="00ED207D" w:rsidRPr="009E6EE4">
        <w:rPr>
          <w:i/>
        </w:rPr>
        <w:t>20 %.</w:t>
      </w:r>
      <w:r w:rsidR="00ED207D" w:rsidRPr="009E6EE4">
        <w:t xml:space="preserve">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>Vypočítejte s jakým množstvím vlastního kapitálu (E) a s jakou výši cizího kapitálu (D) podnik v roce 2017 disponoval?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>S jakými náklady na celkový kapitál (k</w:t>
      </w:r>
      <w:r w:rsidRPr="009E6EE4">
        <w:rPr>
          <w:vertAlign w:val="subscript"/>
        </w:rPr>
        <w:t>O</w:t>
      </w:r>
      <w:r w:rsidR="00082754">
        <w:t>∙C) za sledovaný rok</w:t>
      </w:r>
      <w:r w:rsidRPr="009E6EE4">
        <w:t xml:space="preserve"> musí management podniku kalkulovat? 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 xml:space="preserve">Vypočítejte ekonomicky přidanou hodnotu EVA a výsledek hospodaření (VH).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  <w:rPr>
          <w:rFonts w:eastAsiaTheme="minorEastAsia"/>
        </w:rPr>
      </w:pPr>
      <w:r w:rsidRPr="009E6EE4">
        <w:t xml:space="preserve">Jak se změní hodnota ukazatele EVA, pokud podíl cizího kapitálu vzroste na tři pětiny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den>
            </m:f>
          </m:e>
        </m:d>
      </m:oMath>
      <w:r w:rsidRPr="009E6EE4">
        <w:rPr>
          <w:rFonts w:eastAsiaTheme="minorEastAsia"/>
        </w:rPr>
        <w:t xml:space="preserve"> z celkové výše investovaného kapitálu (235 mil</w:t>
      </w:r>
      <w:r w:rsidR="00082754">
        <w:rPr>
          <w:rFonts w:eastAsiaTheme="minorEastAsia"/>
        </w:rPr>
        <w:t>.</w:t>
      </w:r>
      <w:r w:rsidRPr="009E6EE4">
        <w:rPr>
          <w:rFonts w:eastAsiaTheme="minorEastAsia"/>
        </w:rPr>
        <w:t xml:space="preserve"> Kč)?</w:t>
      </w:r>
    </w:p>
    <w:p w:rsidR="00ED207D" w:rsidRPr="009E6EE4" w:rsidRDefault="00ED207D" w:rsidP="00ED207D"/>
    <w:p w:rsidR="00ED207D" w:rsidRPr="009E6EE4" w:rsidRDefault="00A13D2B" w:rsidP="00ED207D">
      <w:pPr>
        <w:pStyle w:val="Rejstk1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 xml:space="preserve">                  C=D+E                  EVA=EBIT∙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∙C</m:t>
          </m:r>
        </m:oMath>
      </m:oMathPara>
    </w:p>
    <w:p w:rsidR="00ED207D" w:rsidRPr="009E6EE4" w:rsidRDefault="00ED207D" w:rsidP="00ED207D">
      <w:pPr>
        <w:pStyle w:val="Rejstk1"/>
        <w:rPr>
          <w:lang w:val="en-US"/>
        </w:rPr>
      </w:pPr>
    </w:p>
    <w:p w:rsidR="00ED207D" w:rsidRDefault="00ED207D" w:rsidP="00ED207D">
      <w:pPr>
        <w:pStyle w:val="Rejstk1"/>
      </w:pPr>
    </w:p>
    <w:p w:rsidR="00BA00D8" w:rsidRDefault="00BA00D8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BA00D8" w:rsidRDefault="00BA00D8" w:rsidP="00BA00D8">
      <w:pPr>
        <w:rPr>
          <w:lang w:eastAsia="en-US"/>
        </w:rPr>
      </w:pPr>
    </w:p>
    <w:p w:rsidR="00BA00D8" w:rsidRPr="00BA00D8" w:rsidRDefault="00BA00D8" w:rsidP="00BA00D8">
      <w:pPr>
        <w:rPr>
          <w:lang w:eastAsia="en-US"/>
        </w:rPr>
      </w:pPr>
    </w:p>
    <w:p w:rsidR="001B513A" w:rsidRPr="00082754" w:rsidRDefault="00082754" w:rsidP="00082754">
      <w:pPr>
        <w:pStyle w:val="Tlotextu"/>
        <w:rPr>
          <w:i/>
        </w:rPr>
      </w:pPr>
      <w:r w:rsidRPr="00082754">
        <w:rPr>
          <w:rFonts w:eastAsia="Times New Roman" w:cs="Times New Roman"/>
          <w:b/>
          <w:i/>
          <w:szCs w:val="24"/>
          <w:u w:val="single"/>
          <w:lang w:eastAsia="cs-CZ"/>
        </w:rPr>
        <w:t>Příklad č. 4</w:t>
      </w:r>
    </w:p>
    <w:p w:rsidR="001B513A" w:rsidRDefault="001B513A" w:rsidP="00082754">
      <w:pPr>
        <w:pStyle w:val="Tlotextu"/>
      </w:pPr>
      <w:r w:rsidRPr="00E565F6">
        <w:t>Provozní hospodářský výsledek podniku</w:t>
      </w:r>
      <w:r>
        <w:t xml:space="preserve"> (EBIT)</w:t>
      </w:r>
      <w:r w:rsidRPr="00E565F6">
        <w:t xml:space="preserve"> </w:t>
      </w:r>
      <w:r w:rsidR="00082754">
        <w:t>ve sledovaném roce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B513A" w:rsidRPr="00E565F6" w:rsidRDefault="001B513A" w:rsidP="001B513A">
      <w:pPr>
        <w:pStyle w:val="Tlotextu"/>
      </w:pPr>
    </w:p>
    <w:p w:rsidR="001B513A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a) </w:t>
      </w:r>
      <w:r w:rsidRPr="00BB3198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BB3198">
        <w:rPr>
          <w:i/>
        </w:rPr>
        <w:t>hospodaření (VH).</w:t>
      </w:r>
    </w:p>
    <w:p w:rsidR="001B513A" w:rsidRPr="00BB3198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b) </w:t>
      </w:r>
      <w:r w:rsidRPr="00BB3198">
        <w:rPr>
          <w:i/>
        </w:rPr>
        <w:t xml:space="preserve">Jak se změní ukazatel EVA a hodnota výsledku hospodaření (VH) dojde-li ke zvýšení </w:t>
      </w:r>
      <w:r w:rsidRPr="00BB3198">
        <w:rPr>
          <w:i/>
        </w:rPr>
        <w:tab/>
        <w:t>podílu cizího kapitálu na celkovém kapitálu z 50 % na 70 % ?</w:t>
      </w:r>
    </w:p>
    <w:p w:rsidR="001B513A" w:rsidRDefault="001B513A" w:rsidP="001B513A">
      <w:pPr>
        <w:spacing w:after="120"/>
        <w:rPr>
          <w:i/>
        </w:rPr>
      </w:pPr>
    </w:p>
    <w:p w:rsidR="00082754" w:rsidRDefault="00082754" w:rsidP="001B513A">
      <w:pPr>
        <w:rPr>
          <w:b/>
          <w:u w:val="single"/>
        </w:rPr>
      </w:pPr>
    </w:p>
    <w:p w:rsidR="00082754" w:rsidRDefault="00082754" w:rsidP="001B513A">
      <w:pPr>
        <w:rPr>
          <w:b/>
          <w:u w:val="single"/>
        </w:rPr>
      </w:pPr>
    </w:p>
    <w:sectPr w:rsidR="00082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2B" w:rsidRDefault="00A13D2B" w:rsidP="00A13DF5">
      <w:r>
        <w:separator/>
      </w:r>
    </w:p>
  </w:endnote>
  <w:endnote w:type="continuationSeparator" w:id="0">
    <w:p w:rsidR="00A13D2B" w:rsidRDefault="00A13D2B" w:rsidP="00A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DF" w:rsidRDefault="00536B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DF" w:rsidRDefault="00536B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DF" w:rsidRDefault="00536B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2B" w:rsidRDefault="00A13D2B" w:rsidP="00A13DF5">
      <w:r>
        <w:separator/>
      </w:r>
    </w:p>
  </w:footnote>
  <w:footnote w:type="continuationSeparator" w:id="0">
    <w:p w:rsidR="00A13D2B" w:rsidRDefault="00A13D2B" w:rsidP="00A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DF" w:rsidRDefault="00536B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F5" w:rsidRDefault="00A13DF5">
    <w:pPr>
      <w:pStyle w:val="Zhlav"/>
    </w:pPr>
    <w:r>
      <w:t xml:space="preserve">                                                              Seminář č. 10            </w:t>
    </w:r>
    <w:r w:rsidR="00536BDF">
      <w:t xml:space="preserve">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DF" w:rsidRDefault="00536B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0"/>
    <w:multiLevelType w:val="hybridMultilevel"/>
    <w:tmpl w:val="56989E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24674"/>
    <w:multiLevelType w:val="hybridMultilevel"/>
    <w:tmpl w:val="2BBE779E"/>
    <w:lvl w:ilvl="0" w:tplc="72A21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799"/>
    <w:multiLevelType w:val="hybridMultilevel"/>
    <w:tmpl w:val="074C4166"/>
    <w:lvl w:ilvl="0" w:tplc="0405000F">
      <w:start w:val="1"/>
      <w:numFmt w:val="decimal"/>
      <w:lvlText w:val="%1."/>
      <w:lvlJc w:val="left"/>
      <w:pPr>
        <w:ind w:left="-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" w:hanging="360"/>
      </w:pPr>
    </w:lvl>
    <w:lvl w:ilvl="2" w:tplc="0405001B" w:tentative="1">
      <w:start w:val="1"/>
      <w:numFmt w:val="lowerRoman"/>
      <w:lvlText w:val="%3."/>
      <w:lvlJc w:val="right"/>
      <w:pPr>
        <w:ind w:left="1044" w:hanging="180"/>
      </w:pPr>
    </w:lvl>
    <w:lvl w:ilvl="3" w:tplc="0405000F" w:tentative="1">
      <w:start w:val="1"/>
      <w:numFmt w:val="decimal"/>
      <w:lvlText w:val="%4."/>
      <w:lvlJc w:val="left"/>
      <w:pPr>
        <w:ind w:left="1764" w:hanging="360"/>
      </w:pPr>
    </w:lvl>
    <w:lvl w:ilvl="4" w:tplc="04050019" w:tentative="1">
      <w:start w:val="1"/>
      <w:numFmt w:val="lowerLetter"/>
      <w:lvlText w:val="%5."/>
      <w:lvlJc w:val="left"/>
      <w:pPr>
        <w:ind w:left="2484" w:hanging="360"/>
      </w:pPr>
    </w:lvl>
    <w:lvl w:ilvl="5" w:tplc="0405001B" w:tentative="1">
      <w:start w:val="1"/>
      <w:numFmt w:val="lowerRoman"/>
      <w:lvlText w:val="%6."/>
      <w:lvlJc w:val="right"/>
      <w:pPr>
        <w:ind w:left="3204" w:hanging="180"/>
      </w:pPr>
    </w:lvl>
    <w:lvl w:ilvl="6" w:tplc="0405000F" w:tentative="1">
      <w:start w:val="1"/>
      <w:numFmt w:val="decimal"/>
      <w:lvlText w:val="%7."/>
      <w:lvlJc w:val="left"/>
      <w:pPr>
        <w:ind w:left="3924" w:hanging="360"/>
      </w:pPr>
    </w:lvl>
    <w:lvl w:ilvl="7" w:tplc="04050019" w:tentative="1">
      <w:start w:val="1"/>
      <w:numFmt w:val="lowerLetter"/>
      <w:lvlText w:val="%8."/>
      <w:lvlJc w:val="left"/>
      <w:pPr>
        <w:ind w:left="4644" w:hanging="360"/>
      </w:pPr>
    </w:lvl>
    <w:lvl w:ilvl="8" w:tplc="0405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3" w15:restartNumberingAfterBreak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58"/>
    <w:rsid w:val="00082754"/>
    <w:rsid w:val="00102858"/>
    <w:rsid w:val="001B513A"/>
    <w:rsid w:val="00215202"/>
    <w:rsid w:val="003928B7"/>
    <w:rsid w:val="00536BDF"/>
    <w:rsid w:val="00541C98"/>
    <w:rsid w:val="00573EA6"/>
    <w:rsid w:val="005A614F"/>
    <w:rsid w:val="007121CD"/>
    <w:rsid w:val="007175E6"/>
    <w:rsid w:val="007C3BE8"/>
    <w:rsid w:val="008C0042"/>
    <w:rsid w:val="00A13D2B"/>
    <w:rsid w:val="00A13DF5"/>
    <w:rsid w:val="00BA00D8"/>
    <w:rsid w:val="00C40550"/>
    <w:rsid w:val="00E71EC7"/>
    <w:rsid w:val="00ED207D"/>
    <w:rsid w:val="00EE7798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537450"/>
  <w15:chartTrackingRefBased/>
  <w15:docId w15:val="{9A5E8234-3865-4BC4-A078-AF46F4D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858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ED207D"/>
    <w:pPr>
      <w:jc w:val="both"/>
    </w:pPr>
    <w:rPr>
      <w:i/>
      <w:spacing w:val="30"/>
      <w:lang w:eastAsia="en-US"/>
    </w:rPr>
  </w:style>
  <w:style w:type="paragraph" w:customStyle="1" w:styleId="Tlotextu">
    <w:name w:val="Tělo textu"/>
    <w:basedOn w:val="Normln"/>
    <w:qFormat/>
    <w:rsid w:val="001B513A"/>
    <w:pPr>
      <w:spacing w:before="240" w:after="240" w:line="276" w:lineRule="auto"/>
      <w:ind w:firstLine="284"/>
      <w:jc w:val="both"/>
    </w:pPr>
    <w:rPr>
      <w:rFonts w:eastAsiaTheme="minorHAnsi" w:cstheme="minorBidi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513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5B9BD5" w:themeColor="accent1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513A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ryl0001</cp:lastModifiedBy>
  <cp:revision>4</cp:revision>
  <dcterms:created xsi:type="dcterms:W3CDTF">2021-05-21T08:31:00Z</dcterms:created>
  <dcterms:modified xsi:type="dcterms:W3CDTF">2021-05-21T08:34:00Z</dcterms:modified>
</cp:coreProperties>
</file>