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A8" w:rsidRPr="00BE33F1" w:rsidRDefault="002F769E" w:rsidP="00D51AA8">
      <w:pPr>
        <w:jc w:val="both"/>
        <w:rPr>
          <w:b/>
          <w:sz w:val="28"/>
          <w:szCs w:val="28"/>
          <w:u w:val="single"/>
          <w:lang w:val="cs-CZ"/>
        </w:rPr>
      </w:pPr>
      <w:r>
        <w:rPr>
          <w:b/>
          <w:sz w:val="28"/>
          <w:szCs w:val="28"/>
          <w:u w:val="single"/>
          <w:lang w:val="cs-CZ"/>
        </w:rPr>
        <w:t>Příklad č. 1:</w:t>
      </w:r>
    </w:p>
    <w:p w:rsidR="00D51AA8" w:rsidRPr="00E53DC0" w:rsidRDefault="00D51AA8" w:rsidP="00D51AA8">
      <w:pPr>
        <w:spacing w:before="120" w:after="120"/>
        <w:jc w:val="both"/>
        <w:rPr>
          <w:i w:val="0"/>
          <w:sz w:val="28"/>
          <w:szCs w:val="28"/>
          <w:lang w:val="cs-CZ"/>
        </w:rPr>
      </w:pPr>
      <w:r w:rsidRPr="00E53DC0">
        <w:rPr>
          <w:i w:val="0"/>
          <w:sz w:val="28"/>
          <w:szCs w:val="28"/>
          <w:lang w:val="cs-CZ"/>
        </w:rPr>
        <w:t>K přípravě 1 porce snídaně pro zákazníky hotelu „EURO“ v Opavě se spotřebuje v průměru 0,6 l ovocného nápoje. Hotel je provozován nepřetržitě (včetně sobot, nedělí a svátků) a denně se připravuje 80 ks snídani. Na začátku měsíce června (30 dnů) i července (31 dnů) odpovídala zásoba ovocného nápoje jeho čtyřdenní spotřebě.</w:t>
      </w:r>
    </w:p>
    <w:p w:rsidR="00D51AA8" w:rsidRPr="00E53DC0" w:rsidRDefault="00D51AA8" w:rsidP="00D51AA8">
      <w:pPr>
        <w:spacing w:before="120" w:after="120"/>
        <w:jc w:val="both"/>
        <w:rPr>
          <w:sz w:val="28"/>
          <w:szCs w:val="28"/>
          <w:u w:val="single"/>
          <w:lang w:val="cs-CZ"/>
        </w:rPr>
      </w:pPr>
      <w:r w:rsidRPr="00E53DC0">
        <w:rPr>
          <w:sz w:val="28"/>
          <w:szCs w:val="28"/>
          <w:u w:val="single"/>
          <w:lang w:val="cs-CZ"/>
        </w:rPr>
        <w:t>Stanovte:</w:t>
      </w:r>
    </w:p>
    <w:p w:rsidR="00D51AA8" w:rsidRPr="00E53DC0" w:rsidRDefault="00D51AA8" w:rsidP="00F51EDA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Spotřebu ovocného nápoje v měsících červnu a červenci,</w:t>
      </w:r>
    </w:p>
    <w:p w:rsidR="00D51AA8" w:rsidRPr="00E53DC0" w:rsidRDefault="00D51AA8" w:rsidP="00F51EDA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Výši dodávky ovocného nápoje v měsíci červnu,</w:t>
      </w:r>
    </w:p>
    <w:p w:rsidR="00D51AA8" w:rsidRPr="00E53DC0" w:rsidRDefault="00D51AA8" w:rsidP="00F51EDA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Nejzazší termín první dodávky ovocného nápoje v měsíci červenci.</w:t>
      </w:r>
    </w:p>
    <w:p w:rsidR="00D51AA8" w:rsidRPr="0080188D" w:rsidRDefault="00D51AA8" w:rsidP="00D51AA8">
      <w:pPr>
        <w:rPr>
          <w:sz w:val="24"/>
          <w:szCs w:val="24"/>
          <w:lang w:val="cs-CZ"/>
        </w:rPr>
      </w:pPr>
    </w:p>
    <w:p w:rsidR="00093520" w:rsidRPr="0080188D" w:rsidRDefault="00093520">
      <w:pPr>
        <w:rPr>
          <w:sz w:val="24"/>
          <w:szCs w:val="24"/>
          <w:lang w:val="cs-CZ"/>
        </w:rPr>
      </w:pPr>
    </w:p>
    <w:p w:rsidR="006D6B11" w:rsidRDefault="006D6B11" w:rsidP="006D6B11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</w:p>
    <w:p w:rsidR="006D6B11" w:rsidRDefault="006D6B11" w:rsidP="00DA5606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</w:p>
    <w:p w:rsidR="00D51AA8" w:rsidRPr="00BE33F1" w:rsidRDefault="00D51AA8" w:rsidP="00D51AA8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  <w:r w:rsidRPr="00BE33F1">
        <w:rPr>
          <w:b/>
          <w:sz w:val="28"/>
          <w:szCs w:val="28"/>
          <w:u w:val="single"/>
          <w:lang w:val="cs-CZ"/>
        </w:rPr>
        <w:t>Příklad č. 2:</w:t>
      </w:r>
    </w:p>
    <w:p w:rsidR="00D51AA8" w:rsidRPr="00E53DC0" w:rsidRDefault="00D51AA8" w:rsidP="00D51AA8">
      <w:pPr>
        <w:spacing w:before="120" w:after="120"/>
        <w:jc w:val="both"/>
        <w:rPr>
          <w:i w:val="0"/>
          <w:sz w:val="28"/>
          <w:szCs w:val="28"/>
          <w:lang w:val="cs-CZ"/>
        </w:rPr>
      </w:pPr>
      <w:r w:rsidRPr="00E53DC0">
        <w:rPr>
          <w:i w:val="0"/>
          <w:sz w:val="28"/>
          <w:szCs w:val="28"/>
          <w:lang w:val="cs-CZ"/>
        </w:rPr>
        <w:t>Firma „Hrátky s. r. o.“ vyrábí dětská pískoviště z </w:t>
      </w:r>
      <w:r w:rsidR="004B5E75" w:rsidRPr="00E53DC0">
        <w:rPr>
          <w:i w:val="0"/>
          <w:sz w:val="28"/>
          <w:szCs w:val="28"/>
          <w:lang w:val="cs-CZ"/>
        </w:rPr>
        <w:t xml:space="preserve"> dřevěných fošen</w:t>
      </w:r>
      <w:r w:rsidRPr="00E53DC0">
        <w:rPr>
          <w:i w:val="0"/>
          <w:sz w:val="28"/>
          <w:szCs w:val="28"/>
          <w:lang w:val="cs-CZ"/>
        </w:rPr>
        <w:t>. Denně (včetně sobot, nedělí a svátků, celkem 360dnů) vyrobí 1</w:t>
      </w:r>
      <w:r w:rsidR="004B5E75" w:rsidRPr="00E53DC0">
        <w:rPr>
          <w:i w:val="0"/>
          <w:sz w:val="28"/>
          <w:szCs w:val="28"/>
          <w:lang w:val="cs-CZ"/>
        </w:rPr>
        <w:t>0 ks pískovišť</w:t>
      </w:r>
      <w:r w:rsidR="00BD0562" w:rsidRPr="00E53DC0">
        <w:rPr>
          <w:i w:val="0"/>
          <w:sz w:val="28"/>
          <w:szCs w:val="28"/>
          <w:lang w:val="cs-CZ"/>
        </w:rPr>
        <w:t xml:space="preserve"> a na jejich</w:t>
      </w:r>
      <w:r w:rsidRPr="00E53DC0">
        <w:rPr>
          <w:i w:val="0"/>
          <w:sz w:val="28"/>
          <w:szCs w:val="28"/>
          <w:lang w:val="cs-CZ"/>
        </w:rPr>
        <w:t xml:space="preserve"> výrobu spotřebuje 1</w:t>
      </w:r>
      <w:r w:rsidR="004B5E75" w:rsidRPr="00E53DC0">
        <w:rPr>
          <w:i w:val="0"/>
          <w:sz w:val="28"/>
          <w:szCs w:val="28"/>
          <w:lang w:val="cs-CZ"/>
        </w:rPr>
        <w:t>0 ks fošen</w:t>
      </w:r>
      <w:r w:rsidRPr="00E53DC0">
        <w:rPr>
          <w:i w:val="0"/>
          <w:sz w:val="28"/>
          <w:szCs w:val="28"/>
          <w:lang w:val="cs-CZ"/>
        </w:rPr>
        <w:t>. Průměrná roční výše zásob fošen činí 4</w:t>
      </w:r>
      <w:r w:rsidR="004B5E75" w:rsidRPr="00E53DC0">
        <w:rPr>
          <w:i w:val="0"/>
          <w:sz w:val="28"/>
          <w:szCs w:val="28"/>
          <w:lang w:val="cs-CZ"/>
        </w:rPr>
        <w:t>0</w:t>
      </w:r>
      <w:r w:rsidRPr="00E53DC0">
        <w:rPr>
          <w:i w:val="0"/>
          <w:sz w:val="28"/>
          <w:szCs w:val="28"/>
          <w:lang w:val="cs-CZ"/>
        </w:rPr>
        <w:t xml:space="preserve"> ks. Fošny jsou dodávány denně v počtu 1</w:t>
      </w:r>
      <w:r w:rsidR="004B5E75" w:rsidRPr="00E53DC0">
        <w:rPr>
          <w:i w:val="0"/>
          <w:sz w:val="28"/>
          <w:szCs w:val="28"/>
          <w:lang w:val="cs-CZ"/>
        </w:rPr>
        <w:t>0 ks, které</w:t>
      </w:r>
      <w:r w:rsidRPr="00E53DC0">
        <w:rPr>
          <w:i w:val="0"/>
          <w:sz w:val="28"/>
          <w:szCs w:val="28"/>
          <w:lang w:val="cs-CZ"/>
        </w:rPr>
        <w:t xml:space="preserve"> přiveze dodav</w:t>
      </w:r>
      <w:r w:rsidR="004B5E75" w:rsidRPr="00E53DC0">
        <w:rPr>
          <w:i w:val="0"/>
          <w:sz w:val="28"/>
          <w:szCs w:val="28"/>
          <w:lang w:val="cs-CZ"/>
        </w:rPr>
        <w:t>atel a současně odveze zhotovená</w:t>
      </w:r>
      <w:r w:rsidRPr="00E53DC0">
        <w:rPr>
          <w:i w:val="0"/>
          <w:sz w:val="28"/>
          <w:szCs w:val="28"/>
          <w:lang w:val="cs-CZ"/>
        </w:rPr>
        <w:t xml:space="preserve"> pískoviště. </w:t>
      </w:r>
    </w:p>
    <w:p w:rsidR="00D51AA8" w:rsidRPr="00E53DC0" w:rsidRDefault="00D51AA8" w:rsidP="00D51AA8">
      <w:pPr>
        <w:spacing w:before="120" w:after="120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Stanovte:</w:t>
      </w:r>
    </w:p>
    <w:p w:rsidR="00D51AA8" w:rsidRPr="00E53DC0" w:rsidRDefault="00D51AA8" w:rsidP="00D51AA8">
      <w:pPr>
        <w:pStyle w:val="Odstavecseseznamem"/>
        <w:numPr>
          <w:ilvl w:val="0"/>
          <w:numId w:val="2"/>
        </w:numPr>
        <w:spacing w:before="120" w:after="120" w:line="288" w:lineRule="auto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počet obrátek zásob fošen</w:t>
      </w:r>
    </w:p>
    <w:p w:rsidR="00D51AA8" w:rsidRPr="00E53DC0" w:rsidRDefault="00D51AA8" w:rsidP="00D51AA8">
      <w:pPr>
        <w:pStyle w:val="Odstavecseseznamem"/>
        <w:numPr>
          <w:ilvl w:val="0"/>
          <w:numId w:val="2"/>
        </w:numPr>
        <w:spacing w:before="120" w:after="120" w:line="288" w:lineRule="auto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 xml:space="preserve">dobu obratu zásob fošen </w:t>
      </w:r>
    </w:p>
    <w:p w:rsidR="00D51AA8" w:rsidRPr="00E53DC0" w:rsidRDefault="00D51AA8" w:rsidP="00D51AA8">
      <w:pPr>
        <w:pStyle w:val="Odstavecseseznamem"/>
        <w:numPr>
          <w:ilvl w:val="0"/>
          <w:numId w:val="2"/>
        </w:numPr>
        <w:spacing w:before="120" w:after="120" w:line="288" w:lineRule="auto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pokud se doba obratu zásob sníží oproti výše uvedené situaci o 1 den, jaká bude průměrná výše zásob?</w:t>
      </w:r>
    </w:p>
    <w:p w:rsidR="00D51AA8" w:rsidRDefault="00D51AA8">
      <w:pPr>
        <w:rPr>
          <w:sz w:val="28"/>
          <w:szCs w:val="28"/>
          <w:lang w:val="cs-CZ"/>
        </w:rPr>
      </w:pPr>
    </w:p>
    <w:p w:rsidR="00E53DC0" w:rsidRDefault="00E53DC0">
      <w:pPr>
        <w:rPr>
          <w:sz w:val="28"/>
          <w:szCs w:val="28"/>
          <w:lang w:val="cs-CZ"/>
        </w:rPr>
      </w:pPr>
    </w:p>
    <w:p w:rsidR="00E53DC0" w:rsidRPr="00E53DC0" w:rsidRDefault="00E53DC0">
      <w:pPr>
        <w:rPr>
          <w:sz w:val="28"/>
          <w:szCs w:val="28"/>
          <w:lang w:val="cs-CZ"/>
        </w:rPr>
      </w:pPr>
    </w:p>
    <w:p w:rsidR="002F6FE4" w:rsidRDefault="002F6FE4" w:rsidP="00AA73F1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</w:p>
    <w:p w:rsidR="008176BC" w:rsidRPr="00E53DC0" w:rsidRDefault="008176BC" w:rsidP="00AA73F1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  <w:r w:rsidRPr="00E53DC0">
        <w:rPr>
          <w:b/>
          <w:sz w:val="28"/>
          <w:szCs w:val="28"/>
          <w:u w:val="single"/>
          <w:lang w:val="cs-CZ"/>
        </w:rPr>
        <w:lastRenderedPageBreak/>
        <w:t>Příklad č.</w:t>
      </w:r>
      <w:r w:rsidR="00227697" w:rsidRPr="00E53DC0">
        <w:rPr>
          <w:b/>
          <w:sz w:val="28"/>
          <w:szCs w:val="28"/>
          <w:u w:val="single"/>
          <w:lang w:val="cs-CZ"/>
        </w:rPr>
        <w:t xml:space="preserve"> </w:t>
      </w:r>
      <w:r w:rsidRPr="00E53DC0">
        <w:rPr>
          <w:b/>
          <w:sz w:val="28"/>
          <w:szCs w:val="28"/>
          <w:u w:val="single"/>
          <w:lang w:val="cs-CZ"/>
        </w:rPr>
        <w:t>3:</w:t>
      </w:r>
    </w:p>
    <w:p w:rsidR="00AA73F1" w:rsidRPr="00E53DC0" w:rsidRDefault="00AA73F1" w:rsidP="00AA73F1">
      <w:pPr>
        <w:spacing w:before="120" w:after="120"/>
        <w:jc w:val="both"/>
        <w:rPr>
          <w:i w:val="0"/>
          <w:sz w:val="28"/>
          <w:szCs w:val="28"/>
          <w:lang w:val="cs-CZ"/>
        </w:rPr>
      </w:pPr>
      <w:r w:rsidRPr="00E53DC0">
        <w:rPr>
          <w:i w:val="0"/>
          <w:sz w:val="28"/>
          <w:szCs w:val="28"/>
          <w:lang w:val="cs-CZ"/>
        </w:rPr>
        <w:t>Firma „Maloši s. r. o.“, vyrábí dětské prolézačky z nerezových trubek. Na výrobu jedné prolézačky se spotřebuje 7 ks trubek. Denně ve firmě vyrobí 3 ks prolézaček (včetně sobot, nedělí a svátků, celkem 360 dnů v roce). Trubky jsou dodávány v pravidelných dodávkových cyklech a firma využívá pouze běžnou zásobu (pracuje bez pojistné zásoby). Průměrná výše běžné zásoby trubek byla v uplynulém roce evidována ve výši 378 ks trubek. </w:t>
      </w:r>
    </w:p>
    <w:p w:rsidR="00AA73F1" w:rsidRPr="00E53DC0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 xml:space="preserve">načrtněte schematicky průběh vývoje zásob za loňský rok </w:t>
      </w:r>
    </w:p>
    <w:p w:rsidR="00AA73F1" w:rsidRPr="00E53DC0" w:rsidRDefault="00AA73F1" w:rsidP="00A95266">
      <w:pPr>
        <w:spacing w:before="120" w:after="120"/>
        <w:jc w:val="both"/>
        <w:rPr>
          <w:i w:val="0"/>
          <w:sz w:val="28"/>
          <w:szCs w:val="28"/>
          <w:lang w:val="cs-CZ"/>
        </w:rPr>
      </w:pPr>
      <w:r w:rsidRPr="00E53DC0">
        <w:rPr>
          <w:i w:val="0"/>
          <w:sz w:val="28"/>
          <w:szCs w:val="28"/>
          <w:lang w:val="cs-CZ"/>
        </w:rPr>
        <w:t>Stanovte</w:t>
      </w:r>
    </w:p>
    <w:p w:rsidR="00AA73F1" w:rsidRPr="00E53DC0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 xml:space="preserve">roční spotřebu trubek v naturálních jednotkách [ks] </w:t>
      </w:r>
    </w:p>
    <w:p w:rsidR="00AA73F1" w:rsidRPr="00E53DC0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 xml:space="preserve">počet obrátek zásob nerezových trubek [počet obrátek] </w:t>
      </w:r>
    </w:p>
    <w:p w:rsidR="00AA73F1" w:rsidRPr="00E53DC0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 xml:space="preserve">dobu obratu zásob nerezových trubek ve dnech [dny]  </w:t>
      </w:r>
    </w:p>
    <w:p w:rsidR="00AA73F1" w:rsidRPr="00E53DC0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 xml:space="preserve">výši dodávky nerezových trubek [ks] </w:t>
      </w:r>
    </w:p>
    <w:p w:rsidR="00AA73F1" w:rsidRPr="00E53DC0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pokud se doba obratu zásob zvýší oproti situaci dle bodu c) o 2 dny, jaká bude průměrná výše zásob v naturálních jednotkách [ks]?</w:t>
      </w:r>
    </w:p>
    <w:p w:rsidR="00AA73F1" w:rsidRPr="00E53DC0" w:rsidRDefault="00AA73F1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AA73F1" w:rsidRPr="00E53DC0" w:rsidRDefault="00AA73F1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657717" w:rsidRDefault="00657717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2F6FE4" w:rsidRDefault="002F6FE4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2F6FE4" w:rsidRDefault="002F6FE4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2F6FE4" w:rsidRDefault="002F6FE4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2F6FE4" w:rsidRDefault="002F6FE4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2F6FE4" w:rsidRDefault="002F6FE4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2F6FE4" w:rsidRDefault="002F6FE4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2F6FE4" w:rsidRDefault="002F6FE4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2F6FE4" w:rsidRDefault="002F6FE4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2F6FE4" w:rsidRDefault="002F6FE4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2F6FE4" w:rsidRDefault="002F6FE4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2F6FE4" w:rsidRPr="00E53DC0" w:rsidRDefault="002F6FE4" w:rsidP="00AA73F1">
      <w:pPr>
        <w:spacing w:before="120" w:after="120"/>
        <w:jc w:val="both"/>
        <w:rPr>
          <w:sz w:val="28"/>
          <w:szCs w:val="28"/>
          <w:lang w:val="cs-CZ"/>
        </w:rPr>
      </w:pPr>
    </w:p>
    <w:p w:rsidR="00AC3A4B" w:rsidRPr="00BE33F1" w:rsidRDefault="00386295" w:rsidP="00AC3A4B">
      <w:pPr>
        <w:rPr>
          <w:i w:val="0"/>
          <w:sz w:val="24"/>
          <w:szCs w:val="24"/>
        </w:rPr>
      </w:pPr>
      <w:r w:rsidRPr="00BE33F1">
        <w:rPr>
          <w:b/>
          <w:sz w:val="24"/>
          <w:szCs w:val="24"/>
          <w:u w:val="single"/>
        </w:rPr>
        <w:lastRenderedPageBreak/>
        <w:t>Příklad č. 4</w:t>
      </w:r>
      <w:r w:rsidR="00AC3A4B" w:rsidRPr="00BE33F1">
        <w:rPr>
          <w:b/>
          <w:sz w:val="24"/>
          <w:szCs w:val="24"/>
          <w:u w:val="single"/>
        </w:rPr>
        <w:t xml:space="preserve">: </w:t>
      </w:r>
      <w:r w:rsidR="00AC3A4B" w:rsidRPr="00BE33F1">
        <w:rPr>
          <w:sz w:val="24"/>
          <w:szCs w:val="24"/>
        </w:rPr>
        <w:t>(stanovení výše pojistné zásoby)</w:t>
      </w:r>
    </w:p>
    <w:p w:rsidR="00AC3A4B" w:rsidRPr="00BE33F1" w:rsidRDefault="00AC3A4B" w:rsidP="00AC3A4B">
      <w:pPr>
        <w:rPr>
          <w:sz w:val="24"/>
          <w:szCs w:val="24"/>
        </w:rPr>
      </w:pPr>
      <w:r w:rsidRPr="00BE33F1">
        <w:rPr>
          <w:sz w:val="24"/>
          <w:szCs w:val="24"/>
        </w:rPr>
        <w:t xml:space="preserve">Firma Dekora s. r. o. je výrobcem parafínových svíček pro běžnou potřebu a dekorační účely. Jednotlivé dodávky vstupní suroviny, (parafínu), jsou zachyceny v následující tabulce. Další tabulka poskytuje údaje o jednodenních spotřebách parafínu ve výrobním procesu.    </w:t>
      </w:r>
    </w:p>
    <w:p w:rsidR="00AC3A4B" w:rsidRPr="00BE33F1" w:rsidRDefault="00AC3A4B" w:rsidP="00AC3A4B">
      <w:pPr>
        <w:spacing w:after="0"/>
        <w:rPr>
          <w:i w:val="0"/>
          <w:sz w:val="24"/>
          <w:szCs w:val="24"/>
        </w:rPr>
      </w:pPr>
      <w:r w:rsidRPr="00BE33F1">
        <w:rPr>
          <w:sz w:val="24"/>
          <w:szCs w:val="24"/>
        </w:rPr>
        <w:t>Tabulka: Intervaly dodávkového cyklu        Tabulka: denní spotřeba parafínu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1510"/>
        <w:gridCol w:w="1361"/>
        <w:gridCol w:w="1361"/>
        <w:gridCol w:w="1361"/>
      </w:tblGrid>
      <w:tr w:rsidR="00AC3A4B" w:rsidRPr="00BE33F1" w:rsidTr="00270F9B"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Dodávkový cyklus</w:t>
            </w:r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Interval dodávkového cyklu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Sledovaný den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Denní spotřeba parafínu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12" w:space="0" w:color="auto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[dny]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[kg/den]</w:t>
            </w:r>
          </w:p>
        </w:tc>
      </w:tr>
      <w:tr w:rsidR="00AC3A4B" w:rsidRPr="00BE33F1" w:rsidTr="00270F9B"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180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195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192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186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17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188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185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181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8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193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9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190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185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16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BE33F1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33F1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BE33F1">
              <w:rPr>
                <w:b/>
                <w:sz w:val="24"/>
                <w:szCs w:val="24"/>
              </w:rPr>
              <w:t>Ø</w:t>
            </w:r>
          </w:p>
        </w:tc>
        <w:tc>
          <w:tcPr>
            <w:tcW w:w="1510" w:type="dxa"/>
            <w:tcBorders>
              <w:bottom w:val="single" w:sz="12" w:space="0" w:color="auto"/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33F1">
              <w:rPr>
                <w:b/>
                <w:sz w:val="24"/>
                <w:szCs w:val="24"/>
              </w:rPr>
              <w:t>Ø</w:t>
            </w: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C3A4B" w:rsidRPr="00BE33F1" w:rsidRDefault="00AC3A4B" w:rsidP="00AC3A4B">
      <w:pPr>
        <w:rPr>
          <w:sz w:val="24"/>
          <w:szCs w:val="24"/>
        </w:rPr>
      </w:pPr>
      <w:r w:rsidRPr="00BE33F1">
        <w:rPr>
          <w:sz w:val="24"/>
          <w:szCs w:val="24"/>
        </w:rPr>
        <w:t xml:space="preserve"> </w:t>
      </w:r>
    </w:p>
    <w:p w:rsidR="00AC3A4B" w:rsidRPr="00BE33F1" w:rsidRDefault="00AC3A4B" w:rsidP="00AC3A4B">
      <w:pPr>
        <w:pStyle w:val="Odstavecseseznamem"/>
        <w:numPr>
          <w:ilvl w:val="0"/>
          <w:numId w:val="14"/>
        </w:numPr>
        <w:spacing w:before="120" w:after="120" w:line="288" w:lineRule="auto"/>
        <w:ind w:left="426" w:hanging="426"/>
        <w:contextualSpacing w:val="0"/>
        <w:jc w:val="both"/>
        <w:rPr>
          <w:i w:val="0"/>
          <w:sz w:val="24"/>
          <w:szCs w:val="24"/>
        </w:rPr>
      </w:pPr>
      <w:r w:rsidRPr="00BE33F1">
        <w:rPr>
          <w:sz w:val="24"/>
          <w:szCs w:val="24"/>
        </w:rPr>
        <w:t xml:space="preserve">S využitím </w:t>
      </w:r>
      <w:r w:rsidRPr="00BE33F1">
        <w:rPr>
          <w:b/>
          <w:sz w:val="24"/>
          <w:szCs w:val="24"/>
        </w:rPr>
        <w:t>rozdílové metody</w:t>
      </w:r>
      <w:r w:rsidRPr="00BE33F1">
        <w:rPr>
          <w:sz w:val="24"/>
          <w:szCs w:val="24"/>
        </w:rPr>
        <w:t xml:space="preserve"> stanovte hodnotu pojistné zásoby parafínu.</w:t>
      </w:r>
    </w:p>
    <w:p w:rsidR="00AC3A4B" w:rsidRPr="00BE33F1" w:rsidRDefault="00AC3A4B" w:rsidP="00AC3A4B">
      <w:pPr>
        <w:pStyle w:val="Odstavecseseznamem"/>
        <w:numPr>
          <w:ilvl w:val="0"/>
          <w:numId w:val="14"/>
        </w:numPr>
        <w:spacing w:before="120" w:after="120" w:line="288" w:lineRule="auto"/>
        <w:ind w:left="425" w:hanging="425"/>
        <w:contextualSpacing w:val="0"/>
        <w:jc w:val="both"/>
        <w:rPr>
          <w:sz w:val="24"/>
          <w:szCs w:val="24"/>
        </w:rPr>
      </w:pPr>
      <w:r w:rsidRPr="00BE33F1">
        <w:rPr>
          <w:sz w:val="24"/>
          <w:szCs w:val="24"/>
        </w:rPr>
        <w:t>S jakou průměrnou hodnotou běžné zásoby lze za výše uvedených podmínek kalkulovat?</w:t>
      </w:r>
    </w:p>
    <w:p w:rsidR="00AC3A4B" w:rsidRPr="00BE33F1" w:rsidRDefault="00AC3A4B" w:rsidP="00BE33F1">
      <w:pPr>
        <w:pStyle w:val="Odstavecseseznamem"/>
        <w:numPr>
          <w:ilvl w:val="0"/>
          <w:numId w:val="14"/>
        </w:numPr>
        <w:spacing w:before="120" w:after="120" w:line="288" w:lineRule="auto"/>
        <w:contextualSpacing w:val="0"/>
        <w:jc w:val="both"/>
        <w:outlineLvl w:val="0"/>
        <w:rPr>
          <w:i w:val="0"/>
          <w:sz w:val="24"/>
          <w:szCs w:val="24"/>
        </w:rPr>
      </w:pPr>
      <w:r w:rsidRPr="00BE33F1">
        <w:rPr>
          <w:sz w:val="24"/>
          <w:szCs w:val="24"/>
        </w:rPr>
        <w:t xml:space="preserve">Popište situaci, při které bude pojistná zásoba zcela vyčerpána. </w:t>
      </w:r>
    </w:p>
    <w:p w:rsidR="00AC3A4B" w:rsidRPr="00BE33F1" w:rsidRDefault="00AC3A4B" w:rsidP="00AC3A4B">
      <w:pPr>
        <w:pStyle w:val="Odstavecseseznamem"/>
        <w:tabs>
          <w:tab w:val="num" w:pos="426"/>
        </w:tabs>
        <w:spacing w:before="120" w:after="120" w:line="288" w:lineRule="auto"/>
        <w:ind w:left="425"/>
        <w:contextualSpacing w:val="0"/>
        <w:jc w:val="both"/>
        <w:outlineLvl w:val="0"/>
        <w:rPr>
          <w:i w:val="0"/>
          <w:sz w:val="24"/>
          <w:szCs w:val="24"/>
        </w:rPr>
      </w:pPr>
    </w:p>
    <w:p w:rsidR="00AC3A4B" w:rsidRPr="00BE33F1" w:rsidRDefault="00AC3A4B" w:rsidP="00AC3A4B">
      <w:pPr>
        <w:pStyle w:val="Odstavecseseznamem"/>
        <w:tabs>
          <w:tab w:val="num" w:pos="426"/>
        </w:tabs>
        <w:spacing w:before="120" w:after="120" w:line="288" w:lineRule="auto"/>
        <w:ind w:left="425"/>
        <w:contextualSpacing w:val="0"/>
        <w:jc w:val="both"/>
        <w:outlineLvl w:val="0"/>
        <w:rPr>
          <w:i w:val="0"/>
          <w:sz w:val="24"/>
          <w:szCs w:val="24"/>
        </w:rPr>
      </w:pPr>
    </w:p>
    <w:p w:rsidR="00AC3A4B" w:rsidRPr="00BE33F1" w:rsidRDefault="00AC3A4B" w:rsidP="00AC3A4B">
      <w:pPr>
        <w:pStyle w:val="Odstavecseseznamem"/>
        <w:tabs>
          <w:tab w:val="num" w:pos="426"/>
        </w:tabs>
        <w:spacing w:before="120" w:after="120" w:line="288" w:lineRule="auto"/>
        <w:ind w:left="425"/>
        <w:contextualSpacing w:val="0"/>
        <w:jc w:val="both"/>
        <w:outlineLvl w:val="0"/>
        <w:rPr>
          <w:i w:val="0"/>
          <w:sz w:val="24"/>
          <w:szCs w:val="24"/>
        </w:rPr>
      </w:pPr>
    </w:p>
    <w:p w:rsidR="00AC3A4B" w:rsidRPr="0043612E" w:rsidRDefault="00AC3A4B" w:rsidP="00AC3A4B">
      <w:pPr>
        <w:tabs>
          <w:tab w:val="num" w:pos="426"/>
        </w:tabs>
        <w:ind w:hanging="720"/>
        <w:outlineLvl w:val="0"/>
        <w:rPr>
          <w:i w:val="0"/>
          <w:szCs w:val="24"/>
        </w:rPr>
      </w:pPr>
    </w:p>
    <w:p w:rsidR="00AC3A4B" w:rsidRPr="0043612E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Pr="0043612E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Default="00AC3A4B" w:rsidP="00AC3A4B">
      <w:pPr>
        <w:spacing w:after="60" w:line="240" w:lineRule="auto"/>
        <w:jc w:val="both"/>
        <w:rPr>
          <w:szCs w:val="24"/>
        </w:rPr>
      </w:pPr>
    </w:p>
    <w:p w:rsidR="00B130F1" w:rsidRDefault="00B130F1" w:rsidP="00AC3A4B">
      <w:pPr>
        <w:outlineLvl w:val="0"/>
        <w:rPr>
          <w:b/>
          <w:szCs w:val="24"/>
          <w:u w:val="single"/>
        </w:rPr>
      </w:pPr>
    </w:p>
    <w:p w:rsidR="00AC3A4B" w:rsidRPr="000D72E4" w:rsidRDefault="00386295" w:rsidP="00AC3A4B">
      <w:pPr>
        <w:outlineLvl w:val="0"/>
        <w:rPr>
          <w:i w:val="0"/>
          <w:sz w:val="24"/>
          <w:szCs w:val="24"/>
        </w:rPr>
      </w:pPr>
      <w:r w:rsidRPr="000D72E4">
        <w:rPr>
          <w:b/>
          <w:sz w:val="24"/>
          <w:szCs w:val="24"/>
          <w:u w:val="single"/>
        </w:rPr>
        <w:lastRenderedPageBreak/>
        <w:t>Příklad č. 5</w:t>
      </w:r>
      <w:r w:rsidR="00AC3A4B" w:rsidRPr="000D72E4">
        <w:rPr>
          <w:b/>
          <w:sz w:val="24"/>
          <w:szCs w:val="24"/>
          <w:u w:val="single"/>
        </w:rPr>
        <w:t>:</w:t>
      </w:r>
      <w:r w:rsidR="00AC3A4B" w:rsidRPr="000D72E4">
        <w:rPr>
          <w:sz w:val="24"/>
          <w:szCs w:val="24"/>
        </w:rPr>
        <w:t xml:space="preserve"> (optimalizace zásobovací a skladovací činnosti)</w:t>
      </w:r>
    </w:p>
    <w:p w:rsidR="00AC3A4B" w:rsidRPr="000D72E4" w:rsidRDefault="00AC3A4B" w:rsidP="00AC3A4B">
      <w:pPr>
        <w:spacing w:after="60"/>
        <w:jc w:val="both"/>
        <w:rPr>
          <w:b/>
          <w:i w:val="0"/>
          <w:sz w:val="24"/>
          <w:szCs w:val="24"/>
          <w:u w:val="single"/>
          <w:lang w:val="pl-PL"/>
        </w:rPr>
      </w:pPr>
      <w:r w:rsidRPr="000D72E4">
        <w:rPr>
          <w:sz w:val="24"/>
          <w:szCs w:val="24"/>
        </w:rPr>
        <w:t>Do velkoskladu stavebního materiálu „Stavba s.</w:t>
      </w:r>
      <w:r w:rsidR="00821D6F" w:rsidRPr="000D72E4">
        <w:rPr>
          <w:sz w:val="24"/>
          <w:szCs w:val="24"/>
        </w:rPr>
        <w:t xml:space="preserve"> r. o.“ bylo dovezeno v roce 2020</w:t>
      </w:r>
      <w:r w:rsidRPr="000D72E4">
        <w:rPr>
          <w:sz w:val="24"/>
          <w:szCs w:val="24"/>
        </w:rPr>
        <w:t xml:space="preserve">: 208 000 ks pórobetonových tvárnic. V průběhu roku jsou odběr i dodávky tvárnic vcelku rovnoměrné. Za sledované období se uskutečnilo 26 dovozů tvárnic. Náklady na jednu dodávku byly vykalkulovány na 20 800 Kč/dodávku, bez ohledu na množství dovezených tvárnic. </w:t>
      </w:r>
      <w:r w:rsidRPr="000D72E4">
        <w:rPr>
          <w:sz w:val="24"/>
          <w:szCs w:val="24"/>
          <w:lang w:val="pl-PL"/>
        </w:rPr>
        <w:t xml:space="preserve">Náklady na skladování 1 ks tvárnice po dobu jednoho roku činí 20 Kč/ks. </w:t>
      </w:r>
    </w:p>
    <w:p w:rsidR="00AC3A4B" w:rsidRPr="000D72E4" w:rsidRDefault="00AC3A4B" w:rsidP="00AC3A4B">
      <w:pPr>
        <w:spacing w:after="60" w:line="240" w:lineRule="auto"/>
        <w:jc w:val="both"/>
        <w:rPr>
          <w:sz w:val="24"/>
          <w:szCs w:val="24"/>
        </w:rPr>
      </w:pPr>
      <w:r w:rsidRPr="000D72E4">
        <w:rPr>
          <w:sz w:val="24"/>
          <w:szCs w:val="24"/>
        </w:rPr>
        <w:t>Stanovte: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</w:rPr>
      </w:pPr>
      <w:r w:rsidRPr="000D72E4">
        <w:rPr>
          <w:sz w:val="24"/>
          <w:szCs w:val="24"/>
        </w:rPr>
        <w:t>Množství tvárnic v jedné dodávce, realizované v režimu dodávek upl</w:t>
      </w:r>
      <w:r w:rsidR="00D9799B">
        <w:rPr>
          <w:sz w:val="24"/>
          <w:szCs w:val="24"/>
        </w:rPr>
        <w:t>atněných velkoskladem v roce 2020</w:t>
      </w:r>
      <w:r w:rsidRPr="000D72E4">
        <w:rPr>
          <w:sz w:val="24"/>
          <w:szCs w:val="24"/>
        </w:rPr>
        <w:t>.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</w:rPr>
      </w:pPr>
      <w:r w:rsidRPr="000D72E4">
        <w:rPr>
          <w:sz w:val="24"/>
          <w:szCs w:val="24"/>
        </w:rPr>
        <w:t>Hodnotu průměrné</w:t>
      </w:r>
      <w:r w:rsidR="00821D6F" w:rsidRPr="000D72E4">
        <w:rPr>
          <w:sz w:val="24"/>
          <w:szCs w:val="24"/>
        </w:rPr>
        <w:t xml:space="preserve"> výše zásob ve skladu za rok 2020</w:t>
      </w:r>
      <w:r w:rsidRPr="000D72E4">
        <w:rPr>
          <w:sz w:val="24"/>
          <w:szCs w:val="24"/>
        </w:rPr>
        <w:t xml:space="preserve"> (počet ks pórobetonových tvárnic).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  <w:lang w:val="pl-PL"/>
        </w:rPr>
      </w:pPr>
      <w:r w:rsidRPr="000D72E4">
        <w:rPr>
          <w:sz w:val="24"/>
          <w:szCs w:val="24"/>
          <w:lang w:val="pl-PL"/>
        </w:rPr>
        <w:t xml:space="preserve">Náklady </w:t>
      </w:r>
      <w:r w:rsidR="00821D6F" w:rsidRPr="000D72E4">
        <w:rPr>
          <w:sz w:val="24"/>
          <w:szCs w:val="24"/>
          <w:lang w:val="pl-PL"/>
        </w:rPr>
        <w:t>na zásobovací činnost za rok 2020</w:t>
      </w:r>
      <w:r w:rsidRPr="000D72E4">
        <w:rPr>
          <w:sz w:val="24"/>
          <w:szCs w:val="24"/>
          <w:lang w:val="pl-PL"/>
        </w:rPr>
        <w:t>.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  <w:lang w:val="pl-PL"/>
        </w:rPr>
      </w:pPr>
      <w:r w:rsidRPr="000D72E4">
        <w:rPr>
          <w:sz w:val="24"/>
          <w:szCs w:val="24"/>
          <w:lang w:val="pl-PL"/>
        </w:rPr>
        <w:t>Optimální výši dodávky pórobetonových tvárnic, která zajistí minimální náklady na zásobovací činnost.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  <w:lang w:val="pl-PL"/>
        </w:rPr>
      </w:pPr>
      <w:r w:rsidRPr="000D72E4">
        <w:rPr>
          <w:sz w:val="24"/>
          <w:szCs w:val="24"/>
          <w:lang w:val="pl-PL"/>
        </w:rPr>
        <w:t>Minimální náklady na zásobovací činnost, které mohl velkosklad dosáhnout.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  <w:lang w:val="pl-PL"/>
        </w:rPr>
      </w:pPr>
      <w:r w:rsidRPr="000D72E4">
        <w:rPr>
          <w:sz w:val="24"/>
          <w:szCs w:val="24"/>
          <w:lang w:val="pl-PL"/>
        </w:rPr>
        <w:t>Načrtněte schéma vývoje zásob ve velkoskl</w:t>
      </w:r>
      <w:r w:rsidR="000D72E4">
        <w:rPr>
          <w:sz w:val="24"/>
          <w:szCs w:val="24"/>
          <w:lang w:val="pl-PL"/>
        </w:rPr>
        <w:t>adu „Stavba s. r. o.” v roce 2020</w:t>
      </w:r>
    </w:p>
    <w:p w:rsidR="00AC3A4B" w:rsidRPr="000D72E4" w:rsidRDefault="00AC3A4B" w:rsidP="00AC3A4B">
      <w:pPr>
        <w:spacing w:before="240" w:after="240" w:line="240" w:lineRule="auto"/>
        <w:ind w:left="284"/>
        <w:jc w:val="both"/>
        <w:rPr>
          <w:i w:val="0"/>
          <w:sz w:val="24"/>
          <w:szCs w:val="24"/>
          <w:lang w:val="pl-PL"/>
        </w:rPr>
      </w:pPr>
      <w:r w:rsidRPr="000D72E4">
        <w:rPr>
          <w:sz w:val="24"/>
          <w:szCs w:val="24"/>
          <w:lang w:val="pl-PL"/>
        </w:rPr>
        <w:t>K výpočtům využijte i níže uvedenou tabulku</w:t>
      </w:r>
    </w:p>
    <w:p w:rsidR="00AC3A4B" w:rsidRPr="0043612E" w:rsidRDefault="00AC3A4B" w:rsidP="00AC3A4B">
      <w:pPr>
        <w:spacing w:after="0"/>
        <w:rPr>
          <w:szCs w:val="24"/>
        </w:rPr>
      </w:pPr>
      <w:r w:rsidRPr="0043612E">
        <w:rPr>
          <w:b/>
          <w:szCs w:val="24"/>
        </w:rPr>
        <w:t>Tabulka:</w:t>
      </w:r>
      <w:r w:rsidRPr="0043612E">
        <w:rPr>
          <w:szCs w:val="24"/>
        </w:rPr>
        <w:t xml:space="preserve"> postup výpočtu</w:t>
      </w:r>
    </w:p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134"/>
        <w:gridCol w:w="1417"/>
      </w:tblGrid>
      <w:tr w:rsidR="00AC3A4B" w:rsidRPr="0043612E" w:rsidTr="00270F9B">
        <w:trPr>
          <w:cantSplit/>
          <w:trHeight w:val="907"/>
        </w:trPr>
        <w:tc>
          <w:tcPr>
            <w:tcW w:w="6062" w:type="dxa"/>
            <w:tcBorders>
              <w:bottom w:val="single" w:sz="12" w:space="0" w:color="auto"/>
            </w:tcBorders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</w:p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</w:p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C3A4B" w:rsidRPr="0043612E" w:rsidRDefault="00821D6F" w:rsidP="00270F9B">
            <w:pPr>
              <w:spacing w:after="0" w:line="240" w:lineRule="auto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szCs w:val="24"/>
              </w:rPr>
              <w:t>Rok 2020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C3A4B" w:rsidRPr="0043612E" w:rsidRDefault="00AC3A4B" w:rsidP="00270F9B">
            <w:pPr>
              <w:spacing w:after="0" w:line="240" w:lineRule="auto"/>
              <w:rPr>
                <w:b/>
                <w:i w:val="0"/>
                <w:szCs w:val="24"/>
              </w:rPr>
            </w:pPr>
            <w:r w:rsidRPr="0043612E">
              <w:rPr>
                <w:b/>
                <w:szCs w:val="24"/>
              </w:rPr>
              <w:t>Optimální výše dodávky</w:t>
            </w: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r w:rsidRPr="0043612E">
              <w:rPr>
                <w:szCs w:val="24"/>
              </w:rPr>
              <w:t>poptávka P (ks)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742"/>
              </w:tabs>
              <w:spacing w:after="0" w:line="240" w:lineRule="auto"/>
              <w:ind w:right="-108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r w:rsidRPr="0043612E">
              <w:rPr>
                <w:szCs w:val="24"/>
              </w:rPr>
              <w:t>velikost dodávky D</w:t>
            </w:r>
            <w:r>
              <w:rPr>
                <w:szCs w:val="24"/>
              </w:rPr>
              <w:t>o</w:t>
            </w:r>
            <w:r w:rsidRPr="0043612E">
              <w:rPr>
                <w:szCs w:val="24"/>
              </w:rPr>
              <w:t xml:space="preserve"> (ks)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742"/>
              </w:tabs>
              <w:spacing w:after="0" w:line="240" w:lineRule="auto"/>
              <w:ind w:right="-108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r w:rsidRPr="0043612E">
              <w:rPr>
                <w:szCs w:val="24"/>
              </w:rPr>
              <w:t>počet zásobovacích cyklů P/D (počet dodávek)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742"/>
              </w:tabs>
              <w:spacing w:after="0" w:line="240" w:lineRule="auto"/>
              <w:ind w:right="-108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r w:rsidRPr="0043612E">
              <w:rPr>
                <w:szCs w:val="24"/>
              </w:rPr>
              <w:t>náklady na jednu dodávku n</w:t>
            </w:r>
            <w:r w:rsidRPr="0043612E">
              <w:rPr>
                <w:szCs w:val="24"/>
                <w:vertAlign w:val="subscript"/>
              </w:rPr>
              <w:t>do</w:t>
            </w:r>
            <w:r w:rsidRPr="0043612E">
              <w:rPr>
                <w:szCs w:val="24"/>
              </w:rPr>
              <w:t xml:space="preserve"> (Kč/dodávka)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742"/>
                <w:tab w:val="left" w:pos="1026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b/>
                <w:szCs w:val="24"/>
              </w:rPr>
            </w:pPr>
            <w:r w:rsidRPr="0043612E">
              <w:rPr>
                <w:b/>
                <w:szCs w:val="24"/>
              </w:rPr>
              <w:t>celkové náklady na dodávky n</w:t>
            </w:r>
            <w:r w:rsidRPr="0043612E">
              <w:rPr>
                <w:b/>
                <w:szCs w:val="24"/>
                <w:vertAlign w:val="subscript"/>
              </w:rPr>
              <w:t>do</w:t>
            </w:r>
            <w:r w:rsidRPr="0043612E">
              <w:rPr>
                <w:b/>
                <w:szCs w:val="24"/>
                <w:vertAlign w:val="superscript"/>
              </w:rPr>
              <w:t>.</w:t>
            </w:r>
            <w:r w:rsidRPr="0043612E">
              <w:rPr>
                <w:b/>
                <w:szCs w:val="24"/>
              </w:rPr>
              <w:t>P/D (Kč)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D205D6" w:rsidRDefault="00AC3A4B" w:rsidP="00270F9B">
            <w:pPr>
              <w:tabs>
                <w:tab w:val="decimal" w:pos="742"/>
              </w:tabs>
              <w:spacing w:after="0" w:line="240" w:lineRule="auto"/>
              <w:ind w:left="-108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r w:rsidRPr="0043612E">
              <w:rPr>
                <w:szCs w:val="24"/>
              </w:rPr>
              <w:t>průměrná výše zásoby D/2 (ks)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742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r w:rsidRPr="0043612E">
              <w:rPr>
                <w:szCs w:val="24"/>
              </w:rPr>
              <w:t xml:space="preserve">jednotkové skladovací náklady </w:t>
            </w:r>
            <w:r>
              <w:rPr>
                <w:szCs w:val="24"/>
              </w:rPr>
              <w:t>1 ks tvárnice</w:t>
            </w:r>
            <w:r w:rsidRPr="0043612E">
              <w:rPr>
                <w:szCs w:val="24"/>
              </w:rPr>
              <w:t xml:space="preserve"> n</w:t>
            </w:r>
            <w:r w:rsidRPr="0043612E">
              <w:rPr>
                <w:szCs w:val="24"/>
                <w:vertAlign w:val="subscript"/>
              </w:rPr>
              <w:t>s</w:t>
            </w:r>
            <w:r w:rsidRPr="0043612E">
              <w:rPr>
                <w:szCs w:val="24"/>
              </w:rPr>
              <w:t xml:space="preserve"> (Kč/</w:t>
            </w:r>
            <w:r>
              <w:rPr>
                <w:szCs w:val="24"/>
              </w:rPr>
              <w:t>1 ks</w:t>
            </w:r>
            <w:r w:rsidRPr="0043612E"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742"/>
              </w:tabs>
              <w:spacing w:after="0" w:line="240" w:lineRule="auto"/>
              <w:ind w:right="-108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b/>
                <w:szCs w:val="24"/>
              </w:rPr>
            </w:pPr>
            <w:r w:rsidRPr="0043612E">
              <w:rPr>
                <w:b/>
                <w:szCs w:val="24"/>
              </w:rPr>
              <w:t>celkové náklady na skladování n</w:t>
            </w:r>
            <w:r w:rsidRPr="0043612E">
              <w:rPr>
                <w:b/>
                <w:szCs w:val="24"/>
                <w:vertAlign w:val="subscript"/>
              </w:rPr>
              <w:t>s</w:t>
            </w:r>
            <w:r w:rsidRPr="0043612E">
              <w:rPr>
                <w:b/>
                <w:szCs w:val="24"/>
                <w:vertAlign w:val="superscript"/>
              </w:rPr>
              <w:t>.</w:t>
            </w:r>
            <w:r w:rsidRPr="0043612E">
              <w:rPr>
                <w:b/>
                <w:szCs w:val="24"/>
              </w:rPr>
              <w:t>D/2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D205D6" w:rsidRDefault="00AC3A4B" w:rsidP="00270F9B">
            <w:pPr>
              <w:tabs>
                <w:tab w:val="decimal" w:pos="1168"/>
              </w:tabs>
              <w:spacing w:after="0" w:line="240" w:lineRule="auto"/>
              <w:ind w:right="98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12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b/>
                <w:i w:val="0"/>
                <w:szCs w:val="24"/>
              </w:rPr>
            </w:pPr>
            <w:r w:rsidRPr="0043612E">
              <w:rPr>
                <w:b/>
                <w:szCs w:val="24"/>
              </w:rPr>
              <w:t>Celkové náklady: n</w:t>
            </w:r>
            <w:r w:rsidRPr="0043612E">
              <w:rPr>
                <w:b/>
                <w:szCs w:val="24"/>
                <w:vertAlign w:val="subscript"/>
              </w:rPr>
              <w:t>do</w:t>
            </w:r>
            <w:r w:rsidRPr="0043612E">
              <w:rPr>
                <w:b/>
                <w:szCs w:val="24"/>
                <w:vertAlign w:val="superscript"/>
              </w:rPr>
              <w:t>.</w:t>
            </w:r>
            <w:r w:rsidRPr="0043612E">
              <w:rPr>
                <w:b/>
                <w:szCs w:val="24"/>
              </w:rPr>
              <w:t>P/D + n</w:t>
            </w:r>
            <w:r w:rsidRPr="0043612E">
              <w:rPr>
                <w:b/>
                <w:szCs w:val="24"/>
                <w:vertAlign w:val="subscript"/>
              </w:rPr>
              <w:t>s</w:t>
            </w:r>
            <w:r w:rsidRPr="0043612E">
              <w:rPr>
                <w:b/>
                <w:szCs w:val="24"/>
                <w:vertAlign w:val="superscript"/>
              </w:rPr>
              <w:t>.</w:t>
            </w:r>
            <w:r w:rsidRPr="0043612E">
              <w:rPr>
                <w:b/>
                <w:szCs w:val="24"/>
              </w:rPr>
              <w:t>D/2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742"/>
              </w:tabs>
              <w:spacing w:after="0" w:line="240" w:lineRule="auto"/>
              <w:ind w:right="-108"/>
              <w:rPr>
                <w:b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b/>
                <w:i w:val="0"/>
                <w:szCs w:val="24"/>
              </w:rPr>
            </w:pPr>
          </w:p>
        </w:tc>
      </w:tr>
    </w:tbl>
    <w:p w:rsidR="00AC3A4B" w:rsidRDefault="00AC3A4B" w:rsidP="00AC3A4B">
      <w:pPr>
        <w:tabs>
          <w:tab w:val="num" w:pos="426"/>
        </w:tabs>
        <w:outlineLvl w:val="0"/>
        <w:rPr>
          <w:i w:val="0"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sectPr w:rsidR="000D72E4" w:rsidSect="00DA5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5A" w:rsidRDefault="00D46E5A">
      <w:r>
        <w:separator/>
      </w:r>
    </w:p>
  </w:endnote>
  <w:endnote w:type="continuationSeparator" w:id="0">
    <w:p w:rsidR="00D46E5A" w:rsidRDefault="00D4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7C" w:rsidRDefault="00BF2E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7C" w:rsidRDefault="00BF2E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7C" w:rsidRDefault="00BF2E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5A" w:rsidRDefault="00D46E5A">
      <w:r>
        <w:separator/>
      </w:r>
    </w:p>
  </w:footnote>
  <w:footnote w:type="continuationSeparator" w:id="0">
    <w:p w:rsidR="00D46E5A" w:rsidRDefault="00D4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7C" w:rsidRDefault="00BF2E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7A" w:rsidRPr="00D7027A" w:rsidRDefault="001C4F71" w:rsidP="008176BC">
    <w:pPr>
      <w:pStyle w:val="Zhlav"/>
      <w:tabs>
        <w:tab w:val="clear" w:pos="4536"/>
        <w:tab w:val="clear" w:pos="9072"/>
        <w:tab w:val="center" w:pos="6237"/>
        <w:tab w:val="right" w:pos="13892"/>
      </w:tabs>
      <w:rPr>
        <w:sz w:val="26"/>
        <w:szCs w:val="26"/>
        <w:lang w:val="pl-PL"/>
      </w:rPr>
    </w:pPr>
    <w:r>
      <w:rPr>
        <w:sz w:val="26"/>
        <w:szCs w:val="26"/>
        <w:lang w:val="pl-PL"/>
      </w:rPr>
      <w:t xml:space="preserve">                                              Seminář č. 7</w:t>
    </w:r>
    <w:r w:rsidR="00D7027A" w:rsidRPr="00D7027A">
      <w:rPr>
        <w:sz w:val="26"/>
        <w:szCs w:val="26"/>
        <w:lang w:val="pl-PL"/>
      </w:rPr>
      <w:tab/>
    </w:r>
    <w:r>
      <w:rPr>
        <w:sz w:val="26"/>
        <w:szCs w:val="26"/>
        <w:lang w:val="pl-PL"/>
      </w:rPr>
      <w:t xml:space="preserve">                             </w:t>
    </w:r>
    <w:bookmarkStart w:id="0" w:name="_GoBack"/>
    <w:bookmarkEnd w:id="0"/>
  </w:p>
  <w:p w:rsidR="00D7027A" w:rsidRPr="00D7027A" w:rsidRDefault="00D7027A">
    <w:pPr>
      <w:pStyle w:val="Zhlav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7C" w:rsidRDefault="00BF2E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1E5"/>
    <w:multiLevelType w:val="hybridMultilevel"/>
    <w:tmpl w:val="0CBE3D76"/>
    <w:lvl w:ilvl="0" w:tplc="6C14B648">
      <w:start w:val="1"/>
      <w:numFmt w:val="lowerLetter"/>
      <w:pStyle w:val="odrkaa-"/>
      <w:lvlText w:val="%1)"/>
      <w:lvlJc w:val="righ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229B0"/>
    <w:multiLevelType w:val="hybridMultilevel"/>
    <w:tmpl w:val="F24C1424"/>
    <w:lvl w:ilvl="0" w:tplc="4B626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386B"/>
    <w:multiLevelType w:val="hybridMultilevel"/>
    <w:tmpl w:val="4A7E569C"/>
    <w:lvl w:ilvl="0" w:tplc="F5F443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29FE"/>
    <w:multiLevelType w:val="hybridMultilevel"/>
    <w:tmpl w:val="D71A8256"/>
    <w:lvl w:ilvl="0" w:tplc="27E62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94E"/>
    <w:multiLevelType w:val="hybridMultilevel"/>
    <w:tmpl w:val="617EBC1C"/>
    <w:lvl w:ilvl="0" w:tplc="07520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E22A3"/>
    <w:multiLevelType w:val="hybridMultilevel"/>
    <w:tmpl w:val="F1527C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55165"/>
    <w:multiLevelType w:val="hybridMultilevel"/>
    <w:tmpl w:val="B5FC0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1145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76B43E0"/>
    <w:multiLevelType w:val="hybridMultilevel"/>
    <w:tmpl w:val="3940A3FA"/>
    <w:lvl w:ilvl="0" w:tplc="895C32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D3E9C"/>
    <w:multiLevelType w:val="hybridMultilevel"/>
    <w:tmpl w:val="4502C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81CDC"/>
    <w:multiLevelType w:val="hybridMultilevel"/>
    <w:tmpl w:val="5E30B934"/>
    <w:lvl w:ilvl="0" w:tplc="8D043414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3D1731"/>
    <w:multiLevelType w:val="hybridMultilevel"/>
    <w:tmpl w:val="9DAC68AA"/>
    <w:lvl w:ilvl="0" w:tplc="6C209E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A18C8"/>
    <w:multiLevelType w:val="hybridMultilevel"/>
    <w:tmpl w:val="E876A2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13AC4"/>
    <w:multiLevelType w:val="hybridMultilevel"/>
    <w:tmpl w:val="6A220A48"/>
    <w:lvl w:ilvl="0" w:tplc="9814A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66228"/>
    <w:multiLevelType w:val="hybridMultilevel"/>
    <w:tmpl w:val="A8DC93F6"/>
    <w:lvl w:ilvl="0" w:tplc="B3A0A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93C9C"/>
    <w:multiLevelType w:val="hybridMultilevel"/>
    <w:tmpl w:val="DC0EB78A"/>
    <w:lvl w:ilvl="0" w:tplc="CEFE7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5"/>
  </w:num>
  <w:num w:numId="5">
    <w:abstractNumId w:val="0"/>
  </w:num>
  <w:num w:numId="6">
    <w:abstractNumId w:val="13"/>
  </w:num>
  <w:num w:numId="7">
    <w:abstractNumId w:val="2"/>
  </w:num>
  <w:num w:numId="8">
    <w:abstractNumId w:val="3"/>
  </w:num>
  <w:num w:numId="9">
    <w:abstractNumId w:val="14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A8"/>
    <w:rsid w:val="00093520"/>
    <w:rsid w:val="000D3D50"/>
    <w:rsid w:val="000D619C"/>
    <w:rsid w:val="000D72E4"/>
    <w:rsid w:val="001C4F71"/>
    <w:rsid w:val="00227697"/>
    <w:rsid w:val="00251875"/>
    <w:rsid w:val="00275D27"/>
    <w:rsid w:val="00287B57"/>
    <w:rsid w:val="002C7581"/>
    <w:rsid w:val="002E1A6A"/>
    <w:rsid w:val="002F6FE4"/>
    <w:rsid w:val="002F769E"/>
    <w:rsid w:val="00386295"/>
    <w:rsid w:val="0039005E"/>
    <w:rsid w:val="00401A3F"/>
    <w:rsid w:val="004716DC"/>
    <w:rsid w:val="004B5E75"/>
    <w:rsid w:val="004F01AB"/>
    <w:rsid w:val="00557E9F"/>
    <w:rsid w:val="005F306A"/>
    <w:rsid w:val="00655853"/>
    <w:rsid w:val="00657717"/>
    <w:rsid w:val="006A47A0"/>
    <w:rsid w:val="006B61F0"/>
    <w:rsid w:val="006D52A3"/>
    <w:rsid w:val="006D6B11"/>
    <w:rsid w:val="006E4928"/>
    <w:rsid w:val="00797A95"/>
    <w:rsid w:val="007A0E45"/>
    <w:rsid w:val="0080188D"/>
    <w:rsid w:val="008176BC"/>
    <w:rsid w:val="00821D6F"/>
    <w:rsid w:val="00822CC0"/>
    <w:rsid w:val="008543B8"/>
    <w:rsid w:val="008E7DA8"/>
    <w:rsid w:val="00920251"/>
    <w:rsid w:val="00935072"/>
    <w:rsid w:val="00953350"/>
    <w:rsid w:val="009E474A"/>
    <w:rsid w:val="009E7461"/>
    <w:rsid w:val="009F4FC5"/>
    <w:rsid w:val="00A374AC"/>
    <w:rsid w:val="00A95266"/>
    <w:rsid w:val="00AA73F1"/>
    <w:rsid w:val="00AC3A4B"/>
    <w:rsid w:val="00AF7275"/>
    <w:rsid w:val="00B07485"/>
    <w:rsid w:val="00B130F1"/>
    <w:rsid w:val="00B95658"/>
    <w:rsid w:val="00BD0562"/>
    <w:rsid w:val="00BE33F1"/>
    <w:rsid w:val="00BE4830"/>
    <w:rsid w:val="00BF2E7C"/>
    <w:rsid w:val="00CA0447"/>
    <w:rsid w:val="00CA7C57"/>
    <w:rsid w:val="00D3185D"/>
    <w:rsid w:val="00D43FA1"/>
    <w:rsid w:val="00D46E5A"/>
    <w:rsid w:val="00D51AA8"/>
    <w:rsid w:val="00D7027A"/>
    <w:rsid w:val="00D9799B"/>
    <w:rsid w:val="00DA5606"/>
    <w:rsid w:val="00E45993"/>
    <w:rsid w:val="00E53DC0"/>
    <w:rsid w:val="00F51EDA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B55043"/>
  <w15:docId w15:val="{4DCD1350-E9CB-4BA9-82EE-79048B0B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AA8"/>
    <w:pPr>
      <w:spacing w:after="200" w:line="276" w:lineRule="auto"/>
    </w:pPr>
    <w:rPr>
      <w:rFonts w:eastAsia="Calibri"/>
      <w:i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AA8"/>
    <w:pPr>
      <w:ind w:left="720"/>
      <w:contextualSpacing/>
    </w:pPr>
  </w:style>
  <w:style w:type="paragraph" w:styleId="Zkladntextodsazen">
    <w:name w:val="Body Text Indent"/>
    <w:basedOn w:val="Normln"/>
    <w:rsid w:val="00D51AA8"/>
    <w:pPr>
      <w:spacing w:after="0" w:line="240" w:lineRule="auto"/>
      <w:ind w:left="2832" w:hanging="2130"/>
    </w:pPr>
    <w:rPr>
      <w:rFonts w:eastAsia="Times New Roman"/>
      <w:i w:val="0"/>
      <w:sz w:val="24"/>
      <w:szCs w:val="20"/>
      <w:lang w:val="cs-CZ" w:eastAsia="cs-CZ"/>
    </w:rPr>
  </w:style>
  <w:style w:type="paragraph" w:styleId="Zhlav">
    <w:name w:val="header"/>
    <w:basedOn w:val="Normln"/>
    <w:link w:val="ZhlavChar"/>
    <w:rsid w:val="00D702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702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027A"/>
    <w:rPr>
      <w:rFonts w:eastAsia="Calibri"/>
      <w:i/>
      <w:sz w:val="22"/>
      <w:szCs w:val="22"/>
      <w:lang w:val="en-US" w:eastAsia="en-US" w:bidi="ar-SA"/>
    </w:rPr>
  </w:style>
  <w:style w:type="paragraph" w:customStyle="1" w:styleId="odrkaa-">
    <w:name w:val="odrážka a-"/>
    <w:basedOn w:val="Normln"/>
    <w:rsid w:val="00E45993"/>
    <w:pPr>
      <w:numPr>
        <w:numId w:val="5"/>
      </w:numPr>
      <w:spacing w:after="0" w:line="240" w:lineRule="auto"/>
    </w:pPr>
    <w:rPr>
      <w:rFonts w:eastAsia="Times New Roman"/>
      <w:i w:val="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semiHidden/>
    <w:unhideWhenUsed/>
    <w:rsid w:val="00AA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A73F1"/>
    <w:rPr>
      <w:rFonts w:ascii="Tahoma" w:eastAsia="Calibri" w:hAnsi="Tahoma" w:cs="Tahoma"/>
      <w:i/>
      <w:sz w:val="16"/>
      <w:szCs w:val="16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5F30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Příklad č</vt:lpstr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Příklad č</dc:title>
  <dc:creator>Uzivatel</dc:creator>
  <cp:lastModifiedBy>ryl0001</cp:lastModifiedBy>
  <cp:revision>4</cp:revision>
  <cp:lastPrinted>2017-03-06T05:19:00Z</cp:lastPrinted>
  <dcterms:created xsi:type="dcterms:W3CDTF">2021-05-21T08:30:00Z</dcterms:created>
  <dcterms:modified xsi:type="dcterms:W3CDTF">2021-05-21T08:33:00Z</dcterms:modified>
</cp:coreProperties>
</file>