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215" w:rsidRPr="00784841" w:rsidRDefault="00646101" w:rsidP="00F87215">
      <w:pPr>
        <w:spacing w:line="360" w:lineRule="auto"/>
        <w:jc w:val="center"/>
        <w:rPr>
          <w:b/>
          <w:sz w:val="40"/>
          <w:szCs w:val="40"/>
        </w:rPr>
      </w:pPr>
      <w:r>
        <w:rPr>
          <w:b/>
          <w:sz w:val="40"/>
          <w:szCs w:val="40"/>
        </w:rPr>
        <w:t>Monetární politika</w:t>
      </w:r>
    </w:p>
    <w:p w:rsidR="006A4957" w:rsidRPr="00784841" w:rsidRDefault="00F87215" w:rsidP="00F87215">
      <w:pPr>
        <w:spacing w:line="360" w:lineRule="auto"/>
        <w:jc w:val="both"/>
        <w:rPr>
          <w:b/>
          <w:sz w:val="28"/>
          <w:szCs w:val="28"/>
        </w:rPr>
      </w:pPr>
      <w:r w:rsidRPr="00784841">
        <w:rPr>
          <w:b/>
          <w:sz w:val="28"/>
          <w:szCs w:val="28"/>
        </w:rPr>
        <w:t>Monetární politik</w:t>
      </w:r>
      <w:r w:rsidR="006A4957" w:rsidRPr="00784841">
        <w:rPr>
          <w:b/>
          <w:sz w:val="28"/>
          <w:szCs w:val="28"/>
        </w:rPr>
        <w:t>a</w:t>
      </w:r>
    </w:p>
    <w:p w:rsidR="006A4957" w:rsidRPr="00784841" w:rsidRDefault="00784841" w:rsidP="00915869">
      <w:pPr>
        <w:pStyle w:val="Odstavecseseznamem"/>
        <w:numPr>
          <w:ilvl w:val="0"/>
          <w:numId w:val="5"/>
        </w:numPr>
        <w:spacing w:after="120"/>
        <w:ind w:left="714" w:hanging="357"/>
        <w:contextualSpacing w:val="0"/>
        <w:jc w:val="both"/>
        <w:rPr>
          <w:bCs/>
        </w:rPr>
      </w:pPr>
      <w:r>
        <w:rPr>
          <w:bCs/>
        </w:rPr>
        <w:t xml:space="preserve"> jedná se o </w:t>
      </w:r>
      <w:r w:rsidR="00F87215" w:rsidRPr="00784841">
        <w:rPr>
          <w:b/>
          <w:bCs/>
        </w:rPr>
        <w:t xml:space="preserve">oblast </w:t>
      </w:r>
      <w:r w:rsidR="006A4957" w:rsidRPr="00784841">
        <w:rPr>
          <w:b/>
          <w:bCs/>
        </w:rPr>
        <w:t>hospodářské</w:t>
      </w:r>
      <w:r w:rsidR="00F87215" w:rsidRPr="00784841">
        <w:rPr>
          <w:b/>
          <w:bCs/>
        </w:rPr>
        <w:t xml:space="preserve"> politiky, která usiluje o dosažení </w:t>
      </w:r>
      <w:proofErr w:type="spellStart"/>
      <w:r w:rsidR="00F87215" w:rsidRPr="00784841">
        <w:rPr>
          <w:b/>
          <w:bCs/>
        </w:rPr>
        <w:t>ekonomicko</w:t>
      </w:r>
      <w:proofErr w:type="spellEnd"/>
      <w:r w:rsidR="00F87215" w:rsidRPr="00784841">
        <w:rPr>
          <w:b/>
          <w:bCs/>
        </w:rPr>
        <w:t xml:space="preserve"> – poli</w:t>
      </w:r>
      <w:r w:rsidR="00F87215" w:rsidRPr="00784841">
        <w:rPr>
          <w:b/>
          <w:bCs/>
        </w:rPr>
        <w:softHyphen/>
        <w:t>tických cílů působením na monetární veličiny</w:t>
      </w:r>
      <w:r w:rsidR="00F87215" w:rsidRPr="00784841">
        <w:rPr>
          <w:bCs/>
        </w:rPr>
        <w:t xml:space="preserve">, jako jsou zejména </w:t>
      </w:r>
      <w:r w:rsidR="00F87215" w:rsidRPr="00784841">
        <w:rPr>
          <w:b/>
          <w:bCs/>
          <w:i/>
        </w:rPr>
        <w:t>nabídka peněz</w:t>
      </w:r>
      <w:r w:rsidR="00F87215" w:rsidRPr="00784841">
        <w:rPr>
          <w:bCs/>
        </w:rPr>
        <w:t xml:space="preserve"> a </w:t>
      </w:r>
      <w:r w:rsidR="00F87215" w:rsidRPr="00784841">
        <w:rPr>
          <w:b/>
          <w:bCs/>
          <w:i/>
        </w:rPr>
        <w:t>výše úro</w:t>
      </w:r>
      <w:r w:rsidR="00F87215" w:rsidRPr="00784841">
        <w:rPr>
          <w:b/>
          <w:bCs/>
          <w:i/>
        </w:rPr>
        <w:softHyphen/>
        <w:t>kové míry</w:t>
      </w:r>
      <w:r w:rsidR="00F87215" w:rsidRPr="00784841">
        <w:rPr>
          <w:bCs/>
        </w:rPr>
        <w:t xml:space="preserve">. </w:t>
      </w:r>
    </w:p>
    <w:p w:rsidR="00F87215" w:rsidRPr="00784841" w:rsidRDefault="00F87215" w:rsidP="00915869">
      <w:pPr>
        <w:pStyle w:val="Odstavecseseznamem"/>
        <w:numPr>
          <w:ilvl w:val="0"/>
          <w:numId w:val="5"/>
        </w:numPr>
        <w:jc w:val="both"/>
      </w:pPr>
      <w:r w:rsidRPr="00784841">
        <w:rPr>
          <w:bCs/>
        </w:rPr>
        <w:t>Praktickou aplikací monetární politiky se zabývá centrální banka dané ekonomiky – v případě České republiky je to Česká národní banka.</w:t>
      </w:r>
    </w:p>
    <w:p w:rsidR="00F87215" w:rsidRPr="00784841" w:rsidRDefault="00F87215" w:rsidP="00915869">
      <w:pPr>
        <w:jc w:val="both"/>
      </w:pPr>
      <w:bookmarkStart w:id="0" w:name="_GoBack"/>
      <w:bookmarkEnd w:id="0"/>
    </w:p>
    <w:p w:rsidR="00784841" w:rsidRDefault="00784841" w:rsidP="00915869">
      <w:pPr>
        <w:jc w:val="both"/>
        <w:rPr>
          <w:b/>
          <w:sz w:val="28"/>
          <w:szCs w:val="28"/>
        </w:rPr>
      </w:pPr>
    </w:p>
    <w:p w:rsidR="00F87215" w:rsidRPr="00784841" w:rsidRDefault="006A4957" w:rsidP="00915869">
      <w:pPr>
        <w:jc w:val="both"/>
        <w:rPr>
          <w:b/>
          <w:sz w:val="28"/>
          <w:szCs w:val="28"/>
        </w:rPr>
      </w:pPr>
      <w:r w:rsidRPr="00784841">
        <w:rPr>
          <w:b/>
          <w:sz w:val="28"/>
          <w:szCs w:val="28"/>
        </w:rPr>
        <w:t xml:space="preserve">1. </w:t>
      </w:r>
      <w:r w:rsidR="00F87215" w:rsidRPr="00784841">
        <w:rPr>
          <w:b/>
          <w:sz w:val="28"/>
          <w:szCs w:val="28"/>
        </w:rPr>
        <w:t>Nástroje monetární politiky:</w:t>
      </w:r>
    </w:p>
    <w:p w:rsidR="00784841" w:rsidRPr="00784841" w:rsidRDefault="00784841" w:rsidP="00915869">
      <w:pPr>
        <w:jc w:val="both"/>
        <w:rPr>
          <w:b/>
          <w:i/>
          <w:sz w:val="28"/>
          <w:szCs w:val="28"/>
        </w:rPr>
      </w:pPr>
    </w:p>
    <w:p w:rsidR="006A4957" w:rsidRDefault="00F87215" w:rsidP="00915869">
      <w:pPr>
        <w:ind w:left="426" w:hanging="426"/>
        <w:jc w:val="both"/>
      </w:pPr>
      <w:r w:rsidRPr="00784841">
        <w:rPr>
          <w:b/>
          <w:i/>
          <w:sz w:val="28"/>
          <w:szCs w:val="28"/>
        </w:rPr>
        <w:t xml:space="preserve">a) </w:t>
      </w:r>
      <w:r w:rsidRPr="00784841">
        <w:rPr>
          <w:b/>
          <w:i/>
        </w:rPr>
        <w:t>přímé (administrativní) nástroje</w:t>
      </w:r>
      <w:r w:rsidRPr="00784841">
        <w:t xml:space="preserve"> </w:t>
      </w:r>
    </w:p>
    <w:p w:rsidR="00784841" w:rsidRPr="00784841" w:rsidRDefault="00784841" w:rsidP="00915869">
      <w:pPr>
        <w:ind w:left="426" w:hanging="426"/>
        <w:jc w:val="both"/>
      </w:pPr>
    </w:p>
    <w:p w:rsidR="006A4957" w:rsidRDefault="00F87215" w:rsidP="00915869">
      <w:pPr>
        <w:pStyle w:val="Odstavecseseznamem"/>
        <w:numPr>
          <w:ilvl w:val="0"/>
          <w:numId w:val="6"/>
        </w:numPr>
        <w:spacing w:after="120"/>
        <w:ind w:left="714" w:hanging="357"/>
        <w:contextualSpacing w:val="0"/>
        <w:jc w:val="both"/>
      </w:pPr>
      <w:r w:rsidRPr="00784841">
        <w:t xml:space="preserve">jedná se o nástroje administrativní povahy, které narušují relace vytvářené spontánními tržními silami (tzn., narušují tržní fungování bankovního sektoru), a proto jsou v tržních ekonomikách používány co nejméně. </w:t>
      </w:r>
    </w:p>
    <w:p w:rsidR="00784841" w:rsidRPr="00784841" w:rsidRDefault="00784841" w:rsidP="00784841">
      <w:pPr>
        <w:pStyle w:val="Odstavecseseznamem"/>
        <w:spacing w:after="120"/>
        <w:ind w:left="714"/>
        <w:contextualSpacing w:val="0"/>
        <w:jc w:val="both"/>
      </w:pPr>
    </w:p>
    <w:p w:rsidR="00F87215" w:rsidRDefault="00F87215" w:rsidP="00915869">
      <w:pPr>
        <w:pStyle w:val="Odstavecseseznamem"/>
        <w:numPr>
          <w:ilvl w:val="0"/>
          <w:numId w:val="6"/>
        </w:numPr>
        <w:jc w:val="both"/>
      </w:pPr>
      <w:r w:rsidRPr="00784841">
        <w:t>K těmto nástrojům patří:</w:t>
      </w:r>
    </w:p>
    <w:p w:rsidR="00784841" w:rsidRPr="00784841" w:rsidRDefault="00784841" w:rsidP="00784841">
      <w:pPr>
        <w:jc w:val="both"/>
      </w:pPr>
    </w:p>
    <w:p w:rsidR="00F87215" w:rsidRPr="00784841" w:rsidRDefault="00F87215" w:rsidP="00915869">
      <w:pPr>
        <w:pStyle w:val="Odstavecseseznamem"/>
        <w:numPr>
          <w:ilvl w:val="0"/>
          <w:numId w:val="7"/>
        </w:numPr>
        <w:spacing w:after="120"/>
        <w:ind w:left="992" w:hanging="357"/>
        <w:contextualSpacing w:val="0"/>
        <w:jc w:val="both"/>
      </w:pPr>
      <w:r w:rsidRPr="00784841">
        <w:rPr>
          <w:b/>
        </w:rPr>
        <w:t>pravidla likvidity</w:t>
      </w:r>
      <w:r w:rsidRPr="00784841">
        <w:t xml:space="preserve"> – spočívají v určení závazné struktury pasiv a aktiv komerčním bankám, a také stanovují závazné vazby mezi nimi, a to za účelem likvidity bank.</w:t>
      </w:r>
    </w:p>
    <w:p w:rsidR="00F87215" w:rsidRPr="00784841" w:rsidRDefault="00F87215" w:rsidP="00915869">
      <w:pPr>
        <w:pStyle w:val="Odstavecseseznamem"/>
        <w:numPr>
          <w:ilvl w:val="0"/>
          <w:numId w:val="7"/>
        </w:numPr>
        <w:spacing w:after="120"/>
        <w:ind w:left="992" w:hanging="357"/>
        <w:contextualSpacing w:val="0"/>
        <w:jc w:val="both"/>
      </w:pPr>
      <w:r w:rsidRPr="00784841">
        <w:rPr>
          <w:b/>
        </w:rPr>
        <w:t>limity úvěrů bank</w:t>
      </w:r>
      <w:r w:rsidRPr="00784841">
        <w:t xml:space="preserve"> – jedná se o nařízení maximálního objemu úvěrů, které může komerční banka poskytnout (absolutní limity), anebo jde o stanovení maximálního objemu úvěru, který může komerční banka získat od centrální banky (relativní limity).</w:t>
      </w:r>
    </w:p>
    <w:p w:rsidR="00F87215" w:rsidRPr="00784841" w:rsidRDefault="00F87215" w:rsidP="00915869">
      <w:pPr>
        <w:pStyle w:val="Odstavecseseznamem"/>
        <w:numPr>
          <w:ilvl w:val="0"/>
          <w:numId w:val="7"/>
        </w:numPr>
        <w:spacing w:after="120"/>
        <w:ind w:left="992" w:hanging="357"/>
        <w:contextualSpacing w:val="0"/>
        <w:jc w:val="both"/>
      </w:pPr>
      <w:r w:rsidRPr="00784841">
        <w:rPr>
          <w:b/>
        </w:rPr>
        <w:t>limity úrokových sazeb</w:t>
      </w:r>
      <w:r w:rsidRPr="00784841">
        <w:t xml:space="preserve"> – jedná se o maximální sazby z úvěrů, anebo maximální či minimální sazby z vkladů u komerčních bank.</w:t>
      </w:r>
    </w:p>
    <w:p w:rsidR="00F87215" w:rsidRPr="00784841" w:rsidRDefault="00F87215" w:rsidP="00915869">
      <w:pPr>
        <w:pStyle w:val="Odstavecseseznamem"/>
        <w:numPr>
          <w:ilvl w:val="0"/>
          <w:numId w:val="7"/>
        </w:numPr>
        <w:spacing w:after="120"/>
        <w:ind w:left="992" w:hanging="357"/>
        <w:contextualSpacing w:val="0"/>
        <w:jc w:val="both"/>
      </w:pPr>
      <w:r w:rsidRPr="00784841">
        <w:rPr>
          <w:b/>
        </w:rPr>
        <w:t>povinné vklady</w:t>
      </w:r>
      <w:r w:rsidRPr="00784841">
        <w:t xml:space="preserve"> – představují povinné vedení běžných účtů státních institucí u centrální banky a provádění určitých zúčtovacích operací pouze prostřednictvím centrální banky.</w:t>
      </w:r>
    </w:p>
    <w:p w:rsidR="00F87215" w:rsidRDefault="00F87215" w:rsidP="00915869">
      <w:pPr>
        <w:pStyle w:val="Odstavecseseznamem"/>
        <w:numPr>
          <w:ilvl w:val="0"/>
          <w:numId w:val="7"/>
        </w:numPr>
        <w:spacing w:after="120"/>
        <w:ind w:left="992" w:hanging="357"/>
        <w:contextualSpacing w:val="0"/>
        <w:jc w:val="both"/>
      </w:pPr>
      <w:r w:rsidRPr="00784841">
        <w:rPr>
          <w:b/>
        </w:rPr>
        <w:t>doporučení, výzvy a dohody</w:t>
      </w:r>
      <w:r w:rsidRPr="00784841">
        <w:t xml:space="preserve"> – jsou to nepsaná (u doporučení a výzev) a psaná pravidla mezi centrální bankou a komerčními bankami.</w:t>
      </w:r>
    </w:p>
    <w:p w:rsidR="00784841" w:rsidRPr="00784841" w:rsidRDefault="00784841" w:rsidP="00784841">
      <w:pPr>
        <w:pStyle w:val="Odstavecseseznamem"/>
        <w:spacing w:after="120"/>
        <w:ind w:left="992"/>
        <w:contextualSpacing w:val="0"/>
        <w:jc w:val="both"/>
      </w:pPr>
    </w:p>
    <w:p w:rsidR="006A4957" w:rsidRPr="00784841" w:rsidRDefault="00F87215" w:rsidP="00915869">
      <w:pPr>
        <w:jc w:val="both"/>
        <w:rPr>
          <w:b/>
          <w:i/>
        </w:rPr>
      </w:pPr>
      <w:r w:rsidRPr="00784841">
        <w:rPr>
          <w:b/>
          <w:i/>
        </w:rPr>
        <w:t>b) nepřímé (tržní) nástroje</w:t>
      </w:r>
    </w:p>
    <w:p w:rsidR="00784841" w:rsidRPr="00784841" w:rsidRDefault="00784841" w:rsidP="00915869">
      <w:pPr>
        <w:jc w:val="both"/>
        <w:rPr>
          <w:b/>
          <w:i/>
          <w:sz w:val="28"/>
          <w:szCs w:val="28"/>
        </w:rPr>
      </w:pPr>
    </w:p>
    <w:p w:rsidR="006A4957" w:rsidRPr="00784841" w:rsidRDefault="00F87215" w:rsidP="00915869">
      <w:pPr>
        <w:pStyle w:val="Odstavecseseznamem"/>
        <w:numPr>
          <w:ilvl w:val="0"/>
          <w:numId w:val="8"/>
        </w:numPr>
        <w:spacing w:after="120"/>
        <w:ind w:left="714" w:hanging="357"/>
        <w:contextualSpacing w:val="0"/>
        <w:jc w:val="both"/>
      </w:pPr>
      <w:r w:rsidRPr="00784841">
        <w:t xml:space="preserve">tyto nástroje využívají tržních zákonů a nepůsobí adresně, ale plošně na všechny subjekty bankovního sektoru. </w:t>
      </w:r>
    </w:p>
    <w:p w:rsidR="00F87215" w:rsidRPr="00784841" w:rsidRDefault="00F87215" w:rsidP="00915869">
      <w:pPr>
        <w:pStyle w:val="Odstavecseseznamem"/>
        <w:numPr>
          <w:ilvl w:val="0"/>
          <w:numId w:val="8"/>
        </w:numPr>
        <w:spacing w:after="120"/>
        <w:ind w:left="714" w:hanging="357"/>
        <w:contextualSpacing w:val="0"/>
        <w:jc w:val="both"/>
      </w:pPr>
      <w:r w:rsidRPr="00784841">
        <w:t>Mezi tyto nástroje patří:</w:t>
      </w:r>
    </w:p>
    <w:p w:rsidR="00F87215" w:rsidRDefault="00F87215" w:rsidP="00784841">
      <w:pPr>
        <w:pStyle w:val="Odstavecseseznamem"/>
        <w:numPr>
          <w:ilvl w:val="0"/>
          <w:numId w:val="9"/>
        </w:numPr>
        <w:ind w:left="993" w:hanging="283"/>
        <w:jc w:val="both"/>
      </w:pPr>
      <w:r w:rsidRPr="00784841">
        <w:rPr>
          <w:b/>
        </w:rPr>
        <w:t>diskontní politika</w:t>
      </w:r>
      <w:r w:rsidRPr="00784841">
        <w:t xml:space="preserve"> – je představována podmínkami, za kterých centrální banka půjčuje peníze komerčním bankám. Jde zejména o </w:t>
      </w:r>
      <w:r w:rsidRPr="00784841">
        <w:rPr>
          <w:b/>
          <w:i/>
        </w:rPr>
        <w:t>diskontní sazbu</w:t>
      </w:r>
      <w:r w:rsidRPr="00784841">
        <w:t xml:space="preserve"> = </w:t>
      </w:r>
      <w:r w:rsidRPr="00784841">
        <w:rPr>
          <w:b/>
          <w:i/>
        </w:rPr>
        <w:t>úroková sazba, za kterou si mohou komerční banky půjčit peníze od centrální banky</w:t>
      </w:r>
      <w:r w:rsidRPr="00784841">
        <w:t xml:space="preserve">. Diskontní sazba představuje dolní mez krátkodobých úrokových sazeb na peněžním trhu. </w:t>
      </w:r>
    </w:p>
    <w:p w:rsidR="00784841" w:rsidRPr="00784841" w:rsidRDefault="00784841" w:rsidP="00784841">
      <w:pPr>
        <w:pStyle w:val="Odstavecseseznamem"/>
        <w:ind w:left="709"/>
        <w:jc w:val="both"/>
      </w:pPr>
    </w:p>
    <w:p w:rsidR="00F87215" w:rsidRPr="00784841" w:rsidRDefault="00F87215" w:rsidP="00915869">
      <w:pPr>
        <w:pStyle w:val="Odstavecseseznamem"/>
        <w:ind w:left="426"/>
        <w:jc w:val="both"/>
        <w:rPr>
          <w:b/>
          <w:color w:val="008080"/>
        </w:rPr>
      </w:pPr>
      <w:r w:rsidRPr="00784841">
        <w:rPr>
          <w:b/>
          <w:i/>
          <w:color w:val="008080"/>
        </w:rPr>
        <w:lastRenderedPageBreak/>
        <w:t>Zvýšení diskontní sazby pomáhá snižovat inflaci, její snížení naopak vede k expanzivnímu navyšování zásoby peněz</w:t>
      </w:r>
      <w:r w:rsidRPr="00784841">
        <w:rPr>
          <w:b/>
          <w:color w:val="008080"/>
        </w:rPr>
        <w:t>.</w:t>
      </w:r>
    </w:p>
    <w:p w:rsidR="00F87215" w:rsidRDefault="00F87215" w:rsidP="00915869">
      <w:pPr>
        <w:pStyle w:val="Zkladntext"/>
        <w:spacing w:after="120"/>
        <w:ind w:left="425"/>
        <w:rPr>
          <w:b/>
          <w:i/>
          <w:color w:val="008080"/>
        </w:rPr>
      </w:pPr>
      <w:r w:rsidRPr="00784841">
        <w:rPr>
          <w:b/>
          <w:i/>
          <w:color w:val="008080"/>
        </w:rPr>
        <w:t>Pokud centrální banka (CB) pro</w:t>
      </w:r>
      <w:r w:rsidRPr="00784841">
        <w:rPr>
          <w:b/>
          <w:i/>
          <w:color w:val="008080"/>
        </w:rPr>
        <w:softHyphen/>
        <w:t xml:space="preserve">vádí expanzi – snižuje diskontní sazbu. Tím činí výpůjčky u CB více přitažlivé a je možno očekávat zvýšený zájem o úvěry od CB a růst peněžní báze. Pokud si banky půjčují levněji, mohou i ony poskytovat levnější úvěry svým klientům a expanzivně se ovlivňuje i agregátní poptávka. Pokud CB provede restrikci – zvýší diskontní sazbu, může zájem obchodních bank o úvěr slábnout. Získají-li banky zdroje za vyšší úrokovou míru, požadují vyšší úrok i od svých klientů. Dostaví se tlumící účinek zvýšené diskontní sazby na AD. </w:t>
      </w:r>
    </w:p>
    <w:p w:rsidR="00784841" w:rsidRPr="00784841" w:rsidRDefault="00784841" w:rsidP="00784841">
      <w:pPr>
        <w:pStyle w:val="Zkladntext"/>
        <w:spacing w:after="120"/>
        <w:rPr>
          <w:b/>
          <w:i/>
          <w:color w:val="008080"/>
        </w:rPr>
      </w:pPr>
    </w:p>
    <w:p w:rsidR="00784841" w:rsidRPr="00784841" w:rsidRDefault="00F87215" w:rsidP="00784841">
      <w:pPr>
        <w:pStyle w:val="Odstavecseseznamem"/>
        <w:numPr>
          <w:ilvl w:val="0"/>
          <w:numId w:val="10"/>
        </w:numPr>
        <w:ind w:left="426" w:hanging="426"/>
        <w:jc w:val="both"/>
      </w:pPr>
      <w:proofErr w:type="spellStart"/>
      <w:r w:rsidRPr="00784841">
        <w:rPr>
          <w:b/>
        </w:rPr>
        <w:t>repo</w:t>
      </w:r>
      <w:proofErr w:type="spellEnd"/>
      <w:r w:rsidRPr="00784841">
        <w:rPr>
          <w:b/>
        </w:rPr>
        <w:t xml:space="preserve"> sazba</w:t>
      </w:r>
      <w:r w:rsidRPr="00784841">
        <w:t xml:space="preserve"> = úroková sazba používaná při </w:t>
      </w:r>
      <w:proofErr w:type="spellStart"/>
      <w:r w:rsidRPr="00784841">
        <w:t>repo</w:t>
      </w:r>
      <w:proofErr w:type="spellEnd"/>
      <w:r w:rsidRPr="00784841">
        <w:t xml:space="preserve"> operacích, kdy centrální banka stahuje od komerčních bank přebytečnou likviditu oproti zástavě cenných papírů a po určité době ji vrací zpět zvýšenou o uvedenou sazbu.</w:t>
      </w:r>
    </w:p>
    <w:p w:rsidR="00784841" w:rsidRDefault="00F87215" w:rsidP="00784841">
      <w:pPr>
        <w:pStyle w:val="Odstavecseseznamem"/>
        <w:spacing w:after="120"/>
        <w:ind w:left="357"/>
        <w:contextualSpacing w:val="0"/>
        <w:jc w:val="both"/>
        <w:rPr>
          <w:b/>
          <w:color w:val="008080"/>
        </w:rPr>
      </w:pPr>
      <w:r w:rsidRPr="00784841">
        <w:rPr>
          <w:b/>
          <w:i/>
          <w:color w:val="008080"/>
        </w:rPr>
        <w:t xml:space="preserve">Při vyšší </w:t>
      </w:r>
      <w:proofErr w:type="spellStart"/>
      <w:r w:rsidRPr="00784841">
        <w:rPr>
          <w:b/>
          <w:i/>
          <w:color w:val="008080"/>
        </w:rPr>
        <w:t>repo</w:t>
      </w:r>
      <w:proofErr w:type="spellEnd"/>
      <w:r w:rsidRPr="00784841">
        <w:rPr>
          <w:b/>
          <w:i/>
          <w:color w:val="008080"/>
        </w:rPr>
        <w:t xml:space="preserve"> sazbě dochází ke zdražení peněz, banky si půjčují méně, naopak jsou ochotné poskytnout samy své prostředky centrální bance, dochází ke stahování peněz z oběhu a zmírňování inflace</w:t>
      </w:r>
      <w:r w:rsidRPr="00784841">
        <w:rPr>
          <w:b/>
          <w:color w:val="008080"/>
        </w:rPr>
        <w:t>.</w:t>
      </w:r>
    </w:p>
    <w:p w:rsidR="00784841" w:rsidRPr="00784841" w:rsidRDefault="00784841" w:rsidP="00784841">
      <w:pPr>
        <w:pStyle w:val="Odstavecseseznamem"/>
        <w:spacing w:after="120"/>
        <w:ind w:left="357"/>
        <w:contextualSpacing w:val="0"/>
        <w:jc w:val="both"/>
        <w:rPr>
          <w:b/>
          <w:color w:val="008080"/>
        </w:rPr>
      </w:pPr>
    </w:p>
    <w:p w:rsidR="00F87215" w:rsidRPr="00784841" w:rsidRDefault="00F87215" w:rsidP="00915869">
      <w:pPr>
        <w:pStyle w:val="Odstavecseseznamem"/>
        <w:numPr>
          <w:ilvl w:val="0"/>
          <w:numId w:val="11"/>
        </w:numPr>
        <w:jc w:val="both"/>
      </w:pPr>
      <w:r w:rsidRPr="00784841">
        <w:rPr>
          <w:b/>
        </w:rPr>
        <w:t>lombardní sazba</w:t>
      </w:r>
      <w:r w:rsidRPr="00784841">
        <w:t xml:space="preserve"> = úroková sazba při operacích, v jejichž rámci si komerční banky půjčují od centrální banky likviditu oproti zástavě cenných papírů. Lombardní sazba představuje horní mez krátkodobých úrokových sazeb na peněžním trhu. </w:t>
      </w:r>
    </w:p>
    <w:p w:rsidR="00F87215" w:rsidRDefault="00F87215" w:rsidP="00915869">
      <w:pPr>
        <w:pStyle w:val="Odstavecseseznamem"/>
        <w:spacing w:after="120"/>
        <w:ind w:left="357"/>
        <w:contextualSpacing w:val="0"/>
        <w:jc w:val="both"/>
        <w:rPr>
          <w:b/>
          <w:color w:val="008080"/>
        </w:rPr>
      </w:pPr>
      <w:r w:rsidRPr="00784841">
        <w:rPr>
          <w:b/>
          <w:i/>
          <w:color w:val="008080"/>
        </w:rPr>
        <w:t>Zvýšení lombardní sazby má za následek menší půjčky komerčních bank, peníze v oběhu jsou omezeny, což vede ke snižování inflace</w:t>
      </w:r>
      <w:r w:rsidRPr="00784841">
        <w:rPr>
          <w:b/>
          <w:color w:val="008080"/>
        </w:rPr>
        <w:t>.</w:t>
      </w:r>
    </w:p>
    <w:p w:rsidR="00784841" w:rsidRPr="00784841" w:rsidRDefault="00784841" w:rsidP="00915869">
      <w:pPr>
        <w:pStyle w:val="Odstavecseseznamem"/>
        <w:spacing w:after="120"/>
        <w:ind w:left="357"/>
        <w:contextualSpacing w:val="0"/>
        <w:jc w:val="both"/>
        <w:rPr>
          <w:b/>
          <w:color w:val="008080"/>
        </w:rPr>
      </w:pPr>
    </w:p>
    <w:p w:rsidR="00F87215" w:rsidRPr="00784841" w:rsidRDefault="00F87215" w:rsidP="00915869">
      <w:pPr>
        <w:pStyle w:val="Odstavecseseznamem"/>
        <w:numPr>
          <w:ilvl w:val="0"/>
          <w:numId w:val="12"/>
        </w:numPr>
        <w:jc w:val="both"/>
      </w:pPr>
      <w:r w:rsidRPr="00784841">
        <w:rPr>
          <w:b/>
        </w:rPr>
        <w:t>operace na volném trhu</w:t>
      </w:r>
      <w:r w:rsidRPr="00784841">
        <w:t xml:space="preserve"> – spočívají v prodejích a nákupech státních cenných papírů (státní pokladniční poukázky, státní dluhopisy) centrální bankou. Emise státních cenných papírů také slouží ke krytí přechodného nedostatku peněz ve státní pokladně nebo ke krytí schodku státního rozpočtu.</w:t>
      </w:r>
    </w:p>
    <w:p w:rsidR="00F87215" w:rsidRDefault="00F87215" w:rsidP="00915869">
      <w:pPr>
        <w:pStyle w:val="Odstavecseseznamem"/>
        <w:spacing w:after="120"/>
        <w:ind w:left="357"/>
        <w:contextualSpacing w:val="0"/>
        <w:jc w:val="both"/>
        <w:rPr>
          <w:b/>
          <w:color w:val="008080"/>
        </w:rPr>
      </w:pPr>
      <w:r w:rsidRPr="00784841">
        <w:rPr>
          <w:b/>
          <w:color w:val="008080"/>
        </w:rPr>
        <w:t xml:space="preserve"> </w:t>
      </w:r>
      <w:r w:rsidRPr="00784841">
        <w:rPr>
          <w:b/>
          <w:i/>
          <w:color w:val="008080"/>
        </w:rPr>
        <w:t>Pokud centrální banka prodává státní cenné papíry, dochází k odčerpávání peněz z komerčních bank a zpomalení oběhu peněz, resp. dochází ke snižování peněžní báze, omezení nabídky peněz, což vede ke snížení inflace (v důsledku restrikce agregátní poptávky)</w:t>
      </w:r>
      <w:r w:rsidRPr="00784841">
        <w:rPr>
          <w:b/>
          <w:color w:val="008080"/>
        </w:rPr>
        <w:t xml:space="preserve">. </w:t>
      </w:r>
    </w:p>
    <w:p w:rsidR="00784841" w:rsidRPr="00784841" w:rsidRDefault="00784841" w:rsidP="00915869">
      <w:pPr>
        <w:pStyle w:val="Odstavecseseznamem"/>
        <w:spacing w:after="120"/>
        <w:ind w:left="357"/>
        <w:contextualSpacing w:val="0"/>
        <w:jc w:val="both"/>
        <w:rPr>
          <w:b/>
          <w:color w:val="008080"/>
        </w:rPr>
      </w:pPr>
    </w:p>
    <w:p w:rsidR="00F87215" w:rsidRDefault="00F87215" w:rsidP="00915869">
      <w:pPr>
        <w:pStyle w:val="Odstavecseseznamem"/>
        <w:numPr>
          <w:ilvl w:val="0"/>
          <w:numId w:val="13"/>
        </w:numPr>
        <w:spacing w:after="120"/>
        <w:ind w:left="357" w:hanging="357"/>
        <w:contextualSpacing w:val="0"/>
        <w:jc w:val="both"/>
        <w:rPr>
          <w:b/>
          <w:color w:val="008080"/>
        </w:rPr>
      </w:pPr>
      <w:r w:rsidRPr="00784841">
        <w:rPr>
          <w:b/>
        </w:rPr>
        <w:t>povinné minimální rezervy</w:t>
      </w:r>
      <w:r w:rsidRPr="00784841">
        <w:t xml:space="preserve"> – jedná se o rezervy, jež jsou určeny daným procentem z vkladů komerčních bank, které si tyto vklady musí neúročně uložit u centrální banky.</w:t>
      </w:r>
      <w:r w:rsidRPr="00784841">
        <w:rPr>
          <w:i/>
        </w:rPr>
        <w:t xml:space="preserve"> </w:t>
      </w:r>
      <w:r w:rsidRPr="00784841">
        <w:rPr>
          <w:b/>
          <w:i/>
          <w:color w:val="008080"/>
        </w:rPr>
        <w:t>Pokud v ekonomice existuje deflační mezera a centrální banka má zájem cestou monetární expanze ji uzavřít, sníží míru povinných minimálních rezerv, čímž zvýší přebytečné rezervy bank, které mohou být poskytnuty v podobě úvěrů klientům. Peněz k úvěrování bude více a jejich cena (úroková míra) se sníží. To vše by se mělo promítnout ve zvýšení agregátních výdajů</w:t>
      </w:r>
      <w:r w:rsidRPr="00784841">
        <w:rPr>
          <w:b/>
          <w:color w:val="008080"/>
        </w:rPr>
        <w:t>.</w:t>
      </w:r>
    </w:p>
    <w:p w:rsidR="00784841" w:rsidRPr="00784841" w:rsidRDefault="00784841" w:rsidP="00784841">
      <w:pPr>
        <w:pStyle w:val="Odstavecseseznamem"/>
        <w:spacing w:after="120"/>
        <w:ind w:left="357"/>
        <w:contextualSpacing w:val="0"/>
        <w:jc w:val="both"/>
        <w:rPr>
          <w:b/>
          <w:color w:val="008080"/>
        </w:rPr>
      </w:pPr>
    </w:p>
    <w:p w:rsidR="00F87215" w:rsidRDefault="00F87215" w:rsidP="006A4957">
      <w:pPr>
        <w:pStyle w:val="Odstavecseseznamem"/>
        <w:numPr>
          <w:ilvl w:val="0"/>
          <w:numId w:val="14"/>
        </w:numPr>
        <w:spacing w:after="120" w:line="360" w:lineRule="auto"/>
        <w:ind w:left="357" w:hanging="357"/>
        <w:contextualSpacing w:val="0"/>
        <w:jc w:val="both"/>
      </w:pPr>
      <w:r w:rsidRPr="00784841">
        <w:rPr>
          <w:b/>
        </w:rPr>
        <w:t>konverze a swapy</w:t>
      </w:r>
      <w:r w:rsidRPr="00784841">
        <w:t xml:space="preserve"> – jsou nákupy a prodeje cizí měny centrální bankou za koruny komerčním bankám. V případě swapů je navíc dohodnut termín zpětné operace (zpětného prodeje či odkupu).</w:t>
      </w:r>
    </w:p>
    <w:p w:rsidR="00784841" w:rsidRPr="00784841" w:rsidRDefault="00784841" w:rsidP="00784841">
      <w:pPr>
        <w:pStyle w:val="Odstavecseseznamem"/>
        <w:spacing w:after="120" w:line="360" w:lineRule="auto"/>
        <w:ind w:left="357"/>
        <w:contextualSpacing w:val="0"/>
        <w:jc w:val="both"/>
      </w:pPr>
    </w:p>
    <w:p w:rsidR="00F87215" w:rsidRPr="00784841" w:rsidRDefault="00F87215" w:rsidP="006A4957">
      <w:pPr>
        <w:pStyle w:val="Odstavecseseznamem"/>
        <w:numPr>
          <w:ilvl w:val="0"/>
          <w:numId w:val="14"/>
        </w:numPr>
        <w:spacing w:line="360" w:lineRule="auto"/>
        <w:jc w:val="both"/>
      </w:pPr>
      <w:r w:rsidRPr="00784841">
        <w:rPr>
          <w:b/>
        </w:rPr>
        <w:t>intervence devizového kurzu</w:t>
      </w:r>
      <w:r w:rsidRPr="00784841">
        <w:t>.</w:t>
      </w:r>
    </w:p>
    <w:p w:rsidR="00784841" w:rsidRDefault="006A4957" w:rsidP="00F87215">
      <w:pPr>
        <w:pStyle w:val="Odstavecseseznamem"/>
        <w:spacing w:line="360" w:lineRule="auto"/>
        <w:ind w:left="0"/>
        <w:jc w:val="both"/>
        <w:rPr>
          <w:b/>
          <w:sz w:val="28"/>
          <w:szCs w:val="28"/>
        </w:rPr>
      </w:pPr>
      <w:r w:rsidRPr="00784841">
        <w:rPr>
          <w:b/>
          <w:sz w:val="28"/>
          <w:szCs w:val="28"/>
        </w:rPr>
        <w:lastRenderedPageBreak/>
        <w:t xml:space="preserve">2. </w:t>
      </w:r>
      <w:r w:rsidR="00F87215" w:rsidRPr="00784841">
        <w:rPr>
          <w:b/>
          <w:sz w:val="28"/>
          <w:szCs w:val="28"/>
        </w:rPr>
        <w:t>Cíle monetární politiky:</w:t>
      </w:r>
    </w:p>
    <w:p w:rsidR="00F87215" w:rsidRPr="00784841" w:rsidRDefault="00F87215" w:rsidP="00915869">
      <w:pPr>
        <w:pStyle w:val="Odstavecseseznamem"/>
        <w:ind w:left="0" w:firstLine="426"/>
        <w:jc w:val="both"/>
        <w:rPr>
          <w:b/>
          <w:i/>
          <w:sz w:val="28"/>
          <w:szCs w:val="28"/>
        </w:rPr>
      </w:pPr>
      <w:r w:rsidRPr="00784841">
        <w:rPr>
          <w:b/>
          <w:i/>
          <w:sz w:val="28"/>
          <w:szCs w:val="28"/>
        </w:rPr>
        <w:t xml:space="preserve">a) </w:t>
      </w:r>
      <w:r w:rsidRPr="00784841">
        <w:rPr>
          <w:b/>
          <w:i/>
        </w:rPr>
        <w:t>zprostředkující cíle:</w:t>
      </w:r>
    </w:p>
    <w:p w:rsidR="00F87215" w:rsidRPr="00784841" w:rsidRDefault="00F87215" w:rsidP="00915869">
      <w:pPr>
        <w:pStyle w:val="Odstavecseseznamem"/>
        <w:numPr>
          <w:ilvl w:val="0"/>
          <w:numId w:val="3"/>
        </w:numPr>
        <w:ind w:firstLine="426"/>
        <w:jc w:val="both"/>
      </w:pPr>
      <w:r w:rsidRPr="00784841">
        <w:t>nabídka peněz,</w:t>
      </w:r>
    </w:p>
    <w:p w:rsidR="00F87215" w:rsidRPr="00784841" w:rsidRDefault="00F87215" w:rsidP="00915869">
      <w:pPr>
        <w:pStyle w:val="Odstavecseseznamem"/>
        <w:numPr>
          <w:ilvl w:val="0"/>
          <w:numId w:val="3"/>
        </w:numPr>
        <w:ind w:firstLine="426"/>
        <w:jc w:val="both"/>
      </w:pPr>
      <w:r w:rsidRPr="00784841">
        <w:t>úroková míra,</w:t>
      </w:r>
    </w:p>
    <w:p w:rsidR="00F87215" w:rsidRPr="00784841" w:rsidRDefault="00F87215" w:rsidP="00915869">
      <w:pPr>
        <w:pStyle w:val="Odstavecseseznamem"/>
        <w:numPr>
          <w:ilvl w:val="0"/>
          <w:numId w:val="3"/>
        </w:numPr>
        <w:spacing w:after="120"/>
        <w:ind w:firstLine="425"/>
        <w:contextualSpacing w:val="0"/>
        <w:jc w:val="both"/>
      </w:pPr>
      <w:r w:rsidRPr="00784841">
        <w:t>měnový kurz.</w:t>
      </w:r>
    </w:p>
    <w:p w:rsidR="00F87215" w:rsidRPr="00784841" w:rsidRDefault="00F87215" w:rsidP="00915869">
      <w:pPr>
        <w:pStyle w:val="Odstavecseseznamem"/>
        <w:ind w:left="0" w:firstLine="426"/>
        <w:jc w:val="both"/>
        <w:rPr>
          <w:b/>
          <w:i/>
        </w:rPr>
      </w:pPr>
      <w:r w:rsidRPr="00784841">
        <w:rPr>
          <w:b/>
          <w:i/>
        </w:rPr>
        <w:t>b) hlavní cíle:</w:t>
      </w:r>
    </w:p>
    <w:p w:rsidR="00F87215" w:rsidRPr="00784841" w:rsidRDefault="00F87215" w:rsidP="00915869">
      <w:pPr>
        <w:pStyle w:val="Odstavecseseznamem"/>
        <w:numPr>
          <w:ilvl w:val="0"/>
          <w:numId w:val="15"/>
        </w:numPr>
        <w:ind w:left="1418" w:hanging="284"/>
        <w:jc w:val="both"/>
      </w:pPr>
      <w:r w:rsidRPr="00784841">
        <w:rPr>
          <w:color w:val="FF0000"/>
          <w:sz w:val="28"/>
        </w:rPr>
        <w:t>stabilita cen</w:t>
      </w:r>
      <w:r w:rsidRPr="00784841">
        <w:t>,</w:t>
      </w:r>
    </w:p>
    <w:p w:rsidR="00F87215" w:rsidRPr="00784841" w:rsidRDefault="00F87215" w:rsidP="00915869">
      <w:pPr>
        <w:pStyle w:val="Odstavecseseznamem"/>
        <w:numPr>
          <w:ilvl w:val="0"/>
          <w:numId w:val="15"/>
        </w:numPr>
        <w:ind w:left="1418" w:hanging="284"/>
        <w:jc w:val="both"/>
      </w:pPr>
      <w:r w:rsidRPr="00784841">
        <w:t>ekonomický růst,</w:t>
      </w:r>
    </w:p>
    <w:p w:rsidR="00F87215" w:rsidRPr="00784841" w:rsidRDefault="00F87215" w:rsidP="00915869">
      <w:pPr>
        <w:pStyle w:val="Odstavecseseznamem"/>
        <w:numPr>
          <w:ilvl w:val="0"/>
          <w:numId w:val="15"/>
        </w:numPr>
        <w:ind w:left="1418" w:hanging="284"/>
        <w:jc w:val="both"/>
      </w:pPr>
      <w:r w:rsidRPr="00784841">
        <w:t>plná zaměstnanost,</w:t>
      </w:r>
    </w:p>
    <w:p w:rsidR="00F87215" w:rsidRPr="00784841" w:rsidRDefault="00F87215" w:rsidP="00915869">
      <w:pPr>
        <w:pStyle w:val="Odstavecseseznamem"/>
        <w:numPr>
          <w:ilvl w:val="0"/>
          <w:numId w:val="15"/>
        </w:numPr>
        <w:ind w:left="1418" w:hanging="284"/>
        <w:jc w:val="both"/>
      </w:pPr>
      <w:r w:rsidRPr="00784841">
        <w:t>vnější ekonomická rovnováha.</w:t>
      </w:r>
    </w:p>
    <w:p w:rsidR="00915869" w:rsidRPr="00784841" w:rsidRDefault="00915869" w:rsidP="00F87215">
      <w:pPr>
        <w:pStyle w:val="Odstavecseseznamem"/>
        <w:spacing w:line="360" w:lineRule="auto"/>
        <w:ind w:left="0"/>
        <w:jc w:val="both"/>
      </w:pPr>
    </w:p>
    <w:p w:rsidR="00F87215" w:rsidRDefault="006A4957" w:rsidP="00F87215">
      <w:pPr>
        <w:pStyle w:val="Odstavecseseznamem"/>
        <w:spacing w:line="360" w:lineRule="auto"/>
        <w:ind w:left="0"/>
        <w:jc w:val="both"/>
        <w:rPr>
          <w:b/>
          <w:sz w:val="28"/>
          <w:szCs w:val="28"/>
        </w:rPr>
      </w:pPr>
      <w:r w:rsidRPr="00784841">
        <w:rPr>
          <w:b/>
          <w:sz w:val="28"/>
          <w:szCs w:val="28"/>
        </w:rPr>
        <w:t xml:space="preserve">3. </w:t>
      </w:r>
      <w:r w:rsidR="00F87215" w:rsidRPr="00784841">
        <w:rPr>
          <w:b/>
          <w:sz w:val="28"/>
          <w:szCs w:val="28"/>
        </w:rPr>
        <w:t>Typy monetární politiky:</w:t>
      </w:r>
    </w:p>
    <w:p w:rsidR="00F87215" w:rsidRPr="00784841" w:rsidRDefault="00F87215" w:rsidP="00915869">
      <w:pPr>
        <w:pStyle w:val="Odstavecseseznamem"/>
        <w:spacing w:after="120"/>
        <w:ind w:left="284"/>
        <w:contextualSpacing w:val="0"/>
        <w:jc w:val="both"/>
      </w:pPr>
      <w:r w:rsidRPr="00784841">
        <w:rPr>
          <w:b/>
          <w:i/>
        </w:rPr>
        <w:t>a) monetární expanze</w:t>
      </w:r>
      <w:r w:rsidRPr="00784841">
        <w:t xml:space="preserve"> – dochází k ní tehdy, pokud centrální banka zvyšuje nabídku peněz a ve svém důsledku i agregátní poptávku. </w:t>
      </w:r>
      <w:r w:rsidRPr="00784841">
        <w:rPr>
          <w:b/>
          <w:i/>
        </w:rPr>
        <w:t xml:space="preserve">Zvýšení nabídky peněz snižuje úrokovou míru → ta zvyšuje míru investic a vyšší investice </w:t>
      </w:r>
      <w:proofErr w:type="spellStart"/>
      <w:r w:rsidRPr="00784841">
        <w:rPr>
          <w:b/>
          <w:i/>
        </w:rPr>
        <w:t>multiplikovaně</w:t>
      </w:r>
      <w:proofErr w:type="spellEnd"/>
      <w:r w:rsidRPr="00784841">
        <w:rPr>
          <w:b/>
          <w:i/>
        </w:rPr>
        <w:t xml:space="preserve"> zvyšují agregátní poptávku.</w:t>
      </w:r>
    </w:p>
    <w:p w:rsidR="00F87215" w:rsidRPr="00784841" w:rsidRDefault="00F87215" w:rsidP="00915869">
      <w:pPr>
        <w:pStyle w:val="Odstavecseseznamem"/>
        <w:ind w:left="284"/>
        <w:jc w:val="both"/>
      </w:pPr>
      <w:r w:rsidRPr="00784841">
        <w:rPr>
          <w:b/>
          <w:i/>
        </w:rPr>
        <w:t>b) monetární restrikce</w:t>
      </w:r>
      <w:r w:rsidRPr="00784841">
        <w:t xml:space="preserve"> – je opakem monetární expanze, centrální banka využívá tento typ monetární politiky v případě hrozby inflace k tomu, aby snížila agregátní poptávku. </w:t>
      </w:r>
      <w:r w:rsidRPr="00784841">
        <w:rPr>
          <w:b/>
          <w:i/>
        </w:rPr>
        <w:t>Snížení nabídky peněz zvyšuje úrokovou míru → vyšší úroková míra snižuje míru investic a nižší investice pak snižují úroveň agregátní poptávky</w:t>
      </w:r>
      <w:r w:rsidRPr="00784841">
        <w:t>.</w:t>
      </w:r>
    </w:p>
    <w:p w:rsidR="00F87215" w:rsidRPr="00784841" w:rsidRDefault="00F87215" w:rsidP="00F87215">
      <w:pPr>
        <w:pStyle w:val="Odstavecseseznamem"/>
        <w:spacing w:line="360" w:lineRule="auto"/>
        <w:ind w:left="0"/>
        <w:jc w:val="both"/>
        <w:rPr>
          <w:i/>
        </w:rPr>
      </w:pPr>
    </w:p>
    <w:p w:rsidR="00F87215" w:rsidRPr="00784841" w:rsidRDefault="00F87215" w:rsidP="00F87215">
      <w:pPr>
        <w:pStyle w:val="Odstavecseseznamem"/>
        <w:spacing w:line="360" w:lineRule="auto"/>
        <w:ind w:left="0"/>
        <w:jc w:val="both"/>
      </w:pPr>
      <w:r w:rsidRPr="00784841">
        <w:rPr>
          <w:i/>
        </w:rPr>
        <w:t xml:space="preserve">Expanzivní monetární politika </w:t>
      </w:r>
      <w:r w:rsidRPr="00784841">
        <w:rPr>
          <w:b/>
          <w:color w:val="0000FF"/>
        </w:rPr>
        <w:t>(↑ S</w:t>
      </w:r>
      <w:r w:rsidRPr="00784841">
        <w:rPr>
          <w:b/>
          <w:color w:val="0000FF"/>
          <w:vertAlign w:val="subscript"/>
        </w:rPr>
        <w:t>M</w:t>
      </w:r>
      <w:r w:rsidRPr="00784841">
        <w:rPr>
          <w:b/>
          <w:color w:val="0000FF"/>
        </w:rPr>
        <w:t xml:space="preserve"> </w:t>
      </w:r>
      <w:r w:rsidRPr="00784841">
        <w:rPr>
          <w:b/>
          <w:color w:val="0000FF"/>
          <w:sz w:val="28"/>
          <w:szCs w:val="28"/>
        </w:rPr>
        <w:t>→</w:t>
      </w:r>
      <w:r w:rsidRPr="00784841">
        <w:rPr>
          <w:b/>
          <w:color w:val="0000FF"/>
        </w:rPr>
        <w:t xml:space="preserve"> ↓ i </w:t>
      </w:r>
      <w:r w:rsidRPr="00784841">
        <w:rPr>
          <w:b/>
          <w:color w:val="0000FF"/>
          <w:sz w:val="28"/>
          <w:szCs w:val="28"/>
        </w:rPr>
        <w:t xml:space="preserve">→ </w:t>
      </w:r>
      <w:r w:rsidRPr="00784841">
        <w:rPr>
          <w:b/>
          <w:color w:val="0000FF"/>
        </w:rPr>
        <w:t xml:space="preserve">↑ I </w:t>
      </w:r>
      <w:r w:rsidRPr="00784841">
        <w:rPr>
          <w:b/>
          <w:color w:val="0000FF"/>
          <w:sz w:val="28"/>
          <w:szCs w:val="28"/>
        </w:rPr>
        <w:t xml:space="preserve">→ </w:t>
      </w:r>
      <w:r w:rsidRPr="00784841">
        <w:rPr>
          <w:b/>
          <w:color w:val="0000FF"/>
        </w:rPr>
        <w:t xml:space="preserve">↑ AD </w:t>
      </w:r>
      <w:r w:rsidRPr="00784841">
        <w:rPr>
          <w:b/>
          <w:color w:val="0000FF"/>
          <w:sz w:val="28"/>
          <w:szCs w:val="28"/>
        </w:rPr>
        <w:t xml:space="preserve">→ </w:t>
      </w:r>
      <w:r w:rsidRPr="00784841">
        <w:rPr>
          <w:b/>
          <w:color w:val="0000FF"/>
        </w:rPr>
        <w:t>↑ Y a ↑ P)</w:t>
      </w:r>
    </w:p>
    <w:p w:rsidR="00F87215" w:rsidRPr="00784841" w:rsidRDefault="00164553" w:rsidP="00F87215">
      <w:pPr>
        <w:pStyle w:val="Odstavecseseznamem"/>
        <w:spacing w:line="360" w:lineRule="auto"/>
        <w:ind w:left="0"/>
        <w:jc w:val="both"/>
        <w:rPr>
          <w:i/>
        </w:rPr>
      </w:pPr>
      <w:r>
        <w:rPr>
          <w:b/>
          <w:i/>
          <w:noProof/>
          <w:sz w:val="28"/>
          <w:szCs w:val="28"/>
        </w:rPr>
        <w:pict>
          <v:group id="Plátno 42" o:spid="_x0000_s1026" editas="canvas" style="position:absolute;left:0;text-align:left;margin-left:0;margin-top:16.9pt;width:450pt;height:2in;z-index:251660288" coordsize="57150,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">
            <v:shape id="_x0000_s1027" type="#_x0000_t75" style="position:absolute;width:57150;height:18288;visibility:visible;mso-wrap-style:square">
              <v:fill o:detectmouseclick="t"/>
              <v:path o:connecttype="none"/>
            </v:shape>
            <v:line id="Line 44" o:spid="_x0000_s1028" style="position:absolute;visibility:visible;mso-wrap-style:square" from="2286,16002" to="1714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4lt8IAAADcAAAADwAAAGRycy9kb3ducmV2LnhtbERPTWsCMRC9F/wPYQRvNasH7a5GEZeC&#10;B1tQS8/jZtwsbibLJl3Tf98UCr3N433OehttKwbqfeNYwWyagSCunG64VvBxeX1+AeEDssbWMSn4&#10;Jg/bzehpjYV2Dz7RcA61SCHsC1RgQugKKX1lyKKfuo44cTfXWwwJ9rXUPT5SuG3lPMsW0mLDqcFg&#10;R3tD1f38ZRUsTXmSS1keL+/l0Mzy+BY/r7lSk3HcrUAEiuFf/Oc+6DR/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4lt8IAAADcAAAADwAAAAAAAAAAAAAA&#10;AAChAgAAZHJzL2Rvd25yZXYueG1sUEsFBgAAAAAEAAQA+QAAAJADAAAAAA==&#10;">
              <v:stroke endarrow="block"/>
            </v:line>
            <v:line id="Line 45" o:spid="_x0000_s1029" style="position:absolute;visibility:visible;mso-wrap-style:square" from="21717,16002" to="35433,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0a98UAAADcAAAADwAAAGRycy9kb3ducmV2LnhtbESPQUsDMRCF70L/Q5iCN5utgm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0a98UAAADcAAAADwAAAAAAAAAA&#10;AAAAAAChAgAAZHJzL2Rvd25yZXYueG1sUEsFBgAAAAAEAAQA+QAAAJMDAAAAAA==&#10;">
              <v:stroke endarrow="block"/>
            </v:line>
            <v:line id="Line 46" o:spid="_x0000_s1030" style="position:absolute;visibility:visible;mso-wrap-style:square" from="38862,16002" to="53721,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line id="Line 47" o:spid="_x0000_s1031" style="position:absolute;flip:y;visibility:visible;mso-wrap-style:square" from="2286,1143" to="2286,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xmiMUAAADcAAAADwAAAGRycy9kb3ducmV2LnhtbESPzWvCQBDF7wX/h2WEXoJuakA0uor9&#10;EAriwY+DxyE7JsHsbMhONf3vu4VCbzO893vzZrnuXaPu1IXas4GXcQqKuPC25tLA+bQdzUAFQbbY&#10;eCYD3xRgvRo8LTG3/sEHuh+lVDGEQ44GKpE21zoUFTkMY98SR+3qO4cS167UtsNHDHeNnqTpVDus&#10;OV6osKW3iorb8cvFGts9v2dZ8up0kszp4yK7VIsxz8N+swAl1Mu/+Y/+tJHLJvD7TJx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ExmiMUAAADcAAAADwAAAAAAAAAA&#10;AAAAAAChAgAAZHJzL2Rvd25yZXYueG1sUEsFBgAAAAAEAAQA+QAAAJMDAAAAAA==&#10;">
              <v:stroke endarrow="block"/>
            </v:line>
            <v:line id="Line 48" o:spid="_x0000_s1032" style="position:absolute;flip:y;visibility:visible;mso-wrap-style:square" from="21717,1143" to="21717,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DDE8UAAADcAAAADwAAAGRycy9kb3ducmV2LnhtbESPT2vCQBDF70K/wzIFL6FuNFBs6iqt&#10;f6BQPJj20OOQnSah2dmQHTV++64geJvhvd+bN4vV4Fp1oj40ng1MJyko4tLbhisD31+7pzmoIMgW&#10;W89k4EIBVsuH0QJz6898oFMhlYohHHI0UIt0udahrMlhmPiOOGq/vncoce0rbXs8x3DX6lmaPmuH&#10;DccLNXa0rqn8K44u1tjteZNlybvTSfJC2x/5TLUYM34c3l5BCQ1yN9/oDxu5LIPrM3EC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DDE8UAAADcAAAADwAAAAAAAAAA&#10;AAAAAAChAgAAZHJzL2Rvd25yZXYueG1sUEsFBgAAAAAEAAQA+QAAAJMDAAAAAA==&#10;">
              <v:stroke endarrow="block"/>
            </v:line>
            <v:line id="Line 49" o:spid="_x0000_s1033" style="position:absolute;flip:y;visibility:visible;mso-wrap-style:square" from="38862,1143" to="38862,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lbZ8UAAADcAAAADwAAAGRycy9kb3ducmV2LnhtbESPT2vCQBDF7wW/wzJCL6FuaorU6CrW&#10;PyCUHrQ9eByyYxLMzobsVNNv3xUKvc3w3u/Nm/myd426UhdqzwaeRyko4sLbmksDX5+7p1dQQZAt&#10;Np7JwA8FWC4GD3PMrb/xga5HKVUM4ZCjgUqkzbUORUUOw8i3xFE7+86hxLUrte3wFsNdo8dpOtEO&#10;a44XKmxpXVFxOX67WGP3wZssS96cTpIpbU/ynmox5nHYr2aghHr5N//Rexu57AX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lbZ8UAAADcAAAADwAAAAAAAAAA&#10;AAAAAAChAgAAZHJzL2Rvd25yZXYueG1sUEsFBgAAAAAEAAQA+QAAAJMDAAAAAA==&#10;">
              <v:stroke endarrow="block"/>
            </v:line>
            <v:shape id="Arc 50" o:spid="_x0000_s1034" style="position:absolute;left:4572;top:2286;width:11430;height:12573;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Kq8MA&#10;AADcAAAADwAAAGRycy9kb3ducmV2LnhtbERP32vCMBB+F/wfwgl7m6mbG64aRTYFV9hgdeDr0Zxp&#10;WXMpTbT1vzcDwbf7+H7eYtXbWpyp9ZVjBZNxAoK4cLpio+B3v32cgfABWWPtmBRcyMNqORwsMNWu&#10;4x8658GIGMI+RQVlCE0qpS9KsujHriGO3NG1FkOErZG6xS6G21o+JcmrtFhxbCixofeSir/8ZBVk&#10;h2pzMN/6Q799Tr+ybHJZdyZX6mHUr+cgAvXhLr65dzrOf36B/2fiBX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qKq8MAAADcAAAADwAAAAAAAAAAAAAAAACYAgAAZHJzL2Rv&#10;d25yZXYueG1sUEsFBgAAAAAEAAQA9QAAAIgDAAAAAA==&#10;" adj="0,,0" path="m-1,nfc11929,,21600,9670,21600,21600em-1,nsc11929,,21600,9670,21600,21600l,21600,-1,xe" filled="f" strokeweight="1.5pt">
              <v:stroke joinstyle="round"/>
              <v:formulas/>
              <v:path arrowok="t" o:extrusionok="f" o:connecttype="custom" o:connectlocs="0,0;60483750,73185338;0,73185338" o:connectangles="0,0,0"/>
            </v:shape>
            <v:shape id="Arc 51" o:spid="_x0000_s1035" style="position:absolute;left:3429;top:2286;width:8001;height:12573;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CEsUA&#10;AADcAAAADwAAAGRycy9kb3ducmV2LnhtbERPTWvCQBC9C/6HZYReSt1oIZY0GwmKpUUETXvpbciO&#10;STA7G7Jbk/77rlDwNo/3Oel6NK24Uu8aywoW8wgEcWl1w5WCr8/d0wsI55E1tpZJwS85WGfTSYqJ&#10;tgOf6Fr4SoQQdgkqqL3vEildWZNBN7cdceDOtjfoA+wrqXscQrhp5TKKYmmw4dBQY0ebmspL8WMU&#10;vI35d3w8DKvmcbPYxavtsC8+cqUeZmP+CsLT6O/if/e7DvOfY7g9Ey6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B4ISxQAAANwAAAAPAAAAAAAAAAAAAAAAAJgCAABkcnMv&#10;ZG93bnJldi54bWxQSwUGAAAAAAQABAD1AAAAigMAAAAA&#10;" adj="0,,0" path="m-1,nfc11929,,21600,9670,21600,21600em-1,nsc11929,,21600,9670,21600,21600l,21600,-1,xe" filled="f" strokeweight="1.5pt">
              <v:stroke joinstyle="round"/>
              <v:formulas/>
              <v:path arrowok="t" o:extrusionok="f" o:connecttype="custom" o:connectlocs="0,0;29637038,73185338;0,73185338" o:connectangles="0,0,0"/>
            </v:shape>
            <v:shape id="Arc 52" o:spid="_x0000_s1036" style="position:absolute;left:9144;top:2286;width:6858;height:12573;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048QA&#10;AADcAAAADwAAAGRycy9kb3ducmV2LnhtbESPT2vCQBDF70K/wzKCF9GNFf8QXaWkCL30UBX0OGTH&#10;JJiZDdlV47fvCoXeZnjv9+bNettxre7U+sqJgck4AUWSO1tJYeB42I2WoHxAsVg7IQNP8rDdvPXW&#10;mFr3kB+670OhYoj4FA2UITSp1j4vidGPXUMStYtrGUNc20LbFh8xnGv9niRzzVhJvFBiQ1lJ+XV/&#10;41jj1NlZNtOf+O3ys2PODkN+GjPodx8rUIG68G/+o79s5KYLeD0TJ9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gtOPEAAAA3AAAAA8AAAAAAAAAAAAAAAAAmAIAAGRycy9k&#10;b3ducmV2LnhtbFBLBQYAAAAABAAEAPUAAACJAwAAAAA=&#10;" adj="0,,0" path="m-1,nfc11929,,21600,9670,21600,21600em-1,nsc11929,,21600,9670,21600,21600l,21600,-1,xe" filled="f" strokecolor="blue" strokeweight="1.5pt">
              <v:stroke dashstyle="dash" joinstyle="round"/>
              <v:formulas/>
              <v:path arrowok="t" o:extrusionok="f" o:connecttype="custom" o:connectlocs="0,0;21774150,73185338;0,73185338" o:connectangles="0,0,0"/>
            </v:shape>
            <v:shape id="Freeform 53" o:spid="_x0000_s1037" style="position:absolute;left:8524;top:11953;width:8;height:3906;visibility:visible;mso-wrap-style:square;v-text-anchor:top" coordsize="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rWMgA&#10;AADcAAAADwAAAGRycy9kb3ducmV2LnhtbESPS2vDQAyE74X+h0WFXEqzbgIhONmEUhqSXppHA6E3&#10;1Ss/iFdrvFvb/ffRodCbxIxmPi3Xg6tVR22oPBt4HiegiDNvKy4MnD83T3NQISJbrD2TgV8KsF7d&#10;3y0xtb7nI3WnWCgJ4ZCigTLGJtU6ZCU5DGPfEIuW+9ZhlLUttG2xl3BX60mSzLTDiqWhxIZeS8qu&#10;px9nIKd+mz8ePr4v77Pd9fLW7KdfVWfM6GF4WYCKNMR/89/1zgr+VGjlGZlAr2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7ytYyAAAANwAAAAPAAAAAAAAAAAAAAAAAJgCAABk&#10;cnMvZG93bnJldi54bWxQSwUGAAAAAAQABAD1AAAAjQMAAAAA&#10;" path="m,c,205,,410,,615e" filled="f">
              <v:stroke dashstyle="dashDot"/>
              <v:path arrowok="t" o:connecttype="custom" o:connectlocs="0,0;0,248031000" o:connectangles="0,0"/>
            </v:shape>
            <v:shape id="Freeform 54" o:spid="_x0000_s1038" style="position:absolute;left:2333;top:11858;width:6096;height:8;visibility:visible;mso-wrap-style:square;v-text-anchor:top" coordsize="9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8GcUA&#10;AADcAAAADwAAAGRycy9kb3ducmV2LnhtbERPTWvCQBC9C/0PyxR6kWbTFNRGVxExreCpMZfehuyY&#10;pGZnY3ar6b/vFgRv83ifs1gNphUX6l1jWcFLFIMgLq1uuFJQHLLnGQjnkTW2lknBLzlYLR9GC0y1&#10;vfInXXJfiRDCLkUFtfddKqUrazLoItsRB+5oe4M+wL6SusdrCDetTOJ4Ig02HBpq7GhTU3nKf4yC&#10;j/xrOi5wdjqvD9/ZJNnu7ftmqtTT47Ceg/A0+Lv45t7pMP/1Df6fCR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PvwZxQAAANwAAAAPAAAAAAAAAAAAAAAAAJgCAABkcnMv&#10;ZG93bnJldi54bWxQSwUGAAAAAAQABAD1AAAAigMAAAAA&#10;" path="m960,c640,,320,,,e" filled="f">
              <v:stroke dashstyle="dashDot"/>
              <v:path arrowok="t" o:connecttype="custom" o:connectlocs="387096000,0;0,0" o:connectangles="0,0"/>
            </v:shape>
            <v:shape id="Freeform 55" o:spid="_x0000_s1039" style="position:absolute;left:11668;top:13954;width:8;height:2000;visibility:visible;mso-wrap-style:square;v-text-anchor:top" coordsize="1,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CiEMUA&#10;AADcAAAADwAAAGRycy9kb3ducmV2LnhtbESPQWvDMAyF74P9B6PBbqvdsY6R1i2jbLBCD0u7S29K&#10;rCahthxir03/fXUY7Cbxnt77tFiNwaszDamLbGE6MaCI6+g6biz87D+f3kCljOzQRyYLV0qwWt7f&#10;LbBw8cIlnXe5URLCqUALbc59oXWqWwqYJrEnFu0Yh4BZ1qHRbsCLhAevn4151QE7loYWe1q3VJ92&#10;v8FClSofrofZtqya6SaY9Uf57Y21jw/j+xxUpjH/m/+uv5zgvwi+PCMT6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cKIQxQAAANwAAAAPAAAAAAAAAAAAAAAAAJgCAABkcnMv&#10;ZG93bnJldi54bWxQSwUGAAAAAAQABAD1AAAAigMAAAAA&#10;" path="m,c,105,,210,,315e" filled="f" strokecolor="blue">
              <v:stroke dashstyle="dashDot"/>
              <v:path arrowok="t" o:connecttype="custom" o:connectlocs="0,0;0,127000000" o:connectangles="0,0"/>
            </v:shape>
            <v:shape id="Freeform 56" o:spid="_x0000_s1040" style="position:absolute;left:2333;top:13858;width:9239;height:8;visibility:visible;mso-wrap-style:square;v-text-anchor:top" coordsize="14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QA3sEA&#10;AADcAAAADwAAAGRycy9kb3ducmV2LnhtbERPS2sCMRC+F/wPYYTeNGuppaxmRWu1vdYHehw2sw/c&#10;TMImddd/bwpCb/PxPWe+6E0jrtT62rKCyTgBQZxbXXOp4LDfjN5B+ICssbFMCm7kYZENnuaYatvx&#10;D113oRQxhH2KCqoQXCqlzysy6MfWEUeusK3BEGFbSt1iF8NNI1+S5E0arDk2VOjoo6L8svs1Cj6L&#10;NYW1MefjcmVP269uWrqNU+p52C9nIAL14V/8cH/rOP91An/PxAtkd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UAN7BAAAA3AAAAA8AAAAAAAAAAAAAAAAAmAIAAGRycy9kb3du&#10;cmV2LnhtbFBLBQYAAAAABAAEAPUAAACGAwAAAAA=&#10;" path="m1455,c970,,485,,,e" filled="f" strokecolor="blue">
              <v:stroke dashstyle="dashDot"/>
              <v:path arrowok="t" o:connecttype="custom" o:connectlocs="586676500,0;0,0" o:connectangles="0,0"/>
            </v:shape>
            <v:line id="Line 57" o:spid="_x0000_s1041" style="position:absolute;visibility:visible;mso-wrap-style:square" from="11430,6858" to="14859,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tbYbwAAADcAAAADwAAAGRycy9kb3ducmV2LnhtbERPSwrCMBDdC94hjOBOU6VIrUYRURBc&#10;+dsPzdhWm0lpotbbG0FwN4/3nfmyNZV4UuNKywpGwwgEcWZ1ybmC82k7SEA4j6yxskwK3uRgueh2&#10;5phq++IDPY8+FyGEXYoKCu/rVEqXFWTQDW1NHLirbQz6AJtc6gZfIdxUchxFE2mw5NBQYE3rgrL7&#10;8WEU0O203/lLvok1umtibtMktlOl+r12NQPhqfV/8c+902F+PIbvM+ECufg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RtbYbwAAADcAAAADwAAAAAAAAAAAAAAAAChAgAA&#10;ZHJzL2Rvd25yZXYueG1sUEsFBgAAAAAEAAQA+QAAAIoDAAAAAA==&#10;" strokecolor="teal" strokeweight="1.5pt">
              <v:stroke endarrow="block"/>
            </v:line>
            <v:shape id="Arc 58" o:spid="_x0000_s1042" style="position:absolute;left:24003;top:2286;width:10287;height:12573;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nEOcMA&#10;AADcAAAADwAAAGRycy9kb3ducmV2LnhtbERP32vCMBB+H+x/CDfY20ydIlqNIpuCKyhYBV+P5kzL&#10;mktpMlv/+0UY7O0+vp+3WPW2FjdqfeVYwXCQgCAunK7YKDiftm9TED4ga6wdk4I7eVgtn58WmGrX&#10;8ZFueTAihrBPUUEZQpNK6YuSLPqBa4gjd3WtxRBha6RusYvhtpbvSTKRFiuODSU29FFS8Z3/WAXZ&#10;pdpczEF/6tnXeJ9lw/u6M7lSry/9eg4iUB/+xX/unY7zxyN4PBMv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nEOcMAAADcAAAADwAAAAAAAAAAAAAAAACYAgAAZHJzL2Rv&#10;d25yZXYueG1sUEsFBgAAAAAEAAQA9QAAAIgDAAAAAA==&#10;" adj="0,,0" path="m-1,nfc11929,,21600,9670,21600,21600em-1,nsc11929,,21600,9670,21600,21600l,21600,-1,xe" filled="f" strokeweight="1.5pt">
              <v:stroke joinstyle="round"/>
              <v:formulas/>
              <v:path arrowok="t" o:extrusionok="f" o:connecttype="custom" o:connectlocs="0,0;48991838,73185338;0,73185338" o:connectangles="0,0,0"/>
            </v:shape>
            <v:line id="Line 59" o:spid="_x0000_s1043" style="position:absolute;flip:y;visibility:visible;mso-wrap-style:square" from="28575,12573" to="2857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OlN70AAADcAAAADwAAAGRycy9kb3ducmV2LnhtbERPSwrCMBDdC94hjOBOU0VUqlFUFFyJ&#10;3/3QjG2xmZQm2np7Iwju5vG+M182phAvqlxuWcGgH4EgTqzOOVVwvex6UxDOI2ssLJOCNzlYLtqt&#10;Ocba1nyi19mnIoSwi1FB5n0ZS+mSjAy6vi2JA3e3lUEfYJVKXWEdwk0hh1E0lgZzDg0ZlrTJKHmc&#10;n0ZB7Z6Ty3F7TK+Tw+r2zv3jsG4ipbqdZjUD4anxf/HPvddh/mgE32fCBXL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HzpTe9AAAA3AAAAA8AAAAAAAAAAAAAAAAAoQIA&#10;AGRycy9kb3ducmV2LnhtbFBLBQYAAAAABAAEAPkAAACLAwAAAAA=&#10;" strokecolor="blue">
              <v:stroke dashstyle="dashDot"/>
            </v:line>
            <v:line id="Line 60" o:spid="_x0000_s1044" style="position:absolute;flip:y;visibility:visible;mso-wrap-style:square" from="26289,10287" to="2628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b86MMAAADcAAAADwAAAGRycy9kb3ducmV2LnhtbERPTWvCQBC9C/0PyxR6kWZj0ZCmrhIk&#10;BS8i2kKvQ3ZMQrOzIbtN0n/vCoK3ebzPWW8n04qBetdYVrCIYhDEpdUNVwq+vz5fUxDOI2tsLZOC&#10;f3Kw3TzN1phpO/KJhrOvRAhhl6GC2vsuk9KVNRl0ke2IA3exvUEfYF9J3eMYwk0r3+I4kQYbDg01&#10;drSrqfw9/xkFu2V+KTBftcfkwMXP+zhPF8lcqZfnKf8A4WnyD/Hdvddh/nIFt2fCBXJz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2/OjDAAAA3AAAAA8AAAAAAAAAAAAA&#10;AAAAoQIAAGRycy9kb3ducmV2LnhtbFBLBQYAAAAABAAEAPkAAACRAwAAAAA=&#10;">
              <v:stroke dashstyle="dashDot"/>
            </v:line>
            <v:line id="Line 61" o:spid="_x0000_s1045" style="position:absolute;flip:x;visibility:visible;mso-wrap-style:square" from="21717,10287" to="26289,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Rin8IAAADcAAAADwAAAGRycy9kb3ducmV2LnhtbERPTYvCMBC9C/sfwizsRdbURYtWoxRx&#10;wYuIdcHr0IxtsZmUJmvrvzeC4G0e73OW697U4katqywrGI8iEMS51RUXCv5Ov98zEM4ja6wtk4I7&#10;OVivPgZLTLTt+Ei3zBcihLBLUEHpfZNI6fKSDLqRbYgDd7GtQR9gW0jdYhfCTS1/oiiWBisODSU2&#10;tCkpv2b/RsFmkl62mE7rQ7zn7XneDWfjeKjU12efLkB46v1b/HLvdJg/ieH5TLh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ORin8IAAADcAAAADwAAAAAAAAAAAAAA&#10;AAChAgAAZHJzL2Rvd25yZXYueG1sUEsFBgAAAAAEAAQA+QAAAJADAAAAAA==&#10;">
              <v:stroke dashstyle="dashDot"/>
            </v:line>
            <v:line id="Line 62" o:spid="_x0000_s1046" style="position:absolute;flip:x;visibility:visible;mso-wrap-style:square" from="21717,12573" to="28575,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E7QMEAAADcAAAADwAAAGRycy9kb3ducmV2LnhtbERPyWrDMBC9F/IPYgK9NXJKiYMbOaSl&#10;hZ5Mtt4Ha2IbWyNjydvfR4VCbvN46+z2k2nEQJ2rLCtYryIQxLnVFRcKrpfvly0I55E1NpZJwUwO&#10;9uniaYeJtiOfaDj7QoQQdgkqKL1vEyldXpJBt7ItceButjPoA+wKqTscQ7hp5GsUbaTBikNDiS19&#10;lpTX594oGF0fX45fx+IaZ4ffufJ19jFFSj0vp8M7CE+Tf4j/3T86zH+L4e+ZcIFM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ITtAwQAAANwAAAAPAAAAAAAAAAAAAAAA&#10;AKECAABkcnMvZG93bnJldi54bWxQSwUGAAAAAAQABAD5AAAAjwMAAAAA&#10;" strokecolor="blue">
              <v:stroke dashstyle="dashDot"/>
            </v:line>
            <v:shape id="Arc 63" o:spid="_x0000_s1047" style="position:absolute;left:40005;top:2286;width:12573;height:12573;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AhscA&#10;AADcAAAADwAAAGRycy9kb3ducmV2LnhtbESPQUvDQBCF7wX/wzJCL6XdtEgisdsSKhWlCJp68TZk&#10;xySYnQ3ZtYn/3jkIvc3w3rz3zXY/uU5daAitZwPrVQKKuPK25drAx/m4vAcVIrLFzjMZ+KUA+93N&#10;bIu59SO/06WMtZIQDjkaaGLsc61D1ZDDsPI9sWhffnAYZR1qbQccJdx1epMkqXbYsjQ02NOhoeq7&#10;/HEGnqbiM317HbN2cVgf0+xxPJUvhTHz26l4ABVpilfz//WzFfw7oZVnZAK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SwIbHAAAA3AAAAA8AAAAAAAAAAAAAAAAAmAIAAGRy&#10;cy9kb3ducmV2LnhtbFBLBQYAAAAABAAEAPUAAACMAwAAAAA=&#10;" adj="0,,0" path="m-1,nfc11929,,21600,9670,21600,21600em-1,nsc11929,,21600,9670,21600,21600l,21600,-1,xe" filled="f" strokeweight="1.5pt">
              <v:stroke joinstyle="round"/>
              <v:formulas/>
              <v:path arrowok="t" o:extrusionok="f" o:connecttype="custom" o:connectlocs="0,0;73185338,73185338;0,73185338" o:connectangles="0,0,0"/>
            </v:shape>
            <v:shape id="Arc 64" o:spid="_x0000_s1048" style="position:absolute;left:41148;top:2286;width:9144;height:12573;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Hz08MA&#10;AADcAAAADwAAAGRycy9kb3ducmV2LnhtbERP32vCMBB+H+x/CDfwbaYOGbMzLaIbuIKCdeDr0Zxp&#10;sbmUJrP1v18Gwt7u4/t5y3y0rbhS7xvHCmbTBARx5XTDRsH38fP5DYQPyBpbx6TgRh7y7PFhial2&#10;Ax/oWgYjYgj7FBXUIXSplL6qyaKfuo44cmfXWwwR9kbqHocYblv5kiSv0mLDsaHGjtY1VZfyxyoo&#10;Ts3Hyez1Ri++5ruimN1WgymVmjyNq3cQgcbwL767tzrOny/g75l4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Hz08MAAADcAAAADwAAAAAAAAAAAAAAAACYAgAAZHJzL2Rv&#10;d25yZXYueG1sUEsFBgAAAAAEAAQA9QAAAIgDAAAAAA==&#10;" adj="0,,0" path="m-1,nfc11929,,21600,9670,21600,21600em-1,nsc11929,,21600,9670,21600,21600l,21600,-1,xe" filled="f" strokeweight="1.5pt">
              <v:stroke joinstyle="round"/>
              <v:formulas/>
              <v:path arrowok="t" o:extrusionok="f" o:connecttype="custom" o:connectlocs="0,0;38709600,73185338;0,73185338" o:connectangles="0,0,0"/>
            </v:shape>
            <v:shape id="Arc 65" o:spid="_x0000_s1049" style="position:absolute;left:44577;top:2286;width:8001;height:10287;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ZGMcA&#10;AADcAAAADwAAAGRycy9kb3ducmV2LnhtbESPT2vDMAzF74N9B6PBLqN1NlgpWd1SBoUw9oelhbKb&#10;aqtJWCwH222zbz8dBrtJvKf3flqsRt+rM8XUBTZwPy1AEdvgOm4M7LabyRxUysgO+8Bk4IcSrJbX&#10;VwssXbjwJ53r3CgJ4VSigTbnodQ62ZY8pmkYiEU7hugxyxob7SJeJNz3+qEoZtpjx9LQ4kDPLdnv&#10;+uQNzPuPfRUPd9UJv97e65eZfV1vrDG3N+P6CVSmMf+b/64rJ/iPgi/PyAR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kGRjHAAAA3AAAAA8AAAAAAAAAAAAAAAAAmAIAAGRy&#10;cy9kb3ducmV2LnhtbFBLBQYAAAAABAAEAPUAAACMAwAAAAA=&#10;" adj="0,,0" path="m-1,nfc11929,,21600,9670,21600,21600em-1,nsc11929,,21600,9670,21600,21600l,21600,-1,xe" filled="f" strokecolor="blue" strokeweight="1.5pt">
              <v:stroke dashstyle="dash" joinstyle="round"/>
              <v:formulas/>
              <v:path arrowok="t" o:extrusionok="f" o:connecttype="custom" o:connectlocs="0,0;29637038,48991838;0,48991838" o:connectangles="0,0,0"/>
            </v:shape>
            <v:shape id="Freeform 66" o:spid="_x0000_s1050" style="position:absolute;left:48775;top:11342;width:8;height:4477;visibility:visible;mso-wrap-style:square;v-text-anchor:top" coordsize="1,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O3c8QA&#10;AADcAAAADwAAAGRycy9kb3ducmV2LnhtbERPTWvCQBC9F/wPywi9iG4sVGzqJkhLaQ2CNApeh+w0&#10;CWZnQ3ZrUn+9Kwi9zeN9ziodTCPO1LnasoL5LAJBXFhdc6ngsP+YLkE4j6yxsUwK/shBmoweVhhr&#10;2/M3nXNfihDCLkYFlfdtLKUrKjLoZrYlDtyP7Qz6ALtS6g77EG4a+RRFC2mw5tBQYUtvFRWn/Nco&#10;oEv2PjHZPn/pd9nCffrDcbuJlHocD+tXEJ4G/y++u790mP88h9sz4QK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jt3PEAAAA3AAAAA8AAAAAAAAAAAAAAAAAmAIAAGRycy9k&#10;b3ducmV2LnhtbFBLBQYAAAAABAAEAPUAAACJAwAAAAA=&#10;" path="m,c,235,,470,,705e" filled="f" strokecolor="blue">
              <v:stroke dashstyle="dashDot"/>
              <v:path arrowok="t" o:connecttype="custom" o:connectlocs="0,0;0,284289500" o:connectangles="0,0"/>
            </v:shape>
            <v:shape id="Freeform 67" o:spid="_x0000_s1051" style="position:absolute;left:46013;top:13342;width:8;height:2477;visibility:visible;mso-wrap-style:square;v-text-anchor:top" coordsize="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hwFcAA&#10;AADcAAAADwAAAGRycy9kb3ducmV2LnhtbERPTYvCMBC9L/gfwgheiqYKbqUaRQRFEIStXrwNzdgW&#10;m0lpotZ/bwRhb/N4n7NYdaYWD2pdZVnBeBSDIM6trrhQcD5thzMQziNrrC2Tghc5WC17PwtMtX3y&#10;Hz0yX4gQwi5FBaX3TSqly0sy6Ea2IQ7c1bYGfYBtIXWLzxBuajmJ419psOLQUGJDm5LyW3Y3Cg7j&#10;HfmILskxvkxfs4iTW5QlSg363XoOwlPn/8Vf916H+dMJfJ4JF8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hwFcAAAADcAAAADwAAAAAAAAAAAAAAAACYAgAAZHJzL2Rvd25y&#10;ZXYueG1sUEsFBgAAAAAEAAQA9QAAAIUDAAAAAA==&#10;" path="m,c,130,,260,,390e" filled="f">
              <v:stroke dashstyle="dashDot"/>
              <v:path arrowok="t" o:connecttype="custom" o:connectlocs="0,0;0,157289500" o:connectangles="0,0"/>
            </v:shape>
            <v:shape id="Freeform 68" o:spid="_x0000_s1052" style="position:absolute;left:38774;top:11247;width:9906;height:8;visibility:visible;mso-wrap-style:square;v-text-anchor:top" coordsize="15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f/sQA&#10;AADcAAAADwAAAGRycy9kb3ducmV2LnhtbERPS2vCQBC+F/wPywheRDet9EF0DbYo6EWo9dLbmB03&#10;sdnZNLvR+O9dodDbfHzPmWWdrcSZGl86VvA4TkAQ506XbBTsv1ajNxA+IGusHJOCK3nI5r2HGaba&#10;XfiTzrtgRAxhn6KCIoQ6ldLnBVn0Y1cTR+7oGoshwsZI3eAlhttKPiXJi7RYcmwosKaPgvKfXWsV&#10;lO2a7PJ7+z7cmMWvWQ0PJ9q+KjXod4spiEBd+Bf/udc6zn+ewP2ZeIG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qX/7EAAAA3AAAAA8AAAAAAAAAAAAAAAAAmAIAAGRycy9k&#10;b3ducmV2LnhtbFBLBQYAAAAABAAEAPUAAACJAwAAAAA=&#10;" path="m1560,c1040,,520,,,e" filled="f" strokecolor="blue">
              <v:stroke dashstyle="dashDot"/>
              <v:path arrowok="t" o:connecttype="custom" o:connectlocs="629031000,0;0,0" o:connectangles="0,0"/>
            </v:shape>
            <v:shape id="Freeform 69" o:spid="_x0000_s1053" style="position:absolute;left:38869;top:13342;width:7144;height:8;visibility:visible;mso-wrap-style:square;v-text-anchor:top" coordsize="11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vnLcIA&#10;AADcAAAADwAAAGRycy9kb3ducmV2LnhtbERPTWsCMRC9F/wPYYTeamKpRVejSKHQQ6V0FfE4bCab&#10;xc1k2aS6/ntTKPQ2j/c5q83gW3GhPjaBNUwnCgRxFUzDtYbD/v1pDiImZINtYNJwowib9ehhhYUJ&#10;V/6mS5lqkUM4FqjBpdQVUsbKkcc4CR1x5mzoPaYM+1qaHq853LfyWalX6bHh3OCwozdH1bn88RpO&#10;9nN386W1e3ncKndUdrYIX1o/joftEkSiIf2L/9wfJs+fvcDvM/kC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6+ctwgAAANwAAAAPAAAAAAAAAAAAAAAAAJgCAABkcnMvZG93&#10;bnJldi54bWxQSwUGAAAAAAQABAD1AAAAhwMAAAAA&#10;" path="m1125,c750,,375,,,e" filled="f">
              <v:stroke dashstyle="dashDot"/>
              <v:path arrowok="t" o:connecttype="custom" o:connectlocs="453644000,0;0,0" o:connectangles="0,0"/>
            </v:shape>
            <v:line id="Line 70" o:spid="_x0000_s1054" style="position:absolute;visibility:visible;mso-wrap-style:square" from="42291,6858" to="4457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y4DsIAAADcAAAADwAAAGRycy9kb3ducmV2LnhtbERP3WrCMBS+H+wdwhnsbk0VLKMaRYTJ&#10;drHhqg9waI5NsTnpkqitT28Gg92dj+/3LFaD7cSFfGgdK5hkOQji2umWGwWH/dvLK4gQkTV2jknB&#10;SAFWy8eHBZbaXfmbLlVsRArhUKICE2NfShlqQxZD5nrixB2dtxgT9I3UHq8p3HZymueFtNhyajDY&#10;08ZQfarOVsFH8IU/R87l54+57U5fu1FuG6Wen4b1HESkIf6L/9zvOs2fzeD3mXSBX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y4DsIAAADcAAAADwAAAAAAAAAAAAAA&#10;AAChAgAAZHJzL2Rvd25yZXYueG1sUEsFBgAAAAAEAAQA+QAAAJADAAAAAA==&#10;" strokecolor="red" strokeweight="1.5pt">
              <v:stroke endarrow="block"/>
            </v:line>
            <v:shapetype id="_x0000_t202" coordsize="21600,21600" o:spt="202" path="m,l,21600r21600,l21600,xe">
              <v:stroke joinstyle="miter"/>
              <v:path gradientshapeok="t" o:connecttype="rect"/>
            </v:shapetype>
            <v:shape id="Text Box 71" o:spid="_x0000_s1055" type="#_x0000_t202" style="position:absolute;left:14859;top:16002;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rsidR="000C1298" w:rsidRPr="00BB25A4" w:rsidRDefault="000C1298" w:rsidP="00F87215">
                    <w:pPr>
                      <w:rPr>
                        <w:b/>
                        <w:sz w:val="20"/>
                        <w:szCs w:val="20"/>
                      </w:rPr>
                    </w:pPr>
                    <w:r>
                      <w:rPr>
                        <w:b/>
                        <w:sz w:val="20"/>
                        <w:szCs w:val="20"/>
                      </w:rPr>
                      <w:t xml:space="preserve"> M</w:t>
                    </w:r>
                  </w:p>
                </w:txbxContent>
              </v:textbox>
            </v:shape>
            <v:shape id="Text Box 72" o:spid="_x0000_s1056" type="#_x0000_t202" style="position:absolute;left:34290;top:1600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oicEA&#10;AADcAAAADwAAAGRycy9kb3ducmV2LnhtbERPTWvCQBC9C/0PyxS86W6L1ja6SqkInizGKvQ2ZMck&#10;mJ0N2dXEf+8Kgrd5vM+ZLTpbiQs1vnSs4W2oQBBnzpSca/jbrQafIHxANlg5Jg1X8rCYv/RmmBjX&#10;8pYuachFDGGfoIYihDqR0mcFWfRDVxNH7ugaiyHCJpemwTaG20q+K/UhLZYcGwqs6aeg7JSerYb9&#10;5vh/GKnffGnHdes6Jdl+Sa37r933FESgLjzFD/faxPnjC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KqInBAAAA3AAAAA8AAAAAAAAAAAAAAAAAmAIAAGRycy9kb3du&#10;cmV2LnhtbFBLBQYAAAAABAAEAPUAAACGAwAAAAA=&#10;" filled="f" stroked="f">
              <v:textbox>
                <w:txbxContent>
                  <w:p w:rsidR="000C1298" w:rsidRPr="00BB25A4" w:rsidRDefault="000C1298" w:rsidP="00F87215">
                    <w:pPr>
                      <w:rPr>
                        <w:b/>
                        <w:sz w:val="20"/>
                        <w:szCs w:val="20"/>
                      </w:rPr>
                    </w:pPr>
                    <w:r>
                      <w:rPr>
                        <w:b/>
                        <w:sz w:val="20"/>
                        <w:szCs w:val="20"/>
                      </w:rPr>
                      <w:t>I</w:t>
                    </w:r>
                  </w:p>
                </w:txbxContent>
              </v:textbox>
            </v:shape>
            <v:shape id="Text Box 73" o:spid="_x0000_s1057" type="#_x0000_t202" style="position:absolute;left:51435;top:16002;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8+8QA&#10;AADcAAAADwAAAGRycy9kb3ducmV2LnhtbESPQWvCQBCF74X+h2UKvdXdikobXaUoQk8VtRW8Ddkx&#10;CWZnQ3Y16b93DoK3Gd6b976ZLXpfqyu1sQps4X1gQBHnwVVcWPjdr98+QMWE7LAOTBb+KcJi/vw0&#10;w8yFjrd03aVCSQjHDC2UKTWZ1jEvyWMchIZYtFNoPSZZ20K7FjsJ97UeGjPRHiuWhhIbWpaUn3cX&#10;b+Hv53Q8jMymWPlx04XeaPaf2trXl/5rCipRnx7m+/W3E/yx0Mo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PPvEAAAA3AAAAA8AAAAAAAAAAAAAAAAAmAIAAGRycy9k&#10;b3ducmV2LnhtbFBLBQYAAAAABAAEAPUAAACJAwAAAAA=&#10;" filled="f" stroked="f">
              <v:textbox>
                <w:txbxContent>
                  <w:p w:rsidR="000C1298" w:rsidRPr="00BB25A4" w:rsidRDefault="000C1298" w:rsidP="00F87215">
                    <w:pPr>
                      <w:rPr>
                        <w:b/>
                        <w:sz w:val="20"/>
                        <w:szCs w:val="20"/>
                      </w:rPr>
                    </w:pPr>
                    <w:r>
                      <w:rPr>
                        <w:b/>
                        <w:sz w:val="20"/>
                        <w:szCs w:val="20"/>
                      </w:rPr>
                      <w:t xml:space="preserve"> Y</w:t>
                    </w:r>
                  </w:p>
                </w:txbxContent>
              </v:textbox>
            </v:shape>
            <v:shape id="Text Box 74" o:spid="_x0000_s1058" type="#_x0000_t202" style="position:absolute;left:35433;top:1143;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ZYMIA&#10;AADcAAAADwAAAGRycy9kb3ducmV2LnhtbERPyWrDMBC9F/IPYgK91VJKUmInsgktgZ5amg1yG6yJ&#10;bWKNjKXG7t9XhUJu83jrrIvRtuJGvW8ca5glCgRx6UzDlYbDfvu0BOEDssHWMWn4IQ9FPnlYY2bc&#10;wF9024VKxBD2GWqoQ+gyKX1Zk0WfuI44chfXWwwR9pU0PQ4x3LbyWakXabHh2FBjR681ldfdt9Vw&#10;/LicT3P1Wb3ZRTe4UUm2qdT6cT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2ZlgwgAAANwAAAAPAAAAAAAAAAAAAAAAAJgCAABkcnMvZG93&#10;bnJldi54bWxQSwUGAAAAAAQABAD1AAAAhwMAAAAA&#10;" filled="f" stroked="f">
              <v:textbox>
                <w:txbxContent>
                  <w:p w:rsidR="000C1298" w:rsidRPr="00BB25A4" w:rsidRDefault="000C1298" w:rsidP="00F87215">
                    <w:pPr>
                      <w:rPr>
                        <w:b/>
                        <w:sz w:val="20"/>
                        <w:szCs w:val="20"/>
                      </w:rPr>
                    </w:pPr>
                    <w:r>
                      <w:rPr>
                        <w:b/>
                        <w:sz w:val="20"/>
                        <w:szCs w:val="20"/>
                      </w:rPr>
                      <w:t xml:space="preserve">   P</w:t>
                    </w:r>
                  </w:p>
                </w:txbxContent>
              </v:textbox>
            </v:shape>
            <v:shape id="Text Box 75" o:spid="_x0000_s1059" type="#_x0000_t202" style="position:absolute;left:19431;top:1143;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6QMQA&#10;AADcAAAADwAAAGRycy9kb3ducmV2LnhtbESPQWvCQBCF70L/wzKF3nS3otJGVymK0FOl2grehuyY&#10;BLOzIbua9N87B6G3Gd6b975ZrHpfqxu1sQps4XVkQBHnwVVcWPg5bIdvoGJCdlgHJgt/FGG1fBos&#10;MHOh42+67VOhJIRjhhbKlJpM65iX5DGOQkMs2jm0HpOsbaFdi52E+1qPjZlpjxVLQ4kNrUvKL/ur&#10;t/D7dT4dJ2ZXbPy06UJvNPt3be3Lc/8xB5WoT//mx/WnE/yZ4Ms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kDEAAAA3AAAAA8AAAAAAAAAAAAAAAAAmAIAAGRycy9k&#10;b3ducmV2LnhtbFBLBQYAAAAABAAEAPUAAACJAwAAAAA=&#10;" filled="f" stroked="f">
              <v:textbox>
                <w:txbxContent>
                  <w:p w:rsidR="000C1298" w:rsidRPr="00BB25A4" w:rsidRDefault="000C1298" w:rsidP="00F87215">
                    <w:pPr>
                      <w:rPr>
                        <w:b/>
                        <w:sz w:val="20"/>
                        <w:szCs w:val="20"/>
                      </w:rPr>
                    </w:pPr>
                    <w:r>
                      <w:rPr>
                        <w:b/>
                        <w:sz w:val="20"/>
                        <w:szCs w:val="20"/>
                      </w:rPr>
                      <w:t>i</w:t>
                    </w:r>
                  </w:p>
                </w:txbxContent>
              </v:textbox>
            </v:shape>
            <v:shape id="Text Box 76" o:spid="_x0000_s1060" type="#_x0000_t202" style="position:absolute;top:1143;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f28IA&#10;AADcAAAADwAAAGRycy9kb3ducmV2LnhtbERPTWvCQBC9C/0Pywi9md1IK5pmDcVS6KmitkJvQ3ZM&#10;gtnZkN2a9N93BcHbPN7n5MVoW3Gh3jeONaSJAkFcOtNwpeHr8D5bgvAB2WDrmDT8kYdi/TDJMTNu&#10;4B1d9qESMYR9hhrqELpMSl/WZNEnriOO3Mn1FkOEfSVNj0MMt62cK7WQFhuODTV2tKmpPO9/rYbv&#10;z9PP8Ultqzf73A1uVJLtSmr9OB1fX0AEGsNdfHN/mDh/kcL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1/bwgAAANwAAAAPAAAAAAAAAAAAAAAAAJgCAABkcnMvZG93&#10;bnJldi54bWxQSwUGAAAAAAQABAD1AAAAhwMAAAAA&#10;" filled="f" stroked="f">
              <v:textbox>
                <w:txbxContent>
                  <w:p w:rsidR="000C1298" w:rsidRPr="00BB25A4" w:rsidRDefault="000C1298" w:rsidP="00F87215">
                    <w:pPr>
                      <w:rPr>
                        <w:b/>
                        <w:sz w:val="20"/>
                        <w:szCs w:val="20"/>
                      </w:rPr>
                    </w:pPr>
                    <w:r>
                      <w:rPr>
                        <w:b/>
                        <w:sz w:val="20"/>
                        <w:szCs w:val="20"/>
                      </w:rPr>
                      <w:t>i</w:t>
                    </w:r>
                  </w:p>
                </w:txbxContent>
              </v:textbox>
            </v:shape>
            <v:shape id="Text Box 77" o:spid="_x0000_s1061" type="#_x0000_t202" style="position:absolute;top:10287;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w:txbxContent>
                  <w:p w:rsidR="000C1298" w:rsidRPr="00F92A44" w:rsidRDefault="000C1298" w:rsidP="00F87215">
                    <w:pPr>
                      <w:rPr>
                        <w:b/>
                        <w:sz w:val="20"/>
                        <w:szCs w:val="20"/>
                        <w:vertAlign w:val="subscript"/>
                      </w:rPr>
                    </w:pPr>
                    <w:r>
                      <w:rPr>
                        <w:b/>
                        <w:sz w:val="20"/>
                        <w:szCs w:val="20"/>
                      </w:rPr>
                      <w:t>i</w:t>
                    </w:r>
                    <w:r>
                      <w:rPr>
                        <w:b/>
                        <w:sz w:val="20"/>
                        <w:szCs w:val="20"/>
                        <w:vertAlign w:val="subscript"/>
                      </w:rPr>
                      <w:t>1</w:t>
                    </w:r>
                  </w:p>
                </w:txbxContent>
              </v:textbox>
            </v:shape>
            <v:shape id="Text Box 78" o:spid="_x0000_s1062" type="#_x0000_t202" style="position:absolute;top:12573;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kN8EA&#10;AADcAAAADwAAAGRycy9kb3ducmV2LnhtbERPS2vCQBC+C/0PyxR60936oo2uUpRCT4qxCr0N2TEJ&#10;ZmdDdmviv3cFwdt8fM+ZLztbiQs1vnSs4X2gQBBnzpSca/jdf/c/QPiAbLByTBqu5GG5eOnNMTGu&#10;5R1d0pCLGMI+QQ1FCHUipc8KsugHriaO3Mk1FkOETS5Ng20Mt5UcKjWVFkuODQXWtCooO6f/VsNh&#10;c/o7jtU2X9tJ3bpOSbafUuu31+5rBiJQF57ih/vHxPn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fBAAAA3AAAAA8AAAAAAAAAAAAAAAAAmAIAAGRycy9kb3du&#10;cmV2LnhtbFBLBQYAAAAABAAEAPUAAACGAwAAAAA=&#10;" filled="f" stroked="f">
              <v:textbox>
                <w:txbxContent>
                  <w:p w:rsidR="000C1298" w:rsidRPr="00F92A44" w:rsidRDefault="000C1298" w:rsidP="00F87215">
                    <w:pPr>
                      <w:rPr>
                        <w:b/>
                        <w:sz w:val="20"/>
                        <w:szCs w:val="20"/>
                        <w:vertAlign w:val="subscript"/>
                      </w:rPr>
                    </w:pPr>
                    <w:r>
                      <w:rPr>
                        <w:b/>
                        <w:sz w:val="20"/>
                        <w:szCs w:val="20"/>
                      </w:rPr>
                      <w:t>i</w:t>
                    </w:r>
                    <w:r>
                      <w:rPr>
                        <w:b/>
                        <w:sz w:val="20"/>
                        <w:szCs w:val="20"/>
                        <w:vertAlign w:val="subscript"/>
                      </w:rPr>
                      <w:t>2</w:t>
                    </w:r>
                  </w:p>
                </w:txbxContent>
              </v:textbox>
            </v:shape>
            <v:shape id="Text Box 79" o:spid="_x0000_s1063" type="#_x0000_t202" style="position:absolute;left:6858;top:16002;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rsidR="000C1298" w:rsidRPr="00F92A44" w:rsidRDefault="000C1298" w:rsidP="00F87215">
                    <w:pPr>
                      <w:rPr>
                        <w:b/>
                        <w:sz w:val="20"/>
                        <w:szCs w:val="20"/>
                        <w:vertAlign w:val="subscript"/>
                      </w:rPr>
                    </w:pPr>
                    <w:r>
                      <w:rPr>
                        <w:b/>
                        <w:sz w:val="20"/>
                        <w:szCs w:val="20"/>
                      </w:rPr>
                      <w:t>M</w:t>
                    </w:r>
                    <w:r>
                      <w:rPr>
                        <w:b/>
                        <w:sz w:val="20"/>
                        <w:szCs w:val="20"/>
                        <w:vertAlign w:val="subscript"/>
                      </w:rPr>
                      <w:t>1</w:t>
                    </w:r>
                  </w:p>
                </w:txbxContent>
              </v:textbox>
            </v:shape>
            <v:shape id="Text Box 80" o:spid="_x0000_s1064" type="#_x0000_t202" style="position:absolute;left:10287;top:16002;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w:txbxContent>
                  <w:p w:rsidR="000C1298" w:rsidRPr="00F92A44" w:rsidRDefault="000C1298" w:rsidP="00F87215">
                    <w:pPr>
                      <w:rPr>
                        <w:b/>
                        <w:sz w:val="20"/>
                        <w:szCs w:val="20"/>
                        <w:vertAlign w:val="subscript"/>
                      </w:rPr>
                    </w:pPr>
                    <w:r>
                      <w:rPr>
                        <w:b/>
                        <w:sz w:val="20"/>
                        <w:szCs w:val="20"/>
                      </w:rPr>
                      <w:t>M</w:t>
                    </w:r>
                    <w:r>
                      <w:rPr>
                        <w:b/>
                        <w:sz w:val="20"/>
                        <w:szCs w:val="20"/>
                        <w:vertAlign w:val="subscript"/>
                      </w:rPr>
                      <w:t>2</w:t>
                    </w:r>
                  </w:p>
                </w:txbxContent>
              </v:textbox>
            </v:shape>
            <v:shape id="Text Box 81" o:spid="_x0000_s1065" type="#_x0000_t202" style="position:absolute;left:25146;top:16002;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0C1298" w:rsidRPr="00F92A44" w:rsidRDefault="000C1298" w:rsidP="00F87215">
                    <w:pPr>
                      <w:rPr>
                        <w:b/>
                        <w:sz w:val="20"/>
                        <w:szCs w:val="20"/>
                        <w:vertAlign w:val="subscript"/>
                      </w:rPr>
                    </w:pPr>
                    <w:r>
                      <w:rPr>
                        <w:b/>
                        <w:sz w:val="20"/>
                        <w:szCs w:val="20"/>
                      </w:rPr>
                      <w:t>I</w:t>
                    </w:r>
                    <w:r>
                      <w:rPr>
                        <w:b/>
                        <w:sz w:val="20"/>
                        <w:szCs w:val="20"/>
                        <w:vertAlign w:val="subscript"/>
                      </w:rPr>
                      <w:t>1</w:t>
                    </w:r>
                  </w:p>
                </w:txbxContent>
              </v:textbox>
            </v:shape>
            <v:shape id="Text Box 82" o:spid="_x0000_s1066" type="#_x0000_t202" style="position:absolute;left:27432;top:16002;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iNMIA&#10;AADcAAAADwAAAGRycy9kb3ducmV2LnhtbERPS2vCQBC+C/0PyxR6092Kjza6SlEKPSnGKvQ2ZMck&#10;mJ0N2a2J/94VBG/z8T1nvuxsJS7U+NKxhveBAkGcOVNyruF3/93/AOEDssHKMWm4kofl4qU3x8S4&#10;lnd0SUMuYgj7BDUUIdSJlD4ryKIfuJo4cifXWAwRNrk0DbYx3FZyqNREWiw5NhRY06qg7Jz+Ww2H&#10;zenvOFLbfG3Hdes6Jdl+Sq3fXruvGYhAXXiKH+4fE+dPpn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mI0wgAAANwAAAAPAAAAAAAAAAAAAAAAAJgCAABkcnMvZG93&#10;bnJldi54bWxQSwUGAAAAAAQABAD1AAAAhwMAAAAA&#10;" filled="f" stroked="f">
              <v:textbox>
                <w:txbxContent>
                  <w:p w:rsidR="000C1298" w:rsidRPr="00F92A44" w:rsidRDefault="000C1298" w:rsidP="00F87215">
                    <w:pPr>
                      <w:rPr>
                        <w:b/>
                        <w:sz w:val="20"/>
                        <w:szCs w:val="20"/>
                        <w:vertAlign w:val="subscript"/>
                      </w:rPr>
                    </w:pPr>
                    <w:r>
                      <w:rPr>
                        <w:b/>
                        <w:sz w:val="20"/>
                        <w:szCs w:val="20"/>
                      </w:rPr>
                      <w:t>I</w:t>
                    </w:r>
                    <w:r>
                      <w:rPr>
                        <w:b/>
                        <w:sz w:val="20"/>
                        <w:szCs w:val="20"/>
                        <w:vertAlign w:val="subscript"/>
                      </w:rPr>
                      <w:t>2</w:t>
                    </w:r>
                  </w:p>
                </w:txbxContent>
              </v:textbox>
            </v:shape>
            <v:shape id="Text Box 83" o:spid="_x0000_s1067" type="#_x0000_t202" style="position:absolute;left:19431;top:9144;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RsQA&#10;AADcAAAADwAAAGRycy9kb3ducmV2LnhtbESPQWvCQBCF70L/wzKF3nS3otJGVymK0FOl2grehuyY&#10;BLOzIbua9N87B6G3Gd6b975ZrHpfqxu1sQps4XVkQBHnwVVcWPg5bIdvoGJCdlgHJgt/FGG1fBos&#10;MHOh42+67VOhJIRjhhbKlJpM65iX5DGOQkMs2jm0HpOsbaFdi52E+1qPjZlpjxVLQ4kNrUvKL/ur&#10;t/D7dT4dJ2ZXbPy06UJvNPt3be3Lc/8xB5WoT//mx/WnE/yZ0Mo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kbEAAAA3AAAAA8AAAAAAAAAAAAAAAAAmAIAAGRycy9k&#10;b3ducmV2LnhtbFBLBQYAAAAABAAEAPUAAACJAwAAAAA=&#10;" filled="f" stroked="f">
              <v:textbox>
                <w:txbxContent>
                  <w:p w:rsidR="000C1298" w:rsidRPr="00F92A44" w:rsidRDefault="000C1298" w:rsidP="00F87215">
                    <w:pPr>
                      <w:rPr>
                        <w:b/>
                        <w:sz w:val="20"/>
                        <w:szCs w:val="20"/>
                        <w:vertAlign w:val="subscript"/>
                      </w:rPr>
                    </w:pPr>
                    <w:r>
                      <w:rPr>
                        <w:b/>
                        <w:sz w:val="20"/>
                        <w:szCs w:val="20"/>
                      </w:rPr>
                      <w:t>i</w:t>
                    </w:r>
                    <w:r>
                      <w:rPr>
                        <w:b/>
                        <w:sz w:val="20"/>
                        <w:szCs w:val="20"/>
                        <w:vertAlign w:val="subscript"/>
                      </w:rPr>
                      <w:t>1</w:t>
                    </w:r>
                  </w:p>
                </w:txbxContent>
              </v:textbox>
            </v:shape>
            <v:shape id="Text Box 84" o:spid="_x0000_s1068" type="#_x0000_t202" style="position:absolute;left:19431;top:11430;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T3cAA&#10;AADcAAAADwAAAGRycy9kb3ducmV2LnhtbERPTYvCMBC9C/6HMII3TZRV1q5RRFnwpOjuCt6GZmzL&#10;NpPSRFv/vREEb/N4nzNftrYUN6p94VjDaKhAEKfOFJxp+P35HnyC8AHZYOmYNNzJw3LR7cwxMa7h&#10;A92OIRMxhH2CGvIQqkRKn+Zk0Q9dRRy5i6sthgjrTJoamxhuSzlWaiotFhwbcqxonVP6f7xaDX+7&#10;y/n0ofbZxk6qxrVKsp1Jrfu9dvUFIlAb3uKXe2vi/OkM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VT3cAAAADcAAAADwAAAAAAAAAAAAAAAACYAgAAZHJzL2Rvd25y&#10;ZXYueG1sUEsFBgAAAAAEAAQA9QAAAIUDAAAAAA==&#10;" filled="f" stroked="f">
              <v:textbox>
                <w:txbxContent>
                  <w:p w:rsidR="000C1298" w:rsidRPr="00F92A44" w:rsidRDefault="000C1298" w:rsidP="00F87215">
                    <w:pPr>
                      <w:rPr>
                        <w:b/>
                        <w:sz w:val="20"/>
                        <w:szCs w:val="20"/>
                        <w:vertAlign w:val="subscript"/>
                      </w:rPr>
                    </w:pPr>
                    <w:r>
                      <w:rPr>
                        <w:b/>
                        <w:sz w:val="20"/>
                        <w:szCs w:val="20"/>
                      </w:rPr>
                      <w:t>i</w:t>
                    </w:r>
                    <w:r>
                      <w:rPr>
                        <w:b/>
                        <w:sz w:val="20"/>
                        <w:szCs w:val="20"/>
                        <w:vertAlign w:val="subscript"/>
                      </w:rPr>
                      <w:t>2</w:t>
                    </w:r>
                  </w:p>
                </w:txbxContent>
              </v:textbox>
            </v:shape>
            <v:shape id="Text Box 85" o:spid="_x0000_s1069" type="#_x0000_t202" style="position:absolute;left:6858;top:9144;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sncUA&#10;AADcAAAADwAAAGRycy9kb3ducmV2LnhtbESPT2vCQBDF70K/wzKCN921qG1TVykVwZNF+wd6G7Jj&#10;EpqdDdnVxG/vHAreZnhv3vvNct37Wl2ojVVgC9OJAUWcB1dxYeHrczt+BhUTssM6MFm4UoT16mGw&#10;xMyFjg90OaZCSQjHDC2UKTWZ1jEvyWOchIZYtFNoPSZZ20K7FjsJ97V+NGahPVYsDSU29F5S/nc8&#10;ewvf+9Pvz8x8FBs/b7rQG83+RVs7GvZvr6AS9elu/r/eOcF/En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mydxQAAANwAAAAPAAAAAAAAAAAAAAAAAJgCAABkcnMv&#10;ZG93bnJldi54bWxQSwUGAAAAAAQABAD1AAAAigMAAAAA&#10;" filled="f" stroked="f">
              <v:textbox>
                <w:txbxContent>
                  <w:p w:rsidR="000C1298" w:rsidRPr="00F92A44" w:rsidRDefault="000C1298" w:rsidP="00F87215">
                    <w:pPr>
                      <w:rPr>
                        <w:b/>
                        <w:sz w:val="20"/>
                        <w:szCs w:val="20"/>
                        <w:vertAlign w:val="subscript"/>
                      </w:rPr>
                    </w:pPr>
                    <w:r>
                      <w:rPr>
                        <w:b/>
                        <w:sz w:val="20"/>
                        <w:szCs w:val="20"/>
                      </w:rPr>
                      <w:t>E</w:t>
                    </w:r>
                    <w:r>
                      <w:rPr>
                        <w:b/>
                        <w:sz w:val="20"/>
                        <w:szCs w:val="20"/>
                        <w:vertAlign w:val="subscript"/>
                      </w:rPr>
                      <w:t>1</w:t>
                    </w:r>
                  </w:p>
                </w:txbxContent>
              </v:textbox>
            </v:shape>
            <v:shape id="Text Box 86" o:spid="_x0000_s1070" type="#_x0000_t202" style="position:absolute;left:10287;top:11430;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rJBsEA&#10;AADcAAAADwAAAGRycy9kb3ducmV2LnhtbERPTYvCMBC9C/6HMIK3NXFRd7caZVEET4ruKuxtaMa2&#10;2ExKE23990ZY8DaP9zmzRWtLcaPaF441DAcKBHHqTMGZht+f9dsnCB+QDZaOScOdPCzm3c4ME+Ma&#10;3tPtEDIRQ9gnqCEPoUqk9GlOFv3AVcSRO7vaYoiwzqSpsYnhtpTvSk2kxYJjQ44VLXNKL4er1XDc&#10;nv9OI7XLVnZcNa5Vku2X1Lrfa7+nIAK14SX+d29MnP8x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ayQbBAAAA3AAAAA8AAAAAAAAAAAAAAAAAmAIAAGRycy9kb3du&#10;cmV2LnhtbFBLBQYAAAAABAAEAPUAAACGAwAAAAA=&#10;" filled="f" stroked="f">
              <v:textbox>
                <w:txbxContent>
                  <w:p w:rsidR="000C1298" w:rsidRPr="00F92A44" w:rsidRDefault="000C1298" w:rsidP="00F87215">
                    <w:pPr>
                      <w:rPr>
                        <w:b/>
                        <w:sz w:val="20"/>
                        <w:szCs w:val="20"/>
                        <w:vertAlign w:val="subscript"/>
                      </w:rPr>
                    </w:pPr>
                    <w:r>
                      <w:rPr>
                        <w:b/>
                        <w:sz w:val="20"/>
                        <w:szCs w:val="20"/>
                      </w:rPr>
                      <w:t>E</w:t>
                    </w:r>
                    <w:r>
                      <w:rPr>
                        <w:b/>
                        <w:sz w:val="20"/>
                        <w:szCs w:val="20"/>
                        <w:vertAlign w:val="subscript"/>
                      </w:rPr>
                      <w:t>2</w:t>
                    </w:r>
                  </w:p>
                </w:txbxContent>
              </v:textbox>
            </v:shape>
            <v:shape id="Text Box 87" o:spid="_x0000_s1071" type="#_x0000_t202" style="position:absolute;left:10287;top:1143;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XccIA&#10;AADcAAAADwAAAGRycy9kb3ducmV2LnhtbERPS2vCQBC+F/oflil4092K9pFmI0URPFlMq9DbkB2T&#10;0OxsyK4m/ntXEHqbj+856WKwjThT52vHGp4nCgRx4UzNpYaf7/X4DYQPyAYbx6ThQh4W2eNDiolx&#10;Pe/onIdSxBD2CWqoQmgTKX1RkUU/cS1x5I6usxgi7EppOuxjuG3kVKkXabHm2FBhS8uKir/8ZDXs&#10;t8ffw0x9lSs7b3s3KMn2XWo9eho+P0AEGsK/+O7emDj/dQ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FdxwgAAANwAAAAPAAAAAAAAAAAAAAAAAJgCAABkcnMvZG93&#10;bnJldi54bWxQSwUGAAAAAAQABAD1AAAAhwMAAAAA&#10;" filled="f" stroked="f">
              <v:textbox>
                <w:txbxContent>
                  <w:p w:rsidR="000C1298" w:rsidRPr="00533385" w:rsidRDefault="000C1298" w:rsidP="00F87215">
                    <w:pPr>
                      <w:rPr>
                        <w:b/>
                        <w:sz w:val="20"/>
                        <w:szCs w:val="20"/>
                        <w:vertAlign w:val="subscript"/>
                      </w:rPr>
                    </w:pPr>
                    <w:r>
                      <w:rPr>
                        <w:b/>
                        <w:sz w:val="20"/>
                        <w:szCs w:val="20"/>
                      </w:rPr>
                      <w:t xml:space="preserve">  </w:t>
                    </w:r>
                    <w:r w:rsidRPr="00AA25F4">
                      <w:rPr>
                        <w:b/>
                        <w:sz w:val="20"/>
                        <w:szCs w:val="20"/>
                      </w:rPr>
                      <w:t>S</w:t>
                    </w:r>
                    <w:r>
                      <w:rPr>
                        <w:b/>
                        <w:sz w:val="20"/>
                        <w:szCs w:val="20"/>
                        <w:vertAlign w:val="subscript"/>
                      </w:rPr>
                      <w:t>M1</w:t>
                    </w:r>
                  </w:p>
                </w:txbxContent>
              </v:textbox>
            </v:shape>
            <v:shape id="Text Box 88" o:spid="_x0000_s1072" type="#_x0000_t202" style="position:absolute;left:14859;top:1143;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y6sIA&#10;AADcAAAADwAAAGRycy9kb3ducmV2LnhtbERPTWsCMRC9C/6HMII3TaqtbbdGEaXgSdFqobdhM+4u&#10;bibLJrrrvzcFwds83udM560txZVqXzjW8DJUIIhTZwrONBx+vgcfIHxANlg6Jg038jCfdTtTTIxr&#10;eEfXfchEDGGfoIY8hCqR0qc5WfRDVxFH7uRqiyHCOpOmxiaG21KOlJpIiwXHhhwrWuaUnvcXq+G4&#10;Of39vqpttrJvVeNaJdl+Sq37vXbxBSJQG57ih3tt4vz3Mf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PLqwgAAANwAAAAPAAAAAAAAAAAAAAAAAJgCAABkcnMvZG93&#10;bnJldi54bWxQSwUGAAAAAAQABAD1AAAAhwMAAAAA&#10;" filled="f" stroked="f">
              <v:textbox>
                <w:txbxContent>
                  <w:p w:rsidR="000C1298" w:rsidRPr="008E1259" w:rsidRDefault="000C1298" w:rsidP="00F87215">
                    <w:pPr>
                      <w:rPr>
                        <w:b/>
                        <w:color w:val="0000FF"/>
                        <w:sz w:val="20"/>
                        <w:szCs w:val="20"/>
                        <w:vertAlign w:val="subscript"/>
                      </w:rPr>
                    </w:pPr>
                    <w:r>
                      <w:rPr>
                        <w:b/>
                        <w:sz w:val="20"/>
                        <w:szCs w:val="20"/>
                      </w:rPr>
                      <w:t xml:space="preserve">  </w:t>
                    </w:r>
                    <w:r w:rsidRPr="008E1259">
                      <w:rPr>
                        <w:b/>
                        <w:color w:val="0000FF"/>
                        <w:sz w:val="20"/>
                        <w:szCs w:val="20"/>
                      </w:rPr>
                      <w:t>S</w:t>
                    </w:r>
                    <w:r w:rsidRPr="008E1259">
                      <w:rPr>
                        <w:b/>
                        <w:color w:val="0000FF"/>
                        <w:sz w:val="20"/>
                        <w:szCs w:val="20"/>
                        <w:vertAlign w:val="subscript"/>
                      </w:rPr>
                      <w:t>M2</w:t>
                    </w:r>
                  </w:p>
                </w:txbxContent>
              </v:textbox>
            </v:shape>
            <v:shape id="Text Box 89" o:spid="_x0000_s1073" type="#_x0000_t202" style="position:absolute;left:14859;top:12573;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1qnsEA&#10;AADcAAAADwAAAGRycy9kb3ducmV2LnhtbERPS4vCMBC+C/sfwix402QXH7vVKMuK4ElRV2FvQzO2&#10;xWZSmmjrvzeC4G0+vudM560txZVqXzjW8NFXIIhTZwrONPztl70vED4gGywdk4YbeZjP3jpTTIxr&#10;eEvXXchEDGGfoIY8hCqR0qc5WfR9VxFH7uRqiyHCOpOmxiaG21J+KjWSFguODTlW9JtTet5drIbD&#10;+vR/HKhNtrDDqnGtkmy/pdbd9/ZnAiJQG17ip3tl4vzx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tap7BAAAA3AAAAA8AAAAAAAAAAAAAAAAAmAIAAGRycy9kb3du&#10;cmV2LnhtbFBLBQYAAAAABAAEAPUAAACGAwAAAAA=&#10;" filled="f" stroked="f">
              <v:textbox>
                <w:txbxContent>
                  <w:p w:rsidR="000C1298" w:rsidRPr="00533385" w:rsidRDefault="000C1298" w:rsidP="00F87215">
                    <w:pPr>
                      <w:rPr>
                        <w:b/>
                        <w:sz w:val="20"/>
                        <w:szCs w:val="20"/>
                        <w:vertAlign w:val="subscript"/>
                      </w:rPr>
                    </w:pPr>
                    <w:r>
                      <w:rPr>
                        <w:b/>
                        <w:sz w:val="20"/>
                        <w:szCs w:val="20"/>
                      </w:rPr>
                      <w:t xml:space="preserve">  D</w:t>
                    </w:r>
                    <w:r>
                      <w:rPr>
                        <w:b/>
                        <w:sz w:val="20"/>
                        <w:szCs w:val="20"/>
                        <w:vertAlign w:val="subscript"/>
                      </w:rPr>
                      <w:t>M</w:t>
                    </w:r>
                  </w:p>
                </w:txbxContent>
              </v:textbox>
            </v:shape>
            <v:shape id="Text Box 90" o:spid="_x0000_s1074" type="#_x0000_t202" style="position:absolute;left:33147;top:12573;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PBcEA&#10;AADcAAAADwAAAGRycy9kb3ducmV2LnhtbERPTWvCQBC9C/0PyxS86W6L1ja6SqkInizGKvQ2ZMck&#10;mJ0N2dXEf+8Kgrd5vM+ZLTpbiQs1vnSs4W2oQBBnzpSca/jbrQafIHxANlg5Jg1X8rCYv/RmmBjX&#10;8pYuachFDGGfoIYihDqR0mcFWfRDVxNH7ugaiyHCJpemwTaG20q+K/UhLZYcGwqs6aeg7JSerYb9&#10;5vh/GKnffGnHdes6Jdl+Sa37r933FESgLjzFD/faxPmT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hzwXBAAAA3AAAAA8AAAAAAAAAAAAAAAAAmAIAAGRycy9kb3du&#10;cmV2LnhtbFBLBQYAAAAABAAEAPUAAACGAwAAAAA=&#10;" filled="f" stroked="f">
              <v:textbox>
                <w:txbxContent>
                  <w:p w:rsidR="000C1298" w:rsidRPr="00BB25A4" w:rsidRDefault="000C1298" w:rsidP="00F87215">
                    <w:pPr>
                      <w:rPr>
                        <w:b/>
                        <w:sz w:val="20"/>
                        <w:szCs w:val="20"/>
                      </w:rPr>
                    </w:pPr>
                    <w:r>
                      <w:rPr>
                        <w:b/>
                        <w:sz w:val="20"/>
                        <w:szCs w:val="20"/>
                      </w:rPr>
                      <w:t>I</w:t>
                    </w:r>
                  </w:p>
                </w:txbxContent>
              </v:textbox>
            </v:shape>
            <v:shape id="Text Box 91" o:spid="_x0000_s1075" type="#_x0000_t202" style="position:absolute;left:49149;top:13716;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RcsIA&#10;AADcAAAADwAAAGRycy9kb3ducmV2LnhtbERPS2vCQBC+C/0PyxR6092Kjza6SlEKPSnGKvQ2ZMck&#10;mJ0N2a2J/94VBG/z8T1nvuxsJS7U+NKxhveBAkGcOVNyruF3/93/AOEDssHKMWm4kofl4qU3x8S4&#10;lnd0SUMuYgj7BDUUIdSJlD4ryKIfuJo4cifXWAwRNrk0DbYx3FZyqNREWiw5NhRY06qg7Jz+Ww2H&#10;zenvOFLbfG3Hdes6Jdl+Sq3fXruvGYhAXXiKH+4fE+dPJ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1FywgAAANwAAAAPAAAAAAAAAAAAAAAAAJgCAABkcnMvZG93&#10;bnJldi54bWxQSwUGAAAAAAQABAD1AAAAhwMAAAAA&#10;" filled="f" stroked="f">
              <v:textbox>
                <w:txbxContent>
                  <w:p w:rsidR="000C1298" w:rsidRPr="00533385" w:rsidRDefault="000C1298" w:rsidP="00F87215">
                    <w:pPr>
                      <w:rPr>
                        <w:b/>
                        <w:sz w:val="20"/>
                        <w:szCs w:val="20"/>
                        <w:vertAlign w:val="subscript"/>
                      </w:rPr>
                    </w:pPr>
                    <w:r>
                      <w:rPr>
                        <w:b/>
                        <w:sz w:val="20"/>
                        <w:szCs w:val="20"/>
                      </w:rPr>
                      <w:t xml:space="preserve">  AD</w:t>
                    </w:r>
                    <w:r>
                      <w:rPr>
                        <w:b/>
                        <w:sz w:val="20"/>
                        <w:szCs w:val="20"/>
                        <w:vertAlign w:val="subscript"/>
                      </w:rPr>
                      <w:t>1</w:t>
                    </w:r>
                  </w:p>
                </w:txbxContent>
              </v:textbox>
            </v:shape>
            <v:shape id="Text Box 92" o:spid="_x0000_s1076" type="#_x0000_t202" style="position:absolute;left:50292;top:11430;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6cIA&#10;AADcAAAADwAAAGRycy9kb3ducmV2LnhtbERPS2vCQBC+C/0PyxR6092Kjza6SlEKPSnGKvQ2ZMck&#10;mJ0N2a2J/94VBG/z8T1nvuxsJS7U+NKxhveBAkGcOVNyruF3/93/AOEDssHKMWm4kofl4qU3x8S4&#10;lnd0SUMuYgj7BDUUIdSJlD4ryKIfuJo4cifXWAwRNrk0DbYx3FZyqNREWiw5NhRY06qg7Jz+Ww2H&#10;zenvOFLbfG3Hdes6Jdl+Sq3fXruvGYhAXXiKH+4fE+dPp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v/TpwgAAANwAAAAPAAAAAAAAAAAAAAAAAJgCAABkcnMvZG93&#10;bnJldi54bWxQSwUGAAAAAAQABAD1AAAAhwMAAAAA&#10;" filled="f" stroked="f">
              <v:textbox>
                <w:txbxContent>
                  <w:p w:rsidR="000C1298" w:rsidRPr="008E1259" w:rsidRDefault="000C1298" w:rsidP="00F87215">
                    <w:pPr>
                      <w:rPr>
                        <w:b/>
                        <w:color w:val="0000FF"/>
                        <w:sz w:val="20"/>
                        <w:szCs w:val="20"/>
                        <w:vertAlign w:val="subscript"/>
                      </w:rPr>
                    </w:pPr>
                    <w:r>
                      <w:rPr>
                        <w:b/>
                        <w:sz w:val="20"/>
                        <w:szCs w:val="20"/>
                      </w:rPr>
                      <w:t xml:space="preserve">      </w:t>
                    </w:r>
                    <w:r w:rsidRPr="008E1259">
                      <w:rPr>
                        <w:b/>
                        <w:color w:val="0000FF"/>
                        <w:sz w:val="20"/>
                        <w:szCs w:val="20"/>
                      </w:rPr>
                      <w:t>AD</w:t>
                    </w:r>
                    <w:r w:rsidRPr="008E1259">
                      <w:rPr>
                        <w:b/>
                        <w:color w:val="0000FF"/>
                        <w:sz w:val="20"/>
                        <w:szCs w:val="20"/>
                        <w:vertAlign w:val="subscript"/>
                      </w:rPr>
                      <w:t>2</w:t>
                    </w:r>
                  </w:p>
                </w:txbxContent>
              </v:textbox>
            </v:shape>
            <v:shape id="Text Box 93" o:spid="_x0000_s1077" type="#_x0000_t202" style="position:absolute;left:50292;top:1143;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gm8UA&#10;AADcAAAADwAAAGRycy9kb3ducmV2LnhtbESPT2vCQBDF70K/wzKCN921qG1TVykVwZNF+wd6G7Jj&#10;EpqdDdnVxG/vHAreZnhv3vvNct37Wl2ojVVgC9OJAUWcB1dxYeHrczt+BhUTssM6MFm4UoT16mGw&#10;xMyFjg90OaZCSQjHDC2UKTWZ1jEvyWOchIZYtFNoPSZZ20K7FjsJ97V+NGahPVYsDSU29F5S/nc8&#10;ewvf+9Pvz8x8FBs/b7rQG83+RVs7GvZvr6AS9elu/r/eOcF/El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GCbxQAAANwAAAAPAAAAAAAAAAAAAAAAAJgCAABkcnMv&#10;ZG93bnJldi54bWxQSwUGAAAAAAQABAD1AAAAigMAAAAA&#10;" filled="f" stroked="f">
              <v:textbox>
                <w:txbxContent>
                  <w:p w:rsidR="000C1298" w:rsidRPr="00533385" w:rsidRDefault="000C1298" w:rsidP="00F87215">
                    <w:pPr>
                      <w:rPr>
                        <w:b/>
                        <w:sz w:val="20"/>
                        <w:szCs w:val="20"/>
                        <w:vertAlign w:val="subscript"/>
                      </w:rPr>
                    </w:pPr>
                    <w:r>
                      <w:rPr>
                        <w:b/>
                        <w:sz w:val="20"/>
                        <w:szCs w:val="20"/>
                      </w:rPr>
                      <w:t xml:space="preserve">      AS</w:t>
                    </w:r>
                  </w:p>
                </w:txbxContent>
              </v:textbox>
            </v:shape>
            <v:shape id="Text Box 94" o:spid="_x0000_s1078" type="#_x0000_t202" style="position:absolute;left:44577;top:16002;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FAMEA&#10;AADcAAAADwAAAGRycy9kb3ducmV2LnhtbERPTYvCMBC9C/6HMIK3NXFRd+0aZVEET4ruKuxtaMa2&#10;2ExKE23990ZY8DaP9zmzRWtLcaPaF441DAcKBHHqTMGZht+f9dsnCB+QDZaOScOdPCzm3c4ME+Ma&#10;3tPtEDIRQ9gnqCEPoUqk9GlOFv3AVcSRO7vaYoiwzqSpsYnhtpTvSk2kxYJjQ44VLXNKL4er1XDc&#10;nv9OI7XLVnZcNa5Vku1Uat3vtd9fIAK14SX+d29MnP8x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sxQDBAAAA3AAAAA8AAAAAAAAAAAAAAAAAmAIAAGRycy9kb3du&#10;cmV2LnhtbFBLBQYAAAAABAAEAPUAAACGAwAAAAA=&#10;" filled="f" stroked="f">
              <v:textbox>
                <w:txbxContent>
                  <w:p w:rsidR="000C1298" w:rsidRPr="00234C6B" w:rsidRDefault="000C1298" w:rsidP="00F87215">
                    <w:pPr>
                      <w:rPr>
                        <w:b/>
                        <w:sz w:val="20"/>
                        <w:szCs w:val="20"/>
                        <w:vertAlign w:val="subscript"/>
                      </w:rPr>
                    </w:pPr>
                    <w:r>
                      <w:rPr>
                        <w:b/>
                        <w:sz w:val="20"/>
                        <w:szCs w:val="20"/>
                      </w:rPr>
                      <w:t xml:space="preserve"> Y</w:t>
                    </w:r>
                    <w:r>
                      <w:rPr>
                        <w:b/>
                        <w:sz w:val="20"/>
                        <w:szCs w:val="20"/>
                        <w:vertAlign w:val="subscript"/>
                      </w:rPr>
                      <w:t>1</w:t>
                    </w:r>
                  </w:p>
                </w:txbxContent>
              </v:textbox>
            </v:shape>
            <v:shape id="Text Box 95" o:spid="_x0000_s1079" type="#_x0000_t202" style="position:absolute;left:46863;top:16002;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cusQA&#10;AADcAAAADwAAAGRycy9kb3ducmV2LnhtbESPT2vCQBDF7wW/wzKCt7qr2GJTVxGl0FOl/in0NmTH&#10;JJidDdmtSb+9cxC8zfDevPebxar3tbpSG6vAFiZjA4o4D67iwsLx8PE8BxUTssM6MFn4pwir5eBp&#10;gZkLHX/TdZ8KJSEcM7RQptRkWse8JI9xHBpi0c6h9ZhkbQvtWuwk3Nd6asyr9lixNJTY0Kak/LL/&#10;8xZOX+ffn5nZFVv/0nShN5r9m7Z2NOzX76AS9elhvl9/OsGfC74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DHLrEAAAA3AAAAA8AAAAAAAAAAAAAAAAAmAIAAGRycy9k&#10;b3ducmV2LnhtbFBLBQYAAAAABAAEAPUAAACJAwAAAAA=&#10;" filled="f" stroked="f">
              <v:textbox>
                <w:txbxContent>
                  <w:p w:rsidR="000C1298" w:rsidRPr="00234C6B" w:rsidRDefault="000C1298" w:rsidP="00F87215">
                    <w:pPr>
                      <w:rPr>
                        <w:b/>
                        <w:sz w:val="20"/>
                        <w:szCs w:val="20"/>
                        <w:vertAlign w:val="subscript"/>
                      </w:rPr>
                    </w:pPr>
                    <w:r>
                      <w:rPr>
                        <w:b/>
                        <w:sz w:val="20"/>
                        <w:szCs w:val="20"/>
                      </w:rPr>
                      <w:t xml:space="preserve"> Y</w:t>
                    </w:r>
                    <w:r>
                      <w:rPr>
                        <w:b/>
                        <w:sz w:val="20"/>
                        <w:szCs w:val="20"/>
                        <w:vertAlign w:val="subscript"/>
                      </w:rPr>
                      <w:t>2</w:t>
                    </w:r>
                  </w:p>
                </w:txbxContent>
              </v:textbox>
            </v:shape>
            <v:shape id="Text Box 96" o:spid="_x0000_s1080" type="#_x0000_t202" style="position:absolute;left:35433;top:9144;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5IcAA&#10;AADcAAAADwAAAGRycy9kb3ducmV2LnhtbERPS4vCMBC+C/6HMII3TVx00WoUcRE8uawv8DY0Y1ts&#10;JqWJtv77zcKCt/n4nrNYtbYUT6p94VjDaKhAEKfOFJxpOB23gykIH5ANlo5Jw4s8rJbdzgIT4xr+&#10;oechZCKGsE9QQx5ClUjp05ws+qGriCN3c7XFEGGdSVNjE8NtKT+U+pQWC44NOVa0ySm9Hx5Ww3l/&#10;u17G6jv7spOqca2SbGdS636vXc9BBGrDW/zv3pk4fzqCv2fiB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5IcAAAADcAAAADwAAAAAAAAAAAAAAAACYAgAAZHJzL2Rvd25y&#10;ZXYueG1sUEsFBgAAAAAEAAQA9QAAAIUDAAAAAA==&#10;" filled="f" stroked="f">
              <v:textbox>
                <w:txbxContent>
                  <w:p w:rsidR="000C1298" w:rsidRPr="00234C6B" w:rsidRDefault="000C1298" w:rsidP="00F87215">
                    <w:pPr>
                      <w:rPr>
                        <w:b/>
                        <w:sz w:val="20"/>
                        <w:szCs w:val="20"/>
                        <w:vertAlign w:val="subscript"/>
                      </w:rPr>
                    </w:pPr>
                    <w:r>
                      <w:rPr>
                        <w:b/>
                        <w:sz w:val="20"/>
                        <w:szCs w:val="20"/>
                      </w:rPr>
                      <w:t xml:space="preserve">   P</w:t>
                    </w:r>
                    <w:r>
                      <w:rPr>
                        <w:b/>
                        <w:sz w:val="20"/>
                        <w:szCs w:val="20"/>
                        <w:vertAlign w:val="subscript"/>
                      </w:rPr>
                      <w:t>2</w:t>
                    </w:r>
                  </w:p>
                </w:txbxContent>
              </v:textbox>
            </v:shape>
            <v:shape id="Text Box 97" o:spid="_x0000_s1081" type="#_x0000_t202" style="position:absolute;left:35433;top:11430;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nVsIA&#10;AADcAAAADwAAAGRycy9kb3ducmV2LnhtbERPyWrDMBC9F/IPYgK91VJCWxwnsgktgZ5amg1yG6yJ&#10;bWKNjKXE7t9XhUJu83jrrIrRtuJGvW8ca5glCgRx6UzDlYb9bvOUgvAB2WDrmDT8kIcinzysMDNu&#10;4G+6bUMlYgj7DDXUIXSZlL6syaJPXEccubPrLYYI+0qaHocYbls5V+pVWmw4NtTY0VtN5WV7tRoO&#10;n+fT8Vl9Ve/2pRvcqCTbh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SdWwgAAANwAAAAPAAAAAAAAAAAAAAAAAJgCAABkcnMvZG93&#10;bnJldi54bWxQSwUGAAAAAAQABAD1AAAAhwMAAAAA&#10;" filled="f" stroked="f">
              <v:textbox>
                <w:txbxContent>
                  <w:p w:rsidR="000C1298" w:rsidRPr="00234C6B" w:rsidRDefault="000C1298" w:rsidP="00F87215">
                    <w:pPr>
                      <w:rPr>
                        <w:b/>
                        <w:sz w:val="20"/>
                        <w:szCs w:val="20"/>
                        <w:vertAlign w:val="subscript"/>
                      </w:rPr>
                    </w:pPr>
                    <w:r>
                      <w:rPr>
                        <w:b/>
                        <w:sz w:val="20"/>
                        <w:szCs w:val="20"/>
                      </w:rPr>
                      <w:t xml:space="preserve">   P</w:t>
                    </w:r>
                    <w:r>
                      <w:rPr>
                        <w:b/>
                        <w:sz w:val="20"/>
                        <w:szCs w:val="20"/>
                        <w:vertAlign w:val="subscript"/>
                      </w:rPr>
                      <w:t>1</w:t>
                    </w:r>
                  </w:p>
                </w:txbxContent>
              </v:textbox>
            </v:shape>
            <v:shape id="Text Box 98" o:spid="_x0000_s1082" type="#_x0000_t202" style="position:absolute;left:44577;top:11430;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CzcEA&#10;AADcAAAADwAAAGRycy9kb3ducmV2LnhtbERPS4vCMBC+L/gfwgje1sTHilajiLLgycUneBuasS02&#10;k9Jkbfffb4SFvc3H95zFqrWleFLtC8caBn0Fgjh1puBMw/n0+T4F4QOywdIxafghD6tl522BiXEN&#10;H+h5DJmIIewT1JCHUCVS+jQni77vKuLI3V1tMURYZ9LU2MRwW8qhUhNpseDYkGNFm5zSx/Hbarjs&#10;77frWH1lW/tRNa5Vku1Mat3rtus5iEBt+Bf/uXcmzp+O4PVMv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Rgs3BAAAA3AAAAA8AAAAAAAAAAAAAAAAAmAIAAGRycy9kb3du&#10;cmV2LnhtbFBLBQYAAAAABAAEAPUAAACGAwAAAAA=&#10;" filled="f" stroked="f">
              <v:textbox>
                <w:txbxContent>
                  <w:p w:rsidR="000C1298" w:rsidRPr="00F92A44" w:rsidRDefault="000C1298" w:rsidP="00F87215">
                    <w:pPr>
                      <w:rPr>
                        <w:b/>
                        <w:sz w:val="20"/>
                        <w:szCs w:val="20"/>
                        <w:vertAlign w:val="subscript"/>
                      </w:rPr>
                    </w:pPr>
                    <w:r>
                      <w:rPr>
                        <w:b/>
                        <w:sz w:val="20"/>
                        <w:szCs w:val="20"/>
                      </w:rPr>
                      <w:t>E</w:t>
                    </w:r>
                    <w:r>
                      <w:rPr>
                        <w:b/>
                        <w:sz w:val="20"/>
                        <w:szCs w:val="20"/>
                        <w:vertAlign w:val="subscript"/>
                      </w:rPr>
                      <w:t>1</w:t>
                    </w:r>
                  </w:p>
                </w:txbxContent>
              </v:textbox>
            </v:shape>
            <v:shape id="Text Box 99" o:spid="_x0000_s1083" type="#_x0000_t202" style="position:absolute;left:46863;top:9144;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ucIA&#10;AADcAAAADwAAAGRycy9kb3ducmV2LnhtbERPyWrDMBC9F/IPYgK51VJKWhwnsgktgZ5amg1yG6yJ&#10;bWKNjKXG7t9XhUJu83jrrIvRtuJGvW8ca5gnCgRx6UzDlYbDfvuYgvAB2WDrmDT8kIcinzysMTNu&#10;4C+67UIlYgj7DDXUIXSZlL6syaJPXEccuYvrLYYI+0qaHocYblv5pNSLtNhwbKixo9eayuvu22o4&#10;flzOp4X6rN7scze4UUm2S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q5wgAAANwAAAAPAAAAAAAAAAAAAAAAAJgCAABkcnMvZG93&#10;bnJldi54bWxQSwUGAAAAAAQABAD1AAAAhwMAAAAA&#10;" filled="f" stroked="f">
              <v:textbox>
                <w:txbxContent>
                  <w:p w:rsidR="000C1298" w:rsidRPr="00F92A44" w:rsidRDefault="000C1298" w:rsidP="00F87215">
                    <w:pPr>
                      <w:rPr>
                        <w:b/>
                        <w:sz w:val="20"/>
                        <w:szCs w:val="20"/>
                        <w:vertAlign w:val="subscript"/>
                      </w:rPr>
                    </w:pPr>
                    <w:r>
                      <w:rPr>
                        <w:b/>
                        <w:sz w:val="20"/>
                        <w:szCs w:val="20"/>
                      </w:rPr>
                      <w:t xml:space="preserve"> E</w:t>
                    </w:r>
                    <w:r>
                      <w:rPr>
                        <w:b/>
                        <w:sz w:val="20"/>
                        <w:szCs w:val="20"/>
                        <w:vertAlign w:val="subscript"/>
                      </w:rPr>
                      <w:t>2</w:t>
                    </w:r>
                  </w:p>
                </w:txbxContent>
              </v:textbox>
            </v:shape>
          </v:group>
        </w:pict>
      </w:r>
      <w:r w:rsidR="00F87215" w:rsidRPr="00784841">
        <w:rPr>
          <w:i/>
        </w:rPr>
        <w:tab/>
        <w:t>trh peněz</w:t>
      </w:r>
      <w:r w:rsidR="00F87215" w:rsidRPr="00784841">
        <w:rPr>
          <w:i/>
        </w:rPr>
        <w:tab/>
      </w:r>
      <w:r w:rsidR="00F87215" w:rsidRPr="00784841">
        <w:rPr>
          <w:i/>
        </w:rPr>
        <w:tab/>
      </w:r>
      <w:r w:rsidR="00F87215" w:rsidRPr="00784841">
        <w:rPr>
          <w:i/>
        </w:rPr>
        <w:tab/>
        <w:t>investiční funkce</w:t>
      </w:r>
      <w:r w:rsidR="00F87215" w:rsidRPr="00784841">
        <w:rPr>
          <w:i/>
        </w:rPr>
        <w:tab/>
      </w:r>
      <w:r w:rsidR="00F87215" w:rsidRPr="00784841">
        <w:rPr>
          <w:i/>
        </w:rPr>
        <w:tab/>
        <w:t>model AS-AD</w:t>
      </w:r>
    </w:p>
    <w:p w:rsidR="00F87215" w:rsidRPr="00784841" w:rsidRDefault="00F87215" w:rsidP="00F87215">
      <w:pPr>
        <w:pStyle w:val="Odstavecseseznamem"/>
        <w:spacing w:line="360" w:lineRule="auto"/>
        <w:ind w:left="0"/>
        <w:jc w:val="both"/>
      </w:pPr>
    </w:p>
    <w:p w:rsidR="00F87215" w:rsidRPr="00784841" w:rsidRDefault="00F87215" w:rsidP="00F87215">
      <w:pPr>
        <w:pStyle w:val="Odstavecseseznamem"/>
        <w:spacing w:line="360" w:lineRule="auto"/>
        <w:ind w:left="0"/>
        <w:jc w:val="both"/>
      </w:pPr>
    </w:p>
    <w:p w:rsidR="00F87215" w:rsidRPr="00784841" w:rsidRDefault="00F87215" w:rsidP="00F87215">
      <w:pPr>
        <w:pStyle w:val="Odstavecseseznamem"/>
        <w:spacing w:line="360" w:lineRule="auto"/>
        <w:ind w:left="0"/>
        <w:jc w:val="both"/>
      </w:pPr>
    </w:p>
    <w:p w:rsidR="00F87215" w:rsidRPr="00784841" w:rsidRDefault="00F87215" w:rsidP="00F87215">
      <w:pPr>
        <w:pStyle w:val="Odstavecseseznamem"/>
        <w:spacing w:line="360" w:lineRule="auto"/>
        <w:ind w:left="0"/>
        <w:jc w:val="both"/>
      </w:pPr>
    </w:p>
    <w:p w:rsidR="00F87215" w:rsidRPr="00784841" w:rsidRDefault="00F87215" w:rsidP="00F87215">
      <w:pPr>
        <w:pStyle w:val="Odstavecseseznamem"/>
        <w:spacing w:line="360" w:lineRule="auto"/>
        <w:ind w:left="0"/>
        <w:jc w:val="both"/>
      </w:pPr>
    </w:p>
    <w:p w:rsidR="00915869" w:rsidRPr="00784841" w:rsidRDefault="00915869" w:rsidP="00F87215">
      <w:pPr>
        <w:pStyle w:val="Odstavecseseznamem"/>
        <w:spacing w:line="360" w:lineRule="auto"/>
        <w:ind w:left="0"/>
        <w:jc w:val="both"/>
        <w:rPr>
          <w:i/>
        </w:rPr>
      </w:pPr>
    </w:p>
    <w:p w:rsidR="00915869" w:rsidRPr="00784841" w:rsidRDefault="00915869" w:rsidP="00F87215">
      <w:pPr>
        <w:pStyle w:val="Odstavecseseznamem"/>
        <w:spacing w:line="360" w:lineRule="auto"/>
        <w:ind w:left="0"/>
        <w:jc w:val="both"/>
        <w:rPr>
          <w:i/>
        </w:rPr>
      </w:pPr>
    </w:p>
    <w:p w:rsidR="00F87215" w:rsidRPr="00784841" w:rsidRDefault="00F87215" w:rsidP="00F87215">
      <w:pPr>
        <w:pStyle w:val="Odstavecseseznamem"/>
        <w:spacing w:line="360" w:lineRule="auto"/>
        <w:ind w:left="0"/>
        <w:jc w:val="both"/>
      </w:pPr>
      <w:r w:rsidRPr="00784841">
        <w:rPr>
          <w:i/>
        </w:rPr>
        <w:t xml:space="preserve">Restriktivní monetární politika </w:t>
      </w:r>
      <w:r w:rsidRPr="00784841">
        <w:rPr>
          <w:b/>
          <w:color w:val="0000FF"/>
        </w:rPr>
        <w:t>(↓ S</w:t>
      </w:r>
      <w:r w:rsidRPr="00784841">
        <w:rPr>
          <w:b/>
          <w:color w:val="0000FF"/>
          <w:vertAlign w:val="subscript"/>
        </w:rPr>
        <w:t>M</w:t>
      </w:r>
      <w:r w:rsidRPr="00784841">
        <w:rPr>
          <w:b/>
          <w:color w:val="0000FF"/>
        </w:rPr>
        <w:t xml:space="preserve"> </w:t>
      </w:r>
      <w:r w:rsidRPr="00784841">
        <w:rPr>
          <w:b/>
          <w:color w:val="0000FF"/>
          <w:sz w:val="28"/>
          <w:szCs w:val="28"/>
        </w:rPr>
        <w:t>→</w:t>
      </w:r>
      <w:r w:rsidRPr="00784841">
        <w:rPr>
          <w:b/>
          <w:color w:val="0000FF"/>
        </w:rPr>
        <w:t xml:space="preserve"> ↑ i </w:t>
      </w:r>
      <w:r w:rsidRPr="00784841">
        <w:rPr>
          <w:b/>
          <w:color w:val="0000FF"/>
          <w:sz w:val="28"/>
          <w:szCs w:val="28"/>
        </w:rPr>
        <w:t xml:space="preserve">→ </w:t>
      </w:r>
      <w:r w:rsidRPr="00784841">
        <w:rPr>
          <w:b/>
          <w:color w:val="0000FF"/>
        </w:rPr>
        <w:t xml:space="preserve">↓ I </w:t>
      </w:r>
      <w:r w:rsidRPr="00784841">
        <w:rPr>
          <w:b/>
          <w:color w:val="0000FF"/>
          <w:sz w:val="28"/>
          <w:szCs w:val="28"/>
        </w:rPr>
        <w:t xml:space="preserve">→ </w:t>
      </w:r>
      <w:r w:rsidRPr="00784841">
        <w:rPr>
          <w:b/>
          <w:color w:val="0000FF"/>
        </w:rPr>
        <w:t xml:space="preserve">↓ AD </w:t>
      </w:r>
      <w:r w:rsidRPr="00784841">
        <w:rPr>
          <w:b/>
          <w:color w:val="0000FF"/>
          <w:sz w:val="28"/>
          <w:szCs w:val="28"/>
        </w:rPr>
        <w:t xml:space="preserve">→ </w:t>
      </w:r>
      <w:r w:rsidRPr="00784841">
        <w:rPr>
          <w:b/>
          <w:color w:val="0000FF"/>
        </w:rPr>
        <w:t>↓ Y a ↓ P)</w:t>
      </w:r>
    </w:p>
    <w:p w:rsidR="00F87215" w:rsidRPr="00784841" w:rsidRDefault="00F87215" w:rsidP="00F87215">
      <w:pPr>
        <w:pStyle w:val="Odstavecseseznamem"/>
        <w:spacing w:line="360" w:lineRule="auto"/>
        <w:ind w:left="0"/>
        <w:jc w:val="both"/>
        <w:rPr>
          <w:i/>
        </w:rPr>
      </w:pPr>
      <w:r w:rsidRPr="00784841">
        <w:rPr>
          <w:i/>
        </w:rPr>
        <w:tab/>
        <w:t>trh peněz</w:t>
      </w:r>
      <w:r w:rsidRPr="00784841">
        <w:rPr>
          <w:i/>
        </w:rPr>
        <w:tab/>
      </w:r>
      <w:r w:rsidRPr="00784841">
        <w:rPr>
          <w:i/>
        </w:rPr>
        <w:tab/>
      </w:r>
      <w:r w:rsidRPr="00784841">
        <w:rPr>
          <w:i/>
        </w:rPr>
        <w:tab/>
        <w:t>investiční funkce</w:t>
      </w:r>
      <w:r w:rsidRPr="00784841">
        <w:rPr>
          <w:i/>
        </w:rPr>
        <w:tab/>
      </w:r>
      <w:r w:rsidRPr="00784841">
        <w:rPr>
          <w:i/>
        </w:rPr>
        <w:tab/>
        <w:t>model AS-AD</w:t>
      </w:r>
    </w:p>
    <w:p w:rsidR="00F87215" w:rsidRPr="00784841" w:rsidRDefault="00164553" w:rsidP="00F87215">
      <w:pPr>
        <w:pStyle w:val="Odstavecseseznamem"/>
        <w:spacing w:line="360" w:lineRule="auto"/>
        <w:ind w:left="0"/>
        <w:jc w:val="both"/>
        <w:rPr>
          <w:i/>
        </w:rPr>
      </w:pPr>
      <w:r>
        <w:rPr>
          <w:i/>
          <w:noProof/>
        </w:rPr>
        <w:pict>
          <v:group id="Plátno 100" o:spid="_x0000_s1084" editas="canvas" style="position:absolute;left:0;text-align:left;margin-left:0;margin-top:.3pt;width:450pt;height:2in;z-index:251661312" coordsize="57150,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">
            <v:shape id="_x0000_s1085" type="#_x0000_t75" style="position:absolute;width:57150;height:18288;visibility:visible;mso-wrap-style:square">
              <v:fill o:detectmouseclick="t"/>
              <v:path o:connecttype="none"/>
            </v:shape>
            <v:line id="Line 102" o:spid="_x0000_s1086" style="position:absolute;visibility:visible;mso-wrap-style:square" from="2286,16002" to="1714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103" o:spid="_x0000_s1087" style="position:absolute;visibility:visible;mso-wrap-style:square" from="21717,16002" to="35433,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104" o:spid="_x0000_s1088" style="position:absolute;visibility:visible;mso-wrap-style:square" from="38862,16002" to="53721,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105" o:spid="_x0000_s1089" style="position:absolute;flip:y;visibility:visible;mso-wrap-style:square" from="2286,1143" to="2286,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cg8QAAADbAAAADwAAAGRycy9kb3ducmV2LnhtbESPT2vCQBDF70K/wzIFL0E3apG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pyDxAAAANsAAAAPAAAAAAAAAAAA&#10;AAAAAKECAABkcnMvZG93bnJldi54bWxQSwUGAAAAAAQABAD5AAAAkgMAAAAA&#10;">
              <v:stroke endarrow="block"/>
            </v:line>
            <v:line id="Line 106" o:spid="_x0000_s1090" style="position:absolute;flip:y;visibility:visible;mso-wrap-style:square" from="21717,1143" to="21717,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5GMUAAADbAAAADwAAAGRycy9kb3ducmV2LnhtbESPT2vCQBDF7wW/wzJCL6Fuaor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5GMUAAADbAAAADwAAAAAAAAAA&#10;AAAAAAChAgAAZHJzL2Rvd25yZXYueG1sUEsFBgAAAAAEAAQA+QAAAJMDAAAAAA==&#10;">
              <v:stroke endarrow="block"/>
            </v:line>
            <v:line id="Line 107" o:spid="_x0000_s1091" style="position:absolute;flip:y;visibility:visible;mso-wrap-style:square" from="38862,1143" to="38862,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ehbMQAAADbAAAADwAAAGRycy9kb3ducmV2LnhtbESPT2vCQBDF74V+h2UKvQTdtEr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l6FsxAAAANsAAAAPAAAAAAAAAAAA&#10;AAAAAKECAABkcnMvZG93bnJldi54bWxQSwUGAAAAAAQABAD5AAAAkgMAAAAA&#10;">
              <v:stroke endarrow="block"/>
            </v:line>
            <v:shape id="Arc 108" o:spid="_x0000_s1092" style="position:absolute;left:4572;top:2286;width:11430;height:12573;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VO68QA&#10;AADbAAAADwAAAGRycy9kb3ducmV2LnhtbESPQWvCQBSE7wX/w/IEb3VjsUWjq4i10AYUjILXR/a5&#10;CWbfhuzWxH/fLRR6HGbmG2a57m0t7tT6yrGCyTgBQVw4XbFRcD59PM9A+ICssXZMCh7kYb0aPC0x&#10;1a7jI93zYESEsE9RQRlCk0rpi5Is+rFriKN3da3FEGVrpG6xi3Bby5ckeZMWK44LJTa0Lam45d9W&#10;QXapdhdz0O96/jXdZ9nkselMrtRo2G8WIAL14T/81/7UCqav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lTuvEAAAA2wAAAA8AAAAAAAAAAAAAAAAAmAIAAGRycy9k&#10;b3ducmV2LnhtbFBLBQYAAAAABAAEAPUAAACJAwAAAAA=&#10;" adj="0,,0" path="m-1,nfc11929,,21600,9670,21600,21600em-1,nsc11929,,21600,9670,21600,21600l,21600,-1,xe" filled="f" strokeweight="1.5pt">
              <v:stroke joinstyle="round"/>
              <v:formulas/>
              <v:path arrowok="t" o:extrusionok="f" o:connecttype="custom" o:connectlocs="0,0;60483750,73185338;0,73185338" o:connectangles="0,0,0"/>
            </v:shape>
            <v:shape id="Arc 109" o:spid="_x0000_s1093" style="position:absolute;left:3429;top:2286;width:8001;height:12573;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zwSMIA&#10;AADbAAAADwAAAGRycy9kb3ducmV2LnhtbESPzYrCQBCE78K+w9DCXkQnLioSHWXJsuDFgz+we2wy&#10;bRJM94TMqPHtHUHwWFTXV13Ldce1ulLrKycGxqMEFEnubCWFgePhdzgH5QOKxdoJGbiTh/Xqo7fE&#10;1Lqb7Oi6D4WKEPEpGihDaFKtfV4Sox+5hiR6J9cyhijbQtsWbxHOtf5KkplmrCQ2lNhQVlJ+3l84&#10;vvHX2Wk21T+4dfm/Y84OA74b89nvvhegAnXhffxKb6yByQyeWyIA9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7PBIwgAAANsAAAAPAAAAAAAAAAAAAAAAAJgCAABkcnMvZG93&#10;bnJldi54bWxQSwUGAAAAAAQABAD1AAAAhwMAAAAA&#10;" adj="0,,0" path="m-1,nfc11929,,21600,9670,21600,21600em-1,nsc11929,,21600,9670,21600,21600l,21600,-1,xe" filled="f" strokecolor="blue" strokeweight="1.5pt">
              <v:stroke dashstyle="dash" joinstyle="round"/>
              <v:formulas/>
              <v:path arrowok="t" o:extrusionok="f" o:connecttype="custom" o:connectlocs="0,0;29637038,73185338;0,73185338" o:connectangles="0,0,0"/>
            </v:shape>
            <v:shape id="Arc 110" o:spid="_x0000_s1094" style="position:absolute;left:9144;top:2286;width:6858;height:12573;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8e8MYA&#10;AADbAAAADwAAAGRycy9kb3ducmV2LnhtbESPQWvCQBSE74L/YXlCL6IbpSQSXSUolpYitNGLt0f2&#10;NQnNvg3ZrUn/fbcgeBxm5htmsxtMI27UudqygsU8AkFcWF1zqeByPs5WIJxH1thYJgW/5GC3HY82&#10;mGrb8yfdcl+KAGGXooLK+zaV0hUVGXRz2xIH78t2Bn2QXSl1h32Am0YuoyiWBmsOCxW2tK+o+M5/&#10;jIKXIbvGH6c+qaf7xTFODv17/pYp9TQZsjUIT4N/hO/tV63gOYH/L+EH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8e8MYAAADbAAAADwAAAAAAAAAAAAAAAACYAgAAZHJz&#10;L2Rvd25yZXYueG1sUEsFBgAAAAAEAAQA9QAAAIsDAAAAAA==&#10;" adj="0,,0" path="m-1,nfc11929,,21600,9670,21600,21600em-1,nsc11929,,21600,9670,21600,21600l,21600,-1,xe" filled="f" strokeweight="1.5pt">
              <v:stroke joinstyle="round"/>
              <v:formulas/>
              <v:path arrowok="t" o:extrusionok="f" o:connecttype="custom" o:connectlocs="0,0;21774150,73185338;0,73185338" o:connectangles="0,0,0"/>
            </v:shape>
            <v:shape id="Freeform 111" o:spid="_x0000_s1095" style="position:absolute;left:8524;top:11953;width:8;height:3906;visibility:visible;mso-wrap-style:square;v-text-anchor:top" coordsize="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JlhcIA&#10;AADbAAAADwAAAGRycy9kb3ducmV2LnhtbERPS2vCQBC+C/6HZQq9SN20ipXUVaQgtAiKj4PHITtN&#10;QrOzIbNNUn+9exA8fnzvxap3lWqpkdKzgddxAoo487bk3MD5tHmZg5KAbLHyTAb+SWC1HA4WmFrf&#10;8YHaY8hVDGFJ0UARQp1qLVlBDmXsa+LI/fjGYYiwybVtsIvhrtJvSTLTDkuODQXW9FlQ9nv8cwYm&#10;37vuvJtd9ryV9r0fkWyuIzHm+alff4AK1IeH+O7+sgamcWz8En+AX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ImWFwgAAANsAAAAPAAAAAAAAAAAAAAAAAJgCAABkcnMvZG93&#10;bnJldi54bWxQSwUGAAAAAAQABAD1AAAAhwMAAAAA&#10;" path="m,c,205,,410,,615e" filled="f" strokecolor="blue">
              <v:stroke dashstyle="dashDot"/>
              <v:path arrowok="t" o:connecttype="custom" o:connectlocs="0,0;0,248031000" o:connectangles="0,0"/>
            </v:shape>
            <v:shape id="Freeform 112" o:spid="_x0000_s1096" style="position:absolute;left:2333;top:11858;width:6096;height:8;visibility:visible;mso-wrap-style:square;v-text-anchor:top" coordsize="9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z2MYA&#10;AADbAAAADwAAAGRycy9kb3ducmV2LnhtbESPW2sCMRSE34X+h3AKvkjNVkppV6MUL2DxxUur+HbY&#10;nO5u3ZwsSXTXf2+EQh+HmW+GGU1aU4kLOV9aVvDcT0AQZ1aXnCv42i2e3kD4gKyxskwKruRhMn7o&#10;jDDVtuENXbYhF7GEfYoKihDqVEqfFWTQ921NHL0f6wyGKF0utcMmlptKDpLkVRosOS4UWNO0oOy0&#10;PRsFL+vd1M3m37RaNtd97/Mwx+PvSanuY/sxBBGoDf/hP3qpI/cO9y/xB8jx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GOz2MYAAADbAAAADwAAAAAAAAAAAAAAAACYAgAAZHJz&#10;L2Rvd25yZXYueG1sUEsFBgAAAAAEAAQA9QAAAIsDAAAAAA==&#10;" path="m960,c640,,320,,,e" filled="f" strokecolor="blue">
              <v:stroke dashstyle="dashDot"/>
              <v:path arrowok="t" o:connecttype="custom" o:connectlocs="387096000,0;0,0" o:connectangles="0,0"/>
            </v:shape>
            <v:shape id="Freeform 113" o:spid="_x0000_s1097" style="position:absolute;left:11668;top:13954;width:8;height:2000;visibility:visible;mso-wrap-style:square;v-text-anchor:top" coordsize="1,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Hqr8A&#10;AADbAAAADwAAAGRycy9kb3ducmV2LnhtbERPS2vCQBC+C/0PyxS86aY+SptmI6UgiBfRlvY6ZKdJ&#10;aHY27G5j/PfOQfD48b2Lzeg6NVCIrWcDT/MMFHHlbcu1ga/P7ewFVEzIFjvPZOBCETblw6TA3Poz&#10;H2k4pVpJCMccDTQp9bnWsWrIYZz7nli4Xx8cJoGh1jbgWcJdpxdZ9qwdtiwNDfb00VD1d/p3UhIO&#10;qz2FYf2K3z5c6sUSV/RjzPRxfH8DlWhMd/HNvbMG1rJevsgP0OU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88eqvwAAANsAAAAPAAAAAAAAAAAAAAAAAJgCAABkcnMvZG93bnJl&#10;di54bWxQSwUGAAAAAAQABAD1AAAAhAMAAAAA&#10;" path="m,c,105,,210,,315e" filled="f">
              <v:stroke dashstyle="dashDot"/>
              <v:path arrowok="t" o:connecttype="custom" o:connectlocs="0,0;0,127000000" o:connectangles="0,0"/>
            </v:shape>
            <v:shape id="Freeform 114" o:spid="_x0000_s1098" style="position:absolute;left:2333;top:13858;width:9239;height:8;visibility:visible;mso-wrap-style:square;v-text-anchor:top" coordsize="14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7F+MIA&#10;AADbAAAADwAAAGRycy9kb3ducmV2LnhtbESPS2vCQBSF90L/w3AL7nRiqVJiJiKCULrSWGmXl8zN&#10;AzN3YmY06b/vBASXh/P4OMlmMI24U+dqywoW8wgEcW51zaWC79N+9gHCeWSNjWVS8EcONunLJMFY&#10;256PdM98KcIIuxgVVN63sZQur8igm9uWOHiF7Qz6ILtS6g77MG4a+RZFK2mw5kCosKVdRfklu5kR&#10;8kXFj3Xt+Xb9LfpdcTi/91ulpq/Ddg3C0+Cf4Uf7UytYLmD8En6A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zsX4wgAAANsAAAAPAAAAAAAAAAAAAAAAAJgCAABkcnMvZG93&#10;bnJldi54bWxQSwUGAAAAAAQABAD1AAAAhwMAAAAA&#10;" path="m1455,c970,,485,,,e" filled="f">
              <v:stroke dashstyle="dashDot"/>
              <v:path arrowok="t" o:connecttype="custom" o:connectlocs="586676500,0;0,0" o:connectangles="0,0"/>
            </v:shape>
            <v:line id="Line 115" o:spid="_x0000_s1099" style="position:absolute;visibility:visible;mso-wrap-style:square" from="11430,6858" to="14859,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ArQsYAAADbAAAADwAAAGRycy9kb3ducmV2LnhtbESPS2vDMBCE74X8B7GBXkotJ9AS3Cgh&#10;SSk0PQTywNDbYm1tE2tlJMWPf18VCjkOM/MNs1wPphEdOV9bVjBLUhDEhdU1lwou54/nBQgfkDU2&#10;lknBSB7Wq8nDEjNtez5SdwqliBD2GSqoQmgzKX1RkUGf2JY4ej/WGQxRulJqh32Em0bO0/RVGqw5&#10;LlTY0q6i4nq6GQV+cbi4ovvK+bbf2u/37VO+Hw9KPU6HzRuIQEO4h//bn1rByxz+vsQf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QK0LGAAAA2wAAAA8AAAAAAAAA&#10;AAAAAAAAoQIAAGRycy9kb3ducmV2LnhtbFBLBQYAAAAABAAEAPkAAACUAwAAAAA=&#10;" strokecolor="teal" strokeweight="1.5pt">
              <v:stroke startarrow="block"/>
            </v:line>
            <v:shape id="Arc 116" o:spid="_x0000_s1100" style="position:absolute;left:24003;top:2286;width:10287;height:12573;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nl2cUA&#10;AADbAAAADwAAAGRycy9kb3ducmV2LnhtbESPQWvCQBSE74L/YXlCb3Vja4uNriKtgg200Fjw+sg+&#10;N6HZtyG7mvjv3YLgcZiZb5jFqre1OFPrK8cKJuMEBHHhdMVGwe9++zgD4QOyxtoxKbiQh9VyOFhg&#10;ql3HP3TOgxERwj5FBWUITSqlL0qy6MeuIY7e0bUWQ5StkbrFLsJtLZ+S5FVarDgulNjQe0nFX36y&#10;CrJDtTmYb/2h3z6nX1k2uaw7kyv1MOrXcxCB+nAP39o7reDlGf6/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eXZxQAAANsAAAAPAAAAAAAAAAAAAAAAAJgCAABkcnMv&#10;ZG93bnJldi54bWxQSwUGAAAAAAQABAD1AAAAigMAAAAA&#10;" adj="0,,0" path="m-1,nfc11929,,21600,9670,21600,21600em-1,nsc11929,,21600,9670,21600,21600l,21600,-1,xe" filled="f" strokeweight="1.5pt">
              <v:stroke joinstyle="round"/>
              <v:formulas/>
              <v:path arrowok="t" o:extrusionok="f" o:connecttype="custom" o:connectlocs="0,0;48991838,73185338;0,73185338" o:connectangles="0,0,0"/>
            </v:shape>
            <v:line id="Line 117" o:spid="_x0000_s1101" style="position:absolute;flip:y;visibility:visible;mso-wrap-style:square" from="28575,12573" to="2857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NgxsUAAADbAAAADwAAAGRycy9kb3ducmV2LnhtbESPQWvCQBSE70L/w/IKvUizsWhIU1cJ&#10;koIXEW2h10f2mYRm34bsNkn/vSsIHoeZ+YZZbyfTioF611hWsIhiEMSl1Q1XCr6/Pl9TEM4ja2wt&#10;k4J/crDdPM3WmGk78omGs69EgLDLUEHtfZdJ6cqaDLrIdsTBu9jeoA+yr6TucQxw08q3OE6kwYbD&#10;Qo0d7Woqf89/RsFumV8KzFftMTlw8fM+ztNFMlfq5XnKP0B4mvwjfG/vtYLVEm5fwg+Qm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NgxsUAAADbAAAADwAAAAAAAAAA&#10;AAAAAAChAgAAZHJzL2Rvd25yZXYueG1sUEsFBgAAAAAEAAQA+QAAAJMDAAAAAA==&#10;">
              <v:stroke dashstyle="dashDot"/>
            </v:line>
            <v:line id="Line 118" o:spid="_x0000_s1102" style="position:absolute;flip:y;visibility:visible;mso-wrap-style:square" from="26289,10287" to="2628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Zhpb8AAADbAAAADwAAAGRycy9kb3ducmV2LnhtbESPSwvCMBCE74L/IazgTVMFH1SjqCh4&#10;Ep/3pVnbYrMpTbT13xtB8DjMzDfMfNmYQryocrllBYN+BII4sTrnVMH1sutNQTiPrLGwTAre5GC5&#10;aLfmGGtb84leZ5+KAGEXo4LM+zKW0iUZGXR9WxIH724rgz7IKpW6wjrATSGHUTSWBnMOCxmWtMko&#10;eZyfRkHtnpPLcXtMr5PD6vbO/eOwbiKlup1mNQPhqfH/8K+91wpGI/h+CT9AL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hZhpb8AAADbAAAADwAAAAAAAAAAAAAAAACh&#10;AgAAZHJzL2Rvd25yZXYueG1sUEsFBgAAAAAEAAQA+QAAAI0DAAAAAA==&#10;" strokecolor="blue">
              <v:stroke dashstyle="dashDot"/>
            </v:line>
            <v:line id="Line 119" o:spid="_x0000_s1103" style="position:absolute;flip:x;visibility:visible;mso-wrap-style:square" from="21717,10287" to="26289,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T/0r8AAADbAAAADwAAAGRycy9kb3ducmV2LnhtbESPSwvCMBCE74L/IazgTVMFH1SjqCh4&#10;Ep/3pVnbYrMpTbT13xtB8DjMzDfMfNmYQryocrllBYN+BII4sTrnVMH1sutNQTiPrLGwTAre5GC5&#10;aLfmGGtb84leZ5+KAGEXo4LM+zKW0iUZGXR9WxIH724rgz7IKpW6wjrATSGHUTSWBnMOCxmWtMko&#10;eZyfRkHtnpPLcXtMr5PD6vbO/eOwbiKlup1mNQPhqfH/8K+91wpGY/h+CT9AL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sT/0r8AAADbAAAADwAAAAAAAAAAAAAAAACh&#10;AgAAZHJzL2Rvd25yZXYueG1sUEsFBgAAAAAEAAQA+QAAAI0DAAAAAA==&#10;" strokecolor="blue">
              <v:stroke dashstyle="dashDot"/>
            </v:line>
            <v:line id="Line 120" o:spid="_x0000_s1104" style="position:absolute;flip:x;visibility:visible;mso-wrap-style:square" from="21717,12573" to="28575,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H+scMAAADbAAAADwAAAGRycy9kb3ducmV2LnhtbESPQYvCMBSE74L/ITxhL6Kpy1rdrlGK&#10;KHgRURf2+miebbF5KU209d9vBMHjMDPfMItVZypxp8aVlhVMxhEI4szqknMFv+ftaA7CeWSNlWVS&#10;8CAHq2W/t8BE25aPdD/5XAQIuwQVFN7XiZQuK8igG9uaOHgX2xj0QTa51A22AW4q+RlFsTRYclgo&#10;sKZ1Qdn1dDMK1l/pZYPptDrEe978fbfD+SQeKvUx6NIfEJ46/w6/2jutYDqD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R/rHDAAAA2wAAAA8AAAAAAAAAAAAA&#10;AAAAoQIAAGRycy9kb3ducmV2LnhtbFBLBQYAAAAABAAEAPkAAACRAwAAAAA=&#10;">
              <v:stroke dashstyle="dashDot"/>
            </v:line>
            <v:shape id="Arc 121" o:spid="_x0000_s1105" style="position:absolute;left:40005;top:2286;width:12573;height:12573;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kcX8MA&#10;AADbAAAADwAAAGRycy9kb3ducmV2LnhtbERPTWvCQBC9F/wPywi9FN1YaCypmxAUpaUINnrxNmSn&#10;STA7G7Krif/ePRR6fLzvVTaaVtyod41lBYt5BIK4tLrhSsHpuJ29g3AeWWNrmRTcyUGWTp5WmGg7&#10;8A/dCl+JEMIuQQW1910ipStrMujmtiMO3K/tDfoA+0rqHocQblr5GkWxNNhwaKixo3VN5aW4GgW7&#10;MT/Hh/2wbF7Wi2283AzfxVeu1PN0zD9AeBr9v/jP/akVvIWx4Uv4ATJ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kcX8MAAADbAAAADwAAAAAAAAAAAAAAAACYAgAAZHJzL2Rv&#10;d25yZXYueG1sUEsFBgAAAAAEAAQA9QAAAIgDAAAAAA==&#10;" adj="0,,0" path="m-1,nfc11929,,21600,9670,21600,21600em-1,nsc11929,,21600,9670,21600,21600l,21600,-1,xe" filled="f" strokeweight="1.5pt">
              <v:stroke joinstyle="round"/>
              <v:formulas/>
              <v:path arrowok="t" o:extrusionok="f" o:connecttype="custom" o:connectlocs="0,0;73185338,73185338;0,73185338" o:connectangles="0,0,0"/>
            </v:shape>
            <v:shape id="Arc 122" o:spid="_x0000_s1106" style="position:absolute;left:41148;top:2286;width:9144;height:12573;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x8WMYA&#10;AADbAAAADwAAAGRycy9kb3ducmV2LnhtbESPQWsCMRSE74X+h/AKXopmW1B0axQpCItoi6sgvb0m&#10;r7tLNy9LEnX9902h0OMwM98w82VvW3EhHxrHCp5GGQhi7UzDlYLjYT2cgggR2WDrmBTcKMBycX83&#10;x9y4K+/pUsZKJAiHHBXUMXa5lEHXZDGMXEecvC/nLcYkfSWNx2uC21Y+Z9lEWmw4LdTY0WtN+rs8&#10;WwXT9v1U+M/H4owfu7dyM9Hb1VorNXjoVy8gIvXxP/zXLoyC8Qx+v6Qf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x8WMYAAADbAAAADwAAAAAAAAAAAAAAAACYAgAAZHJz&#10;L2Rvd25yZXYueG1sUEsFBgAAAAAEAAQA9QAAAIsDAAAAAA==&#10;" adj="0,,0" path="m-1,nfc11929,,21600,9670,21600,21600em-1,nsc11929,,21600,9670,21600,21600l,21600,-1,xe" filled="f" strokecolor="blue" strokeweight="1.5pt">
              <v:stroke dashstyle="dash" joinstyle="round"/>
              <v:formulas/>
              <v:path arrowok="t" o:extrusionok="f" o:connecttype="custom" o:connectlocs="0,0;38709600,73185338;0,73185338" o:connectangles="0,0,0"/>
            </v:shape>
            <v:shape id="Arc 123" o:spid="_x0000_s1107" style="position:absolute;left:44577;top:2286;width:8001;height:10287;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xE8EA&#10;AADbAAAADwAAAGRycy9kb3ducmV2LnhtbERPXWvCMBR9H+w/hDvwbabKkK2aFpkOtDBhVfD10lzT&#10;suamNNHWf28eBns8nO9VPtpW3Kj3jWMFs2kCgrhyumGj4HT8en0H4QOyxtYxKbiThzx7flphqt3A&#10;P3QrgxExhH2KCuoQulRKX9Vk0U9dRxy5i+sthgh7I3WPQwy3rZwnyUJabDg21NjRZ03Vb3m1Copz&#10;sz2bg97oj/3bd1HM7uvBlEpNXsb1EkSgMfyL/9w7rWAR18cv8QfI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nsRPBAAAA2wAAAA8AAAAAAAAAAAAAAAAAmAIAAGRycy9kb3du&#10;cmV2LnhtbFBLBQYAAAAABAAEAPUAAACGAwAAAAA=&#10;" adj="0,,0" path="m-1,nfc11929,,21600,9670,21600,21600em-1,nsc11929,,21600,9670,21600,21600l,21600,-1,xe" filled="f" strokeweight="1.5pt">
              <v:stroke joinstyle="round"/>
              <v:formulas/>
              <v:path arrowok="t" o:extrusionok="f" o:connecttype="custom" o:connectlocs="0,0;29637038,48991838;0,48991838" o:connectangles="0,0,0"/>
            </v:shape>
            <v:shape id="Freeform 124" o:spid="_x0000_s1108" style="position:absolute;left:48775;top:11342;width:8;height:4477;visibility:visible;mso-wrap-style:square;v-text-anchor:top" coordsize="1,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KMBsYA&#10;AADbAAAADwAAAGRycy9kb3ducmV2LnhtbESPT2sCMRTE74V+h/AKvdWsZVFZjVJaKqIH/xX1+Lp5&#10;3V26eVmTVNdvbwShx2FmfsOMJq2pxYmcrywr6HYSEMS51RUXCr62ny8DED4ga6wtk4ILeZiMHx9G&#10;mGl75jWdNqEQEcI+QwVlCE0mpc9LMug7tiGO3o91BkOUrpDa4TnCTS1fk6QnDVYcF0ps6L2k/Hfz&#10;ZxQsjh+zlfvuz/tyv1zpdJvupodUqeen9m0IIlAb/sP39kwr6HXh9iX+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9KMBsYAAADbAAAADwAAAAAAAAAAAAAAAACYAgAAZHJz&#10;L2Rvd25yZXYueG1sUEsFBgAAAAAEAAQA9QAAAIsDAAAAAA==&#10;" path="m,c,235,,470,,705e" filled="f">
              <v:stroke dashstyle="dashDot"/>
              <v:path arrowok="t" o:connecttype="custom" o:connectlocs="0,0;0,284289500" o:connectangles="0,0"/>
            </v:shape>
            <v:shape id="Freeform 125" o:spid="_x0000_s1109" style="position:absolute;left:46013;top:13342;width:8;height:2477;visibility:visible;mso-wrap-style:square;v-text-anchor:top" coordsize="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lNMsAA&#10;AADbAAAADwAAAGRycy9kb3ducmV2LnhtbESPQYvCMBSE74L/ITxhb5oqS5FqlGXFxatV8Pponk2x&#10;ealJrN1/v1kQPA4z8w2z3g62FT350DhWMJ9lIIgrpxuuFZxP++kSRIjIGlvHpOCXAmw349EaC+2e&#10;fKS+jLVIEA4FKjAxdoWUoTJkMcxcR5y8q/MWY5K+ltrjM8FtKxdZlkuLDacFgx19G6pu5cMquH8u&#10;K3POdxd9LEN7uh/6n85flfqYDF8rEJGG+A6/2getIF/A/5f0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lNMsAAAADbAAAADwAAAAAAAAAAAAAAAACYAgAAZHJzL2Rvd25y&#10;ZXYueG1sUEsFBgAAAAAEAAQA9QAAAIUDAAAAAA==&#10;" path="m,c,130,,260,,390e" filled="f" strokecolor="blue">
              <v:stroke dashstyle="dashDot"/>
              <v:path arrowok="t" o:connecttype="custom" o:connectlocs="0,0;0,157289500" o:connectangles="0,0"/>
            </v:shape>
            <v:shape id="Freeform 126" o:spid="_x0000_s1110" style="position:absolute;left:38774;top:11247;width:9906;height:8;visibility:visible;mso-wrap-style:square;v-text-anchor:top" coordsize="15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HVBMUA&#10;AADbAAAADwAAAGRycy9kb3ducmV2LnhtbESPQWvCQBSE70L/w/IK3symFUKbukpJCYrgoalSj4/s&#10;azY0+zZkV43/3i0UPA4z8w2zWI22E2cafOtYwVOSgiCunW65UbD/KmcvIHxA1tg5JgVX8rBaPkwW&#10;mGt34U86V6EREcI+RwUmhD6X0teGLPrE9cTR+3GDxRDl0Eg94CXCbSef0zSTFluOCwZ7KgzVv9XJ&#10;Kth8pNnRHQ5Ztdub8lhs19/9Kys1fRzf30AEGsM9/N/eaAXZHP6+x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dUExQAAANsAAAAPAAAAAAAAAAAAAAAAAJgCAABkcnMv&#10;ZG93bnJldi54bWxQSwUGAAAAAAQABAD1AAAAigMAAAAA&#10;" path="m1560,c1040,,520,,,e" filled="f">
              <v:stroke dashstyle="dashDot"/>
              <v:path arrowok="t" o:connecttype="custom" o:connectlocs="629031000,0;0,0" o:connectangles="0,0"/>
            </v:shape>
            <v:shape id="Freeform 127" o:spid="_x0000_s1111" style="position:absolute;left:38869;top:13342;width:7144;height:8;visibility:visible;mso-wrap-style:square;v-text-anchor:top" coordsize="11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iNDcEA&#10;AADbAAAADwAAAGRycy9kb3ducmV2LnhtbESPQWsCMRSE70L/Q3gFb5q1B9GtUaoo2KPren9snpu0&#10;m5clSXX9941Q6HGYmW+Y1WZwnbhRiNazgtm0AEHceG25VVCfD5MFiJiQNXaeScGDImzWL6MVltrf&#10;+US3KrUiQziWqMCk1JdSxsaQwzj1PXH2rj44TFmGVuqA9wx3nXwrirl0aDkvGOxpZ6j5rn6cgq/P&#10;3b66ni6PYI51u/fRbvtklRq/Dh/vIBIN6T/81z5qBcs5PL/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ojQ3BAAAA2wAAAA8AAAAAAAAAAAAAAAAAmAIAAGRycy9kb3du&#10;cmV2LnhtbFBLBQYAAAAABAAEAPUAAACGAwAAAAA=&#10;" path="m1125,c750,,375,,,e" filled="f" strokecolor="blue">
              <v:stroke dashstyle="dashDot"/>
              <v:path arrowok="t" o:connecttype="custom" o:connectlocs="453644000,0;0,0" o:connectangles="0,0"/>
            </v:shape>
            <v:line id="Line 128" o:spid="_x0000_s1112" style="position:absolute;visibility:visible;mso-wrap-style:square" from="42291,6858" to="4457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8fbcQAAADbAAAADwAAAGRycy9kb3ducmV2LnhtbESPQWvCQBSE70L/w/IKvZlNbbEmuooI&#10;Qi85GFP0+Mg+k2D2bZrdavrvXUHwOMzMN8xiNZhWXKh3jWUF71EMgri0uuFKQbHfjmcgnEfW2Fom&#10;Bf/kYLV8GS0w1fbKO7rkvhIBwi5FBbX3XSqlK2sy6CLbEQfvZHuDPsi+krrHa4CbVk7ieCoNNhwW&#10;auxoU1N5zv+MAnPIfrfmp8gms9NHfiyz5LMoEqXeXof1HISnwT/Dj/a3VpB8wf1L+AFy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Hx9txAAAANsAAAAPAAAAAAAAAAAA&#10;AAAAAKECAABkcnMvZG93bnJldi54bWxQSwUGAAAAAAQABAD5AAAAkgMAAAAA&#10;" strokecolor="red" strokeweight="1.5pt">
              <v:stroke startarrow="block"/>
            </v:line>
            <v:shape id="Text Box 129" o:spid="_x0000_s1113" type="#_x0000_t202" style="position:absolute;left:14859;top:16002;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rsidR="000C1298" w:rsidRPr="00BB25A4" w:rsidRDefault="000C1298" w:rsidP="00F87215">
                    <w:pPr>
                      <w:rPr>
                        <w:b/>
                        <w:sz w:val="20"/>
                        <w:szCs w:val="20"/>
                      </w:rPr>
                    </w:pPr>
                    <w:r>
                      <w:rPr>
                        <w:b/>
                        <w:sz w:val="20"/>
                        <w:szCs w:val="20"/>
                      </w:rPr>
                      <w:t xml:space="preserve"> M</w:t>
                    </w:r>
                  </w:p>
                </w:txbxContent>
              </v:textbox>
            </v:shape>
            <v:shape id="Text Box 130" o:spid="_x0000_s1114" type="#_x0000_t202" style="position:absolute;left:34290;top:1600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rsidR="000C1298" w:rsidRPr="00BB25A4" w:rsidRDefault="000C1298" w:rsidP="00F87215">
                    <w:pPr>
                      <w:rPr>
                        <w:b/>
                        <w:sz w:val="20"/>
                        <w:szCs w:val="20"/>
                      </w:rPr>
                    </w:pPr>
                    <w:r>
                      <w:rPr>
                        <w:b/>
                        <w:sz w:val="20"/>
                        <w:szCs w:val="20"/>
                      </w:rPr>
                      <w:t>I</w:t>
                    </w:r>
                  </w:p>
                </w:txbxContent>
              </v:textbox>
            </v:shape>
            <v:shape id="Text Box 131" o:spid="_x0000_s1115" type="#_x0000_t202" style="position:absolute;left:51435;top:16002;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rsidR="000C1298" w:rsidRPr="00BB25A4" w:rsidRDefault="000C1298" w:rsidP="00F87215">
                    <w:pPr>
                      <w:rPr>
                        <w:b/>
                        <w:sz w:val="20"/>
                        <w:szCs w:val="20"/>
                      </w:rPr>
                    </w:pPr>
                    <w:r>
                      <w:rPr>
                        <w:b/>
                        <w:sz w:val="20"/>
                        <w:szCs w:val="20"/>
                      </w:rPr>
                      <w:t xml:space="preserve"> Y</w:t>
                    </w:r>
                  </w:p>
                </w:txbxContent>
              </v:textbox>
            </v:shape>
            <v:shape id="Text Box 132" o:spid="_x0000_s1116" type="#_x0000_t202" style="position:absolute;left:35433;top:1143;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0C1298" w:rsidRPr="00BB25A4" w:rsidRDefault="000C1298" w:rsidP="00F87215">
                    <w:pPr>
                      <w:rPr>
                        <w:b/>
                        <w:sz w:val="20"/>
                        <w:szCs w:val="20"/>
                      </w:rPr>
                    </w:pPr>
                    <w:r>
                      <w:rPr>
                        <w:b/>
                        <w:sz w:val="20"/>
                        <w:szCs w:val="20"/>
                      </w:rPr>
                      <w:t xml:space="preserve">   P</w:t>
                    </w:r>
                  </w:p>
                </w:txbxContent>
              </v:textbox>
            </v:shape>
            <v:shape id="Text Box 133" o:spid="_x0000_s1117" type="#_x0000_t202" style="position:absolute;left:19431;top:1143;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0C1298" w:rsidRPr="00BB25A4" w:rsidRDefault="000C1298" w:rsidP="00F87215">
                    <w:pPr>
                      <w:rPr>
                        <w:b/>
                        <w:sz w:val="20"/>
                        <w:szCs w:val="20"/>
                      </w:rPr>
                    </w:pPr>
                    <w:r>
                      <w:rPr>
                        <w:b/>
                        <w:sz w:val="20"/>
                        <w:szCs w:val="20"/>
                      </w:rPr>
                      <w:t>i</w:t>
                    </w:r>
                  </w:p>
                </w:txbxContent>
              </v:textbox>
            </v:shape>
            <v:shape id="Text Box 134" o:spid="_x0000_s1118" type="#_x0000_t202" style="position:absolute;top:1143;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0C1298" w:rsidRPr="00BB25A4" w:rsidRDefault="000C1298" w:rsidP="00F87215">
                    <w:pPr>
                      <w:rPr>
                        <w:b/>
                        <w:sz w:val="20"/>
                        <w:szCs w:val="20"/>
                      </w:rPr>
                    </w:pPr>
                    <w:r>
                      <w:rPr>
                        <w:b/>
                        <w:sz w:val="20"/>
                        <w:szCs w:val="20"/>
                      </w:rPr>
                      <w:t>i</w:t>
                    </w:r>
                  </w:p>
                </w:txbxContent>
              </v:textbox>
            </v:shape>
            <v:shape id="Text Box 135" o:spid="_x0000_s1119" type="#_x0000_t202" style="position:absolute;top:10287;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rsidR="000C1298" w:rsidRPr="00F92A44" w:rsidRDefault="000C1298" w:rsidP="00F87215">
                    <w:pPr>
                      <w:rPr>
                        <w:b/>
                        <w:sz w:val="20"/>
                        <w:szCs w:val="20"/>
                        <w:vertAlign w:val="subscript"/>
                      </w:rPr>
                    </w:pPr>
                    <w:r>
                      <w:rPr>
                        <w:b/>
                        <w:sz w:val="20"/>
                        <w:szCs w:val="20"/>
                      </w:rPr>
                      <w:t>i</w:t>
                    </w:r>
                    <w:r>
                      <w:rPr>
                        <w:b/>
                        <w:sz w:val="20"/>
                        <w:szCs w:val="20"/>
                        <w:vertAlign w:val="subscript"/>
                      </w:rPr>
                      <w:t>2</w:t>
                    </w:r>
                  </w:p>
                </w:txbxContent>
              </v:textbox>
            </v:shape>
            <v:shape id="Text Box 136" o:spid="_x0000_s1120" type="#_x0000_t202" style="position:absolute;top:12573;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rsidR="000C1298" w:rsidRPr="00F92A44" w:rsidRDefault="000C1298" w:rsidP="00F87215">
                    <w:pPr>
                      <w:rPr>
                        <w:b/>
                        <w:sz w:val="20"/>
                        <w:szCs w:val="20"/>
                        <w:vertAlign w:val="subscript"/>
                      </w:rPr>
                    </w:pPr>
                    <w:r>
                      <w:rPr>
                        <w:b/>
                        <w:sz w:val="20"/>
                        <w:szCs w:val="20"/>
                      </w:rPr>
                      <w:t>i</w:t>
                    </w:r>
                    <w:r>
                      <w:rPr>
                        <w:b/>
                        <w:sz w:val="20"/>
                        <w:szCs w:val="20"/>
                        <w:vertAlign w:val="subscript"/>
                      </w:rPr>
                      <w:t>1</w:t>
                    </w:r>
                  </w:p>
                </w:txbxContent>
              </v:textbox>
            </v:shape>
            <v:shape id="Text Box 137" o:spid="_x0000_s1121" type="#_x0000_t202" style="position:absolute;left:6858;top:16002;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0C1298" w:rsidRPr="00F92A44" w:rsidRDefault="000C1298" w:rsidP="00F87215">
                    <w:pPr>
                      <w:rPr>
                        <w:b/>
                        <w:sz w:val="20"/>
                        <w:szCs w:val="20"/>
                        <w:vertAlign w:val="subscript"/>
                      </w:rPr>
                    </w:pPr>
                    <w:r>
                      <w:rPr>
                        <w:b/>
                        <w:sz w:val="20"/>
                        <w:szCs w:val="20"/>
                      </w:rPr>
                      <w:t>M</w:t>
                    </w:r>
                    <w:r>
                      <w:rPr>
                        <w:b/>
                        <w:sz w:val="20"/>
                        <w:szCs w:val="20"/>
                        <w:vertAlign w:val="subscript"/>
                      </w:rPr>
                      <w:t>2</w:t>
                    </w:r>
                  </w:p>
                </w:txbxContent>
              </v:textbox>
            </v:shape>
            <v:shape id="Text Box 138" o:spid="_x0000_s1122" type="#_x0000_t202" style="position:absolute;left:10287;top:16002;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0C1298" w:rsidRPr="00F92A44" w:rsidRDefault="000C1298" w:rsidP="00F87215">
                    <w:pPr>
                      <w:rPr>
                        <w:b/>
                        <w:sz w:val="20"/>
                        <w:szCs w:val="20"/>
                        <w:vertAlign w:val="subscript"/>
                      </w:rPr>
                    </w:pPr>
                    <w:r>
                      <w:rPr>
                        <w:b/>
                        <w:sz w:val="20"/>
                        <w:szCs w:val="20"/>
                      </w:rPr>
                      <w:t>M</w:t>
                    </w:r>
                    <w:r>
                      <w:rPr>
                        <w:b/>
                        <w:sz w:val="20"/>
                        <w:szCs w:val="20"/>
                        <w:vertAlign w:val="subscript"/>
                      </w:rPr>
                      <w:t>1</w:t>
                    </w:r>
                  </w:p>
                </w:txbxContent>
              </v:textbox>
            </v:shape>
            <v:shape id="Text Box 139" o:spid="_x0000_s1123" type="#_x0000_t202" style="position:absolute;left:25146;top:16002;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0C1298" w:rsidRPr="00F92A44" w:rsidRDefault="000C1298" w:rsidP="00F87215">
                    <w:pPr>
                      <w:rPr>
                        <w:b/>
                        <w:sz w:val="20"/>
                        <w:szCs w:val="20"/>
                        <w:vertAlign w:val="subscript"/>
                      </w:rPr>
                    </w:pPr>
                    <w:r>
                      <w:rPr>
                        <w:b/>
                        <w:sz w:val="20"/>
                        <w:szCs w:val="20"/>
                      </w:rPr>
                      <w:t>I</w:t>
                    </w:r>
                    <w:r>
                      <w:rPr>
                        <w:b/>
                        <w:sz w:val="20"/>
                        <w:szCs w:val="20"/>
                        <w:vertAlign w:val="subscript"/>
                      </w:rPr>
                      <w:t>2</w:t>
                    </w:r>
                  </w:p>
                </w:txbxContent>
              </v:textbox>
            </v:shape>
            <v:shape id="Text Box 140" o:spid="_x0000_s1124" type="#_x0000_t202" style="position:absolute;left:27432;top:16002;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0C1298" w:rsidRPr="00F92A44" w:rsidRDefault="000C1298" w:rsidP="00F87215">
                    <w:pPr>
                      <w:rPr>
                        <w:b/>
                        <w:sz w:val="20"/>
                        <w:szCs w:val="20"/>
                        <w:vertAlign w:val="subscript"/>
                      </w:rPr>
                    </w:pPr>
                    <w:r>
                      <w:rPr>
                        <w:b/>
                        <w:sz w:val="20"/>
                        <w:szCs w:val="20"/>
                      </w:rPr>
                      <w:t>I</w:t>
                    </w:r>
                    <w:r>
                      <w:rPr>
                        <w:b/>
                        <w:sz w:val="20"/>
                        <w:szCs w:val="20"/>
                        <w:vertAlign w:val="subscript"/>
                      </w:rPr>
                      <w:t>1</w:t>
                    </w:r>
                  </w:p>
                </w:txbxContent>
              </v:textbox>
            </v:shape>
            <v:shape id="Text Box 141" o:spid="_x0000_s1125" type="#_x0000_t202" style="position:absolute;left:19431;top:9144;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rsidR="000C1298" w:rsidRPr="00F92A44" w:rsidRDefault="000C1298" w:rsidP="00F87215">
                    <w:pPr>
                      <w:rPr>
                        <w:b/>
                        <w:sz w:val="20"/>
                        <w:szCs w:val="20"/>
                        <w:vertAlign w:val="subscript"/>
                      </w:rPr>
                    </w:pPr>
                    <w:r>
                      <w:rPr>
                        <w:b/>
                        <w:sz w:val="20"/>
                        <w:szCs w:val="20"/>
                      </w:rPr>
                      <w:t>i</w:t>
                    </w:r>
                    <w:r>
                      <w:rPr>
                        <w:b/>
                        <w:sz w:val="20"/>
                        <w:szCs w:val="20"/>
                        <w:vertAlign w:val="subscript"/>
                      </w:rPr>
                      <w:t>2</w:t>
                    </w:r>
                  </w:p>
                </w:txbxContent>
              </v:textbox>
            </v:shape>
            <v:shape id="Text Box 142" o:spid="_x0000_s1126" type="#_x0000_t202" style="position:absolute;left:19431;top:11430;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0C1298" w:rsidRPr="00F92A44" w:rsidRDefault="000C1298" w:rsidP="00F87215">
                    <w:pPr>
                      <w:rPr>
                        <w:b/>
                        <w:sz w:val="20"/>
                        <w:szCs w:val="20"/>
                        <w:vertAlign w:val="subscript"/>
                      </w:rPr>
                    </w:pPr>
                    <w:r>
                      <w:rPr>
                        <w:b/>
                        <w:sz w:val="20"/>
                        <w:szCs w:val="20"/>
                      </w:rPr>
                      <w:t>i</w:t>
                    </w:r>
                    <w:r>
                      <w:rPr>
                        <w:b/>
                        <w:sz w:val="20"/>
                        <w:szCs w:val="20"/>
                        <w:vertAlign w:val="subscript"/>
                      </w:rPr>
                      <w:t>1</w:t>
                    </w:r>
                  </w:p>
                </w:txbxContent>
              </v:textbox>
            </v:shape>
            <v:shape id="Text Box 143" o:spid="_x0000_s1127" type="#_x0000_t202" style="position:absolute;left:6858;top:9144;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0C1298" w:rsidRPr="00F92A44" w:rsidRDefault="000C1298" w:rsidP="00F87215">
                    <w:pPr>
                      <w:rPr>
                        <w:b/>
                        <w:sz w:val="20"/>
                        <w:szCs w:val="20"/>
                        <w:vertAlign w:val="subscript"/>
                      </w:rPr>
                    </w:pPr>
                    <w:r>
                      <w:rPr>
                        <w:b/>
                        <w:sz w:val="20"/>
                        <w:szCs w:val="20"/>
                      </w:rPr>
                      <w:t>E</w:t>
                    </w:r>
                    <w:r>
                      <w:rPr>
                        <w:b/>
                        <w:sz w:val="20"/>
                        <w:szCs w:val="20"/>
                        <w:vertAlign w:val="subscript"/>
                      </w:rPr>
                      <w:t>2</w:t>
                    </w:r>
                  </w:p>
                </w:txbxContent>
              </v:textbox>
            </v:shape>
            <v:shape id="Text Box 144" o:spid="_x0000_s1128" type="#_x0000_t202" style="position:absolute;left:10287;top:11430;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0C1298" w:rsidRPr="00F92A44" w:rsidRDefault="000C1298" w:rsidP="00F87215">
                    <w:pPr>
                      <w:rPr>
                        <w:b/>
                        <w:sz w:val="20"/>
                        <w:szCs w:val="20"/>
                        <w:vertAlign w:val="subscript"/>
                      </w:rPr>
                    </w:pPr>
                    <w:r>
                      <w:rPr>
                        <w:b/>
                        <w:sz w:val="20"/>
                        <w:szCs w:val="20"/>
                      </w:rPr>
                      <w:t>E</w:t>
                    </w:r>
                    <w:r>
                      <w:rPr>
                        <w:b/>
                        <w:sz w:val="20"/>
                        <w:szCs w:val="20"/>
                        <w:vertAlign w:val="subscript"/>
                      </w:rPr>
                      <w:t>1</w:t>
                    </w:r>
                  </w:p>
                </w:txbxContent>
              </v:textbox>
            </v:shape>
            <v:shape id="Text Box 145" o:spid="_x0000_s1129" type="#_x0000_t202" style="position:absolute;left:10287;top:1143;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0C1298" w:rsidRPr="008E1259" w:rsidRDefault="000C1298" w:rsidP="00F87215">
                    <w:pPr>
                      <w:rPr>
                        <w:b/>
                        <w:color w:val="0000FF"/>
                        <w:sz w:val="20"/>
                        <w:szCs w:val="20"/>
                        <w:vertAlign w:val="subscript"/>
                      </w:rPr>
                    </w:pPr>
                    <w:r>
                      <w:rPr>
                        <w:b/>
                        <w:sz w:val="20"/>
                        <w:szCs w:val="20"/>
                      </w:rPr>
                      <w:t xml:space="preserve">  </w:t>
                    </w:r>
                    <w:r w:rsidRPr="008E1259">
                      <w:rPr>
                        <w:b/>
                        <w:color w:val="0000FF"/>
                        <w:sz w:val="20"/>
                        <w:szCs w:val="20"/>
                      </w:rPr>
                      <w:t>S</w:t>
                    </w:r>
                    <w:r w:rsidRPr="008E1259">
                      <w:rPr>
                        <w:b/>
                        <w:color w:val="0000FF"/>
                        <w:sz w:val="20"/>
                        <w:szCs w:val="20"/>
                        <w:vertAlign w:val="subscript"/>
                      </w:rPr>
                      <w:t>M2</w:t>
                    </w:r>
                  </w:p>
                </w:txbxContent>
              </v:textbox>
            </v:shape>
            <v:shape id="Text Box 146" o:spid="_x0000_s1130" type="#_x0000_t202" style="position:absolute;left:14859;top:1143;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0C1298" w:rsidRPr="00533385" w:rsidRDefault="000C1298" w:rsidP="00F87215">
                    <w:pPr>
                      <w:rPr>
                        <w:b/>
                        <w:sz w:val="20"/>
                        <w:szCs w:val="20"/>
                        <w:vertAlign w:val="subscript"/>
                      </w:rPr>
                    </w:pPr>
                    <w:r>
                      <w:rPr>
                        <w:b/>
                        <w:sz w:val="20"/>
                        <w:szCs w:val="20"/>
                      </w:rPr>
                      <w:t xml:space="preserve">  </w:t>
                    </w:r>
                    <w:r w:rsidRPr="00AA25F4">
                      <w:rPr>
                        <w:b/>
                        <w:sz w:val="20"/>
                        <w:szCs w:val="20"/>
                      </w:rPr>
                      <w:t>S</w:t>
                    </w:r>
                    <w:r>
                      <w:rPr>
                        <w:b/>
                        <w:sz w:val="20"/>
                        <w:szCs w:val="20"/>
                        <w:vertAlign w:val="subscript"/>
                      </w:rPr>
                      <w:t>M1</w:t>
                    </w:r>
                  </w:p>
                </w:txbxContent>
              </v:textbox>
            </v:shape>
            <v:shape id="Text Box 147" o:spid="_x0000_s1131" type="#_x0000_t202" style="position:absolute;left:14859;top:12573;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rsidR="000C1298" w:rsidRPr="00533385" w:rsidRDefault="000C1298" w:rsidP="00F87215">
                    <w:pPr>
                      <w:rPr>
                        <w:b/>
                        <w:sz w:val="20"/>
                        <w:szCs w:val="20"/>
                        <w:vertAlign w:val="subscript"/>
                      </w:rPr>
                    </w:pPr>
                    <w:r>
                      <w:rPr>
                        <w:b/>
                        <w:sz w:val="20"/>
                        <w:szCs w:val="20"/>
                      </w:rPr>
                      <w:t xml:space="preserve">  D</w:t>
                    </w:r>
                    <w:r>
                      <w:rPr>
                        <w:b/>
                        <w:sz w:val="20"/>
                        <w:szCs w:val="20"/>
                        <w:vertAlign w:val="subscript"/>
                      </w:rPr>
                      <w:t>M</w:t>
                    </w:r>
                  </w:p>
                </w:txbxContent>
              </v:textbox>
            </v:shape>
            <v:shape id="Text Box 148" o:spid="_x0000_s1132" type="#_x0000_t202" style="position:absolute;left:33147;top:12573;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0C1298" w:rsidRPr="00BB25A4" w:rsidRDefault="000C1298" w:rsidP="00F87215">
                    <w:pPr>
                      <w:rPr>
                        <w:b/>
                        <w:sz w:val="20"/>
                        <w:szCs w:val="20"/>
                      </w:rPr>
                    </w:pPr>
                    <w:r>
                      <w:rPr>
                        <w:b/>
                        <w:sz w:val="20"/>
                        <w:szCs w:val="20"/>
                      </w:rPr>
                      <w:t>I</w:t>
                    </w:r>
                  </w:p>
                </w:txbxContent>
              </v:textbox>
            </v:shape>
            <v:shape id="Text Box 149" o:spid="_x0000_s1133" type="#_x0000_t202" style="position:absolute;left:49149;top:13716;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0C1298" w:rsidRPr="00F95D68" w:rsidRDefault="000C1298" w:rsidP="00F87215">
                    <w:pPr>
                      <w:rPr>
                        <w:b/>
                        <w:color w:val="0000FF"/>
                        <w:sz w:val="20"/>
                        <w:szCs w:val="20"/>
                        <w:vertAlign w:val="subscript"/>
                      </w:rPr>
                    </w:pPr>
                    <w:r>
                      <w:rPr>
                        <w:b/>
                        <w:sz w:val="20"/>
                        <w:szCs w:val="20"/>
                      </w:rPr>
                      <w:t xml:space="preserve">  </w:t>
                    </w:r>
                    <w:r w:rsidRPr="00F95D68">
                      <w:rPr>
                        <w:b/>
                        <w:color w:val="0000FF"/>
                        <w:sz w:val="20"/>
                        <w:szCs w:val="20"/>
                      </w:rPr>
                      <w:t>AD</w:t>
                    </w:r>
                    <w:r>
                      <w:rPr>
                        <w:b/>
                        <w:color w:val="0000FF"/>
                        <w:sz w:val="20"/>
                        <w:szCs w:val="20"/>
                        <w:vertAlign w:val="subscript"/>
                      </w:rPr>
                      <w:t>2</w:t>
                    </w:r>
                  </w:p>
                </w:txbxContent>
              </v:textbox>
            </v:shape>
            <v:shape id="Text Box 150" o:spid="_x0000_s1134" type="#_x0000_t202" style="position:absolute;left:50292;top:11430;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rsidR="000C1298" w:rsidRPr="00533385" w:rsidRDefault="000C1298" w:rsidP="00F87215">
                    <w:pPr>
                      <w:rPr>
                        <w:b/>
                        <w:sz w:val="20"/>
                        <w:szCs w:val="20"/>
                        <w:vertAlign w:val="subscript"/>
                      </w:rPr>
                    </w:pPr>
                    <w:r>
                      <w:rPr>
                        <w:b/>
                        <w:sz w:val="20"/>
                        <w:szCs w:val="20"/>
                      </w:rPr>
                      <w:t xml:space="preserve">      AD</w:t>
                    </w:r>
                    <w:r>
                      <w:rPr>
                        <w:b/>
                        <w:sz w:val="20"/>
                        <w:szCs w:val="20"/>
                        <w:vertAlign w:val="subscript"/>
                      </w:rPr>
                      <w:t>1</w:t>
                    </w:r>
                  </w:p>
                </w:txbxContent>
              </v:textbox>
            </v:shape>
            <v:shape id="Text Box 151" o:spid="_x0000_s1135" type="#_x0000_t202" style="position:absolute;left:50292;top:1143;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rsidR="000C1298" w:rsidRPr="00533385" w:rsidRDefault="000C1298" w:rsidP="00F87215">
                    <w:pPr>
                      <w:rPr>
                        <w:b/>
                        <w:sz w:val="20"/>
                        <w:szCs w:val="20"/>
                        <w:vertAlign w:val="subscript"/>
                      </w:rPr>
                    </w:pPr>
                    <w:r>
                      <w:rPr>
                        <w:b/>
                        <w:sz w:val="20"/>
                        <w:szCs w:val="20"/>
                      </w:rPr>
                      <w:t xml:space="preserve">      AS</w:t>
                    </w:r>
                  </w:p>
                </w:txbxContent>
              </v:textbox>
            </v:shape>
            <v:shape id="Text Box 152" o:spid="_x0000_s1136" type="#_x0000_t202" style="position:absolute;left:44577;top:16002;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0C1298" w:rsidRPr="00234C6B" w:rsidRDefault="000C1298" w:rsidP="00F87215">
                    <w:pPr>
                      <w:rPr>
                        <w:b/>
                        <w:sz w:val="20"/>
                        <w:szCs w:val="20"/>
                        <w:vertAlign w:val="subscript"/>
                      </w:rPr>
                    </w:pPr>
                    <w:r>
                      <w:rPr>
                        <w:b/>
                        <w:sz w:val="20"/>
                        <w:szCs w:val="20"/>
                      </w:rPr>
                      <w:t xml:space="preserve"> Y</w:t>
                    </w:r>
                    <w:r>
                      <w:rPr>
                        <w:b/>
                        <w:sz w:val="20"/>
                        <w:szCs w:val="20"/>
                        <w:vertAlign w:val="subscript"/>
                      </w:rPr>
                      <w:t>2</w:t>
                    </w:r>
                  </w:p>
                </w:txbxContent>
              </v:textbox>
            </v:shape>
            <v:shape id="Text Box 153" o:spid="_x0000_s1137" type="#_x0000_t202" style="position:absolute;left:46863;top:16002;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rsidR="000C1298" w:rsidRPr="00234C6B" w:rsidRDefault="000C1298" w:rsidP="00F87215">
                    <w:pPr>
                      <w:rPr>
                        <w:b/>
                        <w:sz w:val="20"/>
                        <w:szCs w:val="20"/>
                        <w:vertAlign w:val="subscript"/>
                      </w:rPr>
                    </w:pPr>
                    <w:r>
                      <w:rPr>
                        <w:b/>
                        <w:sz w:val="20"/>
                        <w:szCs w:val="20"/>
                      </w:rPr>
                      <w:t xml:space="preserve"> Y</w:t>
                    </w:r>
                    <w:r>
                      <w:rPr>
                        <w:b/>
                        <w:sz w:val="20"/>
                        <w:szCs w:val="20"/>
                        <w:vertAlign w:val="subscript"/>
                      </w:rPr>
                      <w:t>1</w:t>
                    </w:r>
                  </w:p>
                </w:txbxContent>
              </v:textbox>
            </v:shape>
            <v:shape id="Text Box 154" o:spid="_x0000_s1138" type="#_x0000_t202" style="position:absolute;left:35433;top:9144;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0C1298" w:rsidRPr="00234C6B" w:rsidRDefault="000C1298" w:rsidP="00F87215">
                    <w:pPr>
                      <w:rPr>
                        <w:b/>
                        <w:sz w:val="20"/>
                        <w:szCs w:val="20"/>
                        <w:vertAlign w:val="subscript"/>
                      </w:rPr>
                    </w:pPr>
                    <w:r>
                      <w:rPr>
                        <w:b/>
                        <w:sz w:val="20"/>
                        <w:szCs w:val="20"/>
                      </w:rPr>
                      <w:t xml:space="preserve">   P</w:t>
                    </w:r>
                    <w:r>
                      <w:rPr>
                        <w:b/>
                        <w:sz w:val="20"/>
                        <w:szCs w:val="20"/>
                        <w:vertAlign w:val="subscript"/>
                      </w:rPr>
                      <w:t>1</w:t>
                    </w:r>
                  </w:p>
                </w:txbxContent>
              </v:textbox>
            </v:shape>
            <v:shape id="Text Box 155" o:spid="_x0000_s1139" type="#_x0000_t202" style="position:absolute;left:35433;top:11430;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textbox>
                <w:txbxContent>
                  <w:p w:rsidR="000C1298" w:rsidRPr="00234C6B" w:rsidRDefault="000C1298" w:rsidP="00F87215">
                    <w:pPr>
                      <w:rPr>
                        <w:b/>
                        <w:sz w:val="20"/>
                        <w:szCs w:val="20"/>
                        <w:vertAlign w:val="subscript"/>
                      </w:rPr>
                    </w:pPr>
                    <w:r>
                      <w:rPr>
                        <w:b/>
                        <w:sz w:val="20"/>
                        <w:szCs w:val="20"/>
                      </w:rPr>
                      <w:t xml:space="preserve">   P</w:t>
                    </w:r>
                    <w:r>
                      <w:rPr>
                        <w:b/>
                        <w:sz w:val="20"/>
                        <w:szCs w:val="20"/>
                        <w:vertAlign w:val="subscript"/>
                      </w:rPr>
                      <w:t>2</w:t>
                    </w:r>
                  </w:p>
                </w:txbxContent>
              </v:textbox>
            </v:shape>
            <v:shape id="Text Box 156" o:spid="_x0000_s1140" type="#_x0000_t202" style="position:absolute;left:44577;top:11430;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0C1298" w:rsidRPr="00F92A44" w:rsidRDefault="000C1298" w:rsidP="00F87215">
                    <w:pPr>
                      <w:rPr>
                        <w:b/>
                        <w:sz w:val="20"/>
                        <w:szCs w:val="20"/>
                        <w:vertAlign w:val="subscript"/>
                      </w:rPr>
                    </w:pPr>
                    <w:r>
                      <w:rPr>
                        <w:b/>
                        <w:sz w:val="20"/>
                        <w:szCs w:val="20"/>
                      </w:rPr>
                      <w:t>E</w:t>
                    </w:r>
                    <w:r>
                      <w:rPr>
                        <w:b/>
                        <w:sz w:val="20"/>
                        <w:szCs w:val="20"/>
                        <w:vertAlign w:val="subscript"/>
                      </w:rPr>
                      <w:t>2</w:t>
                    </w:r>
                  </w:p>
                </w:txbxContent>
              </v:textbox>
            </v:shape>
            <v:shape id="Text Box 157" o:spid="_x0000_s1141" type="#_x0000_t202" style="position:absolute;left:46863;top:9144;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b9MIA&#10;AADcAAAADwAAAGRycy9kb3ducmV2LnhtbERPS2vCQBC+F/oflil4092K9pFmI0URPFlMq9DbkB2T&#10;0OxsyK4m/ntXEHqbj+856WKwjThT52vHGp4nCgRx4UzNpYaf7/X4DYQPyAYbx6ThQh4W2eNDiolx&#10;Pe/onIdSxBD2CWqoQmgTKX1RkUU/cS1x5I6usxgi7EppOuxjuG3kVKkXabHm2FBhS8uKir/8ZDXs&#10;t8ffw0x9lSs7b3s3KMn2XWo9eho+P0AEGsK/+O7emDh/+g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Nv0wgAAANwAAAAPAAAAAAAAAAAAAAAAAJgCAABkcnMvZG93&#10;bnJldi54bWxQSwUGAAAAAAQABAD1AAAAhwMAAAAA&#10;" filled="f" stroked="f">
              <v:textbox>
                <w:txbxContent>
                  <w:p w:rsidR="000C1298" w:rsidRPr="00F92A44" w:rsidRDefault="000C1298" w:rsidP="00F87215">
                    <w:pPr>
                      <w:rPr>
                        <w:b/>
                        <w:sz w:val="20"/>
                        <w:szCs w:val="20"/>
                        <w:vertAlign w:val="subscript"/>
                      </w:rPr>
                    </w:pPr>
                    <w:r>
                      <w:rPr>
                        <w:b/>
                        <w:sz w:val="20"/>
                        <w:szCs w:val="20"/>
                      </w:rPr>
                      <w:t xml:space="preserve"> E</w:t>
                    </w:r>
                    <w:r>
                      <w:rPr>
                        <w:b/>
                        <w:sz w:val="20"/>
                        <w:szCs w:val="20"/>
                        <w:vertAlign w:val="subscript"/>
                      </w:rPr>
                      <w:t>1</w:t>
                    </w:r>
                  </w:p>
                </w:txbxContent>
              </v:textbox>
            </v:shape>
          </v:group>
        </w:pict>
      </w:r>
    </w:p>
    <w:p w:rsidR="00F87215" w:rsidRPr="00784841" w:rsidRDefault="00F87215" w:rsidP="00F87215">
      <w:pPr>
        <w:pStyle w:val="Odstavecseseznamem"/>
        <w:spacing w:line="360" w:lineRule="auto"/>
        <w:ind w:left="0"/>
        <w:jc w:val="both"/>
        <w:rPr>
          <w:i/>
        </w:rPr>
      </w:pPr>
    </w:p>
    <w:p w:rsidR="00F87215" w:rsidRPr="00784841" w:rsidRDefault="00F87215" w:rsidP="00F87215">
      <w:pPr>
        <w:pStyle w:val="Odstavecseseznamem"/>
        <w:spacing w:line="360" w:lineRule="auto"/>
        <w:ind w:left="0"/>
        <w:jc w:val="both"/>
        <w:rPr>
          <w:i/>
        </w:rPr>
      </w:pPr>
    </w:p>
    <w:p w:rsidR="00F87215" w:rsidRPr="00784841" w:rsidRDefault="00F87215" w:rsidP="00F87215">
      <w:pPr>
        <w:pStyle w:val="Odstavecseseznamem"/>
        <w:spacing w:line="360" w:lineRule="auto"/>
        <w:ind w:left="0"/>
        <w:jc w:val="both"/>
        <w:rPr>
          <w:i/>
        </w:rPr>
      </w:pPr>
    </w:p>
    <w:p w:rsidR="00F87215" w:rsidRPr="00784841" w:rsidRDefault="00F87215" w:rsidP="00F87215">
      <w:pPr>
        <w:pStyle w:val="Odstavecseseznamem"/>
        <w:spacing w:line="360" w:lineRule="auto"/>
        <w:ind w:left="0"/>
        <w:jc w:val="both"/>
        <w:rPr>
          <w:i/>
        </w:rPr>
      </w:pPr>
    </w:p>
    <w:p w:rsidR="00F87215" w:rsidRPr="00784841" w:rsidRDefault="00F87215" w:rsidP="00F87215">
      <w:pPr>
        <w:pStyle w:val="Odstavecseseznamem"/>
        <w:spacing w:line="360" w:lineRule="auto"/>
        <w:ind w:left="0"/>
        <w:jc w:val="both"/>
        <w:rPr>
          <w:i/>
        </w:rPr>
      </w:pPr>
    </w:p>
    <w:p w:rsidR="00F87215" w:rsidRPr="00784841" w:rsidRDefault="00F87215" w:rsidP="00F87215">
      <w:pPr>
        <w:pStyle w:val="Odstavecseseznamem"/>
        <w:spacing w:line="360" w:lineRule="auto"/>
        <w:ind w:left="0"/>
        <w:jc w:val="both"/>
        <w:rPr>
          <w:i/>
        </w:rPr>
      </w:pPr>
    </w:p>
    <w:p w:rsidR="00915869" w:rsidRPr="00784841" w:rsidRDefault="00915869" w:rsidP="00784841">
      <w:pPr>
        <w:pStyle w:val="Odstavecseseznamem"/>
        <w:spacing w:line="360" w:lineRule="auto"/>
        <w:ind w:left="0"/>
        <w:rPr>
          <w:b/>
          <w:i/>
          <w:sz w:val="28"/>
          <w:szCs w:val="28"/>
        </w:rPr>
      </w:pPr>
    </w:p>
    <w:p w:rsidR="00F87215" w:rsidRPr="00784841" w:rsidRDefault="00F87215" w:rsidP="00F87215">
      <w:pPr>
        <w:pStyle w:val="Odstavecseseznamem"/>
        <w:spacing w:line="360" w:lineRule="auto"/>
        <w:ind w:left="0"/>
        <w:jc w:val="center"/>
        <w:rPr>
          <w:b/>
          <w:i/>
          <w:sz w:val="28"/>
          <w:szCs w:val="28"/>
        </w:rPr>
      </w:pPr>
      <w:r w:rsidRPr="00784841">
        <w:rPr>
          <w:b/>
          <w:i/>
          <w:sz w:val="28"/>
          <w:szCs w:val="28"/>
        </w:rPr>
        <w:t>Použití nástrojů v rámci jednotlivých typů monetární politiky:</w:t>
      </w:r>
    </w:p>
    <w:tbl>
      <w:tblPr>
        <w:tblW w:w="0" w:type="auto"/>
        <w:jc w:val="center"/>
        <w:tblBorders>
          <w:top w:val="double" w:sz="12" w:space="0" w:color="FF0000"/>
          <w:left w:val="double" w:sz="12" w:space="0" w:color="FF0000"/>
          <w:bottom w:val="double" w:sz="12" w:space="0" w:color="FF0000"/>
          <w:right w:val="double" w:sz="12" w:space="0" w:color="FF0000"/>
          <w:insideH w:val="single" w:sz="4" w:space="0" w:color="000000"/>
          <w:insideV w:val="single" w:sz="4" w:space="0" w:color="000000"/>
        </w:tblBorders>
        <w:tblLook w:val="04A0" w:firstRow="1" w:lastRow="0" w:firstColumn="1" w:lastColumn="0" w:noHBand="0" w:noVBand="1"/>
      </w:tblPr>
      <w:tblGrid>
        <w:gridCol w:w="2816"/>
        <w:gridCol w:w="2336"/>
        <w:gridCol w:w="2362"/>
      </w:tblGrid>
      <w:tr w:rsidR="00F87215" w:rsidRPr="00784841" w:rsidTr="000C1298">
        <w:trPr>
          <w:jc w:val="center"/>
        </w:trPr>
        <w:tc>
          <w:tcPr>
            <w:tcW w:w="0" w:type="auto"/>
            <w:tcBorders>
              <w:top w:val="double" w:sz="12" w:space="0" w:color="FF0000"/>
              <w:bottom w:val="double" w:sz="4" w:space="0" w:color="auto"/>
              <w:right w:val="double" w:sz="4" w:space="0" w:color="auto"/>
            </w:tcBorders>
          </w:tcPr>
          <w:p w:rsidR="00F87215" w:rsidRPr="00784841" w:rsidRDefault="00F87215" w:rsidP="000C1298">
            <w:pPr>
              <w:pStyle w:val="Odstavecseseznamem"/>
              <w:spacing w:line="360" w:lineRule="auto"/>
              <w:ind w:left="0"/>
              <w:rPr>
                <w:b/>
              </w:rPr>
            </w:pPr>
            <w:r w:rsidRPr="00784841">
              <w:rPr>
                <w:b/>
              </w:rPr>
              <w:t>nástroj</w:t>
            </w:r>
          </w:p>
        </w:tc>
        <w:tc>
          <w:tcPr>
            <w:tcW w:w="0" w:type="auto"/>
            <w:tcBorders>
              <w:top w:val="double" w:sz="12" w:space="0" w:color="FF0000"/>
              <w:left w:val="double" w:sz="4" w:space="0" w:color="auto"/>
              <w:bottom w:val="double" w:sz="4" w:space="0" w:color="auto"/>
            </w:tcBorders>
          </w:tcPr>
          <w:p w:rsidR="00F87215" w:rsidRPr="00784841" w:rsidRDefault="00F87215" w:rsidP="000C1298">
            <w:pPr>
              <w:pStyle w:val="Odstavecseseznamem"/>
              <w:spacing w:line="360" w:lineRule="auto"/>
              <w:ind w:left="0"/>
              <w:jc w:val="both"/>
              <w:rPr>
                <w:b/>
              </w:rPr>
            </w:pPr>
            <w:r w:rsidRPr="00784841">
              <w:rPr>
                <w:b/>
              </w:rPr>
              <w:t>monetární expanze</w:t>
            </w:r>
          </w:p>
        </w:tc>
        <w:tc>
          <w:tcPr>
            <w:tcW w:w="0" w:type="auto"/>
            <w:tcBorders>
              <w:top w:val="double" w:sz="12" w:space="0" w:color="FF0000"/>
              <w:bottom w:val="double" w:sz="4" w:space="0" w:color="auto"/>
            </w:tcBorders>
          </w:tcPr>
          <w:p w:rsidR="00F87215" w:rsidRPr="00784841" w:rsidRDefault="00F87215" w:rsidP="000C1298">
            <w:pPr>
              <w:pStyle w:val="Odstavecseseznamem"/>
              <w:spacing w:line="360" w:lineRule="auto"/>
              <w:ind w:left="0"/>
              <w:jc w:val="both"/>
              <w:rPr>
                <w:b/>
              </w:rPr>
            </w:pPr>
            <w:r w:rsidRPr="00784841">
              <w:rPr>
                <w:b/>
              </w:rPr>
              <w:t>monetární restrikce</w:t>
            </w:r>
          </w:p>
        </w:tc>
      </w:tr>
      <w:tr w:rsidR="00F87215" w:rsidRPr="00784841" w:rsidTr="000C1298">
        <w:trPr>
          <w:jc w:val="center"/>
        </w:trPr>
        <w:tc>
          <w:tcPr>
            <w:tcW w:w="0" w:type="auto"/>
            <w:tcBorders>
              <w:top w:val="double" w:sz="4" w:space="0" w:color="auto"/>
              <w:right w:val="double" w:sz="4" w:space="0" w:color="auto"/>
            </w:tcBorders>
          </w:tcPr>
          <w:p w:rsidR="00F87215" w:rsidRPr="00784841" w:rsidRDefault="00F87215" w:rsidP="000C1298">
            <w:pPr>
              <w:pStyle w:val="Odstavecseseznamem"/>
              <w:spacing w:line="360" w:lineRule="auto"/>
              <w:ind w:left="0"/>
              <w:jc w:val="both"/>
            </w:pPr>
            <w:r w:rsidRPr="00784841">
              <w:t>diskontní sazba</w:t>
            </w:r>
          </w:p>
        </w:tc>
        <w:tc>
          <w:tcPr>
            <w:tcW w:w="0" w:type="auto"/>
            <w:tcBorders>
              <w:top w:val="double" w:sz="4" w:space="0" w:color="auto"/>
              <w:left w:val="double" w:sz="4" w:space="0" w:color="auto"/>
            </w:tcBorders>
          </w:tcPr>
          <w:p w:rsidR="00F87215" w:rsidRPr="00784841" w:rsidRDefault="00F87215" w:rsidP="000C1298">
            <w:pPr>
              <w:pStyle w:val="Odstavecseseznamem"/>
              <w:spacing w:line="360" w:lineRule="auto"/>
              <w:ind w:left="0"/>
              <w:jc w:val="both"/>
            </w:pPr>
            <w:r w:rsidRPr="00784841">
              <w:t>snížení</w:t>
            </w:r>
          </w:p>
        </w:tc>
        <w:tc>
          <w:tcPr>
            <w:tcW w:w="0" w:type="auto"/>
            <w:tcBorders>
              <w:top w:val="double" w:sz="4" w:space="0" w:color="auto"/>
            </w:tcBorders>
          </w:tcPr>
          <w:p w:rsidR="00F87215" w:rsidRPr="00784841" w:rsidRDefault="00F87215" w:rsidP="000C1298">
            <w:pPr>
              <w:pStyle w:val="Odstavecseseznamem"/>
              <w:spacing w:line="360" w:lineRule="auto"/>
              <w:ind w:left="0"/>
              <w:jc w:val="both"/>
            </w:pPr>
            <w:r w:rsidRPr="00784841">
              <w:t>zvýšení</w:t>
            </w:r>
          </w:p>
        </w:tc>
      </w:tr>
      <w:tr w:rsidR="00F87215" w:rsidRPr="00784841" w:rsidTr="000C1298">
        <w:trPr>
          <w:jc w:val="center"/>
        </w:trPr>
        <w:tc>
          <w:tcPr>
            <w:tcW w:w="0" w:type="auto"/>
            <w:tcBorders>
              <w:right w:val="double" w:sz="4" w:space="0" w:color="auto"/>
            </w:tcBorders>
          </w:tcPr>
          <w:p w:rsidR="00F87215" w:rsidRPr="00784841" w:rsidRDefault="00F87215" w:rsidP="000C1298">
            <w:pPr>
              <w:pStyle w:val="Odstavecseseznamem"/>
              <w:spacing w:line="360" w:lineRule="auto"/>
              <w:ind w:left="0"/>
              <w:jc w:val="both"/>
            </w:pPr>
            <w:proofErr w:type="spellStart"/>
            <w:r w:rsidRPr="00784841">
              <w:t>repo</w:t>
            </w:r>
            <w:proofErr w:type="spellEnd"/>
            <w:r w:rsidRPr="00784841">
              <w:t xml:space="preserve"> sazba</w:t>
            </w:r>
          </w:p>
        </w:tc>
        <w:tc>
          <w:tcPr>
            <w:tcW w:w="0" w:type="auto"/>
            <w:tcBorders>
              <w:left w:val="double" w:sz="4" w:space="0" w:color="auto"/>
            </w:tcBorders>
          </w:tcPr>
          <w:p w:rsidR="00F87215" w:rsidRPr="00784841" w:rsidRDefault="00F87215" w:rsidP="000C1298">
            <w:pPr>
              <w:pStyle w:val="Odstavecseseznamem"/>
              <w:spacing w:line="360" w:lineRule="auto"/>
              <w:ind w:left="0"/>
              <w:jc w:val="both"/>
            </w:pPr>
            <w:r w:rsidRPr="00784841">
              <w:t>snížení</w:t>
            </w:r>
          </w:p>
        </w:tc>
        <w:tc>
          <w:tcPr>
            <w:tcW w:w="0" w:type="auto"/>
          </w:tcPr>
          <w:p w:rsidR="00F87215" w:rsidRPr="00784841" w:rsidRDefault="00F87215" w:rsidP="000C1298">
            <w:pPr>
              <w:pStyle w:val="Odstavecseseznamem"/>
              <w:spacing w:line="360" w:lineRule="auto"/>
              <w:ind w:left="0"/>
              <w:jc w:val="both"/>
            </w:pPr>
            <w:r w:rsidRPr="00784841">
              <w:t>zvýšení</w:t>
            </w:r>
          </w:p>
        </w:tc>
      </w:tr>
      <w:tr w:rsidR="00F87215" w:rsidRPr="00784841" w:rsidTr="000C1298">
        <w:trPr>
          <w:jc w:val="center"/>
        </w:trPr>
        <w:tc>
          <w:tcPr>
            <w:tcW w:w="0" w:type="auto"/>
            <w:tcBorders>
              <w:right w:val="double" w:sz="4" w:space="0" w:color="auto"/>
            </w:tcBorders>
          </w:tcPr>
          <w:p w:rsidR="00F87215" w:rsidRPr="00784841" w:rsidRDefault="00F87215" w:rsidP="000C1298">
            <w:pPr>
              <w:pStyle w:val="Odstavecseseznamem"/>
              <w:spacing w:line="360" w:lineRule="auto"/>
              <w:ind w:left="0"/>
              <w:jc w:val="both"/>
            </w:pPr>
            <w:r w:rsidRPr="00784841">
              <w:t>lombardní sazba</w:t>
            </w:r>
          </w:p>
        </w:tc>
        <w:tc>
          <w:tcPr>
            <w:tcW w:w="0" w:type="auto"/>
            <w:tcBorders>
              <w:left w:val="double" w:sz="4" w:space="0" w:color="auto"/>
            </w:tcBorders>
          </w:tcPr>
          <w:p w:rsidR="00F87215" w:rsidRPr="00784841" w:rsidRDefault="00F87215" w:rsidP="000C1298">
            <w:pPr>
              <w:pStyle w:val="Odstavecseseznamem"/>
              <w:spacing w:line="360" w:lineRule="auto"/>
              <w:ind w:left="0"/>
              <w:jc w:val="both"/>
            </w:pPr>
            <w:r w:rsidRPr="00784841">
              <w:t>snížení</w:t>
            </w:r>
          </w:p>
        </w:tc>
        <w:tc>
          <w:tcPr>
            <w:tcW w:w="0" w:type="auto"/>
          </w:tcPr>
          <w:p w:rsidR="00F87215" w:rsidRPr="00784841" w:rsidRDefault="00F87215" w:rsidP="000C1298">
            <w:pPr>
              <w:pStyle w:val="Odstavecseseznamem"/>
              <w:spacing w:line="360" w:lineRule="auto"/>
              <w:ind w:left="0"/>
              <w:jc w:val="both"/>
            </w:pPr>
            <w:r w:rsidRPr="00784841">
              <w:t>zvýšení</w:t>
            </w:r>
          </w:p>
        </w:tc>
      </w:tr>
      <w:tr w:rsidR="00F87215" w:rsidRPr="00784841" w:rsidTr="000C1298">
        <w:trPr>
          <w:jc w:val="center"/>
        </w:trPr>
        <w:tc>
          <w:tcPr>
            <w:tcW w:w="0" w:type="auto"/>
            <w:tcBorders>
              <w:right w:val="double" w:sz="4" w:space="0" w:color="auto"/>
            </w:tcBorders>
          </w:tcPr>
          <w:p w:rsidR="00F87215" w:rsidRPr="00784841" w:rsidRDefault="00F87215" w:rsidP="000C1298">
            <w:pPr>
              <w:pStyle w:val="Odstavecseseznamem"/>
              <w:spacing w:line="360" w:lineRule="auto"/>
              <w:ind w:left="0"/>
              <w:jc w:val="both"/>
            </w:pPr>
            <w:r w:rsidRPr="00784841">
              <w:t>operace na volném trhu</w:t>
            </w:r>
          </w:p>
        </w:tc>
        <w:tc>
          <w:tcPr>
            <w:tcW w:w="0" w:type="auto"/>
            <w:tcBorders>
              <w:left w:val="double" w:sz="4" w:space="0" w:color="auto"/>
            </w:tcBorders>
          </w:tcPr>
          <w:p w:rsidR="00F87215" w:rsidRPr="00784841" w:rsidRDefault="00F87215" w:rsidP="000C1298">
            <w:pPr>
              <w:pStyle w:val="Odstavecseseznamem"/>
              <w:spacing w:line="360" w:lineRule="auto"/>
              <w:ind w:left="0"/>
              <w:jc w:val="both"/>
            </w:pPr>
            <w:r w:rsidRPr="00784841">
              <w:t>nákup cenných papírů</w:t>
            </w:r>
          </w:p>
        </w:tc>
        <w:tc>
          <w:tcPr>
            <w:tcW w:w="0" w:type="auto"/>
          </w:tcPr>
          <w:p w:rsidR="00F87215" w:rsidRPr="00784841" w:rsidRDefault="00F87215" w:rsidP="000C1298">
            <w:pPr>
              <w:pStyle w:val="Odstavecseseznamem"/>
              <w:spacing w:line="360" w:lineRule="auto"/>
              <w:ind w:left="0"/>
              <w:jc w:val="both"/>
            </w:pPr>
            <w:r w:rsidRPr="00784841">
              <w:t>prodej cenných papírů</w:t>
            </w:r>
          </w:p>
        </w:tc>
      </w:tr>
      <w:tr w:rsidR="00F87215" w:rsidRPr="00784841" w:rsidTr="000C1298">
        <w:trPr>
          <w:jc w:val="center"/>
        </w:trPr>
        <w:tc>
          <w:tcPr>
            <w:tcW w:w="0" w:type="auto"/>
            <w:tcBorders>
              <w:right w:val="double" w:sz="4" w:space="0" w:color="auto"/>
            </w:tcBorders>
          </w:tcPr>
          <w:p w:rsidR="00F87215" w:rsidRPr="00784841" w:rsidRDefault="00F87215" w:rsidP="000C1298">
            <w:pPr>
              <w:pStyle w:val="Odstavecseseznamem"/>
              <w:spacing w:line="360" w:lineRule="auto"/>
              <w:ind w:left="0"/>
              <w:jc w:val="both"/>
            </w:pPr>
            <w:r w:rsidRPr="00784841">
              <w:t>povinné minimální rezervy</w:t>
            </w:r>
          </w:p>
        </w:tc>
        <w:tc>
          <w:tcPr>
            <w:tcW w:w="0" w:type="auto"/>
            <w:tcBorders>
              <w:left w:val="double" w:sz="4" w:space="0" w:color="auto"/>
            </w:tcBorders>
          </w:tcPr>
          <w:p w:rsidR="00F87215" w:rsidRPr="00784841" w:rsidRDefault="00F87215" w:rsidP="000C1298">
            <w:pPr>
              <w:pStyle w:val="Odstavecseseznamem"/>
              <w:spacing w:line="360" w:lineRule="auto"/>
              <w:ind w:left="0"/>
              <w:jc w:val="both"/>
            </w:pPr>
            <w:r w:rsidRPr="00784841">
              <w:t>snížení</w:t>
            </w:r>
          </w:p>
        </w:tc>
        <w:tc>
          <w:tcPr>
            <w:tcW w:w="0" w:type="auto"/>
          </w:tcPr>
          <w:p w:rsidR="00F87215" w:rsidRPr="00784841" w:rsidRDefault="00F87215" w:rsidP="000C1298">
            <w:pPr>
              <w:pStyle w:val="Odstavecseseznamem"/>
              <w:spacing w:line="360" w:lineRule="auto"/>
              <w:ind w:left="0"/>
              <w:jc w:val="both"/>
            </w:pPr>
            <w:r w:rsidRPr="00784841">
              <w:t>zvýšení</w:t>
            </w:r>
          </w:p>
        </w:tc>
      </w:tr>
      <w:tr w:rsidR="00F87215" w:rsidRPr="00784841" w:rsidTr="000C1298">
        <w:trPr>
          <w:jc w:val="center"/>
        </w:trPr>
        <w:tc>
          <w:tcPr>
            <w:tcW w:w="0" w:type="auto"/>
            <w:tcBorders>
              <w:bottom w:val="double" w:sz="12" w:space="0" w:color="FF0000"/>
              <w:right w:val="double" w:sz="4" w:space="0" w:color="auto"/>
            </w:tcBorders>
          </w:tcPr>
          <w:p w:rsidR="00F87215" w:rsidRPr="00784841" w:rsidRDefault="00F87215" w:rsidP="000C1298">
            <w:pPr>
              <w:pStyle w:val="Odstavecseseznamem"/>
              <w:spacing w:line="360" w:lineRule="auto"/>
              <w:ind w:left="0"/>
              <w:jc w:val="both"/>
            </w:pPr>
            <w:r w:rsidRPr="00784841">
              <w:t>konverze a swapy</w:t>
            </w:r>
          </w:p>
        </w:tc>
        <w:tc>
          <w:tcPr>
            <w:tcW w:w="0" w:type="auto"/>
            <w:tcBorders>
              <w:left w:val="double" w:sz="4" w:space="0" w:color="auto"/>
            </w:tcBorders>
          </w:tcPr>
          <w:p w:rsidR="00F87215" w:rsidRPr="00784841" w:rsidRDefault="00F87215" w:rsidP="000C1298">
            <w:pPr>
              <w:pStyle w:val="Odstavecseseznamem"/>
              <w:spacing w:line="360" w:lineRule="auto"/>
              <w:ind w:left="0"/>
              <w:jc w:val="both"/>
            </w:pPr>
            <w:r w:rsidRPr="00784841">
              <w:t>nákup deviz</w:t>
            </w:r>
          </w:p>
        </w:tc>
        <w:tc>
          <w:tcPr>
            <w:tcW w:w="0" w:type="auto"/>
          </w:tcPr>
          <w:p w:rsidR="00F87215" w:rsidRPr="00784841" w:rsidRDefault="00F87215" w:rsidP="000C1298">
            <w:pPr>
              <w:pStyle w:val="Odstavecseseznamem"/>
              <w:spacing w:line="360" w:lineRule="auto"/>
              <w:ind w:left="0"/>
              <w:jc w:val="both"/>
            </w:pPr>
            <w:r w:rsidRPr="00784841">
              <w:t>prodej deviz</w:t>
            </w:r>
          </w:p>
        </w:tc>
      </w:tr>
    </w:tbl>
    <w:p w:rsidR="00F87215" w:rsidRPr="00784841" w:rsidRDefault="00F87215" w:rsidP="00F87215">
      <w:pPr>
        <w:pStyle w:val="Odstavecseseznamem"/>
        <w:spacing w:line="360" w:lineRule="auto"/>
        <w:ind w:left="0"/>
        <w:jc w:val="both"/>
      </w:pPr>
      <w:r w:rsidRPr="00784841">
        <w:t xml:space="preserve"> </w:t>
      </w:r>
    </w:p>
    <w:p w:rsidR="00F87215" w:rsidRPr="00784841" w:rsidRDefault="00F87215" w:rsidP="00915869">
      <w:pPr>
        <w:pStyle w:val="Odstavecseseznamem"/>
        <w:spacing w:after="120"/>
        <w:ind w:left="0"/>
        <w:contextualSpacing w:val="0"/>
        <w:jc w:val="both"/>
      </w:pPr>
      <w:r w:rsidRPr="00784841">
        <w:t xml:space="preserve">Z uvedeného tedy plyne, že </w:t>
      </w:r>
      <w:r w:rsidRPr="00784841">
        <w:rPr>
          <w:b/>
          <w:i/>
          <w:sz w:val="28"/>
          <w:szCs w:val="28"/>
        </w:rPr>
        <w:t>expanzivní monetární politika</w:t>
      </w:r>
      <w:r w:rsidRPr="00784841">
        <w:t xml:space="preserve">, která </w:t>
      </w:r>
      <w:r w:rsidRPr="00784841">
        <w:rPr>
          <w:b/>
          <w:i/>
        </w:rPr>
        <w:t>způsobuje nárůst nabídky peněz, má za následek pokles úrokových měr a vzrůst agregátní poptávky</w:t>
      </w:r>
      <w:r w:rsidRPr="00784841">
        <w:t xml:space="preserve">, a že </w:t>
      </w:r>
      <w:r w:rsidRPr="00784841">
        <w:rPr>
          <w:b/>
          <w:i/>
          <w:sz w:val="28"/>
        </w:rPr>
        <w:t>restriktivní monetární politika</w:t>
      </w:r>
      <w:r w:rsidRPr="00784841">
        <w:t xml:space="preserve">, která </w:t>
      </w:r>
      <w:r w:rsidRPr="00784841">
        <w:rPr>
          <w:b/>
          <w:i/>
        </w:rPr>
        <w:t>způsobuje pokles peněžní nabídky, zvyšuje úrokové míry a snižuje agregátní poptávku</w:t>
      </w:r>
      <w:r w:rsidRPr="00784841">
        <w:t xml:space="preserve">. </w:t>
      </w:r>
    </w:p>
    <w:p w:rsidR="00915869" w:rsidRPr="00784841" w:rsidRDefault="00F87215" w:rsidP="00915869">
      <w:pPr>
        <w:pStyle w:val="Odstavecseseznamem"/>
        <w:ind w:left="0"/>
        <w:jc w:val="both"/>
      </w:pPr>
      <w:r w:rsidRPr="00784841">
        <w:t xml:space="preserve">Avšak </w:t>
      </w:r>
      <w:r w:rsidRPr="00784841">
        <w:rPr>
          <w:b/>
        </w:rPr>
        <w:t>zprostředkující cíle</w:t>
      </w:r>
      <w:r w:rsidRPr="00784841">
        <w:t xml:space="preserve"> – </w:t>
      </w:r>
      <w:r w:rsidRPr="00784841">
        <w:rPr>
          <w:b/>
          <w:i/>
        </w:rPr>
        <w:t>stabilita nabídky peněz či stabilita úrokové míry</w:t>
      </w:r>
      <w:r w:rsidRPr="00784841">
        <w:t xml:space="preserve"> – </w:t>
      </w:r>
      <w:r w:rsidRPr="00784841">
        <w:rPr>
          <w:b/>
        </w:rPr>
        <w:t>jsou konfliktními cíli</w:t>
      </w:r>
      <w:r w:rsidRPr="00784841">
        <w:t xml:space="preserve">. Centrální banka se musí dle konkrétní situace na trhu peněz a v ekonomice rozhodnout, který cíl upřednostní, musí řešit tzv. </w:t>
      </w:r>
      <w:r w:rsidRPr="00784841">
        <w:rPr>
          <w:b/>
          <w:sz w:val="28"/>
          <w:szCs w:val="28"/>
        </w:rPr>
        <w:t>dilema centrální banky</w:t>
      </w:r>
      <w:r w:rsidRPr="00784841">
        <w:t xml:space="preserve">. </w:t>
      </w:r>
    </w:p>
    <w:p w:rsidR="00915869" w:rsidRPr="00784841" w:rsidRDefault="00915869" w:rsidP="00915869">
      <w:pPr>
        <w:pStyle w:val="Odstavecseseznamem"/>
        <w:ind w:left="0"/>
        <w:jc w:val="both"/>
      </w:pPr>
    </w:p>
    <w:p w:rsidR="00F87215" w:rsidRPr="00784841" w:rsidRDefault="00F87215" w:rsidP="00915869">
      <w:pPr>
        <w:pStyle w:val="Odstavecseseznamem"/>
        <w:ind w:left="0"/>
        <w:jc w:val="both"/>
      </w:pPr>
      <w:r w:rsidRPr="00784841">
        <w:t xml:space="preserve">Toto dilema </w:t>
      </w:r>
      <w:r w:rsidRPr="00784841">
        <w:rPr>
          <w:b/>
          <w:i/>
        </w:rPr>
        <w:t>spočívá v rozhodování centrální banky, zda bude jako zprostředkující cíl sledovat stabilitu nabídky peněz (a tudíž cen) nebo stabilitu úrokové míry</w:t>
      </w:r>
      <w:r w:rsidRPr="00784841">
        <w:t xml:space="preserve">.  Pokud je jako </w:t>
      </w:r>
      <w:r w:rsidRPr="00784841">
        <w:rPr>
          <w:b/>
          <w:i/>
          <w:sz w:val="28"/>
        </w:rPr>
        <w:t>cíl</w:t>
      </w:r>
      <w:r w:rsidRPr="00784841">
        <w:t xml:space="preserve"> stanovena </w:t>
      </w:r>
      <w:r w:rsidRPr="00784841">
        <w:rPr>
          <w:b/>
          <w:i/>
          <w:sz w:val="28"/>
        </w:rPr>
        <w:t>stabilita nabídky peněz</w:t>
      </w:r>
      <w:r w:rsidRPr="00784841">
        <w:t xml:space="preserve">, </w:t>
      </w:r>
      <w:r w:rsidRPr="00784841">
        <w:rPr>
          <w:b/>
          <w:i/>
        </w:rPr>
        <w:t>musí se při změnách poptávky po penězích měnit úroková míra</w:t>
      </w:r>
      <w:r w:rsidRPr="00784841">
        <w:t xml:space="preserve">. Pokud je jako cíl preferována </w:t>
      </w:r>
      <w:r w:rsidRPr="00784841">
        <w:rPr>
          <w:b/>
          <w:i/>
          <w:sz w:val="28"/>
        </w:rPr>
        <w:t>stabilita úrokové míry</w:t>
      </w:r>
      <w:r w:rsidRPr="00784841">
        <w:t xml:space="preserve">, </w:t>
      </w:r>
      <w:r w:rsidRPr="00784841">
        <w:rPr>
          <w:b/>
          <w:i/>
        </w:rPr>
        <w:t>musí centrální banka vyrovnávat změny poptávky po penězích změnami nabídky peněz</w:t>
      </w:r>
      <w:r w:rsidRPr="00784841">
        <w:t>.</w:t>
      </w:r>
    </w:p>
    <w:p w:rsidR="00915869" w:rsidRPr="00784841" w:rsidRDefault="00915869" w:rsidP="00915869">
      <w:pPr>
        <w:pStyle w:val="Odstavecseseznamem"/>
        <w:ind w:left="0"/>
        <w:jc w:val="both"/>
      </w:pPr>
    </w:p>
    <w:p w:rsidR="00F87215" w:rsidRPr="00784841" w:rsidRDefault="00F87215" w:rsidP="00F87215">
      <w:pPr>
        <w:pStyle w:val="Odstavecseseznamem"/>
        <w:spacing w:line="360" w:lineRule="auto"/>
        <w:ind w:left="2832"/>
        <w:jc w:val="both"/>
        <w:rPr>
          <w:i/>
        </w:rPr>
      </w:pPr>
      <w:r w:rsidRPr="00784841">
        <w:rPr>
          <w:i/>
        </w:rPr>
        <w:t xml:space="preserve">       Dilema centrální banky</w:t>
      </w:r>
    </w:p>
    <w:p w:rsidR="00F87215" w:rsidRPr="00784841" w:rsidRDefault="00F87215" w:rsidP="00F87215">
      <w:pPr>
        <w:pStyle w:val="Odstavecseseznamem"/>
        <w:spacing w:line="360" w:lineRule="auto"/>
        <w:ind w:left="0" w:firstLine="708"/>
        <w:jc w:val="both"/>
      </w:pPr>
      <w:r w:rsidRPr="00784841">
        <w:rPr>
          <w:i/>
        </w:rPr>
        <w:t>cíl – stabilita nabídky peněz</w:t>
      </w:r>
      <w:r w:rsidRPr="00784841">
        <w:rPr>
          <w:i/>
        </w:rPr>
        <w:tab/>
      </w:r>
      <w:r w:rsidRPr="00784841">
        <w:rPr>
          <w:i/>
        </w:rPr>
        <w:tab/>
      </w:r>
      <w:r w:rsidRPr="00784841">
        <w:rPr>
          <w:i/>
        </w:rPr>
        <w:tab/>
        <w:t xml:space="preserve">        cíl – stabilita úrokové míry</w:t>
      </w:r>
    </w:p>
    <w:p w:rsidR="00F87215" w:rsidRPr="00784841" w:rsidRDefault="00164553" w:rsidP="00F87215">
      <w:pPr>
        <w:pStyle w:val="Odstavecseseznamem"/>
        <w:spacing w:line="360" w:lineRule="auto"/>
        <w:ind w:left="0"/>
        <w:jc w:val="both"/>
      </w:pPr>
      <w:r>
        <w:rPr>
          <w:i/>
          <w:noProof/>
        </w:rPr>
      </w:r>
      <w:r>
        <w:rPr>
          <w:i/>
          <w:noProof/>
        </w:rPr>
        <w:pict>
          <v:group id="Plátno 2" o:spid="_x0000_s1142" editas="canvas" style="width:450pt;height:2in;mso-position-horizontal-relative:char;mso-position-vertical-relative:line" coordsize="57150,18288">
            <v:shape id="_x0000_s1143" type="#_x0000_t75" style="position:absolute;width:57150;height:18288;visibility:visible;mso-wrap-style:square">
              <v:fill o:detectmouseclick="t"/>
              <v:path o:connecttype="none"/>
            </v:shape>
            <v:line id="Line 4" o:spid="_x0000_s1144" style="position:absolute;visibility:visible;mso-wrap-style:square" from="3429,16002" to="2057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v:line id="Line 5" o:spid="_x0000_s1145" style="position:absolute;visibility:visible;mso-wrap-style:square" from="33147,16002" to="50292,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line id="Line 6" o:spid="_x0000_s1146" style="position:absolute;flip:y;visibility:visible;mso-wrap-style:square" from="3429,0" to="342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v:line id="Line 7" o:spid="_x0000_s1147" style="position:absolute;flip:y;visibility:visible;mso-wrap-style:square" from="33147,0" to="33147,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shape id="Arc 8" o:spid="_x0000_s1148" style="position:absolute;left:4572;width:14811;height:14859;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8ekMQA&#10;AADaAAAADwAAAGRycy9kb3ducmV2LnhtbESPQWvCQBSE74X+h+UVvIhuLBglukqwKEoR2ujF2yP7&#10;moRm34bsauK/dwtCj8PMfMMs172pxY1aV1lWMBlHIIhzqysuFJxP29EchPPIGmvLpOBODtar15cl&#10;Jtp2/E23zBciQNglqKD0vkmkdHlJBt3YNsTB+7GtQR9kW0jdYhfgppbvURRLgxWHhRIb2pSU/2ZX&#10;o2DXp5f469jNquFmso1nH91ndkiVGrz16QKEp97/h5/tvVYwhb8r4Qb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PHpDEAAAA2gAAAA8AAAAAAAAAAAAAAAAAmAIAAGRycy9k&#10;b3ducmV2LnhtbFBLBQYAAAAABAAEAPUAAACJAwAAAAA=&#10;" adj="0,,0" path="m-1,nfc11286,,20670,8689,21536,19942em-1,nsc11286,,20670,8689,21536,19942l,21600,-1,xe" filled="f" strokeweight="1.5pt">
              <v:stroke joinstyle="round"/>
              <v:formulas/>
              <v:path arrowok="t" o:extrusionok="f" o:connecttype="custom" o:connectlocs="0,0;101560810,94376113;0,102217538" o:connectangles="0,0,0"/>
            </v:shape>
            <v:shape id="Arc 9" o:spid="_x0000_s1149" style="position:absolute;left:5715;top:1143;width:13716;height:13716;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cT7sQA&#10;AADaAAAADwAAAGRycy9kb3ducmV2LnhtbESPQWvCQBSE74L/YXlCb7qxFNHUNQSt0AZaaCx4fWRf&#10;N6HZtyG7mvjvu4WCx2FmvmG22WhbcaXeN44VLBcJCOLK6YaNgq/Tcb4G4QOyxtYxKbiRh2w3nWwx&#10;1W7gT7qWwYgIYZ+igjqELpXSVzVZ9AvXEUfv2/UWQ5S9kbrHIcJtKx+TZCUtNhwXauxoX1P1U16s&#10;guLcvJzNhz7ozdvTe1Esb/lgSqUeZmP+DCLQGO7h//arVrCCvyvxBs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3E+7EAAAA2gAAAA8AAAAAAAAAAAAAAAAAmAIAAGRycy9k&#10;b3ducmV2LnhtbFBLBQYAAAAABAAEAPUAAACJAwAAAAA=&#10;" adj="0,,0" path="m-1,nfc11929,,21600,9670,21600,21600em-1,nsc11929,,21600,9670,21600,21600l,21600,-1,xe" filled="f" strokeweight="1.5pt">
              <v:stroke joinstyle="round"/>
              <v:formulas/>
              <v:path arrowok="t" o:extrusionok="f" o:connecttype="custom" o:connectlocs="0,0;87096600,87096600;0,87096600" o:connectangles="0,0,0"/>
            </v:shape>
            <v:shape id="Arc 10" o:spid="_x0000_s1150" style="position:absolute;left:9144;top:1143;width:11430;height:11430;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p5esMA&#10;AADaAAAADwAAAGRycy9kb3ducmV2LnhtbESP0WoCMRRE3wv+Q7gFX0rNaqnKahRRFPuiaP2Ay+Z2&#10;s7i5WZOo6983QqGPw8ycYabz1tbiRj5UjhX0exkI4sLpiksFp+/1+xhEiMgaa8ek4EEB5rPOyxRz&#10;7e58oNsxliJBOOSowMTY5FKGwpDF0HMNcfJ+nLcYk/Sl1B7vCW5rOciyobRYcVow2NDSUHE+Xq2C&#10;c9ivNo/+x2j4tThd6Gp2n9a/KdV9bRcTEJHa+B/+a2+1ghE8r6Qb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p5esMAAADaAAAADwAAAAAAAAAAAAAAAACYAgAAZHJzL2Rv&#10;d25yZXYueG1sUEsFBgAAAAAEAAQA9QAAAIgDAAAAAA==&#10;" adj="0,,0" path="m-1,nfc11929,,21600,9670,21600,21600em-1,nsc11929,,21600,9670,21600,21600l,21600,-1,xe" filled="f" strokeweight="1.5pt">
              <v:stroke dashstyle="dash" joinstyle="round"/>
              <v:formulas/>
              <v:path arrowok="t" o:extrusionok="f" o:connecttype="custom" o:connectlocs="0,0;60483750,60483750;0,60483750" o:connectangles="0,0,0"/>
            </v:shape>
            <v:shape id="Arc 11" o:spid="_x0000_s1151" style="position:absolute;left:4572;width:11374;height:12573;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nL4A&#10;AADaAAAADwAAAGRycy9kb3ducmV2LnhtbERPTWvCQBC9F/wPywheim4qWCS6ikQKvfRQFfQ4ZMck&#10;mJkN2a3Gf985FHp8vO/1duDW3KmPTRAHb7MMDEkZfCOVg9PxY7oEExOKxzYIOXhShO1m9LLG3IeH&#10;fNP9kCqjIRJzdFCn1OXWxrImxjgLHYly19AzJoV9ZX2PDw3n1s6z7N0yNqINNXZU1FTeDj+sM86D&#10;XxQLu8evUF4Cc3F85adzk/GwW4FJNKR/8Z/70zvQrXpF/WA3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PgCZy+AAAA2gAAAA8AAAAAAAAAAAAAAAAAmAIAAGRycy9kb3ducmV2&#10;LnhtbFBLBQYAAAAABAAEAPUAAACDAwAAAAA=&#10;" adj="0,,0" path="m-1,nfc11110,,20409,8429,21496,19486em-1,nsc11110,,20409,8429,21496,19486l,21600,-1,xe" filled="f" strokecolor="blue" strokeweight="1.5pt">
              <v:stroke dashstyle="dash" joinstyle="round"/>
              <v:formulas/>
              <v:path arrowok="t" o:extrusionok="f" o:connecttype="custom" o:connectlocs="0,0;59894852,66026062;0,73185338" o:connectangles="0,0,0"/>
            </v:shape>
            <v:shape id="Freeform 12" o:spid="_x0000_s1152" style="position:absolute;left:12279;top:9159;width:151;height:6858;visibility:visible;mso-wrap-style:square;v-text-anchor:top" coordsize="24,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iQ8MA&#10;AADaAAAADwAAAGRycy9kb3ducmV2LnhtbESPS4vCQBCE7wv+h6EFL7JO9OAj6ygqCB5EfF321ptp&#10;k2CmJ2RGE/31jiDssaiqr6jpvDGFuFPlcssK+r0IBHFidc6pgvNp/T0G4TyyxsIyKXiQg/ms9TXF&#10;WNuaD3Q/+lQECLsYFWTel7GULsnIoOvZkjh4F1sZ9EFWqdQV1gFuCjmIoqE0mHNYyLCkVUbJ9Xgz&#10;Ck7pkre/+2F3VORe6r/z9rmrE6U67WbxA8JT4//Dn/ZGK5jA+0q4A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iQ8MAAADaAAAADwAAAAAAAAAAAAAAAACYAgAAZHJzL2Rv&#10;d25yZXYueG1sUEsFBgAAAAAEAAQA9QAAAIgDAAAAAA==&#10;" path="m24,c,610,9,250,9,1080e" filled="f">
              <v:stroke dashstyle="dashDot"/>
              <v:path arrowok="t" o:connecttype="custom" o:connectlocs="9488463,0;3557938,435483000" o:connectangles="0,0"/>
            </v:shape>
            <v:line id="Line 13" o:spid="_x0000_s1153" style="position:absolute;flip:x;visibility:visible;mso-wrap-style:square" from="3429,9144" to="12573,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LfBcQAAADbAAAADwAAAGRycy9kb3ducmV2LnhtbESPQWvCQBCF7wX/wzKCF6kbpQ0aXSWI&#10;Qi+lqAWvQ3ZMgtnZkF1N+u87h0JvM7w3732z2Q2uUU/qQu3ZwHyWgCIuvK25NPB9Ob4uQYWIbLHx&#10;TAZ+KMBuO3rZYGZ9zyd6nmOpJIRDhgaqGNtM61BU5DDMfEss2s13DqOsXalth72Eu0YvkiTVDmuW&#10;hgpb2ldU3M8PZ2D/lt8OmL83X+knH66rfrqcp1NjJuMhX4OKNMR/89/1hxV8oZd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Ut8FxAAAANsAAAAPAAAAAAAAAAAA&#10;AAAAAKECAABkcnMvZG93bnJldi54bWxQSwUGAAAAAAQABAD5AAAAkgMAAAAA&#10;">
              <v:stroke dashstyle="dashDot"/>
            </v:line>
            <v:line id="Line 14" o:spid="_x0000_s1154" style="position:absolute;flip:x;visibility:visible;mso-wrap-style:square" from="3429,12573" to="1257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56nsEAAADbAAAADwAAAGRycy9kb3ducmV2LnhtbERPTYvCMBC9C/6HMAt7EU27aNFqlCIK&#10;exHRXfA6NGNbtpmUJtr67zeC4G0e73NWm97U4k6tqywriCcRCOLc6ooLBb8/+/EchPPIGmvLpOBB&#10;Djbr4WCFqbYdn+h+9oUIIexSVFB636RSurwkg25iG+LAXW1r0AfYFlK32IVwU8uvKEqkwYpDQ4kN&#10;bUvK/843o2A7za47zGb1MTnw7rLoRvM4GSn1+dFnSxCeev8Wv9zfOsyP4flLOEC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HnqewQAAANsAAAAPAAAAAAAAAAAAAAAA&#10;AKECAABkcnMvZG93bnJldi54bWxQSwUGAAAAAAQABAD5AAAAjwMAAAAA&#10;">
              <v:stroke dashstyle="dashDot"/>
            </v:line>
            <v:shape id="Arc 15" o:spid="_x0000_s1155" style="position:absolute;left:34290;top:1143;width:12573;height:13716;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uSdcMA&#10;AADbAAAADwAAAGRycy9kb3ducmV2LnhtbERPTWvCQBC9F/wPywi9iG70ECV1DSGitBRBYy+9Ddlp&#10;EszOhuxq0n/fLRR6m8f7nG06mlY8qHeNZQXLRQSCuLS64UrBx/Uw34BwHllja5kUfJODdDd52mKi&#10;7cAXehS+EiGEXYIKau+7REpX1mTQLWxHHLgv2xv0AfaV1D0OIdy0chVFsTTYcGiosaO8pvJW3I2C&#10;45h9xufTsG5m+fIQr/fDe/GWKfU8HbMXEJ5G/y/+c7/qMH8Fv7+E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uSdcMAAADbAAAADwAAAAAAAAAAAAAAAACYAgAAZHJzL2Rv&#10;d25yZXYueG1sUEsFBgAAAAAEAAQA9QAAAIgDAAAAAA==&#10;" adj="0,,0" path="m-1,nfc11929,,21600,9670,21600,21600em-1,nsc11929,,21600,9670,21600,21600l,21600,-1,xe" filled="f" strokeweight="1.5pt">
              <v:stroke joinstyle="round"/>
              <v:formulas/>
              <v:path arrowok="t" o:extrusionok="f" o:connecttype="custom" o:connectlocs="0,0;73185338,87096600;0,87096600" o:connectangles="0,0,0"/>
            </v:shape>
            <v:shape id="Arc 16" o:spid="_x0000_s1156" style="position:absolute;left:36576;top:1143;width:11430;height:13716;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cGcIA&#10;AADbAAAADwAAAGRycy9kb3ducmV2LnhtbERP32vCMBB+H+x/CDfwTVPnkFmNIlNhFjZYFXw9mlta&#10;1lxKE239740g7O0+vp+3WPW2FhdqfeVYwXiUgCAunK7YKDgedsN3ED4ga6wdk4IreVgtn58WmGrX&#10;8Q9d8mBEDGGfooIyhCaV0hclWfQj1xBH7te1FkOErZG6xS6G21q+JslUWqw4NpTY0EdJxV9+tgqy&#10;U7U9mW+90bP921eWja/rzuRKDV769RxEoD78ix/uTx3nT+D+Szx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M1wZwgAAANsAAAAPAAAAAAAAAAAAAAAAAJgCAABkcnMvZG93&#10;bnJldi54bWxQSwUGAAAAAAQABAD1AAAAhwMAAAAA&#10;" adj="0,,0" path="m-1,nfc11929,,21600,9670,21600,21600em-1,nsc11929,,21600,9670,21600,21600l,21600,-1,xe" filled="f" strokeweight="1.5pt">
              <v:stroke joinstyle="round"/>
              <v:formulas/>
              <v:path arrowok="t" o:extrusionok="f" o:connecttype="custom" o:connectlocs="0,0;60483750,87096600;0,87096600" o:connectangles="0,0,0"/>
            </v:shape>
            <v:shape id="Arc 17" o:spid="_x0000_s1157" style="position:absolute;left:42291;top:1143;width:9144;height:13716;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HkucMA&#10;AADbAAAADwAAAGRycy9kb3ducmV2LnhtbESPQWvCQBCF7wX/wzIFL6VuKrWU6BokInjpoVrQ45Ad&#10;k9DMbNjdxvjv3UKhtxne+968WRUjd2ogH1onBl5mGSiSytlWagNfx93zO6gQUSx2TsjAjQIU68nD&#10;CnPrrvJJwyHWKoVIyNFAE2Ofax2qhhjDzPUkSbs4zxjT6mttPV5TOHd6nmVvmrGVdKHBnsqGqu/D&#10;D6cap9EuyoXe4oerzo65PD7xzZjp47hZgoo0xn/zH723iXuF31/SAH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HkucMAAADbAAAADwAAAAAAAAAAAAAAAACYAgAAZHJzL2Rv&#10;d25yZXYueG1sUEsFBgAAAAAEAAQA9QAAAIgDAAAAAA==&#10;" adj="0,,0" path="m-1,nfc11929,,21600,9670,21600,21600em-1,nsc11929,,21600,9670,21600,21600l,21600,-1,xe" filled="f" strokecolor="blue" strokeweight="1.5pt">
              <v:stroke dashstyle="dash" joinstyle="round"/>
              <v:formulas/>
              <v:path arrowok="t" o:extrusionok="f" o:connecttype="custom" o:connectlocs="0,0;38709600,87096600;0,87096600" o:connectangles="0,0,0"/>
            </v:shape>
            <v:shape id="Arc 18" o:spid="_x0000_s1158" style="position:absolute;left:42291;top:1143;width:9144;height:12573;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7SUMIA&#10;AADbAAAADwAAAGRycy9kb3ducmV2LnhtbERP22oCMRB9L/gPYYS+FM1q8cJqFFFa2hfFywcMm3Gz&#10;uJmsSdT175tCoW9zONeZL1tbizv5UDlWMOhnIIgLpysuFZyOH70piBCRNdaOScGTAiwXnZc55to9&#10;eE/3QyxFCuGQowITY5NLGQpDFkPfNcSJOztvMSboS6k9PlK4reUwy8bSYsWpwWBDa0PF5XCzCi5h&#10;t/l8Dt4n4+/V6Uo3sx1Z/6bUa7ddzUBEauO/+M/9pdP8Efz+kg6Q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DtJQwgAAANsAAAAPAAAAAAAAAAAAAAAAAJgCAABkcnMvZG93&#10;bnJldi54bWxQSwUGAAAAAAQABAD1AAAAhwMAAAAA&#10;" adj="0,,0" path="m-1,nfc11929,,21600,9670,21600,21600em-1,nsc11929,,21600,9670,21600,21600l,21600,-1,xe" filled="f" strokeweight="1.5pt">
              <v:stroke dashstyle="dash" joinstyle="round"/>
              <v:formulas/>
              <v:path arrowok="t" o:extrusionok="f" o:connecttype="custom" o:connectlocs="0,0;38709600,73185338;0,73185338" o:connectangles="0,0,0"/>
            </v:shape>
            <v:line id="Line 19" o:spid="_x0000_s1159" style="position:absolute;visibility:visible;mso-wrap-style:square" from="33147,12573" to="4686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2AqsMAAADbAAAADwAAAGRycy9kb3ducmV2LnhtbERPS2vCQBC+F/oflil4q5uKDRJdxVYE&#10;e/PRot6m2WkSmp2Nu6uJ/94VCr3Nx/ecyawztbiQ85VlBS/9BARxbnXFhYLP3fJ5BMIHZI21ZVJw&#10;JQ+z6ePDBDNtW97QZRsKEUPYZ6igDKHJpPR5SQZ93zbEkfuxzmCI0BVSO2xjuKnlIElSabDi2FBi&#10;Q+8l5b/bs1GQH9r50O31Ml1/f72d3OJ4al8/lOo9dfMxiEBd+Bf/uVc6zk/h/ks8QE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dgKrDAAAA2wAAAA8AAAAAAAAAAAAA&#10;AAAAoQIAAGRycy9kb3ducmV2LnhtbFBLBQYAAAAABAAEAPkAAACRAwAAAAA=&#10;">
              <v:stroke dashstyle="dashDot"/>
            </v:line>
            <v:shape id="Freeform 20" o:spid="_x0000_s1160" style="position:absolute;left:41536;top:12493;width:8;height:3429;visibility:visible;mso-wrap-style:square;v-text-anchor:top" coordsize="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5LPMMA&#10;AADbAAAADwAAAGRycy9kb3ducmV2LnhtbERPTWsCMRC9C/6HMEIvUrP2sMpqFBGEHixFWw+9jcl0&#10;d+tmsk1SXf99Iwje5vE+Z77sbCPO5EPtWMF4lIEg1s7UXCr4/Ng8T0GEiGywcUwKrhRguej35lgY&#10;d+EdnfexFCmEQ4EKqhjbQsqgK7IYRq4lTty38xZjgr6UxuMlhdtGvmRZLi3WnBoqbGldkT7t/6yC&#10;ZreZ+Hc7HP4ctl/6qre/b/kxV+pp0K1mICJ18SG+u19Nmj+B2y/p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5LPMMAAADbAAAADwAAAAAAAAAAAAAAAACYAgAAZHJzL2Rv&#10;d25yZXYueG1sUEsFBgAAAAAEAAQA9QAAAIgDAAAAAA==&#10;" path="m,c,180,,360,,540e" filled="f">
              <v:stroke dashstyle="dashDot"/>
              <v:path arrowok="t" o:connecttype="custom" o:connectlocs="0,0;0,217741500" o:connectangles="0,0"/>
            </v:shape>
            <v:shape id="Freeform 21" o:spid="_x0000_s1161" style="position:absolute;left:47482;top:12588;width:8;height:3334;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4E8UA&#10;AADbAAAADwAAAGRycy9kb3ducmV2LnhtbESPzWrDQAyE74G+w6JCLqFZxwcT3KxNaVqaHhLIT+/C&#10;q9puvVrj3Sbu20eHQG4SM5r5tCpH16kzDaH1bGAxT0ARV962XBs4Hd+flqBCRLbYeSYD/xSgLB4m&#10;K8ytv/CezodYKwnhkKOBJsY+1zpUDTkMc98Ti/btB4dR1qHWdsCLhLtOp0mSaYctS0ODPb02VP0e&#10;/pyBdP+xW+gf9zar1+kXrz+zbWgzY6aP48szqEhjvJtv1xsr+AIrv8gAur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hHgTxQAAANsAAAAPAAAAAAAAAAAAAAAAAJgCAABkcnMv&#10;ZG93bnJldi54bWxQSwUGAAAAAAQABAD1AAAAigMAAAAA&#10;" path="m,c,175,,350,,525e" filled="f">
              <v:stroke dashstyle="dashDot"/>
              <v:path arrowok="t" o:connecttype="custom" o:connectlocs="0,0;0,211709000" o:connectangles="0,0"/>
            </v:shape>
            <v:shape id="Text Box 22" o:spid="_x0000_s1162" type="#_x0000_t202" style="position:absolute;left:9144;top:16002;width:914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0C1298" w:rsidRPr="00F6203A" w:rsidRDefault="000C1298" w:rsidP="00F87215">
                    <w:pPr>
                      <w:rPr>
                        <w:b/>
                        <w:sz w:val="20"/>
                        <w:szCs w:val="20"/>
                        <w:vertAlign w:val="subscript"/>
                      </w:rPr>
                    </w:pPr>
                    <w:r>
                      <w:rPr>
                        <w:b/>
                        <w:sz w:val="20"/>
                        <w:szCs w:val="20"/>
                      </w:rPr>
                      <w:t xml:space="preserve"> M</w:t>
                    </w:r>
                    <w:r>
                      <w:rPr>
                        <w:b/>
                        <w:sz w:val="20"/>
                        <w:szCs w:val="20"/>
                        <w:vertAlign w:val="subscript"/>
                      </w:rPr>
                      <w:t>1</w:t>
                    </w:r>
                    <w:r>
                      <w:rPr>
                        <w:b/>
                        <w:sz w:val="20"/>
                        <w:szCs w:val="20"/>
                      </w:rPr>
                      <w:t>=M</w:t>
                    </w:r>
                    <w:r>
                      <w:rPr>
                        <w:b/>
                        <w:sz w:val="20"/>
                        <w:szCs w:val="20"/>
                        <w:vertAlign w:val="subscript"/>
                      </w:rPr>
                      <w:t>2</w:t>
                    </w:r>
                  </w:p>
                </w:txbxContent>
              </v:textbox>
            </v:shape>
            <v:shape id="Text Box 23" o:spid="_x0000_s1163" type="#_x0000_t202" style="position:absolute;left:40005;top:16002;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0C1298" w:rsidRPr="00F92A44" w:rsidRDefault="000C1298" w:rsidP="00F87215">
                    <w:pPr>
                      <w:rPr>
                        <w:b/>
                        <w:sz w:val="20"/>
                        <w:szCs w:val="20"/>
                        <w:vertAlign w:val="subscript"/>
                      </w:rPr>
                    </w:pPr>
                    <w:r>
                      <w:rPr>
                        <w:b/>
                        <w:sz w:val="20"/>
                        <w:szCs w:val="20"/>
                      </w:rPr>
                      <w:t>M</w:t>
                    </w:r>
                    <w:r>
                      <w:rPr>
                        <w:b/>
                        <w:sz w:val="20"/>
                        <w:szCs w:val="20"/>
                        <w:vertAlign w:val="subscript"/>
                      </w:rPr>
                      <w:t>1</w:t>
                    </w:r>
                  </w:p>
                </w:txbxContent>
              </v:textbox>
            </v:shape>
            <v:shape id="Text Box 24" o:spid="_x0000_s1164" type="#_x0000_t202" style="position:absolute;left:45720;top:16002;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0C1298" w:rsidRPr="00F92A44" w:rsidRDefault="000C1298" w:rsidP="00F87215">
                    <w:pPr>
                      <w:rPr>
                        <w:b/>
                        <w:sz w:val="20"/>
                        <w:szCs w:val="20"/>
                        <w:vertAlign w:val="subscript"/>
                      </w:rPr>
                    </w:pPr>
                    <w:r>
                      <w:rPr>
                        <w:b/>
                        <w:sz w:val="20"/>
                        <w:szCs w:val="20"/>
                      </w:rPr>
                      <w:t>M</w:t>
                    </w:r>
                    <w:r>
                      <w:rPr>
                        <w:b/>
                        <w:sz w:val="20"/>
                        <w:szCs w:val="20"/>
                        <w:vertAlign w:val="subscript"/>
                      </w:rPr>
                      <w:t>2</w:t>
                    </w:r>
                  </w:p>
                </w:txbxContent>
              </v:textbox>
            </v:shape>
            <v:shape id="Text Box 25" o:spid="_x0000_s1165" type="#_x0000_t202" style="position:absolute;left:18288;top:16002;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0C1298" w:rsidRPr="00F92A44" w:rsidRDefault="000C1298" w:rsidP="00F87215">
                    <w:pPr>
                      <w:rPr>
                        <w:b/>
                        <w:sz w:val="20"/>
                        <w:szCs w:val="20"/>
                        <w:vertAlign w:val="subscript"/>
                      </w:rPr>
                    </w:pPr>
                    <w:r>
                      <w:rPr>
                        <w:b/>
                        <w:sz w:val="20"/>
                        <w:szCs w:val="20"/>
                      </w:rPr>
                      <w:t xml:space="preserve"> M</w:t>
                    </w:r>
                  </w:p>
                </w:txbxContent>
              </v:textbox>
            </v:shape>
            <v:shape id="Text Box 26" o:spid="_x0000_s1166" type="#_x0000_t202" style="position:absolute;left:48006;top:16002;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0C1298" w:rsidRPr="00F92A44" w:rsidRDefault="000C1298" w:rsidP="00F87215">
                    <w:pPr>
                      <w:rPr>
                        <w:b/>
                        <w:sz w:val="20"/>
                        <w:szCs w:val="20"/>
                        <w:vertAlign w:val="subscript"/>
                      </w:rPr>
                    </w:pPr>
                    <w:r>
                      <w:rPr>
                        <w:b/>
                        <w:sz w:val="20"/>
                        <w:szCs w:val="20"/>
                      </w:rPr>
                      <w:t xml:space="preserve"> M</w:t>
                    </w:r>
                  </w:p>
                </w:txbxContent>
              </v:textbox>
            </v:shape>
            <v:shape id="Text Box 27" o:spid="_x0000_s1167" type="#_x0000_t202" style="position:absolute;left:1143;top:8001;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0C1298" w:rsidRPr="00F92A44" w:rsidRDefault="000C1298" w:rsidP="00F87215">
                    <w:pPr>
                      <w:rPr>
                        <w:b/>
                        <w:sz w:val="20"/>
                        <w:szCs w:val="20"/>
                        <w:vertAlign w:val="subscript"/>
                      </w:rPr>
                    </w:pPr>
                    <w:r>
                      <w:rPr>
                        <w:b/>
                        <w:sz w:val="20"/>
                        <w:szCs w:val="20"/>
                      </w:rPr>
                      <w:t>i</w:t>
                    </w:r>
                    <w:r>
                      <w:rPr>
                        <w:b/>
                        <w:sz w:val="20"/>
                        <w:szCs w:val="20"/>
                        <w:vertAlign w:val="subscript"/>
                      </w:rPr>
                      <w:t>2</w:t>
                    </w:r>
                  </w:p>
                </w:txbxContent>
              </v:textbox>
            </v:shape>
            <v:shape id="Text Box 28" o:spid="_x0000_s1168" type="#_x0000_t202" style="position:absolute;left:1143;top:11430;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0C1298" w:rsidRPr="00F92A44" w:rsidRDefault="000C1298" w:rsidP="00F87215">
                    <w:pPr>
                      <w:rPr>
                        <w:b/>
                        <w:sz w:val="20"/>
                        <w:szCs w:val="20"/>
                        <w:vertAlign w:val="subscript"/>
                      </w:rPr>
                    </w:pPr>
                    <w:r>
                      <w:rPr>
                        <w:b/>
                        <w:sz w:val="20"/>
                        <w:szCs w:val="20"/>
                      </w:rPr>
                      <w:t>i</w:t>
                    </w:r>
                    <w:r>
                      <w:rPr>
                        <w:b/>
                        <w:sz w:val="20"/>
                        <w:szCs w:val="20"/>
                        <w:vertAlign w:val="subscript"/>
                      </w:rPr>
                      <w:t>1</w:t>
                    </w:r>
                  </w:p>
                </w:txbxContent>
              </v:textbox>
            </v:shape>
            <v:shape id="Text Box 29" o:spid="_x0000_s1169" type="#_x0000_t202" style="position:absolute;left:1143;width:171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0C1298" w:rsidRPr="00F92A44" w:rsidRDefault="000C1298" w:rsidP="00F87215">
                    <w:pPr>
                      <w:rPr>
                        <w:b/>
                        <w:sz w:val="20"/>
                        <w:szCs w:val="20"/>
                        <w:vertAlign w:val="subscript"/>
                      </w:rPr>
                    </w:pPr>
                    <w:r>
                      <w:rPr>
                        <w:b/>
                        <w:sz w:val="20"/>
                        <w:szCs w:val="20"/>
                      </w:rPr>
                      <w:t>i</w:t>
                    </w:r>
                  </w:p>
                </w:txbxContent>
              </v:textbox>
            </v:shape>
            <v:shape id="Text Box 30" o:spid="_x0000_s1170" type="#_x0000_t202" style="position:absolute;left:28575;top:11430;width:514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0C1298" w:rsidRPr="00F92A44" w:rsidRDefault="000C1298" w:rsidP="00F87215">
                    <w:pPr>
                      <w:rPr>
                        <w:b/>
                        <w:sz w:val="20"/>
                        <w:szCs w:val="20"/>
                        <w:vertAlign w:val="subscript"/>
                      </w:rPr>
                    </w:pPr>
                    <w:r>
                      <w:rPr>
                        <w:b/>
                        <w:sz w:val="20"/>
                        <w:szCs w:val="20"/>
                      </w:rPr>
                      <w:t xml:space="preserve">   i</w:t>
                    </w:r>
                    <w:r>
                      <w:rPr>
                        <w:b/>
                        <w:sz w:val="20"/>
                        <w:szCs w:val="20"/>
                        <w:vertAlign w:val="subscript"/>
                      </w:rPr>
                      <w:t>1</w:t>
                    </w:r>
                    <w:r>
                      <w:rPr>
                        <w:b/>
                        <w:sz w:val="20"/>
                        <w:szCs w:val="20"/>
                      </w:rPr>
                      <w:t>=i</w:t>
                    </w:r>
                    <w:r>
                      <w:rPr>
                        <w:b/>
                        <w:sz w:val="20"/>
                        <w:szCs w:val="20"/>
                        <w:vertAlign w:val="subscript"/>
                      </w:rPr>
                      <w:t>2</w:t>
                    </w:r>
                  </w:p>
                </w:txbxContent>
              </v:textbox>
            </v:shape>
            <v:shape id="Text Box 31" o:spid="_x0000_s1171" type="#_x0000_t202" style="position:absolute;left:30861;width:171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0C1298" w:rsidRPr="00F92A44" w:rsidRDefault="000C1298" w:rsidP="00F87215">
                    <w:pPr>
                      <w:rPr>
                        <w:b/>
                        <w:sz w:val="20"/>
                        <w:szCs w:val="20"/>
                        <w:vertAlign w:val="subscript"/>
                      </w:rPr>
                    </w:pPr>
                    <w:r>
                      <w:rPr>
                        <w:b/>
                        <w:sz w:val="20"/>
                        <w:szCs w:val="20"/>
                      </w:rPr>
                      <w:t>i</w:t>
                    </w:r>
                  </w:p>
                </w:txbxContent>
              </v:textbox>
            </v:shape>
            <v:shape id="Text Box 32" o:spid="_x0000_s1172" type="#_x0000_t202" style="position:absolute;left:19431;top:11430;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0C1298" w:rsidRPr="00533385" w:rsidRDefault="000C1298" w:rsidP="00F87215">
                    <w:pPr>
                      <w:rPr>
                        <w:b/>
                        <w:sz w:val="20"/>
                        <w:szCs w:val="20"/>
                        <w:vertAlign w:val="subscript"/>
                      </w:rPr>
                    </w:pPr>
                    <w:r>
                      <w:rPr>
                        <w:b/>
                        <w:sz w:val="20"/>
                        <w:szCs w:val="20"/>
                      </w:rPr>
                      <w:t xml:space="preserve">  D</w:t>
                    </w:r>
                    <w:r>
                      <w:rPr>
                        <w:b/>
                        <w:sz w:val="20"/>
                        <w:szCs w:val="20"/>
                        <w:vertAlign w:val="subscript"/>
                      </w:rPr>
                      <w:t>M2</w:t>
                    </w:r>
                  </w:p>
                </w:txbxContent>
              </v:textbox>
            </v:shape>
            <v:shape id="Text Box 33" o:spid="_x0000_s1173" type="#_x0000_t202" style="position:absolute;left:18288;top:13716;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0C1298" w:rsidRPr="00533385" w:rsidRDefault="000C1298" w:rsidP="00F87215">
                    <w:pPr>
                      <w:rPr>
                        <w:b/>
                        <w:sz w:val="20"/>
                        <w:szCs w:val="20"/>
                        <w:vertAlign w:val="subscript"/>
                      </w:rPr>
                    </w:pPr>
                    <w:r>
                      <w:rPr>
                        <w:b/>
                        <w:sz w:val="20"/>
                        <w:szCs w:val="20"/>
                      </w:rPr>
                      <w:t xml:space="preserve">  D</w:t>
                    </w:r>
                    <w:r>
                      <w:rPr>
                        <w:b/>
                        <w:sz w:val="20"/>
                        <w:szCs w:val="20"/>
                        <w:vertAlign w:val="subscript"/>
                      </w:rPr>
                      <w:t>M1</w:t>
                    </w:r>
                  </w:p>
                </w:txbxContent>
              </v:textbox>
            </v:shape>
            <v:shape id="Text Box 34" o:spid="_x0000_s1174" type="#_x0000_t202" style="position:absolute;left:45720;top:13716;width:800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0C1298" w:rsidRPr="00533385" w:rsidRDefault="000C1298" w:rsidP="00F87215">
                    <w:pPr>
                      <w:rPr>
                        <w:b/>
                        <w:sz w:val="20"/>
                        <w:szCs w:val="20"/>
                        <w:vertAlign w:val="subscript"/>
                      </w:rPr>
                    </w:pPr>
                    <w:r>
                      <w:rPr>
                        <w:b/>
                        <w:sz w:val="20"/>
                        <w:szCs w:val="20"/>
                      </w:rPr>
                      <w:t xml:space="preserve">      D</w:t>
                    </w:r>
                    <w:r>
                      <w:rPr>
                        <w:b/>
                        <w:sz w:val="20"/>
                        <w:szCs w:val="20"/>
                        <w:vertAlign w:val="subscript"/>
                      </w:rPr>
                      <w:t>M1</w:t>
                    </w:r>
                  </w:p>
                </w:txbxContent>
              </v:textbox>
            </v:shape>
            <v:shape id="Text Box 35" o:spid="_x0000_s1175" type="#_x0000_t202" style="position:absolute;left:50292;top:12573;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0C1298" w:rsidRPr="00533385" w:rsidRDefault="000C1298" w:rsidP="00F87215">
                    <w:pPr>
                      <w:rPr>
                        <w:b/>
                        <w:sz w:val="20"/>
                        <w:szCs w:val="20"/>
                        <w:vertAlign w:val="subscript"/>
                      </w:rPr>
                    </w:pPr>
                    <w:r>
                      <w:rPr>
                        <w:b/>
                        <w:sz w:val="20"/>
                        <w:szCs w:val="20"/>
                      </w:rPr>
                      <w:t xml:space="preserve">  D</w:t>
                    </w:r>
                    <w:r>
                      <w:rPr>
                        <w:b/>
                        <w:sz w:val="20"/>
                        <w:szCs w:val="20"/>
                        <w:vertAlign w:val="subscript"/>
                      </w:rPr>
                      <w:t>M2</w:t>
                    </w:r>
                  </w:p>
                </w:txbxContent>
              </v:textbox>
            </v:shape>
            <v:shape id="Text Box 36" o:spid="_x0000_s1176" type="#_x0000_t202" style="position:absolute;left:18288;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0C1298" w:rsidRPr="00533385" w:rsidRDefault="000C1298" w:rsidP="00F87215">
                    <w:pPr>
                      <w:rPr>
                        <w:b/>
                        <w:sz w:val="20"/>
                        <w:szCs w:val="20"/>
                        <w:vertAlign w:val="subscript"/>
                      </w:rPr>
                    </w:pPr>
                    <w:r>
                      <w:rPr>
                        <w:b/>
                        <w:sz w:val="20"/>
                        <w:szCs w:val="20"/>
                      </w:rPr>
                      <w:t xml:space="preserve">  </w:t>
                    </w:r>
                    <w:r w:rsidRPr="00AA25F4">
                      <w:rPr>
                        <w:b/>
                        <w:sz w:val="20"/>
                        <w:szCs w:val="20"/>
                      </w:rPr>
                      <w:t>S</w:t>
                    </w:r>
                    <w:r>
                      <w:rPr>
                        <w:b/>
                        <w:sz w:val="20"/>
                        <w:szCs w:val="20"/>
                        <w:vertAlign w:val="subscript"/>
                      </w:rPr>
                      <w:t>M1</w:t>
                    </w:r>
                  </w:p>
                </w:txbxContent>
              </v:textbox>
            </v:shape>
            <v:shape id="Text Box 37" o:spid="_x0000_s1177" type="#_x0000_t202" style="position:absolute;left:45720;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0C1298" w:rsidRPr="00533385" w:rsidRDefault="000C1298" w:rsidP="00F87215">
                    <w:pPr>
                      <w:rPr>
                        <w:b/>
                        <w:sz w:val="20"/>
                        <w:szCs w:val="20"/>
                        <w:vertAlign w:val="subscript"/>
                      </w:rPr>
                    </w:pPr>
                    <w:r>
                      <w:rPr>
                        <w:b/>
                        <w:sz w:val="20"/>
                        <w:szCs w:val="20"/>
                      </w:rPr>
                      <w:t xml:space="preserve">  </w:t>
                    </w:r>
                    <w:r w:rsidRPr="00AA25F4">
                      <w:rPr>
                        <w:b/>
                        <w:sz w:val="20"/>
                        <w:szCs w:val="20"/>
                      </w:rPr>
                      <w:t>S</w:t>
                    </w:r>
                    <w:r>
                      <w:rPr>
                        <w:b/>
                        <w:sz w:val="20"/>
                        <w:szCs w:val="20"/>
                        <w:vertAlign w:val="subscript"/>
                      </w:rPr>
                      <w:t>M1</w:t>
                    </w:r>
                  </w:p>
                </w:txbxContent>
              </v:textbox>
            </v:shape>
            <v:shape id="Text Box 38" o:spid="_x0000_s1178" type="#_x0000_t202" style="position:absolute;left:14859;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0C1298" w:rsidRPr="008E1259" w:rsidRDefault="000C1298" w:rsidP="00F87215">
                    <w:pPr>
                      <w:rPr>
                        <w:b/>
                        <w:color w:val="0000FF"/>
                        <w:sz w:val="20"/>
                        <w:szCs w:val="20"/>
                        <w:vertAlign w:val="subscript"/>
                      </w:rPr>
                    </w:pPr>
                    <w:r>
                      <w:rPr>
                        <w:b/>
                        <w:sz w:val="20"/>
                        <w:szCs w:val="20"/>
                      </w:rPr>
                      <w:t xml:space="preserve">  </w:t>
                    </w:r>
                    <w:r w:rsidRPr="008E1259">
                      <w:rPr>
                        <w:b/>
                        <w:color w:val="0000FF"/>
                        <w:sz w:val="20"/>
                        <w:szCs w:val="20"/>
                      </w:rPr>
                      <w:t>S</w:t>
                    </w:r>
                    <w:r w:rsidRPr="008E1259">
                      <w:rPr>
                        <w:b/>
                        <w:color w:val="0000FF"/>
                        <w:sz w:val="20"/>
                        <w:szCs w:val="20"/>
                        <w:vertAlign w:val="subscript"/>
                      </w:rPr>
                      <w:t>M2</w:t>
                    </w:r>
                  </w:p>
                </w:txbxContent>
              </v:textbox>
            </v:shape>
            <v:shape id="Text Box 39" o:spid="_x0000_s1179" type="#_x0000_t202" style="position:absolute;left:50292;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0C1298" w:rsidRPr="008E1259" w:rsidRDefault="000C1298" w:rsidP="00F87215">
                    <w:pPr>
                      <w:rPr>
                        <w:b/>
                        <w:color w:val="0000FF"/>
                        <w:sz w:val="20"/>
                        <w:szCs w:val="20"/>
                        <w:vertAlign w:val="subscript"/>
                      </w:rPr>
                    </w:pPr>
                    <w:r>
                      <w:rPr>
                        <w:b/>
                        <w:sz w:val="20"/>
                        <w:szCs w:val="20"/>
                      </w:rPr>
                      <w:t xml:space="preserve">  </w:t>
                    </w:r>
                    <w:r w:rsidRPr="008E1259">
                      <w:rPr>
                        <w:b/>
                        <w:color w:val="0000FF"/>
                        <w:sz w:val="20"/>
                        <w:szCs w:val="20"/>
                      </w:rPr>
                      <w:t>S</w:t>
                    </w:r>
                    <w:r w:rsidRPr="008E1259">
                      <w:rPr>
                        <w:b/>
                        <w:color w:val="0000FF"/>
                        <w:sz w:val="20"/>
                        <w:szCs w:val="20"/>
                        <w:vertAlign w:val="subscript"/>
                      </w:rPr>
                      <w:t>M2</w:t>
                    </w:r>
                  </w:p>
                </w:txbxContent>
              </v:textbox>
            </v:shape>
            <v:line id="Line 40" o:spid="_x0000_s1180" style="position:absolute;visibility:visible;mso-wrap-style:square" from="46863,3429" to="51435,3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GIrcIAAADbAAAADwAAAGRycy9kb3ducmV2LnhtbESP0WoCMRRE3wv9h3ALvmm2FrSsRpGC&#10;Uh8UtX7AZXPdLG5u1iTq6tcbQejjMDNnmPG0tbW4kA+VYwWfvQwEceF0xaWC/d+8+w0iRGSNtWNS&#10;cKMA08n72xhz7a68pcsuliJBOOSowMTY5FKGwpDF0HMNcfIOzluMSfpSao/XBLe17GfZQFqsOC0Y&#10;bOjHUHHcna2CZfADf46cydXJ3DfH9eYmF6VSnY92NgIRqY3/4Vf7Vyv4GsLzS/oBcvI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GIrcIAAADbAAAADwAAAAAAAAAAAAAA&#10;AAChAgAAZHJzL2Rvd25yZXYueG1sUEsFBgAAAAAEAAQA+QAAAJADAAAAAA==&#10;" strokecolor="red" strokeweight="1.5pt">
              <v:stroke endarrow="block"/>
            </v:line>
            <v:line id="Line 41" o:spid="_x0000_s1181" style="position:absolute;flip:x;visibility:visible;mso-wrap-style:square" from="16002,3429" to="19431,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nWA8EAAADbAAAADwAAAGRycy9kb3ducmV2LnhtbERPW2vCMBR+F/wP4Qh7m6kKm1ajjOlg&#10;sIF4Rd8OzbEtNiclyWr99+Zh4OPHd58tWlOJhpwvLSsY9BMQxJnVJecK9ruv1zEIH5A1VpZJwZ08&#10;LObdzgxTbW+8oWYbchFD2KeooAihTqX0WUEGfd/WxJG7WGcwROhyqR3eYrip5DBJ3qTBkmNDgTV9&#10;FpRdt39GQVj/VI3E98PkuDyVye/qTM6dlXrptR9TEIHa8BT/u7+1glEcG7/EHyD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dYDwQAAANsAAAAPAAAAAAAAAAAAAAAA&#10;AKECAABkcnMvZG93bnJldi54bWxQSwUGAAAAAAQABAD5AAAAjwMAAAAA&#10;" strokecolor="red" strokeweight="1.5pt">
              <v:stroke endarrow="block"/>
            </v:line>
            <w10:wrap type="none"/>
            <w10:anchorlock/>
          </v:group>
        </w:pict>
      </w:r>
    </w:p>
    <w:p w:rsidR="00F87215" w:rsidRPr="00784841" w:rsidRDefault="00F87215" w:rsidP="00F87215">
      <w:pPr>
        <w:spacing w:line="360" w:lineRule="auto"/>
        <w:jc w:val="both"/>
      </w:pPr>
      <w:r w:rsidRPr="00784841">
        <w:t>-----------------------------------------------------------------------------------------------------------------</w:t>
      </w:r>
    </w:p>
    <w:p w:rsidR="00915869" w:rsidRPr="00784841" w:rsidRDefault="00915869" w:rsidP="00F87215">
      <w:pPr>
        <w:spacing w:line="360" w:lineRule="auto"/>
        <w:jc w:val="both"/>
        <w:rPr>
          <w:b/>
          <w:i/>
          <w:sz w:val="32"/>
          <w:szCs w:val="32"/>
        </w:rPr>
      </w:pPr>
    </w:p>
    <w:p w:rsidR="00F87215" w:rsidRPr="00784841" w:rsidRDefault="00F87215" w:rsidP="00F87215">
      <w:pPr>
        <w:spacing w:line="360" w:lineRule="auto"/>
        <w:jc w:val="both"/>
        <w:rPr>
          <w:b/>
          <w:i/>
          <w:sz w:val="32"/>
          <w:szCs w:val="32"/>
        </w:rPr>
      </w:pPr>
      <w:r w:rsidRPr="00784841">
        <w:rPr>
          <w:b/>
          <w:i/>
          <w:sz w:val="32"/>
          <w:szCs w:val="32"/>
        </w:rPr>
        <w:lastRenderedPageBreak/>
        <w:t>Příklady:</w:t>
      </w:r>
    </w:p>
    <w:p w:rsidR="00F87215" w:rsidRPr="00646101" w:rsidRDefault="00F87215" w:rsidP="00646101">
      <w:pPr>
        <w:pStyle w:val="Odstavecseseznamem"/>
        <w:numPr>
          <w:ilvl w:val="0"/>
          <w:numId w:val="18"/>
        </w:numPr>
        <w:autoSpaceDE w:val="0"/>
        <w:autoSpaceDN w:val="0"/>
        <w:adjustRightInd w:val="0"/>
        <w:rPr>
          <w:rFonts w:eastAsia="Calibri"/>
          <w:b/>
        </w:rPr>
      </w:pPr>
      <w:r w:rsidRPr="00646101">
        <w:rPr>
          <w:rFonts w:eastAsia="Calibri"/>
          <w:b/>
        </w:rPr>
        <w:t>Předpokládejte, že centrální banka sníží nabídku peněz.</w:t>
      </w:r>
    </w:p>
    <w:p w:rsidR="00F87215" w:rsidRPr="000C1298" w:rsidRDefault="00F87215" w:rsidP="00646101">
      <w:pPr>
        <w:autoSpaceDE w:val="0"/>
        <w:autoSpaceDN w:val="0"/>
        <w:adjustRightInd w:val="0"/>
        <w:ind w:left="709"/>
        <w:rPr>
          <w:rFonts w:eastAsia="Calibri"/>
          <w:b/>
        </w:rPr>
      </w:pPr>
      <w:r w:rsidRPr="000C1298">
        <w:rPr>
          <w:rFonts w:eastAsia="Calibri"/>
          <w:b/>
        </w:rPr>
        <w:t>a) Určete, o jaký typ monetární politiky se jedná.</w:t>
      </w:r>
    </w:p>
    <w:p w:rsidR="00F87215" w:rsidRPr="000C1298" w:rsidRDefault="00F87215" w:rsidP="00646101">
      <w:pPr>
        <w:autoSpaceDE w:val="0"/>
        <w:autoSpaceDN w:val="0"/>
        <w:adjustRightInd w:val="0"/>
        <w:ind w:left="709"/>
        <w:rPr>
          <w:rFonts w:eastAsia="Calibri"/>
          <w:b/>
        </w:rPr>
      </w:pPr>
      <w:r w:rsidRPr="000C1298">
        <w:rPr>
          <w:rFonts w:eastAsia="Calibri"/>
          <w:b/>
        </w:rPr>
        <w:t>b) Určete vliv poklesu nabídky peněz na trhu peněz.</w:t>
      </w:r>
    </w:p>
    <w:p w:rsidR="00F87215" w:rsidRPr="000C1298" w:rsidRDefault="00F87215" w:rsidP="00646101">
      <w:pPr>
        <w:autoSpaceDE w:val="0"/>
        <w:autoSpaceDN w:val="0"/>
        <w:adjustRightInd w:val="0"/>
        <w:ind w:left="709"/>
        <w:rPr>
          <w:rFonts w:eastAsia="Calibri"/>
          <w:b/>
        </w:rPr>
      </w:pPr>
      <w:r w:rsidRPr="000C1298">
        <w:rPr>
          <w:rFonts w:eastAsia="Calibri"/>
          <w:b/>
        </w:rPr>
        <w:t>c) Jaký vliv to bude mít na investiční výdaje a následně na agregátní poptávku?</w:t>
      </w:r>
    </w:p>
    <w:p w:rsidR="00F87215" w:rsidRPr="000C1298" w:rsidRDefault="00F87215" w:rsidP="00646101">
      <w:pPr>
        <w:autoSpaceDE w:val="0"/>
        <w:autoSpaceDN w:val="0"/>
        <w:adjustRightInd w:val="0"/>
        <w:ind w:left="709"/>
        <w:rPr>
          <w:rFonts w:eastAsia="Calibri"/>
          <w:b/>
        </w:rPr>
      </w:pPr>
      <w:r w:rsidRPr="000C1298">
        <w:rPr>
          <w:rFonts w:eastAsia="Calibri"/>
          <w:b/>
        </w:rPr>
        <w:t>d) Jak změna AD ovlivní rovnovážný produkt?</w:t>
      </w:r>
    </w:p>
    <w:p w:rsidR="00F87215" w:rsidRPr="004675BF" w:rsidRDefault="00F87215" w:rsidP="00646101">
      <w:pPr>
        <w:autoSpaceDE w:val="0"/>
        <w:autoSpaceDN w:val="0"/>
        <w:adjustRightInd w:val="0"/>
        <w:ind w:left="709"/>
        <w:rPr>
          <w:rFonts w:eastAsia="Calibri"/>
          <w:b/>
          <w:color w:val="A6A6A6" w:themeColor="background1" w:themeShade="A6"/>
        </w:rPr>
      </w:pPr>
      <w:r w:rsidRPr="004675BF">
        <w:rPr>
          <w:rFonts w:eastAsia="Calibri"/>
          <w:b/>
          <w:color w:val="A6A6A6" w:themeColor="background1" w:themeShade="A6"/>
        </w:rPr>
        <w:t>e) Jak změny produktu ovlivní poptávku po penězích?</w:t>
      </w:r>
    </w:p>
    <w:p w:rsidR="00F87215" w:rsidRPr="004675BF" w:rsidRDefault="00F87215" w:rsidP="00646101">
      <w:pPr>
        <w:autoSpaceDE w:val="0"/>
        <w:autoSpaceDN w:val="0"/>
        <w:adjustRightInd w:val="0"/>
        <w:spacing w:after="120"/>
        <w:ind w:left="709"/>
        <w:rPr>
          <w:rFonts w:eastAsia="Calibri"/>
          <w:b/>
          <w:color w:val="A6A6A6" w:themeColor="background1" w:themeShade="A6"/>
        </w:rPr>
      </w:pPr>
      <w:r w:rsidRPr="004675BF">
        <w:rPr>
          <w:rFonts w:eastAsia="Calibri"/>
          <w:b/>
          <w:color w:val="A6A6A6" w:themeColor="background1" w:themeShade="A6"/>
        </w:rPr>
        <w:t>f) Jaký to bude mít vliv na úrokovou sazbu?</w:t>
      </w:r>
    </w:p>
    <w:p w:rsidR="00646101" w:rsidRDefault="00646101" w:rsidP="00646101">
      <w:pPr>
        <w:autoSpaceDE w:val="0"/>
        <w:autoSpaceDN w:val="0"/>
        <w:adjustRightInd w:val="0"/>
        <w:jc w:val="both"/>
        <w:rPr>
          <w:b/>
        </w:rPr>
      </w:pPr>
    </w:p>
    <w:p w:rsidR="00646101" w:rsidRDefault="00C26E78" w:rsidP="00646101">
      <w:pPr>
        <w:pStyle w:val="Odstavecseseznamem"/>
        <w:numPr>
          <w:ilvl w:val="0"/>
          <w:numId w:val="16"/>
        </w:numPr>
        <w:autoSpaceDE w:val="0"/>
        <w:autoSpaceDN w:val="0"/>
        <w:adjustRightInd w:val="0"/>
        <w:jc w:val="both"/>
        <w:rPr>
          <w:b/>
        </w:rPr>
      </w:pPr>
      <w:r w:rsidRPr="00646101">
        <w:rPr>
          <w:b/>
        </w:rPr>
        <w:t xml:space="preserve">Uvažujte hypotetickou ekonomiku, ve které </w:t>
      </w:r>
      <w:r w:rsidR="009A0667" w:rsidRPr="00646101">
        <w:rPr>
          <w:b/>
        </w:rPr>
        <w:t>je cenová úrov</w:t>
      </w:r>
      <w:r w:rsidR="00BB0A06" w:rsidRPr="00646101">
        <w:rPr>
          <w:b/>
        </w:rPr>
        <w:t>eň 1,5;  reálný HDP 480 mld. Kč</w:t>
      </w:r>
      <w:r w:rsidR="009A0667" w:rsidRPr="00646101">
        <w:rPr>
          <w:b/>
        </w:rPr>
        <w:t xml:space="preserve"> a nabídka peněz 30 mld. Kč. Určete rychlost oběhu peněz.</w:t>
      </w:r>
    </w:p>
    <w:p w:rsidR="00646101" w:rsidRDefault="00646101" w:rsidP="00646101">
      <w:pPr>
        <w:pStyle w:val="Odstavecseseznamem"/>
        <w:autoSpaceDE w:val="0"/>
        <w:autoSpaceDN w:val="0"/>
        <w:adjustRightInd w:val="0"/>
        <w:jc w:val="both"/>
        <w:rPr>
          <w:b/>
        </w:rPr>
      </w:pPr>
    </w:p>
    <w:p w:rsidR="00646101" w:rsidRPr="00646101" w:rsidRDefault="00BB0A06" w:rsidP="00646101">
      <w:pPr>
        <w:pStyle w:val="Odstavecseseznamem"/>
        <w:numPr>
          <w:ilvl w:val="0"/>
          <w:numId w:val="16"/>
        </w:numPr>
        <w:autoSpaceDE w:val="0"/>
        <w:autoSpaceDN w:val="0"/>
        <w:adjustRightInd w:val="0"/>
        <w:jc w:val="both"/>
        <w:rPr>
          <w:b/>
        </w:rPr>
      </w:pPr>
      <w:r w:rsidRPr="00646101">
        <w:rPr>
          <w:b/>
          <w:bCs/>
        </w:rPr>
        <w:t xml:space="preserve">Hlavním mechanismem, prostřednictvím kterého </w:t>
      </w:r>
      <w:proofErr w:type="gramStart"/>
      <w:r w:rsidRPr="00646101">
        <w:rPr>
          <w:b/>
          <w:bCs/>
        </w:rPr>
        <w:t>je</w:t>
      </w:r>
      <w:proofErr w:type="gramEnd"/>
      <w:r w:rsidRPr="00646101">
        <w:rPr>
          <w:b/>
          <w:bCs/>
        </w:rPr>
        <w:t xml:space="preserve"> zvýšení peněžní nabídky přeneseno na agregátní poptávku je …………………</w:t>
      </w:r>
    </w:p>
    <w:p w:rsidR="00646101" w:rsidRPr="00646101" w:rsidRDefault="00646101" w:rsidP="00646101">
      <w:pPr>
        <w:pStyle w:val="Odstavecseseznamem"/>
        <w:rPr>
          <w:b/>
          <w:bCs/>
        </w:rPr>
      </w:pPr>
    </w:p>
    <w:p w:rsidR="00646101" w:rsidRDefault="00646101" w:rsidP="00646101">
      <w:pPr>
        <w:pStyle w:val="Odstavecseseznamem"/>
        <w:numPr>
          <w:ilvl w:val="0"/>
          <w:numId w:val="16"/>
        </w:numPr>
        <w:autoSpaceDE w:val="0"/>
        <w:autoSpaceDN w:val="0"/>
        <w:adjustRightInd w:val="0"/>
        <w:spacing w:after="120"/>
        <w:ind w:left="709" w:hanging="284"/>
        <w:contextualSpacing w:val="0"/>
        <w:jc w:val="both"/>
        <w:rPr>
          <w:b/>
          <w:bCs/>
        </w:rPr>
      </w:pPr>
      <w:r w:rsidRPr="00646101">
        <w:rPr>
          <w:b/>
          <w:bCs/>
        </w:rPr>
        <w:t>S</w:t>
      </w:r>
      <w:r w:rsidR="00BB0A06" w:rsidRPr="00646101">
        <w:rPr>
          <w:b/>
          <w:bCs/>
        </w:rPr>
        <w:t xml:space="preserve"> cílem stimulace agregátní poptávky může centrální banka realizovat …………………… monetární politiku. Při jejím uplatnění centrální banka …………….... množství peněz v ekonomice nebo ………………. </w:t>
      </w:r>
      <w:proofErr w:type="gramStart"/>
      <w:r w:rsidR="00BB0A06" w:rsidRPr="00646101">
        <w:rPr>
          <w:b/>
          <w:bCs/>
        </w:rPr>
        <w:t>úrokové</w:t>
      </w:r>
      <w:proofErr w:type="gramEnd"/>
      <w:r w:rsidR="00BB0A06" w:rsidRPr="00646101">
        <w:rPr>
          <w:b/>
          <w:bCs/>
        </w:rPr>
        <w:t xml:space="preserve"> sazby.</w:t>
      </w:r>
    </w:p>
    <w:p w:rsidR="00646101" w:rsidRPr="00646101" w:rsidRDefault="00646101" w:rsidP="00646101">
      <w:pPr>
        <w:pStyle w:val="Odstavecseseznamem"/>
        <w:ind w:left="709"/>
        <w:rPr>
          <w:b/>
          <w:bCs/>
        </w:rPr>
      </w:pPr>
    </w:p>
    <w:p w:rsidR="00A504E0" w:rsidRPr="00646101" w:rsidRDefault="00BB0A06" w:rsidP="00646101">
      <w:pPr>
        <w:pStyle w:val="Odstavecseseznamem"/>
        <w:numPr>
          <w:ilvl w:val="0"/>
          <w:numId w:val="16"/>
        </w:numPr>
        <w:autoSpaceDE w:val="0"/>
        <w:autoSpaceDN w:val="0"/>
        <w:adjustRightInd w:val="0"/>
        <w:spacing w:after="120"/>
        <w:ind w:left="709" w:hanging="284"/>
        <w:contextualSpacing w:val="0"/>
        <w:jc w:val="both"/>
        <w:rPr>
          <w:b/>
          <w:bCs/>
        </w:rPr>
      </w:pPr>
      <w:r w:rsidRPr="00646101">
        <w:rPr>
          <w:b/>
          <w:bCs/>
        </w:rPr>
        <w:t>Pokud centrální banka provádí expanzivní monetární politiku, prodává na trhu cenné papíry.</w:t>
      </w:r>
    </w:p>
    <w:sectPr w:rsidR="00A504E0" w:rsidRPr="00646101" w:rsidSect="006A4957">
      <w:headerReference w:type="default" r:id="rId7"/>
      <w:footerReference w:type="even" r:id="rId8"/>
      <w:pgSz w:w="11906" w:h="16838"/>
      <w:pgMar w:top="1418" w:right="1134" w:bottom="1418" w:left="1134" w:header="709" w:footer="709"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298" w:rsidRDefault="000C1298" w:rsidP="00F87215">
      <w:r>
        <w:separator/>
      </w:r>
    </w:p>
  </w:endnote>
  <w:endnote w:type="continuationSeparator" w:id="0">
    <w:p w:rsidR="000C1298" w:rsidRDefault="000C1298" w:rsidP="00F8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298" w:rsidRDefault="00F84975" w:rsidP="000C1298">
    <w:pPr>
      <w:pStyle w:val="Zpat"/>
      <w:framePr w:wrap="around" w:vAnchor="text" w:hAnchor="margin" w:xAlign="center" w:y="1"/>
      <w:rPr>
        <w:rStyle w:val="slostrnky"/>
      </w:rPr>
    </w:pPr>
    <w:r>
      <w:rPr>
        <w:rStyle w:val="slostrnky"/>
      </w:rPr>
      <w:fldChar w:fldCharType="begin"/>
    </w:r>
    <w:r w:rsidR="000C1298">
      <w:rPr>
        <w:rStyle w:val="slostrnky"/>
      </w:rPr>
      <w:instrText xml:space="preserve">PAGE  </w:instrText>
    </w:r>
    <w:r>
      <w:rPr>
        <w:rStyle w:val="slostrnky"/>
      </w:rPr>
      <w:fldChar w:fldCharType="end"/>
    </w:r>
  </w:p>
  <w:p w:rsidR="000C1298" w:rsidRDefault="000C129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298" w:rsidRDefault="000C1298" w:rsidP="00F87215">
      <w:r>
        <w:separator/>
      </w:r>
    </w:p>
  </w:footnote>
  <w:footnote w:type="continuationSeparator" w:id="0">
    <w:p w:rsidR="000C1298" w:rsidRDefault="000C1298" w:rsidP="00F87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298" w:rsidRPr="006A4957" w:rsidRDefault="000C1298" w:rsidP="006A4957">
    <w:pPr>
      <w:pStyle w:val="Zhlav"/>
      <w:tabs>
        <w:tab w:val="clear" w:pos="9072"/>
        <w:tab w:val="right" w:pos="9639"/>
      </w:tabs>
      <w:rPr>
        <w:b/>
        <w:sz w:val="22"/>
        <w:szCs w:val="22"/>
      </w:rPr>
    </w:pPr>
    <w:r w:rsidRPr="006A4957">
      <w:rPr>
        <w:b/>
        <w:sz w:val="22"/>
        <w:szCs w:val="22"/>
      </w:rPr>
      <w:t>Obecná ekonomie II</w:t>
    </w:r>
    <w:r>
      <w:rPr>
        <w:b/>
        <w:sz w:val="22"/>
        <w:szCs w:val="22"/>
      </w:rPr>
      <w:tab/>
      <w:t>9</w:t>
    </w:r>
    <w:r w:rsidRPr="006A4957">
      <w:rPr>
        <w:b/>
        <w:sz w:val="22"/>
        <w:szCs w:val="22"/>
      </w:rPr>
      <w:t>. seminář</w:t>
    </w:r>
    <w:r w:rsidRPr="006A4957">
      <w:rPr>
        <w:b/>
        <w:sz w:val="22"/>
        <w:szCs w:val="22"/>
      </w:rPr>
      <w:tab/>
    </w:r>
    <w:r w:rsidR="00164553">
      <w:rPr>
        <w:b/>
      </w:rPr>
      <w:t>Ing. Karin Gajdová, Ph.D.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15:restartNumberingAfterBreak="0">
    <w:nsid w:val="06AA542A"/>
    <w:multiLevelType w:val="hybridMultilevel"/>
    <w:tmpl w:val="AAD2E50E"/>
    <w:lvl w:ilvl="0" w:tplc="713A561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053BD7"/>
    <w:multiLevelType w:val="hybridMultilevel"/>
    <w:tmpl w:val="D9AA117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00711AC"/>
    <w:multiLevelType w:val="hybridMultilevel"/>
    <w:tmpl w:val="4EE4F042"/>
    <w:lvl w:ilvl="0" w:tplc="713A561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42247B"/>
    <w:multiLevelType w:val="hybridMultilevel"/>
    <w:tmpl w:val="9B80E700"/>
    <w:lvl w:ilvl="0" w:tplc="0405000B">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525E4F"/>
    <w:multiLevelType w:val="hybridMultilevel"/>
    <w:tmpl w:val="870C67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C4973D6"/>
    <w:multiLevelType w:val="hybridMultilevel"/>
    <w:tmpl w:val="59CAEC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30B3106"/>
    <w:multiLevelType w:val="hybridMultilevel"/>
    <w:tmpl w:val="D334FD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4901CC6"/>
    <w:multiLevelType w:val="hybridMultilevel"/>
    <w:tmpl w:val="28546168"/>
    <w:lvl w:ilvl="0" w:tplc="0405000D">
      <w:start w:val="1"/>
      <w:numFmt w:val="bullet"/>
      <w:lvlText w:val=""/>
      <w:lvlJc w:val="left"/>
      <w:pPr>
        <w:ind w:left="360" w:hanging="360"/>
      </w:pPr>
      <w:rPr>
        <w:rFonts w:ascii="Wingdings" w:hAnsi="Wingdings"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493B1CA8"/>
    <w:multiLevelType w:val="hybridMultilevel"/>
    <w:tmpl w:val="A0BA718E"/>
    <w:lvl w:ilvl="0" w:tplc="9CC478E2">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54E10548"/>
    <w:multiLevelType w:val="hybridMultilevel"/>
    <w:tmpl w:val="7AEC2836"/>
    <w:lvl w:ilvl="0" w:tplc="0405000D">
      <w:start w:val="1"/>
      <w:numFmt w:val="bullet"/>
      <w:lvlText w:val=""/>
      <w:lvlJc w:val="left"/>
      <w:pPr>
        <w:ind w:left="360" w:hanging="360"/>
      </w:pPr>
      <w:rPr>
        <w:rFonts w:ascii="Wingdings" w:hAnsi="Wingdings"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559A43A1"/>
    <w:multiLevelType w:val="hybridMultilevel"/>
    <w:tmpl w:val="6388C82E"/>
    <w:lvl w:ilvl="0" w:tplc="0405000D">
      <w:start w:val="1"/>
      <w:numFmt w:val="bullet"/>
      <w:lvlText w:val=""/>
      <w:lvlJc w:val="left"/>
      <w:pPr>
        <w:ind w:left="360" w:hanging="360"/>
      </w:pPr>
      <w:rPr>
        <w:rFonts w:ascii="Wingdings" w:hAnsi="Wingdings"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9E62800"/>
    <w:multiLevelType w:val="hybridMultilevel"/>
    <w:tmpl w:val="8B0E39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E8E2A26"/>
    <w:multiLevelType w:val="hybridMultilevel"/>
    <w:tmpl w:val="BD8E89C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C850E3"/>
    <w:multiLevelType w:val="hybridMultilevel"/>
    <w:tmpl w:val="D9E265DC"/>
    <w:lvl w:ilvl="0" w:tplc="0405000D">
      <w:start w:val="1"/>
      <w:numFmt w:val="bullet"/>
      <w:lvlText w:val=""/>
      <w:lvlJc w:val="left"/>
      <w:pPr>
        <w:ind w:left="360" w:hanging="360"/>
      </w:pPr>
      <w:rPr>
        <w:rFonts w:ascii="Wingdings" w:hAnsi="Wingdings"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695959D6"/>
    <w:multiLevelType w:val="hybridMultilevel"/>
    <w:tmpl w:val="52B2D0E6"/>
    <w:lvl w:ilvl="0" w:tplc="B3624EA2">
      <w:start w:val="1"/>
      <w:numFmt w:val="bullet"/>
      <w:lvlText w:val=""/>
      <w:lvlPicBulletId w:val="0"/>
      <w:lvlJc w:val="left"/>
      <w:pPr>
        <w:ind w:left="720" w:hanging="360"/>
      </w:pPr>
      <w:rPr>
        <w:rFonts w:ascii="Symbol"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DEA7484"/>
    <w:multiLevelType w:val="hybridMultilevel"/>
    <w:tmpl w:val="7132FBEE"/>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6FF85248"/>
    <w:multiLevelType w:val="hybridMultilevel"/>
    <w:tmpl w:val="93D49076"/>
    <w:lvl w:ilvl="0" w:tplc="0405000D">
      <w:start w:val="1"/>
      <w:numFmt w:val="bullet"/>
      <w:lvlText w:val=""/>
      <w:lvlJc w:val="left"/>
      <w:pPr>
        <w:ind w:left="360" w:hanging="360"/>
      </w:pPr>
      <w:rPr>
        <w:rFonts w:ascii="Wingdings" w:hAnsi="Wingdings"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77886DE8"/>
    <w:multiLevelType w:val="hybridMultilevel"/>
    <w:tmpl w:val="47201AEE"/>
    <w:lvl w:ilvl="0" w:tplc="0405000D">
      <w:start w:val="1"/>
      <w:numFmt w:val="bullet"/>
      <w:lvlText w:val=""/>
      <w:lvlJc w:val="left"/>
      <w:pPr>
        <w:ind w:left="360" w:hanging="360"/>
      </w:pPr>
      <w:rPr>
        <w:rFonts w:ascii="Wingdings" w:hAnsi="Wingdings"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5"/>
  </w:num>
  <w:num w:numId="4">
    <w:abstractNumId w:val="14"/>
  </w:num>
  <w:num w:numId="5">
    <w:abstractNumId w:val="11"/>
  </w:num>
  <w:num w:numId="6">
    <w:abstractNumId w:val="6"/>
  </w:num>
  <w:num w:numId="7">
    <w:abstractNumId w:val="15"/>
  </w:num>
  <w:num w:numId="8">
    <w:abstractNumId w:val="4"/>
  </w:num>
  <w:num w:numId="9">
    <w:abstractNumId w:val="7"/>
  </w:num>
  <w:num w:numId="10">
    <w:abstractNumId w:val="16"/>
  </w:num>
  <w:num w:numId="11">
    <w:abstractNumId w:val="13"/>
  </w:num>
  <w:num w:numId="12">
    <w:abstractNumId w:val="10"/>
  </w:num>
  <w:num w:numId="13">
    <w:abstractNumId w:val="17"/>
  </w:num>
  <w:num w:numId="14">
    <w:abstractNumId w:val="9"/>
  </w:num>
  <w:num w:numId="15">
    <w:abstractNumId w:val="3"/>
  </w:num>
  <w:num w:numId="16">
    <w:abstractNumId w:val="0"/>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87215"/>
    <w:rsid w:val="00026BA0"/>
    <w:rsid w:val="000A35C8"/>
    <w:rsid w:val="000C1298"/>
    <w:rsid w:val="00164553"/>
    <w:rsid w:val="002A0409"/>
    <w:rsid w:val="00353D67"/>
    <w:rsid w:val="00375BC2"/>
    <w:rsid w:val="003B5FDB"/>
    <w:rsid w:val="004675BF"/>
    <w:rsid w:val="004C4968"/>
    <w:rsid w:val="00552034"/>
    <w:rsid w:val="00646101"/>
    <w:rsid w:val="006A4957"/>
    <w:rsid w:val="006B6AC6"/>
    <w:rsid w:val="006E1AB5"/>
    <w:rsid w:val="00784841"/>
    <w:rsid w:val="00887E2D"/>
    <w:rsid w:val="00915869"/>
    <w:rsid w:val="009A0667"/>
    <w:rsid w:val="009D6AF6"/>
    <w:rsid w:val="00A35379"/>
    <w:rsid w:val="00A504E0"/>
    <w:rsid w:val="00BB0A06"/>
    <w:rsid w:val="00C02A61"/>
    <w:rsid w:val="00C26E78"/>
    <w:rsid w:val="00C760A6"/>
    <w:rsid w:val="00D4226B"/>
    <w:rsid w:val="00E24930"/>
    <w:rsid w:val="00E411F3"/>
    <w:rsid w:val="00E611F4"/>
    <w:rsid w:val="00E84EFB"/>
    <w:rsid w:val="00F13E82"/>
    <w:rsid w:val="00F35201"/>
    <w:rsid w:val="00F71873"/>
    <w:rsid w:val="00F84975"/>
    <w:rsid w:val="00F8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84"/>
    <o:shapelayout v:ext="edit">
      <o:idmap v:ext="edit" data="1"/>
    </o:shapelayout>
  </w:shapeDefaults>
  <w:decimalSymbol w:val=","/>
  <w:listSeparator w:val=";"/>
  <w15:docId w15:val="{289AFE09-24D1-4A5C-9717-E5736E66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72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87215"/>
    <w:pPr>
      <w:tabs>
        <w:tab w:val="center" w:pos="4536"/>
        <w:tab w:val="right" w:pos="9072"/>
      </w:tabs>
    </w:pPr>
  </w:style>
  <w:style w:type="character" w:customStyle="1" w:styleId="ZhlavChar">
    <w:name w:val="Záhlaví Char"/>
    <w:basedOn w:val="Standardnpsmoodstavce"/>
    <w:link w:val="Zhlav"/>
    <w:rsid w:val="00F87215"/>
    <w:rPr>
      <w:rFonts w:ascii="Times New Roman" w:eastAsia="Times New Roman" w:hAnsi="Times New Roman" w:cs="Times New Roman"/>
      <w:sz w:val="24"/>
      <w:szCs w:val="24"/>
      <w:lang w:eastAsia="cs-CZ"/>
    </w:rPr>
  </w:style>
  <w:style w:type="paragraph" w:styleId="Zpat">
    <w:name w:val="footer"/>
    <w:basedOn w:val="Normln"/>
    <w:link w:val="ZpatChar"/>
    <w:rsid w:val="00F87215"/>
    <w:pPr>
      <w:tabs>
        <w:tab w:val="center" w:pos="4536"/>
        <w:tab w:val="right" w:pos="9072"/>
      </w:tabs>
    </w:pPr>
  </w:style>
  <w:style w:type="character" w:customStyle="1" w:styleId="ZpatChar">
    <w:name w:val="Zápatí Char"/>
    <w:basedOn w:val="Standardnpsmoodstavce"/>
    <w:link w:val="Zpat"/>
    <w:rsid w:val="00F87215"/>
    <w:rPr>
      <w:rFonts w:ascii="Times New Roman" w:eastAsia="Times New Roman" w:hAnsi="Times New Roman" w:cs="Times New Roman"/>
      <w:sz w:val="24"/>
      <w:szCs w:val="24"/>
      <w:lang w:eastAsia="cs-CZ"/>
    </w:rPr>
  </w:style>
  <w:style w:type="character" w:styleId="slostrnky">
    <w:name w:val="page number"/>
    <w:basedOn w:val="Standardnpsmoodstavce"/>
    <w:rsid w:val="00F87215"/>
  </w:style>
  <w:style w:type="paragraph" w:styleId="Odstavecseseznamem">
    <w:name w:val="List Paragraph"/>
    <w:basedOn w:val="Normln"/>
    <w:uiPriority w:val="34"/>
    <w:qFormat/>
    <w:rsid w:val="00F87215"/>
    <w:pPr>
      <w:ind w:left="720"/>
      <w:contextualSpacing/>
    </w:pPr>
  </w:style>
  <w:style w:type="paragraph" w:styleId="Zkladntext">
    <w:name w:val="Body Text"/>
    <w:basedOn w:val="Normln"/>
    <w:link w:val="ZkladntextChar"/>
    <w:semiHidden/>
    <w:rsid w:val="00F87215"/>
    <w:pPr>
      <w:jc w:val="both"/>
    </w:pPr>
    <w:rPr>
      <w:bCs/>
      <w:szCs w:val="28"/>
    </w:rPr>
  </w:style>
  <w:style w:type="character" w:customStyle="1" w:styleId="ZkladntextChar">
    <w:name w:val="Základní text Char"/>
    <w:basedOn w:val="Standardnpsmoodstavce"/>
    <w:link w:val="Zkladntext"/>
    <w:semiHidden/>
    <w:rsid w:val="00F87215"/>
    <w:rPr>
      <w:rFonts w:ascii="Times New Roman" w:eastAsia="Times New Roman" w:hAnsi="Times New Roman" w:cs="Times New Roman"/>
      <w:bCs/>
      <w:sz w:val="24"/>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1197</Words>
  <Characters>7067</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OPF SU Karvina</Company>
  <LinksUpToDate>false</LinksUpToDate>
  <CharactersWithSpaces>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Gajdova</cp:lastModifiedBy>
  <cp:revision>4</cp:revision>
  <dcterms:created xsi:type="dcterms:W3CDTF">2016-04-18T20:52:00Z</dcterms:created>
  <dcterms:modified xsi:type="dcterms:W3CDTF">2017-02-20T14:12:00Z</dcterms:modified>
</cp:coreProperties>
</file>