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DD0" w:rsidRDefault="00100DD0" w:rsidP="00100DD0">
      <w:pPr>
        <w:jc w:val="both"/>
      </w:pPr>
    </w:p>
    <w:p w:rsidR="00100DD0" w:rsidRDefault="00AA0539" w:rsidP="00100DD0">
      <w:pPr>
        <w:rPr>
          <w:rFonts w:ascii="Bauhaus 93" w:hAnsi="Bauhaus 93"/>
          <w:b/>
          <w:i/>
          <w:color w:val="FF00FF"/>
          <w:sz w:val="32"/>
          <w:szCs w:val="32"/>
        </w:rPr>
      </w:pPr>
      <w:r>
        <w:rPr>
          <w:noProof/>
        </w:rPr>
        <w:pict>
          <v:shapetype id="_x0000_t202" coordsize="21600,21600" o:spt="202" path="m,l,21600r21600,l21600,xe">
            <v:stroke joinstyle="miter"/>
            <v:path gradientshapeok="t" o:connecttype="rect"/>
          </v:shapetype>
          <v:shape id="Textové pole 113" o:spid="_x0000_s1769" type="#_x0000_t202" style="position:absolute;left:0;text-align:left;margin-left:-25.65pt;margin-top:5.25pt;width:518.25pt;height:638.1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" fillcolor="#938953">
            <v:textbox>
              <w:txbxContent>
                <w:p w:rsidR="00AA0539" w:rsidRDefault="00AA0539" w:rsidP="003F4954">
                  <w:pPr>
                    <w:rPr>
                      <w:b/>
                      <w:color w:val="244061"/>
                      <w:sz w:val="72"/>
                      <w:szCs w:val="72"/>
                    </w:rPr>
                  </w:pPr>
                </w:p>
                <w:p w:rsidR="00AA0539" w:rsidRDefault="00AA0539" w:rsidP="007A0837">
                  <w:pPr>
                    <w:contextualSpacing/>
                    <w:rPr>
                      <w:rFonts w:ascii="Times New Roman" w:hAnsi="Times New Roman"/>
                      <w:b/>
                      <w:color w:val="244061"/>
                      <w:sz w:val="96"/>
                      <w:szCs w:val="96"/>
                    </w:rPr>
                  </w:pPr>
                  <w:r w:rsidRPr="003F4954">
                    <w:rPr>
                      <w:rFonts w:ascii="Times New Roman" w:hAnsi="Times New Roman"/>
                      <w:b/>
                      <w:color w:val="244061"/>
                      <w:sz w:val="96"/>
                      <w:szCs w:val="96"/>
                    </w:rPr>
                    <w:t>Ř</w:t>
                  </w:r>
                  <w:r w:rsidRPr="003F4954">
                    <w:rPr>
                      <w:rFonts w:ascii="Bodoni MT Black" w:hAnsi="Bodoni MT Black" w:cs="Bodoni MT Black"/>
                      <w:b/>
                      <w:color w:val="244061"/>
                      <w:sz w:val="96"/>
                      <w:szCs w:val="96"/>
                    </w:rPr>
                    <w:t>Í</w:t>
                  </w:r>
                  <w:r w:rsidRPr="003F4954">
                    <w:rPr>
                      <w:rFonts w:ascii="Bodoni MT Black" w:hAnsi="Bodoni MT Black"/>
                      <w:b/>
                      <w:color w:val="244061"/>
                      <w:sz w:val="96"/>
                      <w:szCs w:val="96"/>
                    </w:rPr>
                    <w:t>ZEN</w:t>
                  </w:r>
                  <w:r w:rsidRPr="003F4954">
                    <w:rPr>
                      <w:rFonts w:ascii="Bodoni MT Black" w:hAnsi="Bodoni MT Black" w:cs="Bodoni MT Black"/>
                      <w:b/>
                      <w:color w:val="244061"/>
                      <w:sz w:val="96"/>
                      <w:szCs w:val="96"/>
                    </w:rPr>
                    <w:t>Í</w:t>
                  </w:r>
                  <w:r w:rsidRPr="003F4954">
                    <w:rPr>
                      <w:rFonts w:ascii="Bodoni MT Black" w:hAnsi="Bodoni MT Black"/>
                      <w:b/>
                      <w:color w:val="244061"/>
                      <w:sz w:val="96"/>
                      <w:szCs w:val="96"/>
                    </w:rPr>
                    <w:t xml:space="preserve"> OBC</w:t>
                  </w:r>
                  <w:r w:rsidRPr="003F4954">
                    <w:rPr>
                      <w:rFonts w:ascii="Bodoni MT Black" w:hAnsi="Bodoni MT Black" w:cs="Bodoni MT Black"/>
                      <w:b/>
                      <w:color w:val="244061"/>
                      <w:sz w:val="96"/>
                      <w:szCs w:val="96"/>
                    </w:rPr>
                    <w:t>Í</w:t>
                  </w:r>
                  <w:r w:rsidRPr="003F4954">
                    <w:rPr>
                      <w:rFonts w:ascii="Bodoni MT Black" w:hAnsi="Bodoni MT Black"/>
                      <w:b/>
                      <w:color w:val="244061"/>
                      <w:sz w:val="96"/>
                      <w:szCs w:val="96"/>
                    </w:rPr>
                    <w:t xml:space="preserve"> </w:t>
                  </w:r>
                  <w:r>
                    <w:rPr>
                      <w:rFonts w:ascii="Bodoni MT Black" w:hAnsi="Bodoni MT Black"/>
                      <w:b/>
                      <w:color w:val="244061"/>
                      <w:sz w:val="96"/>
                      <w:szCs w:val="96"/>
                    </w:rPr>
                    <w:br/>
                  </w:r>
                  <w:r w:rsidRPr="003F4954">
                    <w:rPr>
                      <w:rFonts w:ascii="Bodoni MT Black" w:hAnsi="Bodoni MT Black"/>
                      <w:b/>
                      <w:color w:val="244061"/>
                      <w:sz w:val="96"/>
                      <w:szCs w:val="96"/>
                    </w:rPr>
                    <w:t>A REGION</w:t>
                  </w:r>
                  <w:r w:rsidRPr="003F4954">
                    <w:rPr>
                      <w:rFonts w:ascii="Times New Roman" w:hAnsi="Times New Roman"/>
                      <w:b/>
                      <w:color w:val="244061"/>
                      <w:sz w:val="96"/>
                      <w:szCs w:val="96"/>
                    </w:rPr>
                    <w:t>Ů</w:t>
                  </w:r>
                </w:p>
                <w:p w:rsidR="00AA0539" w:rsidRDefault="00312337" w:rsidP="007A0837">
                  <w:pPr>
                    <w:contextualSpacing/>
                    <w:rPr>
                      <w:rFonts w:ascii="Times New Roman" w:hAnsi="Times New Roman"/>
                      <w:b/>
                      <w:color w:val="244061"/>
                      <w:sz w:val="32"/>
                      <w:szCs w:val="32"/>
                    </w:rPr>
                  </w:pPr>
                  <w:r>
                    <w:rPr>
                      <w:rFonts w:ascii="Times New Roman" w:hAnsi="Times New Roman"/>
                      <w:b/>
                      <w:color w:val="244061"/>
                      <w:sz w:val="32"/>
                      <w:szCs w:val="32"/>
                    </w:rPr>
                    <w:t>(výběr přednášek – studijní opora</w:t>
                  </w:r>
                  <w:r w:rsidR="00AA0539">
                    <w:rPr>
                      <w:rFonts w:ascii="Times New Roman" w:hAnsi="Times New Roman"/>
                      <w:b/>
                      <w:color w:val="244061"/>
                      <w:sz w:val="32"/>
                      <w:szCs w:val="32"/>
                    </w:rPr>
                    <w:t>)</w:t>
                  </w:r>
                </w:p>
                <w:p w:rsidR="00AA0539" w:rsidRPr="007A0837" w:rsidRDefault="00AA0539" w:rsidP="007A0837">
                  <w:pPr>
                    <w:contextualSpacing/>
                    <w:rPr>
                      <w:rFonts w:ascii="Bodoni MT Black" w:hAnsi="Bodoni MT Black"/>
                      <w:b/>
                      <w:color w:val="244061"/>
                      <w:sz w:val="32"/>
                      <w:szCs w:val="32"/>
                    </w:rPr>
                  </w:pPr>
                </w:p>
                <w:p w:rsidR="00AA0539" w:rsidRDefault="00AA0539" w:rsidP="00100DD0">
                  <w:pPr>
                    <w:rPr>
                      <w:noProof/>
                    </w:rPr>
                  </w:pPr>
                  <w:r>
                    <w:rPr>
                      <w:noProof/>
                    </w:rPr>
                    <w:drawing>
                      <wp:inline distT="0" distB="0" distL="0" distR="0" wp14:anchorId="2D4DB889" wp14:editId="19AD1951">
                        <wp:extent cx="2143125" cy="33909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3390900"/>
                                </a:xfrm>
                                <a:prstGeom prst="rect">
                                  <a:avLst/>
                                </a:prstGeom>
                                <a:noFill/>
                                <a:ln>
                                  <a:noFill/>
                                </a:ln>
                              </pic:spPr>
                            </pic:pic>
                          </a:graphicData>
                        </a:graphic>
                      </wp:inline>
                    </w:drawing>
                  </w:r>
                </w:p>
                <w:p w:rsidR="00AA0539" w:rsidRDefault="00AA0539" w:rsidP="003F4954">
                  <w:pPr>
                    <w:spacing w:before="0" w:beforeAutospacing="0" w:after="0" w:afterAutospacing="0"/>
                    <w:ind w:left="720"/>
                    <w:rPr>
                      <w:rFonts w:ascii="Times New Roman" w:hAnsi="Times New Roman"/>
                      <w:b/>
                      <w:noProof/>
                      <w:color w:val="244061"/>
                      <w:sz w:val="28"/>
                      <w:szCs w:val="28"/>
                    </w:rPr>
                  </w:pPr>
                  <w:r>
                    <w:rPr>
                      <w:rFonts w:ascii="Times New Roman" w:hAnsi="Times New Roman"/>
                      <w:b/>
                      <w:noProof/>
                      <w:color w:val="244061"/>
                      <w:sz w:val="28"/>
                      <w:szCs w:val="28"/>
                    </w:rPr>
                    <w:t>Katedra ekonomie a veřejné správy Obchodně podnikatelské Fakulty Slezské univerzity 2020</w:t>
                  </w:r>
                </w:p>
                <w:p w:rsidR="00AA0539" w:rsidRDefault="00AA0539" w:rsidP="003F4954">
                  <w:pPr>
                    <w:spacing w:before="0" w:beforeAutospacing="0" w:after="0" w:afterAutospacing="0"/>
                    <w:ind w:left="720"/>
                    <w:rPr>
                      <w:rFonts w:ascii="Times New Roman" w:hAnsi="Times New Roman"/>
                      <w:b/>
                      <w:noProof/>
                      <w:color w:val="244061"/>
                      <w:sz w:val="28"/>
                      <w:szCs w:val="28"/>
                    </w:rPr>
                  </w:pPr>
                </w:p>
                <w:p w:rsidR="00AA0539" w:rsidRDefault="00AA0539" w:rsidP="003F4954">
                  <w:pPr>
                    <w:spacing w:before="0" w:beforeAutospacing="0" w:after="0" w:afterAutospacing="0"/>
                    <w:ind w:left="720"/>
                    <w:rPr>
                      <w:rFonts w:ascii="Times New Roman" w:hAnsi="Times New Roman"/>
                      <w:b/>
                      <w:noProof/>
                      <w:color w:val="244061"/>
                      <w:sz w:val="28"/>
                      <w:szCs w:val="28"/>
                    </w:rPr>
                  </w:pPr>
                  <w:r>
                    <w:rPr>
                      <w:rFonts w:ascii="Times New Roman" w:hAnsi="Times New Roman"/>
                      <w:b/>
                      <w:noProof/>
                      <w:color w:val="244061"/>
                      <w:sz w:val="28"/>
                      <w:szCs w:val="28"/>
                    </w:rPr>
                    <w:t>******</w:t>
                  </w:r>
                </w:p>
                <w:p w:rsidR="00AA0539" w:rsidRDefault="00AA0539" w:rsidP="003F4954">
                  <w:pPr>
                    <w:spacing w:before="0" w:beforeAutospacing="0" w:after="0" w:afterAutospacing="0"/>
                    <w:ind w:left="720"/>
                    <w:rPr>
                      <w:rFonts w:ascii="Times New Roman" w:hAnsi="Times New Roman"/>
                      <w:b/>
                      <w:noProof/>
                      <w:color w:val="244061"/>
                      <w:sz w:val="28"/>
                      <w:szCs w:val="28"/>
                    </w:rPr>
                  </w:pPr>
                </w:p>
                <w:p w:rsidR="00AA0539" w:rsidRDefault="00312337" w:rsidP="003F4954">
                  <w:pPr>
                    <w:spacing w:before="0" w:beforeAutospacing="0" w:after="0" w:afterAutospacing="0"/>
                    <w:ind w:left="720"/>
                    <w:rPr>
                      <w:rFonts w:ascii="Times New Roman" w:hAnsi="Times New Roman"/>
                      <w:b/>
                      <w:i/>
                      <w:noProof/>
                      <w:color w:val="244061"/>
                      <w:sz w:val="28"/>
                      <w:szCs w:val="28"/>
                    </w:rPr>
                  </w:pPr>
                  <w:r>
                    <w:rPr>
                      <w:rFonts w:ascii="Times New Roman" w:hAnsi="Times New Roman"/>
                      <w:b/>
                      <w:i/>
                      <w:noProof/>
                      <w:color w:val="244061"/>
                      <w:sz w:val="28"/>
                      <w:szCs w:val="28"/>
                    </w:rPr>
                    <w:t xml:space="preserve">JUDr. </w:t>
                  </w:r>
                  <w:r w:rsidR="00AA0539" w:rsidRPr="00F80FA5">
                    <w:rPr>
                      <w:rFonts w:ascii="Times New Roman" w:hAnsi="Times New Roman"/>
                      <w:b/>
                      <w:i/>
                      <w:noProof/>
                      <w:color w:val="244061"/>
                      <w:sz w:val="28"/>
                      <w:szCs w:val="28"/>
                    </w:rPr>
                    <w:t>PETR POSPÍŠIL</w:t>
                  </w:r>
                  <w:r>
                    <w:rPr>
                      <w:rFonts w:ascii="Times New Roman" w:hAnsi="Times New Roman"/>
                      <w:b/>
                      <w:i/>
                      <w:noProof/>
                      <w:color w:val="244061"/>
                      <w:sz w:val="28"/>
                      <w:szCs w:val="28"/>
                    </w:rPr>
                    <w:t>, Ph.D, LL.M</w:t>
                  </w:r>
                  <w:r w:rsidR="00AA0539">
                    <w:rPr>
                      <w:rFonts w:ascii="Times New Roman" w:hAnsi="Times New Roman"/>
                      <w:b/>
                      <w:i/>
                      <w:noProof/>
                      <w:color w:val="244061"/>
                      <w:sz w:val="28"/>
                      <w:szCs w:val="28"/>
                    </w:rPr>
                    <w:t xml:space="preserve"> </w:t>
                  </w:r>
                  <w:r>
                    <w:rPr>
                      <w:rFonts w:ascii="Times New Roman" w:hAnsi="Times New Roman"/>
                      <w:b/>
                      <w:i/>
                      <w:noProof/>
                      <w:color w:val="244061"/>
                      <w:sz w:val="28"/>
                      <w:szCs w:val="28"/>
                    </w:rPr>
                    <w:t>(</w:t>
                  </w:r>
                  <w:r w:rsidR="00AA0539">
                    <w:rPr>
                      <w:rFonts w:ascii="Times New Roman" w:hAnsi="Times New Roman"/>
                      <w:b/>
                      <w:i/>
                      <w:noProof/>
                      <w:color w:val="244061"/>
                      <w:sz w:val="28"/>
                      <w:szCs w:val="28"/>
                    </w:rPr>
                    <w:t>kapitoly 1, 3</w:t>
                  </w:r>
                  <w:r>
                    <w:rPr>
                      <w:rFonts w:ascii="Times New Roman" w:hAnsi="Times New Roman"/>
                      <w:b/>
                      <w:i/>
                      <w:noProof/>
                      <w:color w:val="244061"/>
                      <w:sz w:val="28"/>
                      <w:szCs w:val="28"/>
                    </w:rPr>
                    <w:t>, 4, 5, 8)</w:t>
                  </w:r>
                  <w:r w:rsidR="00AA0539" w:rsidRPr="00F80FA5">
                    <w:rPr>
                      <w:rFonts w:ascii="Times New Roman" w:hAnsi="Times New Roman"/>
                      <w:b/>
                      <w:i/>
                      <w:noProof/>
                      <w:color w:val="244061"/>
                      <w:sz w:val="28"/>
                      <w:szCs w:val="28"/>
                    </w:rPr>
                    <w:t xml:space="preserve"> </w:t>
                  </w:r>
                </w:p>
                <w:p w:rsidR="00AA0539" w:rsidRDefault="00312337" w:rsidP="003F4954">
                  <w:pPr>
                    <w:spacing w:before="0" w:beforeAutospacing="0" w:after="0" w:afterAutospacing="0"/>
                    <w:ind w:left="720"/>
                    <w:rPr>
                      <w:rFonts w:ascii="Times New Roman" w:hAnsi="Times New Roman"/>
                      <w:b/>
                      <w:i/>
                      <w:noProof/>
                      <w:color w:val="244061"/>
                      <w:sz w:val="28"/>
                      <w:szCs w:val="28"/>
                    </w:rPr>
                  </w:pPr>
                  <w:r>
                    <w:rPr>
                      <w:rFonts w:ascii="Times New Roman" w:hAnsi="Times New Roman"/>
                      <w:b/>
                      <w:i/>
                      <w:noProof/>
                      <w:color w:val="244061"/>
                      <w:sz w:val="28"/>
                      <w:szCs w:val="28"/>
                    </w:rPr>
                    <w:t xml:space="preserve">JUDr. </w:t>
                  </w:r>
                  <w:r w:rsidR="00AA0539" w:rsidRPr="00F80FA5">
                    <w:rPr>
                      <w:rFonts w:ascii="Times New Roman" w:hAnsi="Times New Roman"/>
                      <w:b/>
                      <w:i/>
                      <w:noProof/>
                      <w:color w:val="244061"/>
                      <w:sz w:val="28"/>
                      <w:szCs w:val="28"/>
                    </w:rPr>
                    <w:t>JAROMÍR RICHTER</w:t>
                  </w:r>
                  <w:r>
                    <w:rPr>
                      <w:rFonts w:ascii="Times New Roman" w:hAnsi="Times New Roman"/>
                      <w:b/>
                      <w:i/>
                      <w:noProof/>
                      <w:color w:val="244061"/>
                      <w:sz w:val="28"/>
                      <w:szCs w:val="28"/>
                    </w:rPr>
                    <w:t xml:space="preserve"> (kapitply 2, 6, 7) </w:t>
                  </w:r>
                  <w:r w:rsidR="00AA0539" w:rsidRPr="00F80FA5">
                    <w:rPr>
                      <w:rFonts w:ascii="Times New Roman" w:hAnsi="Times New Roman"/>
                      <w:b/>
                      <w:i/>
                      <w:noProof/>
                      <w:color w:val="244061"/>
                      <w:sz w:val="28"/>
                      <w:szCs w:val="28"/>
                    </w:rPr>
                    <w:t xml:space="preserve"> </w:t>
                  </w:r>
                </w:p>
                <w:p w:rsidR="00AA0539" w:rsidRPr="00F80FA5" w:rsidRDefault="00312337" w:rsidP="00312337">
                  <w:pPr>
                    <w:spacing w:before="0" w:beforeAutospacing="0" w:after="0" w:afterAutospacing="0"/>
                    <w:ind w:left="720"/>
                    <w:rPr>
                      <w:b/>
                      <w:i/>
                      <w:noProof/>
                      <w:color w:val="244061"/>
                      <w:sz w:val="40"/>
                      <w:szCs w:val="40"/>
                    </w:rPr>
                  </w:pPr>
                  <w:r>
                    <w:rPr>
                      <w:rFonts w:ascii="Times New Roman" w:hAnsi="Times New Roman"/>
                      <w:b/>
                      <w:i/>
                      <w:noProof/>
                      <w:color w:val="244061"/>
                      <w:sz w:val="28"/>
                      <w:szCs w:val="28"/>
                    </w:rPr>
                    <w:t xml:space="preserve">Mgr. </w:t>
                  </w:r>
                  <w:r w:rsidR="00AA0539" w:rsidRPr="00F80FA5">
                    <w:rPr>
                      <w:rFonts w:ascii="Times New Roman" w:hAnsi="Times New Roman"/>
                      <w:b/>
                      <w:i/>
                      <w:noProof/>
                      <w:color w:val="244061"/>
                      <w:sz w:val="28"/>
                      <w:szCs w:val="28"/>
                    </w:rPr>
                    <w:t>DAVID DVOŘÁK</w:t>
                  </w:r>
                  <w:r>
                    <w:rPr>
                      <w:rFonts w:ascii="Times New Roman" w:hAnsi="Times New Roman"/>
                      <w:b/>
                      <w:i/>
                      <w:noProof/>
                      <w:color w:val="244061"/>
                      <w:sz w:val="28"/>
                      <w:szCs w:val="28"/>
                    </w:rPr>
                    <w:t>, Ph.D, LL.M (kapitola 9)</w:t>
                  </w:r>
                </w:p>
                <w:p w:rsidR="00AA0539" w:rsidRDefault="00AA0539" w:rsidP="00100DD0">
                  <w:pPr>
                    <w:rPr>
                      <w:b/>
                      <w:sz w:val="28"/>
                      <w:szCs w:val="28"/>
                    </w:rPr>
                  </w:pPr>
                </w:p>
                <w:p w:rsidR="00AA0539" w:rsidRPr="005D6070" w:rsidRDefault="00AA0539" w:rsidP="00100DD0">
                  <w:pPr>
                    <w:rPr>
                      <w:rFonts w:ascii="Bodoni MT Black" w:hAnsi="Bodoni MT Black"/>
                      <w:sz w:val="144"/>
                      <w:szCs w:val="144"/>
                    </w:rPr>
                  </w:pPr>
                </w:p>
              </w:txbxContent>
            </v:textbox>
          </v:shape>
        </w:pict>
      </w:r>
    </w:p>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Pr="005D6070" w:rsidRDefault="00100DD0" w:rsidP="00100DD0">
      <w:pPr>
        <w:rPr>
          <w:color w:val="FF0000"/>
        </w:rPr>
      </w:pPr>
    </w:p>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Default="00100DD0" w:rsidP="00100DD0"/>
    <w:p w:rsidR="00100DD0" w:rsidRPr="00373232" w:rsidRDefault="00100DD0" w:rsidP="00373232">
      <w:pPr>
        <w:jc w:val="both"/>
        <w:rPr>
          <w:rFonts w:ascii="Times New Roman" w:hAnsi="Times New Roman"/>
          <w:b/>
          <w:bCs/>
          <w:sz w:val="24"/>
          <w:szCs w:val="24"/>
        </w:rPr>
      </w:pPr>
    </w:p>
    <w:p w:rsidR="00373232" w:rsidRPr="002533E5" w:rsidRDefault="00373232" w:rsidP="002533E5">
      <w:pPr>
        <w:pStyle w:val="Odstavecseseznamem"/>
        <w:numPr>
          <w:ilvl w:val="0"/>
          <w:numId w:val="27"/>
        </w:numPr>
        <w:jc w:val="both"/>
        <w:rPr>
          <w:rFonts w:ascii="Times New Roman" w:hAnsi="Times New Roman"/>
          <w:b/>
          <w:bCs/>
          <w:color w:val="5F497A" w:themeColor="accent4" w:themeShade="BF"/>
          <w:sz w:val="28"/>
          <w:szCs w:val="28"/>
        </w:rPr>
      </w:pPr>
      <w:bookmarkStart w:id="0" w:name="_GoBack"/>
      <w:bookmarkEnd w:id="0"/>
      <w:r w:rsidRPr="002533E5">
        <w:rPr>
          <w:rFonts w:ascii="Times New Roman" w:hAnsi="Times New Roman"/>
          <w:b/>
          <w:bCs/>
          <w:color w:val="5F497A" w:themeColor="accent4" w:themeShade="BF"/>
          <w:sz w:val="28"/>
          <w:szCs w:val="28"/>
        </w:rPr>
        <w:lastRenderedPageBreak/>
        <w:t>ZÁKLADNÍ POJMY. HISTORICK</w:t>
      </w:r>
      <w:r w:rsidR="00FF79C4" w:rsidRPr="002533E5">
        <w:rPr>
          <w:rFonts w:ascii="Times New Roman" w:hAnsi="Times New Roman"/>
          <w:b/>
          <w:bCs/>
          <w:color w:val="5F497A" w:themeColor="accent4" w:themeShade="BF"/>
          <w:sz w:val="28"/>
          <w:szCs w:val="28"/>
        </w:rPr>
        <w:t xml:space="preserve">Ý VÝVOJ SAMOSPRÁVY </w:t>
      </w:r>
      <w:r w:rsidR="00FF79C4" w:rsidRPr="002533E5">
        <w:rPr>
          <w:rFonts w:ascii="Times New Roman" w:hAnsi="Times New Roman"/>
          <w:b/>
          <w:bCs/>
          <w:color w:val="5F497A" w:themeColor="accent4" w:themeShade="BF"/>
          <w:sz w:val="28"/>
          <w:szCs w:val="28"/>
        </w:rPr>
        <w:br/>
        <w:t>NA ÚZEMÍ ČR</w:t>
      </w:r>
    </w:p>
    <w:p w:rsidR="00373232" w:rsidRPr="00373232" w:rsidRDefault="00373232" w:rsidP="00373232">
      <w:pPr>
        <w:jc w:val="left"/>
        <w:rPr>
          <w:rFonts w:ascii="Times New Roman" w:hAnsi="Times New Roman"/>
          <w:sz w:val="24"/>
          <w:szCs w:val="24"/>
        </w:rPr>
      </w:pPr>
    </w:p>
    <w:p w:rsidR="00373232" w:rsidRPr="00373232" w:rsidRDefault="00373232" w:rsidP="00373232">
      <w:pPr>
        <w:rPr>
          <w:rFonts w:ascii="Times New Roman" w:eastAsia="Times New Roman" w:hAnsi="Times New Roman"/>
          <w:b/>
          <w:sz w:val="24"/>
          <w:szCs w:val="24"/>
        </w:rPr>
      </w:pPr>
      <w:r w:rsidRPr="00373232">
        <w:rPr>
          <w:rFonts w:ascii="Times New Roman" w:eastAsia="Times New Roman" w:hAnsi="Times New Roman"/>
          <w:b/>
          <w:sz w:val="24"/>
          <w:szCs w:val="24"/>
        </w:rPr>
        <w:t>VEŘEJNÁ SPRÁVA</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Veřejnou správu můžeme definovat jako </w:t>
      </w:r>
      <w:r w:rsidRPr="00373232">
        <w:rPr>
          <w:rFonts w:ascii="Times New Roman" w:eastAsia="Times New Roman" w:hAnsi="Times New Roman"/>
          <w:b/>
          <w:i/>
          <w:iCs/>
          <w:sz w:val="24"/>
          <w:szCs w:val="24"/>
        </w:rPr>
        <w:t>správu veřejných záležitostí ve společnosti zorganizované ve stát, tzn. správu společnosti, správu státu jako celku i jeho jednotlivých územních jednotek, jako složek územní organizace státu</w:t>
      </w:r>
      <w:r w:rsidRPr="00373232">
        <w:rPr>
          <w:rFonts w:ascii="Times New Roman" w:eastAsia="Times New Roman" w:hAnsi="Times New Roman"/>
          <w:bCs/>
          <w:sz w:val="24"/>
          <w:szCs w:val="24"/>
        </w:rPr>
        <w:t xml:space="preserve">. </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Samotný pojem veřejná správa, jakožto výraz veřejné moci, je užíván jak v tzv. </w:t>
      </w:r>
      <w:r w:rsidRPr="00373232">
        <w:rPr>
          <w:rFonts w:ascii="Times New Roman" w:eastAsia="Times New Roman" w:hAnsi="Times New Roman"/>
          <w:b/>
          <w:iCs/>
          <w:sz w:val="24"/>
          <w:szCs w:val="24"/>
        </w:rPr>
        <w:t>organizačním pojetí</w:t>
      </w:r>
      <w:r w:rsidRPr="00373232">
        <w:rPr>
          <w:rFonts w:ascii="Times New Roman" w:eastAsia="Times New Roman" w:hAnsi="Times New Roman"/>
          <w:b/>
          <w:sz w:val="24"/>
          <w:szCs w:val="24"/>
        </w:rPr>
        <w:t>,</w:t>
      </w:r>
      <w:r w:rsidRPr="00373232">
        <w:rPr>
          <w:rFonts w:ascii="Times New Roman" w:eastAsia="Times New Roman" w:hAnsi="Times New Roman"/>
          <w:bCs/>
          <w:sz w:val="24"/>
          <w:szCs w:val="24"/>
        </w:rPr>
        <w:t xml:space="preserve"> kdy se jím rozumí orgány veřejné správy, resp. správní orgány, tak v tzv. </w:t>
      </w:r>
      <w:r w:rsidRPr="00373232">
        <w:rPr>
          <w:rFonts w:ascii="Times New Roman" w:eastAsia="Times New Roman" w:hAnsi="Times New Roman"/>
          <w:b/>
          <w:iCs/>
          <w:sz w:val="24"/>
          <w:szCs w:val="24"/>
        </w:rPr>
        <w:t>funkčním pojetí</w:t>
      </w:r>
      <w:r w:rsidRPr="00373232">
        <w:rPr>
          <w:rFonts w:ascii="Times New Roman" w:eastAsia="Times New Roman" w:hAnsi="Times New Roman"/>
          <w:bCs/>
          <w:sz w:val="24"/>
          <w:szCs w:val="24"/>
        </w:rPr>
        <w:t>, kdy jde prakticky o výkon veřejné správy jakožto výkon podzákonné a nařizovací činnosti těchto orgánů.</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Veřejná správa je činnost sledující veřejné nebo jiné obecné cíle, která je vykonávána ve </w:t>
      </w:r>
      <w:r w:rsidRPr="00373232">
        <w:rPr>
          <w:rFonts w:ascii="Times New Roman" w:eastAsia="Times New Roman" w:hAnsi="Times New Roman"/>
          <w:b/>
          <w:sz w:val="24"/>
          <w:szCs w:val="24"/>
        </w:rPr>
        <w:t>veřejném zájmu</w:t>
      </w:r>
      <w:r w:rsidRPr="00373232">
        <w:rPr>
          <w:rFonts w:ascii="Times New Roman" w:eastAsia="Times New Roman" w:hAnsi="Times New Roman"/>
          <w:bCs/>
          <w:sz w:val="24"/>
          <w:szCs w:val="24"/>
        </w:rPr>
        <w:t>.</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Charakteristické znaky veřejné správy:</w:t>
      </w:r>
    </w:p>
    <w:p w:rsidR="00373232" w:rsidRPr="00373232" w:rsidRDefault="00373232" w:rsidP="001979C3">
      <w:pPr>
        <w:numPr>
          <w:ilvl w:val="0"/>
          <w:numId w:val="24"/>
        </w:numPr>
        <w:jc w:val="left"/>
        <w:rPr>
          <w:rFonts w:ascii="Times New Roman" w:eastAsia="Times New Roman" w:hAnsi="Times New Roman"/>
          <w:bCs/>
          <w:sz w:val="24"/>
          <w:szCs w:val="24"/>
        </w:rPr>
      </w:pPr>
      <w:r w:rsidRPr="00373232">
        <w:rPr>
          <w:rFonts w:ascii="Times New Roman" w:eastAsia="Times New Roman" w:hAnsi="Times New Roman"/>
          <w:bCs/>
          <w:sz w:val="24"/>
          <w:szCs w:val="24"/>
        </w:rPr>
        <w:t>je to činnost podzákonná</w:t>
      </w:r>
    </w:p>
    <w:p w:rsidR="00373232" w:rsidRPr="00373232" w:rsidRDefault="00373232" w:rsidP="001979C3">
      <w:pPr>
        <w:numPr>
          <w:ilvl w:val="0"/>
          <w:numId w:val="24"/>
        </w:numPr>
        <w:jc w:val="left"/>
        <w:rPr>
          <w:rFonts w:ascii="Times New Roman" w:eastAsia="Times New Roman" w:hAnsi="Times New Roman"/>
          <w:bCs/>
          <w:sz w:val="24"/>
          <w:szCs w:val="24"/>
        </w:rPr>
      </w:pPr>
      <w:r w:rsidRPr="00373232">
        <w:rPr>
          <w:rFonts w:ascii="Times New Roman" w:eastAsia="Times New Roman" w:hAnsi="Times New Roman"/>
          <w:bCs/>
          <w:sz w:val="24"/>
          <w:szCs w:val="24"/>
        </w:rPr>
        <w:t>má výkonný charakter</w:t>
      </w:r>
    </w:p>
    <w:p w:rsidR="00373232" w:rsidRPr="00373232" w:rsidRDefault="00373232" w:rsidP="001979C3">
      <w:pPr>
        <w:numPr>
          <w:ilvl w:val="0"/>
          <w:numId w:val="24"/>
        </w:numPr>
        <w:jc w:val="left"/>
        <w:rPr>
          <w:rFonts w:ascii="Times New Roman" w:eastAsia="Times New Roman" w:hAnsi="Times New Roman"/>
          <w:bCs/>
          <w:sz w:val="24"/>
          <w:szCs w:val="24"/>
        </w:rPr>
      </w:pPr>
      <w:r w:rsidRPr="00373232">
        <w:rPr>
          <w:rFonts w:ascii="Times New Roman" w:eastAsia="Times New Roman" w:hAnsi="Times New Roman"/>
          <w:bCs/>
          <w:sz w:val="24"/>
          <w:szCs w:val="24"/>
        </w:rPr>
        <w:t>má autoritativní povahu</w:t>
      </w:r>
    </w:p>
    <w:p w:rsidR="00373232" w:rsidRPr="00373232" w:rsidRDefault="00373232" w:rsidP="001979C3">
      <w:pPr>
        <w:numPr>
          <w:ilvl w:val="0"/>
          <w:numId w:val="24"/>
        </w:numPr>
        <w:jc w:val="left"/>
        <w:rPr>
          <w:rFonts w:ascii="Times New Roman" w:eastAsia="Times New Roman" w:hAnsi="Times New Roman"/>
          <w:bCs/>
          <w:sz w:val="24"/>
          <w:szCs w:val="24"/>
        </w:rPr>
      </w:pPr>
      <w:r w:rsidRPr="00373232">
        <w:rPr>
          <w:rFonts w:ascii="Times New Roman" w:eastAsia="Times New Roman" w:hAnsi="Times New Roman"/>
          <w:bCs/>
          <w:sz w:val="24"/>
          <w:szCs w:val="24"/>
        </w:rPr>
        <w:t>organizující činnost</w:t>
      </w:r>
    </w:p>
    <w:p w:rsidR="00373232" w:rsidRPr="00373232" w:rsidRDefault="00373232" w:rsidP="00373232">
      <w:pPr>
        <w:rPr>
          <w:rFonts w:ascii="Times New Roman" w:eastAsia="Times New Roman" w:hAnsi="Times New Roman"/>
          <w:bCs/>
          <w:sz w:val="24"/>
          <w:szCs w:val="24"/>
        </w:rPr>
      </w:pPr>
      <w:r w:rsidRPr="00373232">
        <w:rPr>
          <w:rFonts w:ascii="Times New Roman" w:eastAsia="Times New Roman" w:hAnsi="Times New Roman"/>
          <w:b/>
          <w:bCs/>
          <w:sz w:val="24"/>
          <w:szCs w:val="24"/>
        </w:rPr>
        <w:t>Pozitivní vymezení veřejné správy (co je veřejnou správou):</w:t>
      </w:r>
    </w:p>
    <w:p w:rsidR="00373232" w:rsidRPr="00373232" w:rsidRDefault="00373232" w:rsidP="00373232">
      <w:pPr>
        <w:jc w:val="both"/>
        <w:rPr>
          <w:rFonts w:ascii="Times New Roman" w:eastAsia="Times New Roman" w:hAnsi="Times New Roman"/>
          <w:bCs/>
          <w:sz w:val="24"/>
          <w:szCs w:val="24"/>
        </w:rPr>
      </w:pPr>
      <w:proofErr w:type="gramStart"/>
      <w:r w:rsidRPr="00373232">
        <w:rPr>
          <w:rFonts w:ascii="Times New Roman" w:eastAsia="Times New Roman" w:hAnsi="Times New Roman"/>
          <w:bCs/>
          <w:sz w:val="24"/>
          <w:szCs w:val="24"/>
        </w:rPr>
        <w:t>Veřejnou</w:t>
      </w:r>
      <w:proofErr w:type="gramEnd"/>
      <w:r w:rsidRPr="00373232">
        <w:rPr>
          <w:rFonts w:ascii="Times New Roman" w:eastAsia="Times New Roman" w:hAnsi="Times New Roman"/>
          <w:bCs/>
          <w:sz w:val="24"/>
          <w:szCs w:val="24"/>
        </w:rPr>
        <w:t xml:space="preserve"> správu lze obecně charakterizovat jako jednu ze skupin činností, jimiž stát, popřípadě jiné zákonem stanovené osoby, v zájmu příslušného </w:t>
      </w:r>
      <w:proofErr w:type="gramStart"/>
      <w:r w:rsidRPr="00373232">
        <w:rPr>
          <w:rFonts w:ascii="Times New Roman" w:eastAsia="Times New Roman" w:hAnsi="Times New Roman"/>
          <w:bCs/>
          <w:sz w:val="24"/>
          <w:szCs w:val="24"/>
        </w:rPr>
        <w:t>celku:</w:t>
      </w:r>
      <w:proofErr w:type="gramEnd"/>
    </w:p>
    <w:p w:rsidR="00373232" w:rsidRPr="00373232" w:rsidRDefault="00373232" w:rsidP="001979C3">
      <w:pPr>
        <w:numPr>
          <w:ilvl w:val="0"/>
          <w:numId w:val="25"/>
        </w:numPr>
        <w:jc w:val="both"/>
        <w:rPr>
          <w:rFonts w:ascii="Times New Roman" w:eastAsia="Times New Roman" w:hAnsi="Times New Roman"/>
          <w:bCs/>
          <w:sz w:val="24"/>
          <w:szCs w:val="24"/>
        </w:rPr>
      </w:pPr>
      <w:r w:rsidRPr="00373232">
        <w:rPr>
          <w:rFonts w:ascii="Times New Roman" w:eastAsia="Times New Roman" w:hAnsi="Times New Roman"/>
          <w:bCs/>
          <w:sz w:val="24"/>
          <w:szCs w:val="24"/>
        </w:rPr>
        <w:t>zasahují specifickým způsobem do právních poměrů subjektů v občanské společnosti,</w:t>
      </w:r>
    </w:p>
    <w:p w:rsidR="00373232" w:rsidRPr="00373232" w:rsidRDefault="00373232" w:rsidP="001979C3">
      <w:pPr>
        <w:numPr>
          <w:ilvl w:val="0"/>
          <w:numId w:val="25"/>
        </w:num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zajišťují nebo organizují uspokojování potřeb příslušného celku nebo některých potřeb subjektů v občanské společnosti, tj. zabezpečování veř. </w:t>
      </w:r>
      <w:proofErr w:type="gramStart"/>
      <w:r w:rsidRPr="00373232">
        <w:rPr>
          <w:rFonts w:ascii="Times New Roman" w:eastAsia="Times New Roman" w:hAnsi="Times New Roman"/>
          <w:bCs/>
          <w:sz w:val="24"/>
          <w:szCs w:val="24"/>
        </w:rPr>
        <w:t>zájmu</w:t>
      </w:r>
      <w:proofErr w:type="gramEnd"/>
      <w:r w:rsidRPr="00373232">
        <w:rPr>
          <w:rFonts w:ascii="Times New Roman" w:eastAsia="Times New Roman" w:hAnsi="Times New Roman"/>
          <w:bCs/>
          <w:sz w:val="24"/>
          <w:szCs w:val="24"/>
        </w:rPr>
        <w:t>,</w:t>
      </w:r>
    </w:p>
    <w:p w:rsidR="00373232" w:rsidRPr="00373232" w:rsidRDefault="00373232" w:rsidP="001979C3">
      <w:pPr>
        <w:numPr>
          <w:ilvl w:val="0"/>
          <w:numId w:val="25"/>
        </w:numPr>
        <w:jc w:val="left"/>
        <w:rPr>
          <w:rFonts w:ascii="Times New Roman" w:eastAsia="Times New Roman" w:hAnsi="Times New Roman"/>
          <w:bCs/>
          <w:sz w:val="24"/>
          <w:szCs w:val="24"/>
        </w:rPr>
      </w:pPr>
      <w:r w:rsidRPr="00373232">
        <w:rPr>
          <w:rFonts w:ascii="Times New Roman" w:eastAsia="Times New Roman" w:hAnsi="Times New Roman"/>
          <w:bCs/>
          <w:sz w:val="24"/>
          <w:szCs w:val="24"/>
        </w:rPr>
        <w:t>řeší některé své vnitřní poměry.</w:t>
      </w:r>
    </w:p>
    <w:p w:rsidR="00373232" w:rsidRPr="00373232" w:rsidRDefault="00373232" w:rsidP="00373232">
      <w:pPr>
        <w:rPr>
          <w:rFonts w:ascii="Times New Roman" w:eastAsia="Times New Roman" w:hAnsi="Times New Roman"/>
          <w:bCs/>
          <w:sz w:val="24"/>
          <w:szCs w:val="24"/>
        </w:rPr>
      </w:pPr>
      <w:r w:rsidRPr="00373232">
        <w:rPr>
          <w:rFonts w:ascii="Times New Roman" w:eastAsia="Times New Roman" w:hAnsi="Times New Roman"/>
          <w:b/>
          <w:bCs/>
          <w:sz w:val="24"/>
          <w:szCs w:val="24"/>
        </w:rPr>
        <w:t>Negativní vymezení veřejné správy (co není veřejnou správou):</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Veřejná správa je souhrnem činností, které nelze kvalifikovat jako zákonodárství nebo soudnictví. Veřejná správa je výkonem zákonů, kde nejde primárně o tvorbu (moc zákonodárná) ani nalézání práva (moc soudní), ale o realizaci veřejných zájmů v mezích práva.</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
          <w:bCs/>
          <w:sz w:val="24"/>
          <w:szCs w:val="24"/>
        </w:rPr>
        <w:t>Zásada zákonnosti:</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Na rozdíl od soukromé správy je veřejná správa daleko více regulována zákony. Tento klíčový rozdíl mezi soukromou a veřejnou správou vyplývá z pravidel zakotvených v Ústavě ČR:</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lastRenderedPageBreak/>
        <w:t xml:space="preserve">čl. 2 odst. 3: </w:t>
      </w:r>
      <w:r w:rsidRPr="00373232">
        <w:rPr>
          <w:rFonts w:ascii="Times New Roman" w:eastAsia="Times New Roman" w:hAnsi="Times New Roman"/>
          <w:bCs/>
          <w:i/>
          <w:iCs/>
          <w:sz w:val="24"/>
          <w:szCs w:val="24"/>
        </w:rPr>
        <w:t>Státní moc slouží všem občanům a lze ji uplatňovat jen v případech, v mezích a způsoby, které stanoví zákon.</w:t>
      </w:r>
    </w:p>
    <w:p w:rsidR="00373232" w:rsidRPr="00373232" w:rsidRDefault="00373232" w:rsidP="00373232">
      <w:pPr>
        <w:jc w:val="both"/>
        <w:rPr>
          <w:rFonts w:ascii="Times New Roman" w:eastAsia="Times New Roman" w:hAnsi="Times New Roman"/>
          <w:bCs/>
          <w:i/>
          <w:iCs/>
          <w:sz w:val="24"/>
          <w:szCs w:val="24"/>
        </w:rPr>
      </w:pPr>
      <w:r w:rsidRPr="00373232">
        <w:rPr>
          <w:rFonts w:ascii="Times New Roman" w:eastAsia="Times New Roman" w:hAnsi="Times New Roman"/>
          <w:bCs/>
          <w:sz w:val="24"/>
          <w:szCs w:val="24"/>
        </w:rPr>
        <w:t xml:space="preserve">čl. 2 odst. 4: </w:t>
      </w:r>
      <w:r w:rsidRPr="00373232">
        <w:rPr>
          <w:rFonts w:ascii="Times New Roman" w:eastAsia="Times New Roman" w:hAnsi="Times New Roman"/>
          <w:bCs/>
          <w:i/>
          <w:iCs/>
          <w:sz w:val="24"/>
          <w:szCs w:val="24"/>
        </w:rPr>
        <w:t>Každý občan může činit, co není zákonem zakázáno, a nikdo nesmí být nucen činit, co zákon neukládá.</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Pro každou činnost veřejné správy, kterou se uplatňuje veřejná moc, je nutné nalézt zákonný základ. Ani samotné orgány veřejné správy vzniknout a existovat bez zakotvení v právním řádu.</w:t>
      </w:r>
    </w:p>
    <w:p w:rsidR="00373232" w:rsidRPr="00373232" w:rsidRDefault="00373232" w:rsidP="00373232">
      <w:pPr>
        <w:jc w:val="both"/>
        <w:rPr>
          <w:rFonts w:ascii="Times New Roman" w:eastAsia="Times New Roman" w:hAnsi="Times New Roman"/>
          <w:b/>
          <w:sz w:val="24"/>
          <w:szCs w:val="24"/>
        </w:rPr>
      </w:pPr>
      <w:r w:rsidRPr="00373232">
        <w:rPr>
          <w:rFonts w:ascii="Times New Roman" w:eastAsia="Times New Roman" w:hAnsi="Times New Roman"/>
          <w:b/>
          <w:sz w:val="24"/>
          <w:szCs w:val="24"/>
        </w:rPr>
        <w:t>Přehledné schéma správy:</w:t>
      </w:r>
    </w:p>
    <w:p w:rsidR="00373232" w:rsidRPr="00373232" w:rsidRDefault="00373232" w:rsidP="00373232">
      <w:pPr>
        <w:rPr>
          <w:rFonts w:ascii="Times New Roman" w:eastAsia="Times New Roman" w:hAnsi="Times New Roman"/>
          <w:bCs/>
          <w:sz w:val="24"/>
          <w:szCs w:val="24"/>
        </w:rPr>
      </w:pPr>
      <w:r w:rsidRPr="00373232">
        <w:rPr>
          <w:rFonts w:ascii="Times New Roman" w:eastAsia="Times New Roman" w:hAnsi="Times New Roman"/>
          <w:bCs/>
          <w:noProof/>
          <w:sz w:val="24"/>
          <w:szCs w:val="24"/>
        </w:rPr>
        <w:drawing>
          <wp:inline distT="0" distB="0" distL="0" distR="0" wp14:anchorId="3151C910" wp14:editId="299B2A6E">
            <wp:extent cx="5038725" cy="1762125"/>
            <wp:effectExtent l="0" t="0" r="9525" b="9525"/>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038725" cy="1762125"/>
                    </a:xfrm>
                    <a:prstGeom prst="rect">
                      <a:avLst/>
                    </a:prstGeom>
                  </pic:spPr>
                </pic:pic>
              </a:graphicData>
            </a:graphic>
          </wp:inline>
        </w:drawing>
      </w:r>
    </w:p>
    <w:p w:rsidR="00373232" w:rsidRPr="00373232" w:rsidRDefault="00373232" w:rsidP="00373232">
      <w:pPr>
        <w:rPr>
          <w:rFonts w:ascii="Times New Roman" w:eastAsia="Times New Roman" w:hAnsi="Times New Roman"/>
          <w:bCs/>
          <w:sz w:val="24"/>
          <w:szCs w:val="24"/>
        </w:rPr>
      </w:pPr>
      <w:r w:rsidRPr="00373232">
        <w:rPr>
          <w:rFonts w:ascii="Times New Roman" w:eastAsia="Times New Roman" w:hAnsi="Times New Roman"/>
          <w:b/>
          <w:bCs/>
          <w:sz w:val="24"/>
          <w:szCs w:val="24"/>
        </w:rPr>
        <w:t>SUBSYSTÉMY VEŘEJNÉ SPRÁVY</w:t>
      </w:r>
    </w:p>
    <w:p w:rsidR="00373232" w:rsidRPr="00373232" w:rsidRDefault="00373232" w:rsidP="00373232">
      <w:pPr>
        <w:jc w:val="left"/>
        <w:rPr>
          <w:rFonts w:ascii="Times New Roman" w:eastAsia="Times New Roman" w:hAnsi="Times New Roman"/>
          <w:bCs/>
          <w:sz w:val="24"/>
          <w:szCs w:val="24"/>
        </w:rPr>
      </w:pPr>
      <w:r w:rsidRPr="00373232">
        <w:rPr>
          <w:rFonts w:ascii="Times New Roman" w:eastAsia="Times New Roman" w:hAnsi="Times New Roman"/>
          <w:bCs/>
          <w:sz w:val="24"/>
          <w:szCs w:val="24"/>
        </w:rPr>
        <w:t xml:space="preserve">Veřejná správa v sobě zahrnuje 2 základní subsystémy: </w:t>
      </w:r>
    </w:p>
    <w:p w:rsidR="00373232" w:rsidRPr="00373232" w:rsidRDefault="00373232" w:rsidP="001979C3">
      <w:pPr>
        <w:numPr>
          <w:ilvl w:val="0"/>
          <w:numId w:val="26"/>
        </w:numPr>
        <w:jc w:val="both"/>
        <w:rPr>
          <w:rFonts w:ascii="Times New Roman" w:eastAsia="Times New Roman" w:hAnsi="Times New Roman"/>
          <w:bCs/>
          <w:sz w:val="24"/>
          <w:szCs w:val="24"/>
        </w:rPr>
      </w:pPr>
      <w:r w:rsidRPr="00373232">
        <w:rPr>
          <w:rFonts w:ascii="Times New Roman" w:eastAsia="Times New Roman" w:hAnsi="Times New Roman"/>
          <w:b/>
          <w:bCs/>
          <w:sz w:val="24"/>
          <w:szCs w:val="24"/>
        </w:rPr>
        <w:t>státní správu</w:t>
      </w:r>
      <w:r w:rsidRPr="00373232">
        <w:rPr>
          <w:rFonts w:ascii="Times New Roman" w:eastAsia="Times New Roman" w:hAnsi="Times New Roman"/>
          <w:bCs/>
          <w:sz w:val="24"/>
          <w:szCs w:val="24"/>
        </w:rPr>
        <w:t xml:space="preserve"> – jejímž prostřednictvím sám stát přímo realizuje výkonnou moc, a to především realizací (aplikací, prováděním) zákonů,</w:t>
      </w:r>
    </w:p>
    <w:p w:rsidR="00373232" w:rsidRPr="00373232" w:rsidRDefault="00373232" w:rsidP="001979C3">
      <w:pPr>
        <w:numPr>
          <w:ilvl w:val="0"/>
          <w:numId w:val="26"/>
        </w:numPr>
        <w:jc w:val="both"/>
        <w:rPr>
          <w:rFonts w:ascii="Times New Roman" w:eastAsia="Times New Roman" w:hAnsi="Times New Roman"/>
          <w:bCs/>
          <w:sz w:val="24"/>
          <w:szCs w:val="24"/>
        </w:rPr>
      </w:pPr>
      <w:r w:rsidRPr="00373232">
        <w:rPr>
          <w:rFonts w:ascii="Times New Roman" w:eastAsia="Times New Roman" w:hAnsi="Times New Roman"/>
          <w:b/>
          <w:bCs/>
          <w:sz w:val="24"/>
          <w:szCs w:val="24"/>
        </w:rPr>
        <w:t>samosprávu</w:t>
      </w:r>
      <w:r w:rsidRPr="00373232">
        <w:rPr>
          <w:rFonts w:ascii="Times New Roman" w:eastAsia="Times New Roman" w:hAnsi="Times New Roman"/>
          <w:bCs/>
          <w:sz w:val="24"/>
          <w:szCs w:val="24"/>
        </w:rPr>
        <w:t xml:space="preserve"> – která představuje veřejnou správu vykonávanou jinými veřejnoprávními subjekty než státem, pokud ji těmto subjektům stát zákonem svěří – územní/zájmová.</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Základní funkcí státní správy je aplikace zákonů a v širším smyslu realizací státní politiky. Hlavní funkcí samosprávy je především vedení záležitostí určitého společenství (např. obce, kraje) a jeho zájmů. </w:t>
      </w:r>
    </w:p>
    <w:p w:rsidR="00373232" w:rsidRPr="00373232" w:rsidRDefault="00373232" w:rsidP="00373232">
      <w:pPr>
        <w:rPr>
          <w:rFonts w:ascii="Times New Roman" w:eastAsia="Times New Roman" w:hAnsi="Times New Roman"/>
          <w:bCs/>
          <w:sz w:val="24"/>
          <w:szCs w:val="24"/>
        </w:rPr>
      </w:pPr>
      <w:r w:rsidRPr="00373232">
        <w:rPr>
          <w:rFonts w:ascii="Times New Roman" w:eastAsia="Times New Roman" w:hAnsi="Times New Roman"/>
          <w:b/>
          <w:bCs/>
          <w:sz w:val="24"/>
          <w:szCs w:val="24"/>
        </w:rPr>
        <w:t>Státní správa</w:t>
      </w:r>
      <w:r w:rsidRPr="00373232">
        <w:rPr>
          <w:rFonts w:ascii="Times New Roman" w:eastAsia="Times New Roman" w:hAnsi="Times New Roman"/>
          <w:bCs/>
          <w:sz w:val="24"/>
          <w:szCs w:val="24"/>
        </w:rPr>
        <w:t xml:space="preserve"> – např. stavební řízení, rozhodování o sociálních dávkách, matrika atd.</w:t>
      </w:r>
    </w:p>
    <w:p w:rsidR="00373232" w:rsidRPr="00373232" w:rsidRDefault="00373232" w:rsidP="00373232">
      <w:pPr>
        <w:rPr>
          <w:rFonts w:ascii="Times New Roman" w:eastAsia="Times New Roman" w:hAnsi="Times New Roman"/>
          <w:bCs/>
          <w:sz w:val="24"/>
          <w:szCs w:val="24"/>
        </w:rPr>
      </w:pPr>
      <w:r w:rsidRPr="00373232">
        <w:rPr>
          <w:rFonts w:ascii="Times New Roman" w:eastAsia="Times New Roman" w:hAnsi="Times New Roman"/>
          <w:b/>
          <w:bCs/>
          <w:sz w:val="24"/>
          <w:szCs w:val="24"/>
        </w:rPr>
        <w:t>Samospráva</w:t>
      </w:r>
      <w:r w:rsidRPr="00373232">
        <w:rPr>
          <w:rFonts w:ascii="Times New Roman" w:eastAsia="Times New Roman" w:hAnsi="Times New Roman"/>
          <w:bCs/>
          <w:sz w:val="24"/>
          <w:szCs w:val="24"/>
        </w:rPr>
        <w:t xml:space="preserve"> – správa školství, zdravotnictví, zařízení sociální péče atd. (vždy v příslušném územním obvodu)</w:t>
      </w:r>
    </w:p>
    <w:p w:rsidR="00373232" w:rsidRPr="00373232" w:rsidRDefault="00373232" w:rsidP="00373232">
      <w:pPr>
        <w:rPr>
          <w:rFonts w:ascii="Times New Roman" w:eastAsia="Times New Roman" w:hAnsi="Times New Roman"/>
          <w:bCs/>
          <w:sz w:val="24"/>
          <w:szCs w:val="24"/>
        </w:rPr>
      </w:pPr>
      <w:r w:rsidRPr="00373232">
        <w:rPr>
          <w:rFonts w:ascii="Times New Roman" w:eastAsia="Times New Roman" w:hAnsi="Times New Roman"/>
          <w:b/>
          <w:bCs/>
          <w:sz w:val="24"/>
          <w:szCs w:val="24"/>
        </w:rPr>
        <w:t>Subjekty profesní a zájmové samosprávy:</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Profesní a zájmová samospráva má u nás bohatou tradici, byla představována nejrůznějšími komorami, svazky, grémii a společenstvy. V současné době jsou vytvořeny nejrůznější samosprávné veřejnoprávní korporace profesního a zájmového charakteru, zpravidla s postavením </w:t>
      </w:r>
      <w:r w:rsidRPr="00373232">
        <w:rPr>
          <w:rFonts w:ascii="Times New Roman" w:eastAsia="Times New Roman" w:hAnsi="Times New Roman"/>
          <w:b/>
          <w:bCs/>
          <w:sz w:val="24"/>
          <w:szCs w:val="24"/>
        </w:rPr>
        <w:t>komor</w:t>
      </w:r>
      <w:r w:rsidRPr="00373232">
        <w:rPr>
          <w:rFonts w:ascii="Times New Roman" w:eastAsia="Times New Roman" w:hAnsi="Times New Roman"/>
          <w:bCs/>
          <w:sz w:val="24"/>
          <w:szCs w:val="24"/>
        </w:rPr>
        <w:t xml:space="preserve"> a </w:t>
      </w:r>
      <w:r w:rsidRPr="00373232">
        <w:rPr>
          <w:rFonts w:ascii="Times New Roman" w:eastAsia="Times New Roman" w:hAnsi="Times New Roman"/>
          <w:b/>
          <w:bCs/>
          <w:sz w:val="24"/>
          <w:szCs w:val="24"/>
        </w:rPr>
        <w:t>společenstev</w:t>
      </w:r>
      <w:r w:rsidRPr="00373232">
        <w:rPr>
          <w:rFonts w:ascii="Times New Roman" w:eastAsia="Times New Roman" w:hAnsi="Times New Roman"/>
          <w:bCs/>
          <w:sz w:val="24"/>
          <w:szCs w:val="24"/>
        </w:rPr>
        <w:t xml:space="preserve"> s vlastními samosprávnými orgány. Zatímco u komor převládá princip povinného členství, u společenstev se uplatňuje princip dobrovolnosti.</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lastRenderedPageBreak/>
        <w:t xml:space="preserve">Podle současného právního stavu se jedná o: </w:t>
      </w:r>
      <w:r w:rsidRPr="00373232">
        <w:rPr>
          <w:rFonts w:ascii="Times New Roman" w:eastAsia="Times New Roman" w:hAnsi="Times New Roman"/>
          <w:b/>
          <w:bCs/>
          <w:i/>
          <w:iCs/>
          <w:sz w:val="24"/>
          <w:szCs w:val="24"/>
        </w:rPr>
        <w:t>advokátní komoru, lékařskou komoru, stomatologickou komoru, lékárnickou komoru, komoru veterinárních lékařů, komoru patentových zástupců, notářskou komoru, komoru architektů, komoru autorizovaných inženýrů a techniků činných ve výstavbě, komoru daňových poradců, komoru auditorů, hospodářskou komoru a agrární komoru</w:t>
      </w:r>
      <w:r w:rsidRPr="00373232">
        <w:rPr>
          <w:rFonts w:ascii="Times New Roman" w:eastAsia="Times New Roman" w:hAnsi="Times New Roman"/>
          <w:bCs/>
          <w:sz w:val="24"/>
          <w:szCs w:val="24"/>
        </w:rPr>
        <w:t>.</w:t>
      </w:r>
    </w:p>
    <w:p w:rsidR="00373232" w:rsidRPr="00373232" w:rsidRDefault="00373232" w:rsidP="00373232">
      <w:pPr>
        <w:rPr>
          <w:rFonts w:ascii="Times New Roman" w:eastAsia="Times New Roman" w:hAnsi="Times New Roman"/>
          <w:bCs/>
          <w:sz w:val="24"/>
          <w:szCs w:val="24"/>
        </w:rPr>
      </w:pPr>
      <w:r w:rsidRPr="00373232">
        <w:rPr>
          <w:rFonts w:ascii="Times New Roman" w:eastAsia="Times New Roman" w:hAnsi="Times New Roman"/>
          <w:b/>
          <w:bCs/>
          <w:sz w:val="24"/>
          <w:szCs w:val="24"/>
        </w:rPr>
        <w:t>Smíšený model výkonu veřejné správy:</w:t>
      </w:r>
    </w:p>
    <w:p w:rsidR="00373232" w:rsidRPr="00373232" w:rsidRDefault="00373232" w:rsidP="00373232">
      <w:pPr>
        <w:jc w:val="both"/>
        <w:rPr>
          <w:rFonts w:ascii="Times New Roman" w:eastAsia="Times New Roman" w:hAnsi="Times New Roman"/>
          <w:sz w:val="24"/>
          <w:szCs w:val="24"/>
        </w:rPr>
      </w:pPr>
      <w:r w:rsidRPr="00373232">
        <w:rPr>
          <w:rFonts w:ascii="Times New Roman" w:eastAsia="Times New Roman" w:hAnsi="Times New Roman"/>
          <w:bCs/>
          <w:sz w:val="24"/>
          <w:szCs w:val="24"/>
        </w:rPr>
        <w:t xml:space="preserve">Prioritně vykonávají v České republice státní správu orgány státu, v určitých případech nicméně může být výkon státní správy zákonem přenesen také na orgány územních samosprávných celků (obcí a krajů). Tato možnost vyplývá přímo z Ústavy ČR – čl. 105: </w:t>
      </w:r>
      <w:r w:rsidRPr="00373232">
        <w:rPr>
          <w:rFonts w:ascii="Times New Roman" w:eastAsia="Times New Roman" w:hAnsi="Times New Roman"/>
          <w:i/>
          <w:iCs/>
          <w:sz w:val="24"/>
          <w:szCs w:val="24"/>
        </w:rPr>
        <w:t>Výkon státní správy lze svěřit orgánům samosprávy jen tehdy, stanoví-li to zákon.</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Orgány obcí a krajů pak vykonávají vedle sobě vlastní </w:t>
      </w:r>
      <w:r w:rsidRPr="00373232">
        <w:rPr>
          <w:rFonts w:ascii="Times New Roman" w:eastAsia="Times New Roman" w:hAnsi="Times New Roman"/>
          <w:b/>
          <w:bCs/>
          <w:sz w:val="24"/>
          <w:szCs w:val="24"/>
        </w:rPr>
        <w:t>samostatné působnosti</w:t>
      </w:r>
      <w:r w:rsidRPr="00373232">
        <w:rPr>
          <w:rFonts w:ascii="Times New Roman" w:eastAsia="Times New Roman" w:hAnsi="Times New Roman"/>
          <w:bCs/>
          <w:sz w:val="24"/>
          <w:szCs w:val="24"/>
        </w:rPr>
        <w:t xml:space="preserve"> (samosprávy) také zákonem přenesenou státní správu (</w:t>
      </w:r>
      <w:r w:rsidRPr="00373232">
        <w:rPr>
          <w:rFonts w:ascii="Times New Roman" w:eastAsia="Times New Roman" w:hAnsi="Times New Roman"/>
          <w:b/>
          <w:bCs/>
          <w:sz w:val="24"/>
          <w:szCs w:val="24"/>
        </w:rPr>
        <w:t>přenesená působnost</w:t>
      </w:r>
      <w:r w:rsidRPr="00373232">
        <w:rPr>
          <w:rFonts w:ascii="Times New Roman" w:eastAsia="Times New Roman" w:hAnsi="Times New Roman"/>
          <w:bCs/>
          <w:sz w:val="24"/>
          <w:szCs w:val="24"/>
        </w:rPr>
        <w:t xml:space="preserve">). Hovoříme proto o tzv. </w:t>
      </w:r>
      <w:r w:rsidRPr="00373232">
        <w:rPr>
          <w:rFonts w:ascii="Times New Roman" w:eastAsia="Times New Roman" w:hAnsi="Times New Roman"/>
          <w:b/>
          <w:bCs/>
          <w:sz w:val="24"/>
          <w:szCs w:val="24"/>
        </w:rPr>
        <w:t>smíšeném modelu veřejné správy</w:t>
      </w:r>
      <w:r w:rsidRPr="00373232">
        <w:rPr>
          <w:rFonts w:ascii="Times New Roman" w:eastAsia="Times New Roman" w:hAnsi="Times New Roman"/>
          <w:bCs/>
          <w:sz w:val="24"/>
          <w:szCs w:val="24"/>
        </w:rPr>
        <w:t>.</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Při rozlišování samostatné a přenesené působnosti obcí a krajů je třeba vycházet z toho, že státní správa musí být na ně přenesena výhradně zákonem. Pokud se jedná o výkon jiných činností, takových, které na územní samosprávné celky stát zákonem výslovně nepřenesl, pak jde vždy o výkon samostatné působnosti. </w:t>
      </w:r>
    </w:p>
    <w:p w:rsidR="00373232" w:rsidRPr="00373232" w:rsidRDefault="00373232" w:rsidP="00373232">
      <w:pPr>
        <w:rPr>
          <w:rFonts w:ascii="Times New Roman" w:eastAsia="Times New Roman" w:hAnsi="Times New Roman"/>
          <w:bCs/>
          <w:sz w:val="24"/>
          <w:szCs w:val="24"/>
        </w:rPr>
      </w:pPr>
      <w:r w:rsidRPr="00373232">
        <w:rPr>
          <w:rFonts w:ascii="Times New Roman" w:eastAsia="Times New Roman" w:hAnsi="Times New Roman"/>
          <w:b/>
          <w:bCs/>
          <w:caps/>
          <w:sz w:val="24"/>
          <w:szCs w:val="24"/>
        </w:rPr>
        <w:t>Vývoj veřejné správy na území Čr</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Historicky, společensky i právně </w:t>
      </w:r>
      <w:r w:rsidRPr="00373232">
        <w:rPr>
          <w:rFonts w:ascii="Times New Roman" w:eastAsia="Times New Roman" w:hAnsi="Times New Roman"/>
          <w:b/>
          <w:bCs/>
          <w:sz w:val="24"/>
          <w:szCs w:val="24"/>
        </w:rPr>
        <w:t xml:space="preserve">revoluční rok 1848 </w:t>
      </w:r>
      <w:r w:rsidRPr="00373232">
        <w:rPr>
          <w:rFonts w:ascii="Times New Roman" w:eastAsia="Times New Roman" w:hAnsi="Times New Roman"/>
          <w:bCs/>
          <w:sz w:val="24"/>
          <w:szCs w:val="24"/>
        </w:rPr>
        <w:t xml:space="preserve">přinesl široké změny, které se projevily i v oblasti územní samosprávy na našem území zásadním obratem k samosprávě založené na občanském principu. </w:t>
      </w:r>
    </w:p>
    <w:p w:rsidR="00373232" w:rsidRPr="00373232" w:rsidRDefault="00373232" w:rsidP="00373232">
      <w:pPr>
        <w:jc w:val="both"/>
        <w:rPr>
          <w:rFonts w:ascii="Times New Roman" w:eastAsia="Times New Roman" w:hAnsi="Times New Roman"/>
          <w:bCs/>
          <w:sz w:val="24"/>
          <w:szCs w:val="24"/>
        </w:rPr>
      </w:pPr>
      <w:proofErr w:type="spellStart"/>
      <w:r w:rsidRPr="00373232">
        <w:rPr>
          <w:rFonts w:ascii="Times New Roman" w:eastAsia="Times New Roman" w:hAnsi="Times New Roman"/>
          <w:b/>
          <w:bCs/>
          <w:sz w:val="24"/>
          <w:szCs w:val="24"/>
        </w:rPr>
        <w:t>Pillersdorffova</w:t>
      </w:r>
      <w:proofErr w:type="spellEnd"/>
      <w:r w:rsidRPr="00373232">
        <w:rPr>
          <w:rFonts w:ascii="Times New Roman" w:eastAsia="Times New Roman" w:hAnsi="Times New Roman"/>
          <w:b/>
          <w:bCs/>
          <w:sz w:val="24"/>
          <w:szCs w:val="24"/>
        </w:rPr>
        <w:t xml:space="preserve"> ústava</w:t>
      </w:r>
      <w:r w:rsidRPr="00373232">
        <w:rPr>
          <w:rFonts w:ascii="Times New Roman" w:eastAsia="Times New Roman" w:hAnsi="Times New Roman"/>
          <w:bCs/>
          <w:sz w:val="24"/>
          <w:szCs w:val="24"/>
        </w:rPr>
        <w:t xml:space="preserve"> z 25. dubna 1848 prohlašovala jako nezadatelná práva obce svobodnou volbu zástupců, přijímání členů do obecního svazku, správu vlastního jmění, výkon místní policie atp. Tyto zásady potom přijala i tzv. </w:t>
      </w:r>
      <w:proofErr w:type="spellStart"/>
      <w:r w:rsidRPr="00373232">
        <w:rPr>
          <w:rFonts w:ascii="Times New Roman" w:eastAsia="Times New Roman" w:hAnsi="Times New Roman"/>
          <w:b/>
          <w:bCs/>
          <w:sz w:val="24"/>
          <w:szCs w:val="24"/>
        </w:rPr>
        <w:t>Stadionova</w:t>
      </w:r>
      <w:proofErr w:type="spellEnd"/>
      <w:r w:rsidRPr="00373232">
        <w:rPr>
          <w:rFonts w:ascii="Times New Roman" w:eastAsia="Times New Roman" w:hAnsi="Times New Roman"/>
          <w:b/>
          <w:bCs/>
          <w:sz w:val="24"/>
          <w:szCs w:val="24"/>
        </w:rPr>
        <w:t xml:space="preserve"> (březnová) ústava </w:t>
      </w:r>
      <w:r w:rsidRPr="00373232">
        <w:rPr>
          <w:rFonts w:ascii="Times New Roman" w:eastAsia="Times New Roman" w:hAnsi="Times New Roman"/>
          <w:bCs/>
          <w:sz w:val="24"/>
          <w:szCs w:val="24"/>
        </w:rPr>
        <w:t xml:space="preserve">z 20. března 1849, k jejímuž provedení byl současně vydán </w:t>
      </w:r>
      <w:r w:rsidRPr="00373232">
        <w:rPr>
          <w:rFonts w:ascii="Times New Roman" w:eastAsia="Times New Roman" w:hAnsi="Times New Roman"/>
          <w:b/>
          <w:bCs/>
          <w:sz w:val="24"/>
          <w:szCs w:val="24"/>
        </w:rPr>
        <w:t>provizorní říšský obecní zákon</w:t>
      </w:r>
      <w:r w:rsidRPr="00373232">
        <w:rPr>
          <w:rFonts w:ascii="Times New Roman" w:eastAsia="Times New Roman" w:hAnsi="Times New Roman"/>
          <w:bCs/>
          <w:sz w:val="24"/>
          <w:szCs w:val="24"/>
        </w:rPr>
        <w:t xml:space="preserve"> č. 170/1849 </w:t>
      </w:r>
      <w:proofErr w:type="spellStart"/>
      <w:proofErr w:type="gramStart"/>
      <w:r w:rsidRPr="00373232">
        <w:rPr>
          <w:rFonts w:ascii="Times New Roman" w:eastAsia="Times New Roman" w:hAnsi="Times New Roman"/>
          <w:bCs/>
          <w:sz w:val="24"/>
          <w:szCs w:val="24"/>
        </w:rPr>
        <w:t>ř.z</w:t>
      </w:r>
      <w:proofErr w:type="spellEnd"/>
      <w:r w:rsidRPr="00373232">
        <w:rPr>
          <w:rFonts w:ascii="Times New Roman" w:eastAsia="Times New Roman" w:hAnsi="Times New Roman"/>
          <w:bCs/>
          <w:sz w:val="24"/>
          <w:szCs w:val="24"/>
        </w:rPr>
        <w:t>.</w:t>
      </w:r>
      <w:proofErr w:type="gramEnd"/>
      <w:r w:rsidRPr="00373232">
        <w:rPr>
          <w:rFonts w:ascii="Times New Roman" w:eastAsia="Times New Roman" w:hAnsi="Times New Roman"/>
          <w:bCs/>
          <w:sz w:val="24"/>
          <w:szCs w:val="24"/>
        </w:rPr>
        <w:t xml:space="preserve"> Tento zákon byl postaven na přelomovém principu, </w:t>
      </w:r>
      <w:r w:rsidRPr="00373232">
        <w:rPr>
          <w:rFonts w:ascii="Times New Roman" w:eastAsia="Times New Roman" w:hAnsi="Times New Roman"/>
          <w:b/>
          <w:bCs/>
          <w:i/>
          <w:iCs/>
          <w:sz w:val="24"/>
          <w:szCs w:val="24"/>
        </w:rPr>
        <w:t>že „základem svobodného státu je svobodná obec“</w:t>
      </w:r>
      <w:r w:rsidRPr="00373232">
        <w:rPr>
          <w:rFonts w:ascii="Times New Roman" w:eastAsia="Times New Roman" w:hAnsi="Times New Roman"/>
          <w:bCs/>
          <w:sz w:val="24"/>
          <w:szCs w:val="24"/>
        </w:rPr>
        <w:t>.</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Říšský obecní zákon právně vytvořil tři druhy obcí, a sice </w:t>
      </w:r>
      <w:r w:rsidRPr="00373232">
        <w:rPr>
          <w:rFonts w:ascii="Times New Roman" w:eastAsia="Times New Roman" w:hAnsi="Times New Roman"/>
          <w:b/>
          <w:bCs/>
          <w:sz w:val="24"/>
          <w:szCs w:val="24"/>
        </w:rPr>
        <w:t>místní, okresní a krajskou</w:t>
      </w:r>
      <w:r w:rsidRPr="00373232">
        <w:rPr>
          <w:rFonts w:ascii="Times New Roman" w:eastAsia="Times New Roman" w:hAnsi="Times New Roman"/>
          <w:bCs/>
          <w:sz w:val="24"/>
          <w:szCs w:val="24"/>
        </w:rPr>
        <w:t xml:space="preserve">. Současně bylo tímto obecním zřízením definováno rozlišení působnosti obcí na přirozenou (samostatnou) a přenesenou. </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Rozpad monarchie a vznik Československé republiky 28. října 1918 vyvolal nutnost zachovat „vládu zákona“ včetně fungující soustavy orgánů veřejné správy. Za účelem zajištění kontinuálního fungování státu byl již dne 28. října 1918 Národním výborem československým vydán zákon č. 11/1918 Sb., o zřízení samostatného státu československého. V čl. 2 tohoto tzv. recepčního zákona bylo jednoznačně stanoveno, že </w:t>
      </w:r>
      <w:r w:rsidRPr="00373232">
        <w:rPr>
          <w:rFonts w:ascii="Times New Roman" w:eastAsia="Times New Roman" w:hAnsi="Times New Roman"/>
          <w:b/>
          <w:bCs/>
          <w:sz w:val="24"/>
          <w:szCs w:val="24"/>
        </w:rPr>
        <w:t>veškeré dosavadní zemské a říšské zákony a nařízení zůstávají prozatím v platnosti</w:t>
      </w:r>
      <w:r w:rsidRPr="00373232">
        <w:rPr>
          <w:rFonts w:ascii="Times New Roman" w:eastAsia="Times New Roman" w:hAnsi="Times New Roman"/>
          <w:bCs/>
          <w:sz w:val="24"/>
          <w:szCs w:val="24"/>
        </w:rPr>
        <w:t xml:space="preserve">. Podle čl. 3 recepčního zákona pak </w:t>
      </w:r>
      <w:r w:rsidRPr="00373232">
        <w:rPr>
          <w:rFonts w:ascii="Times New Roman" w:eastAsia="Times New Roman" w:hAnsi="Times New Roman"/>
          <w:b/>
          <w:sz w:val="24"/>
          <w:szCs w:val="24"/>
        </w:rPr>
        <w:t>všechny úřady samosprávné, státní a župní, ústavy státní, zemské, okresní, a zejména i obecní, jsou podřízeny Národnímu výboru a prozatím úřadují a jednají dle dosavadních platných zákonů a nařízení</w:t>
      </w:r>
      <w:r w:rsidRPr="00373232">
        <w:rPr>
          <w:rFonts w:ascii="Times New Roman" w:eastAsia="Times New Roman" w:hAnsi="Times New Roman"/>
          <w:bCs/>
          <w:sz w:val="24"/>
          <w:szCs w:val="24"/>
        </w:rPr>
        <w:t xml:space="preserve">. </w:t>
      </w:r>
      <w:r w:rsidRPr="00373232">
        <w:rPr>
          <w:rFonts w:ascii="Times New Roman" w:eastAsia="Times New Roman" w:hAnsi="Times New Roman"/>
          <w:sz w:val="24"/>
          <w:szCs w:val="24"/>
        </w:rPr>
        <w:t>Recepčním zákonem tak byl v podstatě do podmínek nové republiky inkorporován celý rakouský a uherský právní řád.</w:t>
      </w:r>
      <w:r w:rsidRPr="00373232">
        <w:rPr>
          <w:rFonts w:ascii="Times New Roman" w:eastAsia="Times New Roman" w:hAnsi="Times New Roman"/>
          <w:bCs/>
          <w:sz w:val="24"/>
          <w:szCs w:val="24"/>
        </w:rPr>
        <w:t xml:space="preserve">  </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lastRenderedPageBreak/>
        <w:t xml:space="preserve">V dalším vývoji Československé republiky byl postupně </w:t>
      </w:r>
      <w:r w:rsidRPr="00373232">
        <w:rPr>
          <w:rFonts w:ascii="Times New Roman" w:eastAsia="Times New Roman" w:hAnsi="Times New Roman"/>
          <w:sz w:val="24"/>
          <w:szCs w:val="24"/>
        </w:rPr>
        <w:t>opouštěn koncept dvoukolejné veřejné správy</w:t>
      </w:r>
      <w:r w:rsidRPr="00373232">
        <w:rPr>
          <w:rFonts w:ascii="Times New Roman" w:eastAsia="Times New Roman" w:hAnsi="Times New Roman"/>
          <w:bCs/>
          <w:sz w:val="24"/>
          <w:szCs w:val="24"/>
        </w:rPr>
        <w:t xml:space="preserve"> budovaný v období monarchie a založený na oddělení orgánů státních a samosprávných v každém stupni. Projevem těchto tendencí bylo přijetí zákona č. 126/1920 Sb., o zřízení župních a okresních úřadů v republice Československé. V českých zemích mělo být zákonem zřízeno 15 žup, na území Slovenska a Podkarpatské Rusi pak dalších 6 žup. </w:t>
      </w:r>
      <w:r w:rsidRPr="00373232">
        <w:rPr>
          <w:rFonts w:ascii="Times New Roman" w:eastAsia="Times New Roman" w:hAnsi="Times New Roman"/>
          <w:b/>
          <w:sz w:val="24"/>
          <w:szCs w:val="24"/>
        </w:rPr>
        <w:t>Župní zřízení</w:t>
      </w:r>
      <w:r w:rsidRPr="00373232">
        <w:rPr>
          <w:rFonts w:ascii="Times New Roman" w:eastAsia="Times New Roman" w:hAnsi="Times New Roman"/>
          <w:bCs/>
          <w:sz w:val="24"/>
          <w:szCs w:val="24"/>
        </w:rPr>
        <w:t xml:space="preserve"> se však v Čechách, na Moravě a ve Slezsku nerealizovalo.  </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V roce 1927 byl obnoven </w:t>
      </w:r>
      <w:r w:rsidRPr="00373232">
        <w:rPr>
          <w:rFonts w:ascii="Times New Roman" w:eastAsia="Times New Roman" w:hAnsi="Times New Roman"/>
          <w:b/>
          <w:bCs/>
          <w:sz w:val="24"/>
          <w:szCs w:val="24"/>
        </w:rPr>
        <w:t>zemský princip</w:t>
      </w:r>
      <w:r w:rsidRPr="00373232">
        <w:rPr>
          <w:rFonts w:ascii="Times New Roman" w:eastAsia="Times New Roman" w:hAnsi="Times New Roman"/>
          <w:bCs/>
          <w:sz w:val="24"/>
          <w:szCs w:val="24"/>
        </w:rPr>
        <w:t xml:space="preserve"> na základě zákona č. 125/1927 Sb., o organizaci politické správy. Základem administrativního rozdělení republiky se staly </w:t>
      </w:r>
      <w:r w:rsidRPr="00373232">
        <w:rPr>
          <w:rFonts w:ascii="Times New Roman" w:eastAsia="Times New Roman" w:hAnsi="Times New Roman"/>
          <w:sz w:val="24"/>
          <w:szCs w:val="24"/>
        </w:rPr>
        <w:t>země, které byly zřízeny celkem 4 – Česká, Moravskoslezská, Slovenská a Podkarpatoruská.</w:t>
      </w:r>
      <w:r w:rsidRPr="00373232">
        <w:rPr>
          <w:rFonts w:ascii="Times New Roman" w:eastAsia="Times New Roman" w:hAnsi="Times New Roman"/>
          <w:bCs/>
          <w:sz w:val="24"/>
          <w:szCs w:val="24"/>
        </w:rPr>
        <w:t xml:space="preserve"> V každém správním obvodu bylo zřízeno </w:t>
      </w:r>
      <w:r w:rsidRPr="00373232">
        <w:rPr>
          <w:rFonts w:ascii="Times New Roman" w:eastAsia="Times New Roman" w:hAnsi="Times New Roman"/>
          <w:b/>
          <w:bCs/>
          <w:sz w:val="24"/>
          <w:szCs w:val="24"/>
        </w:rPr>
        <w:t>zemské zastupitelstvo</w:t>
      </w:r>
      <w:r w:rsidRPr="00373232">
        <w:rPr>
          <w:rFonts w:ascii="Times New Roman" w:eastAsia="Times New Roman" w:hAnsi="Times New Roman"/>
          <w:bCs/>
          <w:sz w:val="24"/>
          <w:szCs w:val="24"/>
        </w:rPr>
        <w:t xml:space="preserve">. Dvě třetiny členů zemského zastupitelstva byly voleny a jedna třetina jmenována vládou z řad tzv. odborníků. Předsedou zemského zastupitelstva byl </w:t>
      </w:r>
      <w:r w:rsidRPr="00373232">
        <w:rPr>
          <w:rFonts w:ascii="Times New Roman" w:eastAsia="Times New Roman" w:hAnsi="Times New Roman"/>
          <w:b/>
          <w:bCs/>
          <w:sz w:val="24"/>
          <w:szCs w:val="24"/>
        </w:rPr>
        <w:t>zemský prezident</w:t>
      </w:r>
      <w:r w:rsidRPr="00373232">
        <w:rPr>
          <w:rFonts w:ascii="Times New Roman" w:eastAsia="Times New Roman" w:hAnsi="Times New Roman"/>
          <w:bCs/>
          <w:sz w:val="24"/>
          <w:szCs w:val="24"/>
        </w:rPr>
        <w:t xml:space="preserve">, který měl oprávnění svěřit předsednictví na schůzích viceprezidentovi nebo některému dalšímu členovi. Zemské zastupitelstvo volilo ze svých členů </w:t>
      </w:r>
      <w:r w:rsidRPr="00373232">
        <w:rPr>
          <w:rFonts w:ascii="Times New Roman" w:eastAsia="Times New Roman" w:hAnsi="Times New Roman"/>
          <w:b/>
          <w:bCs/>
          <w:sz w:val="24"/>
          <w:szCs w:val="24"/>
        </w:rPr>
        <w:t>zemský výbor</w:t>
      </w:r>
      <w:r w:rsidRPr="00373232">
        <w:rPr>
          <w:rFonts w:ascii="Times New Roman" w:eastAsia="Times New Roman" w:hAnsi="Times New Roman"/>
          <w:bCs/>
          <w:sz w:val="24"/>
          <w:szCs w:val="24"/>
        </w:rPr>
        <w:t xml:space="preserve">, jemuž rovněž předsedal zemský prezident nebo jeho zástupce. </w:t>
      </w:r>
      <w:r w:rsidRPr="00373232">
        <w:rPr>
          <w:rFonts w:ascii="Times New Roman" w:eastAsia="Times New Roman" w:hAnsi="Times New Roman"/>
          <w:b/>
          <w:bCs/>
          <w:sz w:val="24"/>
          <w:szCs w:val="24"/>
        </w:rPr>
        <w:t xml:space="preserve">Zemský prezident </w:t>
      </w:r>
      <w:r w:rsidRPr="00373232">
        <w:rPr>
          <w:rFonts w:ascii="Times New Roman" w:eastAsia="Times New Roman" w:hAnsi="Times New Roman"/>
          <w:bCs/>
          <w:sz w:val="24"/>
          <w:szCs w:val="24"/>
        </w:rPr>
        <w:t>byl v souladu se zákonem přednostou zemského úřadu a z toho titulu měl tedy postavení státního úředníka. Zemská zastupitelstva byla rozpuštěna protektorátní vládou v dubnu 1940.</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Poválečný vývoj směřující k postupné rezignaci na myšlenku oddělení státní správy a samosprávy byl založen ústavním dekretem prezidenta republiky č. 18/1944 </w:t>
      </w:r>
      <w:proofErr w:type="spellStart"/>
      <w:r w:rsidRPr="00373232">
        <w:rPr>
          <w:rFonts w:ascii="Times New Roman" w:eastAsia="Times New Roman" w:hAnsi="Times New Roman"/>
          <w:bCs/>
          <w:sz w:val="24"/>
          <w:szCs w:val="24"/>
        </w:rPr>
        <w:t>Úř</w:t>
      </w:r>
      <w:proofErr w:type="spellEnd"/>
      <w:r w:rsidRPr="00373232">
        <w:rPr>
          <w:rFonts w:ascii="Times New Roman" w:eastAsia="Times New Roman" w:hAnsi="Times New Roman"/>
          <w:bCs/>
          <w:sz w:val="24"/>
          <w:szCs w:val="24"/>
        </w:rPr>
        <w:t xml:space="preserve">. </w:t>
      </w:r>
      <w:proofErr w:type="spellStart"/>
      <w:proofErr w:type="gramStart"/>
      <w:r w:rsidRPr="00373232">
        <w:rPr>
          <w:rFonts w:ascii="Times New Roman" w:eastAsia="Times New Roman" w:hAnsi="Times New Roman"/>
          <w:bCs/>
          <w:sz w:val="24"/>
          <w:szCs w:val="24"/>
        </w:rPr>
        <w:t>věst</w:t>
      </w:r>
      <w:proofErr w:type="spellEnd"/>
      <w:proofErr w:type="gramEnd"/>
      <w:r w:rsidRPr="00373232">
        <w:rPr>
          <w:rFonts w:ascii="Times New Roman" w:eastAsia="Times New Roman" w:hAnsi="Times New Roman"/>
          <w:bCs/>
          <w:sz w:val="24"/>
          <w:szCs w:val="24"/>
        </w:rPr>
        <w:t xml:space="preserve">. čsl., kterým byly vytvořeny místní, okresní a zemské národní výbory „jakožto prozatímní orgány veřejné správy ve všech jejich obvodech.“ </w:t>
      </w:r>
      <w:r w:rsidRPr="00373232">
        <w:rPr>
          <w:rFonts w:ascii="Times New Roman" w:eastAsia="Times New Roman" w:hAnsi="Times New Roman"/>
          <w:b/>
          <w:bCs/>
          <w:sz w:val="24"/>
          <w:szCs w:val="24"/>
        </w:rPr>
        <w:t>Ústava Československé republiky z 9. května 1948</w:t>
      </w:r>
      <w:r w:rsidRPr="00373232">
        <w:rPr>
          <w:rFonts w:ascii="Times New Roman" w:eastAsia="Times New Roman" w:hAnsi="Times New Roman"/>
          <w:bCs/>
          <w:sz w:val="24"/>
          <w:szCs w:val="24"/>
        </w:rPr>
        <w:t xml:space="preserve"> vydaná ústavním zákonem č. 150/1948 Sb. zrušila dosavadní systém zemí a nahradila je kraji, resp. zemské národní výbory nahradila krajskými národními výbory. V čl. X. tato první komunistická ústava stanovila, že </w:t>
      </w:r>
      <w:r w:rsidRPr="00373232">
        <w:rPr>
          <w:rFonts w:ascii="Times New Roman" w:eastAsia="Times New Roman" w:hAnsi="Times New Roman"/>
          <w:b/>
          <w:bCs/>
          <w:i/>
          <w:iCs/>
          <w:sz w:val="24"/>
          <w:szCs w:val="24"/>
        </w:rPr>
        <w:t>nositelem a vykonavatelem státní moci v obcích, okresech a krajích a strážcem práv a svobod lidu jsou národní výbory</w:t>
      </w:r>
      <w:r w:rsidRPr="00373232">
        <w:rPr>
          <w:rFonts w:ascii="Times New Roman" w:eastAsia="Times New Roman" w:hAnsi="Times New Roman"/>
          <w:bCs/>
          <w:sz w:val="24"/>
          <w:szCs w:val="24"/>
        </w:rPr>
        <w:t xml:space="preserve">. Už z této definice, je zřejmé, že ústava kladla důraz na roli národních výborů jako vykonavatelů státní moci, aniž by fakticky připouštěla jakoukoliv jejich samosprávnou roli. V ustanovení § 167 ústava výslovně zakotvila, že </w:t>
      </w:r>
      <w:r w:rsidRPr="00373232">
        <w:rPr>
          <w:rFonts w:ascii="Times New Roman" w:eastAsia="Times New Roman" w:hAnsi="Times New Roman"/>
          <w:b/>
          <w:bCs/>
          <w:sz w:val="24"/>
          <w:szCs w:val="24"/>
        </w:rPr>
        <w:t>správní soustava republiky je založena na krajském zřízení</w:t>
      </w:r>
      <w:r w:rsidRPr="00373232">
        <w:rPr>
          <w:rFonts w:ascii="Times New Roman" w:eastAsia="Times New Roman" w:hAnsi="Times New Roman"/>
          <w:bCs/>
          <w:sz w:val="24"/>
          <w:szCs w:val="24"/>
        </w:rPr>
        <w:t xml:space="preserve">, přičemž </w:t>
      </w:r>
      <w:r w:rsidRPr="00373232">
        <w:rPr>
          <w:rFonts w:ascii="Times New Roman" w:eastAsia="Times New Roman" w:hAnsi="Times New Roman"/>
          <w:b/>
          <w:bCs/>
          <w:sz w:val="24"/>
          <w:szCs w:val="24"/>
        </w:rPr>
        <w:t>kraje se dělí na okresy a okresy na obce</w:t>
      </w:r>
      <w:r w:rsidRPr="00373232">
        <w:rPr>
          <w:rFonts w:ascii="Times New Roman" w:eastAsia="Times New Roman" w:hAnsi="Times New Roman"/>
          <w:bCs/>
          <w:sz w:val="24"/>
          <w:szCs w:val="24"/>
        </w:rPr>
        <w:t xml:space="preserve">. </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Dne 21. prosince 1948 byl vydán zákon č. 280/1948 Sb., o krajském zřízení, kterým bylo v českých zemích (v Čechách, na Moravě a ve Slezsku) zřízeno celkem 13 krajů. Sídla krajských národních výborů dle přílohy k zákonu byla totožná se sídly dnešních samosprávných krajů. Oproti současnému stavu byla Praha a území dnešního Středočeského kraje součástí Kraje pražského. Počet členů krajských národních výborů byl stanoven ve vazbě na počet obyvatel kraje v rozmezí 36 – 72. Výkonnými složkami krajských národních výborů byli rada, předseda (jeho náměstkové), referenti a komise. Zákonem č. 13/1954 Sb., o národních výborech, byl zákon č. 280/1948 Sb., o krajském zřízení, ve znění pozdějších předpisů, zrušen. Soustava krajů však nadále zůstala zachována na principech vycházejících z předchozího krajského zřízení. Zákon výslovně stanovil, že </w:t>
      </w:r>
      <w:r w:rsidRPr="00373232">
        <w:rPr>
          <w:rFonts w:ascii="Times New Roman" w:eastAsia="Times New Roman" w:hAnsi="Times New Roman"/>
          <w:b/>
          <w:bCs/>
          <w:sz w:val="24"/>
          <w:szCs w:val="24"/>
        </w:rPr>
        <w:t>území Československé republiky se dělí na kraje, kraje se dělí na okresy a okresy se dělí na obce</w:t>
      </w:r>
      <w:r w:rsidRPr="00373232">
        <w:rPr>
          <w:rFonts w:ascii="Times New Roman" w:eastAsia="Times New Roman" w:hAnsi="Times New Roman"/>
          <w:bCs/>
          <w:sz w:val="24"/>
          <w:szCs w:val="24"/>
        </w:rPr>
        <w:t>. Dosavadní uspořádání územních obvodů se tímto zákonem nezměnilo. Základním úkolem národních výborů (zcela odpovídajícím době vzniku zákona) bylo budovat a upevňovat podle směrnic vlády ve městech i na vesnicích socialistický řád a pečovat všestranně o blaho člověka.</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Původních </w:t>
      </w:r>
      <w:r w:rsidRPr="00373232">
        <w:rPr>
          <w:rFonts w:ascii="Times New Roman" w:eastAsia="Times New Roman" w:hAnsi="Times New Roman"/>
          <w:b/>
          <w:bCs/>
          <w:sz w:val="24"/>
          <w:szCs w:val="24"/>
        </w:rPr>
        <w:t xml:space="preserve">13 českých krajů </w:t>
      </w:r>
      <w:r w:rsidRPr="00373232">
        <w:rPr>
          <w:rFonts w:ascii="Times New Roman" w:eastAsia="Times New Roman" w:hAnsi="Times New Roman"/>
          <w:bCs/>
          <w:sz w:val="24"/>
          <w:szCs w:val="24"/>
        </w:rPr>
        <w:t xml:space="preserve">vytvořených na základě zákona č. 280/1948 Sb., o krajském zřízení, ve znění pozdějších předpisů, bylo zákonem č. 36/1960 Sb., o územním členění státu, </w:t>
      </w:r>
      <w:r w:rsidRPr="00373232">
        <w:rPr>
          <w:rFonts w:ascii="Times New Roman" w:eastAsia="Times New Roman" w:hAnsi="Times New Roman"/>
          <w:b/>
          <w:bCs/>
          <w:sz w:val="24"/>
          <w:szCs w:val="24"/>
        </w:rPr>
        <w:lastRenderedPageBreak/>
        <w:t>sloučeno do 7 krajů</w:t>
      </w:r>
      <w:r w:rsidRPr="00373232">
        <w:rPr>
          <w:rFonts w:ascii="Times New Roman" w:eastAsia="Times New Roman" w:hAnsi="Times New Roman"/>
          <w:bCs/>
          <w:sz w:val="24"/>
          <w:szCs w:val="24"/>
        </w:rPr>
        <w:t xml:space="preserve">. </w:t>
      </w:r>
      <w:r w:rsidRPr="00373232">
        <w:rPr>
          <w:rFonts w:ascii="Times New Roman" w:eastAsia="Times New Roman" w:hAnsi="Times New Roman"/>
          <w:sz w:val="24"/>
          <w:szCs w:val="24"/>
        </w:rPr>
        <w:t>Místní národní výbory</w:t>
      </w:r>
      <w:r w:rsidRPr="00373232">
        <w:rPr>
          <w:rFonts w:ascii="Times New Roman" w:eastAsia="Times New Roman" w:hAnsi="Times New Roman"/>
          <w:b/>
          <w:bCs/>
          <w:sz w:val="24"/>
          <w:szCs w:val="24"/>
        </w:rPr>
        <w:t xml:space="preserve"> </w:t>
      </w:r>
      <w:r w:rsidRPr="00373232">
        <w:rPr>
          <w:rFonts w:ascii="Times New Roman" w:eastAsia="Times New Roman" w:hAnsi="Times New Roman"/>
          <w:bCs/>
          <w:sz w:val="24"/>
          <w:szCs w:val="24"/>
        </w:rPr>
        <w:t>působící na úrovni obcí měly „</w:t>
      </w:r>
      <w:r w:rsidRPr="00373232">
        <w:rPr>
          <w:rFonts w:ascii="Times New Roman" w:eastAsia="Times New Roman" w:hAnsi="Times New Roman"/>
          <w:b/>
          <w:bCs/>
          <w:i/>
          <w:iCs/>
          <w:sz w:val="24"/>
          <w:szCs w:val="24"/>
        </w:rPr>
        <w:t>vytvářet podmínky pro uspokojování oprávněných potřeb a zájmů občanů, podmínky zdravého způsobu života a práce v obci, organizovat výstavbu obce, pečovat o její zvelebování a vzhled, rozvíjet kulturní a společenský život a chránit veřejný pořádek a práva občanů.</w:t>
      </w:r>
      <w:r w:rsidRPr="00373232">
        <w:rPr>
          <w:rFonts w:ascii="Times New Roman" w:eastAsia="Times New Roman" w:hAnsi="Times New Roman"/>
          <w:bCs/>
          <w:sz w:val="24"/>
          <w:szCs w:val="24"/>
        </w:rPr>
        <w:t xml:space="preserve">“ </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V právní úpravě v tomto období jednoznačně převažovalo vnímání krajských národních výborů (a vlastně národních výborů obecně) jako prodloužené ruky státu (resp. strany) v regionech. Přestože zákon č. 69/1967 Sb., o národních výborech, zavedl pojem </w:t>
      </w:r>
      <w:r w:rsidRPr="00373232">
        <w:rPr>
          <w:rFonts w:ascii="Times New Roman" w:eastAsia="Times New Roman" w:hAnsi="Times New Roman"/>
          <w:b/>
          <w:bCs/>
          <w:i/>
          <w:iCs/>
          <w:sz w:val="24"/>
          <w:szCs w:val="24"/>
        </w:rPr>
        <w:t>„samostatná působnost národního výboru“</w:t>
      </w:r>
      <w:r w:rsidRPr="00373232">
        <w:rPr>
          <w:rFonts w:ascii="Times New Roman" w:eastAsia="Times New Roman" w:hAnsi="Times New Roman"/>
          <w:bCs/>
          <w:sz w:val="24"/>
          <w:szCs w:val="24"/>
        </w:rPr>
        <w:t xml:space="preserve">, o </w:t>
      </w:r>
      <w:r w:rsidRPr="00373232">
        <w:rPr>
          <w:rFonts w:ascii="Times New Roman" w:eastAsia="Times New Roman" w:hAnsi="Times New Roman"/>
          <w:sz w:val="24"/>
          <w:szCs w:val="24"/>
        </w:rPr>
        <w:t>samosprávě v pravém slova smyslu nemohla být v nedemokratickém politickém systému ani řeč</w:t>
      </w:r>
      <w:r w:rsidRPr="00373232">
        <w:rPr>
          <w:rFonts w:ascii="Times New Roman" w:eastAsia="Times New Roman" w:hAnsi="Times New Roman"/>
          <w:bCs/>
          <w:sz w:val="24"/>
          <w:szCs w:val="24"/>
        </w:rPr>
        <w:t xml:space="preserve">. </w:t>
      </w:r>
    </w:p>
    <w:p w:rsidR="00373232" w:rsidRPr="00373232" w:rsidRDefault="00373232" w:rsidP="00373232">
      <w:pPr>
        <w:jc w:val="both"/>
        <w:rPr>
          <w:rFonts w:ascii="Times New Roman" w:eastAsia="Times New Roman" w:hAnsi="Times New Roman"/>
          <w:b/>
          <w:sz w:val="24"/>
          <w:szCs w:val="24"/>
        </w:rPr>
      </w:pPr>
      <w:r w:rsidRPr="00373232">
        <w:rPr>
          <w:rFonts w:ascii="Times New Roman" w:eastAsia="Times New Roman" w:hAnsi="Times New Roman"/>
          <w:b/>
          <w:sz w:val="24"/>
          <w:szCs w:val="24"/>
        </w:rPr>
        <w:t>Kraje podle zákona č. 36/1960 Sb.:</w:t>
      </w:r>
    </w:p>
    <w:p w:rsidR="00373232" w:rsidRPr="00373232" w:rsidRDefault="00373232" w:rsidP="00373232">
      <w:pPr>
        <w:rPr>
          <w:rFonts w:ascii="Times New Roman" w:eastAsia="Times New Roman" w:hAnsi="Times New Roman"/>
          <w:bCs/>
          <w:sz w:val="24"/>
          <w:szCs w:val="24"/>
        </w:rPr>
      </w:pPr>
      <w:r w:rsidRPr="00373232">
        <w:rPr>
          <w:rFonts w:ascii="Times New Roman" w:hAnsi="Times New Roman"/>
          <w:noProof/>
          <w:sz w:val="24"/>
          <w:szCs w:val="24"/>
        </w:rPr>
        <w:drawing>
          <wp:inline distT="0" distB="0" distL="0" distR="0" wp14:anchorId="40B7799B" wp14:editId="59C0F943">
            <wp:extent cx="5000625" cy="2819400"/>
            <wp:effectExtent l="0" t="0" r="9525" b="0"/>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000625" cy="2819400"/>
                    </a:xfrm>
                    <a:prstGeom prst="rect">
                      <a:avLst/>
                    </a:prstGeom>
                  </pic:spPr>
                </pic:pic>
              </a:graphicData>
            </a:graphic>
          </wp:inline>
        </w:drawing>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Právní základ obnovení faktické územní samosprávy položilo dne 18. července 1990 Federální shromáždění ČSFR přijetím ústavního zákona č. 294/1990 Sb., kterým se mění a doplňuje ústavní zákon č. 100/1960 Sb., Ústava Československé socialistické republiky, a ústavní zákon č. 143/1968 Sb., o československé federaci, a kterým se zkracuje volební období národních výborů. Hlava sedmá novelizované ústavy s názvem </w:t>
      </w:r>
      <w:r w:rsidRPr="00373232">
        <w:rPr>
          <w:rFonts w:ascii="Times New Roman" w:eastAsia="Times New Roman" w:hAnsi="Times New Roman"/>
          <w:b/>
          <w:bCs/>
          <w:i/>
          <w:iCs/>
          <w:sz w:val="24"/>
          <w:szCs w:val="24"/>
        </w:rPr>
        <w:t>„Místní samospráva“</w:t>
      </w:r>
      <w:r w:rsidRPr="00373232">
        <w:rPr>
          <w:rFonts w:ascii="Times New Roman" w:eastAsia="Times New Roman" w:hAnsi="Times New Roman"/>
          <w:bCs/>
          <w:sz w:val="24"/>
          <w:szCs w:val="24"/>
        </w:rPr>
        <w:t xml:space="preserve"> se vrátila k tradičnímu konstatování, že </w:t>
      </w:r>
      <w:r w:rsidRPr="00373232">
        <w:rPr>
          <w:rFonts w:ascii="Times New Roman" w:eastAsia="Times New Roman" w:hAnsi="Times New Roman"/>
          <w:b/>
          <w:bCs/>
          <w:i/>
          <w:iCs/>
          <w:sz w:val="24"/>
          <w:szCs w:val="24"/>
        </w:rPr>
        <w:t>„základem místní samosprávy je obec“</w:t>
      </w:r>
      <w:r w:rsidRPr="00373232">
        <w:rPr>
          <w:rFonts w:ascii="Times New Roman" w:eastAsia="Times New Roman" w:hAnsi="Times New Roman"/>
          <w:bCs/>
          <w:sz w:val="24"/>
          <w:szCs w:val="24"/>
        </w:rPr>
        <w:t xml:space="preserve"> a stanovila základní principy fungování obecní samosprávy. Bezprostředně po ústavním zakotvení obecní samosprávy přijala ČNR dne 4. září 1990 zákon č. 367/1990 Sb., o obcích (obecní zřízení), který nabyl účinnosti dne 24. listopadu 1990 a přinesl detailní právní úpravu činnosti obce a jejích orgánů. Působnost národních výborů byla na základě nové právní úpravy přenesena buď na obce, nebo na okresní úřady představující nové státní orgány v okrese, nebo na ústřední orgány. Některé dosavadní působnosti národních výborů byly zrušeny.</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
          <w:bCs/>
          <w:sz w:val="24"/>
          <w:szCs w:val="24"/>
        </w:rPr>
        <w:t>Okresní úřady</w:t>
      </w:r>
      <w:r w:rsidRPr="00373232">
        <w:rPr>
          <w:rFonts w:ascii="Times New Roman" w:eastAsia="Times New Roman" w:hAnsi="Times New Roman"/>
          <w:bCs/>
          <w:sz w:val="24"/>
          <w:szCs w:val="24"/>
        </w:rPr>
        <w:t xml:space="preserve"> byly zřízeny zákonem ČNR ze dne 9. října 1990 č. 425/1990 Sb., o okresních úřadech, úpravě jejich působnosti a o některých dalších opatřeních s tím souvisejících, který vešel v účinnost současně s obecním zřízením dne 24. listopadu 1990. Okresní úřady byly definovány jako </w:t>
      </w:r>
      <w:r w:rsidRPr="00373232">
        <w:rPr>
          <w:rFonts w:ascii="Times New Roman" w:eastAsia="Times New Roman" w:hAnsi="Times New Roman"/>
          <w:b/>
          <w:bCs/>
          <w:sz w:val="24"/>
          <w:szCs w:val="24"/>
        </w:rPr>
        <w:t>správní úřady, které vykonávají státní správu ve svých územních obvodech</w:t>
      </w:r>
      <w:r w:rsidRPr="00373232">
        <w:rPr>
          <w:rFonts w:ascii="Times New Roman" w:eastAsia="Times New Roman" w:hAnsi="Times New Roman"/>
          <w:bCs/>
          <w:sz w:val="24"/>
          <w:szCs w:val="24"/>
        </w:rPr>
        <w:t>. Okresní úřady představovaly jakousi do území prodlouženou ruku státu a s principem územní samosprávy neměly v podstatě nic společného.</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lastRenderedPageBreak/>
        <w:t xml:space="preserve">Ústava České republiky vydaná ČNR dne 16. prosince 1992 pod číslem 1/1993 Sb., výslovně předpokládala </w:t>
      </w:r>
      <w:r w:rsidRPr="00373232">
        <w:rPr>
          <w:rFonts w:ascii="Times New Roman" w:eastAsia="Times New Roman" w:hAnsi="Times New Roman"/>
          <w:b/>
          <w:bCs/>
          <w:sz w:val="24"/>
          <w:szCs w:val="24"/>
        </w:rPr>
        <w:t xml:space="preserve">vznik zemí nebo krajů </w:t>
      </w:r>
      <w:r w:rsidRPr="00373232">
        <w:rPr>
          <w:rFonts w:ascii="Times New Roman" w:eastAsia="Times New Roman" w:hAnsi="Times New Roman"/>
          <w:bCs/>
          <w:sz w:val="24"/>
          <w:szCs w:val="24"/>
        </w:rPr>
        <w:t xml:space="preserve">a ponechala tak prostor budoucímu rozhodnutí, zda bude realizováno krajské nebo zemské zřízení. Ústavním zákonem ze dne 3. prosince 1997 č. 347/1997 Sb., o vytvoření vyšších územních samosprávných celků a o změně ústavního zákona ČNR č. 1/1993 Sb., Ústava České republiky, bylo vytvořeno celkem </w:t>
      </w:r>
      <w:r w:rsidRPr="00373232">
        <w:rPr>
          <w:rFonts w:ascii="Times New Roman" w:eastAsia="Times New Roman" w:hAnsi="Times New Roman"/>
          <w:b/>
          <w:bCs/>
          <w:sz w:val="24"/>
          <w:szCs w:val="24"/>
        </w:rPr>
        <w:t>14 vyšších územních samosprávných celků</w:t>
      </w:r>
      <w:r w:rsidRPr="00373232">
        <w:rPr>
          <w:rFonts w:ascii="Times New Roman" w:eastAsia="Times New Roman" w:hAnsi="Times New Roman"/>
          <w:bCs/>
          <w:sz w:val="24"/>
          <w:szCs w:val="24"/>
        </w:rPr>
        <w:t xml:space="preserve">. Územně byly vymezeny na základě existujících okresů vytvořených zákonem č. 36/1960 Sb., o územním členění státu, ve znění pozdějších předpisů. Samotné vytvoření krajů ústavním zákonem ještě neznamenalo jejich faktický vznik jako fungujících právnických osob (veřejnoprávních korporací). Naprosto nebyla řešena otázka role krajů v systému veřejné správy, jejich kompetencí ani soustavy jejich orgánů. Jediným orgánem kraje zmíněným v právní úpravě bylo v Ústavě České republiky výslovně uvedené zastupitelstvo. Teprve v roce 2000 pak byly Poslaneckou sněmovnou schváleny jednotlivé zákony směřující zcela konkrétně k naplnění ústavního zákona o vytvoření vyšších územních samosprávných celků a k realizaci tzv. </w:t>
      </w:r>
      <w:r w:rsidRPr="00373232">
        <w:rPr>
          <w:rFonts w:ascii="Times New Roman" w:eastAsia="Times New Roman" w:hAnsi="Times New Roman"/>
          <w:b/>
          <w:bCs/>
          <w:sz w:val="24"/>
          <w:szCs w:val="24"/>
        </w:rPr>
        <w:t>první fáze reformy veřejné správy</w:t>
      </w:r>
      <w:r w:rsidRPr="00373232">
        <w:rPr>
          <w:rFonts w:ascii="Times New Roman" w:eastAsia="Times New Roman" w:hAnsi="Times New Roman"/>
          <w:bCs/>
          <w:sz w:val="24"/>
          <w:szCs w:val="24"/>
        </w:rPr>
        <w:t>. Tímto „balíkem“ zákonů byly položeny základy pro skutečné vytvoření krajů jako vyšších územních samosprávných celků se zcela konkrétními kompetencemi a rovněž s jednoznačným vymezením orgánů kraje včetně hejtmana. Kraje pak fakticky vznikly ke dni prvních voleb do zastupitelstev krajů 12. listopadu 2000 a své funkce začaly plnit od 1. 1. 2001.</w:t>
      </w:r>
    </w:p>
    <w:p w:rsidR="00373232" w:rsidRPr="00373232" w:rsidRDefault="00373232" w:rsidP="00373232">
      <w:pPr>
        <w:jc w:val="both"/>
        <w:rPr>
          <w:rFonts w:ascii="Times New Roman" w:eastAsia="Times New Roman" w:hAnsi="Times New Roman"/>
          <w:b/>
          <w:sz w:val="24"/>
          <w:szCs w:val="24"/>
        </w:rPr>
      </w:pPr>
      <w:r w:rsidRPr="00373232">
        <w:rPr>
          <w:rFonts w:ascii="Times New Roman" w:eastAsia="Times New Roman" w:hAnsi="Times New Roman"/>
          <w:b/>
          <w:sz w:val="24"/>
          <w:szCs w:val="24"/>
        </w:rPr>
        <w:t>Samosprávné kraje podle ústavního zákona č. 347/1997 Sb.:</w:t>
      </w:r>
    </w:p>
    <w:p w:rsidR="00373232" w:rsidRPr="00373232" w:rsidRDefault="00373232" w:rsidP="00373232">
      <w:pPr>
        <w:rPr>
          <w:rFonts w:ascii="Times New Roman" w:eastAsia="Times New Roman" w:hAnsi="Times New Roman"/>
          <w:bCs/>
          <w:sz w:val="24"/>
          <w:szCs w:val="24"/>
        </w:rPr>
      </w:pPr>
      <w:r w:rsidRPr="00373232">
        <w:rPr>
          <w:rFonts w:ascii="Times New Roman" w:hAnsi="Times New Roman"/>
          <w:noProof/>
          <w:sz w:val="24"/>
          <w:szCs w:val="24"/>
        </w:rPr>
        <w:drawing>
          <wp:inline distT="0" distB="0" distL="0" distR="0" wp14:anchorId="5B2763E4" wp14:editId="113018E4">
            <wp:extent cx="5000625" cy="27813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625" cy="2781300"/>
                    </a:xfrm>
                    <a:prstGeom prst="rect">
                      <a:avLst/>
                    </a:prstGeom>
                    <a:noFill/>
                    <a:ln>
                      <a:noFill/>
                    </a:ln>
                  </pic:spPr>
                </pic:pic>
              </a:graphicData>
            </a:graphic>
          </wp:inline>
        </w:drawing>
      </w:r>
    </w:p>
    <w:p w:rsidR="00373232" w:rsidRPr="00373232" w:rsidRDefault="00373232" w:rsidP="00373232">
      <w:pPr>
        <w:jc w:val="both"/>
        <w:rPr>
          <w:rFonts w:ascii="Times New Roman" w:eastAsia="Times New Roman" w:hAnsi="Times New Roman"/>
          <w:bCs/>
          <w:sz w:val="24"/>
          <w:szCs w:val="24"/>
        </w:rPr>
      </w:pP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K 31. 12. 2002 došlo ke zrušení okresních úřadů a převedení jejich kompetenci částečně na kraje a částečně na obce - tj. </w:t>
      </w:r>
      <w:r w:rsidRPr="00373232">
        <w:rPr>
          <w:rFonts w:ascii="Times New Roman" w:eastAsia="Times New Roman" w:hAnsi="Times New Roman"/>
          <w:b/>
          <w:bCs/>
          <w:sz w:val="24"/>
          <w:szCs w:val="24"/>
        </w:rPr>
        <w:t>2. fáze reformy veřejné správy</w:t>
      </w:r>
      <w:r w:rsidRPr="00373232">
        <w:rPr>
          <w:rFonts w:ascii="Times New Roman" w:eastAsia="Times New Roman" w:hAnsi="Times New Roman"/>
          <w:bCs/>
          <w:sz w:val="24"/>
          <w:szCs w:val="24"/>
        </w:rPr>
        <w:t xml:space="preserve">. Následovat měla </w:t>
      </w:r>
      <w:r w:rsidRPr="00373232">
        <w:rPr>
          <w:rFonts w:ascii="Times New Roman" w:eastAsia="Times New Roman" w:hAnsi="Times New Roman"/>
          <w:b/>
          <w:bCs/>
          <w:sz w:val="24"/>
          <w:szCs w:val="24"/>
        </w:rPr>
        <w:t>reforma státní správy na ústřední úrovni státních orgánů</w:t>
      </w:r>
      <w:r w:rsidRPr="00373232">
        <w:rPr>
          <w:rFonts w:ascii="Times New Roman" w:eastAsia="Times New Roman" w:hAnsi="Times New Roman"/>
          <w:bCs/>
          <w:sz w:val="24"/>
          <w:szCs w:val="24"/>
        </w:rPr>
        <w:t>. K té však z různých důvodů nedošlo a reforma veřejné správy, jak byla definována v 90. letech, tak stále není dokončena.</w:t>
      </w:r>
    </w:p>
    <w:p w:rsidR="00373232" w:rsidRPr="00373232" w:rsidRDefault="00373232" w:rsidP="00373232">
      <w:pPr>
        <w:jc w:val="both"/>
        <w:rPr>
          <w:rFonts w:ascii="Times New Roman" w:eastAsia="Times New Roman" w:hAnsi="Times New Roman"/>
          <w:bCs/>
          <w:sz w:val="24"/>
          <w:szCs w:val="24"/>
        </w:rPr>
      </w:pPr>
      <w:r w:rsidRPr="00373232">
        <w:rPr>
          <w:rFonts w:ascii="Times New Roman" w:eastAsia="Times New Roman" w:hAnsi="Times New Roman"/>
          <w:bCs/>
          <w:sz w:val="24"/>
          <w:szCs w:val="24"/>
        </w:rPr>
        <w:t xml:space="preserve">Určitým prvkem nepřehlednosti územního členění České republiky je existence tzv. </w:t>
      </w:r>
      <w:r w:rsidRPr="00373232">
        <w:rPr>
          <w:rFonts w:ascii="Times New Roman" w:eastAsia="Times New Roman" w:hAnsi="Times New Roman"/>
          <w:b/>
          <w:bCs/>
          <w:sz w:val="24"/>
          <w:szCs w:val="24"/>
        </w:rPr>
        <w:t>regionů soudržnosti</w:t>
      </w:r>
      <w:r w:rsidRPr="00373232">
        <w:rPr>
          <w:rFonts w:ascii="Times New Roman" w:eastAsia="Times New Roman" w:hAnsi="Times New Roman"/>
          <w:bCs/>
          <w:sz w:val="24"/>
          <w:szCs w:val="24"/>
        </w:rPr>
        <w:t xml:space="preserve">, které jsou vymezeny na základě zákona č. 248/2000 Sb., o podpoře regionálního rozvoje, ve znění pozdějších předpisů. Regionem je územní celek vymezený pomocí administrativních hranic krajů, okresů, správních obvodů obcí s pověřeným obecním úřadem, </w:t>
      </w:r>
      <w:r w:rsidRPr="00373232">
        <w:rPr>
          <w:rFonts w:ascii="Times New Roman" w:eastAsia="Times New Roman" w:hAnsi="Times New Roman"/>
          <w:bCs/>
          <w:sz w:val="24"/>
          <w:szCs w:val="24"/>
        </w:rPr>
        <w:lastRenderedPageBreak/>
        <w:t>správních obvodů obcí s rozšířenou působností, obcí nebo sdružení obcí. Kraje jsou totiž ve většině případů svou rozlohou i počtem obyvatelstva poddimenzované ve vztahu k čerpání prostředků věnovaných na podporu politiky soudržnosti Evropskou unií. Na základě tohoto zákona proto došlo k rozčlenění území ČR na 8 nově vzniklých celků (regionů soudržnosti) organizovaných podle euroregionů NUTS 2. Z těchto regionů soudržnosti se pouze Praha, Střední Čechy a Moravskoslezsko územně kryjí se samosprávnými kraji.</w:t>
      </w:r>
    </w:p>
    <w:p w:rsidR="00373232" w:rsidRPr="00CB1B43" w:rsidRDefault="00373232" w:rsidP="00373232">
      <w:pPr>
        <w:jc w:val="both"/>
        <w:rPr>
          <w:rFonts w:eastAsia="Times New Roman"/>
          <w:b/>
        </w:rPr>
      </w:pPr>
      <w:r w:rsidRPr="00CB1B43">
        <w:rPr>
          <w:rFonts w:eastAsia="Times New Roman"/>
          <w:b/>
        </w:rPr>
        <w:t>Regiony soudržnosti:</w:t>
      </w:r>
    </w:p>
    <w:p w:rsidR="00373232" w:rsidRPr="00986F4C" w:rsidRDefault="00373232" w:rsidP="00373232">
      <w:pPr>
        <w:rPr>
          <w:rFonts w:ascii="Tahoma" w:eastAsia="Times New Roman" w:hAnsi="Tahoma" w:cs="Tahoma"/>
          <w:bCs/>
        </w:rPr>
      </w:pPr>
      <w:r>
        <w:rPr>
          <w:noProof/>
        </w:rPr>
        <w:drawing>
          <wp:inline distT="0" distB="0" distL="0" distR="0" wp14:anchorId="2EA861A0" wp14:editId="0CB6134A">
            <wp:extent cx="5095875" cy="2809875"/>
            <wp:effectExtent l="0" t="0" r="0" b="0"/>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95875" cy="2809875"/>
                    </a:xfrm>
                    <a:prstGeom prst="rect">
                      <a:avLst/>
                    </a:prstGeom>
                  </pic:spPr>
                </pic:pic>
              </a:graphicData>
            </a:graphic>
          </wp:inline>
        </w:drawing>
      </w:r>
    </w:p>
    <w:p w:rsidR="00373232" w:rsidRPr="00191BE3" w:rsidRDefault="00373232" w:rsidP="00373232">
      <w:pPr>
        <w:jc w:val="both"/>
        <w:rPr>
          <w:rFonts w:ascii="Tahoma" w:eastAsia="Times New Roman" w:hAnsi="Tahoma" w:cs="Tahoma"/>
          <w:bCs/>
        </w:rPr>
      </w:pPr>
    </w:p>
    <w:p w:rsidR="00373232" w:rsidRDefault="00373232" w:rsidP="00373232">
      <w:pPr>
        <w:spacing w:before="120" w:after="120"/>
        <w:contextualSpacing/>
        <w:jc w:val="right"/>
        <w:rPr>
          <w:i/>
        </w:rPr>
      </w:pPr>
    </w:p>
    <w:p w:rsidR="00373232" w:rsidRDefault="00373232" w:rsidP="00373232">
      <w:pPr>
        <w:pStyle w:val="Normlnweb"/>
        <w:rPr>
          <w:color w:val="002060"/>
        </w:rPr>
      </w:pPr>
    </w:p>
    <w:p w:rsidR="00373232" w:rsidRDefault="00373232" w:rsidP="00373232">
      <w:pPr>
        <w:pStyle w:val="Normlnweb"/>
        <w:rPr>
          <w:color w:val="002060"/>
        </w:rPr>
      </w:pPr>
    </w:p>
    <w:p w:rsidR="00373232" w:rsidRDefault="00373232" w:rsidP="00373232">
      <w:pPr>
        <w:rPr>
          <w:i/>
        </w:rPr>
      </w:pPr>
    </w:p>
    <w:p w:rsidR="00373232" w:rsidRPr="007A4622" w:rsidRDefault="00373232" w:rsidP="00373232">
      <w:pPr>
        <w:rPr>
          <w:rFonts w:ascii="Tahoma" w:eastAsia="Times New Roman" w:hAnsi="Tahoma" w:cs="Tahoma"/>
          <w:bCs/>
          <w:caps/>
          <w:color w:val="FF0000"/>
        </w:rPr>
      </w:pPr>
    </w:p>
    <w:p w:rsidR="00730217" w:rsidRDefault="00730217" w:rsidP="00730217">
      <w:pPr>
        <w:rPr>
          <w:rFonts w:ascii="Times New Roman" w:hAnsi="Times New Roman"/>
          <w:b/>
          <w:color w:val="403152" w:themeColor="accent4" w:themeShade="80"/>
          <w:sz w:val="32"/>
          <w:szCs w:val="32"/>
        </w:rPr>
      </w:pPr>
    </w:p>
    <w:p w:rsidR="00AA0539" w:rsidRDefault="00AA0539" w:rsidP="00730217">
      <w:pPr>
        <w:rPr>
          <w:rFonts w:ascii="Times New Roman" w:hAnsi="Times New Roman"/>
          <w:b/>
          <w:color w:val="403152" w:themeColor="accent4" w:themeShade="80"/>
          <w:sz w:val="32"/>
          <w:szCs w:val="32"/>
        </w:rPr>
      </w:pPr>
    </w:p>
    <w:p w:rsidR="00AA0539" w:rsidRDefault="00AA0539" w:rsidP="00730217">
      <w:pPr>
        <w:rPr>
          <w:rFonts w:ascii="Times New Roman" w:hAnsi="Times New Roman"/>
          <w:b/>
          <w:color w:val="403152" w:themeColor="accent4" w:themeShade="80"/>
          <w:sz w:val="32"/>
          <w:szCs w:val="32"/>
        </w:rPr>
      </w:pPr>
    </w:p>
    <w:p w:rsidR="00AA0539" w:rsidRDefault="00AA0539" w:rsidP="00730217">
      <w:pPr>
        <w:rPr>
          <w:rFonts w:ascii="Times New Roman" w:hAnsi="Times New Roman"/>
          <w:b/>
          <w:color w:val="403152" w:themeColor="accent4" w:themeShade="80"/>
          <w:sz w:val="32"/>
          <w:szCs w:val="32"/>
        </w:rPr>
      </w:pPr>
    </w:p>
    <w:p w:rsidR="003A65BC" w:rsidRPr="00FF79C4" w:rsidRDefault="00FF79C4" w:rsidP="00730217">
      <w:pPr>
        <w:rPr>
          <w:rFonts w:ascii="Times New Roman" w:hAnsi="Times New Roman"/>
          <w:b/>
          <w:color w:val="403152" w:themeColor="accent4" w:themeShade="80"/>
          <w:sz w:val="28"/>
          <w:szCs w:val="28"/>
        </w:rPr>
      </w:pPr>
      <w:r>
        <w:rPr>
          <w:rFonts w:ascii="Times New Roman" w:hAnsi="Times New Roman"/>
          <w:b/>
          <w:color w:val="5F497A" w:themeColor="accent4" w:themeShade="BF"/>
          <w:sz w:val="28"/>
          <w:szCs w:val="28"/>
        </w:rPr>
        <w:lastRenderedPageBreak/>
        <w:t>2.</w:t>
      </w:r>
      <w:r w:rsidR="00633BB8" w:rsidRPr="00FF79C4">
        <w:rPr>
          <w:rFonts w:ascii="Times New Roman" w:hAnsi="Times New Roman"/>
          <w:b/>
          <w:color w:val="5F497A" w:themeColor="accent4" w:themeShade="BF"/>
          <w:sz w:val="28"/>
          <w:szCs w:val="28"/>
        </w:rPr>
        <w:t xml:space="preserve"> ZÁKLADY TEORIE A PRAXE ŘÍZENÍ OBCÍ </w:t>
      </w:r>
      <w:r w:rsidR="00633BB8" w:rsidRPr="00FF79C4">
        <w:rPr>
          <w:rFonts w:ascii="Times New Roman" w:hAnsi="Times New Roman"/>
          <w:b/>
          <w:color w:val="5F497A" w:themeColor="accent4" w:themeShade="BF"/>
          <w:sz w:val="28"/>
          <w:szCs w:val="28"/>
        </w:rPr>
        <w:br/>
        <w:t>A REGIONŮ, PRINCIPY JEJICH FUNGOVÁNÍ</w:t>
      </w:r>
      <w:r w:rsidR="00633BB8" w:rsidRPr="00FF79C4">
        <w:rPr>
          <w:rFonts w:ascii="Times New Roman" w:hAnsi="Times New Roman"/>
          <w:b/>
          <w:color w:val="403152" w:themeColor="accent4" w:themeShade="80"/>
          <w:sz w:val="28"/>
          <w:szCs w:val="28"/>
        </w:rPr>
        <w:br/>
      </w:r>
    </w:p>
    <w:p w:rsidR="00F67965" w:rsidRDefault="00CC2815" w:rsidP="00F67965">
      <w:pPr>
        <w:jc w:val="both"/>
        <w:rPr>
          <w:rFonts w:ascii="Times New Roman" w:eastAsia="Times New Roman" w:hAnsi="Times New Roman"/>
          <w:bCs/>
          <w:sz w:val="24"/>
          <w:szCs w:val="24"/>
        </w:rPr>
      </w:pPr>
      <w:r>
        <w:rPr>
          <w:rFonts w:ascii="Times New Roman" w:eastAsia="Times New Roman" w:hAnsi="Times New Roman"/>
          <w:bCs/>
          <w:sz w:val="24"/>
          <w:szCs w:val="24"/>
        </w:rPr>
        <w:t xml:space="preserve">Každé </w:t>
      </w:r>
      <w:r w:rsidRPr="00330E26">
        <w:rPr>
          <w:rFonts w:ascii="Times New Roman" w:eastAsia="Times New Roman" w:hAnsi="Times New Roman"/>
          <w:b/>
          <w:bCs/>
          <w:sz w:val="24"/>
          <w:szCs w:val="24"/>
        </w:rPr>
        <w:t xml:space="preserve">organizované společenství lidi </w:t>
      </w:r>
      <w:r w:rsidR="00A767B1" w:rsidRPr="00330E26">
        <w:rPr>
          <w:rFonts w:ascii="Times New Roman" w:eastAsia="Times New Roman" w:hAnsi="Times New Roman"/>
          <w:b/>
          <w:bCs/>
          <w:sz w:val="24"/>
          <w:szCs w:val="24"/>
        </w:rPr>
        <w:t>je třeba ř</w:t>
      </w:r>
      <w:r w:rsidR="00A767B1">
        <w:rPr>
          <w:rFonts w:ascii="Times New Roman" w:eastAsia="Times New Roman" w:hAnsi="Times New Roman"/>
          <w:bCs/>
          <w:sz w:val="24"/>
          <w:szCs w:val="24"/>
        </w:rPr>
        <w:t>ídit, orga</w:t>
      </w:r>
      <w:r w:rsidR="00AA0539">
        <w:rPr>
          <w:rFonts w:ascii="Times New Roman" w:eastAsia="Times New Roman" w:hAnsi="Times New Roman"/>
          <w:bCs/>
          <w:sz w:val="24"/>
          <w:szCs w:val="24"/>
        </w:rPr>
        <w:t xml:space="preserve">nizovat a koordinovat, jakož </w:t>
      </w:r>
      <w:r w:rsidR="00AA0539">
        <w:rPr>
          <w:rFonts w:ascii="Times New Roman" w:eastAsia="Times New Roman" w:hAnsi="Times New Roman"/>
          <w:bCs/>
          <w:sz w:val="24"/>
          <w:szCs w:val="24"/>
        </w:rPr>
        <w:br/>
        <w:t xml:space="preserve">i </w:t>
      </w:r>
      <w:r w:rsidR="00A767B1" w:rsidRPr="00561B8E">
        <w:rPr>
          <w:rFonts w:ascii="Times New Roman" w:eastAsia="Times New Roman" w:hAnsi="Times New Roman"/>
          <w:bCs/>
          <w:sz w:val="24"/>
          <w:szCs w:val="24"/>
        </w:rPr>
        <w:t>ur</w:t>
      </w:r>
      <w:r w:rsidR="00330E26">
        <w:rPr>
          <w:rFonts w:ascii="Times New Roman" w:eastAsia="Times New Roman" w:hAnsi="Times New Roman"/>
          <w:bCs/>
          <w:sz w:val="24"/>
          <w:szCs w:val="24"/>
        </w:rPr>
        <w:t xml:space="preserve">čovat cíle a kontrolovat </w:t>
      </w:r>
      <w:r w:rsidR="005D3815">
        <w:rPr>
          <w:rFonts w:ascii="Times New Roman" w:eastAsia="Times New Roman" w:hAnsi="Times New Roman"/>
          <w:bCs/>
          <w:sz w:val="24"/>
          <w:szCs w:val="24"/>
          <w:u w:val="single"/>
        </w:rPr>
        <w:t>j</w:t>
      </w:r>
      <w:r w:rsidR="00A767B1" w:rsidRPr="00561B8E">
        <w:rPr>
          <w:rFonts w:ascii="Times New Roman" w:eastAsia="Times New Roman" w:hAnsi="Times New Roman"/>
          <w:bCs/>
          <w:sz w:val="24"/>
          <w:szCs w:val="24"/>
        </w:rPr>
        <w:t xml:space="preserve">ejich dosažení. Takový typ činností je </w:t>
      </w:r>
      <w:r w:rsidR="00F67965">
        <w:rPr>
          <w:rFonts w:ascii="Times New Roman" w:eastAsia="Times New Roman" w:hAnsi="Times New Roman"/>
          <w:bCs/>
          <w:sz w:val="24"/>
          <w:szCs w:val="24"/>
        </w:rPr>
        <w:t xml:space="preserve">obecně </w:t>
      </w:r>
      <w:r w:rsidR="00A767B1" w:rsidRPr="00561B8E">
        <w:rPr>
          <w:rFonts w:ascii="Times New Roman" w:eastAsia="Times New Roman" w:hAnsi="Times New Roman"/>
          <w:bCs/>
          <w:sz w:val="24"/>
          <w:szCs w:val="24"/>
        </w:rPr>
        <w:t xml:space="preserve">shrnován pod souhrnný název </w:t>
      </w:r>
      <w:r w:rsidR="00A767B1" w:rsidRPr="00561B8E">
        <w:rPr>
          <w:rFonts w:ascii="Times New Roman" w:eastAsia="Times New Roman" w:hAnsi="Times New Roman"/>
          <w:b/>
          <w:sz w:val="24"/>
          <w:szCs w:val="24"/>
        </w:rPr>
        <w:t>řízení</w:t>
      </w:r>
      <w:r w:rsidR="00F67965">
        <w:rPr>
          <w:rFonts w:ascii="Times New Roman" w:eastAsia="Times New Roman" w:hAnsi="Times New Roman"/>
          <w:b/>
          <w:sz w:val="24"/>
          <w:szCs w:val="24"/>
        </w:rPr>
        <w:t xml:space="preserve"> </w:t>
      </w:r>
      <w:r w:rsidR="00F67965" w:rsidRPr="00F67965">
        <w:rPr>
          <w:rFonts w:ascii="Times New Roman" w:eastAsia="Times New Roman" w:hAnsi="Times New Roman"/>
          <w:sz w:val="24"/>
          <w:szCs w:val="24"/>
        </w:rPr>
        <w:t>(často nepřesně</w:t>
      </w:r>
      <w:r w:rsidR="00F67965">
        <w:rPr>
          <w:rFonts w:ascii="Times New Roman" w:eastAsia="Times New Roman" w:hAnsi="Times New Roman"/>
          <w:b/>
          <w:sz w:val="24"/>
          <w:szCs w:val="24"/>
        </w:rPr>
        <w:t xml:space="preserve"> management). </w:t>
      </w:r>
      <w:r w:rsidR="00330E26">
        <w:rPr>
          <w:rFonts w:ascii="Times New Roman" w:eastAsia="Times New Roman" w:hAnsi="Times New Roman"/>
          <w:bCs/>
          <w:sz w:val="24"/>
          <w:szCs w:val="24"/>
        </w:rPr>
        <w:t xml:space="preserve"> </w:t>
      </w:r>
    </w:p>
    <w:p w:rsidR="00E12C6A" w:rsidRDefault="007621DD" w:rsidP="00F67965">
      <w:pPr>
        <w:jc w:val="both"/>
        <w:rPr>
          <w:rFonts w:ascii="Times New Roman" w:eastAsia="Times New Roman" w:hAnsi="Times New Roman"/>
          <w:b/>
          <w:sz w:val="24"/>
          <w:szCs w:val="24"/>
        </w:rPr>
      </w:pPr>
      <w:r w:rsidRPr="00561B8E">
        <w:rPr>
          <w:rFonts w:ascii="Times New Roman" w:eastAsia="Times New Roman" w:hAnsi="Times New Roman"/>
          <w:b/>
          <w:sz w:val="24"/>
          <w:szCs w:val="24"/>
        </w:rPr>
        <w:t>Řízení</w:t>
      </w:r>
      <w:r w:rsidRPr="00561B8E">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je velmi široký pojem, který </w:t>
      </w:r>
      <w:r w:rsidRPr="00561B8E">
        <w:rPr>
          <w:rFonts w:ascii="Times New Roman" w:eastAsia="Times New Roman" w:hAnsi="Times New Roman"/>
          <w:bCs/>
          <w:sz w:val="24"/>
          <w:szCs w:val="24"/>
        </w:rPr>
        <w:t>znamená „</w:t>
      </w:r>
      <w:r w:rsidRPr="00151F2E">
        <w:rPr>
          <w:rFonts w:ascii="Times New Roman" w:eastAsia="Times New Roman" w:hAnsi="Times New Roman"/>
          <w:bCs/>
          <w:i/>
          <w:sz w:val="24"/>
          <w:szCs w:val="24"/>
        </w:rPr>
        <w:t>mít pod svým vedením, ovládat, spravovat, regulovat, usměrňovat”.</w:t>
      </w:r>
      <w:r>
        <w:rPr>
          <w:rFonts w:ascii="Times New Roman" w:eastAsia="Times New Roman" w:hAnsi="Times New Roman"/>
          <w:bCs/>
          <w:sz w:val="24"/>
          <w:szCs w:val="24"/>
        </w:rPr>
        <w:t xml:space="preserve"> Jedná se o </w:t>
      </w:r>
      <w:r>
        <w:rPr>
          <w:rFonts w:ascii="Times New Roman" w:eastAsia="Times New Roman" w:hAnsi="Times New Roman"/>
          <w:b/>
          <w:sz w:val="24"/>
          <w:szCs w:val="24"/>
        </w:rPr>
        <w:t>ucelený soubor</w:t>
      </w:r>
      <w:r w:rsidR="00E12C6A" w:rsidRPr="00C819BE">
        <w:rPr>
          <w:rFonts w:ascii="Times New Roman" w:eastAsia="Times New Roman" w:hAnsi="Times New Roman"/>
          <w:b/>
          <w:sz w:val="24"/>
          <w:szCs w:val="24"/>
        </w:rPr>
        <w:t xml:space="preserve"> aktivit, jejichž realizace v </w:t>
      </w:r>
      <w:r w:rsidR="00AA0539">
        <w:rPr>
          <w:rFonts w:ascii="Times New Roman" w:eastAsia="Times New Roman" w:hAnsi="Times New Roman"/>
          <w:b/>
          <w:sz w:val="24"/>
          <w:szCs w:val="24"/>
        </w:rPr>
        <w:t>praxi napomáhá kvalitnímu chodu</w:t>
      </w:r>
      <w:r>
        <w:rPr>
          <w:rFonts w:ascii="Times New Roman" w:eastAsia="Times New Roman" w:hAnsi="Times New Roman"/>
          <w:b/>
          <w:sz w:val="24"/>
          <w:szCs w:val="24"/>
        </w:rPr>
        <w:t xml:space="preserve"> </w:t>
      </w:r>
      <w:r w:rsidRPr="00DB5D1F">
        <w:rPr>
          <w:rFonts w:ascii="Times New Roman" w:eastAsia="Times New Roman" w:hAnsi="Times New Roman"/>
          <w:b/>
          <w:color w:val="C00000"/>
          <w:sz w:val="24"/>
          <w:szCs w:val="24"/>
        </w:rPr>
        <w:t>příslušného společenství</w:t>
      </w:r>
      <w:r>
        <w:rPr>
          <w:rFonts w:ascii="Times New Roman" w:eastAsia="Times New Roman" w:hAnsi="Times New Roman"/>
          <w:b/>
          <w:sz w:val="24"/>
          <w:szCs w:val="24"/>
        </w:rPr>
        <w:t xml:space="preserve"> (</w:t>
      </w:r>
      <w:r w:rsidR="00E12C6A" w:rsidRPr="00C819BE">
        <w:rPr>
          <w:rFonts w:ascii="Times New Roman" w:eastAsia="Times New Roman" w:hAnsi="Times New Roman"/>
          <w:b/>
          <w:sz w:val="24"/>
          <w:szCs w:val="24"/>
        </w:rPr>
        <w:t>organizace</w:t>
      </w:r>
      <w:r>
        <w:rPr>
          <w:rFonts w:ascii="Times New Roman" w:eastAsia="Times New Roman" w:hAnsi="Times New Roman"/>
          <w:b/>
          <w:sz w:val="24"/>
          <w:szCs w:val="24"/>
        </w:rPr>
        <w:t>)</w:t>
      </w:r>
      <w:r w:rsidR="00E12C6A" w:rsidRPr="00C819BE">
        <w:rPr>
          <w:rFonts w:ascii="Times New Roman" w:eastAsia="Times New Roman" w:hAnsi="Times New Roman"/>
          <w:b/>
          <w:sz w:val="24"/>
          <w:szCs w:val="24"/>
        </w:rPr>
        <w:t xml:space="preserve"> a dosahování jejích </w:t>
      </w:r>
      <w:r w:rsidR="00E12C6A" w:rsidRPr="003B5C69">
        <w:rPr>
          <w:rFonts w:ascii="Times New Roman" w:eastAsia="Times New Roman" w:hAnsi="Times New Roman"/>
          <w:b/>
          <w:sz w:val="24"/>
          <w:szCs w:val="24"/>
        </w:rPr>
        <w:t>cílů.</w:t>
      </w:r>
    </w:p>
    <w:p w:rsidR="007F1B9F" w:rsidRDefault="007F1B9F" w:rsidP="007F1B9F">
      <w:pPr>
        <w:spacing w:before="0" w:beforeAutospacing="0" w:after="0" w:afterAutospacing="0"/>
        <w:jc w:val="left"/>
        <w:rPr>
          <w:rFonts w:ascii="Times New Roman" w:eastAsia="Times New Roman" w:hAnsi="Times New Roman"/>
          <w:bCs/>
          <w:sz w:val="24"/>
          <w:szCs w:val="24"/>
        </w:rPr>
      </w:pPr>
      <w:r w:rsidRPr="00AE2479">
        <w:rPr>
          <w:rFonts w:ascii="Times New Roman" w:eastAsia="Times New Roman" w:hAnsi="Times New Roman"/>
          <w:b/>
          <w:bCs/>
          <w:sz w:val="24"/>
          <w:szCs w:val="24"/>
        </w:rPr>
        <w:t xml:space="preserve">Proces řízení </w:t>
      </w:r>
      <w:r>
        <w:rPr>
          <w:rFonts w:ascii="Times New Roman" w:eastAsia="Times New Roman" w:hAnsi="Times New Roman"/>
          <w:bCs/>
          <w:sz w:val="24"/>
          <w:szCs w:val="24"/>
        </w:rPr>
        <w:t xml:space="preserve">jakéhokoliv </w:t>
      </w:r>
      <w:r w:rsidR="00AE2479">
        <w:rPr>
          <w:rFonts w:ascii="Times New Roman" w:eastAsia="Times New Roman" w:hAnsi="Times New Roman"/>
          <w:bCs/>
          <w:sz w:val="24"/>
          <w:szCs w:val="24"/>
        </w:rPr>
        <w:t>společenského uskupení</w:t>
      </w:r>
      <w:r>
        <w:rPr>
          <w:rFonts w:ascii="Times New Roman" w:eastAsia="Times New Roman" w:hAnsi="Times New Roman"/>
          <w:bCs/>
          <w:sz w:val="24"/>
          <w:szCs w:val="24"/>
        </w:rPr>
        <w:t xml:space="preserve"> v sobě </w:t>
      </w:r>
      <w:r w:rsidR="00AE2479">
        <w:rPr>
          <w:rFonts w:ascii="Times New Roman" w:eastAsia="Times New Roman" w:hAnsi="Times New Roman"/>
          <w:bCs/>
          <w:sz w:val="24"/>
          <w:szCs w:val="24"/>
        </w:rPr>
        <w:t xml:space="preserve">zpravidla </w:t>
      </w:r>
      <w:r>
        <w:rPr>
          <w:rFonts w:ascii="Times New Roman" w:eastAsia="Times New Roman" w:hAnsi="Times New Roman"/>
          <w:bCs/>
          <w:sz w:val="24"/>
          <w:szCs w:val="24"/>
        </w:rPr>
        <w:t xml:space="preserve">zahrnuje </w:t>
      </w:r>
    </w:p>
    <w:p w:rsidR="00626CE5" w:rsidRDefault="00626CE5" w:rsidP="007F1B9F">
      <w:pPr>
        <w:spacing w:before="0" w:beforeAutospacing="0" w:after="0" w:afterAutospacing="0"/>
        <w:jc w:val="left"/>
        <w:rPr>
          <w:rFonts w:ascii="Times New Roman" w:eastAsia="Times New Roman" w:hAnsi="Times New Roman"/>
          <w:bCs/>
          <w:sz w:val="24"/>
          <w:szCs w:val="24"/>
        </w:rPr>
      </w:pPr>
    </w:p>
    <w:p w:rsidR="007F1B9F" w:rsidRPr="00AE2479" w:rsidRDefault="007F1B9F" w:rsidP="007F1B9F">
      <w:pPr>
        <w:spacing w:before="0" w:beforeAutospacing="0" w:after="0" w:afterAutospacing="0"/>
        <w:jc w:val="left"/>
        <w:rPr>
          <w:rFonts w:ascii="Times New Roman" w:eastAsia="Times New Roman" w:hAnsi="Times New Roman"/>
          <w:bCs/>
          <w:i/>
          <w:sz w:val="24"/>
          <w:szCs w:val="24"/>
        </w:rPr>
      </w:pPr>
      <w:r w:rsidRPr="00AE2479">
        <w:rPr>
          <w:rFonts w:ascii="Times New Roman" w:eastAsia="Times New Roman" w:hAnsi="Times New Roman"/>
          <w:bCs/>
          <w:i/>
          <w:sz w:val="24"/>
          <w:szCs w:val="24"/>
        </w:rPr>
        <w:t>• plánování</w:t>
      </w:r>
    </w:p>
    <w:p w:rsidR="007F1B9F" w:rsidRPr="00AE2479" w:rsidRDefault="007F1B9F" w:rsidP="007F1B9F">
      <w:pPr>
        <w:spacing w:before="0" w:beforeAutospacing="0" w:after="0" w:afterAutospacing="0"/>
        <w:jc w:val="left"/>
        <w:rPr>
          <w:rFonts w:ascii="Times New Roman" w:eastAsia="Times New Roman" w:hAnsi="Times New Roman"/>
          <w:bCs/>
          <w:i/>
          <w:sz w:val="24"/>
          <w:szCs w:val="24"/>
        </w:rPr>
      </w:pPr>
      <w:r w:rsidRPr="00AE2479">
        <w:rPr>
          <w:rFonts w:ascii="Times New Roman" w:eastAsia="Times New Roman" w:hAnsi="Times New Roman"/>
          <w:bCs/>
          <w:i/>
          <w:sz w:val="24"/>
          <w:szCs w:val="24"/>
        </w:rPr>
        <w:t>• organizování</w:t>
      </w:r>
    </w:p>
    <w:p w:rsidR="007F1B9F" w:rsidRPr="00AE2479" w:rsidRDefault="007F1B9F" w:rsidP="007F1B9F">
      <w:pPr>
        <w:spacing w:before="0" w:beforeAutospacing="0" w:after="0" w:afterAutospacing="0"/>
        <w:jc w:val="left"/>
        <w:rPr>
          <w:rFonts w:ascii="Times New Roman" w:eastAsia="Times New Roman" w:hAnsi="Times New Roman"/>
          <w:bCs/>
          <w:i/>
          <w:sz w:val="24"/>
          <w:szCs w:val="24"/>
        </w:rPr>
      </w:pPr>
      <w:r w:rsidRPr="00AE2479">
        <w:rPr>
          <w:rFonts w:ascii="Times New Roman" w:eastAsia="Times New Roman" w:hAnsi="Times New Roman"/>
          <w:bCs/>
          <w:i/>
          <w:sz w:val="24"/>
          <w:szCs w:val="24"/>
        </w:rPr>
        <w:t>• rozhodování</w:t>
      </w:r>
    </w:p>
    <w:p w:rsidR="007F1B9F" w:rsidRPr="00AE2479" w:rsidRDefault="00AE2479" w:rsidP="007F1B9F">
      <w:pPr>
        <w:spacing w:before="0" w:beforeAutospacing="0" w:after="0" w:afterAutospacing="0"/>
        <w:jc w:val="left"/>
        <w:rPr>
          <w:rFonts w:ascii="Times New Roman" w:eastAsia="Times New Roman" w:hAnsi="Times New Roman"/>
          <w:bCs/>
          <w:i/>
          <w:sz w:val="24"/>
          <w:szCs w:val="24"/>
        </w:rPr>
      </w:pPr>
      <w:r>
        <w:rPr>
          <w:rFonts w:ascii="Times New Roman" w:eastAsia="Times New Roman" w:hAnsi="Times New Roman"/>
          <w:bCs/>
          <w:i/>
          <w:sz w:val="24"/>
          <w:szCs w:val="24"/>
        </w:rPr>
        <w:t xml:space="preserve">• </w:t>
      </w:r>
      <w:r w:rsidR="007F1B9F" w:rsidRPr="00AE2479">
        <w:rPr>
          <w:rFonts w:ascii="Times New Roman" w:eastAsia="Times New Roman" w:hAnsi="Times New Roman"/>
          <w:bCs/>
          <w:i/>
          <w:sz w:val="24"/>
          <w:szCs w:val="24"/>
        </w:rPr>
        <w:t xml:space="preserve">kontrolu </w:t>
      </w:r>
    </w:p>
    <w:p w:rsidR="00E02ADB" w:rsidRDefault="00626CE5" w:rsidP="00F67965">
      <w:pPr>
        <w:jc w:val="both"/>
        <w:rPr>
          <w:rFonts w:ascii="Times New Roman" w:eastAsia="Times New Roman" w:hAnsi="Times New Roman"/>
          <w:sz w:val="24"/>
          <w:szCs w:val="24"/>
        </w:rPr>
      </w:pPr>
      <w:r>
        <w:rPr>
          <w:rFonts w:ascii="Times New Roman" w:eastAsia="Times New Roman" w:hAnsi="Times New Roman"/>
          <w:sz w:val="24"/>
          <w:szCs w:val="24"/>
        </w:rPr>
        <w:t>a</w:t>
      </w:r>
      <w:r w:rsidRPr="00626CE5">
        <w:rPr>
          <w:rFonts w:ascii="Times New Roman" w:eastAsia="Times New Roman" w:hAnsi="Times New Roman"/>
          <w:sz w:val="24"/>
          <w:szCs w:val="24"/>
        </w:rPr>
        <w:t xml:space="preserve"> je realizován </w:t>
      </w:r>
      <w:r>
        <w:rPr>
          <w:rFonts w:ascii="Times New Roman" w:eastAsia="Times New Roman" w:hAnsi="Times New Roman"/>
          <w:sz w:val="24"/>
          <w:szCs w:val="24"/>
        </w:rPr>
        <w:t>mezi řídícím subjektem a subjektem řízeným</w:t>
      </w:r>
      <w:r w:rsidR="00502157">
        <w:rPr>
          <w:rFonts w:ascii="Times New Roman" w:eastAsia="Times New Roman" w:hAnsi="Times New Roman"/>
          <w:sz w:val="24"/>
          <w:szCs w:val="24"/>
        </w:rPr>
        <w:t>. V případě obcí a regionu</w:t>
      </w:r>
      <w:r w:rsidR="00E02ADB">
        <w:rPr>
          <w:rFonts w:ascii="Times New Roman" w:eastAsia="Times New Roman" w:hAnsi="Times New Roman"/>
          <w:sz w:val="24"/>
          <w:szCs w:val="24"/>
        </w:rPr>
        <w:t>, které jsou součástí veřejné správy, se jedná jak o subjekty</w:t>
      </w:r>
    </w:p>
    <w:p w:rsidR="007F1B9F" w:rsidRDefault="00E02ADB" w:rsidP="001979C3">
      <w:pPr>
        <w:pStyle w:val="Odstavecseseznamem"/>
        <w:numPr>
          <w:ilvl w:val="0"/>
          <w:numId w:val="18"/>
        </w:numPr>
        <w:jc w:val="both"/>
        <w:rPr>
          <w:rFonts w:ascii="Times New Roman" w:eastAsia="Times New Roman" w:hAnsi="Times New Roman"/>
          <w:sz w:val="24"/>
          <w:szCs w:val="24"/>
        </w:rPr>
      </w:pPr>
      <w:r w:rsidRPr="00C85128">
        <w:rPr>
          <w:rFonts w:ascii="Times New Roman" w:eastAsia="Times New Roman" w:hAnsi="Times New Roman"/>
          <w:b/>
          <w:sz w:val="24"/>
          <w:szCs w:val="24"/>
        </w:rPr>
        <w:t>řízené,</w:t>
      </w:r>
      <w:r w:rsidR="00AA0539">
        <w:rPr>
          <w:rFonts w:ascii="Times New Roman" w:eastAsia="Times New Roman" w:hAnsi="Times New Roman"/>
          <w:sz w:val="24"/>
          <w:szCs w:val="24"/>
        </w:rPr>
        <w:t xml:space="preserve"> </w:t>
      </w:r>
      <w:r>
        <w:rPr>
          <w:rFonts w:ascii="Times New Roman" w:eastAsia="Times New Roman" w:hAnsi="Times New Roman"/>
          <w:sz w:val="24"/>
          <w:szCs w:val="24"/>
        </w:rPr>
        <w:t xml:space="preserve">a to </w:t>
      </w:r>
      <w:r w:rsidR="007561A7">
        <w:rPr>
          <w:rFonts w:ascii="Times New Roman" w:eastAsia="Times New Roman" w:hAnsi="Times New Roman"/>
          <w:sz w:val="24"/>
          <w:szCs w:val="24"/>
        </w:rPr>
        <w:t>ze strany nadřízených veřejnoprávních orgánů v rámci jejich zákonných kompetencí</w:t>
      </w:r>
    </w:p>
    <w:p w:rsidR="007561A7" w:rsidRPr="00E02ADB" w:rsidRDefault="00C85128" w:rsidP="001979C3">
      <w:pPr>
        <w:pStyle w:val="Odstavecseseznamem"/>
        <w:numPr>
          <w:ilvl w:val="0"/>
          <w:numId w:val="18"/>
        </w:numPr>
        <w:jc w:val="both"/>
        <w:rPr>
          <w:rFonts w:ascii="Times New Roman" w:eastAsia="Times New Roman" w:hAnsi="Times New Roman"/>
          <w:sz w:val="24"/>
          <w:szCs w:val="24"/>
        </w:rPr>
      </w:pPr>
      <w:r w:rsidRPr="00C85128">
        <w:rPr>
          <w:rFonts w:ascii="Times New Roman" w:eastAsia="Times New Roman" w:hAnsi="Times New Roman"/>
          <w:b/>
          <w:sz w:val="24"/>
          <w:szCs w:val="24"/>
        </w:rPr>
        <w:t>řídící,</w:t>
      </w:r>
      <w:r>
        <w:rPr>
          <w:rFonts w:ascii="Times New Roman" w:eastAsia="Times New Roman" w:hAnsi="Times New Roman"/>
          <w:sz w:val="24"/>
          <w:szCs w:val="24"/>
        </w:rPr>
        <w:t xml:space="preserve"> a to vůči cílovým subjektům veřejné správy, případně podřízeným veřejnoprávním subjektům.</w:t>
      </w:r>
    </w:p>
    <w:p w:rsidR="001A3B9A" w:rsidRDefault="001A3B9A" w:rsidP="003B5C69">
      <w:pPr>
        <w:spacing w:after="0"/>
        <w:rPr>
          <w:rFonts w:ascii="Times New Roman" w:hAnsi="Times New Roman"/>
          <w:b/>
          <w:i/>
          <w:color w:val="000000"/>
          <w:sz w:val="24"/>
          <w:szCs w:val="24"/>
        </w:rPr>
      </w:pPr>
    </w:p>
    <w:p w:rsidR="00D36091" w:rsidRDefault="00D36091" w:rsidP="003B5C69">
      <w:pPr>
        <w:spacing w:after="0"/>
        <w:rPr>
          <w:rFonts w:ascii="Times New Roman" w:hAnsi="Times New Roman"/>
          <w:b/>
          <w:i/>
          <w:color w:val="000000"/>
          <w:sz w:val="24"/>
          <w:szCs w:val="24"/>
        </w:rPr>
      </w:pPr>
    </w:p>
    <w:p w:rsidR="00D36091" w:rsidRDefault="00D36091" w:rsidP="003B5C69">
      <w:pPr>
        <w:spacing w:after="0"/>
        <w:rPr>
          <w:rFonts w:ascii="Times New Roman" w:hAnsi="Times New Roman"/>
          <w:b/>
          <w:i/>
          <w:color w:val="000000"/>
          <w:sz w:val="24"/>
          <w:szCs w:val="24"/>
        </w:rPr>
      </w:pPr>
    </w:p>
    <w:p w:rsidR="00D36091" w:rsidRDefault="00D36091" w:rsidP="003B5C69">
      <w:pPr>
        <w:spacing w:after="0"/>
        <w:rPr>
          <w:rFonts w:ascii="Times New Roman" w:hAnsi="Times New Roman"/>
          <w:b/>
          <w:i/>
          <w:color w:val="000000"/>
          <w:sz w:val="24"/>
          <w:szCs w:val="24"/>
        </w:rPr>
      </w:pPr>
    </w:p>
    <w:p w:rsidR="00D36091" w:rsidRDefault="00D36091" w:rsidP="003B5C69">
      <w:pPr>
        <w:spacing w:after="0"/>
        <w:rPr>
          <w:rFonts w:ascii="Times New Roman" w:hAnsi="Times New Roman"/>
          <w:b/>
          <w:i/>
          <w:color w:val="000000"/>
          <w:sz w:val="24"/>
          <w:szCs w:val="24"/>
        </w:rPr>
      </w:pPr>
    </w:p>
    <w:p w:rsidR="00D36091" w:rsidRDefault="00D36091" w:rsidP="003B5C69">
      <w:pPr>
        <w:spacing w:after="0"/>
        <w:rPr>
          <w:rFonts w:ascii="Times New Roman" w:hAnsi="Times New Roman"/>
          <w:b/>
          <w:i/>
          <w:color w:val="000000"/>
          <w:sz w:val="24"/>
          <w:szCs w:val="24"/>
        </w:rPr>
      </w:pPr>
    </w:p>
    <w:p w:rsidR="00D36091" w:rsidRDefault="00D36091" w:rsidP="003B5C69">
      <w:pPr>
        <w:spacing w:after="0"/>
        <w:rPr>
          <w:rFonts w:ascii="Times New Roman" w:hAnsi="Times New Roman"/>
          <w:b/>
          <w:i/>
          <w:color w:val="000000"/>
          <w:sz w:val="24"/>
          <w:szCs w:val="24"/>
        </w:rPr>
      </w:pPr>
    </w:p>
    <w:p w:rsidR="00D36091" w:rsidRDefault="00D36091" w:rsidP="003B5C69">
      <w:pPr>
        <w:spacing w:after="0"/>
        <w:rPr>
          <w:rFonts w:ascii="Times New Roman" w:hAnsi="Times New Roman"/>
          <w:b/>
          <w:i/>
          <w:color w:val="000000"/>
          <w:sz w:val="24"/>
          <w:szCs w:val="24"/>
        </w:rPr>
      </w:pPr>
    </w:p>
    <w:p w:rsidR="00D36091" w:rsidRDefault="00D36091" w:rsidP="003B5C69">
      <w:pPr>
        <w:spacing w:after="0"/>
        <w:rPr>
          <w:rFonts w:ascii="Times New Roman" w:hAnsi="Times New Roman"/>
          <w:b/>
          <w:i/>
          <w:color w:val="000000"/>
          <w:sz w:val="24"/>
          <w:szCs w:val="24"/>
        </w:rPr>
      </w:pPr>
    </w:p>
    <w:p w:rsidR="00D36091" w:rsidRDefault="00D36091" w:rsidP="003B5C69">
      <w:pPr>
        <w:spacing w:after="0"/>
        <w:rPr>
          <w:rFonts w:ascii="Times New Roman" w:hAnsi="Times New Roman"/>
          <w:b/>
          <w:i/>
          <w:color w:val="000000"/>
          <w:sz w:val="24"/>
          <w:szCs w:val="24"/>
        </w:rPr>
      </w:pPr>
      <w:r>
        <w:rPr>
          <w:rFonts w:ascii="Times New Roman" w:hAnsi="Times New Roman"/>
          <w:b/>
          <w:i/>
          <w:color w:val="000000"/>
          <w:sz w:val="24"/>
          <w:szCs w:val="24"/>
        </w:rPr>
        <w:t xml:space="preserve">PROCES ŘÍZENÍ VE VEŘEJNÉ SPRÁVĚ </w:t>
      </w:r>
    </w:p>
    <w:p w:rsidR="00827714" w:rsidRPr="00776F30" w:rsidRDefault="00AA0539" w:rsidP="00827714">
      <w:pPr>
        <w:spacing w:after="0"/>
        <w:rPr>
          <w:rFonts w:eastAsia="Times New Roman"/>
          <w:sz w:val="28"/>
          <w:szCs w:val="28"/>
        </w:rPr>
      </w:pPr>
      <w:r>
        <w:rPr>
          <w:rFonts w:eastAsia="Times New Roman"/>
          <w:b/>
          <w:noProof/>
          <w:sz w:val="28"/>
          <w:szCs w:val="28"/>
        </w:rPr>
      </w:r>
      <w:r>
        <w:rPr>
          <w:rFonts w:eastAsia="Times New Roman"/>
          <w:b/>
          <w:noProof/>
          <w:sz w:val="28"/>
          <w:szCs w:val="28"/>
        </w:rPr>
        <w:pict>
          <v:group id="Plátno 90" o:spid="_x0000_s1623" editas="canvas" style="width:456.1pt;height:501.3pt;mso-position-horizontal-relative:char;mso-position-vertical-relative:line" coordorigin="-756,-851" coordsize="57925,63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24" type="#_x0000_t75" style="position:absolute;left:-756;top:-851;width:57925;height:63665;visibility:visible" filled="t" fillcolor="lime">
              <v:fill o:detectmouseclick="t"/>
              <v:path o:connecttype="none"/>
            </v:shape>
            <v:shape id="Text Box 4" o:spid="_x0000_s1625" type="#_x0000_t202" style="position:absolute;left:2285;top:5088;width:53721;height:188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D+PcIA&#10;AADbAAAADwAAAGRycy9kb3ducmV2LnhtbESPT4vCMBTE74LfITxhL6JpPSxSTUUEwcuurq33R/P6&#10;hzYvpYna/fZGWNjjMDO/Yba70XTiQYNrLCuIlxEI4sLqhisFeXZcrEE4j6yxs0wKfsnBLp1Otpho&#10;++Qfelx9JQKEXYIKau/7REpX1GTQLW1PHLzSDgZ9kEMl9YDPADedXEXRpzTYcFiosadDTUV7vRsF&#10;50O7vpHU35cyn381WRnnpuqU+piN+w0IT6P/D/+1T1rBKob3l/ADZ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P49wgAAANsAAAAPAAAAAAAAAAAAAAAAAJgCAABkcnMvZG93&#10;bnJldi54bWxQSwUGAAAAAAQABAD1AAAAhwMAAAAA&#10;" fillcolor="#f90" strokeweight="4.5pt">
              <v:stroke linestyle="thinThick"/>
              <v:textbox style="mso-next-textbox:#Text Box 4">
                <w:txbxContent>
                  <w:p w:rsidR="00AA0539" w:rsidRDefault="00AA0539" w:rsidP="00827714">
                    <w:pPr>
                      <w:rPr>
                        <w:b/>
                      </w:rPr>
                    </w:pPr>
                  </w:p>
                  <w:p w:rsidR="00AA0539" w:rsidRDefault="00AA0539" w:rsidP="00827714">
                    <w:pPr>
                      <w:rPr>
                        <w:b/>
                      </w:rPr>
                    </w:pPr>
                  </w:p>
                  <w:p w:rsidR="00AA0539" w:rsidRDefault="00AA0539" w:rsidP="00827714">
                    <w:pPr>
                      <w:rPr>
                        <w:b/>
                      </w:rPr>
                    </w:pPr>
                  </w:p>
                </w:txbxContent>
              </v:textbox>
            </v:shape>
            <v:shape id="Text Box 5" o:spid="_x0000_s1626" type="#_x0000_t202" style="position:absolute;left:10287;top:7971;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40v8EA&#10;AADbAAAADwAAAGRycy9kb3ducmV2LnhtbESPQWsCMRSE7wX/Q3hCbzVxKaWsRhFBUW/dlnp9JM/d&#10;xc3LkkRd/70RCj0OM/MNM18OrhNXCrH1rGE6USCIjbct1xp+vjdvnyBiQrbYeSYNd4qwXIxe5lha&#10;f+MvulapFhnCsUQNTUp9KWU0DTmME98TZ+/kg8OUZailDXjLcNfJQqkP6bDlvNBgT+uGzLm6OA3u&#10;PRyqrUoq3I3Zy23E39PxoPXreFjNQCQa0n/4r72zGooCnl/y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ONL/BAAAA2wAAAA8AAAAAAAAAAAAAAAAAmAIAAGRycy9kb3du&#10;cmV2LnhtbFBLBQYAAAAABAAEAPUAAACGAwAAAAA=&#10;" fillcolor="yellow" strokeweight="1.5pt">
              <v:textbox style="mso-next-textbox:#Text Box 5">
                <w:txbxContent>
                  <w:p w:rsidR="00AA0539" w:rsidRPr="00827714" w:rsidRDefault="00AA0539" w:rsidP="00827714">
                    <w:pPr>
                      <w:rPr>
                        <w:rFonts w:ascii="Times New Roman" w:hAnsi="Times New Roman"/>
                        <w:b/>
                        <w:i/>
                        <w:sz w:val="24"/>
                        <w:szCs w:val="24"/>
                      </w:rPr>
                    </w:pPr>
                    <w:proofErr w:type="gramStart"/>
                    <w:r w:rsidRPr="00827714">
                      <w:rPr>
                        <w:rFonts w:ascii="Times New Roman" w:hAnsi="Times New Roman"/>
                        <w:b/>
                        <w:i/>
                        <w:sz w:val="24"/>
                        <w:szCs w:val="24"/>
                      </w:rPr>
                      <w:t>Fyzická   osoba</w:t>
                    </w:r>
                    <w:proofErr w:type="gramEnd"/>
                  </w:p>
                </w:txbxContent>
              </v:textbox>
            </v:shape>
            <v:shape id="Text Box 6" o:spid="_x0000_s1627" type="#_x0000_t202" style="position:absolute;left:10287;top:15972;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f08MA&#10;AADbAAAADwAAAGRycy9kb3ducmV2LnhtbESPQWsCMRSE7wX/Q3gFbzVbpaWsRpGVgthLa9XzY/Pc&#10;Xd28LEmaXf99Uyh4HGbmG2axGkwrIjnfWFbwPMlAEJdWN1wpOHy/P72B8AFZY2uZFNzIw2o5elhg&#10;rm3PXxT3oRIJwj5HBXUIXS6lL2sy6Ce2I07e2TqDIUlXSe2wT3DTymmWvUqDDaeFGjsqaiqv+x+j&#10;4PN4eonFpYvFlj766HduU/VOqfHjsJ6DCDSEe/i/vdUKpjP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f08MAAADbAAAADwAAAAAAAAAAAAAAAACYAgAAZHJzL2Rv&#10;d25yZXYueG1sUEsFBgAAAAAEAAQA9QAAAIgDAAAAAA==&#10;" fillcolor="#fc0" strokeweight="1.5pt">
              <v:textbox style="mso-next-textbox:#Text Box 6">
                <w:txbxContent>
                  <w:p w:rsidR="00AA0539" w:rsidRPr="00827714" w:rsidRDefault="00AA0539" w:rsidP="00827714">
                    <w:pPr>
                      <w:rPr>
                        <w:rFonts w:ascii="Times New Roman" w:hAnsi="Times New Roman"/>
                        <w:b/>
                        <w:i/>
                        <w:sz w:val="24"/>
                        <w:szCs w:val="24"/>
                      </w:rPr>
                    </w:pPr>
                    <w:r w:rsidRPr="00827714">
                      <w:rPr>
                        <w:rFonts w:ascii="Times New Roman" w:hAnsi="Times New Roman"/>
                        <w:b/>
                        <w:i/>
                        <w:sz w:val="24"/>
                        <w:szCs w:val="24"/>
                      </w:rPr>
                      <w:t>Právnická osoba</w:t>
                    </w:r>
                  </w:p>
                </w:txbxContent>
              </v:textbox>
            </v:shape>
            <v:shape id="Text Box 7" o:spid="_x0000_s1628" type="#_x0000_t202" style="position:absolute;left:25146;top:7971;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Hp8MA&#10;AADbAAAADwAAAGRycy9kb3ducmV2LnhtbESPQWsCMRSE7wX/Q3gFbzVbsaWsRpGVgthLa9XzY/Pc&#10;Xd28LEmaXf99Uyh4HGbmG2axGkwrIjnfWFbwPMlAEJdWN1wpOHy/P72B8AFZY2uZFNzIw2o5elhg&#10;rm3PXxT3oRIJwj5HBXUIXS6lL2sy6Ce2I07e2TqDIUlXSe2wT3DTymmWvUqDDaeFGjsqaiqv+x+j&#10;4PN4eonFpYvFlj766HduU/VOqfHjsJ6DCDSEe/i/vdUKpjP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SHp8MAAADbAAAADwAAAAAAAAAAAAAAAACYAgAAZHJzL2Rv&#10;d25yZXYueG1sUEsFBgAAAAAEAAQA9QAAAIgDAAAAAA==&#10;" fillcolor="#fc0" strokeweight="1.5pt">
              <v:textbox style="mso-next-textbox:#Text Box 7">
                <w:txbxContent>
                  <w:p w:rsidR="00AA0539" w:rsidRPr="00827714" w:rsidRDefault="00AA0539" w:rsidP="00827714">
                    <w:pPr>
                      <w:rPr>
                        <w:rFonts w:ascii="Times New Roman" w:hAnsi="Times New Roman"/>
                        <w:b/>
                        <w:i/>
                        <w:sz w:val="24"/>
                        <w:szCs w:val="24"/>
                      </w:rPr>
                    </w:pPr>
                    <w:proofErr w:type="gramStart"/>
                    <w:r w:rsidRPr="00827714">
                      <w:rPr>
                        <w:rFonts w:ascii="Times New Roman" w:hAnsi="Times New Roman"/>
                        <w:b/>
                        <w:i/>
                        <w:sz w:val="24"/>
                        <w:szCs w:val="24"/>
                      </w:rPr>
                      <w:t>Právnická  osoba</w:t>
                    </w:r>
                    <w:proofErr w:type="gramEnd"/>
                  </w:p>
                </w:txbxContent>
              </v:textbox>
            </v:shape>
            <v:shape id="Text Box 8" o:spid="_x0000_s1629" type="#_x0000_t202" style="position:absolute;left:25146;top:15972;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esy8EA&#10;AADbAAAADwAAAGRycy9kb3ducmV2LnhtbESPT2sCMRTE7wW/Q3hCbzWp1CKrWSmFivXWVdrrI3n7&#10;BzcvSxJ1/faNUOhxmJnfMOvN6HpxoRA7zxqeZwoEsfG240bD8fDxtAQRE7LF3jNpuFGETTl5WGNh&#10;/ZW/6FKlRmQIxwI1tCkNhZTRtOQwzvxAnL3aB4cpy9BIG/Ca4a6Xc6VepcOO80KLA723ZE7V2Wlw&#10;L2FfbVVS4WbMp9xG/K5/9lo/Tse3FYhEY/oP/7V3VsN8Afcv+QfI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nrMvBAAAA2wAAAA8AAAAAAAAAAAAAAAAAmAIAAGRycy9kb3du&#10;cmV2LnhtbFBLBQYAAAAABAAEAPUAAACGAwAAAAA=&#10;" fillcolor="yellow" strokeweight="1.5pt">
              <v:textbox style="mso-next-textbox:#Text Box 8">
                <w:txbxContent>
                  <w:p w:rsidR="00AA0539" w:rsidRPr="00827714" w:rsidRDefault="00AA0539" w:rsidP="00827714">
                    <w:pPr>
                      <w:rPr>
                        <w:rFonts w:ascii="Times New Roman" w:hAnsi="Times New Roman"/>
                        <w:b/>
                        <w:i/>
                        <w:sz w:val="24"/>
                        <w:szCs w:val="24"/>
                      </w:rPr>
                    </w:pPr>
                    <w:proofErr w:type="gramStart"/>
                    <w:r w:rsidRPr="00827714">
                      <w:rPr>
                        <w:rFonts w:ascii="Times New Roman" w:hAnsi="Times New Roman"/>
                        <w:b/>
                        <w:i/>
                        <w:sz w:val="24"/>
                        <w:szCs w:val="24"/>
                      </w:rPr>
                      <w:t>Fyzická     osoba</w:t>
                    </w:r>
                    <w:proofErr w:type="gramEnd"/>
                  </w:p>
                </w:txbxContent>
              </v:textbox>
            </v:shape>
            <v:shape id="Text Box 9" o:spid="_x0000_s1630" type="#_x0000_t202" style="position:absolute;left:40005;top:7971;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yvMAA&#10;AADbAAAADwAAAGRycy9kb3ducmV2LnhtbESPQWsCMRSE7wX/Q3hCbzVRRGQ1ighK9dZV9PpInruL&#10;m5clSXX9902h0OMwM98wy3XvWvGgEBvPGsYjBYLYeNtwpeF82n3MQcSEbLH1TBpeFGG9GrwtsbD+&#10;yV/0KFMlMoRjgRrqlLpCymhqchhHviPO3s0HhynLUEkb8JnhrpUTpWbSYcN5ocaOtjWZe/ntNLhp&#10;OJZ7lVR4GXOQ+4iX2/Wo9fuw3yxAJOrTf/iv/Wk1TGbw+yX/ALn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UyvMAAAADbAAAADwAAAAAAAAAAAAAAAACYAgAAZHJzL2Rvd25y&#10;ZXYueG1sUEsFBgAAAAAEAAQA9QAAAIUDAAAAAA==&#10;" fillcolor="yellow" strokeweight="1.5pt">
              <v:textbox style="mso-next-textbox:#Text Box 9">
                <w:txbxContent>
                  <w:p w:rsidR="00AA0539" w:rsidRPr="00827714" w:rsidRDefault="00AA0539" w:rsidP="00827714">
                    <w:pPr>
                      <w:rPr>
                        <w:rFonts w:ascii="Times New Roman" w:hAnsi="Times New Roman"/>
                        <w:b/>
                        <w:i/>
                        <w:sz w:val="24"/>
                        <w:szCs w:val="24"/>
                      </w:rPr>
                    </w:pPr>
                    <w:proofErr w:type="gramStart"/>
                    <w:r w:rsidRPr="00827714">
                      <w:rPr>
                        <w:rFonts w:ascii="Times New Roman" w:hAnsi="Times New Roman"/>
                        <w:b/>
                        <w:i/>
                        <w:sz w:val="24"/>
                        <w:szCs w:val="24"/>
                      </w:rPr>
                      <w:t>Fyzická   osoba</w:t>
                    </w:r>
                    <w:proofErr w:type="gramEnd"/>
                  </w:p>
                </w:txbxContent>
              </v:textbox>
            </v:shape>
            <v:shape id="Text Box 10" o:spid="_x0000_s1631" type="#_x0000_t202" style="position:absolute;left:40005;top:15972;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Z0MMA&#10;AADbAAAADwAAAGRycy9kb3ducmV2LnhtbESPQWsCMRSE7wX/Q3gFbzVbwbasRpGVgthLa9XzY/Pc&#10;Xd28LEmaXf99Uyh4HGbmG2axGkwrIjnfWFbwPMlAEJdWN1wpOHy/P72B8AFZY2uZFNzIw2o5elhg&#10;rm3PXxT3oRIJwj5HBXUIXS6lL2sy6Ce2I07e2TqDIUlXSe2wT3DTymmWvUiDDaeFGjsqaiqv+x+j&#10;4PN4msXi0sViSx999Du3qXqn1PhxWM9BBBrCPfzf3moF01f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YZ0MMAAADbAAAADwAAAAAAAAAAAAAAAACYAgAAZHJzL2Rv&#10;d25yZXYueG1sUEsFBgAAAAAEAAQA9QAAAIgDAAAAAA==&#10;" fillcolor="#fc0" strokeweight="1.5pt">
              <v:textbox style="mso-next-textbox:#Text Box 10">
                <w:txbxContent>
                  <w:p w:rsidR="00AA0539" w:rsidRPr="00827714" w:rsidRDefault="00AA0539" w:rsidP="00827714">
                    <w:pPr>
                      <w:rPr>
                        <w:rFonts w:ascii="Times New Roman" w:hAnsi="Times New Roman"/>
                        <w:b/>
                        <w:i/>
                        <w:sz w:val="24"/>
                        <w:szCs w:val="24"/>
                      </w:rPr>
                    </w:pPr>
                    <w:r w:rsidRPr="00827714">
                      <w:rPr>
                        <w:rFonts w:ascii="Times New Roman" w:hAnsi="Times New Roman"/>
                        <w:b/>
                        <w:i/>
                        <w:sz w:val="24"/>
                        <w:szCs w:val="24"/>
                      </w:rPr>
                      <w:t>Právnická osoba</w:t>
                    </w:r>
                  </w:p>
                </w:txbxContent>
              </v:textbox>
            </v:shape>
            <v:line id="Line 11" o:spid="_x0000_s1632" style="position:absolute;flip:y;visibility:visible" from="19431,13686" to="25146,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k/FcAAAADbAAAADwAAAGRycy9kb3ducmV2LnhtbERPy4rCMBTdC/MP4Q7MRsZUB6RUo/gq&#10;CG6sOvtLc22LzU1oonb+3iwGXB7Oe77sTSse1PnGsoLxKAFBXFrdcKXgcs6/UxA+IGtsLZOCP/Kw&#10;XHwM5php++SCHqdQiRjCPkMFdQguk9KXNRn0I+uII3e1ncEQYVdJ3eEzhptWTpJkKg02HBtqdLSp&#10;qbyd7kbB8Ge3dS5N87zY2ubofnfF+nBR6uuzX81ABOrDW/zv3msFkzg2fok/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5PxXAAAAA2wAAAA8AAAAAAAAAAAAAAAAA&#10;oQIAAGRycy9kb3ducmV2LnhtbFBLBQYAAAAABAAEAPkAAACOAwAAAAA=&#10;">
              <v:stroke startarrow="block" endarrow="block"/>
            </v:line>
            <v:line id="Line 12" o:spid="_x0000_s1633" style="position:absolute;visibility:visible" from="19431,13686" to="25146,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bCusMAAADbAAAADwAAAGRycy9kb3ducmV2LnhtbESPQWvCQBSE7wX/w/IEb7oxh6LRVUrB&#10;kksRrfT8mn0m0ezbmN1m0/56Vyj0OMzMN8x6O5hG9NS52rKC+SwBQVxYXXOp4PSxmy5AOI+ssbFM&#10;Cn7IwXYzelpjpm3gA/VHX4oIYZehgsr7NpPSFRUZdDPbEkfvbDuDPsqulLrDEOGmkWmSPEuDNceF&#10;Clt6rai4Hr+NgiT8vsmLzOt+n7/fQvsVPtNbUGoyHl5WIDwN/j/81861gnQJjy/x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mwrrDAAAA2wAAAA8AAAAAAAAAAAAA&#10;AAAAoQIAAGRycy9kb3ducmV2LnhtbFBLBQYAAAAABAAEAPkAAACRAwAAAAA=&#10;">
              <v:stroke startarrow="block" endarrow="block"/>
            </v:line>
            <v:line id="Line 13" o:spid="_x0000_s1634" style="position:absolute;flip:y;visibility:visible" from="34290,13686" to="40005,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alzsAAAADbAAAADwAAAGRycy9kb3ducmV2LnhtbERPy4rCMBTdD/gP4QpuBk1VGErHKOOj&#10;ILiZ+thfmjttmeYmNFHr35uF4PJw3otVb1pxo843lhVMJwkI4tLqhisF51M+TkH4gKyxtUwKHuRh&#10;tRx8LDDT9s4F3Y6hEjGEfYYK6hBcJqUvazLoJ9YRR+7PdgZDhF0ldYf3GG5aOUuSL2mw4dhQo6NN&#10;TeX/8WoUfM53W+fSNM+LrW1+3WVXrA9npUbD/ucbRKA+vMUv914rmMf1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Wpc7AAAAA2wAAAA8AAAAAAAAAAAAAAAAA&#10;oQIAAGRycy9kb3ducmV2LnhtbFBLBQYAAAAABAAEAPkAAACOAwAAAAA=&#10;">
              <v:stroke startarrow="block" endarrow="block"/>
            </v:line>
            <v:line id="Line 14" o:spid="_x0000_s1635" style="position:absolute;visibility:visible" from="34290,13686" to="40005,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lYYcMAAADbAAAADwAAAGRycy9kb3ducmV2LnhtbESPQWvCQBSE70L/w/IK3nSjBZHoKlJo&#10;yaWItvT8zD6TaPZtzG6z0V/vCgWPw8x8wyzXvalFR62rLCuYjBMQxLnVFRcKfr4/RnMQziNrrC2T&#10;gis5WK9eBktMtQ28o27vCxEh7FJUUHrfpFK6vCSDbmwb4ugdbWvQR9kWUrcYItzUcpokM2mw4rhQ&#10;YkPvJeXn/Z9RkITbpzzJrOq22dclNIfwO70EpYav/WYBwlPvn+H/dqYVvE3g8S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JWGHDAAAA2wAAAA8AAAAAAAAAAAAA&#10;AAAAoQIAAGRycy9kb3ducmV2LnhtbFBLBQYAAAAABAAEAPkAAACRAwAAAAA=&#10;">
              <v:stroke startarrow="block" endarrow="block"/>
            </v:line>
            <v:line id="Line 15" o:spid="_x0000_s1636" style="position:absolute;visibility:visible" from="19431,10257" to="25146,1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vGFsMAAADbAAAADwAAAGRycy9kb3ducmV2LnhtbESPQWvCQBSE7wX/w/IEb7oxBZHoKqVg&#10;yaWIVnp+zT6TaPZtzG6zaX+9KxR6HGbmG2a9HUwjeupcbVnBfJaAIC6srrlUcPrYTZcgnEfW2Fgm&#10;BT/kYLsZPa0x0zbwgfqjL0WEsMtQQeV9m0npiooMupltiaN3tp1BH2VXSt1hiHDTyDRJFtJgzXGh&#10;wpZeKyqux2+jIAm/b/Ii87rf5++30H6Fz/QWlJqMh5cVCE+D/w//tXOt4DmF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bxhbDAAAA2wAAAA8AAAAAAAAAAAAA&#10;AAAAoQIAAGRycy9kb3ducmV2LnhtbFBLBQYAAAAABAAEAPkAAACRAwAAAAA=&#10;">
              <v:stroke startarrow="block" endarrow="block"/>
            </v:line>
            <v:line id="Line 16" o:spid="_x0000_s1637" style="position:absolute;visibility:visible" from="19431,18258" to="25146,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djjcMAAADbAAAADwAAAGRycy9kb3ducmV2LnhtbESPQWvCQBSE7wX/w/IEb3WjQinRVURQ&#10;chGpLT0/s88kmn0bs2s27a93hUKPw8x8wyxWvalFR62rLCuYjBMQxLnVFRcKvj63r+8gnEfWWFsm&#10;BT/kYLUcvCww1TbwB3VHX4gIYZeigtL7JpXS5SUZdGPbEEfvbFuDPsq2kLrFEOGmltMkeZMGK44L&#10;JTa0KSm/Hu9GQRJ+d/Iis6o7ZPtbaE7he3oLSo2G/XoOwlPv/8N/7UwrmM3g+SX+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XY43DAAAA2wAAAA8AAAAAAAAAAAAA&#10;AAAAoQIAAGRycy9kb3ducmV2LnhtbFBLBQYAAAAABAAEAPkAAACRAwAAAAA=&#10;">
              <v:stroke startarrow="block" endarrow="block"/>
            </v:line>
            <v:line id="Line 17" o:spid="_x0000_s1638" style="position:absolute;visibility:visible" from="34290,10257" to="40005,1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77+cQAAADbAAAADwAAAGRycy9kb3ducmV2LnhtbESPQWvCQBSE7wX/w/KE3pqNWkpJXUUE&#10;JZciVen5NftMotm3MbtmY399t1DocZiZb5j5cjCN6KlztWUFkyQFQVxYXXOp4HjYPL2CcB5ZY2OZ&#10;FNzJwXIxephjpm3gD+r3vhQRwi5DBZX3bSalKyoy6BLbEkfvZDuDPsqulLrDEOGmkdM0fZEGa44L&#10;Fba0rqi47G9GQRq+t/Is87rf5e/X0H6Fz+k1KPU4HlZvIDwN/j/81861gtk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fvv5xAAAANsAAAAPAAAAAAAAAAAA&#10;AAAAAKECAABkcnMvZG93bnJldi54bWxQSwUGAAAAAAQABAD5AAAAkgMAAAAA&#10;">
              <v:stroke startarrow="block" endarrow="block"/>
            </v:line>
            <v:line id="Line 18" o:spid="_x0000_s1639" style="position:absolute;visibility:visible" from="34290,18258" to="40005,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eYsQAAADbAAAADwAAAGRycy9kb3ducmV2LnhtbESPQWvCQBSE7wX/w/KE3pqNSktJXUUE&#10;JZciVen5NftMotm3MbtmY399t1DocZiZb5j5cjCN6KlztWUFkyQFQVxYXXOp4HjYPL2CcB5ZY2OZ&#10;FNzJwXIxephjpm3gD+r3vhQRwi5DBZX3bSalKyoy6BLbEkfvZDuDPsqulLrDEOGmkdM0fZEGa44L&#10;Fba0rqi47G9GQRq+t/Is87rf5e/X0H6Fz+k1KPU4HlZvIDwN/j/81861gtk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Ml5ixAAAANsAAAAPAAAAAAAAAAAA&#10;AAAAAKECAABkcnMvZG93bnJldi54bWxQSwUGAAAAAAQABAD5AAAAkgMAAAAA&#10;">
              <v:stroke startarrow="block" endarrow="block"/>
            </v:line>
            <v:line id="Line 19" o:spid="_x0000_s1640" style="position:absolute;visibility:visible" from="14859,13686" to="14859,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DAFcQAAADbAAAADwAAAGRycy9kb3ducmV2LnhtbESPQWvCQBSE70L/w/IK3nRTBZHUTSgF&#10;JZdSqqXn1+wzic2+jdltNu2vdwXB4zAz3zCbfDStGKh3jWUFT/MEBHFpdcOVgs/DdrYG4TyyxtYy&#10;KfgjB3n2MNlgqm3gDxr2vhIRwi5FBbX3XSqlK2sy6Oa2I47e0fYGfZR9JXWPIcJNKxdJspIGG44L&#10;NXb0WlP5s/81CpLwv5MnWTTDe/F2Dt13+Fqcg1LTx/HlGYSn0d/Dt3ahFSxX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MAVxAAAANsAAAAPAAAAAAAAAAAA&#10;AAAAAKECAABkcnMvZG93bnJldi54bWxQSwUGAAAAAAQABAD5AAAAkgMAAAAA&#10;">
              <v:stroke startarrow="block" endarrow="block"/>
            </v:line>
            <v:line id="Line 20" o:spid="_x0000_s1641" style="position:absolute;visibility:visible" from="29718,13686" to="29718,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ljsQAAADbAAAADwAAAGRycy9kb3ducmV2LnhtbESPQWvCQBSE7wX/w/KE3pqNCm1JXUUE&#10;JZciVen5NftMotm3MbtmY399t1DocZiZb5j5cjCN6KlztWUFkyQFQVxYXXOp4HjYPL2CcB5ZY2OZ&#10;FNzJwXIxephjpm3gD+r3vhQRwi5DBZX3bSalKyoy6BLbEkfvZDuDPsqulLrDEOGmkdM0fZYGa44L&#10;Fba0rqi47G9GQRq+t/Is87rf5e/X0H6Fz+k1KPU4HlZvIDwN/j/81861gtkL/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rGWOxAAAANsAAAAPAAAAAAAAAAAA&#10;AAAAAKECAABkcnMvZG93bnJldi54bWxQSwUGAAAAAAQABAD5AAAAkgMAAAAA&#10;">
              <v:stroke startarrow="block" endarrow="block"/>
            </v:line>
            <v:line id="Line 21" o:spid="_x0000_s1642" style="position:absolute;visibility:visible" from="44577,13686" to="44577,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MAAAADbAAAADwAAAGRycy9kb3ducmV2LnhtbERPz2vCMBS+D/wfwhO8zVQF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gz8fzAAAAA2wAAAA8AAAAAAAAAAAAAAAAA&#10;oQIAAGRycy9kb3ducmV2LnhtbFBLBQYAAAAABAAEAPkAAACOAwAAAAA=&#10;">
              <v:stroke startarrow="block" endarrow="block"/>
            </v:line>
            <v:line id="Line 22" o:spid="_x0000_s1643" style="position:absolute;flip:x;visibility:visible" from="4572,10257" to="10287,1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23" o:spid="_x0000_s1644" style="position:absolute;flip:x;visibility:visible" from="4572,18258" to="10287,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24" o:spid="_x0000_s1645" style="position:absolute;visibility:visible" from="14859,21687" to="14859,2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25" o:spid="_x0000_s1646" style="position:absolute;visibility:visible" from="29718,21687" to="29718,2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26" o:spid="_x0000_s1647" style="position:absolute;visibility:visible" from="44577,21687" to="44577,2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27" o:spid="_x0000_s1648" style="position:absolute;visibility:visible" from="49149,10257" to="52578,1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28" o:spid="_x0000_s1649" style="position:absolute;visibility:visible" from="49149,18258" to="53721,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29" o:spid="_x0000_s1650" style="position:absolute;flip:y;visibility:visible" from="14859,6828" to="14859,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line id="Line 30" o:spid="_x0000_s1651" style="position:absolute;flip:y;visibility:visible" from="29718,6828" to="29718,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G8UAAADbAAAADwAAAAAAAAAA&#10;AAAAAAChAgAAZHJzL2Rvd25yZXYueG1sUEsFBgAAAAAEAAQA+QAAAJMDAAAAAA==&#10;">
              <v:stroke endarrow="block"/>
            </v:line>
            <v:line id="Line 31" o:spid="_x0000_s1652" style="position:absolute;visibility:visible" from="44584,7494" to="44584,7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32" o:spid="_x0000_s1653" style="position:absolute;flip:y;visibility:visible" from="44577,6828" to="44577,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YO8sQAAADbAAAADwAAAGRycy9kb3ducmV2LnhtbESPQWvCQBCF7wX/wzJCL6FuqkU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lg7yxAAAANsAAAAPAAAAAAAAAAAA&#10;AAAAAKECAABkcnMvZG93bnJldi54bWxQSwUGAAAAAAQABAD5AAAAkgMAAAAA&#10;">
              <v:stroke endarrow="block"/>
            </v:lin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 o:spid="_x0000_s1654" type="#_x0000_t62" style="position:absolute;left:1143;top:37689;width:9144;height:6000;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zDL4A&#10;AADbAAAADwAAAGRycy9kb3ducmV2LnhtbERPTWsCMRC9C/6HMEJvmlVQZGuUIgg9KLQqPQ+bMVm6&#10;mVk26e7675tDocfH+94dxtConrpYCxtYLgpQxJXYmp2B++0034KKCdliI0wGnhThsJ9OdlhaGfiT&#10;+mtyKodwLNGAT6kttY6Vp4BxIS1x5h7SBUwZdk7bDoccHhq9KoqNDlhzbvDY0tFT9X39CQZEJ+nx&#10;7JaXzZcfHpV8XHo3GPMyG99eQSUa07/4z/1uDazz+vwl/wC9/w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D8wy+AAAA2wAAAA8AAAAAAAAAAAAAAAAAmAIAAGRycy9kb3ducmV2&#10;LnhtbFBLBQYAAAAABAAEAPUAAACDAwAAAAA=&#10;" adj="-37876,83839" fillcolor="yellow">
              <v:textbox style="mso-next-textbox:#AutoShape 33">
                <w:txbxContent>
                  <w:p w:rsidR="00AA0539" w:rsidRPr="00827714" w:rsidRDefault="00AA0539" w:rsidP="00827714">
                    <w:pPr>
                      <w:rPr>
                        <w:rFonts w:ascii="Times New Roman" w:hAnsi="Times New Roman"/>
                        <w:b/>
                        <w:i/>
                        <w:sz w:val="24"/>
                        <w:szCs w:val="24"/>
                      </w:rPr>
                    </w:pPr>
                    <w:proofErr w:type="gramStart"/>
                    <w:r w:rsidRPr="00827714">
                      <w:rPr>
                        <w:rFonts w:ascii="Times New Roman" w:hAnsi="Times New Roman"/>
                        <w:b/>
                        <w:i/>
                        <w:sz w:val="24"/>
                        <w:szCs w:val="24"/>
                      </w:rPr>
                      <w:t>Fyzická  osoba</w:t>
                    </w:r>
                    <w:proofErr w:type="gramEnd"/>
                  </w:p>
                </w:txbxContent>
              </v:textbox>
            </v:shape>
            <v:shape id="Text Box 34" o:spid="_x0000_s1655" type="#_x0000_t202" style="position:absolute;left:20574;top:29688;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gxKMYA&#10;AADbAAAADwAAAGRycy9kb3ducmV2LnhtbESPW2vCQBSE3wv9D8sp+KYbL72QukoRBEEimuahj6fZ&#10;02xq9mzIrhr/vVsQ+jjMzDfMfNnbRpyp87VjBeNRAoK4dLrmSkHxuR6+gfABWWPjmBRcycNy8fgw&#10;x1S7Cx/onIdKRAj7FBWYENpUSl8asuhHriWO3o/rLIYou0rqDi8Rbhs5SZIXabHmuGCwpZWh8pif&#10;rILdb5YVx/00y9rgJ1/fZjudFa9KDZ76j3cQgfrwH763N1rB8xj+vsQf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gxKMYAAADbAAAADwAAAAAAAAAAAAAAAACYAgAAZHJz&#10;L2Rvd25yZXYueG1sUEsFBgAAAAAEAAQA9QAAAIsDAAAAAA==&#10;" fillcolor="#fc0">
              <v:textbox>
                <w:txbxContent>
                  <w:p w:rsidR="00AA0539" w:rsidRPr="00373232" w:rsidRDefault="00AA0539" w:rsidP="00827714">
                    <w:pPr>
                      <w:rPr>
                        <w:rFonts w:ascii="Times New Roman" w:hAnsi="Times New Roman"/>
                      </w:rPr>
                    </w:pPr>
                    <w:r w:rsidRPr="00373232">
                      <w:rPr>
                        <w:rFonts w:ascii="Times New Roman" w:hAnsi="Times New Roman"/>
                      </w:rPr>
                      <w:t>STUDENT</w:t>
                    </w:r>
                  </w:p>
                </w:txbxContent>
              </v:textbox>
            </v:shape>
            <v:line id="Line 35" o:spid="_x0000_s1656" style="position:absolute;flip:y;visibility:visible" from="24003,31974" to="28575,3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d7gsQAAADbAAAADwAAAGRycy9kb3ducmV2LnhtbESPT2vCQBTE7wW/w/IEL0U3tVRCdBWr&#10;Bgq9GP/cH9lnEsy+XbKrxm/fLRR6HGbmN8xi1ZtW3KnzjWUFb5MEBHFpdcOVgtMxH6cgfEDW2Fom&#10;BU/ysFoOXhaYafvggu6HUIkIYZ+hgjoEl0npy5oM+ol1xNG72M5giLKrpO7wEeGmldMkmUmDDceF&#10;Gh1taiqvh5tR8Pq+2zqXpnlebG2zd+dd8fl9Umo07NdzEIH68B/+a39pBR9T+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V3uCxAAAANsAAAAPAAAAAAAAAAAA&#10;AAAAAKECAABkcnMvZG93bnJldi54bWxQSwUGAAAAAAQABAD5AAAAkgMAAAAA&#10;">
              <v:stroke startarrow="block" endarrow="block"/>
            </v:line>
            <v:line id="Line 36" o:spid="_x0000_s1657" style="position:absolute;visibility:visible" from="25146,31974" to="27432,3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iGLcQAAADbAAAADwAAAGRycy9kb3ducmV2LnhtbESPQWvCQBSE7wX/w/KE3pqNSktJXUUE&#10;JZciVen5NftMotm3MbtmY399t1DocZiZb5j5cjCN6KlztWUFkyQFQVxYXXOp4HjYPL2CcB5ZY2OZ&#10;FNzJwXIxephjpm3gD+r3vhQRwi5DBZX3bSalKyoy6BLbEkfvZDuDPsqulLrDEOGmkdM0fZEGa44L&#10;Fba0rqi47G9GQRq+t/Is87rf5e/X0H6Fz+k1KPU4HlZvIDwN/j/81861gu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IYtxAAAANsAAAAPAAAAAAAAAAAA&#10;AAAAAKECAABkcnMvZG93bnJldi54bWxQSwUGAAAAAAQABAD5AAAAkgMAAAAA&#10;">
              <v:stroke startarrow="block" endarrow="block"/>
            </v:line>
            <v:shape id="Text Box 37" o:spid="_x0000_s1658" type="#_x0000_t202" style="position:absolute;left:20574;top:37689;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sMUA&#10;AADbAAAADwAAAGRycy9kb3ducmV2LnhtbESPT2vCQBTE7wW/w/KE3uqmalWiq4hQKEiKf3Lw+Mw+&#10;s6nZtyG71fjtu4VCj8PM/IZZrDpbixu1vnKs4HWQgCAunK64VJAf319mIHxA1lg7JgUP8rBa9p4W&#10;mGp35z3dDqEUEcI+RQUmhCaV0heGLPqBa4ijd3GtxRBlW0rd4j3CbS2HSTKRFiuOCwYb2hgqrodv&#10;q+DzK8vy626UZU3ww9PZbEfjfKrUc79bz0EE6sJ/+K/9oRW8jeH3S/w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75KwxQAAANsAAAAPAAAAAAAAAAAAAAAAAJgCAABkcnMv&#10;ZG93bnJldi54bWxQSwUGAAAAAAQABAD1AAAAigMAAAAA&#10;" fillcolor="#fc0">
              <v:textbox>
                <w:txbxContent>
                  <w:p w:rsidR="00AA0539" w:rsidRPr="00373232" w:rsidRDefault="00AA0539" w:rsidP="00827714">
                    <w:pPr>
                      <w:rPr>
                        <w:rFonts w:ascii="Times New Roman" w:hAnsi="Times New Roman"/>
                      </w:rPr>
                    </w:pPr>
                    <w:r w:rsidRPr="00373232">
                      <w:rPr>
                        <w:rFonts w:ascii="Times New Roman" w:hAnsi="Times New Roman"/>
                      </w:rPr>
                      <w:t>VOLIČ</w:t>
                    </w:r>
                  </w:p>
                </w:txbxContent>
              </v:textbox>
            </v:shape>
            <v:line id="Line 38" o:spid="_x0000_s1659" style="position:absolute;flip:y;visibility:visible" from="22860,39975" to="27432,42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7j9sQAAADbAAAADwAAAGRycy9kb3ducmV2LnhtbESPT2vCQBTE7wW/w/IEL0U3WpQQXUWr&#10;gUIvxj/3R/aZBLNvl+xW02/fLRR6HGbmN8xq05tWPKjzjWUF00kCgri0uuFKweWcj1MQPiBrbC2T&#10;gm/ysFkPXlaYafvkgh6nUIkIYZ+hgjoEl0npy5oM+ol1xNG72c5giLKrpO7wGeGmlbMkWUiDDceF&#10;Gh2911TeT19GwevbYe9cmuZ5sbfN0V0Pxe7zotRo2G+XIAL14T/81/7QCuZ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vuP2xAAAANsAAAAPAAAAAAAAAAAA&#10;AAAAAKECAABkcnMvZG93bnJldi54bWxQSwUGAAAAAAQABAD5AAAAkgMAAAAA&#10;">
              <v:stroke startarrow="block" endarrow="block"/>
            </v:line>
            <v:line id="Line 39" o:spid="_x0000_s1660" style="position:absolute;visibility:visible" from="24003,39975" to="27432,42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8ltcQAAADbAAAADwAAAGRycy9kb3ducmV2LnhtbESPQWvCQBSE70L/w/IK3nRTQZHUTSgF&#10;JZdSqqXn1+wzic2+jdltNu2vdwXB4zAz3zCbfDStGKh3jWUFT/MEBHFpdcOVgs/DdrYG4TyyxtYy&#10;KfgjB3n2MNlgqm3gDxr2vhIRwi5FBbX3XSqlK2sy6Oa2I47e0fYGfZR9JXWPIcJNKxdJspIGG44L&#10;NXb0WlP5s/81CpLwv5MnWTTDe/F2Dt13+Fqcg1LTx/HlGYSn0d/Dt3ahFSxX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PyW1xAAAANsAAAAPAAAAAAAAAAAA&#10;AAAAAKECAABkcnMvZG93bnJldi54bWxQSwUGAAAAAAQABAD5AAAAkgMAAAAA&#10;">
              <v:stroke startarrow="block" endarrow="block"/>
            </v:line>
            <v:shape id="Text Box 40" o:spid="_x0000_s1661" type="#_x0000_t202" style="position:absolute;left:20574;top:45690;width:10287;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0Mx8UA&#10;AADbAAAADwAAAGRycy9kb3ducmV2LnhtbESPT2vCQBTE7wW/w/IEb3Xjn2pJXUUKBUEirebQ42v2&#10;mY1m34bsqvHbu4VCj8PM/IZZrDpbiyu1vnKsYDRMQBAXTldcKsgPH8+vIHxA1lg7JgV38rBa9p4W&#10;mGp34y+67kMpIoR9igpMCE0qpS8MWfRD1xBH7+haiyHKtpS6xVuE21qOk2QmLVYcFww29G6oOO8v&#10;VsHulGX5+XOSZU3w4+8fs51M87lSg363fgMRqAv/4b/2Rit4mcPvl/gD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QzHxQAAANsAAAAPAAAAAAAAAAAAAAAAAJgCAABkcnMv&#10;ZG93bnJldi54bWxQSwUGAAAAAAQABAD1AAAAigMAAAAA&#10;" fillcolor="#fc0">
              <v:textbox>
                <w:txbxContent>
                  <w:p w:rsidR="00AA0539" w:rsidRPr="00373232" w:rsidRDefault="00AA0539" w:rsidP="00827714">
                    <w:pPr>
                      <w:rPr>
                        <w:rFonts w:ascii="Times New Roman" w:hAnsi="Times New Roman"/>
                      </w:rPr>
                    </w:pPr>
                    <w:r w:rsidRPr="00373232">
                      <w:rPr>
                        <w:rFonts w:ascii="Times New Roman" w:hAnsi="Times New Roman"/>
                      </w:rPr>
                      <w:t>VLASTNÍK</w:t>
                    </w:r>
                  </w:p>
                </w:txbxContent>
              </v:textbox>
            </v:shape>
            <v:line id="Line 41" o:spid="_x0000_s1662" style="position:absolute;flip:y;visibility:visible" from="22860,47976" to="28575,5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9MaMEAAADbAAAADwAAAGRycy9kb3ducmV2LnhtbERPz2vCMBS+C/4P4QleZKZTJqUzilML&#10;g11sdfdH89YWm5fQRK3//XIY7Pjx/V5vB9OJO/W+tazgdZ6AIK6sbrlWcDnnLykIH5A1dpZJwZM8&#10;bDfj0RozbR9c0L0MtYgh7DNU0ITgMil91ZBBP7eOOHI/tjcYIuxrqXt8xHDTyUWSrKTBlmNDg472&#10;DVXX8mYUzJbHg3NpmufFwbYn930sPr4uSk0nw+4dRKAh/Iv/3J9awVscG7/E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v0xowQAAANsAAAAPAAAAAAAAAAAAAAAA&#10;AKECAABkcnMvZG93bnJldi54bWxQSwUGAAAAAAQABAD5AAAAjwMAAAAA&#10;">
              <v:stroke startarrow="block" endarrow="block"/>
            </v:line>
            <v:line id="Line 42" o:spid="_x0000_s1663" style="position:absolute;visibility:visible" from="24003,47976" to="27432,5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Cxx8QAAADbAAAADwAAAGRycy9kb3ducmV2LnhtbESPQWvCQBSE7wX/w/KE3pqNgqVNXUUE&#10;JZciVen5NftMotm3MbtmY399t1DocZiZb5j5cjCN6KlztWUFkyQFQVxYXXOp4HjYPL2AcB5ZY2OZ&#10;FNzJwXIxephjpm3gD+r3vhQRwi5DBZX3bSalKyoy6BLbEkfvZDuDPsqulLrDEOGmkdM0fZYGa44L&#10;Fba0rqi47G9GQRq+t/Is87rf5e/X0H6Fz+k1KPU4HlZvIDwN/j/81861gtkr/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oLHHxAAAANsAAAAPAAAAAAAAAAAA&#10;AAAAAKECAABkcnMvZG93bnJldi54bWxQSwUGAAAAAAQABAD5AAAAkgMAAAAA&#10;">
              <v:stroke startarrow="block" endarrow="block"/>
            </v:line>
            <v:line id="Line 43" o:spid="_x0000_s1664" style="position:absolute;flip:y;visibility:visible" from="23780,55262" to="30638,5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WK08AAAADbAAAADwAAAGRycy9kb3ducmV2LnhtbERPy4rCMBTdD/gP4QpuBk11QErHKOOj&#10;MODG+thfmjttmeYmNFHr35uF4PJw3otVb1pxo843lhVMJwkI4tLqhisF51M+TkH4gKyxtUwKHuRh&#10;tRx8LDDT9s4F3Y6hEjGEfYYK6hBcJqUvazLoJ9YRR+7PdgZDhF0ldYf3GG5aOUuSuTTYcGyo0dGm&#10;pvL/eDUKPr92W+fSNM+LrW0O7rIr1vuzUqNh//MNIlAf3uKX+1crmMf1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elitPAAAAA2wAAAA8AAAAAAAAAAAAAAAAA&#10;oQIAAGRycy9kb3ducmV2LnhtbFBLBQYAAAAABAAEAPkAAACOAwAAAAA=&#10;">
              <v:stroke startarrow="block" endarrow="block"/>
            </v:line>
            <v:line id="Line 45" o:spid="_x0000_s1665" style="position:absolute;flip:y;visibility:visible" from="22637,56405" to="29495,5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46" o:spid="_x0000_s1666" style="position:absolute;visibility:visible" from="23780,57548" to="23780,5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47" o:spid="_x0000_s1667" style="position:absolute;flip:y;visibility:visible" from="22860,55977" to="29718,5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6M0MQAAADbAAAADwAAAGRycy9kb3ducmV2LnhtbESPT2vCQBTE7wW/w/IEL0U32iIhuopW&#10;A4VejH/uj+wzCWbfLtmtpt++Wyh4HGbmN8xy3ZtW3KnzjWUF00kCgri0uuFKwfmUj1MQPiBrbC2T&#10;gh/ysF4NXpaYafvggu7HUIkIYZ+hgjoEl0npy5oM+ol1xNG72s5giLKrpO7wEeGmlbMkmUuDDceF&#10;Gh191FTejt9GwevbfudcmuZ5sbPNwV32xfbrrNRo2G8WIAL14Rn+b39qBfN3+PsSf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nozQxAAAANsAAAAPAAAAAAAAAAAA&#10;AAAAAKECAABkcnMvZG93bnJldi54bWxQSwUGAAAAAAQABAD5AAAAkgMAAAAA&#10;">
              <v:stroke startarrow="block" endarrow="block"/>
            </v:line>
            <v:line id="Line 48" o:spid="_x0000_s1668" style="position:absolute;flip:y;visibility:visible" from="22860,55977" to="29718,5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49" o:spid="_x0000_s1669" style="position:absolute;visibility:visible" from="22860,55977" to="30861,5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50" o:spid="_x0000_s1670" style="position:absolute;visibility:visible" from="25146,35403" to="25153,37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9Kk8MAAADbAAAADwAAAGRycy9kb3ducmV2LnhtbESPQWvCQBSE7wX/w/IEb3WjB1uiq4ig&#10;5CJSW3p+Zp9JNPs2Ztds2l/vCoUeh5n5hlmselOLjlpXWVYwGScgiHOrKy4UfH1uX99BOI+ssbZM&#10;Cn7IwWo5eFlgqm3gD+qOvhARwi5FBaX3TSqly0sy6Ma2IY7e2bYGfZRtIXWLIcJNLadJMpMGK44L&#10;JTa0KSm/Hu9GQRJ+d/Iis6o7ZPtbaE7he3oLSo2G/XoOwlPv/8N/7UwrmL3B80v8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fSpPDAAAA2wAAAA8AAAAAAAAAAAAA&#10;AAAAoQIAAGRycy9kb3ducmV2LnhtbFBLBQYAAAAABAAEAPkAAACRAwAAAAA=&#10;">
              <v:stroke startarrow="block" endarrow="block"/>
            </v:line>
            <v:line id="Line 51" o:spid="_x0000_s1671" style="position:absolute;visibility:visible" from="25146,43404" to="25146,4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De4cEAAADbAAAADwAAAGRycy9kb3ducmV2LnhtbERPPWvDMBDdA/0P4grdYjkZTHGthBBI&#10;8VJK3dD5Yl1sJ9bJsVTL7a+vhkLGx/sutrPpxUSj6ywrWCUpCOLa6o4bBcfPw/IZhPPIGnvLpOCH&#10;HGw3D4sCc20Df9BU+UbEEHY5Kmi9H3IpXd2SQZfYgThyZzsa9BGOjdQjhhhuerlO00wa7Dg2tDjQ&#10;vqX6Wn0bBWn4fZUXWXbTe/l2C8MpfK1vQamnx3n3AsLT7O/if3epFWRxbPwSf4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gN7hwQAAANsAAAAPAAAAAAAAAAAAAAAA&#10;AKECAABkcnMvZG93bnJldi54bWxQSwUGAAAAAAQABAD5AAAAjwMAAAAA&#10;">
              <v:stroke startarrow="block" endarrow="block"/>
            </v:line>
            <v:line id="Line 52" o:spid="_x0000_s1672" style="position:absolute;visibility:visible" from="25146,51405" to="25153,53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x7esMAAADbAAAADwAAAGRycy9kb3ducmV2LnhtbESPQWvCQBSE7wX/w/IEb3WjB2mjq4ig&#10;5CJSW3p+Zp9JNPs2Ztds2l/vCoUeh5n5hlmselOLjlpXWVYwGScgiHOrKy4UfH1uX99AOI+ssbZM&#10;Cn7IwWo5eFlgqm3gD+qOvhARwi5FBaX3TSqly0sy6Ma2IY7e2bYGfZRtIXWLIcJNLadJMpMGK44L&#10;JTa0KSm/Hu9GQRJ+d/Iis6o7ZPtbaE7he3oLSo2G/XoOwlPv/8N/7UwrmL3D80v8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Me3rDAAAA2wAAAA8AAAAAAAAAAAAA&#10;AAAAoQIAAGRycy9kb3ducmV2LnhtbFBLBQYAAAAABAAEAPkAAACRAwAAAAA=&#10;">
              <v:stroke startarrow="block" endarrow="block"/>
            </v:line>
            <v:shape id="Text Box 53" o:spid="_x0000_s1673" type="#_x0000_t202" style="position:absolute;left:20574;top:53691;width:1028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HI08EA&#10;AADbAAAADwAAAGRycy9kb3ducmV2LnhtbERPz2vCMBS+C/sfwht403QqU6pRxkAQpGNqDx6fzbPp&#10;bF5KE7X+9+Yw8Pjx/V6sOluLG7W+cqzgY5iAIC6crrhUkB/WgxkIH5A11o5JwYM8rJZvvQWm2t15&#10;R7d9KEUMYZ+iAhNCk0rpC0MW/dA1xJE7u9ZiiLAtpW7xHsNtLUdJ8iktVhwbDDb0bai47K9Wwc9f&#10;luWX33GWNcGPjiezHU/yqVL99+5rDiJQF17if/dGK5jG9f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hyNPBAAAA2wAAAA8AAAAAAAAAAAAAAAAAmAIAAGRycy9kb3du&#10;cmV2LnhtbFBLBQYAAAAABAAEAPUAAACGAwAAAAA=&#10;" fillcolor="#fc0">
              <v:textbox style="mso-next-textbox:#Text Box 53">
                <w:txbxContent>
                  <w:p w:rsidR="00AA0539" w:rsidRPr="00373232" w:rsidRDefault="00AA0539" w:rsidP="00827714">
                    <w:pPr>
                      <w:rPr>
                        <w:rFonts w:ascii="Times New Roman" w:hAnsi="Times New Roman"/>
                      </w:rPr>
                    </w:pPr>
                    <w:proofErr w:type="gramStart"/>
                    <w:r w:rsidRPr="00373232">
                      <w:rPr>
                        <w:rFonts w:ascii="Times New Roman" w:hAnsi="Times New Roman"/>
                      </w:rPr>
                      <w:t>OBČAN   OBCE</w:t>
                    </w:r>
                    <w:proofErr w:type="gramEnd"/>
                  </w:p>
                  <w:p w:rsidR="00AA0539" w:rsidRDefault="00AA0539" w:rsidP="00827714"/>
                  <w:p w:rsidR="00AA0539" w:rsidRDefault="00AA0539" w:rsidP="00827714"/>
                  <w:p w:rsidR="00AA0539" w:rsidRDefault="00AA0539" w:rsidP="00827714"/>
                </w:txbxContent>
              </v:textbox>
            </v:shape>
            <v:shape id="Text Box 54" o:spid="_x0000_s1674" type="#_x0000_t202" style="position:absolute;left:35973;top:29686;width:9747;height:31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RKH8MA&#10;AADbAAAADwAAAGRycy9kb3ducmV2LnhtbESPQWsCMRSE74X+h/CE3mp2PaxlNYoIBQ9CqVV6fd08&#10;N6ublzVJ1/XfG6HQ4zAz3zDz5WBb0ZMPjWMF+TgDQVw53XCtYP/1/voGIkRkja1jUnCjAMvF89Mc&#10;S+2u/En9LtYiQTiUqMDE2JVShsqQxTB2HXHyjs5bjEn6WmqP1wS3rZxkWSEtNpwWDHa0NlSdd79W&#10;gfzID9jUl+N3sQ9xe2rNj/VGqZfRsJqBiDTE//Bfe6MVTHN4fEk/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RKH8MAAADbAAAADwAAAAAAAAAAAAAAAACYAgAAZHJzL2Rv&#10;d25yZXYueG1sUEsFBgAAAAAEAAQA9QAAAIgDAAAAAA==&#10;" fillcolor="#0cf">
              <v:textbox style="mso-next-textbox:#Text Box 54">
                <w:txbxContent>
                  <w:p w:rsidR="00AA0539" w:rsidRPr="00827714" w:rsidRDefault="00AA0539" w:rsidP="00827714">
                    <w:pPr>
                      <w:contextualSpacing/>
                      <w:rPr>
                        <w:rFonts w:ascii="Times New Roman" w:hAnsi="Times New Roman"/>
                        <w:b/>
                      </w:rPr>
                    </w:pPr>
                    <w:r w:rsidRPr="00827714">
                      <w:rPr>
                        <w:rFonts w:ascii="Times New Roman" w:hAnsi="Times New Roman"/>
                        <w:b/>
                      </w:rPr>
                      <w:t>VEŘEJNÁ</w:t>
                    </w:r>
                  </w:p>
                  <w:p w:rsidR="00AA0539" w:rsidRPr="00827714" w:rsidRDefault="00AA0539" w:rsidP="00827714">
                    <w:pPr>
                      <w:contextualSpacing/>
                      <w:rPr>
                        <w:rFonts w:ascii="Times New Roman" w:hAnsi="Times New Roman"/>
                        <w:b/>
                      </w:rPr>
                    </w:pPr>
                    <w:r w:rsidRPr="00827714">
                      <w:rPr>
                        <w:rFonts w:ascii="Times New Roman" w:hAnsi="Times New Roman"/>
                        <w:b/>
                      </w:rPr>
                      <w:t>SPRÁVA</w:t>
                    </w:r>
                  </w:p>
                  <w:p w:rsidR="00AA0539" w:rsidRPr="00827714" w:rsidRDefault="00AA0539" w:rsidP="00827714">
                    <w:pPr>
                      <w:contextualSpacing/>
                      <w:rPr>
                        <w:rFonts w:ascii="Times New Roman" w:hAnsi="Times New Roman"/>
                        <w:b/>
                      </w:rPr>
                    </w:pPr>
                  </w:p>
                  <w:p w:rsidR="00AA0539" w:rsidRPr="00827714" w:rsidRDefault="00AA0539" w:rsidP="00827714">
                    <w:pPr>
                      <w:contextualSpacing/>
                      <w:rPr>
                        <w:rFonts w:ascii="Times New Roman" w:hAnsi="Times New Roman"/>
                        <w:b/>
                      </w:rPr>
                    </w:pPr>
                    <w:proofErr w:type="spellStart"/>
                    <w:r w:rsidRPr="00827714">
                      <w:rPr>
                        <w:rFonts w:ascii="Times New Roman" w:hAnsi="Times New Roman"/>
                        <w:b/>
                      </w:rPr>
                      <w:t>zprostředko</w:t>
                    </w:r>
                    <w:proofErr w:type="spellEnd"/>
                    <w:r w:rsidRPr="00827714">
                      <w:rPr>
                        <w:rFonts w:ascii="Times New Roman" w:hAnsi="Times New Roman"/>
                        <w:b/>
                      </w:rPr>
                      <w:t xml:space="preserve">- </w:t>
                    </w:r>
                  </w:p>
                  <w:p w:rsidR="00AA0539" w:rsidRPr="00827714" w:rsidRDefault="00AA0539" w:rsidP="00827714">
                    <w:pPr>
                      <w:contextualSpacing/>
                      <w:rPr>
                        <w:rFonts w:ascii="Times New Roman" w:hAnsi="Times New Roman"/>
                        <w:b/>
                      </w:rPr>
                    </w:pPr>
                    <w:r w:rsidRPr="00827714">
                      <w:rPr>
                        <w:rFonts w:ascii="Times New Roman" w:hAnsi="Times New Roman"/>
                        <w:b/>
                      </w:rPr>
                      <w:t>vána jejími</w:t>
                    </w:r>
                  </w:p>
                  <w:p w:rsidR="00AA0539" w:rsidRPr="00827714" w:rsidRDefault="00AA0539" w:rsidP="00827714">
                    <w:pPr>
                      <w:contextualSpacing/>
                      <w:rPr>
                        <w:rFonts w:ascii="Times New Roman" w:hAnsi="Times New Roman"/>
                        <w:b/>
                      </w:rPr>
                    </w:pPr>
                    <w:proofErr w:type="spellStart"/>
                    <w:r w:rsidRPr="00827714">
                      <w:rPr>
                        <w:rFonts w:ascii="Times New Roman" w:hAnsi="Times New Roman"/>
                        <w:b/>
                      </w:rPr>
                      <w:t>bezprostřed-ními</w:t>
                    </w:r>
                    <w:proofErr w:type="spellEnd"/>
                  </w:p>
                  <w:p w:rsidR="00AA0539" w:rsidRPr="00827714" w:rsidRDefault="00AA0539" w:rsidP="00827714">
                    <w:pPr>
                      <w:rPr>
                        <w:rFonts w:ascii="Times New Roman" w:hAnsi="Times New Roman"/>
                        <w:b/>
                      </w:rPr>
                    </w:pPr>
                    <w:r w:rsidRPr="00827714">
                      <w:rPr>
                        <w:rFonts w:ascii="Times New Roman" w:hAnsi="Times New Roman"/>
                        <w:b/>
                      </w:rPr>
                      <w:t>vykonavateli, tj. pracovníky veřejné správy v rámci výkonu veřejné služby</w:t>
                    </w:r>
                  </w:p>
                  <w:p w:rsidR="00AA0539" w:rsidRPr="00827714" w:rsidRDefault="00AA0539" w:rsidP="00827714">
                    <w:pPr>
                      <w:rPr>
                        <w:rFonts w:ascii="Times New Roman" w:hAnsi="Times New Roman"/>
                        <w:b/>
                      </w:rPr>
                    </w:pPr>
                    <w:proofErr w:type="gramStart"/>
                    <w:r w:rsidRPr="00827714">
                      <w:rPr>
                        <w:rFonts w:ascii="Times New Roman" w:hAnsi="Times New Roman"/>
                        <w:b/>
                        <w:bdr w:val="single" w:sz="4" w:space="0" w:color="auto"/>
                      </w:rPr>
                      <w:t>+  vlastními</w:t>
                    </w:r>
                    <w:proofErr w:type="gramEnd"/>
                    <w:r w:rsidRPr="00827714">
                      <w:rPr>
                        <w:rFonts w:ascii="Times New Roman" w:hAnsi="Times New Roman"/>
                        <w:b/>
                        <w:bdr w:val="single" w:sz="4" w:space="0" w:color="auto"/>
                      </w:rPr>
                      <w:t xml:space="preserve"> prostředky regulace</w:t>
                    </w:r>
                  </w:p>
                  <w:p w:rsidR="00AA0539" w:rsidRPr="00CE4E92" w:rsidRDefault="00AA0539" w:rsidP="00827714">
                    <w:pPr>
                      <w:rPr>
                        <w:b/>
                      </w:rPr>
                    </w:pPr>
                  </w:p>
                </w:txbxContent>
              </v:textbox>
            </v:shape>
            <v:shape id="Text Box 55" o:spid="_x0000_s1675" type="#_x0000_t202" style="position:absolute;left:46863;top:30105;width:9144;height:30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s4sUA&#10;AADbAAAADwAAAGRycy9kb3ducmV2LnhtbESPQWsCMRSE70L/Q3iFXkrNqtAuq1FKRRB6qLpS6O2x&#10;eW4WNy9Lkrrbf28KgsdhZr5hFqvBtuJCPjSOFUzGGQjiyumGawXHcvOSgwgRWWPrmBT8UYDV8mG0&#10;wEK7nvd0OcRaJAiHAhWYGLtCylAZshjGriNO3sl5izFJX0vtsU9w28pplr1Kiw2nBYMdfRiqzodf&#10;q2Bj1uc8/Ow+y+Os3PbPucy+/ZdST4/D+xxEpCHew7f2Vit4m8L/l/Q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zixQAAANsAAAAPAAAAAAAAAAAAAAAAAJgCAABkcnMv&#10;ZG93bnJldi54bWxQSwUGAAAAAAQABAD1AAAAigMAAAAA&#10;" fillcolor="#cfc">
              <v:textbox style="mso-next-textbox:#Text Box 55">
                <w:txbxContent>
                  <w:p w:rsidR="00AA0539" w:rsidRPr="00827714" w:rsidRDefault="00AA0539" w:rsidP="00827714">
                    <w:pPr>
                      <w:rPr>
                        <w:rFonts w:ascii="Times New Roman" w:hAnsi="Times New Roman"/>
                        <w:b/>
                        <w:sz w:val="24"/>
                        <w:szCs w:val="24"/>
                      </w:rPr>
                    </w:pPr>
                    <w:r w:rsidRPr="00827714">
                      <w:rPr>
                        <w:rFonts w:ascii="Times New Roman" w:hAnsi="Times New Roman"/>
                        <w:b/>
                        <w:sz w:val="24"/>
                        <w:szCs w:val="24"/>
                      </w:rPr>
                      <w:t>Správní řád</w:t>
                    </w:r>
                  </w:p>
                  <w:p w:rsidR="00AA0539" w:rsidRPr="00827714" w:rsidRDefault="00AA0539" w:rsidP="00827714">
                    <w:pPr>
                      <w:rPr>
                        <w:rFonts w:ascii="Times New Roman" w:hAnsi="Times New Roman"/>
                        <w:b/>
                        <w:sz w:val="24"/>
                        <w:szCs w:val="24"/>
                      </w:rPr>
                    </w:pPr>
                    <w:r w:rsidRPr="00827714">
                      <w:rPr>
                        <w:rFonts w:ascii="Times New Roman" w:hAnsi="Times New Roman"/>
                        <w:b/>
                        <w:sz w:val="24"/>
                        <w:szCs w:val="24"/>
                      </w:rPr>
                      <w:t>Volební zákony</w:t>
                    </w:r>
                  </w:p>
                  <w:p w:rsidR="00AA0539" w:rsidRPr="00827714" w:rsidRDefault="00AA0539" w:rsidP="00827714">
                    <w:pPr>
                      <w:rPr>
                        <w:rFonts w:ascii="Times New Roman" w:hAnsi="Times New Roman"/>
                        <w:b/>
                        <w:sz w:val="24"/>
                        <w:szCs w:val="24"/>
                      </w:rPr>
                    </w:pPr>
                    <w:r w:rsidRPr="00827714">
                      <w:rPr>
                        <w:rFonts w:ascii="Times New Roman" w:hAnsi="Times New Roman"/>
                        <w:b/>
                        <w:sz w:val="24"/>
                        <w:szCs w:val="24"/>
                      </w:rPr>
                      <w:t>Občanský zákoník</w:t>
                    </w:r>
                  </w:p>
                  <w:p w:rsidR="00AA0539" w:rsidRPr="00827714" w:rsidRDefault="00AA0539" w:rsidP="00827714">
                    <w:pPr>
                      <w:rPr>
                        <w:rFonts w:ascii="Times New Roman" w:hAnsi="Times New Roman"/>
                        <w:b/>
                        <w:sz w:val="24"/>
                        <w:szCs w:val="24"/>
                      </w:rPr>
                    </w:pPr>
                    <w:r w:rsidRPr="00827714">
                      <w:rPr>
                        <w:rFonts w:ascii="Times New Roman" w:hAnsi="Times New Roman"/>
                        <w:b/>
                        <w:sz w:val="24"/>
                        <w:szCs w:val="24"/>
                      </w:rPr>
                      <w:t>Stavební řád</w:t>
                    </w:r>
                  </w:p>
                  <w:p w:rsidR="00AA0539" w:rsidRPr="00827714" w:rsidRDefault="00AA0539" w:rsidP="00827714">
                    <w:pPr>
                      <w:rPr>
                        <w:rFonts w:ascii="Times New Roman" w:hAnsi="Times New Roman"/>
                        <w:b/>
                        <w:sz w:val="24"/>
                        <w:szCs w:val="24"/>
                      </w:rPr>
                    </w:pPr>
                    <w:r w:rsidRPr="00827714">
                      <w:rPr>
                        <w:rFonts w:ascii="Times New Roman" w:hAnsi="Times New Roman"/>
                        <w:b/>
                        <w:sz w:val="24"/>
                        <w:szCs w:val="24"/>
                      </w:rPr>
                      <w:t xml:space="preserve">Zákon </w:t>
                    </w:r>
                    <w:r w:rsidRPr="00827714">
                      <w:rPr>
                        <w:rFonts w:ascii="Times New Roman" w:hAnsi="Times New Roman"/>
                        <w:b/>
                        <w:sz w:val="24"/>
                        <w:szCs w:val="24"/>
                      </w:rPr>
                      <w:br/>
                      <w:t>o obcích</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6" o:spid="_x0000_s1676" type="#_x0000_t13" style="position:absolute;left:30861;top:29688;width:4572;height:6858;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BRcMA&#10;AADbAAAADwAAAGRycy9kb3ducmV2LnhtbESPQWvCQBSE74L/YXlCb2ZjC0aiq0ih0goVTASvj+wz&#10;CWbfxuzWxH/fLRQ8DjPzDbPaDKYRd+pcbVnBLIpBEBdW11wqOOUf0wUI55E1NpZJwYMcbNbj0QpT&#10;bXs+0j3zpQgQdikqqLxvUyldUZFBF9mWOHgX2xn0QXal1B32AW4a+RrHc2mw5rBQYUvvFRXX7Mco&#10;aJLv3Y4P+f6rzzE7D8ntdnF7pV4mw3YJwtPgn+H/9qdWkLzB35f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BRcMAAADbAAAADwAAAAAAAAAAAAAAAACYAgAAZHJzL2Rv&#10;d25yZXYueG1sUEsFBgAAAAAEAAQA9QAAAIgDAAAAAA==&#10;" fillcolor="#f9c"/>
            <v:shape id="AutoShape 57" o:spid="_x0000_s1677" type="#_x0000_t13" style="position:absolute;left:30861;top:37689;width:4572;height:6000;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ZMcMA&#10;AADbAAAADwAAAGRycy9kb3ducmV2LnhtbESPQWvCQBSE74L/YXlCb2ZjKUaiq0ih0goVTASvj+wz&#10;CWbfxuzWxH/fLRQ8DjPzDbPaDKYRd+pcbVnBLIpBEBdW11wqOOUf0wUI55E1NpZJwYMcbNbj0QpT&#10;bXs+0j3zpQgQdikqqLxvUyldUZFBF9mWOHgX2xn0QXal1B32AW4a+RrHc2mw5rBQYUvvFRXX7Mco&#10;aJLv3Y4P+f6rzzE7D8ntdnF7pV4mw3YJwtPgn+H/9qdWkLzB35f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2ZMcMAAADbAAAADwAAAAAAAAAAAAAAAACYAgAAZHJzL2Rv&#10;d25yZXYueG1sUEsFBgAAAAAEAAQA9QAAAIgDAAAAAA==&#10;" fillcolor="#f9c"/>
            <v:shape id="AutoShape 58" o:spid="_x0000_s1678" type="#_x0000_t13" style="position:absolute;left:32004;top:45028;width:3429;height:6858;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8qsMA&#10;AADbAAAADwAAAGRycy9kb3ducmV2LnhtbESPQWvCQBSE74L/YXlCb2ZjoUaiq0ih0goVTASvj+wz&#10;CWbfxuzWxH/fLRQ8DjPzDbPaDKYRd+pcbVnBLIpBEBdW11wqOOUf0wUI55E1NpZJwYMcbNbj0QpT&#10;bXs+0j3zpQgQdikqqLxvUyldUZFBF9mWOHgX2xn0QXal1B32AW4a+RrHc2mw5rBQYUvvFRXX7Mco&#10;aJLv3Y4P+f6rzzE7D8ntdnF7pV4mw3YJwtPgn+H/9qdWkLzB35f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E8qsMAAADbAAAADwAAAAAAAAAAAAAAAACYAgAAZHJzL2Rv&#10;d25yZXYueG1sUEsFBgAAAAAEAAQA9QAAAIgDAAAAAA==&#10;" fillcolor="#f9c"/>
            <v:shape id="AutoShape 59" o:spid="_x0000_s1679" type="#_x0000_t13" style="position:absolute;left:31636;top:52546;width:3429;height:7144;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Oi3cMA&#10;AADbAAAADwAAAGRycy9kb3ducmV2LnhtbESPQYvCMBSE7wv+h/AEb2vqHuxSjSKCsgoK2wpeH82z&#10;LTYvtYm2/nsjLOxxmJlvmPmyN7V4UOsqywom4wgEcW51xYWCU7b5/AbhPLLG2jIpeJKD5WLwMcdE&#10;245/6ZH6QgQIuwQVlN43iZQuL8mgG9uGOHgX2xr0QbaF1C12AW5q+RVFU2mw4rBQYkPrkvJrejcK&#10;6viw3fIx2++6DNNzH99uF7dXajTsVzMQnnr/H/5r/2gF8RTeX8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Oi3cMAAADbAAAADwAAAAAAAAAAAAAAAACYAgAAZHJzL2Rv&#10;d25yZXYueG1sUEsFBgAAAAAEAAQA9QAAAIgDAAAAAA==&#10;" fillcolor="#f9c"/>
            <v:line id="Line 60" o:spid="_x0000_s1680" style="position:absolute;flip:x;visibility:visible" from="45720,33115" to="46863,33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61" o:spid="_x0000_s1681" style="position:absolute;flip:x y;visibility:visible" from="45720,39973" to="46863,39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62" o:spid="_x0000_s1682" style="position:absolute;flip:x y;visibility:visible" from="45720,48527" to="46863,48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63" o:spid="_x0000_s1683" style="position:absolute;flip:x y;visibility:visible" from="45720,54381" to="46863,5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line id="Line 64" o:spid="_x0000_s1684" style="position:absolute;visibility:visible" from="10287,39975" to="13716,39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MkcsMAAADbAAAADwAAAGRycy9kb3ducmV2LnhtbESPQWvCQBSE7wX/w/KE3urGCiLRVUSw&#10;Sm+mInh7ZJ9JTPZt3N1o+u+7gtDjMDPfMItVbxpxJ+crywrGowQEcW51xYWC48/2YwbCB2SNjWVS&#10;8EseVsvB2wJTbR98oHsWChEh7FNUUIbQplL6vCSDfmRb4uhdrDMYonSF1A4fEW4a+ZkkU2mw4rhQ&#10;YkubkvI664yCU5fx+VpvXYPd1253Od1qP/lW6n3Yr+cgAvXhP/xq77WC2RieX+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jJHLDAAAA2wAAAA8AAAAAAAAAAAAA&#10;AAAAoQIAAGRycy9kb3ducmV2LnhtbFBLBQYAAAAABAAEAPkAAACRAwAAAAA=&#10;" strokeweight="1.5pt"/>
            <v:line id="Line 65" o:spid="_x0000_s1685" style="position:absolute;visibility:visible" from="13716,33117" to="13723,55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G6BcMAAADbAAAADwAAAGRycy9kb3ducmV2LnhtbESPT4vCMBTE7wt+h/AEb2uqwiLVKCL4&#10;B2/bFcHbo3m2tc1LTVLtfvvNwsIeh5n5DbNc96YRT3K+sqxgMk5AEOdWV1woOH/t3ucgfEDW2Fgm&#10;Bd/kYb0avC0x1fbFn/TMQiEihH2KCsoQ2lRKn5dk0I9tSxy9m3UGQ5SukNrhK8JNI6dJ8iE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xugXDAAAA2wAAAA8AAAAAAAAAAAAA&#10;AAAAoQIAAGRycy9kb3ducmV2LnhtbFBLBQYAAAAABAAEAPkAAACRAwAAAAA=&#10;" strokeweight="1.5pt"/>
            <v:line id="Line 66" o:spid="_x0000_s1686" style="position:absolute;visibility:visible" from="13716,33117" to="20574,33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Q2IMMAAADbAAAADwAAAGRycy9kb3ducmV2LnhtbESPT4vCMBTE7wt+h/AEb2vqX6Q2FRHW&#10;9eLBrge9PZpnW21eSpPV7rc3grDHYWZ+wySrztTiTq2rLCsYDSMQxLnVFRcKjj9fnwsQziNrrC2T&#10;gj9ysEp7HwnG2j74QPfMFyJA2MWooPS+iaV0eUkG3dA2xMG72NagD7ItpG7xEeCmluMomkuDFYeF&#10;EhvalJTfsl+jYIaTeXHYn/xlNz1fuw3xaJt9KzXod+slCE+d/w+/2zutYDGB15fwA2T6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UNiDDAAAA2wAAAA8AAAAAAAAAAAAA&#10;AAAAoQIAAGRycy9kb3ducmV2LnhtbFBLBQYAAAAABAAEAPkAAACRAwAAAAA=&#10;" strokeweight="1.5pt">
              <v:stroke endarrow="block"/>
            </v:line>
            <v:line id="Line 67" o:spid="_x0000_s1687" style="position:absolute;visibility:visible" from="13716,39975" to="20574,39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uVMQAAADbAAAADwAAAGRycy9kb3ducmV2LnhtbESPQWvCQBSE7wX/w/IEb81Ga4NEV5FA&#10;qxcPxh7q7ZF9Jmmzb0N2G+O/d4WCx2FmvmFWm8E0oqfO1ZYVTKMYBHFhdc2lgq/Tx+sChPPIGhvL&#10;pOBGDjbr0csKU22vfKQ+96UIEHYpKqi8b1MpXVGRQRfZljh4F9sZ9EF2pdQdXgPcNHIWx4k0WHNY&#10;qLClrKLiN/8zCt7xLSmPh29/2c/PP0NGPP3Md0pNxsN2CcLT4J/h//ZeK1jM4fEl/AC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fa5UxAAAANsAAAAPAAAAAAAAAAAA&#10;AAAAAKECAABkcnMvZG93bnJldi54bWxQSwUGAAAAAAQABAD5AAAAkgMAAAAA&#10;" strokeweight="1.5pt">
              <v:stroke endarrow="block"/>
            </v:line>
            <v:line id="Line 68" o:spid="_x0000_s1688" style="position:absolute;visibility:visible" from="13716,47976" to="20574,47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ELz8MAAADbAAAADwAAAGRycy9kb3ducmV2LnhtbESPQYvCMBSE74L/ITxhb5qqq0htKiLo&#10;evFg14PeHs2zrTYvpYna/fdmYWGPw8x8wySrztTiSa2rLCsYjyIQxLnVFRcKTt/b4QKE88gaa8uk&#10;4IccrNJ+L8FY2xcf6Zn5QgQIuxgVlN43sZQuL8mgG9mGOHhX2xr0QbaF1C2+AtzUchJFc2mw4rBQ&#10;YkObkvJ79jAKZjidF8fD2V/3n5dbtyEe77IvpT4G3XoJwlPn/8N/7b1WsJjB75fwA2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xC8/DAAAA2wAAAA8AAAAAAAAAAAAA&#10;AAAAoQIAAGRycy9kb3ducmV2LnhtbFBLBQYAAAAABAAEAPkAAACRAwAAAAA=&#10;" strokeweight="1.5pt">
              <v:stroke endarrow="block"/>
            </v:line>
            <v:line id="Line 69" o:spid="_x0000_s1689" style="position:absolute;visibility:visible" from="13716,55977" to="20574,5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OVuMUAAADbAAAADwAAAGRycy9kb3ducmV2LnhtbESPQWvCQBSE7wX/w/IKvTUbWxskuooE&#10;2nrpwehBb4/sMxubfRuy25j+e7dQ8DjMzDfMcj3aVgzU+8axgmmSgiCunG64VnDYvz/PQfiArLF1&#10;TAp+ycN6NXlYYq7dlXc0lKEWEcI+RwUmhC6X0leGLPrEdcTRO7veYoiyr6Xu8RrhtpUvaZpJiw3H&#10;BYMdFYaq7/LHKnjD16zefR3DeTs7XcaCePpRfir19DhuFiACjeEe/m9vtYJ5Bn9f4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OVuMUAAADbAAAADwAAAAAAAAAA&#10;AAAAAAChAgAAZHJzL2Rvd25yZXYueG1sUEsFBgAAAAAEAAQA+QAAAJMDAAAAAA==&#10;" strokeweight="1.5pt">
              <v:stroke endarrow="block"/>
            </v:line>
            <v:shape id="Text Box 70" o:spid="_x0000_s1690" type="#_x0000_t202" style="position:absolute;top:26259;width:57150;height:1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XHcMA&#10;AADbAAAADwAAAGRycy9kb3ducmV2LnhtbESPQWvCQBSE74X+h+UVvNWNPdgQs5FiKYgX0Qpen9nX&#10;bNrs27C7jdFf3xWEHoeZ+YYpl6PtxEA+tI4VzKYZCOLa6ZYbBYfPj+ccRIjIGjvHpOBCAZbV40OJ&#10;hXZn3tGwj41IEA4FKjAx9oWUoTZkMUxdT5y8L+ctxiR9I7XHc4LbTr5k2VxabDktGOxpZaj+2f9a&#10;BZtvOhEP76fc71zY5hdz9cdRqcnT+LYAEWmM/+F7e60V5K9w+5J+g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aXHcMAAADbAAAADwAAAAAAAAAAAAAAAACYAgAAZHJzL2Rv&#10;d25yZXYueG1sUEsFBgAAAAAEAAQA9QAAAIgDAAAAAA==&#10;" fillcolor="red">
              <v:textbox style="mso-next-textbox:#Text Box 70">
                <w:txbxContent>
                  <w:p w:rsidR="00AA0539" w:rsidRDefault="00AA0539" w:rsidP="00827714"/>
                </w:txbxContent>
              </v:textbox>
            </v:shape>
            <v:shape id="Textové pole 142" o:spid="_x0000_s1691" type="#_x0000_t202" style="position:absolute;left:9347;top:2768;width:37357;height:30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doacAA&#10;AADbAAAADwAAAGRycy9kb3ducmV2LnhtbERPTYvCMBC9L/gfwgheFk1VWKSaFhEWvVbXPc82Y1tt&#10;Jt0m1uqvNwfB4+N9r9Le1KKj1lWWFUwnEQji3OqKCwU/h+/xAoTzyBpry6TgTg7SZPCxwljbG2fU&#10;7X0hQgi7GBWU3jexlC4vyaCb2IY4cCfbGvQBtoXULd5CuKnlLIq+pMGKQ0OJDW1Kyi/7q1HwZ9bT&#10;4+f5/si23bz6dUc8ZPpfqdGwXy9BeOr9W/xy77SCRRgbvoQfIJ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odoacAAAADbAAAADwAAAAAAAAAAAAAAAACYAgAAZHJzL2Rvd25y&#10;ZXYueG1sUEsFBgAAAAAEAAQA9QAAAIUDAAAAAA==&#10;" fillcolor="#ffc000" strokeweight=".5pt">
              <v:textbox style="mso-next-textbox:#Textové pole 142">
                <w:txbxContent>
                  <w:p w:rsidR="00AA0539" w:rsidRPr="00827714" w:rsidRDefault="00AA0539" w:rsidP="00827714">
                    <w:pPr>
                      <w:rPr>
                        <w:rFonts w:ascii="Times New Roman" w:hAnsi="Times New Roman"/>
                        <w:b/>
                      </w:rPr>
                    </w:pPr>
                    <w:proofErr w:type="gramStart"/>
                    <w:r w:rsidRPr="00827714">
                      <w:rPr>
                        <w:rFonts w:ascii="Times New Roman" w:hAnsi="Times New Roman"/>
                        <w:b/>
                      </w:rPr>
                      <w:t>INSTITUCIONALIZOVANÁ  FORMA</w:t>
                    </w:r>
                    <w:proofErr w:type="gramEnd"/>
                    <w:r w:rsidRPr="00827714">
                      <w:rPr>
                        <w:rFonts w:ascii="Times New Roman" w:hAnsi="Times New Roman"/>
                        <w:b/>
                      </w:rPr>
                      <w:t xml:space="preserve"> SPOLEČNOSTI - STÁT</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Zahnutá šipka doleva 143" o:spid="_x0000_s1692" type="#_x0000_t103" style="position:absolute;left:51603;top:4134;width:5566;height:26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WW38QA&#10;AADbAAAADwAAAGRycy9kb3ducmV2LnhtbESP3WoCMRSE7wu+QziCN0Wz2kV0NYoI0l604t8DHDbH&#10;ZHFzsmyibt++KRR6OczMN8xy3blaPKgNlWcF41EGgrj0umKj4HLeDWcgQkTWWHsmBd8UYL3qvSyx&#10;0P7JR3qcohEJwqFABTbGppAylJYchpFviJN39a3DmGRrpG7xmeCulpMsm0qHFacFiw1tLZW3090p&#10;mOaHDU2sKfPX/dc2/5y/aYPvSg363WYBIlIX/8N/7Q+tYDaH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1lt/EAAAA2wAAAA8AAAAAAAAAAAAAAAAAmAIAAGRycy9k&#10;b3ducmV2LnhtbFBLBQYAAAAABAAEAPUAAACJAwAAAAA=&#10;" adj="19255,21013,6215" fillcolor="#4f81bd" strokecolor="#243f60" strokeweight="2pt"/>
            <w10:anchorlock/>
          </v:group>
        </w:pict>
      </w:r>
    </w:p>
    <w:p w:rsidR="00827714" w:rsidRPr="00373232" w:rsidRDefault="00AA0539" w:rsidP="00827714">
      <w:pPr>
        <w:spacing w:before="120" w:after="120"/>
        <w:contextualSpacing/>
        <w:jc w:val="right"/>
        <w:rPr>
          <w:rFonts w:ascii="Times New Roman" w:hAnsi="Times New Roman"/>
          <w:b/>
          <w:i/>
        </w:rPr>
      </w:pPr>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693" type="#_x0000_t63" style="position:absolute;left:0;text-align:left;margin-left:-8.6pt;margin-top:12.1pt;width:464.55pt;height:141.75pt;z-index:251744256" adj="15867,-5737" fillcolor="#c6d9f1" strokeweight="1.5pt">
            <v:textbox>
              <w:txbxContent>
                <w:p w:rsidR="00AA0539" w:rsidRPr="00827714" w:rsidRDefault="00AA0539" w:rsidP="00827714">
                  <w:pPr>
                    <w:contextualSpacing/>
                    <w:rPr>
                      <w:rFonts w:ascii="Times New Roman" w:hAnsi="Times New Roman"/>
                      <w:sz w:val="24"/>
                      <w:szCs w:val="24"/>
                    </w:rPr>
                  </w:pPr>
                  <w:r w:rsidRPr="00827714">
                    <w:rPr>
                      <w:rFonts w:ascii="Times New Roman" w:hAnsi="Times New Roman"/>
                      <w:b/>
                      <w:i/>
                      <w:sz w:val="24"/>
                      <w:szCs w:val="24"/>
                    </w:rPr>
                    <w:t>Veřejná správa je formou společenského řízení.</w:t>
                  </w:r>
                  <w:r w:rsidRPr="00827714">
                    <w:rPr>
                      <w:rFonts w:ascii="Times New Roman" w:hAnsi="Times New Roman"/>
                      <w:sz w:val="24"/>
                      <w:szCs w:val="24"/>
                    </w:rPr>
                    <w:t xml:space="preserve"> Jde tedy </w:t>
                  </w:r>
                </w:p>
                <w:p w:rsidR="00AA0539" w:rsidRPr="00827714" w:rsidRDefault="00AA0539" w:rsidP="00827714">
                  <w:pPr>
                    <w:contextualSpacing/>
                    <w:rPr>
                      <w:rFonts w:ascii="Times New Roman" w:hAnsi="Times New Roman"/>
                      <w:b/>
                      <w:sz w:val="24"/>
                      <w:szCs w:val="24"/>
                    </w:rPr>
                  </w:pPr>
                  <w:r w:rsidRPr="00827714">
                    <w:rPr>
                      <w:rFonts w:ascii="Times New Roman" w:hAnsi="Times New Roman"/>
                      <w:b/>
                      <w:sz w:val="24"/>
                      <w:szCs w:val="24"/>
                    </w:rPr>
                    <w:t xml:space="preserve">o </w:t>
                  </w:r>
                  <w:r w:rsidRPr="00827714">
                    <w:rPr>
                      <w:rFonts w:ascii="Times New Roman" w:hAnsi="Times New Roman"/>
                      <w:b/>
                      <w:color w:val="C00000"/>
                      <w:sz w:val="24"/>
                      <w:szCs w:val="24"/>
                    </w:rPr>
                    <w:t>řízení lidí lidmi</w:t>
                  </w:r>
                  <w:r w:rsidRPr="00827714">
                    <w:rPr>
                      <w:rFonts w:ascii="Times New Roman" w:hAnsi="Times New Roman"/>
                      <w:b/>
                      <w:sz w:val="24"/>
                      <w:szCs w:val="24"/>
                    </w:rPr>
                    <w:t>.</w:t>
                  </w:r>
                </w:p>
                <w:p w:rsidR="00AA0539" w:rsidRPr="00827714" w:rsidRDefault="00AA0539" w:rsidP="00827714">
                  <w:pPr>
                    <w:rPr>
                      <w:rFonts w:ascii="Times New Roman" w:hAnsi="Times New Roman"/>
                      <w:sz w:val="24"/>
                      <w:szCs w:val="24"/>
                    </w:rPr>
                  </w:pPr>
                  <w:r w:rsidRPr="00827714">
                    <w:rPr>
                      <w:rFonts w:ascii="Times New Roman" w:hAnsi="Times New Roman"/>
                      <w:b/>
                      <w:i/>
                      <w:sz w:val="24"/>
                      <w:szCs w:val="24"/>
                    </w:rPr>
                    <w:t xml:space="preserve">Vykonavateli veřejné správy jsou lidé (způsobilé fyzické osoby, </w:t>
                  </w:r>
                  <w:proofErr w:type="gramStart"/>
                  <w:r w:rsidRPr="00827714">
                    <w:rPr>
                      <w:rFonts w:ascii="Times New Roman" w:hAnsi="Times New Roman"/>
                      <w:b/>
                      <w:i/>
                      <w:sz w:val="24"/>
                      <w:szCs w:val="24"/>
                    </w:rPr>
                    <w:t>které  jsou</w:t>
                  </w:r>
                  <w:proofErr w:type="gramEnd"/>
                  <w:r w:rsidRPr="00827714">
                    <w:rPr>
                      <w:rFonts w:ascii="Times New Roman" w:hAnsi="Times New Roman"/>
                      <w:b/>
                      <w:i/>
                      <w:sz w:val="24"/>
                      <w:szCs w:val="24"/>
                    </w:rPr>
                    <w:t xml:space="preserve"> v přímém  kontaktu s jejími adresáty</w:t>
                  </w:r>
                  <w:r w:rsidRPr="00827714">
                    <w:rPr>
                      <w:rFonts w:ascii="Times New Roman" w:hAnsi="Times New Roman"/>
                      <w:sz w:val="24"/>
                      <w:szCs w:val="24"/>
                    </w:rPr>
                    <w:t>, tj. cílovými subjekty  veřejné správy)</w:t>
                  </w:r>
                  <w:r w:rsidRPr="00827714">
                    <w:rPr>
                      <w:rFonts w:ascii="Times New Roman" w:hAnsi="Times New Roman"/>
                      <w:b/>
                      <w:i/>
                      <w:sz w:val="24"/>
                      <w:szCs w:val="24"/>
                    </w:rPr>
                    <w:t xml:space="preserve"> a lidmi jsou také adresáti jejího působení</w:t>
                  </w:r>
                  <w:r w:rsidRPr="00827714">
                    <w:rPr>
                      <w:rFonts w:ascii="Times New Roman" w:hAnsi="Times New Roman"/>
                      <w:sz w:val="24"/>
                      <w:szCs w:val="24"/>
                    </w:rPr>
                    <w:t>.</w:t>
                  </w:r>
                </w:p>
              </w:txbxContent>
            </v:textbox>
          </v:shape>
        </w:pict>
      </w:r>
      <w:r w:rsidR="00827714">
        <w:rPr>
          <w:i/>
        </w:rPr>
        <w:t>Z</w:t>
      </w:r>
      <w:r w:rsidR="00827714" w:rsidRPr="00373232">
        <w:rPr>
          <w:rFonts w:ascii="Times New Roman" w:hAnsi="Times New Roman"/>
          <w:b/>
          <w:i/>
        </w:rPr>
        <w:t>droj: vlastní</w:t>
      </w:r>
    </w:p>
    <w:p w:rsidR="00827714" w:rsidRDefault="00827714" w:rsidP="00827714"/>
    <w:p w:rsidR="00827714" w:rsidRDefault="00827714" w:rsidP="00827714"/>
    <w:p w:rsidR="00827714" w:rsidRDefault="00827714" w:rsidP="00827714">
      <w:pPr>
        <w:contextualSpacing/>
      </w:pPr>
    </w:p>
    <w:p w:rsidR="003B5C69" w:rsidRDefault="003B5C69" w:rsidP="003B5C69">
      <w:pPr>
        <w:spacing w:before="120" w:after="120"/>
        <w:contextualSpacing/>
        <w:jc w:val="right"/>
        <w:rPr>
          <w:rFonts w:ascii="Times New Roman" w:hAnsi="Times New Roman"/>
          <w:i/>
        </w:rPr>
      </w:pPr>
    </w:p>
    <w:p w:rsidR="00344315" w:rsidRDefault="00344315" w:rsidP="003B5C69">
      <w:pPr>
        <w:pStyle w:val="Normlnweb"/>
        <w:rPr>
          <w:color w:val="002060"/>
        </w:rPr>
      </w:pPr>
    </w:p>
    <w:p w:rsidR="00344315" w:rsidRDefault="00344315" w:rsidP="00E85743">
      <w:pPr>
        <w:pStyle w:val="Normlnweb"/>
        <w:ind w:left="0"/>
        <w:rPr>
          <w:color w:val="002060"/>
        </w:rPr>
      </w:pPr>
    </w:p>
    <w:p w:rsidR="00E85743" w:rsidRPr="00373232" w:rsidRDefault="00E85743" w:rsidP="00373232">
      <w:pPr>
        <w:ind w:right="75"/>
        <w:rPr>
          <w:rFonts w:ascii="Times New Roman" w:eastAsia="Times New Roman" w:hAnsi="Times New Roman"/>
          <w:b/>
          <w:sz w:val="24"/>
          <w:szCs w:val="24"/>
        </w:rPr>
      </w:pPr>
      <w:proofErr w:type="gramStart"/>
      <w:r w:rsidRPr="00373232">
        <w:rPr>
          <w:rFonts w:ascii="Times New Roman" w:eastAsia="Times New Roman" w:hAnsi="Times New Roman"/>
          <w:b/>
          <w:sz w:val="24"/>
          <w:szCs w:val="24"/>
        </w:rPr>
        <w:lastRenderedPageBreak/>
        <w:t>VEŘEJNÁ  MOC</w:t>
      </w:r>
      <w:proofErr w:type="gramEnd"/>
      <w:r w:rsidRPr="00373232">
        <w:rPr>
          <w:rFonts w:ascii="Times New Roman" w:eastAsia="Times New Roman" w:hAnsi="Times New Roman"/>
          <w:b/>
          <w:sz w:val="24"/>
          <w:szCs w:val="24"/>
        </w:rPr>
        <w:t>,</w:t>
      </w:r>
      <w:r w:rsidR="00373232" w:rsidRPr="00373232">
        <w:rPr>
          <w:rFonts w:ascii="Times New Roman" w:eastAsia="Times New Roman" w:hAnsi="Times New Roman"/>
          <w:b/>
          <w:sz w:val="24"/>
          <w:szCs w:val="24"/>
        </w:rPr>
        <w:t xml:space="preserve"> </w:t>
      </w:r>
      <w:r w:rsidRPr="00373232">
        <w:rPr>
          <w:rFonts w:ascii="Times New Roman" w:eastAsia="Times New Roman" w:hAnsi="Times New Roman"/>
          <w:b/>
          <w:sz w:val="24"/>
          <w:szCs w:val="24"/>
        </w:rPr>
        <w:t xml:space="preserve"> STÁTNÍ A NESTÁTNÍ MOC A VEŘEJNÁ SPRÁVA</w:t>
      </w:r>
    </w:p>
    <w:p w:rsidR="00E85743" w:rsidRPr="008E7378" w:rsidRDefault="00E85743" w:rsidP="00E85743">
      <w:pPr>
        <w:ind w:left="75" w:right="75"/>
        <w:jc w:val="both"/>
        <w:rPr>
          <w:rFonts w:ascii="Times New Roman" w:eastAsia="Times New Roman" w:hAnsi="Times New Roman"/>
          <w:sz w:val="24"/>
          <w:szCs w:val="24"/>
        </w:rPr>
      </w:pPr>
      <w:r w:rsidRPr="008E7378">
        <w:rPr>
          <w:rFonts w:ascii="Times New Roman" w:eastAsia="Times New Roman" w:hAnsi="Times New Roman"/>
          <w:sz w:val="24"/>
          <w:szCs w:val="24"/>
        </w:rPr>
        <w:t xml:space="preserve">Pojem veřejné moci není v současné době definičně vymezen, nicméně je možno k tomu aplikovat dřívější stanovisko Ústavního soud ČSFR, které fakticky převzal a akceptuje </w:t>
      </w:r>
      <w:r w:rsidRPr="008E7378">
        <w:rPr>
          <w:rFonts w:ascii="Times New Roman" w:eastAsia="Times New Roman" w:hAnsi="Times New Roman"/>
          <w:sz w:val="24"/>
          <w:szCs w:val="24"/>
        </w:rPr>
        <w:br/>
        <w:t xml:space="preserve">i Ústavní soud ČR. </w:t>
      </w:r>
    </w:p>
    <w:p w:rsidR="00E85743" w:rsidRPr="005D3815" w:rsidRDefault="00E85743" w:rsidP="00E85743">
      <w:pPr>
        <w:ind w:left="75" w:right="75"/>
        <w:jc w:val="both"/>
        <w:rPr>
          <w:rFonts w:ascii="Times New Roman" w:hAnsi="Times New Roman"/>
          <w:i/>
          <w:color w:val="C00000"/>
          <w:sz w:val="24"/>
          <w:szCs w:val="24"/>
        </w:rPr>
      </w:pPr>
      <w:r w:rsidRPr="005D3815">
        <w:rPr>
          <w:rFonts w:ascii="Times New Roman" w:hAnsi="Times New Roman"/>
          <w:bCs/>
          <w:i/>
          <w:color w:val="C00000"/>
          <w:sz w:val="24"/>
          <w:szCs w:val="24"/>
        </w:rPr>
        <w:t>Veřejná moc</w:t>
      </w:r>
      <w:r w:rsidRPr="005D3815">
        <w:rPr>
          <w:rFonts w:ascii="Times New Roman" w:hAnsi="Times New Roman"/>
          <w:i/>
          <w:color w:val="C00000"/>
          <w:sz w:val="24"/>
          <w:szCs w:val="24"/>
        </w:rPr>
        <w:t xml:space="preserve"> je taková moc, která autoritativně rozhoduje o právech a povinnostech subjektů, ať ji</w:t>
      </w:r>
      <w:r w:rsidR="005D3815">
        <w:rPr>
          <w:rFonts w:ascii="Times New Roman" w:hAnsi="Times New Roman"/>
          <w:i/>
          <w:color w:val="C00000"/>
          <w:sz w:val="24"/>
          <w:szCs w:val="24"/>
        </w:rPr>
        <w:t xml:space="preserve">ž přímo, nebo zprostředkovaně, </w:t>
      </w:r>
      <w:r w:rsidRPr="005D3815">
        <w:rPr>
          <w:rFonts w:ascii="Times New Roman" w:hAnsi="Times New Roman"/>
          <w:i/>
          <w:color w:val="C00000"/>
          <w:sz w:val="24"/>
          <w:szCs w:val="24"/>
        </w:rPr>
        <w:t xml:space="preserve">přičemž subjekt, o jehož </w:t>
      </w:r>
      <w:proofErr w:type="gramStart"/>
      <w:r w:rsidRPr="005D3815">
        <w:rPr>
          <w:rFonts w:ascii="Times New Roman" w:hAnsi="Times New Roman"/>
          <w:i/>
          <w:color w:val="C00000"/>
          <w:sz w:val="24"/>
          <w:szCs w:val="24"/>
        </w:rPr>
        <w:t>právech                                                                        nebo</w:t>
      </w:r>
      <w:proofErr w:type="gramEnd"/>
      <w:r w:rsidRPr="005D3815">
        <w:rPr>
          <w:rFonts w:ascii="Times New Roman" w:hAnsi="Times New Roman"/>
          <w:i/>
          <w:color w:val="C00000"/>
          <w:sz w:val="24"/>
          <w:szCs w:val="24"/>
        </w:rPr>
        <w:t xml:space="preserve"> povinnostech rozhoduje orgán veřejné moci, není v rovnoprávném postavení s tímto orgánem a obsah rozhodnutí tohoto orgánu nezávisí od vůle subjektu</w:t>
      </w:r>
      <w:r w:rsidRPr="005D3815">
        <w:rPr>
          <w:rStyle w:val="Znakapoznpodarou"/>
          <w:rFonts w:ascii="Times New Roman" w:eastAsia="@SimSun" w:hAnsi="Times New Roman"/>
          <w:bCs/>
          <w:i/>
          <w:color w:val="C00000"/>
          <w:sz w:val="24"/>
          <w:szCs w:val="24"/>
        </w:rPr>
        <w:footnoteReference w:id="1"/>
      </w:r>
      <w:r w:rsidRPr="005D3815">
        <w:rPr>
          <w:rFonts w:ascii="Times New Roman" w:eastAsia="@SimSun" w:hAnsi="Times New Roman"/>
          <w:bCs/>
          <w:i/>
          <w:color w:val="C00000"/>
          <w:sz w:val="24"/>
          <w:szCs w:val="24"/>
        </w:rPr>
        <w:t>.</w:t>
      </w:r>
    </w:p>
    <w:p w:rsidR="00E85743" w:rsidRPr="008E7378" w:rsidRDefault="00E85743" w:rsidP="00E85743">
      <w:pPr>
        <w:spacing w:after="0"/>
        <w:jc w:val="both"/>
        <w:rPr>
          <w:rFonts w:ascii="Times New Roman" w:eastAsia="@SimSun" w:hAnsi="Times New Roman"/>
          <w:bCs/>
          <w:sz w:val="24"/>
          <w:szCs w:val="24"/>
        </w:rPr>
      </w:pPr>
      <w:r w:rsidRPr="008E7378">
        <w:rPr>
          <w:rFonts w:ascii="Times New Roman" w:eastAsia="@SimSun" w:hAnsi="Times New Roman"/>
          <w:sz w:val="24"/>
          <w:szCs w:val="24"/>
        </w:rPr>
        <w:t xml:space="preserve">Od moci jako takové, to je obecné schopnosti vnutit a vynutit určitý způsob chování jiného subjektu, kterou má nejen stát ale i jednotlivec (např. rodič) se veřejná moc podstatně liší tím, že její subjekty ji </w:t>
      </w:r>
      <w:r w:rsidRPr="008E7378">
        <w:rPr>
          <w:rFonts w:ascii="Times New Roman" w:eastAsia="@SimSun" w:hAnsi="Times New Roman"/>
          <w:bCs/>
          <w:sz w:val="24"/>
          <w:szCs w:val="24"/>
        </w:rPr>
        <w:t xml:space="preserve">uskutečňuji jednak nikoliv v osobním, nýbrž ve veřejném zájmu </w:t>
      </w:r>
      <w:r w:rsidRPr="008E7378">
        <w:rPr>
          <w:rFonts w:ascii="Times New Roman" w:eastAsia="@SimSun" w:hAnsi="Times New Roman"/>
          <w:bCs/>
          <w:sz w:val="24"/>
          <w:szCs w:val="24"/>
        </w:rPr>
        <w:br/>
        <w:t xml:space="preserve">a k zabezpečení veřejného zájmu. </w:t>
      </w:r>
    </w:p>
    <w:p w:rsidR="00E85743" w:rsidRPr="008E7378" w:rsidRDefault="00E85743" w:rsidP="00E85743">
      <w:pPr>
        <w:spacing w:after="0"/>
        <w:jc w:val="both"/>
        <w:rPr>
          <w:rFonts w:ascii="Times New Roman" w:eastAsia="@SimSun" w:hAnsi="Times New Roman"/>
          <w:sz w:val="24"/>
          <w:szCs w:val="24"/>
        </w:rPr>
      </w:pPr>
      <w:r w:rsidRPr="008E7378">
        <w:rPr>
          <w:rFonts w:ascii="Times New Roman" w:eastAsia="@SimSun" w:hAnsi="Times New Roman"/>
          <w:sz w:val="24"/>
          <w:szCs w:val="24"/>
        </w:rPr>
        <w:t xml:space="preserve">Veřejná moc je tak nástrojem zabezpečování žádoucích vztahu ve společnosti. </w:t>
      </w:r>
      <w:r w:rsidRPr="005D3815">
        <w:rPr>
          <w:rFonts w:ascii="Times New Roman" w:eastAsia="@SimSun" w:hAnsi="Times New Roman"/>
          <w:b/>
          <w:i/>
          <w:color w:val="984806" w:themeColor="accent6" w:themeShade="80"/>
          <w:sz w:val="24"/>
          <w:szCs w:val="24"/>
        </w:rPr>
        <w:t>Oproti státní moci však vyjadřuje sílu celé občanské společnosti v hranicích státu nebo i jeho územní části</w:t>
      </w:r>
      <w:r w:rsidRPr="005D3815">
        <w:rPr>
          <w:rFonts w:ascii="Times New Roman" w:eastAsia="@SimSun" w:hAnsi="Times New Roman"/>
          <w:b/>
          <w:color w:val="984806" w:themeColor="accent6" w:themeShade="80"/>
          <w:sz w:val="24"/>
          <w:szCs w:val="24"/>
        </w:rPr>
        <w:t>.</w:t>
      </w:r>
      <w:r w:rsidRPr="008E7378">
        <w:rPr>
          <w:rFonts w:ascii="Times New Roman" w:eastAsia="@SimSun" w:hAnsi="Times New Roman"/>
          <w:sz w:val="24"/>
          <w:szCs w:val="24"/>
        </w:rPr>
        <w:t xml:space="preserve"> Sílu způsobilou prosadit vytvoření a zabezpečení určitých všeobecně uznávaných </w:t>
      </w:r>
      <w:r w:rsidRPr="008E7378">
        <w:rPr>
          <w:rFonts w:ascii="Times New Roman" w:eastAsia="@SimSun" w:hAnsi="Times New Roman"/>
          <w:sz w:val="24"/>
          <w:szCs w:val="24"/>
        </w:rPr>
        <w:br/>
        <w:t xml:space="preserve">a chtěných společenských vztahů, třeba i proti vůli státní moci. Obsah pojmu moc veřejná je tak širší než pojmu moc státní, když tato moc je součásti moci veřejné.  Z toho vyplývá, že moc veřejná je vykonávána jak </w:t>
      </w:r>
    </w:p>
    <w:p w:rsidR="00E85743" w:rsidRPr="008E7378" w:rsidRDefault="00E85743" w:rsidP="00E85743">
      <w:pPr>
        <w:spacing w:after="0"/>
        <w:jc w:val="both"/>
        <w:rPr>
          <w:rFonts w:ascii="Times New Roman" w:eastAsia="@SimSun" w:hAnsi="Times New Roman"/>
          <w:i/>
          <w:sz w:val="24"/>
          <w:szCs w:val="24"/>
        </w:rPr>
      </w:pPr>
      <w:r w:rsidRPr="008E7378">
        <w:rPr>
          <w:rFonts w:ascii="Times New Roman" w:eastAsia="@SimSun" w:hAnsi="Times New Roman"/>
          <w:i/>
          <w:sz w:val="24"/>
          <w:szCs w:val="24"/>
        </w:rPr>
        <w:t>■ orgány státní moci</w:t>
      </w:r>
      <w:r w:rsidRPr="008E7378">
        <w:rPr>
          <w:rFonts w:ascii="Times New Roman" w:eastAsia="@SimSun" w:hAnsi="Times New Roman"/>
          <w:i/>
          <w:sz w:val="24"/>
          <w:szCs w:val="24"/>
          <w:u w:val="single"/>
        </w:rPr>
        <w:t xml:space="preserve"> </w:t>
      </w:r>
      <w:r w:rsidRPr="008E7378">
        <w:rPr>
          <w:rFonts w:ascii="Times New Roman" w:eastAsia="@SimSun" w:hAnsi="Times New Roman"/>
          <w:i/>
          <w:sz w:val="24"/>
          <w:szCs w:val="24"/>
        </w:rPr>
        <w:t xml:space="preserve">tj. </w:t>
      </w:r>
      <w:proofErr w:type="gramStart"/>
      <w:r w:rsidRPr="008E7378">
        <w:rPr>
          <w:rFonts w:ascii="Times New Roman" w:eastAsia="@SimSun" w:hAnsi="Times New Roman"/>
          <w:i/>
          <w:sz w:val="24"/>
          <w:szCs w:val="24"/>
        </w:rPr>
        <w:t>orgány  mocí</w:t>
      </w:r>
      <w:proofErr w:type="gramEnd"/>
      <w:r w:rsidRPr="008E7378">
        <w:rPr>
          <w:rFonts w:ascii="Times New Roman" w:eastAsia="@SimSun" w:hAnsi="Times New Roman"/>
          <w:i/>
          <w:sz w:val="24"/>
          <w:szCs w:val="24"/>
        </w:rPr>
        <w:t xml:space="preserve"> </w:t>
      </w:r>
    </w:p>
    <w:p w:rsidR="00E85743" w:rsidRPr="003F6C89" w:rsidRDefault="00E85743" w:rsidP="001979C3">
      <w:pPr>
        <w:pStyle w:val="Odstavecseseznamem"/>
        <w:numPr>
          <w:ilvl w:val="0"/>
          <w:numId w:val="19"/>
        </w:numPr>
        <w:spacing w:before="120" w:beforeAutospacing="0" w:after="0" w:afterAutospacing="0"/>
        <w:contextualSpacing/>
        <w:jc w:val="both"/>
        <w:rPr>
          <w:rFonts w:ascii="Times New Roman" w:eastAsia="@SimSun" w:hAnsi="Times New Roman"/>
          <w:b/>
          <w:i/>
          <w:sz w:val="24"/>
          <w:szCs w:val="24"/>
        </w:rPr>
      </w:pPr>
      <w:r w:rsidRPr="003F6C89">
        <w:rPr>
          <w:rFonts w:ascii="Times New Roman" w:eastAsia="@SimSun" w:hAnsi="Times New Roman"/>
          <w:b/>
          <w:i/>
          <w:sz w:val="24"/>
          <w:szCs w:val="24"/>
        </w:rPr>
        <w:t xml:space="preserve">zákonodárné, </w:t>
      </w:r>
    </w:p>
    <w:p w:rsidR="00E85743" w:rsidRPr="003F6C89" w:rsidRDefault="00E85743" w:rsidP="001979C3">
      <w:pPr>
        <w:pStyle w:val="Odstavecseseznamem"/>
        <w:numPr>
          <w:ilvl w:val="0"/>
          <w:numId w:val="19"/>
        </w:numPr>
        <w:spacing w:before="120" w:beforeAutospacing="0" w:after="0" w:afterAutospacing="0"/>
        <w:contextualSpacing/>
        <w:jc w:val="both"/>
        <w:rPr>
          <w:rFonts w:ascii="Times New Roman" w:eastAsia="@SimSun" w:hAnsi="Times New Roman"/>
          <w:b/>
          <w:i/>
          <w:sz w:val="24"/>
          <w:szCs w:val="24"/>
        </w:rPr>
      </w:pPr>
      <w:r w:rsidRPr="003F6C89">
        <w:rPr>
          <w:rFonts w:ascii="Times New Roman" w:eastAsia="@SimSun" w:hAnsi="Times New Roman"/>
          <w:b/>
          <w:i/>
          <w:sz w:val="24"/>
          <w:szCs w:val="24"/>
        </w:rPr>
        <w:t>výkonné,</w:t>
      </w:r>
    </w:p>
    <w:p w:rsidR="00E85743" w:rsidRPr="003F6C89" w:rsidRDefault="00E85743" w:rsidP="001979C3">
      <w:pPr>
        <w:pStyle w:val="Odstavecseseznamem"/>
        <w:numPr>
          <w:ilvl w:val="0"/>
          <w:numId w:val="19"/>
        </w:numPr>
        <w:spacing w:before="120" w:beforeAutospacing="0" w:after="0" w:afterAutospacing="0"/>
        <w:contextualSpacing/>
        <w:jc w:val="both"/>
        <w:rPr>
          <w:rFonts w:ascii="Times New Roman" w:eastAsia="@SimSun" w:hAnsi="Times New Roman"/>
          <w:b/>
          <w:i/>
          <w:sz w:val="24"/>
          <w:szCs w:val="24"/>
        </w:rPr>
      </w:pPr>
      <w:r w:rsidRPr="003F6C89">
        <w:rPr>
          <w:rFonts w:ascii="Times New Roman" w:eastAsia="@SimSun" w:hAnsi="Times New Roman"/>
          <w:b/>
          <w:i/>
          <w:sz w:val="24"/>
          <w:szCs w:val="24"/>
        </w:rPr>
        <w:t xml:space="preserve"> soudní, </w:t>
      </w:r>
    </w:p>
    <w:p w:rsidR="00E85743" w:rsidRPr="008E7378" w:rsidRDefault="00E85743" w:rsidP="00E85743">
      <w:pPr>
        <w:spacing w:after="0"/>
        <w:jc w:val="both"/>
        <w:rPr>
          <w:rFonts w:ascii="Times New Roman" w:eastAsia="@SimSun" w:hAnsi="Times New Roman"/>
          <w:i/>
          <w:sz w:val="24"/>
          <w:szCs w:val="24"/>
        </w:rPr>
      </w:pPr>
      <w:r w:rsidRPr="008E7378">
        <w:rPr>
          <w:rFonts w:ascii="Times New Roman" w:eastAsia="@SimSun" w:hAnsi="Times New Roman"/>
          <w:i/>
          <w:sz w:val="24"/>
          <w:szCs w:val="24"/>
        </w:rPr>
        <w:t xml:space="preserve">tak </w:t>
      </w:r>
    </w:p>
    <w:p w:rsidR="00E85743" w:rsidRPr="008E7378" w:rsidRDefault="00E85743" w:rsidP="00E85743">
      <w:pPr>
        <w:spacing w:after="0"/>
        <w:jc w:val="both"/>
        <w:rPr>
          <w:rFonts w:ascii="Times New Roman" w:eastAsia="@SimSun" w:hAnsi="Times New Roman"/>
          <w:i/>
          <w:sz w:val="24"/>
          <w:szCs w:val="24"/>
        </w:rPr>
      </w:pPr>
      <w:r w:rsidRPr="008E7378">
        <w:rPr>
          <w:rFonts w:ascii="Times New Roman" w:eastAsia="@SimSun" w:hAnsi="Times New Roman"/>
          <w:i/>
          <w:sz w:val="24"/>
          <w:szCs w:val="24"/>
        </w:rPr>
        <w:t xml:space="preserve">■ dalšími nestátními subjekty, zejména </w:t>
      </w:r>
      <w:proofErr w:type="gramStart"/>
      <w:r w:rsidRPr="008E7378">
        <w:rPr>
          <w:rFonts w:ascii="Times New Roman" w:eastAsia="@SimSun" w:hAnsi="Times New Roman"/>
          <w:i/>
          <w:sz w:val="24"/>
          <w:szCs w:val="24"/>
        </w:rPr>
        <w:t>orgány  samosprávy</w:t>
      </w:r>
      <w:proofErr w:type="gramEnd"/>
      <w:r w:rsidRPr="008E7378">
        <w:rPr>
          <w:rFonts w:ascii="Times New Roman" w:eastAsia="@SimSun" w:hAnsi="Times New Roman"/>
          <w:i/>
          <w:sz w:val="24"/>
          <w:szCs w:val="24"/>
        </w:rPr>
        <w:t xml:space="preserve"> </w:t>
      </w:r>
      <w:r w:rsidRPr="008E7378">
        <w:rPr>
          <w:rFonts w:ascii="Times New Roman" w:eastAsia="@SimSun" w:hAnsi="Times New Roman"/>
          <w:sz w:val="24"/>
          <w:szCs w:val="24"/>
        </w:rPr>
        <w:t>(územními, zájmovými</w:t>
      </w:r>
      <w:r>
        <w:rPr>
          <w:rFonts w:ascii="Times New Roman" w:eastAsia="@SimSun" w:hAnsi="Times New Roman"/>
          <w:sz w:val="24"/>
          <w:szCs w:val="24"/>
        </w:rPr>
        <w:t>), tzv. veřejnoprávními korporacemi</w:t>
      </w:r>
      <w:r w:rsidRPr="008E7378">
        <w:rPr>
          <w:rFonts w:ascii="Times New Roman" w:eastAsia="@SimSun" w:hAnsi="Times New Roman"/>
          <w:sz w:val="24"/>
          <w:szCs w:val="24"/>
        </w:rPr>
        <w:t>.</w:t>
      </w:r>
      <w:r w:rsidRPr="008E7378">
        <w:rPr>
          <w:rFonts w:ascii="Times New Roman" w:eastAsia="@SimSun" w:hAnsi="Times New Roman"/>
          <w:sz w:val="24"/>
          <w:szCs w:val="24"/>
        </w:rPr>
        <w:cr/>
      </w:r>
    </w:p>
    <w:p w:rsidR="00E85743" w:rsidRPr="00FF79C4" w:rsidRDefault="00E85743" w:rsidP="00FF79C4">
      <w:pPr>
        <w:spacing w:after="0"/>
        <w:contextualSpacing/>
        <w:jc w:val="left"/>
        <w:rPr>
          <w:rFonts w:ascii="Times New Roman" w:eastAsia="@SimSun" w:hAnsi="Times New Roman"/>
          <w:b/>
          <w:sz w:val="24"/>
          <w:szCs w:val="24"/>
        </w:rPr>
      </w:pPr>
      <w:r w:rsidRPr="00FF79C4">
        <w:rPr>
          <w:rFonts w:ascii="Times New Roman" w:hAnsi="Times New Roman"/>
          <w:b/>
          <w:sz w:val="24"/>
          <w:szCs w:val="24"/>
          <w:highlight w:val="lightGray"/>
        </w:rPr>
        <w:t>STÁTNÍ MOC</w:t>
      </w:r>
    </w:p>
    <w:p w:rsidR="00E85743" w:rsidRPr="00E85743" w:rsidRDefault="00E85743" w:rsidP="00FF79C4">
      <w:pPr>
        <w:spacing w:before="120" w:after="120"/>
        <w:contextualSpacing/>
        <w:jc w:val="left"/>
        <w:rPr>
          <w:rFonts w:ascii="Times New Roman" w:hAnsi="Times New Roman"/>
          <w:color w:val="000000"/>
          <w:sz w:val="24"/>
          <w:szCs w:val="24"/>
        </w:rPr>
      </w:pPr>
    </w:p>
    <w:p w:rsidR="00E85743" w:rsidRDefault="00E85743" w:rsidP="00E85743">
      <w:pPr>
        <w:pStyle w:val="Normlnweb"/>
        <w:ind w:left="0"/>
        <w:contextualSpacing/>
        <w:jc w:val="both"/>
        <w:rPr>
          <w:b w:val="0"/>
        </w:rPr>
      </w:pPr>
      <w:r w:rsidRPr="00E85743">
        <w:rPr>
          <w:b w:val="0"/>
          <w:bCs w:val="0"/>
        </w:rPr>
        <w:t>Státní moc</w:t>
      </w:r>
      <w:r w:rsidRPr="00E85743">
        <w:rPr>
          <w:b w:val="0"/>
        </w:rPr>
        <w:t xml:space="preserve"> je tak druhem veřejné moci. </w:t>
      </w:r>
      <w:proofErr w:type="gramStart"/>
      <w:r w:rsidRPr="00E85743">
        <w:rPr>
          <w:rFonts w:eastAsia="Calibri"/>
          <w:b w:val="0"/>
          <w:color w:val="000000"/>
        </w:rPr>
        <w:t>Disponuje  ji</w:t>
      </w:r>
      <w:proofErr w:type="gramEnd"/>
      <w:r w:rsidRPr="00E85743">
        <w:rPr>
          <w:rFonts w:eastAsia="Calibri"/>
          <w:b w:val="0"/>
          <w:color w:val="000000"/>
        </w:rPr>
        <w:t xml:space="preserve"> sám stát a zabezpečuje ji prostřednictvím zvláštního aparátu, označovaného jako státní mechanismus. </w:t>
      </w:r>
      <w:r w:rsidRPr="00E85743">
        <w:rPr>
          <w:b w:val="0"/>
        </w:rPr>
        <w:t>Státní moc je často charakterizována jako</w:t>
      </w:r>
    </w:p>
    <w:p w:rsidR="00E85743" w:rsidRPr="00E85743" w:rsidRDefault="00E85743" w:rsidP="00E85743">
      <w:pPr>
        <w:pStyle w:val="Normlnweb"/>
        <w:ind w:left="0"/>
        <w:contextualSpacing/>
        <w:jc w:val="both"/>
        <w:rPr>
          <w:b w:val="0"/>
        </w:rPr>
      </w:pPr>
      <w:r w:rsidRPr="00E85743">
        <w:rPr>
          <w:b w:val="0"/>
        </w:rPr>
        <w:t xml:space="preserve">  </w:t>
      </w:r>
    </w:p>
    <w:p w:rsidR="00E85743" w:rsidRPr="005D3815" w:rsidRDefault="00E85743" w:rsidP="00E85743">
      <w:pPr>
        <w:pStyle w:val="Normlnweb"/>
        <w:ind w:left="0"/>
        <w:contextualSpacing/>
        <w:jc w:val="center"/>
        <w:rPr>
          <w:i/>
          <w:color w:val="984806" w:themeColor="accent6" w:themeShade="80"/>
        </w:rPr>
      </w:pPr>
      <w:r w:rsidRPr="005D3815">
        <w:rPr>
          <w:i/>
          <w:color w:val="984806" w:themeColor="accent6" w:themeShade="80"/>
        </w:rPr>
        <w:t>„schopnost státu vnutit svou vůli subjektům, které jsou v dosahu jeho právního řádu“.</w:t>
      </w:r>
    </w:p>
    <w:p w:rsidR="00E85743" w:rsidRPr="00E85743" w:rsidRDefault="00E85743" w:rsidP="00E85743">
      <w:pPr>
        <w:pStyle w:val="Normlnweb"/>
        <w:ind w:left="0"/>
        <w:contextualSpacing/>
        <w:jc w:val="center"/>
        <w:rPr>
          <w:b w:val="0"/>
          <w:i/>
        </w:rPr>
      </w:pPr>
    </w:p>
    <w:p w:rsidR="00E85743" w:rsidRPr="00E85743" w:rsidRDefault="00E85743" w:rsidP="00E85743">
      <w:pPr>
        <w:pStyle w:val="Normlnweb"/>
        <w:ind w:left="0"/>
        <w:contextualSpacing/>
        <w:jc w:val="both"/>
        <w:rPr>
          <w:b w:val="0"/>
        </w:rPr>
      </w:pPr>
      <w:r w:rsidRPr="00E85743">
        <w:rPr>
          <w:b w:val="0"/>
        </w:rPr>
        <w:t>Slouží jako prostředek organizace a řízení společenských vztahů uvnitř určité státní formy</w:t>
      </w:r>
      <w:r w:rsidRPr="00E85743">
        <w:rPr>
          <w:b w:val="0"/>
          <w:color w:val="0000FF"/>
          <w:u w:val="single"/>
        </w:rPr>
        <w:t xml:space="preserve"> </w:t>
      </w:r>
      <w:r w:rsidRPr="00E85743">
        <w:rPr>
          <w:b w:val="0"/>
        </w:rPr>
        <w:t xml:space="preserve">společnosti. V novějším pojetí je státní moc chápána jako zastupitelská </w:t>
      </w:r>
      <w:proofErr w:type="gramStart"/>
      <w:r w:rsidRPr="00E85743">
        <w:rPr>
          <w:b w:val="0"/>
        </w:rPr>
        <w:t>demokracie , která</w:t>
      </w:r>
      <w:proofErr w:type="gramEnd"/>
      <w:r w:rsidRPr="00E85743">
        <w:rPr>
          <w:b w:val="0"/>
        </w:rPr>
        <w:t xml:space="preserve"> je rozšířená o přímou demokracii (spoluúčast občanů). </w:t>
      </w:r>
    </w:p>
    <w:p w:rsidR="00E85743" w:rsidRPr="00E85743" w:rsidRDefault="00E85743" w:rsidP="00E85743">
      <w:pPr>
        <w:spacing w:before="120" w:after="120"/>
        <w:contextualSpacing/>
        <w:jc w:val="both"/>
        <w:rPr>
          <w:rFonts w:ascii="Times New Roman" w:hAnsi="Times New Roman"/>
          <w:color w:val="000000"/>
          <w:sz w:val="24"/>
          <w:szCs w:val="24"/>
        </w:rPr>
      </w:pPr>
      <w:r w:rsidRPr="00E85743">
        <w:rPr>
          <w:rFonts w:ascii="Times New Roman" w:hAnsi="Times New Roman"/>
          <w:color w:val="000000"/>
          <w:sz w:val="24"/>
          <w:szCs w:val="24"/>
        </w:rPr>
        <w:t>Podle ústavního zákona č. 1/1993 Sb., Ústava České republiky ve znění pozdějších předpisů, je zdrojem veškeré státní moci lid, který tuto moc vykonává prostřednictvím orgánů moci zákonodárné, výkonné a soudní.</w:t>
      </w:r>
      <w:r w:rsidRPr="00E85743">
        <w:rPr>
          <w:rFonts w:ascii="Times New Roman" w:hAnsi="Times New Roman"/>
          <w:color w:val="000000"/>
          <w:sz w:val="24"/>
          <w:szCs w:val="24"/>
          <w:vertAlign w:val="superscript"/>
        </w:rPr>
        <w:footnoteReference w:id="2"/>
      </w:r>
      <w:r w:rsidRPr="00E85743">
        <w:rPr>
          <w:rFonts w:ascii="Times New Roman" w:hAnsi="Times New Roman"/>
          <w:color w:val="000000"/>
          <w:sz w:val="24"/>
          <w:szCs w:val="24"/>
        </w:rPr>
        <w:cr/>
      </w:r>
    </w:p>
    <w:p w:rsidR="00E85743" w:rsidRPr="00E85743" w:rsidRDefault="00E85743" w:rsidP="00E85743">
      <w:pPr>
        <w:spacing w:after="0"/>
        <w:contextualSpacing/>
        <w:jc w:val="left"/>
        <w:rPr>
          <w:rFonts w:ascii="Times New Roman" w:eastAsia="@SimSun" w:hAnsi="Times New Roman"/>
          <w:b/>
          <w:i/>
          <w:sz w:val="24"/>
          <w:szCs w:val="24"/>
          <w:u w:val="single"/>
        </w:rPr>
      </w:pPr>
      <w:r w:rsidRPr="00E85743">
        <w:rPr>
          <w:rFonts w:ascii="Times New Roman" w:eastAsia="Times New Roman" w:hAnsi="Times New Roman"/>
          <w:b/>
          <w:bCs/>
          <w:i/>
          <w:sz w:val="24"/>
          <w:szCs w:val="24"/>
        </w:rPr>
        <w:t xml:space="preserve">MOC ZÁKONODÁRNÁ </w:t>
      </w:r>
      <w:r w:rsidRPr="00E85743">
        <w:rPr>
          <w:rStyle w:val="Znakapoznpodarou"/>
          <w:rFonts w:ascii="Times New Roman" w:eastAsia="Times New Roman" w:hAnsi="Times New Roman"/>
          <w:b/>
          <w:bCs/>
          <w:i/>
          <w:sz w:val="24"/>
          <w:szCs w:val="24"/>
        </w:rPr>
        <w:footnoteReference w:id="3"/>
      </w:r>
    </w:p>
    <w:p w:rsidR="00E85743" w:rsidRDefault="00E85743" w:rsidP="00E85743">
      <w:pPr>
        <w:contextualSpacing/>
        <w:jc w:val="both"/>
        <w:rPr>
          <w:rFonts w:ascii="Times New Roman" w:eastAsia="@SimSun" w:hAnsi="Times New Roman"/>
          <w:sz w:val="24"/>
          <w:szCs w:val="24"/>
        </w:rPr>
      </w:pPr>
    </w:p>
    <w:p w:rsidR="00E85743" w:rsidRPr="00E85743" w:rsidRDefault="00E85743" w:rsidP="00E85743">
      <w:pPr>
        <w:contextualSpacing/>
        <w:jc w:val="both"/>
        <w:rPr>
          <w:rFonts w:ascii="Times New Roman" w:eastAsia="@SimSun" w:hAnsi="Times New Roman"/>
          <w:sz w:val="24"/>
          <w:szCs w:val="24"/>
        </w:rPr>
      </w:pPr>
      <w:r w:rsidRPr="00E85743">
        <w:rPr>
          <w:rFonts w:ascii="Times New Roman" w:eastAsia="@SimSun" w:hAnsi="Times New Roman"/>
          <w:sz w:val="24"/>
          <w:szCs w:val="24"/>
        </w:rPr>
        <w:t>Zákonodárství obecně představuje tvorbu a přijímání zákonů zákonodárnými orgány, tj. oprávnění k vydávání zákonů.  Jedná se o jednu z nezávislých součásti státní moci (vedle moci výkonné a soudní) svěřené zákonodárci.</w:t>
      </w:r>
    </w:p>
    <w:p w:rsidR="00E85743" w:rsidRPr="00E85743" w:rsidRDefault="00E85743" w:rsidP="00E85743">
      <w:pPr>
        <w:contextualSpacing/>
        <w:jc w:val="both"/>
        <w:rPr>
          <w:rFonts w:ascii="Times New Roman" w:eastAsia="Times New Roman" w:hAnsi="Times New Roman"/>
          <w:color w:val="0000FF"/>
          <w:sz w:val="24"/>
          <w:szCs w:val="24"/>
          <w:u w:val="single"/>
        </w:rPr>
      </w:pPr>
      <w:r w:rsidRPr="00E85743">
        <w:rPr>
          <w:rFonts w:ascii="Times New Roman" w:eastAsia="Times New Roman" w:hAnsi="Times New Roman"/>
          <w:sz w:val="24"/>
          <w:szCs w:val="24"/>
        </w:rPr>
        <w:t xml:space="preserve">Zákonodárce je orgánem vykonávajícím zákonodárnou moc.  Tím je v ČR dvoukomorový Parlament. Komory tvoří Poslanecká sněmovna Parlamentu ČR a Senát. </w:t>
      </w:r>
    </w:p>
    <w:p w:rsidR="00E85743" w:rsidRPr="00E85743" w:rsidRDefault="00E85743" w:rsidP="00E85743">
      <w:pPr>
        <w:contextualSpacing/>
        <w:jc w:val="both"/>
        <w:rPr>
          <w:rFonts w:ascii="Times New Roman" w:eastAsia="Times New Roman" w:hAnsi="Times New Roman"/>
          <w:color w:val="0000FF"/>
          <w:sz w:val="24"/>
          <w:szCs w:val="24"/>
          <w:u w:val="single"/>
        </w:rPr>
      </w:pPr>
      <w:proofErr w:type="gramStart"/>
      <w:r w:rsidRPr="00E85743">
        <w:rPr>
          <w:rFonts w:ascii="Times New Roman" w:eastAsia="Times New Roman" w:hAnsi="Times New Roman"/>
          <w:sz w:val="24"/>
          <w:szCs w:val="24"/>
        </w:rPr>
        <w:t>Oprávnění  zákonodárce</w:t>
      </w:r>
      <w:proofErr w:type="gramEnd"/>
      <w:r w:rsidRPr="00E85743">
        <w:rPr>
          <w:rFonts w:ascii="Times New Roman" w:eastAsia="Times New Roman" w:hAnsi="Times New Roman"/>
          <w:sz w:val="24"/>
          <w:szCs w:val="24"/>
        </w:rPr>
        <w:t xml:space="preserve"> upravovat prostřednictvím zákonů různé oblasti společenských vztahů  vyplývá z Ústavy ČR</w:t>
      </w:r>
      <w:r w:rsidRPr="00E85743">
        <w:rPr>
          <w:rStyle w:val="Znakapoznpodarou"/>
          <w:rFonts w:ascii="Times New Roman" w:eastAsia="Times New Roman" w:hAnsi="Times New Roman"/>
          <w:sz w:val="24"/>
          <w:szCs w:val="24"/>
        </w:rPr>
        <w:footnoteReference w:id="4"/>
      </w:r>
      <w:r w:rsidRPr="00E85743">
        <w:rPr>
          <w:rFonts w:ascii="Times New Roman" w:eastAsia="Times New Roman" w:hAnsi="Times New Roman"/>
          <w:sz w:val="24"/>
          <w:szCs w:val="24"/>
        </w:rPr>
        <w:t xml:space="preserve">. </w:t>
      </w:r>
      <w:r w:rsidRPr="00E85743">
        <w:rPr>
          <w:rFonts w:ascii="Times New Roman" w:eastAsia="Times New Roman" w:hAnsi="Times New Roman"/>
          <w:color w:val="0000FF"/>
          <w:sz w:val="24"/>
          <w:szCs w:val="24"/>
          <w:u w:val="single"/>
        </w:rPr>
        <w:t xml:space="preserve"> </w:t>
      </w:r>
      <w:r w:rsidRPr="00E85743">
        <w:rPr>
          <w:rFonts w:ascii="Times New Roman" w:eastAsia="Times New Roman" w:hAnsi="Times New Roman"/>
          <w:sz w:val="24"/>
          <w:szCs w:val="24"/>
        </w:rPr>
        <w:t xml:space="preserve">Zákonodárce pak již při vydávání zákonů není ničím omezen, může normovat kteroukoli oblast společenských vztahů, aniž by k tomu potřeboval zvláštní zmocnění. Nicméně při tom nesmí překročit ústavní rámec. Stalo-li by se tak může Ústavní soud předmětný zákon nebo jeho část zrušit. </w:t>
      </w:r>
    </w:p>
    <w:p w:rsidR="00E85743" w:rsidRPr="00E85743" w:rsidRDefault="00E85743" w:rsidP="00E85743">
      <w:pPr>
        <w:spacing w:after="0"/>
        <w:contextualSpacing/>
        <w:rPr>
          <w:rFonts w:ascii="Times New Roman" w:eastAsia="@SimSun" w:hAnsi="Times New Roman"/>
          <w:sz w:val="24"/>
          <w:szCs w:val="24"/>
        </w:rPr>
      </w:pPr>
    </w:p>
    <w:p w:rsidR="00E85743" w:rsidRPr="00E85743" w:rsidRDefault="00E85743" w:rsidP="00E85743">
      <w:pPr>
        <w:spacing w:after="0"/>
        <w:contextualSpacing/>
        <w:jc w:val="left"/>
        <w:rPr>
          <w:rFonts w:ascii="Times New Roman" w:eastAsia="@SimSun" w:hAnsi="Times New Roman"/>
          <w:b/>
          <w:i/>
          <w:sz w:val="24"/>
          <w:szCs w:val="24"/>
        </w:rPr>
      </w:pPr>
      <w:r w:rsidRPr="00E85743">
        <w:rPr>
          <w:rFonts w:ascii="Times New Roman" w:eastAsia="@SimSun" w:hAnsi="Times New Roman"/>
          <w:b/>
          <w:i/>
          <w:sz w:val="24"/>
          <w:szCs w:val="24"/>
        </w:rPr>
        <w:t>MOC VÝKONNÁ - EXEKUTIVA</w:t>
      </w:r>
    </w:p>
    <w:p w:rsidR="00E85743" w:rsidRPr="00E85743" w:rsidRDefault="00E85743" w:rsidP="00E85743">
      <w:pPr>
        <w:spacing w:after="0"/>
        <w:contextualSpacing/>
        <w:rPr>
          <w:rFonts w:ascii="Times New Roman" w:eastAsia="@SimSun" w:hAnsi="Times New Roman"/>
          <w:sz w:val="24"/>
          <w:szCs w:val="24"/>
        </w:rPr>
      </w:pPr>
    </w:p>
    <w:p w:rsidR="00E85743" w:rsidRPr="00E85743" w:rsidRDefault="00E85743" w:rsidP="00E85743">
      <w:pPr>
        <w:spacing w:after="0"/>
        <w:contextualSpacing/>
        <w:jc w:val="both"/>
        <w:rPr>
          <w:rFonts w:ascii="Times New Roman" w:eastAsia="@SimSun" w:hAnsi="Times New Roman"/>
          <w:sz w:val="24"/>
          <w:szCs w:val="24"/>
        </w:rPr>
      </w:pPr>
      <w:r w:rsidRPr="00E85743">
        <w:rPr>
          <w:rFonts w:ascii="Times New Roman" w:hAnsi="Times New Roman"/>
          <w:sz w:val="24"/>
          <w:szCs w:val="24"/>
        </w:rPr>
        <w:t>Další součásti státní moci je moc výkonná.  Je vykonávána orgány výkonné moci, kterými jsou v </w:t>
      </w:r>
      <w:proofErr w:type="gramStart"/>
      <w:r w:rsidRPr="00E85743">
        <w:rPr>
          <w:rFonts w:ascii="Times New Roman" w:hAnsi="Times New Roman"/>
          <w:sz w:val="24"/>
          <w:szCs w:val="24"/>
        </w:rPr>
        <w:t>ČR  zejména</w:t>
      </w:r>
      <w:proofErr w:type="gramEnd"/>
      <w:r w:rsidRPr="00E85743">
        <w:rPr>
          <w:rFonts w:ascii="Times New Roman" w:hAnsi="Times New Roman"/>
          <w:sz w:val="24"/>
          <w:szCs w:val="24"/>
        </w:rPr>
        <w:t xml:space="preserve"> prezident, vláda a orgány veřejné správy.  K jejích základním úkolům zejména orgánů veřejné správy patří</w:t>
      </w:r>
      <w:r w:rsidRPr="00E85743">
        <w:rPr>
          <w:rFonts w:ascii="Times New Roman" w:eastAsia="@SimSun" w:hAnsi="Times New Roman"/>
          <w:sz w:val="24"/>
          <w:szCs w:val="24"/>
        </w:rPr>
        <w:t xml:space="preserve"> výkon zákonů přijatých moci zákonodárnou. Z uvedeného je možno dovodit, že:</w:t>
      </w:r>
      <w:r w:rsidRPr="00E85743">
        <w:rPr>
          <w:rFonts w:ascii="Times New Roman" w:eastAsia="@SimSun" w:hAnsi="Times New Roman"/>
          <w:sz w:val="24"/>
          <w:szCs w:val="24"/>
        </w:rPr>
        <w:cr/>
      </w:r>
      <w:r w:rsidRPr="00E85743">
        <w:rPr>
          <w:rFonts w:ascii="Times New Roman" w:eastAsia="@SimSun" w:hAnsi="Times New Roman"/>
          <w:sz w:val="24"/>
          <w:szCs w:val="24"/>
        </w:rPr>
        <w:cr/>
        <w:t xml:space="preserve">                                                              </w:t>
      </w:r>
      <w:r w:rsidRPr="00E85743">
        <w:rPr>
          <w:rFonts w:ascii="Times New Roman" w:eastAsia="@SimSun" w:hAnsi="Times New Roman"/>
          <w:i/>
          <w:sz w:val="24"/>
          <w:szCs w:val="24"/>
        </w:rPr>
        <w:t xml:space="preserve">■ zákonodárné orgány </w:t>
      </w:r>
      <w:r w:rsidRPr="00E85743">
        <w:rPr>
          <w:rFonts w:ascii="Times New Roman" w:eastAsia="@SimSun" w:hAnsi="Times New Roman"/>
          <w:sz w:val="24"/>
          <w:szCs w:val="24"/>
        </w:rPr>
        <w:t>zákony vytváří,</w:t>
      </w:r>
      <w:r w:rsidRPr="00E85743">
        <w:rPr>
          <w:rFonts w:ascii="Times New Roman" w:eastAsia="@SimSun" w:hAnsi="Times New Roman"/>
          <w:sz w:val="24"/>
          <w:szCs w:val="24"/>
        </w:rPr>
        <w:cr/>
        <w:t xml:space="preserve">                                                              ■ </w:t>
      </w:r>
      <w:r w:rsidRPr="00E85743">
        <w:rPr>
          <w:rFonts w:ascii="Times New Roman" w:eastAsia="@SimSun" w:hAnsi="Times New Roman"/>
          <w:i/>
          <w:sz w:val="24"/>
          <w:szCs w:val="24"/>
        </w:rPr>
        <w:t xml:space="preserve">orgány veřejné správy </w:t>
      </w:r>
      <w:r w:rsidRPr="00E85743">
        <w:rPr>
          <w:rFonts w:ascii="Times New Roman" w:eastAsia="@SimSun" w:hAnsi="Times New Roman"/>
          <w:sz w:val="24"/>
          <w:szCs w:val="24"/>
        </w:rPr>
        <w:t>zákony provádí.</w:t>
      </w:r>
      <w:r w:rsidRPr="00E85743">
        <w:rPr>
          <w:rFonts w:ascii="Times New Roman" w:eastAsia="@SimSun" w:hAnsi="Times New Roman"/>
          <w:sz w:val="24"/>
          <w:szCs w:val="24"/>
        </w:rPr>
        <w:cr/>
      </w:r>
      <w:r w:rsidRPr="00E85743">
        <w:rPr>
          <w:rFonts w:ascii="Times New Roman" w:eastAsia="@SimSun" w:hAnsi="Times New Roman"/>
          <w:sz w:val="24"/>
          <w:szCs w:val="24"/>
        </w:rPr>
        <w:cr/>
        <w:t xml:space="preserve">Na tom nic nemění skutečnost, že veřejná správa </w:t>
      </w:r>
      <w:proofErr w:type="gramStart"/>
      <w:r w:rsidRPr="00E85743">
        <w:rPr>
          <w:rFonts w:ascii="Times New Roman" w:eastAsia="@SimSun" w:hAnsi="Times New Roman"/>
          <w:sz w:val="24"/>
          <w:szCs w:val="24"/>
        </w:rPr>
        <w:t>se  sice</w:t>
      </w:r>
      <w:proofErr w:type="gramEnd"/>
      <w:r w:rsidRPr="00E85743">
        <w:rPr>
          <w:rFonts w:ascii="Times New Roman" w:eastAsia="@SimSun" w:hAnsi="Times New Roman"/>
          <w:sz w:val="24"/>
          <w:szCs w:val="24"/>
        </w:rPr>
        <w:t xml:space="preserve">  podílí  </w:t>
      </w:r>
    </w:p>
    <w:p w:rsidR="00E85743" w:rsidRPr="00E85743" w:rsidRDefault="00E85743" w:rsidP="001979C3">
      <w:pPr>
        <w:pStyle w:val="Odstavecseseznamem"/>
        <w:numPr>
          <w:ilvl w:val="0"/>
          <w:numId w:val="20"/>
        </w:numPr>
        <w:spacing w:before="120" w:beforeAutospacing="0" w:after="0" w:afterAutospacing="0"/>
        <w:contextualSpacing/>
        <w:jc w:val="both"/>
        <w:rPr>
          <w:rFonts w:ascii="Times New Roman" w:eastAsia="@SimSun" w:hAnsi="Times New Roman"/>
          <w:sz w:val="24"/>
          <w:szCs w:val="24"/>
        </w:rPr>
      </w:pPr>
      <w:proofErr w:type="gramStart"/>
      <w:r w:rsidRPr="00E85743">
        <w:rPr>
          <w:rFonts w:ascii="Times New Roman" w:eastAsia="@SimSun" w:hAnsi="Times New Roman"/>
          <w:b/>
          <w:i/>
          <w:sz w:val="24"/>
          <w:szCs w:val="24"/>
        </w:rPr>
        <w:t>na  přípravě</w:t>
      </w:r>
      <w:proofErr w:type="gramEnd"/>
      <w:r w:rsidRPr="00E85743">
        <w:rPr>
          <w:rFonts w:ascii="Times New Roman" w:eastAsia="@SimSun" w:hAnsi="Times New Roman"/>
          <w:b/>
          <w:i/>
          <w:sz w:val="24"/>
          <w:szCs w:val="24"/>
        </w:rPr>
        <w:t xml:space="preserve"> zákonů</w:t>
      </w:r>
      <w:r w:rsidRPr="00E85743">
        <w:rPr>
          <w:rFonts w:ascii="Times New Roman" w:eastAsia="@SimSun" w:hAnsi="Times New Roman"/>
          <w:sz w:val="24"/>
          <w:szCs w:val="24"/>
        </w:rPr>
        <w:t xml:space="preserve"> (např. zákonodárná iniciativa krajů), nicméně  </w:t>
      </w:r>
      <w:r w:rsidRPr="00E85743">
        <w:rPr>
          <w:rFonts w:ascii="Times New Roman" w:eastAsia="@SimSun" w:hAnsi="Times New Roman"/>
          <w:i/>
          <w:sz w:val="24"/>
          <w:szCs w:val="24"/>
        </w:rPr>
        <w:t>její  vůle  není  pro přijetí zákonů rozhodující</w:t>
      </w:r>
      <w:r w:rsidRPr="00E85743">
        <w:rPr>
          <w:rFonts w:ascii="Times New Roman" w:eastAsia="@SimSun" w:hAnsi="Times New Roman"/>
          <w:sz w:val="24"/>
          <w:szCs w:val="24"/>
        </w:rPr>
        <w:t xml:space="preserve">. </w:t>
      </w:r>
    </w:p>
    <w:p w:rsidR="00E85743" w:rsidRPr="00E85743" w:rsidRDefault="00E85743" w:rsidP="001979C3">
      <w:pPr>
        <w:pStyle w:val="Odstavecseseznamem"/>
        <w:numPr>
          <w:ilvl w:val="0"/>
          <w:numId w:val="20"/>
        </w:numPr>
        <w:spacing w:before="120" w:beforeAutospacing="0" w:after="0" w:afterAutospacing="0"/>
        <w:contextualSpacing/>
        <w:jc w:val="both"/>
        <w:rPr>
          <w:rFonts w:ascii="Times New Roman" w:eastAsia="@SimSun" w:hAnsi="Times New Roman"/>
          <w:sz w:val="24"/>
          <w:szCs w:val="24"/>
        </w:rPr>
      </w:pPr>
      <w:r w:rsidRPr="00E85743">
        <w:rPr>
          <w:rFonts w:ascii="Times New Roman" w:eastAsia="@SimSun" w:hAnsi="Times New Roman"/>
          <w:b/>
          <w:i/>
          <w:sz w:val="24"/>
          <w:szCs w:val="24"/>
        </w:rPr>
        <w:t>na tvorbě práva</w:t>
      </w:r>
      <w:r w:rsidRPr="00E85743">
        <w:rPr>
          <w:rFonts w:ascii="Times New Roman" w:eastAsia="@SimSun" w:hAnsi="Times New Roman"/>
          <w:sz w:val="24"/>
          <w:szCs w:val="24"/>
        </w:rPr>
        <w:t xml:space="preserve"> (viz. </w:t>
      </w:r>
      <w:proofErr w:type="gramStart"/>
      <w:r w:rsidRPr="00E85743">
        <w:rPr>
          <w:rFonts w:ascii="Times New Roman" w:eastAsia="@SimSun" w:hAnsi="Times New Roman"/>
          <w:sz w:val="24"/>
          <w:szCs w:val="24"/>
        </w:rPr>
        <w:t>vydávání</w:t>
      </w:r>
      <w:proofErr w:type="gramEnd"/>
      <w:r w:rsidRPr="00E85743">
        <w:rPr>
          <w:rFonts w:ascii="Times New Roman" w:eastAsia="@SimSun" w:hAnsi="Times New Roman"/>
          <w:sz w:val="24"/>
          <w:szCs w:val="24"/>
        </w:rPr>
        <w:t xml:space="preserve">  obecně závazných vyhlášek a nařízení krajů i obcí), </w:t>
      </w:r>
      <w:r w:rsidRPr="00E85743">
        <w:rPr>
          <w:rFonts w:ascii="Times New Roman" w:eastAsia="@SimSun" w:hAnsi="Times New Roman"/>
          <w:i/>
          <w:sz w:val="24"/>
          <w:szCs w:val="24"/>
        </w:rPr>
        <w:t>nicméně se nejedná o zákonodárství</w:t>
      </w:r>
      <w:r w:rsidRPr="00E85743">
        <w:rPr>
          <w:rFonts w:ascii="Times New Roman" w:eastAsia="@SimSun" w:hAnsi="Times New Roman"/>
          <w:sz w:val="24"/>
          <w:szCs w:val="24"/>
        </w:rPr>
        <w:t xml:space="preserve">, ale o odvozenou normotvorbu, tj. vydávání právních předpisů </w:t>
      </w:r>
      <w:r w:rsidRPr="00E85743">
        <w:rPr>
          <w:rFonts w:ascii="Times New Roman" w:eastAsia="@SimSun" w:hAnsi="Times New Roman"/>
          <w:bCs/>
          <w:sz w:val="24"/>
          <w:szCs w:val="24"/>
        </w:rPr>
        <w:t>„na základě zmocněni v zákoně, k provedení zákona  a v jeho mezích“.</w:t>
      </w:r>
    </w:p>
    <w:p w:rsidR="00E85743" w:rsidRPr="00E85743" w:rsidRDefault="00E85743" w:rsidP="00E85743">
      <w:pPr>
        <w:spacing w:after="0"/>
        <w:contextualSpacing/>
        <w:rPr>
          <w:rFonts w:eastAsia="@SimSun"/>
          <w:sz w:val="24"/>
          <w:szCs w:val="24"/>
        </w:rPr>
      </w:pPr>
    </w:p>
    <w:p w:rsidR="00E85743" w:rsidRPr="00E85743" w:rsidRDefault="00E85743" w:rsidP="00E85743">
      <w:pPr>
        <w:spacing w:after="0"/>
        <w:contextualSpacing/>
        <w:jc w:val="both"/>
        <w:rPr>
          <w:rFonts w:ascii="Times New Roman" w:eastAsia="@SimSun" w:hAnsi="Times New Roman"/>
          <w:i/>
          <w:sz w:val="24"/>
          <w:szCs w:val="24"/>
        </w:rPr>
      </w:pPr>
      <w:proofErr w:type="gramStart"/>
      <w:r w:rsidRPr="00E85743">
        <w:rPr>
          <w:rFonts w:ascii="Times New Roman" w:eastAsia="@SimSun" w:hAnsi="Times New Roman"/>
          <w:sz w:val="24"/>
          <w:szCs w:val="24"/>
        </w:rPr>
        <w:lastRenderedPageBreak/>
        <w:t>Bylo</w:t>
      </w:r>
      <w:proofErr w:type="gramEnd"/>
      <w:r w:rsidRPr="00E85743">
        <w:rPr>
          <w:rFonts w:ascii="Times New Roman" w:eastAsia="@SimSun" w:hAnsi="Times New Roman"/>
          <w:sz w:val="24"/>
          <w:szCs w:val="24"/>
        </w:rPr>
        <w:t>–</w:t>
      </w:r>
      <w:proofErr w:type="spellStart"/>
      <w:proofErr w:type="gramStart"/>
      <w:r w:rsidRPr="00E85743">
        <w:rPr>
          <w:rFonts w:ascii="Times New Roman" w:eastAsia="@SimSun" w:hAnsi="Times New Roman"/>
          <w:sz w:val="24"/>
          <w:szCs w:val="24"/>
        </w:rPr>
        <w:t>li</w:t>
      </w:r>
      <w:proofErr w:type="spellEnd"/>
      <w:proofErr w:type="gramEnd"/>
      <w:r w:rsidRPr="00E85743">
        <w:rPr>
          <w:rFonts w:ascii="Times New Roman" w:eastAsia="@SimSun" w:hAnsi="Times New Roman"/>
          <w:sz w:val="24"/>
          <w:szCs w:val="24"/>
        </w:rPr>
        <w:t xml:space="preserve"> výše uvedeno, že veřejná správa je projevem výkonné moci ve státě můžeme </w:t>
      </w:r>
      <w:r w:rsidRPr="00E85743">
        <w:rPr>
          <w:rFonts w:ascii="Times New Roman" w:eastAsia="@SimSun" w:hAnsi="Times New Roman"/>
          <w:sz w:val="24"/>
          <w:szCs w:val="24"/>
        </w:rPr>
        <w:br/>
        <w:t xml:space="preserve">ji vymezit i z negativního hlediska, a to jako </w:t>
      </w:r>
      <w:r w:rsidRPr="00E85743">
        <w:rPr>
          <w:rFonts w:ascii="Times New Roman" w:eastAsia="@SimSun" w:hAnsi="Times New Roman"/>
          <w:i/>
          <w:sz w:val="24"/>
          <w:szCs w:val="24"/>
        </w:rPr>
        <w:t>státní činnost, která je státem vykonávána vedle zákonodárství a soudnictví.</w:t>
      </w:r>
      <w:r w:rsidRPr="00E85743">
        <w:rPr>
          <w:rFonts w:ascii="Times New Roman" w:eastAsia="@SimSun" w:hAnsi="Times New Roman"/>
          <w:i/>
          <w:sz w:val="24"/>
          <w:szCs w:val="24"/>
        </w:rPr>
        <w:cr/>
        <w:t xml:space="preserve">   </w:t>
      </w:r>
    </w:p>
    <w:p w:rsidR="00E85743" w:rsidRPr="00E85743" w:rsidRDefault="00E85743" w:rsidP="00E85743">
      <w:pPr>
        <w:spacing w:after="0"/>
        <w:contextualSpacing/>
        <w:jc w:val="both"/>
        <w:rPr>
          <w:rFonts w:ascii="Times New Roman" w:eastAsia="@SimSun" w:hAnsi="Times New Roman"/>
          <w:b/>
          <w:i/>
          <w:sz w:val="24"/>
          <w:szCs w:val="24"/>
        </w:rPr>
      </w:pPr>
      <w:r w:rsidRPr="00E85743">
        <w:rPr>
          <w:rFonts w:ascii="Times New Roman" w:eastAsia="@SimSun" w:hAnsi="Times New Roman"/>
          <w:b/>
          <w:i/>
          <w:sz w:val="24"/>
          <w:szCs w:val="24"/>
        </w:rPr>
        <w:t>MOC SOUDNÍ</w:t>
      </w:r>
    </w:p>
    <w:p w:rsidR="00E85743" w:rsidRPr="00E85743" w:rsidRDefault="00E85743" w:rsidP="00E85743">
      <w:pPr>
        <w:spacing w:after="0"/>
        <w:contextualSpacing/>
        <w:jc w:val="both"/>
        <w:rPr>
          <w:rFonts w:ascii="Times New Roman" w:eastAsia="@SimSun" w:hAnsi="Times New Roman"/>
          <w:i/>
          <w:sz w:val="24"/>
          <w:szCs w:val="24"/>
          <w:u w:val="single"/>
        </w:rPr>
      </w:pPr>
    </w:p>
    <w:p w:rsidR="00E85743" w:rsidRPr="00E85743" w:rsidRDefault="00E85743" w:rsidP="00E85743">
      <w:pPr>
        <w:spacing w:after="0"/>
        <w:contextualSpacing/>
        <w:rPr>
          <w:rFonts w:ascii="Times New Roman" w:hAnsi="Times New Roman"/>
          <w:sz w:val="24"/>
          <w:szCs w:val="24"/>
        </w:rPr>
      </w:pPr>
      <w:r w:rsidRPr="00E85743">
        <w:rPr>
          <w:rFonts w:ascii="Times New Roman" w:hAnsi="Times New Roman"/>
          <w:sz w:val="24"/>
          <w:szCs w:val="24"/>
        </w:rPr>
        <w:t xml:space="preserve">Moc soudní vykonávají nezávisle soudy, které jsou podle stupňů rozhodování a působností uspořádány do soudní soustavy. Jejich cílem je zákonem stanoveným způsobem </w:t>
      </w:r>
      <w:proofErr w:type="gramStart"/>
      <w:r w:rsidRPr="00E85743">
        <w:rPr>
          <w:rFonts w:ascii="Times New Roman" w:hAnsi="Times New Roman"/>
          <w:sz w:val="24"/>
          <w:szCs w:val="24"/>
        </w:rPr>
        <w:t>zajišťovat v :</w:t>
      </w:r>
      <w:proofErr w:type="gramEnd"/>
    </w:p>
    <w:p w:rsidR="00E85743" w:rsidRPr="00E85743" w:rsidRDefault="00E85743" w:rsidP="00E85743">
      <w:pPr>
        <w:spacing w:after="0"/>
        <w:contextualSpacing/>
        <w:rPr>
          <w:rFonts w:ascii="Times New Roman" w:hAnsi="Times New Roman"/>
          <w:sz w:val="24"/>
          <w:szCs w:val="24"/>
        </w:rPr>
      </w:pPr>
    </w:p>
    <w:p w:rsidR="00E85743" w:rsidRPr="00E85743" w:rsidRDefault="00E85743" w:rsidP="001979C3">
      <w:pPr>
        <w:pStyle w:val="Odstavecseseznamem"/>
        <w:numPr>
          <w:ilvl w:val="0"/>
          <w:numId w:val="21"/>
        </w:numPr>
        <w:spacing w:before="120" w:beforeAutospacing="0" w:after="0" w:afterAutospacing="0"/>
        <w:contextualSpacing/>
        <w:jc w:val="both"/>
        <w:rPr>
          <w:rFonts w:ascii="Times New Roman" w:eastAsia="@SimSun" w:hAnsi="Times New Roman"/>
          <w:i/>
          <w:sz w:val="24"/>
          <w:szCs w:val="24"/>
        </w:rPr>
      </w:pPr>
      <w:r w:rsidRPr="00E85743">
        <w:rPr>
          <w:rFonts w:ascii="Times New Roman" w:hAnsi="Times New Roman"/>
          <w:i/>
          <w:sz w:val="24"/>
          <w:szCs w:val="24"/>
        </w:rPr>
        <w:t xml:space="preserve">občanskoprávním řízení ochranu subjektivních práv, </w:t>
      </w:r>
    </w:p>
    <w:p w:rsidR="00E85743" w:rsidRPr="00E85743" w:rsidRDefault="00E85743" w:rsidP="001979C3">
      <w:pPr>
        <w:pStyle w:val="Odstavecseseznamem"/>
        <w:numPr>
          <w:ilvl w:val="0"/>
          <w:numId w:val="21"/>
        </w:numPr>
        <w:spacing w:before="120" w:beforeAutospacing="0" w:after="0" w:afterAutospacing="0"/>
        <w:contextualSpacing/>
        <w:jc w:val="both"/>
        <w:rPr>
          <w:rFonts w:ascii="Times New Roman" w:eastAsia="@SimSun" w:hAnsi="Times New Roman"/>
          <w:i/>
          <w:sz w:val="24"/>
          <w:szCs w:val="24"/>
        </w:rPr>
      </w:pPr>
      <w:r w:rsidRPr="00E85743">
        <w:rPr>
          <w:rFonts w:ascii="Times New Roman" w:hAnsi="Times New Roman"/>
          <w:i/>
          <w:sz w:val="24"/>
          <w:szCs w:val="24"/>
        </w:rPr>
        <w:t xml:space="preserve">trestním řízení rozhodovat o vině a trestu za trestné činy, </w:t>
      </w:r>
    </w:p>
    <w:p w:rsidR="00E85743" w:rsidRPr="00E85743" w:rsidRDefault="00E85743" w:rsidP="001979C3">
      <w:pPr>
        <w:pStyle w:val="Odstavecseseznamem"/>
        <w:numPr>
          <w:ilvl w:val="0"/>
          <w:numId w:val="21"/>
        </w:numPr>
        <w:spacing w:before="120" w:beforeAutospacing="0" w:after="0" w:afterAutospacing="0"/>
        <w:contextualSpacing/>
        <w:jc w:val="both"/>
        <w:rPr>
          <w:rFonts w:ascii="Times New Roman" w:eastAsia="@SimSun" w:hAnsi="Times New Roman"/>
          <w:i/>
          <w:sz w:val="24"/>
          <w:szCs w:val="24"/>
        </w:rPr>
      </w:pPr>
      <w:r w:rsidRPr="00E85743">
        <w:rPr>
          <w:rFonts w:ascii="Times New Roman" w:hAnsi="Times New Roman"/>
          <w:i/>
          <w:sz w:val="24"/>
          <w:szCs w:val="24"/>
        </w:rPr>
        <w:t>správním soudnictví přezkoumávat akty orgánů veřejné správy,</w:t>
      </w:r>
    </w:p>
    <w:p w:rsidR="00E85743" w:rsidRPr="00E85743" w:rsidRDefault="00E85743" w:rsidP="001979C3">
      <w:pPr>
        <w:pStyle w:val="Odstavecseseznamem"/>
        <w:numPr>
          <w:ilvl w:val="0"/>
          <w:numId w:val="21"/>
        </w:numPr>
        <w:spacing w:before="120" w:beforeAutospacing="0" w:after="0" w:afterAutospacing="0"/>
        <w:contextualSpacing/>
        <w:jc w:val="both"/>
        <w:rPr>
          <w:rFonts w:ascii="Times New Roman" w:eastAsia="@SimSun" w:hAnsi="Times New Roman"/>
          <w:i/>
          <w:sz w:val="24"/>
          <w:szCs w:val="24"/>
        </w:rPr>
      </w:pPr>
      <w:r w:rsidRPr="00E85743">
        <w:rPr>
          <w:rFonts w:ascii="Times New Roman" w:hAnsi="Times New Roman"/>
          <w:i/>
          <w:sz w:val="24"/>
          <w:szCs w:val="24"/>
        </w:rPr>
        <w:t>ústavním soudnictví rozhodovat o souladu právních předpisů i rozhodnutí s ústavou,</w:t>
      </w:r>
    </w:p>
    <w:p w:rsidR="00E85743" w:rsidRPr="00E85743" w:rsidRDefault="00E85743" w:rsidP="001979C3">
      <w:pPr>
        <w:pStyle w:val="Odstavecseseznamem"/>
        <w:numPr>
          <w:ilvl w:val="0"/>
          <w:numId w:val="21"/>
        </w:numPr>
        <w:spacing w:before="120" w:beforeAutospacing="0" w:after="0" w:afterAutospacing="0"/>
        <w:contextualSpacing/>
        <w:jc w:val="both"/>
        <w:rPr>
          <w:rFonts w:ascii="Times New Roman" w:eastAsia="@SimSun" w:hAnsi="Times New Roman"/>
          <w:i/>
          <w:sz w:val="24"/>
          <w:szCs w:val="24"/>
        </w:rPr>
      </w:pPr>
      <w:r w:rsidRPr="00E85743">
        <w:rPr>
          <w:rFonts w:ascii="Times New Roman" w:hAnsi="Times New Roman"/>
          <w:i/>
          <w:sz w:val="24"/>
          <w:szCs w:val="24"/>
        </w:rPr>
        <w:t>dalších věcech, které jsou jim zákonem svěřeny.</w:t>
      </w:r>
    </w:p>
    <w:p w:rsidR="00E85743" w:rsidRPr="00E85743" w:rsidRDefault="00E85743" w:rsidP="00E85743">
      <w:pPr>
        <w:spacing w:after="0"/>
        <w:contextualSpacing/>
        <w:jc w:val="both"/>
        <w:rPr>
          <w:rFonts w:ascii="Times New Roman" w:eastAsia="@SimSun" w:hAnsi="Times New Roman"/>
          <w:i/>
          <w:sz w:val="24"/>
          <w:szCs w:val="24"/>
        </w:rPr>
      </w:pPr>
    </w:p>
    <w:p w:rsidR="00E85743" w:rsidRPr="00E85743" w:rsidRDefault="00E85743" w:rsidP="00E85743">
      <w:pPr>
        <w:spacing w:after="0"/>
        <w:contextualSpacing/>
        <w:jc w:val="both"/>
        <w:rPr>
          <w:rFonts w:ascii="Times New Roman" w:eastAsia="@SimSun" w:hAnsi="Times New Roman"/>
          <w:sz w:val="24"/>
          <w:szCs w:val="24"/>
        </w:rPr>
      </w:pPr>
      <w:r w:rsidRPr="00E85743">
        <w:rPr>
          <w:rFonts w:ascii="Times New Roman" w:eastAsia="@SimSun" w:hAnsi="Times New Roman"/>
          <w:i/>
          <w:sz w:val="24"/>
          <w:szCs w:val="24"/>
        </w:rPr>
        <w:t>Svou podstatou je i soudnictví výkonnou činnosti orgánů státu</w:t>
      </w:r>
      <w:r w:rsidRPr="00E85743">
        <w:rPr>
          <w:rFonts w:ascii="Times New Roman" w:eastAsia="@SimSun" w:hAnsi="Times New Roman"/>
          <w:sz w:val="24"/>
          <w:szCs w:val="24"/>
        </w:rPr>
        <w:t>, tedy prováděním (výkonem) zákonů. Rozlišující znaky s veřejnou správou však nalezneme v případě jejich:</w:t>
      </w:r>
      <w:r w:rsidRPr="00E85743">
        <w:rPr>
          <w:rFonts w:ascii="Times New Roman" w:eastAsia="@SimSun" w:hAnsi="Times New Roman"/>
          <w:sz w:val="24"/>
          <w:szCs w:val="24"/>
        </w:rPr>
        <w:cr/>
      </w:r>
    </w:p>
    <w:p w:rsidR="00E85743" w:rsidRPr="00E85743" w:rsidRDefault="00E85743" w:rsidP="001979C3">
      <w:pPr>
        <w:pStyle w:val="Odstavecseseznamem"/>
        <w:numPr>
          <w:ilvl w:val="0"/>
          <w:numId w:val="22"/>
        </w:numPr>
        <w:spacing w:before="120" w:beforeAutospacing="0" w:after="0" w:afterAutospacing="0"/>
        <w:contextualSpacing/>
        <w:jc w:val="both"/>
        <w:rPr>
          <w:rFonts w:ascii="Times New Roman" w:eastAsia="@SimSun" w:hAnsi="Times New Roman"/>
          <w:sz w:val="24"/>
          <w:szCs w:val="24"/>
        </w:rPr>
      </w:pPr>
      <w:r w:rsidRPr="00E85743">
        <w:rPr>
          <w:rFonts w:ascii="Times New Roman" w:eastAsia="@SimSun" w:hAnsi="Times New Roman"/>
          <w:b/>
          <w:i/>
          <w:sz w:val="24"/>
          <w:szCs w:val="24"/>
        </w:rPr>
        <w:t>funkčního rozlišení</w:t>
      </w:r>
      <w:r w:rsidRPr="00E85743">
        <w:rPr>
          <w:rFonts w:ascii="Times New Roman" w:eastAsia="@SimSun" w:hAnsi="Times New Roman"/>
          <w:sz w:val="24"/>
          <w:szCs w:val="24"/>
        </w:rPr>
        <w:t xml:space="preserve">, když soudnictví </w:t>
      </w:r>
      <w:proofErr w:type="gramStart"/>
      <w:r w:rsidRPr="00E85743">
        <w:rPr>
          <w:rFonts w:ascii="Times New Roman" w:eastAsia="@SimSun" w:hAnsi="Times New Roman"/>
          <w:sz w:val="24"/>
          <w:szCs w:val="24"/>
        </w:rPr>
        <w:t>představuje  nalézání</w:t>
      </w:r>
      <w:proofErr w:type="gramEnd"/>
      <w:r w:rsidRPr="00E85743">
        <w:rPr>
          <w:rFonts w:ascii="Times New Roman" w:eastAsia="@SimSun" w:hAnsi="Times New Roman"/>
          <w:sz w:val="24"/>
          <w:szCs w:val="24"/>
        </w:rPr>
        <w:t xml:space="preserve"> práva ve sféře soukromých i veřejných zájmů, v případě veřejné správy nejde o primárně o nalézání práva, ale zejména o realizaci  zájmů veřejných v mezích práva,</w:t>
      </w:r>
    </w:p>
    <w:p w:rsidR="00E85743" w:rsidRPr="00E85743" w:rsidRDefault="00E85743" w:rsidP="00E85743">
      <w:pPr>
        <w:pStyle w:val="Odstavecseseznamem"/>
        <w:spacing w:after="0"/>
        <w:contextualSpacing/>
        <w:rPr>
          <w:rFonts w:ascii="Times New Roman" w:eastAsia="@SimSun" w:hAnsi="Times New Roman"/>
          <w:sz w:val="24"/>
          <w:szCs w:val="24"/>
        </w:rPr>
      </w:pPr>
    </w:p>
    <w:p w:rsidR="00E85743" w:rsidRPr="00E85743" w:rsidRDefault="00E85743" w:rsidP="001979C3">
      <w:pPr>
        <w:pStyle w:val="Odstavecseseznamem"/>
        <w:numPr>
          <w:ilvl w:val="0"/>
          <w:numId w:val="22"/>
        </w:numPr>
        <w:spacing w:before="120" w:beforeAutospacing="0" w:after="0" w:afterAutospacing="0"/>
        <w:contextualSpacing/>
        <w:jc w:val="both"/>
        <w:rPr>
          <w:rFonts w:eastAsia="@SimSun"/>
          <w:sz w:val="24"/>
          <w:szCs w:val="24"/>
        </w:rPr>
      </w:pPr>
      <w:r w:rsidRPr="00E85743">
        <w:rPr>
          <w:rFonts w:ascii="Times New Roman" w:eastAsia="@SimSun" w:hAnsi="Times New Roman"/>
          <w:b/>
          <w:i/>
          <w:sz w:val="24"/>
          <w:szCs w:val="24"/>
        </w:rPr>
        <w:t>organizačního rozlišení</w:t>
      </w:r>
      <w:r w:rsidRPr="00E85743">
        <w:rPr>
          <w:rFonts w:ascii="Times New Roman" w:eastAsia="@SimSun" w:hAnsi="Times New Roman"/>
          <w:sz w:val="24"/>
          <w:szCs w:val="24"/>
        </w:rPr>
        <w:t xml:space="preserve">, když </w:t>
      </w:r>
      <w:r w:rsidRPr="00E85743">
        <w:rPr>
          <w:rFonts w:ascii="Times New Roman" w:eastAsia="@SimSun" w:hAnsi="Times New Roman"/>
          <w:i/>
          <w:sz w:val="24"/>
          <w:szCs w:val="24"/>
        </w:rPr>
        <w:t>oproti veřejné správě je soudnictví realizováno orgány, které si jsou vzájemně rovny</w:t>
      </w:r>
      <w:r w:rsidRPr="00E85743">
        <w:rPr>
          <w:rFonts w:ascii="Times New Roman" w:eastAsia="@SimSun" w:hAnsi="Times New Roman"/>
          <w:sz w:val="24"/>
          <w:szCs w:val="24"/>
        </w:rPr>
        <w:t xml:space="preserve">, a i přes hierarchické uspořádání jejich soustavy jsou na sobě, co se týče jejich nadřízenosti a podřízenosti a z toho vyplývající vázanosti příkazy výše postavených orgánů, zcela nezávislé. Nezávislí jsou ve svém rozhodování i jednotliví soudci. </w:t>
      </w:r>
      <w:r w:rsidRPr="00E85743">
        <w:rPr>
          <w:rFonts w:ascii="Times New Roman" w:eastAsia="@SimSun" w:hAnsi="Times New Roman"/>
          <w:sz w:val="24"/>
          <w:szCs w:val="24"/>
        </w:rPr>
        <w:cr/>
      </w:r>
      <w:r w:rsidRPr="00E85743">
        <w:rPr>
          <w:rFonts w:ascii="Times New Roman" w:eastAsia="@SimSun" w:hAnsi="Times New Roman"/>
          <w:sz w:val="24"/>
          <w:szCs w:val="24"/>
        </w:rPr>
        <w:cr/>
        <w:t xml:space="preserve">Soustava soudní se takto vyznačuje koordinaci. Soustava orgánů veřejné správy spíše subordinaci, tj. </w:t>
      </w:r>
      <w:proofErr w:type="gramStart"/>
      <w:r w:rsidRPr="00E85743">
        <w:rPr>
          <w:rFonts w:ascii="Times New Roman" w:eastAsia="@SimSun" w:hAnsi="Times New Roman"/>
          <w:sz w:val="24"/>
          <w:szCs w:val="24"/>
        </w:rPr>
        <w:t>nadřízenosti  a podřízenosti</w:t>
      </w:r>
      <w:proofErr w:type="gramEnd"/>
      <w:r w:rsidRPr="00E85743">
        <w:rPr>
          <w:rFonts w:ascii="Times New Roman" w:eastAsia="@SimSun" w:hAnsi="Times New Roman"/>
          <w:sz w:val="24"/>
          <w:szCs w:val="24"/>
        </w:rPr>
        <w:t>, vč. z toho vyplývající vázanosti příkazy výše postavených orgánů,</w:t>
      </w:r>
      <w:r w:rsidRPr="00E85743">
        <w:rPr>
          <w:rFonts w:ascii="Times New Roman" w:eastAsia="@SimSun" w:hAnsi="Times New Roman"/>
          <w:sz w:val="24"/>
          <w:szCs w:val="24"/>
        </w:rPr>
        <w:cr/>
      </w:r>
      <w:r w:rsidRPr="00E85743">
        <w:rPr>
          <w:rFonts w:eastAsia="Times New Roman"/>
          <w:sz w:val="24"/>
          <w:szCs w:val="24"/>
        </w:rPr>
        <w:t xml:space="preserve"> </w:t>
      </w:r>
    </w:p>
    <w:p w:rsidR="00E85743" w:rsidRPr="00E85743" w:rsidRDefault="00E85743" w:rsidP="00FF79C4">
      <w:pPr>
        <w:spacing w:after="0"/>
        <w:contextualSpacing/>
        <w:rPr>
          <w:rFonts w:ascii="Times New Roman" w:eastAsia="Times New Roman" w:hAnsi="Times New Roman"/>
          <w:b/>
          <w:bCs/>
          <w:color w:val="002060"/>
          <w:sz w:val="24"/>
          <w:szCs w:val="24"/>
        </w:rPr>
      </w:pPr>
      <w:proofErr w:type="gramStart"/>
      <w:r w:rsidRPr="00E85743">
        <w:rPr>
          <w:rFonts w:ascii="Times New Roman" w:eastAsia="Times New Roman" w:hAnsi="Times New Roman"/>
          <w:b/>
          <w:color w:val="002060"/>
          <w:sz w:val="24"/>
          <w:szCs w:val="24"/>
          <w:highlight w:val="lightGray"/>
        </w:rPr>
        <w:t>NESTÁTNÍ  VEŘEJNÁ</w:t>
      </w:r>
      <w:proofErr w:type="gramEnd"/>
      <w:r w:rsidRPr="00E85743">
        <w:rPr>
          <w:rFonts w:ascii="Times New Roman" w:eastAsia="Times New Roman" w:hAnsi="Times New Roman"/>
          <w:b/>
          <w:color w:val="002060"/>
          <w:sz w:val="24"/>
          <w:szCs w:val="24"/>
          <w:highlight w:val="lightGray"/>
        </w:rPr>
        <w:t xml:space="preserve"> MOC</w:t>
      </w:r>
    </w:p>
    <w:p w:rsidR="00E85743" w:rsidRPr="00E85743" w:rsidRDefault="00E85743" w:rsidP="00E85743">
      <w:pPr>
        <w:spacing w:after="0"/>
        <w:contextualSpacing/>
        <w:jc w:val="both"/>
        <w:rPr>
          <w:rFonts w:ascii="Times New Roman" w:eastAsia="@SimSun" w:hAnsi="Times New Roman"/>
          <w:sz w:val="24"/>
          <w:szCs w:val="24"/>
        </w:rPr>
      </w:pPr>
      <w:r w:rsidRPr="00E85743">
        <w:rPr>
          <w:rFonts w:ascii="Times New Roman" w:eastAsia="@SimSun" w:hAnsi="Times New Roman"/>
          <w:sz w:val="24"/>
          <w:szCs w:val="24"/>
        </w:rPr>
        <w:cr/>
        <w:t>Jedná se o tu část veřejné moci</w:t>
      </w:r>
      <w:r w:rsidRPr="00E85743">
        <w:rPr>
          <w:rFonts w:ascii="Times New Roman" w:eastAsia="@SimSun" w:hAnsi="Times New Roman"/>
          <w:i/>
          <w:sz w:val="24"/>
          <w:szCs w:val="24"/>
        </w:rPr>
        <w:t xml:space="preserve">, která je v příslušném rozsahu </w:t>
      </w:r>
      <w:proofErr w:type="gramStart"/>
      <w:r w:rsidRPr="00E85743">
        <w:rPr>
          <w:rFonts w:ascii="Times New Roman" w:eastAsia="@SimSun" w:hAnsi="Times New Roman"/>
          <w:i/>
          <w:sz w:val="24"/>
          <w:szCs w:val="24"/>
        </w:rPr>
        <w:t>svěřena  státem</w:t>
      </w:r>
      <w:proofErr w:type="gramEnd"/>
      <w:r w:rsidRPr="00E85743">
        <w:rPr>
          <w:rFonts w:ascii="Times New Roman" w:eastAsia="@SimSun" w:hAnsi="Times New Roman"/>
          <w:i/>
          <w:sz w:val="24"/>
          <w:szCs w:val="24"/>
        </w:rPr>
        <w:t xml:space="preserve"> subjektům nestátního charakteru ke správě veřejných záležitostí</w:t>
      </w:r>
      <w:r w:rsidRPr="00E85743">
        <w:rPr>
          <w:rFonts w:ascii="Times New Roman" w:eastAsia="@SimSun" w:hAnsi="Times New Roman"/>
          <w:sz w:val="24"/>
          <w:szCs w:val="24"/>
        </w:rPr>
        <w:t xml:space="preserve">. Tím je současně od státní moci </w:t>
      </w:r>
      <w:r w:rsidRPr="00E85743">
        <w:rPr>
          <w:rFonts w:ascii="Times New Roman" w:eastAsia="@SimSun" w:hAnsi="Times New Roman"/>
          <w:i/>
          <w:sz w:val="24"/>
          <w:szCs w:val="24"/>
        </w:rPr>
        <w:t>odvozena a nemůže s ní být v rozporu</w:t>
      </w:r>
      <w:r w:rsidRPr="00E85743">
        <w:rPr>
          <w:rFonts w:ascii="Times New Roman" w:eastAsia="@SimSun" w:hAnsi="Times New Roman"/>
          <w:sz w:val="24"/>
          <w:szCs w:val="24"/>
        </w:rPr>
        <w:t xml:space="preserve">. Projevuje se jako decentralizovaná státní moc a její subjekty společně se státem </w:t>
      </w:r>
      <w:r w:rsidRPr="00E85743">
        <w:rPr>
          <w:rFonts w:ascii="Times New Roman" w:eastAsia="@SimSun" w:hAnsi="Times New Roman"/>
          <w:i/>
          <w:sz w:val="24"/>
          <w:szCs w:val="24"/>
        </w:rPr>
        <w:t>zabezpečují</w:t>
      </w:r>
      <w:r w:rsidRPr="00E85743">
        <w:rPr>
          <w:rFonts w:ascii="Times New Roman" w:eastAsia="@SimSun" w:hAnsi="Times New Roman"/>
          <w:sz w:val="24"/>
          <w:szCs w:val="24"/>
        </w:rPr>
        <w:t xml:space="preserve"> správu státu, jakožto veřejnou správu. </w:t>
      </w:r>
    </w:p>
    <w:p w:rsidR="00E85743" w:rsidRPr="00E85743" w:rsidRDefault="00E85743" w:rsidP="00E85743">
      <w:pPr>
        <w:spacing w:after="0"/>
        <w:contextualSpacing/>
        <w:jc w:val="both"/>
        <w:rPr>
          <w:rFonts w:ascii="Times New Roman" w:eastAsia="@SimSun" w:hAnsi="Times New Roman"/>
          <w:sz w:val="24"/>
          <w:szCs w:val="24"/>
        </w:rPr>
      </w:pPr>
    </w:p>
    <w:p w:rsidR="00E85743" w:rsidRPr="00E85743" w:rsidRDefault="00E85743" w:rsidP="00E85743">
      <w:pPr>
        <w:spacing w:after="0"/>
        <w:contextualSpacing/>
        <w:jc w:val="both"/>
        <w:rPr>
          <w:rFonts w:ascii="Times New Roman" w:eastAsia="@SimSun" w:hAnsi="Times New Roman"/>
          <w:sz w:val="24"/>
          <w:szCs w:val="24"/>
        </w:rPr>
      </w:pPr>
      <w:r w:rsidRPr="00E85743">
        <w:rPr>
          <w:rFonts w:ascii="Times New Roman" w:eastAsia="@SimSun" w:hAnsi="Times New Roman"/>
          <w:sz w:val="24"/>
          <w:szCs w:val="24"/>
        </w:rPr>
        <w:t xml:space="preserve">Zmíněné subjekty jsou nazývány veřejnoprávními samosprávnými korporacemi, které se člení </w:t>
      </w:r>
      <w:proofErr w:type="gramStart"/>
      <w:r w:rsidRPr="00E85743">
        <w:rPr>
          <w:rFonts w:ascii="Times New Roman" w:eastAsia="@SimSun" w:hAnsi="Times New Roman"/>
          <w:sz w:val="24"/>
          <w:szCs w:val="24"/>
        </w:rPr>
        <w:t>na :</w:t>
      </w:r>
      <w:proofErr w:type="gramEnd"/>
    </w:p>
    <w:p w:rsidR="00E85743" w:rsidRPr="00E85743" w:rsidRDefault="00E85743" w:rsidP="00E85743">
      <w:pPr>
        <w:spacing w:after="0"/>
        <w:contextualSpacing/>
        <w:jc w:val="both"/>
        <w:rPr>
          <w:rFonts w:ascii="Times New Roman" w:eastAsia="@SimSun" w:hAnsi="Times New Roman"/>
          <w:b/>
          <w:sz w:val="24"/>
          <w:szCs w:val="24"/>
        </w:rPr>
      </w:pPr>
    </w:p>
    <w:p w:rsidR="00E85743" w:rsidRPr="00E85743" w:rsidRDefault="00E85743" w:rsidP="00E85743">
      <w:pPr>
        <w:spacing w:after="0"/>
        <w:contextualSpacing/>
        <w:jc w:val="both"/>
        <w:rPr>
          <w:rFonts w:ascii="Times New Roman" w:eastAsia="@SimSun" w:hAnsi="Times New Roman"/>
          <w:sz w:val="24"/>
          <w:szCs w:val="24"/>
        </w:rPr>
      </w:pPr>
      <w:r w:rsidRPr="00E85743">
        <w:rPr>
          <w:rFonts w:ascii="Times New Roman" w:eastAsia="@SimSun" w:hAnsi="Times New Roman"/>
          <w:b/>
          <w:sz w:val="24"/>
          <w:szCs w:val="24"/>
        </w:rPr>
        <w:t>●  územní veřejnoprávní korporace,</w:t>
      </w:r>
      <w:r w:rsidRPr="00E85743">
        <w:rPr>
          <w:rFonts w:ascii="Times New Roman" w:eastAsia="@SimSun" w:hAnsi="Times New Roman"/>
          <w:sz w:val="24"/>
          <w:szCs w:val="24"/>
        </w:rPr>
        <w:t xml:space="preserve"> kterými jsou </w:t>
      </w:r>
    </w:p>
    <w:p w:rsidR="00E85743" w:rsidRPr="00E85743" w:rsidRDefault="00E85743" w:rsidP="00E85743">
      <w:pPr>
        <w:spacing w:after="0"/>
        <w:contextualSpacing/>
        <w:jc w:val="both"/>
        <w:rPr>
          <w:rFonts w:ascii="Times New Roman" w:eastAsia="@SimSun" w:hAnsi="Times New Roman"/>
          <w:i/>
          <w:sz w:val="24"/>
          <w:szCs w:val="24"/>
        </w:rPr>
      </w:pPr>
      <w:r w:rsidRPr="00E85743">
        <w:rPr>
          <w:rFonts w:ascii="Times New Roman" w:eastAsia="@SimSun" w:hAnsi="Times New Roman"/>
          <w:i/>
          <w:sz w:val="24"/>
          <w:szCs w:val="24"/>
        </w:rPr>
        <w:t xml:space="preserve">             • základní územně samosprávné celky (obce),</w:t>
      </w:r>
    </w:p>
    <w:p w:rsidR="00E85743" w:rsidRPr="00E85743" w:rsidRDefault="00E85743" w:rsidP="00E85743">
      <w:pPr>
        <w:spacing w:after="0"/>
        <w:contextualSpacing/>
        <w:jc w:val="both"/>
        <w:rPr>
          <w:rFonts w:ascii="Times New Roman" w:eastAsia="@SimSun" w:hAnsi="Times New Roman"/>
          <w:sz w:val="24"/>
          <w:szCs w:val="24"/>
        </w:rPr>
      </w:pPr>
      <w:r w:rsidRPr="00E85743">
        <w:rPr>
          <w:rFonts w:ascii="Times New Roman" w:eastAsia="@SimSun" w:hAnsi="Times New Roman"/>
          <w:i/>
          <w:sz w:val="24"/>
          <w:szCs w:val="24"/>
        </w:rPr>
        <w:lastRenderedPageBreak/>
        <w:t xml:space="preserve">             • vyšší územně samosprávné celky (kraje),</w:t>
      </w:r>
      <w:r w:rsidRPr="00E85743">
        <w:rPr>
          <w:rFonts w:ascii="Times New Roman" w:eastAsia="@SimSun" w:hAnsi="Times New Roman"/>
          <w:i/>
          <w:sz w:val="24"/>
          <w:szCs w:val="24"/>
        </w:rPr>
        <w:cr/>
      </w:r>
    </w:p>
    <w:p w:rsidR="00E85743" w:rsidRPr="00E85743" w:rsidRDefault="00E85743" w:rsidP="00E85743">
      <w:pPr>
        <w:spacing w:after="0"/>
        <w:contextualSpacing/>
        <w:jc w:val="both"/>
        <w:rPr>
          <w:rFonts w:ascii="Times New Roman" w:eastAsia="@SimSun" w:hAnsi="Times New Roman"/>
          <w:sz w:val="24"/>
          <w:szCs w:val="24"/>
        </w:rPr>
      </w:pPr>
      <w:r w:rsidRPr="00E85743">
        <w:rPr>
          <w:rFonts w:ascii="Times New Roman" w:eastAsia="@SimSun" w:hAnsi="Times New Roman"/>
          <w:sz w:val="24"/>
          <w:szCs w:val="24"/>
        </w:rPr>
        <w:t xml:space="preserve">● </w:t>
      </w:r>
      <w:proofErr w:type="gramStart"/>
      <w:r w:rsidRPr="00E85743">
        <w:rPr>
          <w:rFonts w:ascii="Times New Roman" w:eastAsia="@SimSun" w:hAnsi="Times New Roman"/>
          <w:b/>
          <w:sz w:val="24"/>
          <w:szCs w:val="24"/>
        </w:rPr>
        <w:t>zájmové  veřejnoprávní</w:t>
      </w:r>
      <w:proofErr w:type="gramEnd"/>
      <w:r w:rsidRPr="00E85743">
        <w:rPr>
          <w:rFonts w:ascii="Times New Roman" w:eastAsia="@SimSun" w:hAnsi="Times New Roman"/>
          <w:b/>
          <w:sz w:val="24"/>
          <w:szCs w:val="24"/>
        </w:rPr>
        <w:t xml:space="preserve"> korporace</w:t>
      </w:r>
      <w:r w:rsidRPr="00E85743">
        <w:rPr>
          <w:rFonts w:ascii="Times New Roman" w:eastAsia="@SimSun" w:hAnsi="Times New Roman"/>
          <w:sz w:val="24"/>
          <w:szCs w:val="24"/>
        </w:rPr>
        <w:t xml:space="preserve"> (neúzemního charakteru), mezi které patří např.</w:t>
      </w:r>
      <w:r w:rsidRPr="00E85743">
        <w:rPr>
          <w:rFonts w:ascii="Times New Roman" w:eastAsia="@SimSun" w:hAnsi="Times New Roman"/>
          <w:i/>
          <w:sz w:val="24"/>
          <w:szCs w:val="24"/>
        </w:rPr>
        <w:t xml:space="preserve"> veřejnoprávní korporace s povinným členstvím </w:t>
      </w:r>
      <w:r w:rsidRPr="00E85743">
        <w:rPr>
          <w:rFonts w:ascii="Times New Roman" w:eastAsia="@SimSun" w:hAnsi="Times New Roman"/>
          <w:sz w:val="24"/>
          <w:szCs w:val="24"/>
        </w:rPr>
        <w:t>(lékařská komora, komora daňových poradců, notářská komora, advokátní komora, stomatologická komora), veřejnoprávní korporace s nepovinným členstvím (hospodářská a agrární komora) či vysoké školy.</w:t>
      </w:r>
      <w:r w:rsidRPr="00E85743">
        <w:rPr>
          <w:rFonts w:ascii="Times New Roman" w:eastAsia="@SimSun" w:hAnsi="Times New Roman"/>
          <w:sz w:val="24"/>
          <w:szCs w:val="24"/>
        </w:rPr>
        <w:cr/>
      </w:r>
    </w:p>
    <w:p w:rsidR="00807224" w:rsidRPr="00373232" w:rsidRDefault="00E85743" w:rsidP="00373232">
      <w:pPr>
        <w:spacing w:after="0"/>
        <w:contextualSpacing/>
        <w:jc w:val="both"/>
        <w:rPr>
          <w:rFonts w:ascii="Times New Roman" w:eastAsia="@SimSun" w:hAnsi="Times New Roman"/>
          <w:sz w:val="24"/>
          <w:szCs w:val="24"/>
        </w:rPr>
      </w:pPr>
      <w:r w:rsidRPr="00E85743">
        <w:rPr>
          <w:rFonts w:ascii="Times New Roman" w:eastAsia="@SimSun" w:hAnsi="Times New Roman"/>
          <w:sz w:val="24"/>
          <w:szCs w:val="24"/>
        </w:rPr>
        <w:t xml:space="preserve">Nestátní subjekty sice svou subjektivitu odvozují od státu nicméně  se  od státních orgánu odlišují </w:t>
      </w:r>
      <w:proofErr w:type="gramStart"/>
      <w:r w:rsidRPr="00E85743">
        <w:rPr>
          <w:rFonts w:ascii="Times New Roman" w:eastAsia="@SimSun" w:hAnsi="Times New Roman"/>
          <w:sz w:val="24"/>
          <w:szCs w:val="24"/>
        </w:rPr>
        <w:t xml:space="preserve">zejména  </w:t>
      </w:r>
      <w:r w:rsidRPr="00E85743">
        <w:rPr>
          <w:rFonts w:ascii="Times New Roman" w:eastAsia="@SimSun" w:hAnsi="Times New Roman"/>
          <w:bCs/>
          <w:sz w:val="24"/>
          <w:szCs w:val="24"/>
        </w:rPr>
        <w:t>vlastní</w:t>
      </w:r>
      <w:proofErr w:type="gramEnd"/>
      <w:r w:rsidRPr="00E85743">
        <w:rPr>
          <w:rFonts w:ascii="Times New Roman" w:eastAsia="@SimSun" w:hAnsi="Times New Roman"/>
          <w:bCs/>
          <w:sz w:val="24"/>
          <w:szCs w:val="24"/>
        </w:rPr>
        <w:t xml:space="preserve"> právní subjektivitou</w:t>
      </w:r>
      <w:r w:rsidRPr="00E85743">
        <w:rPr>
          <w:rFonts w:ascii="Times New Roman" w:eastAsia="@SimSun" w:hAnsi="Times New Roman"/>
          <w:sz w:val="24"/>
          <w:szCs w:val="24"/>
        </w:rPr>
        <w:t xml:space="preserve"> a z toho  vyplývajícími :</w:t>
      </w:r>
      <w:r w:rsidRPr="00E85743">
        <w:rPr>
          <w:rFonts w:ascii="Times New Roman" w:eastAsia="@SimSun" w:hAnsi="Times New Roman"/>
          <w:sz w:val="24"/>
          <w:szCs w:val="24"/>
        </w:rPr>
        <w:cr/>
      </w:r>
      <w:r w:rsidRPr="00E85743">
        <w:rPr>
          <w:rFonts w:ascii="Times New Roman" w:eastAsia="@SimSun" w:hAnsi="Times New Roman"/>
          <w:i/>
          <w:sz w:val="24"/>
          <w:szCs w:val="24"/>
        </w:rPr>
        <w:t xml:space="preserve">                                - vlastním majetkem,</w:t>
      </w:r>
      <w:r w:rsidRPr="00E85743">
        <w:rPr>
          <w:rFonts w:ascii="Times New Roman" w:eastAsia="@SimSun" w:hAnsi="Times New Roman"/>
          <w:i/>
          <w:sz w:val="24"/>
          <w:szCs w:val="24"/>
        </w:rPr>
        <w:cr/>
        <w:t xml:space="preserve">                                - vlastní odpovědnosti,</w:t>
      </w:r>
      <w:r w:rsidRPr="00E85743">
        <w:rPr>
          <w:rFonts w:ascii="Times New Roman" w:eastAsia="@SimSun" w:hAnsi="Times New Roman"/>
          <w:i/>
          <w:sz w:val="24"/>
          <w:szCs w:val="24"/>
        </w:rPr>
        <w:cr/>
        <w:t xml:space="preserve">                                - vlastními volenými orgány apod</w:t>
      </w:r>
      <w:r w:rsidR="00373232">
        <w:rPr>
          <w:rFonts w:ascii="Times New Roman" w:eastAsia="@SimSun" w:hAnsi="Times New Roman"/>
          <w:i/>
          <w:sz w:val="24"/>
          <w:szCs w:val="24"/>
        </w:rPr>
        <w:t>.</w:t>
      </w:r>
    </w:p>
    <w:p w:rsidR="00E85743" w:rsidRDefault="00E85743" w:rsidP="00E85743">
      <w:pPr>
        <w:pStyle w:val="Normlnweb"/>
        <w:rPr>
          <w:color w:val="002060"/>
        </w:rPr>
      </w:pPr>
    </w:p>
    <w:p w:rsidR="00E85743" w:rsidRPr="00807224" w:rsidRDefault="00807224" w:rsidP="00807224">
      <w:pPr>
        <w:pStyle w:val="Normlnweb"/>
        <w:jc w:val="center"/>
        <w:rPr>
          <w:color w:val="002060"/>
        </w:rPr>
      </w:pPr>
      <w:r>
        <w:rPr>
          <w:color w:val="002060"/>
        </w:rPr>
        <w:t>STRUKTURA A SUBSYSTÉMY VEŘEJNÉ MOCI</w:t>
      </w:r>
    </w:p>
    <w:p w:rsidR="00E85743" w:rsidRDefault="00AA0539" w:rsidP="00E85743">
      <w:pPr>
        <w:spacing w:before="120" w:after="120"/>
        <w:contextualSpacing/>
        <w:rPr>
          <w:rFonts w:ascii="Times New Roman" w:hAnsi="Times New Roman"/>
          <w:i/>
        </w:rPr>
      </w:pPr>
      <w:r>
        <w:rPr>
          <w:rFonts w:ascii="Times New Roman" w:hAnsi="Times New Roman"/>
          <w:i/>
          <w:noProof/>
        </w:rPr>
        <w:pict>
          <v:shape id="_x0000_s1484" type="#_x0000_t202" style="position:absolute;left:0;text-align:left;margin-left:-24.65pt;margin-top:9.25pt;width:512.05pt;height:456.15pt;z-index:251673600" fillcolor="#c4bc96 [2414]" strokeweight="2.25pt">
            <v:textbox>
              <w:txbxContent>
                <w:p w:rsidR="00AA0539" w:rsidRDefault="00AA0539" w:rsidP="00E85743"/>
              </w:txbxContent>
            </v:textbox>
          </v:shape>
        </w:pict>
      </w:r>
    </w:p>
    <w:p w:rsidR="00E85743" w:rsidRDefault="00E85743" w:rsidP="00E85743">
      <w:pPr>
        <w:spacing w:before="120" w:after="120"/>
        <w:contextualSpacing/>
        <w:rPr>
          <w:rFonts w:ascii="Times New Roman" w:hAnsi="Times New Roman"/>
          <w:i/>
        </w:rPr>
      </w:pPr>
    </w:p>
    <w:p w:rsidR="00E85743" w:rsidRDefault="00AA0539" w:rsidP="00E85743">
      <w:pPr>
        <w:spacing w:before="120" w:after="120"/>
        <w:contextualSpacing/>
        <w:rPr>
          <w:rFonts w:ascii="Times New Roman" w:hAnsi="Times New Roman"/>
          <w:i/>
        </w:rPr>
      </w:pPr>
      <w:r>
        <w:rPr>
          <w:rFonts w:ascii="Times New Roman" w:hAnsi="Times New Roman"/>
          <w:i/>
          <w:noProof/>
        </w:rPr>
        <w:pict>
          <v:shape id="_x0000_s1485" type="#_x0000_t202" style="position:absolute;left:0;text-align:left;margin-left:-12.3pt;margin-top:.95pt;width:485.2pt;height:418.95pt;z-index:251674624" fillcolor="#92d050" strokeweight="1.5pt">
            <v:textbox>
              <w:txbxContent>
                <w:p w:rsidR="00AA0539" w:rsidRDefault="00AA0539" w:rsidP="00E85743">
                  <w:pPr>
                    <w:ind w:right="75"/>
                    <w:rPr>
                      <w:rFonts w:ascii="Times New Roman" w:hAnsi="Times New Roman"/>
                      <w:b/>
                      <w:bCs/>
                      <w:i/>
                      <w:sz w:val="22"/>
                      <w:szCs w:val="22"/>
                    </w:rPr>
                  </w:pPr>
                </w:p>
                <w:p w:rsidR="00AA0539" w:rsidRDefault="00AA0539" w:rsidP="00E85743">
                  <w:pPr>
                    <w:ind w:right="75"/>
                    <w:rPr>
                      <w:rFonts w:ascii="Times New Roman" w:hAnsi="Times New Roman"/>
                      <w:b/>
                      <w:bCs/>
                      <w:i/>
                      <w:sz w:val="22"/>
                      <w:szCs w:val="22"/>
                    </w:rPr>
                  </w:pPr>
                </w:p>
                <w:p w:rsidR="00AA0539" w:rsidRPr="00C87DA6" w:rsidRDefault="00AA0539" w:rsidP="00E85743">
                  <w:pPr>
                    <w:ind w:right="75"/>
                    <w:rPr>
                      <w:rFonts w:ascii="Times New Roman" w:hAnsi="Times New Roman"/>
                      <w:b/>
                      <w:i/>
                    </w:rPr>
                  </w:pPr>
                  <w:r w:rsidRPr="00185040">
                    <w:rPr>
                      <w:rFonts w:ascii="Times New Roman" w:hAnsi="Times New Roman"/>
                      <w:b/>
                      <w:bCs/>
                      <w:i/>
                      <w:sz w:val="22"/>
                      <w:szCs w:val="22"/>
                    </w:rPr>
                    <w:t>Veřejná moc</w:t>
                  </w:r>
                  <w:r w:rsidRPr="00185040">
                    <w:rPr>
                      <w:rFonts w:ascii="Times New Roman" w:hAnsi="Times New Roman"/>
                      <w:b/>
                      <w:i/>
                      <w:sz w:val="22"/>
                      <w:szCs w:val="22"/>
                    </w:rPr>
                    <w:t xml:space="preserve"> je taková moc, která autoritativně rozhoduje o právech a povinnostech subjektů, ať již přímo</w:t>
                  </w:r>
                  <w:r>
                    <w:rPr>
                      <w:rFonts w:ascii="Times New Roman" w:hAnsi="Times New Roman"/>
                      <w:b/>
                      <w:i/>
                      <w:sz w:val="22"/>
                      <w:szCs w:val="22"/>
                    </w:rPr>
                    <w:t xml:space="preserve">, nebo zprostředkovaně, přičemž subjekt, o jehož </w:t>
                  </w:r>
                  <w:r w:rsidRPr="00185040">
                    <w:rPr>
                      <w:rFonts w:ascii="Times New Roman" w:hAnsi="Times New Roman"/>
                      <w:b/>
                      <w:i/>
                      <w:sz w:val="22"/>
                      <w:szCs w:val="22"/>
                    </w:rPr>
                    <w:t>právech nebo povinnostech rozh</w:t>
                  </w:r>
                  <w:r>
                    <w:rPr>
                      <w:rFonts w:ascii="Times New Roman" w:hAnsi="Times New Roman"/>
                      <w:b/>
                      <w:i/>
                      <w:sz w:val="22"/>
                      <w:szCs w:val="22"/>
                    </w:rPr>
                    <w:t xml:space="preserve">oduje orgán veřejné moci, není </w:t>
                  </w:r>
                  <w:r w:rsidRPr="00185040">
                    <w:rPr>
                      <w:rFonts w:ascii="Times New Roman" w:hAnsi="Times New Roman"/>
                      <w:b/>
                      <w:i/>
                      <w:sz w:val="22"/>
                      <w:szCs w:val="22"/>
                    </w:rPr>
                    <w:t>v rovnoprávném postavení s tímto orgánem a obsah rozhodnutí tohoto orgánu nezávisí od vůle</w:t>
                  </w:r>
                  <w:r w:rsidRPr="00C87DA6">
                    <w:rPr>
                      <w:rFonts w:ascii="Times New Roman" w:hAnsi="Times New Roman"/>
                      <w:b/>
                      <w:i/>
                    </w:rPr>
                    <w:t xml:space="preserve"> </w:t>
                  </w:r>
                  <w:r w:rsidRPr="00185040">
                    <w:rPr>
                      <w:rFonts w:ascii="Times New Roman" w:hAnsi="Times New Roman"/>
                      <w:b/>
                      <w:i/>
                    </w:rPr>
                    <w:t>subjektu</w:t>
                  </w:r>
                  <w:r w:rsidRPr="00185040">
                    <w:rPr>
                      <w:rFonts w:ascii="Times New Roman" w:eastAsia="@SimSun" w:hAnsi="Times New Roman"/>
                      <w:b/>
                      <w:bCs/>
                      <w:i/>
                    </w:rPr>
                    <w:t>.</w:t>
                  </w:r>
                </w:p>
                <w:p w:rsidR="00AA0539" w:rsidRDefault="00AA0539" w:rsidP="00E85743"/>
              </w:txbxContent>
            </v:textbox>
          </v:shape>
        </w:pict>
      </w:r>
      <w:r>
        <w:rPr>
          <w:rFonts w:ascii="Times New Roman" w:hAnsi="Times New Roman"/>
          <w:i/>
          <w:noProof/>
        </w:rPr>
        <w:pict>
          <v:shape id="_x0000_s1486" type="#_x0000_t202" style="position:absolute;left:0;text-align:left;margin-left:9.45pt;margin-top:11.65pt;width:445.95pt;height:25.8pt;z-index:251675648" fillcolor="#76923c [2406]" strokeweight="1.5pt">
            <v:textbox>
              <w:txbxContent>
                <w:p w:rsidR="00AA0539" w:rsidRPr="00FE4EB1" w:rsidRDefault="00AA0539" w:rsidP="00E85743">
                  <w:pPr>
                    <w:rPr>
                      <w:rFonts w:ascii="Times New Roman" w:hAnsi="Times New Roman"/>
                      <w:b/>
                      <w:color w:val="002060"/>
                      <w:sz w:val="32"/>
                      <w:szCs w:val="32"/>
                    </w:rPr>
                  </w:pPr>
                  <w:r w:rsidRPr="00FE4EB1">
                    <w:rPr>
                      <w:rFonts w:ascii="Times New Roman" w:hAnsi="Times New Roman"/>
                      <w:b/>
                      <w:color w:val="002060"/>
                      <w:sz w:val="32"/>
                      <w:szCs w:val="32"/>
                    </w:rPr>
                    <w:t>VEŘEJNÁ MOC</w:t>
                  </w:r>
                </w:p>
                <w:p w:rsidR="00AA0539" w:rsidRDefault="00AA0539" w:rsidP="00E85743"/>
              </w:txbxContent>
            </v:textbox>
          </v:shape>
        </w:pict>
      </w:r>
    </w:p>
    <w:p w:rsidR="00E85743" w:rsidRDefault="00E85743" w:rsidP="00E85743">
      <w:pPr>
        <w:spacing w:before="120" w:after="120"/>
        <w:contextualSpacing/>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AA0539" w:rsidP="00E85743">
      <w:pPr>
        <w:spacing w:before="120" w:after="120"/>
        <w:contextualSpacing/>
        <w:jc w:val="right"/>
        <w:rPr>
          <w:rFonts w:ascii="Times New Roman" w:hAnsi="Times New Roman"/>
          <w:i/>
        </w:rPr>
      </w:pPr>
      <w:r>
        <w:rPr>
          <w:rFonts w:ascii="Times New Roman" w:hAnsi="Times New Roman"/>
          <w:i/>
          <w:noProof/>
        </w:rPr>
        <w:pict>
          <v:shape id="_x0000_s1487" type="#_x0000_t202" style="position:absolute;left:0;text-align:left;margin-left:12.45pt;margin-top:8.7pt;width:427.7pt;height:170.9pt;z-index:251676672" fillcolor="#c2d69b [1942]" strokeweight="1.5pt">
            <v:textbox>
              <w:txbxContent>
                <w:p w:rsidR="00AA0539" w:rsidRPr="00FE4EB1" w:rsidRDefault="00AA0539" w:rsidP="00E85743">
                  <w:pPr>
                    <w:rPr>
                      <w:rFonts w:ascii="Times New Roman" w:hAnsi="Times New Roman"/>
                      <w:b/>
                      <w:color w:val="002060"/>
                      <w:sz w:val="28"/>
                      <w:szCs w:val="28"/>
                    </w:rPr>
                  </w:pPr>
                  <w:r w:rsidRPr="00FE4EB1">
                    <w:rPr>
                      <w:rFonts w:ascii="Times New Roman" w:hAnsi="Times New Roman"/>
                      <w:b/>
                      <w:color w:val="002060"/>
                      <w:sz w:val="28"/>
                      <w:szCs w:val="28"/>
                    </w:rPr>
                    <w:t>STÁTNÍ A NESTÁTNÍ VEŘEJNÁ MOC</w:t>
                  </w:r>
                </w:p>
              </w:txbxContent>
            </v:textbox>
          </v:shape>
        </w:pict>
      </w:r>
    </w:p>
    <w:p w:rsidR="00E85743" w:rsidRDefault="00E85743" w:rsidP="00E85743">
      <w:pPr>
        <w:spacing w:before="120" w:after="120"/>
        <w:contextualSpacing/>
        <w:jc w:val="right"/>
        <w:rPr>
          <w:rFonts w:ascii="Times New Roman" w:hAnsi="Times New Roman"/>
          <w:i/>
        </w:rPr>
      </w:pPr>
    </w:p>
    <w:p w:rsidR="00E85743" w:rsidRDefault="00AA0539" w:rsidP="00E85743">
      <w:pPr>
        <w:spacing w:before="120" w:after="120"/>
        <w:contextualSpacing/>
        <w:jc w:val="right"/>
        <w:rPr>
          <w:rFonts w:ascii="Times New Roman" w:hAnsi="Times New Roman"/>
          <w:i/>
        </w:rPr>
      </w:pPr>
      <w:r>
        <w:rPr>
          <w:rFonts w:ascii="Times New Roman" w:hAnsi="Times New Roman"/>
          <w:i/>
          <w:noProof/>
        </w:rPr>
        <w:pict>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496" type="#_x0000_t89" style="position:absolute;left:0;text-align:left;margin-left:203.2pt;margin-top:2.3pt;width:42.45pt;height:45.2pt;rotation:38399441fd;z-index:251685888" adj="11433,18442,8892" fillcolor="#e36c0a [2409]"/>
        </w:pict>
      </w:r>
      <w:r>
        <w:rPr>
          <w:rFonts w:ascii="Times New Roman" w:hAnsi="Times New Roman"/>
          <w:i/>
          <w:noProof/>
        </w:rPr>
        <w:pict>
          <v:shape id="_x0000_s1495" type="#_x0000_t202" style="position:absolute;left:0;text-align:left;margin-left:240.8pt;margin-top:12.3pt;width:196.65pt;height:77.3pt;z-index:251684864" fillcolor="#ffc000">
            <v:textbox>
              <w:txbxContent>
                <w:p w:rsidR="00AA0539" w:rsidRPr="00E85743" w:rsidRDefault="00AA0539" w:rsidP="00E85743">
                  <w:pPr>
                    <w:rPr>
                      <w:rFonts w:ascii="Times New Roman" w:hAnsi="Times New Roman"/>
                      <w:b/>
                      <w:sz w:val="24"/>
                      <w:szCs w:val="24"/>
                    </w:rPr>
                  </w:pPr>
                  <w:proofErr w:type="gramStart"/>
                  <w:r w:rsidRPr="00E85743">
                    <w:rPr>
                      <w:rFonts w:ascii="Times New Roman" w:hAnsi="Times New Roman"/>
                      <w:b/>
                      <w:sz w:val="24"/>
                      <w:szCs w:val="24"/>
                    </w:rPr>
                    <w:t>NESTÁTNÍ                                      vykonávána</w:t>
                  </w:r>
                  <w:proofErr w:type="gramEnd"/>
                  <w:r w:rsidRPr="00E85743">
                    <w:rPr>
                      <w:rFonts w:ascii="Times New Roman" w:hAnsi="Times New Roman"/>
                      <w:b/>
                      <w:sz w:val="24"/>
                      <w:szCs w:val="24"/>
                    </w:rPr>
                    <w:t xml:space="preserve"> samosprávnými orgány - </w:t>
                  </w:r>
                  <w:r w:rsidRPr="00E85743">
                    <w:rPr>
                      <w:rFonts w:ascii="Times New Roman" w:hAnsi="Times New Roman"/>
                      <w:b/>
                      <w:sz w:val="24"/>
                      <w:szCs w:val="24"/>
                    </w:rPr>
                    <w:br/>
                    <w:t>veřejnoprávními korporacemi</w:t>
                  </w:r>
                </w:p>
              </w:txbxContent>
            </v:textbox>
          </v:shape>
        </w:pict>
      </w:r>
      <w:r>
        <w:rPr>
          <w:rFonts w:ascii="Times New Roman" w:hAnsi="Times New Roman"/>
          <w:i/>
          <w:noProof/>
        </w:rPr>
        <w:pict>
          <v:shape id="_x0000_s1491" type="#_x0000_t202" style="position:absolute;left:0;text-align:left;margin-left:19.75pt;margin-top:12.3pt;width:190.2pt;height:69.1pt;z-index:251680768" fillcolor="#ffc000">
            <v:textbox>
              <w:txbxContent>
                <w:p w:rsidR="00AA0539" w:rsidRPr="00FE4EB1" w:rsidRDefault="00AA0539" w:rsidP="00E85743">
                  <w:pPr>
                    <w:rPr>
                      <w:rFonts w:ascii="Times New Roman" w:hAnsi="Times New Roman"/>
                      <w:b/>
                      <w:sz w:val="24"/>
                      <w:szCs w:val="24"/>
                    </w:rPr>
                  </w:pPr>
                  <w:r w:rsidRPr="00FE4EB1">
                    <w:rPr>
                      <w:rFonts w:ascii="Times New Roman" w:hAnsi="Times New Roman"/>
                      <w:b/>
                      <w:sz w:val="24"/>
                      <w:szCs w:val="24"/>
                    </w:rPr>
                    <w:t xml:space="preserve">STÁTNÍ </w:t>
                  </w:r>
                  <w:r w:rsidRPr="00FE4EB1">
                    <w:rPr>
                      <w:rFonts w:ascii="Times New Roman" w:hAnsi="Times New Roman"/>
                      <w:b/>
                      <w:sz w:val="24"/>
                      <w:szCs w:val="24"/>
                    </w:rPr>
                    <w:br/>
                    <w:t xml:space="preserve">vykonávána státními orgány  </w:t>
                  </w:r>
                </w:p>
                <w:p w:rsidR="00AA0539" w:rsidRDefault="00AA0539" w:rsidP="00E85743"/>
                <w:p w:rsidR="00AA0539" w:rsidRDefault="00AA0539" w:rsidP="00E85743"/>
              </w:txbxContent>
            </v:textbox>
          </v:shape>
        </w:pict>
      </w: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AA0539" w:rsidP="00E85743">
      <w:pPr>
        <w:spacing w:before="120" w:after="120"/>
        <w:contextualSpacing/>
        <w:jc w:val="right"/>
        <w:rPr>
          <w:rFonts w:ascii="Times New Roman" w:hAnsi="Times New Roman"/>
          <w:i/>
        </w:rPr>
      </w:pPr>
      <w:r>
        <w:rPr>
          <w:rFonts w:ascii="Times New Roman" w:hAnsi="Times New Roman"/>
          <w:i/>
          <w:noProof/>
        </w:rPr>
        <w:pict>
          <v:shape id="_x0000_s1490" type="#_x0000_t62" style="position:absolute;left:0;text-align:left;margin-left:232.75pt;margin-top:.1pt;width:212.75pt;height:81.15pt;z-index:251679744" adj="4604,18339" fillcolor="#e5b8b7 [1301]" strokeweight="1pt">
            <v:textbox>
              <w:txbxContent>
                <w:p w:rsidR="00AA0539" w:rsidRDefault="00AA0539" w:rsidP="00E85743"/>
              </w:txbxContent>
            </v:textbox>
          </v:shape>
        </w:pict>
      </w:r>
      <w:r>
        <w:rPr>
          <w:rFonts w:ascii="Times New Roman" w:hAnsi="Times New Roman"/>
          <w:i/>
          <w:noProof/>
        </w:rPr>
        <w:pict>
          <v:shape id="_x0000_s1489" type="#_x0000_t62" style="position:absolute;left:0;text-align:left;margin-left:5.45pt;margin-top:3.85pt;width:210.1pt;height:81.15pt;z-index:251678720" adj="13776,19484" fillcolor="#e5b8b7 [1301]" strokeweight="1pt">
            <v:textbox>
              <w:txbxContent>
                <w:p w:rsidR="00AA0539" w:rsidRDefault="00AA0539" w:rsidP="00E85743"/>
              </w:txbxContent>
            </v:textbox>
          </v:shape>
        </w:pict>
      </w:r>
      <w:r>
        <w:rPr>
          <w:rFonts w:ascii="Times New Roman" w:hAnsi="Times New Roman"/>
          <w:i/>
          <w:noProof/>
        </w:rPr>
        <w:pict>
          <v:shape id="_x0000_s1488" type="#_x0000_t202" style="position:absolute;left:0;text-align:left;margin-left:72.6pt;margin-top:9.25pt;width:1in;height:1in;z-index:251677696">
            <v:textbox>
              <w:txbxContent>
                <w:p w:rsidR="00AA0539" w:rsidRDefault="00AA0539" w:rsidP="00E85743"/>
              </w:txbxContent>
            </v:textbox>
          </v:shape>
        </w:pict>
      </w:r>
    </w:p>
    <w:p w:rsidR="00E85743" w:rsidRDefault="00E85743" w:rsidP="00E85743">
      <w:pPr>
        <w:spacing w:before="120" w:after="120"/>
        <w:contextualSpacing/>
        <w:jc w:val="right"/>
        <w:rPr>
          <w:rFonts w:ascii="Times New Roman" w:hAnsi="Times New Roman"/>
          <w:i/>
        </w:rPr>
      </w:pPr>
    </w:p>
    <w:p w:rsidR="00E85743" w:rsidRDefault="00AA0539" w:rsidP="00E85743">
      <w:pPr>
        <w:spacing w:before="120" w:after="120"/>
        <w:contextualSpacing/>
        <w:jc w:val="right"/>
        <w:rPr>
          <w:rFonts w:ascii="Times New Roman" w:hAnsi="Times New Roman"/>
          <w:i/>
        </w:rPr>
      </w:pPr>
      <w:r>
        <w:rPr>
          <w:rFonts w:ascii="Times New Roman" w:hAnsi="Times New Roman"/>
          <w:i/>
          <w:noProof/>
        </w:rPr>
        <w:pict>
          <v:shape id="_x0000_s1502" type="#_x0000_t202" style="position:absolute;left:0;text-align:left;margin-left:355.8pt;margin-top:10.1pt;width:76.3pt;height:31.7pt;z-index:251692032">
            <v:textbox>
              <w:txbxContent>
                <w:p w:rsidR="00AA0539" w:rsidRPr="00E85743" w:rsidRDefault="00AA0539" w:rsidP="00E85743">
                  <w:pPr>
                    <w:rPr>
                      <w:rFonts w:ascii="Times New Roman" w:hAnsi="Times New Roman"/>
                      <w:b/>
                      <w:sz w:val="24"/>
                      <w:szCs w:val="24"/>
                    </w:rPr>
                  </w:pPr>
                  <w:r w:rsidRPr="00E85743">
                    <w:rPr>
                      <w:rFonts w:ascii="Times New Roman" w:hAnsi="Times New Roman"/>
                      <w:b/>
                      <w:sz w:val="24"/>
                      <w:szCs w:val="24"/>
                    </w:rPr>
                    <w:t>ZÁJMOVÁ</w:t>
                  </w:r>
                </w:p>
              </w:txbxContent>
            </v:textbox>
          </v:shape>
        </w:pict>
      </w:r>
      <w:r>
        <w:rPr>
          <w:rFonts w:ascii="Times New Roman" w:hAnsi="Times New Roman"/>
          <w:i/>
          <w:noProof/>
        </w:rPr>
        <w:pict>
          <v:shape id="_x0000_s1501" type="#_x0000_t202" style="position:absolute;left:0;text-align:left;margin-left:247.05pt;margin-top:10.1pt;width:82.4pt;height:31.7pt;z-index:251691008">
            <v:textbox>
              <w:txbxContent>
                <w:p w:rsidR="00AA0539" w:rsidRPr="00E85743" w:rsidRDefault="00AA0539" w:rsidP="00E85743">
                  <w:pPr>
                    <w:rPr>
                      <w:rFonts w:ascii="Times New Roman" w:hAnsi="Times New Roman"/>
                      <w:b/>
                      <w:sz w:val="24"/>
                      <w:szCs w:val="24"/>
                    </w:rPr>
                  </w:pPr>
                  <w:r w:rsidRPr="00E85743">
                    <w:rPr>
                      <w:rFonts w:ascii="Times New Roman" w:hAnsi="Times New Roman"/>
                      <w:b/>
                      <w:sz w:val="24"/>
                      <w:szCs w:val="24"/>
                    </w:rPr>
                    <w:t>ÚZEMNÍ</w:t>
                  </w:r>
                </w:p>
              </w:txbxContent>
            </v:textbox>
          </v:shape>
        </w:pict>
      </w:r>
      <w:r>
        <w:rPr>
          <w:rFonts w:ascii="Times New Roman" w:hAnsi="Times New Roman"/>
          <w:i/>
          <w:noProof/>
        </w:rPr>
        <w:pict>
          <v:shape id="_x0000_s1494" type="#_x0000_t202" style="position:absolute;left:0;text-align:left;margin-left:157.5pt;margin-top:5.8pt;width:69.3pt;height:36pt;z-index:251683840">
            <v:textbox>
              <w:txbxContent>
                <w:p w:rsidR="00AA0539" w:rsidRPr="00E85743" w:rsidRDefault="00AA0539" w:rsidP="00E85743">
                  <w:pPr>
                    <w:rPr>
                      <w:rFonts w:ascii="Times New Roman" w:hAnsi="Times New Roman"/>
                      <w:b/>
                      <w:sz w:val="24"/>
                      <w:szCs w:val="24"/>
                    </w:rPr>
                  </w:pPr>
                  <w:r w:rsidRPr="00E85743">
                    <w:rPr>
                      <w:rFonts w:ascii="Times New Roman" w:hAnsi="Times New Roman"/>
                      <w:b/>
                      <w:sz w:val="24"/>
                      <w:szCs w:val="24"/>
                    </w:rPr>
                    <w:t>SOUDNÍ</w:t>
                  </w:r>
                </w:p>
              </w:txbxContent>
            </v:textbox>
          </v:shape>
        </w:pict>
      </w:r>
      <w:r>
        <w:rPr>
          <w:rFonts w:ascii="Times New Roman" w:hAnsi="Times New Roman"/>
          <w:i/>
          <w:noProof/>
        </w:rPr>
        <w:pict>
          <v:shape id="_x0000_s1493" type="#_x0000_t202" style="position:absolute;left:0;text-align:left;margin-left:72.6pt;margin-top:5.8pt;width:79.55pt;height:39.2pt;z-index:251682816">
            <v:textbox>
              <w:txbxContent>
                <w:p w:rsidR="00AA0539" w:rsidRPr="00E85743" w:rsidRDefault="00AA0539" w:rsidP="00E85743">
                  <w:pPr>
                    <w:rPr>
                      <w:rFonts w:ascii="Times New Roman" w:hAnsi="Times New Roman"/>
                      <w:b/>
                      <w:sz w:val="24"/>
                      <w:szCs w:val="24"/>
                    </w:rPr>
                  </w:pPr>
                  <w:r w:rsidRPr="00E85743">
                    <w:rPr>
                      <w:rFonts w:ascii="Times New Roman" w:hAnsi="Times New Roman"/>
                      <w:b/>
                      <w:sz w:val="24"/>
                      <w:szCs w:val="24"/>
                    </w:rPr>
                    <w:t>VÝKONNÁ</w:t>
                  </w:r>
                </w:p>
              </w:txbxContent>
            </v:textbox>
          </v:shape>
        </w:pict>
      </w:r>
      <w:r>
        <w:rPr>
          <w:rFonts w:ascii="Times New Roman" w:hAnsi="Times New Roman"/>
          <w:i/>
          <w:noProof/>
        </w:rPr>
        <w:pict>
          <v:shape id="_x0000_s1492" type="#_x0000_t202" style="position:absolute;left:0;text-align:left;margin-left:-6.9pt;margin-top:5.8pt;width:75.75pt;height:39.2pt;z-index:251681792">
            <v:textbox>
              <w:txbxContent>
                <w:p w:rsidR="00AA0539" w:rsidRPr="00E85743" w:rsidRDefault="00AA0539" w:rsidP="00E85743">
                  <w:pPr>
                    <w:rPr>
                      <w:rFonts w:ascii="Times New Roman" w:hAnsi="Times New Roman"/>
                      <w:b/>
                    </w:rPr>
                  </w:pPr>
                  <w:r w:rsidRPr="00E85743">
                    <w:rPr>
                      <w:rFonts w:ascii="Times New Roman" w:hAnsi="Times New Roman"/>
                      <w:b/>
                      <w:sz w:val="24"/>
                      <w:szCs w:val="24"/>
                    </w:rPr>
                    <w:t>ZÁKONO</w:t>
                  </w:r>
                  <w:r w:rsidRPr="00E85743">
                    <w:rPr>
                      <w:rFonts w:ascii="Times New Roman" w:hAnsi="Times New Roman"/>
                      <w:b/>
                    </w:rPr>
                    <w:t xml:space="preserve">- </w:t>
                  </w:r>
                  <w:r w:rsidRPr="00E85743">
                    <w:rPr>
                      <w:rFonts w:ascii="Times New Roman" w:hAnsi="Times New Roman"/>
                      <w:b/>
                      <w:sz w:val="24"/>
                      <w:szCs w:val="24"/>
                    </w:rPr>
                    <w:t>DÁRNÁ</w:t>
                  </w:r>
                </w:p>
              </w:txbxContent>
            </v:textbox>
          </v:shape>
        </w:pict>
      </w:r>
    </w:p>
    <w:p w:rsidR="00E85743" w:rsidRDefault="00E85743" w:rsidP="00E85743">
      <w:pPr>
        <w:spacing w:before="120" w:after="120"/>
        <w:contextualSpacing/>
        <w:jc w:val="right"/>
        <w:rPr>
          <w:rFonts w:ascii="Times New Roman" w:hAnsi="Times New Roman"/>
          <w:i/>
        </w:rPr>
      </w:pPr>
    </w:p>
    <w:p w:rsidR="00E85743" w:rsidRDefault="00AA0539" w:rsidP="00E85743">
      <w:pPr>
        <w:spacing w:before="120" w:after="120"/>
        <w:contextualSpacing/>
        <w:jc w:val="right"/>
        <w:rPr>
          <w:rFonts w:ascii="Times New Roman" w:hAnsi="Times New Roman"/>
          <w:i/>
        </w:rPr>
      </w:pPr>
      <w:r>
        <w:rPr>
          <w:rFonts w:ascii="Times New Roman" w:hAnsi="Times New Roman"/>
          <w:i/>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503" type="#_x0000_t93" style="position:absolute;left:0;text-align:left;margin-left:275.7pt;margin-top:28.7pt;width:76.9pt;height:38.25pt;rotation:90;z-index:251693056" fillcolor="#e36c0a [2409]"/>
        </w:pict>
      </w:r>
      <w:r>
        <w:rPr>
          <w:rFonts w:ascii="Times New Roman" w:hAnsi="Times New Roman"/>
          <w:i/>
          <w:noProof/>
        </w:rPr>
        <w:pict>
          <v:shape id="_x0000_s1500" type="#_x0000_t93" style="position:absolute;left:0;text-align:left;margin-left:72.6pt;margin-top:28.7pt;width:76.9pt;height:38.25pt;rotation:90;z-index:251689984" adj="16361,5392" fillcolor="#e36c0a [2409]"/>
        </w:pict>
      </w: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AA0539" w:rsidP="00E85743">
      <w:pPr>
        <w:spacing w:before="120" w:after="120"/>
        <w:contextualSpacing/>
        <w:jc w:val="right"/>
        <w:rPr>
          <w:rFonts w:ascii="Times New Roman" w:hAnsi="Times New Roman"/>
          <w:i/>
        </w:rPr>
      </w:pPr>
      <w:r>
        <w:rPr>
          <w:rFonts w:ascii="Times New Roman" w:hAnsi="Times New Roman"/>
          <w:i/>
          <w:noProof/>
        </w:rPr>
        <w:pict>
          <v:shape id="_x0000_s1497" type="#_x0000_t202" style="position:absolute;left:0;text-align:left;margin-left:5.45pt;margin-top:13.15pt;width:444.9pt;height:127.35pt;z-index:251686912" fillcolor="#d6e3bc [1302]" strokeweight="1.5pt">
            <v:textbox>
              <w:txbxContent>
                <w:p w:rsidR="00AA0539" w:rsidRPr="00E85743" w:rsidRDefault="00AA0539" w:rsidP="00E85743">
                  <w:pPr>
                    <w:rPr>
                      <w:rFonts w:ascii="Times New Roman" w:hAnsi="Times New Roman"/>
                      <w:b/>
                      <w:color w:val="002060"/>
                      <w:sz w:val="28"/>
                      <w:szCs w:val="28"/>
                    </w:rPr>
                  </w:pPr>
                  <w:r w:rsidRPr="00E85743">
                    <w:rPr>
                      <w:rFonts w:ascii="Times New Roman" w:hAnsi="Times New Roman"/>
                      <w:b/>
                      <w:color w:val="002060"/>
                      <w:sz w:val="28"/>
                      <w:szCs w:val="28"/>
                    </w:rPr>
                    <w:t>VEŘEJNÁ SPRÁVA</w:t>
                  </w:r>
                </w:p>
              </w:txbxContent>
            </v:textbox>
          </v:shape>
        </w:pict>
      </w: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AA0539" w:rsidP="00E85743">
      <w:pPr>
        <w:spacing w:before="120" w:after="120"/>
        <w:contextualSpacing/>
        <w:jc w:val="right"/>
        <w:rPr>
          <w:rFonts w:ascii="Times New Roman" w:hAnsi="Times New Roman"/>
          <w:i/>
        </w:rPr>
      </w:pPr>
      <w:r>
        <w:rPr>
          <w:rFonts w:ascii="Times New Roman" w:hAnsi="Times New Roman"/>
          <w:i/>
          <w:noProof/>
        </w:rPr>
        <w:pict>
          <v:shape id="_x0000_s1499" type="#_x0000_t62" style="position:absolute;left:0;text-align:left;margin-left:226.8pt;margin-top:9.4pt;width:218.7pt;height:74.3pt;z-index:251688960" adj="6395,20801" fillcolor="#fbd4b4 [1305]" strokeweight="1pt">
            <v:textbox>
              <w:txbxContent>
                <w:p w:rsidR="00AA0539" w:rsidRPr="00E85743" w:rsidRDefault="00AA0539" w:rsidP="00E85743">
                  <w:pPr>
                    <w:rPr>
                      <w:rFonts w:ascii="Times New Roman" w:hAnsi="Times New Roman"/>
                      <w:b/>
                      <w:sz w:val="24"/>
                      <w:szCs w:val="24"/>
                    </w:rPr>
                  </w:pPr>
                  <w:r w:rsidRPr="00E85743">
                    <w:rPr>
                      <w:rFonts w:ascii="Times New Roman" w:hAnsi="Times New Roman"/>
                      <w:b/>
                      <w:sz w:val="24"/>
                      <w:szCs w:val="24"/>
                    </w:rPr>
                    <w:t>Vyšší územní samosprávné celky</w:t>
                  </w:r>
                </w:p>
                <w:p w:rsidR="00AA0539" w:rsidRPr="00E85743" w:rsidRDefault="00AA0539" w:rsidP="00E85743">
                  <w:pPr>
                    <w:rPr>
                      <w:rFonts w:ascii="Times New Roman" w:hAnsi="Times New Roman"/>
                      <w:sz w:val="24"/>
                      <w:szCs w:val="24"/>
                    </w:rPr>
                  </w:pPr>
                  <w:r w:rsidRPr="00E85743">
                    <w:rPr>
                      <w:rFonts w:ascii="Times New Roman" w:hAnsi="Times New Roman"/>
                      <w:b/>
                      <w:sz w:val="24"/>
                      <w:szCs w:val="24"/>
                    </w:rPr>
                    <w:t>Základní územní samosprávné celky</w:t>
                  </w:r>
                  <w:r>
                    <w:t xml:space="preserve"> </w:t>
                  </w:r>
                  <w:r w:rsidRPr="00E85743">
                    <w:rPr>
                      <w:rFonts w:ascii="Times New Roman" w:hAnsi="Times New Roman"/>
                      <w:sz w:val="24"/>
                      <w:szCs w:val="24"/>
                    </w:rPr>
                    <w:t>(veřejnoprávní korporace)</w:t>
                  </w:r>
                </w:p>
              </w:txbxContent>
            </v:textbox>
          </v:shape>
        </w:pict>
      </w:r>
      <w:r>
        <w:rPr>
          <w:rFonts w:ascii="Times New Roman" w:hAnsi="Times New Roman"/>
          <w:i/>
          <w:noProof/>
        </w:rPr>
        <w:pict>
          <v:shape id="_x0000_s1498" type="#_x0000_t62" style="position:absolute;left:0;text-align:left;margin-left:16.75pt;margin-top:9.4pt;width:204.15pt;height:74.3pt;z-index:251687936" adj="8776,16745" fillcolor="#fbd4b4 [1305]" strokeweight="1pt">
            <v:textbox>
              <w:txbxContent>
                <w:p w:rsidR="00AA0539" w:rsidRPr="00E85743" w:rsidRDefault="00AA0539" w:rsidP="00E85743">
                  <w:pPr>
                    <w:rPr>
                      <w:rFonts w:ascii="Times New Roman" w:hAnsi="Times New Roman"/>
                      <w:b/>
                      <w:sz w:val="24"/>
                      <w:szCs w:val="24"/>
                    </w:rPr>
                  </w:pPr>
                  <w:r w:rsidRPr="00E85743">
                    <w:rPr>
                      <w:rFonts w:ascii="Times New Roman" w:hAnsi="Times New Roman"/>
                      <w:b/>
                      <w:sz w:val="24"/>
                      <w:szCs w:val="24"/>
                    </w:rPr>
                    <w:t>Ústřední správní úřady</w:t>
                  </w:r>
                </w:p>
                <w:p w:rsidR="00AA0539" w:rsidRPr="00E85743" w:rsidRDefault="00AA0539" w:rsidP="00E85743">
                  <w:pPr>
                    <w:rPr>
                      <w:rFonts w:ascii="Times New Roman" w:hAnsi="Times New Roman"/>
                      <w:b/>
                      <w:sz w:val="24"/>
                      <w:szCs w:val="24"/>
                    </w:rPr>
                  </w:pPr>
                  <w:r w:rsidRPr="00E85743">
                    <w:rPr>
                      <w:rFonts w:ascii="Times New Roman" w:hAnsi="Times New Roman"/>
                      <w:b/>
                      <w:sz w:val="24"/>
                      <w:szCs w:val="24"/>
                    </w:rPr>
                    <w:t>Územní správní úřady</w:t>
                  </w:r>
                </w:p>
              </w:txbxContent>
            </v:textbox>
          </v:shape>
        </w:pict>
      </w: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spacing w:before="120" w:after="120"/>
        <w:contextualSpacing/>
        <w:jc w:val="right"/>
        <w:rPr>
          <w:rFonts w:ascii="Times New Roman" w:hAnsi="Times New Roman"/>
          <w:i/>
        </w:rPr>
      </w:pPr>
    </w:p>
    <w:p w:rsidR="00E85743" w:rsidRDefault="00E85743" w:rsidP="00E85743">
      <w:pPr>
        <w:pStyle w:val="Normlnweb"/>
        <w:rPr>
          <w:color w:val="002060"/>
        </w:rPr>
      </w:pPr>
    </w:p>
    <w:p w:rsidR="003B5C69" w:rsidRDefault="003B5C69" w:rsidP="003B5C69">
      <w:pPr>
        <w:pStyle w:val="Normlnweb"/>
        <w:rPr>
          <w:color w:val="002060"/>
        </w:rPr>
      </w:pPr>
    </w:p>
    <w:p w:rsidR="00894523" w:rsidRDefault="00E85743" w:rsidP="00894523">
      <w:pPr>
        <w:spacing w:after="0"/>
        <w:rPr>
          <w:rFonts w:ascii="Times New Roman" w:eastAsia="Times New Roman" w:hAnsi="Times New Roman"/>
        </w:rPr>
      </w:pPr>
      <w:r>
        <w:rPr>
          <w:rFonts w:ascii="Times New Roman" w:eastAsia="Times New Roman" w:hAnsi="Times New Roman"/>
          <w:noProof/>
        </w:rPr>
        <w:drawing>
          <wp:inline distT="0" distB="0" distL="0" distR="0">
            <wp:extent cx="5762625" cy="4324350"/>
            <wp:effectExtent l="19050" t="0" r="9525" b="0"/>
            <wp:docPr id="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cstate="print"/>
                    <a:srcRect/>
                    <a:stretch>
                      <a:fillRect/>
                    </a:stretch>
                  </pic:blipFill>
                  <pic:spPr bwMode="auto">
                    <a:xfrm>
                      <a:off x="0" y="0"/>
                      <a:ext cx="5762625" cy="4324350"/>
                    </a:xfrm>
                    <a:prstGeom prst="rect">
                      <a:avLst/>
                    </a:prstGeom>
                    <a:noFill/>
                    <a:ln w="9525">
                      <a:noFill/>
                      <a:miter lim="800000"/>
                      <a:headEnd/>
                      <a:tailEnd/>
                    </a:ln>
                  </pic:spPr>
                </pic:pic>
              </a:graphicData>
            </a:graphic>
          </wp:inline>
        </w:drawing>
      </w:r>
    </w:p>
    <w:p w:rsidR="00894523" w:rsidRDefault="00894523" w:rsidP="00894523">
      <w:pPr>
        <w:spacing w:after="0"/>
        <w:rPr>
          <w:rFonts w:ascii="Times New Roman" w:eastAsia="Times New Roman" w:hAnsi="Times New Roman"/>
        </w:rPr>
      </w:pPr>
    </w:p>
    <w:p w:rsidR="00894523" w:rsidRPr="00894523" w:rsidRDefault="00894523" w:rsidP="00894523">
      <w:pPr>
        <w:spacing w:after="0"/>
        <w:rPr>
          <w:rFonts w:ascii="Times New Roman" w:eastAsia="Times New Roman" w:hAnsi="Times New Roman"/>
        </w:rPr>
      </w:pPr>
    </w:p>
    <w:p w:rsidR="00A96D6A" w:rsidRPr="001B2147" w:rsidRDefault="001B2147" w:rsidP="00FF79C4">
      <w:pPr>
        <w:keepNext/>
        <w:keepLines/>
        <w:numPr>
          <w:ilvl w:val="2"/>
          <w:numId w:val="0"/>
        </w:numPr>
        <w:spacing w:before="280" w:after="140" w:line="264" w:lineRule="auto"/>
        <w:ind w:left="720" w:hanging="720"/>
        <w:outlineLvl w:val="2"/>
        <w:rPr>
          <w:rFonts w:ascii="Times New Roman tučné" w:eastAsia="Times New Roman" w:hAnsi="Times New Roman tučné"/>
          <w:b/>
          <w:color w:val="002060"/>
          <w:sz w:val="28"/>
          <w:szCs w:val="28"/>
        </w:rPr>
      </w:pPr>
      <w:r w:rsidRPr="001B2147">
        <w:rPr>
          <w:rFonts w:ascii="Times New Roman tučné" w:eastAsia="Times New Roman" w:hAnsi="Times New Roman tučné" w:hint="eastAsia"/>
          <w:b/>
          <w:color w:val="002060"/>
          <w:sz w:val="28"/>
          <w:szCs w:val="28"/>
          <w:highlight w:val="lightGray"/>
        </w:rPr>
        <w:t>ŘÍ</w:t>
      </w:r>
      <w:r w:rsidRPr="001B2147">
        <w:rPr>
          <w:rFonts w:ascii="Times New Roman tučné" w:eastAsia="Times New Roman" w:hAnsi="Times New Roman tučné"/>
          <w:b/>
          <w:color w:val="002060"/>
          <w:sz w:val="28"/>
          <w:szCs w:val="28"/>
          <w:highlight w:val="lightGray"/>
        </w:rPr>
        <w:t>ZEN</w:t>
      </w:r>
      <w:r w:rsidRPr="001B2147">
        <w:rPr>
          <w:rFonts w:ascii="Times New Roman tučné" w:eastAsia="Times New Roman" w:hAnsi="Times New Roman tučné" w:hint="eastAsia"/>
          <w:b/>
          <w:color w:val="002060"/>
          <w:sz w:val="28"/>
          <w:szCs w:val="28"/>
          <w:highlight w:val="lightGray"/>
        </w:rPr>
        <w:t>Í</w:t>
      </w:r>
      <w:r w:rsidRPr="001B2147">
        <w:rPr>
          <w:rFonts w:ascii="Times New Roman tučné" w:eastAsia="Times New Roman" w:hAnsi="Times New Roman tučné"/>
          <w:b/>
          <w:color w:val="002060"/>
          <w:sz w:val="28"/>
          <w:szCs w:val="28"/>
          <w:highlight w:val="lightGray"/>
        </w:rPr>
        <w:t xml:space="preserve"> SPOLE</w:t>
      </w:r>
      <w:r w:rsidRPr="001B2147">
        <w:rPr>
          <w:rFonts w:ascii="Times New Roman tučné" w:eastAsia="Times New Roman" w:hAnsi="Times New Roman tučné" w:hint="eastAsia"/>
          <w:b/>
          <w:color w:val="002060"/>
          <w:sz w:val="28"/>
          <w:szCs w:val="28"/>
          <w:highlight w:val="lightGray"/>
        </w:rPr>
        <w:t>Č</w:t>
      </w:r>
      <w:r w:rsidRPr="001B2147">
        <w:rPr>
          <w:rFonts w:ascii="Times New Roman tučné" w:eastAsia="Times New Roman" w:hAnsi="Times New Roman tučné"/>
          <w:b/>
          <w:color w:val="002060"/>
          <w:sz w:val="28"/>
          <w:szCs w:val="28"/>
          <w:highlight w:val="lightGray"/>
        </w:rPr>
        <w:t>NOSTI VE</w:t>
      </w:r>
      <w:r w:rsidRPr="001B2147">
        <w:rPr>
          <w:rFonts w:ascii="Times New Roman tučné" w:eastAsia="Times New Roman" w:hAnsi="Times New Roman tučné" w:hint="eastAsia"/>
          <w:b/>
          <w:color w:val="002060"/>
          <w:sz w:val="28"/>
          <w:szCs w:val="28"/>
          <w:highlight w:val="lightGray"/>
        </w:rPr>
        <w:t>Ř</w:t>
      </w:r>
      <w:r w:rsidRPr="001B2147">
        <w:rPr>
          <w:rFonts w:ascii="Times New Roman tučné" w:eastAsia="Times New Roman" w:hAnsi="Times New Roman tučné"/>
          <w:b/>
          <w:color w:val="002060"/>
          <w:sz w:val="28"/>
          <w:szCs w:val="28"/>
          <w:highlight w:val="lightGray"/>
        </w:rPr>
        <w:t>EJNOU SPR</w:t>
      </w:r>
      <w:r w:rsidRPr="001B2147">
        <w:rPr>
          <w:rFonts w:ascii="Times New Roman tučné" w:eastAsia="Times New Roman" w:hAnsi="Times New Roman tučné" w:hint="eastAsia"/>
          <w:b/>
          <w:color w:val="002060"/>
          <w:sz w:val="28"/>
          <w:szCs w:val="28"/>
          <w:highlight w:val="lightGray"/>
        </w:rPr>
        <w:t>Á</w:t>
      </w:r>
      <w:r w:rsidRPr="001B2147">
        <w:rPr>
          <w:rFonts w:ascii="Times New Roman tučné" w:eastAsia="Times New Roman" w:hAnsi="Times New Roman tučné"/>
          <w:b/>
          <w:color w:val="002060"/>
          <w:sz w:val="28"/>
          <w:szCs w:val="28"/>
          <w:highlight w:val="lightGray"/>
        </w:rPr>
        <w:t>V</w:t>
      </w:r>
      <w:r w:rsidRPr="001B2147">
        <w:rPr>
          <w:rFonts w:ascii="Times New Roman tučné" w:eastAsia="Times New Roman" w:hAnsi="Times New Roman tučné"/>
          <w:b/>
          <w:color w:val="002060"/>
          <w:sz w:val="28"/>
          <w:szCs w:val="28"/>
        </w:rPr>
        <w:t xml:space="preserve">OU </w:t>
      </w:r>
    </w:p>
    <w:p w:rsidR="00A96D6A" w:rsidRPr="00894523" w:rsidRDefault="00A96D6A" w:rsidP="00A96D6A">
      <w:pPr>
        <w:spacing w:before="120" w:after="120"/>
        <w:contextualSpacing/>
        <w:jc w:val="both"/>
        <w:rPr>
          <w:rFonts w:ascii="Times New Roman" w:hAnsi="Times New Roman"/>
          <w:sz w:val="24"/>
          <w:szCs w:val="24"/>
        </w:rPr>
      </w:pPr>
    </w:p>
    <w:p w:rsidR="00A96D6A" w:rsidRPr="00894523" w:rsidRDefault="00A96D6A" w:rsidP="00A96D6A">
      <w:pPr>
        <w:spacing w:before="120" w:after="120"/>
        <w:contextualSpacing/>
        <w:jc w:val="both"/>
        <w:rPr>
          <w:rFonts w:ascii="Times New Roman" w:hAnsi="Times New Roman"/>
          <w:color w:val="000000"/>
          <w:sz w:val="24"/>
          <w:szCs w:val="24"/>
        </w:rPr>
      </w:pPr>
      <w:r w:rsidRPr="00894523">
        <w:rPr>
          <w:rFonts w:ascii="Times New Roman" w:hAnsi="Times New Roman"/>
          <w:sz w:val="24"/>
          <w:szCs w:val="24"/>
        </w:rPr>
        <w:t xml:space="preserve">Vztahy mezi subjekty, regulace jejich chování v každé organizované společnosti ovlivňuji každého člena. Tyto vztahy přímo nebo nepřímo ovlivňují a vymezují jednání i seberealizaci člověka. Jak je výše uvedeno, je taková </w:t>
      </w:r>
      <w:r w:rsidRPr="00894523">
        <w:rPr>
          <w:rFonts w:ascii="Times New Roman" w:hAnsi="Times New Roman"/>
          <w:bCs/>
          <w:sz w:val="24"/>
          <w:szCs w:val="24"/>
        </w:rPr>
        <w:t xml:space="preserve">společnost v zájmu svého bezkonfliktního vývoje, </w:t>
      </w:r>
      <w:r w:rsidRPr="00894523">
        <w:rPr>
          <w:rFonts w:ascii="Times New Roman" w:hAnsi="Times New Roman"/>
          <w:bCs/>
          <w:color w:val="000000"/>
          <w:sz w:val="24"/>
          <w:szCs w:val="24"/>
        </w:rPr>
        <w:t>oprávněná předmětné vztahy, mechanizmy a procesy organizovat a řídit</w:t>
      </w:r>
      <w:r w:rsidRPr="00894523">
        <w:rPr>
          <w:rFonts w:ascii="Times New Roman" w:hAnsi="Times New Roman"/>
          <w:color w:val="000000"/>
          <w:sz w:val="24"/>
          <w:szCs w:val="24"/>
        </w:rPr>
        <w:t xml:space="preserve">. </w:t>
      </w:r>
      <w:r w:rsidRPr="00894523">
        <w:rPr>
          <w:rFonts w:ascii="Times New Roman" w:hAnsi="Times New Roman"/>
          <w:bCs/>
          <w:color w:val="000000"/>
          <w:sz w:val="24"/>
          <w:szCs w:val="24"/>
        </w:rPr>
        <w:t xml:space="preserve">Hovoříme pak </w:t>
      </w:r>
      <w:r w:rsidRPr="00894523">
        <w:rPr>
          <w:rFonts w:ascii="Times New Roman" w:hAnsi="Times New Roman"/>
          <w:bCs/>
          <w:color w:val="000000"/>
          <w:sz w:val="24"/>
          <w:szCs w:val="24"/>
        </w:rPr>
        <w:br/>
        <w:t>o</w:t>
      </w:r>
      <w:r w:rsidRPr="00894523">
        <w:rPr>
          <w:rFonts w:ascii="Times New Roman" w:hAnsi="Times New Roman"/>
          <w:color w:val="000000"/>
          <w:sz w:val="24"/>
          <w:szCs w:val="24"/>
        </w:rPr>
        <w:t xml:space="preserve"> správě veřejných záležitosti, tj. o veřejné správě, jejíž systém fungování pak vychází </w:t>
      </w:r>
      <w:r w:rsidRPr="00894523">
        <w:rPr>
          <w:rFonts w:ascii="Times New Roman" w:hAnsi="Times New Roman"/>
          <w:color w:val="000000"/>
          <w:sz w:val="24"/>
          <w:szCs w:val="24"/>
        </w:rPr>
        <w:lastRenderedPageBreak/>
        <w:t>z principu, že svoboda jednoho občana končí tam, kde začíná ohrožovat svobodu jiného občana</w:t>
      </w:r>
      <w:r w:rsidRPr="00894523">
        <w:rPr>
          <w:rStyle w:val="Znakapoznpodarou"/>
          <w:rFonts w:ascii="Times New Roman" w:hAnsi="Times New Roman"/>
          <w:color w:val="000000"/>
          <w:sz w:val="24"/>
          <w:szCs w:val="24"/>
        </w:rPr>
        <w:footnoteReference w:id="5"/>
      </w:r>
      <w:r w:rsidRPr="00894523">
        <w:rPr>
          <w:rFonts w:ascii="Times New Roman" w:hAnsi="Times New Roman"/>
          <w:color w:val="000000"/>
          <w:sz w:val="24"/>
          <w:szCs w:val="24"/>
        </w:rPr>
        <w:t>.</w:t>
      </w:r>
    </w:p>
    <w:p w:rsidR="00A96D6A" w:rsidRPr="00894523" w:rsidRDefault="00A96D6A" w:rsidP="00A96D6A">
      <w:pPr>
        <w:spacing w:before="120" w:after="120"/>
        <w:contextualSpacing/>
        <w:jc w:val="both"/>
        <w:rPr>
          <w:rFonts w:ascii="Times New Roman" w:hAnsi="Times New Roman"/>
          <w:sz w:val="24"/>
          <w:szCs w:val="24"/>
        </w:rPr>
      </w:pPr>
    </w:p>
    <w:p w:rsidR="00A96D6A" w:rsidRPr="00894523" w:rsidRDefault="00A96D6A" w:rsidP="00A96D6A">
      <w:pPr>
        <w:spacing w:before="120" w:after="120"/>
        <w:contextualSpacing/>
        <w:jc w:val="both"/>
        <w:rPr>
          <w:rFonts w:ascii="Times New Roman" w:hAnsi="Times New Roman"/>
          <w:sz w:val="24"/>
          <w:szCs w:val="24"/>
        </w:rPr>
      </w:pPr>
      <w:r w:rsidRPr="00894523">
        <w:rPr>
          <w:rFonts w:ascii="Times New Roman" w:hAnsi="Times New Roman"/>
          <w:sz w:val="24"/>
          <w:szCs w:val="24"/>
        </w:rPr>
        <w:t xml:space="preserve">Lze konstatovat, že žádný právní předpis používající pojmu veřejná správa neobsahuje její definici.  Německý </w:t>
      </w:r>
      <w:proofErr w:type="spellStart"/>
      <w:r w:rsidRPr="00894523">
        <w:rPr>
          <w:rFonts w:ascii="Times New Roman" w:hAnsi="Times New Roman"/>
          <w:sz w:val="24"/>
          <w:szCs w:val="24"/>
        </w:rPr>
        <w:t>administrativista</w:t>
      </w:r>
      <w:proofErr w:type="spellEnd"/>
      <w:r w:rsidRPr="00894523">
        <w:rPr>
          <w:rFonts w:ascii="Times New Roman" w:hAnsi="Times New Roman"/>
          <w:sz w:val="24"/>
          <w:szCs w:val="24"/>
        </w:rPr>
        <w:t xml:space="preserve"> E. </w:t>
      </w:r>
      <w:proofErr w:type="spellStart"/>
      <w:r w:rsidRPr="00894523">
        <w:rPr>
          <w:rFonts w:ascii="Times New Roman" w:hAnsi="Times New Roman"/>
          <w:sz w:val="24"/>
          <w:szCs w:val="24"/>
        </w:rPr>
        <w:t>Forsthoff</w:t>
      </w:r>
      <w:proofErr w:type="spellEnd"/>
      <w:r w:rsidRPr="00894523">
        <w:rPr>
          <w:rFonts w:ascii="Times New Roman" w:hAnsi="Times New Roman"/>
          <w:sz w:val="24"/>
          <w:szCs w:val="24"/>
        </w:rPr>
        <w:t xml:space="preserve"> dokonce prohlásil, že </w:t>
      </w:r>
      <w:r w:rsidRPr="00894523">
        <w:rPr>
          <w:rFonts w:ascii="Times New Roman" w:hAnsi="Times New Roman"/>
          <w:i/>
          <w:sz w:val="24"/>
          <w:szCs w:val="24"/>
        </w:rPr>
        <w:t>veřejná správa může být jen popsána, nikoli však definována.</w:t>
      </w:r>
      <w:r w:rsidRPr="00894523">
        <w:rPr>
          <w:rStyle w:val="Znakapoznpodarou"/>
          <w:rFonts w:ascii="Times New Roman" w:hAnsi="Times New Roman"/>
          <w:i/>
          <w:sz w:val="24"/>
          <w:szCs w:val="24"/>
        </w:rPr>
        <w:footnoteReference w:id="6"/>
      </w:r>
      <w:r w:rsidRPr="00894523">
        <w:rPr>
          <w:rFonts w:ascii="Times New Roman" w:hAnsi="Times New Roman"/>
          <w:i/>
          <w:sz w:val="24"/>
          <w:szCs w:val="24"/>
        </w:rPr>
        <w:t xml:space="preserve">  </w:t>
      </w:r>
      <w:r w:rsidRPr="00894523">
        <w:rPr>
          <w:rFonts w:ascii="Times New Roman" w:hAnsi="Times New Roman"/>
          <w:sz w:val="24"/>
          <w:szCs w:val="24"/>
        </w:rPr>
        <w:t xml:space="preserve">Na základě výše uvedeného je snad možno veřejnou správu charakterizovat </w:t>
      </w:r>
      <w:proofErr w:type="gramStart"/>
      <w:r w:rsidRPr="00894523">
        <w:rPr>
          <w:rFonts w:ascii="Times New Roman" w:hAnsi="Times New Roman"/>
          <w:sz w:val="24"/>
          <w:szCs w:val="24"/>
        </w:rPr>
        <w:t>jako :</w:t>
      </w:r>
      <w:proofErr w:type="gramEnd"/>
      <w:r w:rsidRPr="00894523">
        <w:rPr>
          <w:rFonts w:ascii="Times New Roman" w:hAnsi="Times New Roman"/>
          <w:sz w:val="24"/>
          <w:szCs w:val="24"/>
        </w:rPr>
        <w:cr/>
      </w:r>
    </w:p>
    <w:p w:rsidR="00A96D6A" w:rsidRPr="00633BB8" w:rsidRDefault="00A96D6A" w:rsidP="00A96D6A">
      <w:pPr>
        <w:pBdr>
          <w:top w:val="single" w:sz="4" w:space="1" w:color="auto"/>
          <w:left w:val="single" w:sz="4" w:space="4" w:color="auto"/>
          <w:bottom w:val="single" w:sz="4" w:space="1" w:color="auto"/>
          <w:right w:val="single" w:sz="4" w:space="4" w:color="auto"/>
        </w:pBdr>
        <w:spacing w:before="120" w:after="120"/>
        <w:contextualSpacing/>
        <w:rPr>
          <w:rFonts w:ascii="Times New Roman" w:hAnsi="Times New Roman"/>
          <w:b/>
          <w:i/>
          <w:iCs/>
          <w:sz w:val="28"/>
          <w:szCs w:val="28"/>
        </w:rPr>
      </w:pPr>
      <w:r w:rsidRPr="00633BB8">
        <w:rPr>
          <w:rFonts w:ascii="Times New Roman" w:hAnsi="Times New Roman"/>
          <w:b/>
          <w:i/>
          <w:sz w:val="28"/>
          <w:szCs w:val="28"/>
        </w:rPr>
        <w:t>“</w:t>
      </w:r>
      <w:r w:rsidRPr="00633BB8">
        <w:rPr>
          <w:rFonts w:ascii="Times New Roman" w:hAnsi="Times New Roman"/>
          <w:b/>
          <w:i/>
          <w:iCs/>
          <w:sz w:val="28"/>
          <w:szCs w:val="28"/>
        </w:rPr>
        <w:t>soustavu řídících i výkonných činností, které vyplývají z objektivní po</w:t>
      </w:r>
      <w:r w:rsidR="001B2147">
        <w:rPr>
          <w:rFonts w:ascii="Times New Roman" w:hAnsi="Times New Roman"/>
          <w:b/>
          <w:i/>
          <w:iCs/>
          <w:sz w:val="28"/>
          <w:szCs w:val="28"/>
        </w:rPr>
        <w:t xml:space="preserve">třeby organizovaného uspořádání (řízení) </w:t>
      </w:r>
      <w:r w:rsidRPr="00633BB8">
        <w:rPr>
          <w:rFonts w:ascii="Times New Roman" w:hAnsi="Times New Roman"/>
          <w:b/>
          <w:i/>
          <w:iCs/>
          <w:sz w:val="28"/>
          <w:szCs w:val="28"/>
        </w:rPr>
        <w:t>společnosti a jsou na území státu zabezpečovány specifickými orgány veřejné správy“.</w:t>
      </w:r>
    </w:p>
    <w:p w:rsidR="00A96D6A" w:rsidRPr="00894523" w:rsidRDefault="00A96D6A" w:rsidP="00A96D6A">
      <w:pPr>
        <w:spacing w:before="120" w:after="120"/>
        <w:contextualSpacing/>
        <w:jc w:val="both"/>
        <w:rPr>
          <w:rFonts w:ascii="Times New Roman" w:hAnsi="Times New Roman"/>
          <w:iCs/>
          <w:sz w:val="24"/>
          <w:szCs w:val="24"/>
        </w:rPr>
      </w:pPr>
    </w:p>
    <w:p w:rsidR="00A96D6A" w:rsidRPr="00894523" w:rsidRDefault="00A96D6A" w:rsidP="00A96D6A">
      <w:pPr>
        <w:spacing w:before="120" w:after="120"/>
        <w:contextualSpacing/>
        <w:jc w:val="both"/>
        <w:rPr>
          <w:rFonts w:ascii="Times New Roman" w:hAnsi="Times New Roman"/>
          <w:sz w:val="24"/>
          <w:szCs w:val="24"/>
        </w:rPr>
      </w:pPr>
      <w:r w:rsidRPr="00894523">
        <w:rPr>
          <w:rFonts w:ascii="Times New Roman" w:hAnsi="Times New Roman"/>
          <w:sz w:val="24"/>
          <w:szCs w:val="24"/>
        </w:rPr>
        <w:t xml:space="preserve">Po druhé světové válce nebyl v praxi pojem veřejná správa rozšířen tak jako je tomu v současné době. Tato situace souvisela se skutečnosti, že územní samospráva v současném pojetí v podstatě neexistovala, když tehdejší národní výbory byly „orgány státní moci a správy samosprávného charakteru“. Stát v té době svěřoval výkon státní správy nestátním subjektům ve velmi omezeném rozsahu (jednalo se např. o regresní řízení, které bylo svěřeno tehdejším okresním ústavům národního zdraví. Orgány Revolučního odborového hnutí pak vykonávaly správu nemocenského pojištění). Za této situace běžně používaný pojem státní správa plně zahrnoval existující reálnou skutečnost. Nicméně s navracením samosprávy obcím, vytvořením krajů jako vyšších územně samosprávných celků a rozvíjejícím se systémem zájmové samosprávy se vytvořil ve společnosti vedle státní správy i subsystém samosp1rávy vykonávaný nikoliv orgány státní správy, ale veřejnoprávními korporacemi samosprávného charakteru. </w:t>
      </w:r>
    </w:p>
    <w:p w:rsidR="00A96D6A" w:rsidRPr="00894523" w:rsidRDefault="00A96D6A" w:rsidP="00A96D6A">
      <w:pPr>
        <w:spacing w:before="120" w:after="120"/>
        <w:contextualSpacing/>
        <w:jc w:val="both"/>
        <w:rPr>
          <w:rFonts w:ascii="Times New Roman" w:hAnsi="Times New Roman"/>
          <w:sz w:val="24"/>
          <w:szCs w:val="24"/>
        </w:rPr>
      </w:pPr>
    </w:p>
    <w:p w:rsidR="00A96D6A" w:rsidRPr="00894523" w:rsidRDefault="00A96D6A" w:rsidP="00A96D6A">
      <w:pPr>
        <w:spacing w:before="120" w:after="120"/>
        <w:contextualSpacing/>
        <w:jc w:val="both"/>
        <w:rPr>
          <w:rFonts w:ascii="Times New Roman" w:hAnsi="Times New Roman"/>
          <w:color w:val="000000"/>
          <w:sz w:val="24"/>
          <w:szCs w:val="24"/>
        </w:rPr>
      </w:pPr>
      <w:r w:rsidRPr="00894523">
        <w:rPr>
          <w:rFonts w:ascii="Times New Roman" w:hAnsi="Times New Roman"/>
          <w:sz w:val="24"/>
          <w:szCs w:val="24"/>
        </w:rPr>
        <w:t>V</w:t>
      </w:r>
      <w:r w:rsidRPr="00894523">
        <w:rPr>
          <w:rFonts w:ascii="Times New Roman" w:hAnsi="Times New Roman"/>
          <w:color w:val="000000"/>
          <w:sz w:val="24"/>
          <w:szCs w:val="24"/>
        </w:rPr>
        <w:t> současném pojetí tak chápeme veřejnou správu v ČR jako systém složeny z části (subsystému), kterou je státní správa a z části (subsystému) tvořené samosprávou. Nicméně za součást veřejné správy je vedle správy území státu, krajů a obcí, správy veřejných financí, správy užívání veřejných věcí a zařízení považována i správa veřejných záležitostí. Její smysl je dán:</w:t>
      </w:r>
    </w:p>
    <w:p w:rsidR="00A96D6A" w:rsidRPr="00894523" w:rsidRDefault="00A96D6A" w:rsidP="00A96D6A">
      <w:pPr>
        <w:spacing w:before="120" w:after="120"/>
        <w:contextualSpacing/>
        <w:jc w:val="both"/>
        <w:rPr>
          <w:rFonts w:ascii="Times New Roman" w:hAnsi="Times New Roman"/>
          <w:color w:val="000000"/>
          <w:sz w:val="24"/>
          <w:szCs w:val="24"/>
        </w:rPr>
      </w:pPr>
    </w:p>
    <w:p w:rsidR="00A96D6A" w:rsidRPr="00633BB8" w:rsidRDefault="00A96D6A" w:rsidP="00A96D6A">
      <w:pPr>
        <w:pBdr>
          <w:top w:val="single" w:sz="4" w:space="1" w:color="auto"/>
          <w:left w:val="single" w:sz="4" w:space="4" w:color="auto"/>
          <w:bottom w:val="single" w:sz="4" w:space="1" w:color="auto"/>
          <w:right w:val="single" w:sz="4" w:space="4" w:color="auto"/>
        </w:pBdr>
        <w:spacing w:before="120" w:after="120"/>
        <w:ind w:firstLine="567"/>
        <w:contextualSpacing/>
        <w:jc w:val="both"/>
        <w:rPr>
          <w:rFonts w:ascii="Times New Roman" w:hAnsi="Times New Roman"/>
          <w:b/>
          <w:i/>
          <w:color w:val="000000"/>
          <w:sz w:val="28"/>
          <w:szCs w:val="28"/>
        </w:rPr>
      </w:pPr>
      <w:r w:rsidRPr="00633BB8">
        <w:rPr>
          <w:rFonts w:ascii="Times New Roman" w:hAnsi="Times New Roman"/>
          <w:b/>
          <w:i/>
          <w:color w:val="000000"/>
          <w:sz w:val="28"/>
          <w:szCs w:val="28"/>
        </w:rPr>
        <w:t xml:space="preserve">“objektivní potřebou existence organizovaného a </w:t>
      </w:r>
      <w:r w:rsidRPr="00633BB8">
        <w:rPr>
          <w:rFonts w:ascii="Times New Roman" w:hAnsi="Times New Roman"/>
          <w:b/>
          <w:i/>
          <w:color w:val="C00000"/>
          <w:sz w:val="28"/>
          <w:szCs w:val="28"/>
        </w:rPr>
        <w:t>řízeného</w:t>
      </w:r>
      <w:r w:rsidRPr="00633BB8">
        <w:rPr>
          <w:rFonts w:ascii="Times New Roman" w:hAnsi="Times New Roman"/>
          <w:b/>
          <w:i/>
          <w:color w:val="000000"/>
          <w:sz w:val="28"/>
          <w:szCs w:val="28"/>
        </w:rPr>
        <w:t xml:space="preserve"> uspořádání společnosti prostřednictvím vytváření pro cílové subjekty přijatelných </w:t>
      </w:r>
    </w:p>
    <w:p w:rsidR="00A96D6A" w:rsidRPr="00633BB8" w:rsidRDefault="00A96D6A" w:rsidP="00A96D6A">
      <w:pPr>
        <w:pBdr>
          <w:top w:val="single" w:sz="4" w:space="1" w:color="auto"/>
          <w:left w:val="single" w:sz="4" w:space="4" w:color="auto"/>
          <w:bottom w:val="single" w:sz="4" w:space="1" w:color="auto"/>
          <w:right w:val="single" w:sz="4" w:space="4" w:color="auto"/>
        </w:pBdr>
        <w:spacing w:before="120" w:after="120"/>
        <w:ind w:firstLine="567"/>
        <w:contextualSpacing/>
        <w:jc w:val="both"/>
        <w:rPr>
          <w:rFonts w:ascii="Times New Roman" w:hAnsi="Times New Roman"/>
          <w:b/>
          <w:i/>
          <w:color w:val="000000"/>
          <w:sz w:val="28"/>
          <w:szCs w:val="28"/>
        </w:rPr>
      </w:pPr>
      <w:r w:rsidRPr="00633BB8">
        <w:rPr>
          <w:rFonts w:ascii="Times New Roman" w:hAnsi="Times New Roman"/>
          <w:b/>
          <w:i/>
          <w:color w:val="000000"/>
          <w:sz w:val="28"/>
          <w:szCs w:val="28"/>
        </w:rPr>
        <w:t>○ vnitřních vztahů,</w:t>
      </w:r>
    </w:p>
    <w:p w:rsidR="00A96D6A" w:rsidRPr="00633BB8" w:rsidRDefault="00A96D6A" w:rsidP="00A96D6A">
      <w:pPr>
        <w:pBdr>
          <w:top w:val="single" w:sz="4" w:space="1" w:color="auto"/>
          <w:left w:val="single" w:sz="4" w:space="4" w:color="auto"/>
          <w:bottom w:val="single" w:sz="4" w:space="1" w:color="auto"/>
          <w:right w:val="single" w:sz="4" w:space="4" w:color="auto"/>
        </w:pBdr>
        <w:spacing w:before="120" w:after="120"/>
        <w:ind w:firstLine="567"/>
        <w:contextualSpacing/>
        <w:jc w:val="both"/>
        <w:rPr>
          <w:rFonts w:ascii="Times New Roman" w:hAnsi="Times New Roman"/>
          <w:b/>
          <w:i/>
          <w:color w:val="C00000"/>
          <w:sz w:val="28"/>
          <w:szCs w:val="28"/>
        </w:rPr>
      </w:pPr>
      <w:r w:rsidRPr="00633BB8">
        <w:rPr>
          <w:rFonts w:ascii="Times New Roman" w:hAnsi="Times New Roman"/>
          <w:b/>
          <w:i/>
          <w:color w:val="000000"/>
          <w:sz w:val="28"/>
          <w:szCs w:val="28"/>
        </w:rPr>
        <w:t xml:space="preserve">○ souborů </w:t>
      </w:r>
      <w:r w:rsidRPr="00633BB8">
        <w:rPr>
          <w:rFonts w:ascii="Times New Roman" w:hAnsi="Times New Roman"/>
          <w:b/>
          <w:i/>
          <w:sz w:val="28"/>
          <w:szCs w:val="28"/>
        </w:rPr>
        <w:t>mechanismu,</w:t>
      </w:r>
      <w:r w:rsidRPr="00633BB8">
        <w:rPr>
          <w:rFonts w:ascii="Times New Roman" w:hAnsi="Times New Roman"/>
          <w:b/>
          <w:i/>
          <w:color w:val="C00000"/>
          <w:sz w:val="28"/>
          <w:szCs w:val="28"/>
        </w:rPr>
        <w:t xml:space="preserve"> </w:t>
      </w:r>
    </w:p>
    <w:p w:rsidR="00A96D6A" w:rsidRPr="00633BB8" w:rsidRDefault="00A96D6A" w:rsidP="00A96D6A">
      <w:pPr>
        <w:pBdr>
          <w:top w:val="single" w:sz="4" w:space="1" w:color="auto"/>
          <w:left w:val="single" w:sz="4" w:space="4" w:color="auto"/>
          <w:bottom w:val="single" w:sz="4" w:space="1" w:color="auto"/>
          <w:right w:val="single" w:sz="4" w:space="4" w:color="auto"/>
        </w:pBdr>
        <w:spacing w:before="120" w:after="120"/>
        <w:ind w:firstLine="567"/>
        <w:contextualSpacing/>
        <w:jc w:val="both"/>
        <w:rPr>
          <w:rFonts w:ascii="Times New Roman" w:hAnsi="Times New Roman"/>
          <w:b/>
          <w:i/>
          <w:color w:val="C00000"/>
          <w:sz w:val="28"/>
          <w:szCs w:val="28"/>
        </w:rPr>
      </w:pPr>
      <w:r w:rsidRPr="00633BB8">
        <w:rPr>
          <w:rFonts w:ascii="Times New Roman" w:hAnsi="Times New Roman"/>
          <w:b/>
          <w:i/>
          <w:color w:val="C00000"/>
          <w:sz w:val="28"/>
          <w:szCs w:val="28"/>
        </w:rPr>
        <w:t>○řídících procesů</w:t>
      </w:r>
    </w:p>
    <w:p w:rsidR="00A96D6A" w:rsidRPr="00633BB8" w:rsidRDefault="00A96D6A" w:rsidP="00A96D6A">
      <w:pPr>
        <w:pBdr>
          <w:top w:val="single" w:sz="4" w:space="1" w:color="auto"/>
          <w:left w:val="single" w:sz="4" w:space="4" w:color="auto"/>
          <w:bottom w:val="single" w:sz="4" w:space="1" w:color="auto"/>
          <w:right w:val="single" w:sz="4" w:space="4" w:color="auto"/>
        </w:pBdr>
        <w:spacing w:before="120" w:after="120"/>
        <w:contextualSpacing/>
        <w:jc w:val="both"/>
        <w:rPr>
          <w:rFonts w:ascii="Times New Roman" w:hAnsi="Times New Roman"/>
          <w:b/>
          <w:bCs/>
          <w:i/>
          <w:color w:val="000000"/>
          <w:sz w:val="28"/>
          <w:szCs w:val="28"/>
        </w:rPr>
      </w:pPr>
      <w:r w:rsidRPr="00633BB8">
        <w:rPr>
          <w:rFonts w:ascii="Times New Roman" w:hAnsi="Times New Roman"/>
          <w:b/>
          <w:i/>
          <w:color w:val="000000"/>
          <w:sz w:val="28"/>
          <w:szCs w:val="28"/>
        </w:rPr>
        <w:t xml:space="preserve"> v zájmu bezkonfliktního vývoje společnosti“. </w:t>
      </w:r>
    </w:p>
    <w:p w:rsidR="00A96D6A" w:rsidRPr="00894523" w:rsidRDefault="00A96D6A" w:rsidP="00A96D6A">
      <w:pPr>
        <w:spacing w:after="0"/>
        <w:jc w:val="both"/>
        <w:rPr>
          <w:rFonts w:ascii="Times New Roman" w:eastAsia="Times New Roman" w:hAnsi="Times New Roman"/>
          <w:sz w:val="24"/>
          <w:szCs w:val="24"/>
        </w:rPr>
      </w:pPr>
    </w:p>
    <w:p w:rsidR="00223DD1" w:rsidRPr="009C665A" w:rsidRDefault="00223DD1" w:rsidP="009C665A">
      <w:pPr>
        <w:jc w:val="both"/>
      </w:pPr>
    </w:p>
    <w:p w:rsidR="007A1DFC" w:rsidRPr="004A1A13" w:rsidRDefault="007A1DFC" w:rsidP="007A1DFC">
      <w:pPr>
        <w:spacing w:before="120" w:after="120"/>
        <w:contextualSpacing/>
        <w:jc w:val="both"/>
        <w:rPr>
          <w:rFonts w:ascii="Times New Roman" w:hAnsi="Times New Roman"/>
          <w:color w:val="000000"/>
        </w:rPr>
      </w:pPr>
    </w:p>
    <w:p w:rsidR="007A1DFC" w:rsidRPr="007F3257" w:rsidRDefault="007A1DFC" w:rsidP="00FF79C4">
      <w:pPr>
        <w:keepNext/>
        <w:keepLines/>
        <w:numPr>
          <w:ilvl w:val="1"/>
          <w:numId w:val="0"/>
        </w:numPr>
        <w:spacing w:before="280" w:after="140" w:line="264" w:lineRule="auto"/>
        <w:outlineLvl w:val="1"/>
        <w:rPr>
          <w:rFonts w:ascii="Times New Roman" w:eastAsia="Times New Roman" w:hAnsi="Times New Roman"/>
          <w:b/>
          <w:bCs/>
          <w:smallCaps/>
          <w:color w:val="002060"/>
          <w:sz w:val="28"/>
          <w:szCs w:val="26"/>
        </w:rPr>
      </w:pPr>
      <w:r w:rsidRPr="007F3257">
        <w:rPr>
          <w:rFonts w:ascii="Times New Roman" w:eastAsia="Times New Roman" w:hAnsi="Times New Roman"/>
          <w:b/>
          <w:smallCaps/>
          <w:color w:val="002060"/>
          <w:sz w:val="28"/>
          <w:szCs w:val="28"/>
          <w:highlight w:val="lightGray"/>
        </w:rPr>
        <w:t xml:space="preserve">FUNKČNÍ A ORGANIZAČNÍ POJETÍ </w:t>
      </w:r>
      <w:r w:rsidR="007F3257" w:rsidRPr="007F3257">
        <w:rPr>
          <w:rFonts w:ascii="Times New Roman" w:eastAsia="Times New Roman" w:hAnsi="Times New Roman"/>
          <w:b/>
          <w:smallCaps/>
          <w:color w:val="002060"/>
          <w:sz w:val="28"/>
          <w:szCs w:val="28"/>
          <w:highlight w:val="lightGray"/>
        </w:rPr>
        <w:t xml:space="preserve"> V </w:t>
      </w:r>
      <w:proofErr w:type="gramStart"/>
      <w:r w:rsidR="007F3257" w:rsidRPr="007F3257">
        <w:rPr>
          <w:rFonts w:ascii="Times New Roman" w:eastAsia="Times New Roman" w:hAnsi="Times New Roman"/>
          <w:b/>
          <w:smallCaps/>
          <w:color w:val="002060"/>
          <w:sz w:val="28"/>
          <w:szCs w:val="28"/>
          <w:highlight w:val="lightGray"/>
        </w:rPr>
        <w:t xml:space="preserve">ŘÍZENÍ  </w:t>
      </w:r>
      <w:r w:rsidRPr="007F3257">
        <w:rPr>
          <w:rFonts w:ascii="Times New Roman" w:eastAsia="Times New Roman" w:hAnsi="Times New Roman"/>
          <w:b/>
          <w:smallCaps/>
          <w:color w:val="002060"/>
          <w:sz w:val="28"/>
          <w:szCs w:val="28"/>
          <w:highlight w:val="lightGray"/>
        </w:rPr>
        <w:t>VEŘEJNÉ</w:t>
      </w:r>
      <w:proofErr w:type="gramEnd"/>
      <w:r w:rsidRPr="007F3257">
        <w:rPr>
          <w:rFonts w:ascii="Times New Roman" w:eastAsia="Times New Roman" w:hAnsi="Times New Roman"/>
          <w:b/>
          <w:smallCaps/>
          <w:color w:val="002060"/>
          <w:sz w:val="28"/>
          <w:szCs w:val="28"/>
          <w:highlight w:val="lightGray"/>
        </w:rPr>
        <w:t xml:space="preserve"> SPRÁVY</w:t>
      </w:r>
    </w:p>
    <w:p w:rsidR="007A1DFC" w:rsidRPr="007A1DFC" w:rsidRDefault="007A1DFC" w:rsidP="007A1DFC">
      <w:pPr>
        <w:spacing w:before="120" w:after="120"/>
        <w:contextualSpacing/>
        <w:jc w:val="both"/>
        <w:rPr>
          <w:rFonts w:ascii="Times New Roman" w:hAnsi="Times New Roman"/>
          <w:sz w:val="24"/>
          <w:szCs w:val="24"/>
        </w:rPr>
      </w:pPr>
    </w:p>
    <w:p w:rsidR="007A1DFC" w:rsidRPr="007A1DFC" w:rsidRDefault="007A1DFC" w:rsidP="007A1DFC">
      <w:pPr>
        <w:spacing w:before="120" w:after="120"/>
        <w:contextualSpacing/>
        <w:jc w:val="both"/>
        <w:rPr>
          <w:rFonts w:ascii="Times New Roman" w:hAnsi="Times New Roman"/>
          <w:b/>
          <w:sz w:val="24"/>
          <w:szCs w:val="24"/>
        </w:rPr>
      </w:pPr>
      <w:r w:rsidRPr="007A1DFC">
        <w:rPr>
          <w:rFonts w:ascii="Times New Roman" w:hAnsi="Times New Roman"/>
          <w:sz w:val="24"/>
          <w:szCs w:val="24"/>
        </w:rPr>
        <w:t xml:space="preserve">Z předcházejícího výkladu vyplývá, že veřejnou správu pojímáme jako soubor výkonných </w:t>
      </w:r>
      <w:r w:rsidRPr="007A1DFC">
        <w:rPr>
          <w:rFonts w:ascii="Times New Roman" w:hAnsi="Times New Roman"/>
          <w:sz w:val="24"/>
          <w:szCs w:val="24"/>
        </w:rPr>
        <w:br/>
        <w:t>a řídících činností, které zabezpečují specifické orgány veřejné správy.  Veřejná správa je tak chápána jednak jako činnost a jednak jako soubor institucí, které tuto činnost vykonávají. Hovoříme pak o tzv.:</w:t>
      </w:r>
    </w:p>
    <w:p w:rsidR="007A1DFC" w:rsidRPr="007A1DFC" w:rsidRDefault="007A1DFC" w:rsidP="007A1DFC">
      <w:pPr>
        <w:numPr>
          <w:ilvl w:val="0"/>
          <w:numId w:val="4"/>
        </w:numPr>
        <w:ind w:left="993" w:hanging="426"/>
        <w:contextualSpacing/>
        <w:jc w:val="both"/>
        <w:rPr>
          <w:rFonts w:ascii="Times New Roman" w:hAnsi="Times New Roman"/>
          <w:b/>
          <w:i/>
          <w:color w:val="000000"/>
          <w:sz w:val="24"/>
          <w:szCs w:val="24"/>
        </w:rPr>
      </w:pPr>
      <w:r w:rsidRPr="007A1DFC">
        <w:rPr>
          <w:rFonts w:ascii="Times New Roman" w:hAnsi="Times New Roman"/>
          <w:b/>
          <w:color w:val="000000"/>
          <w:sz w:val="24"/>
          <w:szCs w:val="24"/>
        </w:rPr>
        <w:t>funkčním (materiálním)</w:t>
      </w:r>
      <w:r w:rsidRPr="007A1DFC">
        <w:rPr>
          <w:rFonts w:ascii="Times New Roman" w:hAnsi="Times New Roman"/>
          <w:color w:val="000000"/>
          <w:sz w:val="24"/>
          <w:szCs w:val="24"/>
        </w:rPr>
        <w:t xml:space="preserve"> pojetí veřejné správy, které můžeme dále zohlednit z hlediska</w:t>
      </w:r>
    </w:p>
    <w:p w:rsidR="007A1DFC" w:rsidRPr="007A1DFC" w:rsidRDefault="007A1DFC" w:rsidP="007A1DFC">
      <w:pPr>
        <w:numPr>
          <w:ilvl w:val="1"/>
          <w:numId w:val="1"/>
        </w:numPr>
        <w:ind w:left="1418" w:hanging="425"/>
        <w:contextualSpacing/>
        <w:jc w:val="both"/>
        <w:rPr>
          <w:rFonts w:ascii="Times New Roman" w:hAnsi="Times New Roman"/>
          <w:b/>
          <w:i/>
          <w:color w:val="000000"/>
          <w:sz w:val="24"/>
          <w:szCs w:val="24"/>
        </w:rPr>
      </w:pPr>
      <w:r w:rsidRPr="007A1DFC">
        <w:rPr>
          <w:rFonts w:ascii="Times New Roman" w:hAnsi="Times New Roman"/>
          <w:color w:val="000000"/>
          <w:sz w:val="24"/>
          <w:szCs w:val="24"/>
        </w:rPr>
        <w:t>pozitivního vymezení, tj. z pohledu veřejné správě jako souboru podzákonných a nařizovacích činnosti ve veřejném zájmu (tj. např. správní dozor, vydáváni správních aktů), jakož souboru činností, při nichž jsou správní orgány vázány správními předpisy, správními akty a za tuto činnost nesou odpovědnost.</w:t>
      </w:r>
    </w:p>
    <w:p w:rsidR="007A1DFC" w:rsidRPr="007A1DFC" w:rsidRDefault="007A1DFC" w:rsidP="007A1DFC">
      <w:pPr>
        <w:numPr>
          <w:ilvl w:val="1"/>
          <w:numId w:val="1"/>
        </w:numPr>
        <w:ind w:left="1418" w:hanging="425"/>
        <w:contextualSpacing/>
        <w:jc w:val="both"/>
        <w:rPr>
          <w:rFonts w:ascii="Times New Roman" w:hAnsi="Times New Roman"/>
          <w:b/>
          <w:i/>
          <w:color w:val="000000"/>
          <w:sz w:val="24"/>
          <w:szCs w:val="24"/>
        </w:rPr>
      </w:pPr>
      <w:r w:rsidRPr="007A1DFC">
        <w:rPr>
          <w:rFonts w:ascii="Times New Roman" w:hAnsi="Times New Roman"/>
          <w:color w:val="000000"/>
          <w:sz w:val="24"/>
          <w:szCs w:val="24"/>
        </w:rPr>
        <w:t>negativního vymezení, tj. z pohledu souhrnu činností, které nejsou zákonodárstvím ani soudnictvím.</w:t>
      </w:r>
    </w:p>
    <w:p w:rsidR="007A1DFC" w:rsidRPr="007A1DFC" w:rsidRDefault="007A1DFC" w:rsidP="007A1DFC">
      <w:pPr>
        <w:ind w:left="1440"/>
        <w:jc w:val="both"/>
        <w:rPr>
          <w:rFonts w:ascii="Times New Roman" w:hAnsi="Times New Roman"/>
          <w:b/>
          <w:i/>
          <w:color w:val="000000"/>
          <w:sz w:val="24"/>
          <w:szCs w:val="24"/>
        </w:rPr>
      </w:pPr>
      <w:r w:rsidRPr="007A1DFC">
        <w:rPr>
          <w:rFonts w:ascii="Times New Roman" w:hAnsi="Times New Roman"/>
          <w:i/>
          <w:color w:val="000000"/>
          <w:sz w:val="24"/>
          <w:szCs w:val="24"/>
        </w:rPr>
        <w:t xml:space="preserve">Funkční pojetí dává odpověď na otázku o čem </w:t>
      </w:r>
      <w:proofErr w:type="gramStart"/>
      <w:r w:rsidRPr="007A1DFC">
        <w:rPr>
          <w:rFonts w:ascii="Times New Roman" w:hAnsi="Times New Roman"/>
          <w:i/>
          <w:color w:val="000000"/>
          <w:sz w:val="24"/>
          <w:szCs w:val="24"/>
        </w:rPr>
        <w:t>je</w:t>
      </w:r>
      <w:proofErr w:type="gramEnd"/>
      <w:r w:rsidRPr="007A1DFC">
        <w:rPr>
          <w:rFonts w:ascii="Times New Roman" w:hAnsi="Times New Roman"/>
          <w:i/>
          <w:color w:val="000000"/>
          <w:sz w:val="24"/>
          <w:szCs w:val="24"/>
        </w:rPr>
        <w:t xml:space="preserve"> veřejná správa.</w:t>
      </w:r>
    </w:p>
    <w:p w:rsidR="007A1DFC" w:rsidRPr="007A1DFC" w:rsidRDefault="007A1DFC" w:rsidP="007A1DFC">
      <w:pPr>
        <w:numPr>
          <w:ilvl w:val="0"/>
          <w:numId w:val="4"/>
        </w:numPr>
        <w:tabs>
          <w:tab w:val="num" w:pos="993"/>
        </w:tabs>
        <w:ind w:left="993" w:hanging="426"/>
        <w:contextualSpacing/>
        <w:jc w:val="both"/>
        <w:rPr>
          <w:rFonts w:ascii="Times New Roman" w:hAnsi="Times New Roman"/>
          <w:b/>
          <w:i/>
          <w:color w:val="000000"/>
          <w:sz w:val="24"/>
          <w:szCs w:val="24"/>
        </w:rPr>
      </w:pPr>
      <w:r w:rsidRPr="007A1DFC">
        <w:rPr>
          <w:rFonts w:ascii="Times New Roman" w:hAnsi="Times New Roman"/>
          <w:b/>
          <w:color w:val="000000"/>
          <w:sz w:val="24"/>
          <w:szCs w:val="24"/>
        </w:rPr>
        <w:t>organizačním (formálním)</w:t>
      </w:r>
      <w:r w:rsidRPr="007A1DFC">
        <w:rPr>
          <w:rFonts w:ascii="Times New Roman" w:hAnsi="Times New Roman"/>
          <w:color w:val="000000"/>
          <w:sz w:val="24"/>
          <w:szCs w:val="24"/>
        </w:rPr>
        <w:t xml:space="preserve"> pojetí veřejné správy, tj. činnosti souboru institucí (správních orgánů), které veřejnou správu vykonávají přímo nebo zprostředkovaně na centrální nebo územní úrovni, s pravomocí řešit veřejné úkoly, které nejsou přikázány parlamentu nebo soudům.</w:t>
      </w:r>
    </w:p>
    <w:p w:rsidR="007A1DFC" w:rsidRPr="007A1DFC" w:rsidRDefault="007A1DFC" w:rsidP="007A1DFC">
      <w:pPr>
        <w:ind w:left="285" w:firstLine="708"/>
        <w:jc w:val="both"/>
        <w:rPr>
          <w:rFonts w:ascii="Times New Roman" w:hAnsi="Times New Roman"/>
          <w:b/>
          <w:i/>
          <w:color w:val="000000"/>
          <w:sz w:val="24"/>
          <w:szCs w:val="24"/>
        </w:rPr>
      </w:pPr>
      <w:r w:rsidRPr="007A1DFC">
        <w:rPr>
          <w:rFonts w:ascii="Times New Roman" w:hAnsi="Times New Roman"/>
          <w:i/>
          <w:color w:val="000000"/>
          <w:sz w:val="24"/>
          <w:szCs w:val="24"/>
        </w:rPr>
        <w:t>Organizační pojetí dává odpověď na otázku, kdo vykonává veřejnou správu.</w:t>
      </w:r>
    </w:p>
    <w:p w:rsidR="007A1DFC" w:rsidRPr="007A1DFC" w:rsidRDefault="007A1DFC" w:rsidP="007A1DFC">
      <w:pPr>
        <w:ind w:left="285" w:firstLine="708"/>
        <w:jc w:val="both"/>
        <w:rPr>
          <w:rFonts w:ascii="Times New Roman" w:hAnsi="Times New Roman"/>
          <w:i/>
          <w:color w:val="000000"/>
          <w:sz w:val="24"/>
          <w:szCs w:val="24"/>
        </w:rPr>
      </w:pPr>
    </w:p>
    <w:p w:rsidR="007A1DFC" w:rsidRPr="00BB5882" w:rsidRDefault="00AA0539" w:rsidP="007A1DFC">
      <w:pPr>
        <w:spacing w:after="0"/>
        <w:rPr>
          <w:rFonts w:ascii="Times New Roman" w:eastAsia="Times New Roman" w:hAnsi="Times New Roman"/>
        </w:rPr>
      </w:pPr>
      <w:r>
        <w:rPr>
          <w:rFonts w:ascii="Times New Roman" w:eastAsia="Times New Roman" w:hAnsi="Times New Roman"/>
          <w:noProof/>
        </w:rPr>
      </w:r>
      <w:r>
        <w:rPr>
          <w:rFonts w:ascii="Times New Roman" w:eastAsia="Times New Roman" w:hAnsi="Times New Roman"/>
          <w:noProof/>
        </w:rPr>
        <w:pict>
          <v:group id="Plátno 420" o:spid="_x0000_s1187" editas="canvas" style="width:450.15pt;height:652.4pt;mso-position-horizontal-relative:char;mso-position-vertical-relative:line" coordsize="57169,82854">
            <v:shape id="_x0000_s1188" type="#_x0000_t75" style="position:absolute;width:57169;height:82854;visibility:visible;mso-wrap-style:square" filled="t" fillcolor="#ff9">
              <v:fill o:detectmouseclick="t"/>
              <v:path o:connecttype="none"/>
            </v:shape>
            <v:shape id="Text Box 91" o:spid="_x0000_s1189" type="#_x0000_t202" style="position:absolute;left:1142;top:3021;width:54864;height:1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5skA&#10;AADcAAAADwAAAGRycy9kb3ducmV2LnhtbESPX0sCQRTF34O+w3CF3nJWpdTNUSK0gkj8E0Vvt53b&#10;7urOnWVmdLdv7wiBj4dzzu9wJrPWVOJIzpeWFfS6CQjizOqScwUf28XtCIQPyBory6TgjzzMptdX&#10;E0y1bXhNx03IRYSwT1FBEUKdSumzggz6rq2Jo/drncEQpculdthEuKlkP0nupcGS40KBNT0VlO03&#10;B6Ngd7drvpcHl32t3uf755fh26dZ/ih102kfH0AEasMl/N9+1QoG4z6cz8QjIKc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VG+5skAAADcAAAADwAAAAAAAAAAAAAAAACYAgAA&#10;ZHJzL2Rvd25yZXYueG1sUEsFBgAAAAAEAAQA9QAAAI4DAAAAAA==&#10;" fillcolor="lime">
              <o:extrusion v:ext="view" backdepth="1in" color="lime" on="t" viewpoint="0" viewpointorigin="0" skewangle="-90" type="perspective"/>
              <v:textbox>
                <w:txbxContent>
                  <w:p w:rsidR="00AA0539" w:rsidRPr="00633BB8" w:rsidRDefault="00AA0539" w:rsidP="007A1DFC">
                    <w:pPr>
                      <w:pBdr>
                        <w:bottom w:val="single" w:sz="4" w:space="1" w:color="auto"/>
                      </w:pBdr>
                      <w:rPr>
                        <w:rFonts w:ascii="Times New Roman" w:hAnsi="Times New Roman"/>
                        <w:b/>
                        <w:sz w:val="28"/>
                        <w:szCs w:val="28"/>
                      </w:rPr>
                    </w:pPr>
                    <w:proofErr w:type="gramStart"/>
                    <w:r w:rsidRPr="00633BB8">
                      <w:rPr>
                        <w:rFonts w:ascii="Times New Roman" w:hAnsi="Times New Roman"/>
                        <w:b/>
                        <w:sz w:val="28"/>
                        <w:szCs w:val="28"/>
                      </w:rPr>
                      <w:t>VEŘEJNÁ  SPRÁVA</w:t>
                    </w:r>
                    <w:proofErr w:type="gramEnd"/>
                    <w:r w:rsidRPr="00633BB8">
                      <w:rPr>
                        <w:rFonts w:ascii="Times New Roman" w:hAnsi="Times New Roman"/>
                        <w:b/>
                        <w:sz w:val="28"/>
                        <w:szCs w:val="28"/>
                      </w:rPr>
                      <w:t xml:space="preserve">  </w:t>
                    </w:r>
                  </w:p>
                  <w:p w:rsidR="00AA0539" w:rsidRPr="00633BB8" w:rsidRDefault="00AA0539" w:rsidP="007A1DFC">
                    <w:pPr>
                      <w:rPr>
                        <w:rFonts w:ascii="Times New Roman" w:hAnsi="Times New Roman"/>
                        <w:sz w:val="24"/>
                        <w:szCs w:val="24"/>
                      </w:rPr>
                    </w:pPr>
                    <w:proofErr w:type="gramStart"/>
                    <w:r w:rsidRPr="00633BB8">
                      <w:rPr>
                        <w:rFonts w:ascii="Times New Roman" w:hAnsi="Times New Roman"/>
                        <w:sz w:val="24"/>
                        <w:szCs w:val="24"/>
                      </w:rPr>
                      <w:t>SOUBOR  VÝKONNÝCH</w:t>
                    </w:r>
                    <w:proofErr w:type="gramEnd"/>
                    <w:r w:rsidRPr="00633BB8">
                      <w:rPr>
                        <w:rFonts w:ascii="Times New Roman" w:hAnsi="Times New Roman"/>
                        <w:sz w:val="24"/>
                        <w:szCs w:val="24"/>
                      </w:rPr>
                      <w:t xml:space="preserve"> A  </w:t>
                    </w:r>
                    <w:r w:rsidRPr="00633BB8">
                      <w:rPr>
                        <w:rFonts w:ascii="Times New Roman" w:hAnsi="Times New Roman"/>
                        <w:b/>
                        <w:color w:val="C00000"/>
                        <w:sz w:val="24"/>
                        <w:szCs w:val="24"/>
                      </w:rPr>
                      <w:t>ŘÍDÍCÍCH  ČINNOSTÍ</w:t>
                    </w:r>
                    <w:r w:rsidRPr="00633BB8">
                      <w:rPr>
                        <w:rFonts w:ascii="Times New Roman" w:hAnsi="Times New Roman"/>
                        <w:sz w:val="24"/>
                        <w:szCs w:val="24"/>
                      </w:rPr>
                      <w:t>,  KTERÉ  ZABEZPEČUJÍ  SPECIFICKÉ  ORGÁNY   VEŘEJNÉ   SPRÁVY</w:t>
                    </w:r>
                  </w:p>
                  <w:p w:rsidR="00AA0539" w:rsidRPr="009446B8" w:rsidRDefault="00AA0539" w:rsidP="007A1DFC">
                    <w:pPr>
                      <w:rPr>
                        <w:rFonts w:ascii="Franklin Gothic Book" w:hAnsi="Franklin Gothic Book"/>
                        <w:sz w:val="28"/>
                        <w:szCs w:val="28"/>
                      </w:rPr>
                    </w:pPr>
                  </w:p>
                  <w:p w:rsidR="00AA0539" w:rsidRPr="009446B8" w:rsidRDefault="00AA0539" w:rsidP="007A1DFC">
                    <w:pPr>
                      <w:rPr>
                        <w:rFonts w:ascii="Elephant" w:hAnsi="Elephant"/>
                        <w:sz w:val="32"/>
                        <w:szCs w:val="32"/>
                      </w:rPr>
                    </w:pPr>
                    <w:r w:rsidRPr="009446B8">
                      <w:rPr>
                        <w:rFonts w:ascii="Elephant" w:hAnsi="Elephant"/>
                        <w:sz w:val="32"/>
                        <w:szCs w:val="32"/>
                      </w:rPr>
                      <w:sym w:font="Wingdings 3" w:char="F0E4"/>
                    </w:r>
                  </w:p>
                  <w:p w:rsidR="00AA0539" w:rsidRPr="009446B8" w:rsidRDefault="00AA0539" w:rsidP="007A1DFC">
                    <w:pPr>
                      <w:rPr>
                        <w:rFonts w:ascii="Franklin Gothic Book" w:hAnsi="Franklin Gothic Book"/>
                        <w:sz w:val="28"/>
                        <w:szCs w:val="28"/>
                      </w:rPr>
                    </w:pPr>
                  </w:p>
                </w:txbxContent>
              </v:textbox>
            </v:shape>
            <v:shape id="Text Box 92" o:spid="_x0000_s1190" type="#_x0000_t202" style="position:absolute;left:3429;top:14711;width:22860;height:65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GyMMA&#10;AADcAAAADwAAAGRycy9kb3ducmV2LnhtbESPUWvCMBSF3wf7D+EOfJupLUjbGYsThPk2dT/g0lzb&#10;YnMTkkw7f70ZDPZ4OOd8h7NqJjOKK/kwWFawmGcgiFurB+4UfJ12ryWIEJE1jpZJwQ8FaNbPTyus&#10;tb3xga7H2IkE4VCjgj5GV0sZ2p4Mhrl1xMk7W28wJuk7qT3eEtyMMs+ypTQ4cFro0dG2p/Zy/DYK&#10;zm6o3N1fQle9fx72S+nKPDqlZi/T5g1EpCn+h//aH1pBURXwey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ZGyMMAAADcAAAADwAAAAAAAAAAAAAAAACYAgAAZHJzL2Rv&#10;d25yZXYueG1sUEsFBgAAAAAEAAQA9QAAAIgDAAAAAA==&#10;" fillcolor="#fc9">
              <o:extrusion v:ext="view" color="#fc9" on="t"/>
              <v:textbox>
                <w:txbxContent>
                  <w:p w:rsidR="00AA0539" w:rsidRPr="007A1DFC" w:rsidRDefault="00AA0539" w:rsidP="007A1DFC">
                    <w:pPr>
                      <w:rPr>
                        <w:rFonts w:ascii="Times New Roman" w:hAnsi="Times New Roman"/>
                        <w:sz w:val="24"/>
                        <w:szCs w:val="24"/>
                      </w:rPr>
                    </w:pPr>
                    <w:r w:rsidRPr="007F3257">
                      <w:rPr>
                        <w:rFonts w:ascii="Times New Roman" w:hAnsi="Times New Roman"/>
                        <w:b/>
                        <w:sz w:val="24"/>
                        <w:szCs w:val="24"/>
                      </w:rPr>
                      <w:t xml:space="preserve">soubor organizačních, podzákonných, </w:t>
                    </w:r>
                    <w:r w:rsidRPr="007F3257">
                      <w:rPr>
                        <w:rFonts w:ascii="Times New Roman" w:hAnsi="Times New Roman"/>
                        <w:b/>
                        <w:color w:val="C00000"/>
                        <w:sz w:val="24"/>
                        <w:szCs w:val="24"/>
                      </w:rPr>
                      <w:t xml:space="preserve">řídících </w:t>
                    </w:r>
                    <w:r w:rsidRPr="007F3257">
                      <w:rPr>
                        <w:rFonts w:ascii="Times New Roman" w:hAnsi="Times New Roman"/>
                        <w:b/>
                        <w:color w:val="C00000"/>
                        <w:sz w:val="24"/>
                        <w:szCs w:val="24"/>
                      </w:rPr>
                      <w:br/>
                      <w:t xml:space="preserve">a nařizovacích </w:t>
                    </w:r>
                    <w:r w:rsidRPr="007F3257">
                      <w:rPr>
                        <w:rFonts w:ascii="Times New Roman" w:hAnsi="Times New Roman"/>
                        <w:b/>
                        <w:sz w:val="24"/>
                        <w:szCs w:val="24"/>
                      </w:rPr>
                      <w:t>činností ve</w:t>
                    </w:r>
                    <w:r w:rsidRPr="007A1DFC">
                      <w:rPr>
                        <w:rFonts w:ascii="Times New Roman" w:hAnsi="Times New Roman"/>
                        <w:sz w:val="24"/>
                        <w:szCs w:val="24"/>
                      </w:rPr>
                      <w:t xml:space="preserve"> veřejném zájmu = </w:t>
                    </w:r>
                  </w:p>
                  <w:p w:rsidR="00AA0539" w:rsidRPr="007A1DFC" w:rsidRDefault="00AA0539" w:rsidP="007A1DFC">
                    <w:pPr>
                      <w:rPr>
                        <w:rFonts w:ascii="Times New Roman" w:hAnsi="Times New Roman"/>
                        <w:b/>
                        <w:sz w:val="24"/>
                        <w:szCs w:val="24"/>
                      </w:rPr>
                    </w:pPr>
                    <w:r w:rsidRPr="007A1DFC">
                      <w:rPr>
                        <w:rFonts w:ascii="Times New Roman" w:hAnsi="Times New Roman"/>
                        <w:b/>
                        <w:color w:val="0D0D0D"/>
                        <w:sz w:val="24"/>
                        <w:szCs w:val="24"/>
                      </w:rPr>
                      <w:t>funkční (materiální) pojetí veřejné správy</w:t>
                    </w:r>
                  </w:p>
                  <w:p w:rsidR="00AA0539" w:rsidRPr="007A1DFC" w:rsidRDefault="00AA0539" w:rsidP="007A1DFC">
                    <w:pPr>
                      <w:rPr>
                        <w:rFonts w:ascii="Times New Roman" w:hAnsi="Times New Roman"/>
                        <w:sz w:val="24"/>
                        <w:szCs w:val="24"/>
                      </w:rPr>
                    </w:pPr>
                    <w:r w:rsidRPr="007A1DFC">
                      <w:rPr>
                        <w:rFonts w:ascii="Times New Roman" w:hAnsi="Times New Roman"/>
                        <w:sz w:val="24"/>
                        <w:szCs w:val="24"/>
                      </w:rPr>
                      <w:sym w:font="Wingdings 3" w:char="F0E4"/>
                    </w:r>
                  </w:p>
                  <w:p w:rsidR="00AA0539" w:rsidRPr="007A1DFC" w:rsidRDefault="00AA0539" w:rsidP="007A1DFC">
                    <w:pPr>
                      <w:pBdr>
                        <w:top w:val="single" w:sz="4" w:space="1" w:color="auto"/>
                        <w:left w:val="single" w:sz="4" w:space="4" w:color="auto"/>
                        <w:bottom w:val="single" w:sz="4" w:space="1" w:color="auto"/>
                        <w:right w:val="single" w:sz="4" w:space="4" w:color="auto"/>
                      </w:pBdr>
                      <w:rPr>
                        <w:rFonts w:ascii="Times New Roman" w:hAnsi="Times New Roman"/>
                        <w:b/>
                        <w:sz w:val="24"/>
                        <w:szCs w:val="24"/>
                      </w:rPr>
                    </w:pPr>
                    <w:r>
                      <w:rPr>
                        <w:rFonts w:ascii="Times New Roman" w:hAnsi="Times New Roman"/>
                        <w:b/>
                        <w:sz w:val="24"/>
                        <w:szCs w:val="24"/>
                      </w:rPr>
                      <w:t>o čem je veřejná</w:t>
                    </w:r>
                    <w:r w:rsidRPr="007A1DFC">
                      <w:rPr>
                        <w:rFonts w:ascii="Times New Roman" w:hAnsi="Times New Roman"/>
                        <w:b/>
                        <w:sz w:val="24"/>
                        <w:szCs w:val="24"/>
                      </w:rPr>
                      <w:t xml:space="preserve"> správa</w:t>
                    </w:r>
                  </w:p>
                  <w:p w:rsidR="00AA0539" w:rsidRPr="007A1DFC" w:rsidRDefault="00AA0539" w:rsidP="007A1DFC">
                    <w:pPr>
                      <w:rPr>
                        <w:rFonts w:ascii="Times New Roman" w:hAnsi="Times New Roman"/>
                        <w:i/>
                        <w:sz w:val="24"/>
                        <w:szCs w:val="24"/>
                      </w:rPr>
                    </w:pPr>
                  </w:p>
                </w:txbxContent>
              </v:textbox>
            </v:shape>
            <v:shape id="Text Box 93" o:spid="_x0000_s1191" type="#_x0000_t202" style="position:absolute;left:30861;top:14711;width:22860;height:65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nKMUA&#10;AADcAAAADwAAAGRycy9kb3ducmV2LnhtbESPQWvCQBSE7wX/w/KE3upGK2JjNiJCoYUKTeolt0f2&#10;mQSzb5fsNsZ/3y0Uehxm5hsm20+mFyMNvrOsYLlIQBDXVnfcKDh/vT5tQfiArLG3TAru5GGfzx4y&#10;TLW9cUFjGRoRIexTVNCG4FIpfd2SQb+wjjh6FzsYDFEOjdQD3iLc9HKVJBtpsOO40KKjY0v1tfw2&#10;CjYf3eikK9ZVUX5W4b56P59OlVKP8+mwAxFoCv/hv/abVvD8sob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qcoxQAAANwAAAAPAAAAAAAAAAAAAAAAAJgCAABkcnMv&#10;ZG93bnJldi54bWxQSwUGAAAAAAQABAD1AAAAigMAAAAA&#10;" fillcolor="#fc9">
              <o:extrusion v:ext="view" color="#fc9" on="t" viewpoint="-34.72222mm" viewpointorigin="-.5" skewangle="-45" lightposition="-50000" lightposition2="50000"/>
              <v:textbox>
                <w:txbxContent>
                  <w:p w:rsidR="00AA0539" w:rsidRPr="007A1DFC" w:rsidRDefault="00AA0539" w:rsidP="007A1DFC">
                    <w:pPr>
                      <w:rPr>
                        <w:rFonts w:ascii="Times New Roman" w:hAnsi="Times New Roman"/>
                        <w:sz w:val="24"/>
                        <w:szCs w:val="24"/>
                      </w:rPr>
                    </w:pPr>
                    <w:r w:rsidRPr="007F3257">
                      <w:rPr>
                        <w:rFonts w:ascii="Times New Roman" w:hAnsi="Times New Roman"/>
                        <w:b/>
                        <w:sz w:val="24"/>
                        <w:szCs w:val="24"/>
                      </w:rPr>
                      <w:t xml:space="preserve">soubor </w:t>
                    </w:r>
                    <w:r w:rsidRPr="007F3257">
                      <w:rPr>
                        <w:rFonts w:ascii="Times New Roman" w:hAnsi="Times New Roman"/>
                        <w:b/>
                        <w:color w:val="C00000"/>
                        <w:sz w:val="24"/>
                        <w:szCs w:val="24"/>
                      </w:rPr>
                      <w:t>řízených a řídících</w:t>
                    </w:r>
                    <w:r w:rsidRPr="007F3257">
                      <w:rPr>
                        <w:rFonts w:ascii="Times New Roman" w:hAnsi="Times New Roman"/>
                        <w:b/>
                        <w:sz w:val="24"/>
                        <w:szCs w:val="24"/>
                      </w:rPr>
                      <w:t xml:space="preserve"> institucí, které přímo nebo zprostředkovaně vykonávají veřejnou správ</w:t>
                    </w:r>
                    <w:r w:rsidRPr="007A1DFC">
                      <w:rPr>
                        <w:rFonts w:ascii="Times New Roman" w:hAnsi="Times New Roman"/>
                        <w:sz w:val="24"/>
                        <w:szCs w:val="24"/>
                      </w:rPr>
                      <w:t>u =</w:t>
                    </w:r>
                  </w:p>
                  <w:p w:rsidR="00AA0539" w:rsidRPr="007A1DFC" w:rsidRDefault="00AA0539" w:rsidP="007A1DFC">
                    <w:pPr>
                      <w:rPr>
                        <w:b/>
                        <w:sz w:val="28"/>
                        <w:szCs w:val="28"/>
                      </w:rPr>
                    </w:pPr>
                    <w:r w:rsidRPr="007A1DFC">
                      <w:rPr>
                        <w:rFonts w:ascii="Times New Roman" w:hAnsi="Times New Roman"/>
                        <w:b/>
                        <w:sz w:val="24"/>
                        <w:szCs w:val="24"/>
                      </w:rPr>
                      <w:t>organizační (</w:t>
                    </w:r>
                    <w:proofErr w:type="gramStart"/>
                    <w:r w:rsidRPr="007A1DFC">
                      <w:rPr>
                        <w:rFonts w:ascii="Times New Roman" w:hAnsi="Times New Roman"/>
                        <w:b/>
                        <w:sz w:val="24"/>
                        <w:szCs w:val="24"/>
                      </w:rPr>
                      <w:t>formální)   pojetí</w:t>
                    </w:r>
                    <w:proofErr w:type="gramEnd"/>
                    <w:r w:rsidRPr="007A1DFC">
                      <w:rPr>
                        <w:rFonts w:ascii="Times New Roman" w:hAnsi="Times New Roman"/>
                        <w:b/>
                        <w:sz w:val="24"/>
                        <w:szCs w:val="24"/>
                      </w:rPr>
                      <w:t xml:space="preserve"> veřejné</w:t>
                    </w:r>
                    <w:r w:rsidRPr="007A1DFC">
                      <w:rPr>
                        <w:b/>
                        <w:sz w:val="28"/>
                        <w:szCs w:val="28"/>
                      </w:rPr>
                      <w:t xml:space="preserve"> správy</w:t>
                    </w:r>
                  </w:p>
                  <w:p w:rsidR="00AA0539" w:rsidRPr="009446B8" w:rsidRDefault="00AA0539" w:rsidP="007A1DFC">
                    <w:pPr>
                      <w:rPr>
                        <w:rFonts w:ascii="Elephant" w:hAnsi="Elephant"/>
                      </w:rPr>
                    </w:pPr>
                    <w:r w:rsidRPr="009446B8">
                      <w:rPr>
                        <w:rFonts w:ascii="Elephant" w:hAnsi="Elephant"/>
                      </w:rPr>
                      <w:sym w:font="Wingdings 3" w:char="F0E4"/>
                    </w:r>
                  </w:p>
                  <w:p w:rsidR="00AA0539" w:rsidRPr="009446B8" w:rsidRDefault="00AA0539" w:rsidP="007A1DFC">
                    <w:pPr>
                      <w:pBdr>
                        <w:top w:val="single" w:sz="4" w:space="1" w:color="auto"/>
                        <w:left w:val="single" w:sz="4" w:space="4" w:color="auto"/>
                        <w:bottom w:val="single" w:sz="4" w:space="1" w:color="auto"/>
                        <w:right w:val="single" w:sz="4" w:space="4" w:color="auto"/>
                      </w:pBdr>
                      <w:rPr>
                        <w:rFonts w:ascii="Arial Black" w:hAnsi="Arial Black"/>
                      </w:rPr>
                    </w:pPr>
                    <w:r w:rsidRPr="009446B8">
                      <w:rPr>
                        <w:rFonts w:ascii="Arial Black" w:hAnsi="Arial Black"/>
                      </w:rPr>
                      <w:t>kdo vykonává veřejnou správu</w:t>
                    </w:r>
                  </w:p>
                  <w:p w:rsidR="00AA0539" w:rsidRPr="009446B8" w:rsidRDefault="00AA0539" w:rsidP="007A1DFC">
                    <w:pPr>
                      <w:rPr>
                        <w:sz w:val="28"/>
                        <w:szCs w:val="28"/>
                      </w:rPr>
                    </w:pPr>
                  </w:p>
                </w:txbxContent>
              </v:textbox>
            </v:shape>
            <v:shape id="Text Box 94" o:spid="_x0000_s1192" type="#_x0000_t202" style="position:absolute;left:4572;top:38717;width:20574;height:17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2MYA&#10;AADcAAAADwAAAGRycy9kb3ducmV2LnhtbESPS2vDMBCE74X+B7GFXEoi5+UmTpRQCi3JLS+a62Jt&#10;bBNr5Uqq4/77KlDocZiZb5jlujO1aMn5yrKC4SABQZxbXXGh4HR8789A+ICssbZMCn7Iw3r1+LDE&#10;TNsb76k9hEJECPsMFZQhNJmUPi/JoB/Yhjh6F+sMhihdIbXDW4SbWo6SJJUGK44LJTb0VlJ+PXwb&#10;BbPJpj377Xj3maeXeh6eX9qPL6dU76l7XYAI1IX/8F97oxWM51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k2MYAAADcAAAADwAAAAAAAAAAAAAAAACYAgAAZHJz&#10;L2Rvd25yZXYueG1sUEsFBgAAAAAEAAQA9QAAAIsDAAAAAA==&#10;">
              <v:textbox>
                <w:txbxContent>
                  <w:p w:rsidR="00AA0539" w:rsidRPr="00B954C7" w:rsidRDefault="00AA0539" w:rsidP="007A1DFC">
                    <w:pPr>
                      <w:rPr>
                        <w:rFonts w:ascii="Times New Roman" w:hAnsi="Times New Roman"/>
                        <w:i/>
                        <w:sz w:val="24"/>
                        <w:szCs w:val="24"/>
                      </w:rPr>
                    </w:pPr>
                    <w:r w:rsidRPr="00B954C7">
                      <w:rPr>
                        <w:rFonts w:ascii="Times New Roman" w:hAnsi="Times New Roman"/>
                        <w:i/>
                        <w:sz w:val="24"/>
                        <w:szCs w:val="24"/>
                      </w:rPr>
                      <w:t xml:space="preserve">Veřejná správa jako činnost zabezpečuje svými vlastními prostředky </w:t>
                    </w:r>
                    <w:proofErr w:type="gramStart"/>
                    <w:r w:rsidRPr="00B954C7">
                      <w:rPr>
                        <w:rFonts w:ascii="Times New Roman" w:hAnsi="Times New Roman"/>
                        <w:i/>
                        <w:sz w:val="24"/>
                        <w:szCs w:val="24"/>
                      </w:rPr>
                      <w:t xml:space="preserve">dosahování  </w:t>
                    </w:r>
                    <w:r w:rsidRPr="00B954C7">
                      <w:rPr>
                        <w:rFonts w:ascii="Times New Roman" w:hAnsi="Times New Roman"/>
                        <w:i/>
                        <w:sz w:val="24"/>
                        <w:szCs w:val="24"/>
                        <w:u w:val="single"/>
                      </w:rPr>
                      <w:t>cílů</w:t>
                    </w:r>
                    <w:proofErr w:type="gramEnd"/>
                    <w:r w:rsidRPr="00B954C7">
                      <w:rPr>
                        <w:rFonts w:ascii="Times New Roman" w:hAnsi="Times New Roman"/>
                        <w:i/>
                        <w:sz w:val="24"/>
                        <w:szCs w:val="24"/>
                        <w:u w:val="single"/>
                      </w:rPr>
                      <w:t xml:space="preserve"> a úkolů</w:t>
                    </w:r>
                    <w:r w:rsidRPr="00B954C7">
                      <w:rPr>
                        <w:rFonts w:ascii="Times New Roman" w:hAnsi="Times New Roman"/>
                        <w:i/>
                        <w:sz w:val="24"/>
                        <w:szCs w:val="24"/>
                      </w:rPr>
                      <w:t xml:space="preserve"> stanovených ji zpravidla právními předpisy moci zákonodárné, jakož           </w:t>
                    </w:r>
                    <w:r w:rsidRPr="00B954C7">
                      <w:rPr>
                        <w:rFonts w:ascii="Times New Roman" w:hAnsi="Times New Roman"/>
                        <w:i/>
                        <w:sz w:val="24"/>
                        <w:szCs w:val="24"/>
                      </w:rPr>
                      <w:br/>
                      <w:t xml:space="preserve">i dosahování vlastních cílů </w:t>
                    </w:r>
                    <w:r w:rsidRPr="00B954C7">
                      <w:rPr>
                        <w:rFonts w:ascii="Times New Roman" w:hAnsi="Times New Roman"/>
                        <w:i/>
                        <w:sz w:val="24"/>
                        <w:szCs w:val="24"/>
                      </w:rPr>
                      <w:br/>
                      <w:t>a úkolů.</w:t>
                    </w:r>
                  </w:p>
                </w:txbxContent>
              </v:textbox>
            </v:shape>
            <v:shape id="Text Box 95" o:spid="_x0000_s1193" type="#_x0000_t202" style="position:absolute;left:32004;top:38717;width:20574;height:17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v6r8UA&#10;AADcAAAADwAAAGRycy9kb3ducmV2LnhtbESPQWvCQBSE74X+h+UVvBTdVEvU1FVEUPTWWrHXR/aZ&#10;hGbfxt01xn/vCoUeh5n5hpktOlOLlpyvLCt4GyQgiHOrKy4UHL7X/QkIH5A11pZJwY08LObPTzPM&#10;tL3yF7X7UIgIYZ+hgjKEJpPS5yUZ9APbEEfvZJ3BEKUrpHZ4jXBTy2GSpNJgxXGhxIZWJeW/+4tR&#10;MHnftj9+N/o85umpnobXcbs5O6V6L93yA0SgLvyH/9pbrWA0TeFx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qvxQAAANwAAAAPAAAAAAAAAAAAAAAAAJgCAABkcnMv&#10;ZG93bnJldi54bWxQSwUGAAAAAAQABAD1AAAAigMAAAAA&#10;">
              <v:textbox>
                <w:txbxContent>
                  <w:p w:rsidR="00AA0539" w:rsidRPr="00B954C7" w:rsidRDefault="00AA0539" w:rsidP="007A1DFC">
                    <w:pPr>
                      <w:rPr>
                        <w:rFonts w:ascii="Times New Roman" w:hAnsi="Times New Roman"/>
                        <w:i/>
                        <w:sz w:val="24"/>
                        <w:szCs w:val="24"/>
                      </w:rPr>
                    </w:pPr>
                    <w:r w:rsidRPr="00B954C7">
                      <w:rPr>
                        <w:rFonts w:ascii="Times New Roman" w:hAnsi="Times New Roman"/>
                        <w:i/>
                        <w:sz w:val="24"/>
                        <w:szCs w:val="24"/>
                      </w:rPr>
                      <w:t>Z institucionálního pohledu rozlišujeme veřejnou správu vykonávanou</w:t>
                    </w:r>
                  </w:p>
                  <w:p w:rsidR="00AA0539" w:rsidRPr="00B954C7" w:rsidRDefault="00AA0539" w:rsidP="001979C3">
                    <w:pPr>
                      <w:numPr>
                        <w:ilvl w:val="0"/>
                        <w:numId w:val="10"/>
                      </w:numPr>
                      <w:spacing w:before="0" w:beforeAutospacing="0" w:after="0" w:afterAutospacing="0"/>
                      <w:jc w:val="left"/>
                      <w:rPr>
                        <w:rFonts w:ascii="Times New Roman" w:hAnsi="Times New Roman"/>
                        <w:i/>
                        <w:sz w:val="24"/>
                        <w:szCs w:val="24"/>
                      </w:rPr>
                    </w:pPr>
                    <w:r w:rsidRPr="00B954C7">
                      <w:rPr>
                        <w:rFonts w:ascii="Times New Roman" w:hAnsi="Times New Roman"/>
                        <w:i/>
                        <w:sz w:val="24"/>
                        <w:szCs w:val="24"/>
                      </w:rPr>
                      <w:t>přímo státem,</w:t>
                    </w:r>
                  </w:p>
                  <w:p w:rsidR="00AA0539" w:rsidRPr="009446B8" w:rsidRDefault="00AA0539" w:rsidP="001979C3">
                    <w:pPr>
                      <w:numPr>
                        <w:ilvl w:val="0"/>
                        <w:numId w:val="10"/>
                      </w:numPr>
                      <w:spacing w:before="0" w:beforeAutospacing="0" w:after="0" w:afterAutospacing="0"/>
                      <w:jc w:val="left"/>
                      <w:rPr>
                        <w:i/>
                      </w:rPr>
                    </w:pPr>
                    <w:r w:rsidRPr="00B954C7">
                      <w:rPr>
                        <w:rFonts w:ascii="Times New Roman" w:hAnsi="Times New Roman"/>
                        <w:i/>
                        <w:sz w:val="24"/>
                        <w:szCs w:val="24"/>
                      </w:rPr>
                      <w:t>nepřímo nestátními subjekty na základě zákonné státní delega</w:t>
                    </w:r>
                    <w:r w:rsidRPr="009446B8">
                      <w:rPr>
                        <w:i/>
                      </w:rPr>
                      <w:t xml:space="preserve">ce. </w:t>
                    </w:r>
                  </w:p>
                  <w:p w:rsidR="00AA0539" w:rsidRPr="009446B8" w:rsidRDefault="00AA0539" w:rsidP="007A1DFC">
                    <w:pPr>
                      <w:rPr>
                        <w:i/>
                        <w:sz w:val="28"/>
                        <w:szCs w:val="28"/>
                      </w:rPr>
                    </w:pPr>
                  </w:p>
                  <w:p w:rsidR="00AA0539" w:rsidRPr="009446B8" w:rsidRDefault="00AA0539" w:rsidP="007A1DFC"/>
                </w:txbxContent>
              </v:textbox>
            </v:shape>
            <v:shape id="AutoShape 96" o:spid="_x0000_s1194" type="#_x0000_t62" style="position:absolute;left:4572;top:58445;width:20574;height:1780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LQgsQA&#10;AADcAAAADwAAAGRycy9kb3ducmV2LnhtbESPzW7CMBCE70i8g7VIvYEDlLYEnAj1R3DopYB6XsVL&#10;EojXUeyS5O1rJCSOo5n5RrNOO1OJKzWutKxgOolAEGdWl5wrOB6+xm8gnEfWWFkmBT05SJPhYI2x&#10;ti3/0HXvcxEg7GJUUHhfx1K6rCCDbmJr4uCdbGPQB9nkUjfYBrip5CyKXqTBksNCgTW9F5Rd9n9G&#10;gd/WWfsxf9a9WXxL7j95e/5lpZ5G3WYFwlPnH+F7e6cVzJevcDsTjoB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y0ILEAAAA3AAAAA8AAAAAAAAAAAAAAAAAmAIAAGRycy9k&#10;b3ducmV2LnhtbFBLBQYAAAAABAAEAPUAAACJAwAAAAA=&#10;" adj="2626,16238" fillcolor="#fc9" strokecolor="#930" strokeweight="6pt">
              <v:textbox>
                <w:txbxContent>
                  <w:p w:rsidR="00AA0539" w:rsidRDefault="00AA0539" w:rsidP="007A1DFC">
                    <w:pPr>
                      <w:rPr>
                        <w:rFonts w:ascii="Times New Roman" w:hAnsi="Times New Roman"/>
                        <w:b/>
                        <w:sz w:val="24"/>
                        <w:szCs w:val="24"/>
                      </w:rPr>
                    </w:pPr>
                    <w:r w:rsidRPr="007A1DFC">
                      <w:rPr>
                        <w:rFonts w:ascii="Times New Roman" w:hAnsi="Times New Roman"/>
                        <w:b/>
                        <w:sz w:val="24"/>
                        <w:szCs w:val="24"/>
                      </w:rPr>
                      <w:t xml:space="preserve">Řízené plnění stanovených </w:t>
                    </w:r>
                    <w:r w:rsidRPr="007A1DFC">
                      <w:rPr>
                        <w:rFonts w:ascii="Times New Roman" w:hAnsi="Times New Roman"/>
                        <w:b/>
                        <w:sz w:val="24"/>
                        <w:szCs w:val="24"/>
                      </w:rPr>
                      <w:br/>
                      <w:t xml:space="preserve"> a vlastních cílů </w:t>
                    </w:r>
                    <w:r w:rsidRPr="007A1DFC">
                      <w:rPr>
                        <w:rFonts w:ascii="Times New Roman" w:hAnsi="Times New Roman"/>
                        <w:b/>
                        <w:sz w:val="24"/>
                        <w:szCs w:val="24"/>
                      </w:rPr>
                      <w:br/>
                      <w:t xml:space="preserve">a úkolů určují </w:t>
                    </w:r>
                  </w:p>
                  <w:p w:rsidR="00AA0539" w:rsidRPr="00D8105E" w:rsidRDefault="00AA0539" w:rsidP="007A1DFC">
                    <w:pPr>
                      <w:rPr>
                        <w:rFonts w:ascii="Times New Roman" w:hAnsi="Times New Roman"/>
                        <w:b/>
                        <w:sz w:val="24"/>
                        <w:szCs w:val="24"/>
                      </w:rPr>
                    </w:pPr>
                    <w:r w:rsidRPr="00D8105E">
                      <w:rPr>
                        <w:rFonts w:ascii="Times New Roman" w:hAnsi="Times New Roman"/>
                        <w:b/>
                        <w:sz w:val="24"/>
                        <w:szCs w:val="24"/>
                        <w:bdr w:val="single" w:sz="4" w:space="0" w:color="auto"/>
                      </w:rPr>
                      <w:t>obsah činnosti</w:t>
                    </w:r>
                    <w:r w:rsidRPr="00D8105E">
                      <w:rPr>
                        <w:rFonts w:ascii="Times New Roman" w:hAnsi="Times New Roman"/>
                        <w:b/>
                        <w:sz w:val="24"/>
                        <w:szCs w:val="24"/>
                      </w:rPr>
                      <w:t xml:space="preserve"> </w:t>
                    </w:r>
                  </w:p>
                  <w:p w:rsidR="00AA0539" w:rsidRPr="007A1DFC" w:rsidRDefault="00AA0539" w:rsidP="007A1DFC">
                    <w:pPr>
                      <w:rPr>
                        <w:rFonts w:ascii="Times New Roman" w:hAnsi="Times New Roman"/>
                        <w:b/>
                        <w:sz w:val="24"/>
                        <w:szCs w:val="24"/>
                      </w:rPr>
                    </w:pPr>
                    <w:r w:rsidRPr="007A1DFC">
                      <w:rPr>
                        <w:rFonts w:ascii="Times New Roman" w:hAnsi="Times New Roman"/>
                        <w:b/>
                        <w:sz w:val="24"/>
                        <w:szCs w:val="24"/>
                      </w:rPr>
                      <w:t>veřejné správy</w:t>
                    </w:r>
                  </w:p>
                </w:txbxContent>
              </v:textbox>
            </v:shape>
            <v:shape id="AutoShape 97" o:spid="_x0000_s1195" type="#_x0000_t62" style="position:absolute;left:32004;top:58445;width:20574;height:1780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jU8IA&#10;AADcAAAADwAAAGRycy9kb3ducmV2LnhtbERPy2rCQBTdC/2H4Ra6ETNpBGlTRylSod0Ixtb1JXNN&#10;QmfupJlpHn/vLASXh/Neb0drRE+dbxwreE5SEMSl0w1XCr5P+8ULCB+QNRrHpGAiD9vNw2yNuXYD&#10;H6kvQiViCPscFdQhtLmUvqzJok9cSxy5i+sshgi7SuoOhxhujczSdCUtNhwbamxpV1P5W/xbBT+Z&#10;+Vu2H/3u4OZf9nyR+2kcjFJPj+P7G4hAY7iLb+5PrWD5GtfGM/EIyM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KNTwgAAANwAAAAPAAAAAAAAAAAAAAAAAJgCAABkcnMvZG93&#10;bnJldi54bWxQSwUGAAAAAAQABAD1AAAAhwMAAAAA&#10;" adj="679,9813" fillcolor="#fc9" strokecolor="#930" strokeweight="6pt">
              <v:textbox>
                <w:txbxContent>
                  <w:p w:rsidR="00AA0539" w:rsidRPr="009446B8" w:rsidRDefault="00AA0539" w:rsidP="007A1DFC">
                    <w:pPr>
                      <w:rPr>
                        <w:rFonts w:ascii="Arial Black" w:hAnsi="Arial Black"/>
                      </w:rPr>
                    </w:pPr>
                    <w:r w:rsidRPr="009446B8">
                      <w:rPr>
                        <w:rFonts w:ascii="Arial Black" w:hAnsi="Arial Black"/>
                      </w:rPr>
                      <w:t xml:space="preserve">Vykonavateli veřejné </w:t>
                    </w:r>
                    <w:proofErr w:type="gramStart"/>
                    <w:r w:rsidRPr="009446B8">
                      <w:rPr>
                        <w:rFonts w:ascii="Arial Black" w:hAnsi="Arial Black"/>
                      </w:rPr>
                      <w:t>správy  jsou</w:t>
                    </w:r>
                    <w:proofErr w:type="gramEnd"/>
                    <w:r w:rsidRPr="009446B8">
                      <w:rPr>
                        <w:rFonts w:ascii="Arial Black" w:hAnsi="Arial Black"/>
                      </w:rPr>
                      <w:t xml:space="preserve"> stát a jim aprobované subjekty, které označujeme jako</w:t>
                    </w:r>
                  </w:p>
                  <w:p w:rsidR="00AA0539" w:rsidRPr="009446B8" w:rsidRDefault="00AA0539" w:rsidP="007A1DFC">
                    <w:pPr>
                      <w:rPr>
                        <w:rFonts w:ascii="Arial Black" w:hAnsi="Arial Black"/>
                      </w:rPr>
                    </w:pPr>
                    <w:r w:rsidRPr="009446B8">
                      <w:rPr>
                        <w:rFonts w:ascii="Arial Black" w:hAnsi="Arial Black"/>
                        <w:bdr w:val="single" w:sz="4" w:space="0" w:color="auto"/>
                      </w:rPr>
                      <w:t xml:space="preserve">subjekty VS   </w:t>
                    </w:r>
                    <w:r w:rsidRPr="009446B8">
                      <w:rPr>
                        <w:rFonts w:ascii="Arial Black" w:hAnsi="Arial Black"/>
                      </w:rPr>
                      <w:t xml:space="preserve"> </w:t>
                    </w:r>
                  </w:p>
                  <w:p w:rsidR="00AA0539" w:rsidRPr="009446B8" w:rsidRDefault="00AA0539" w:rsidP="007A1DFC">
                    <w:pPr>
                      <w:rPr>
                        <w:rFonts w:ascii="Arial Black" w:hAnsi="Arial Black"/>
                      </w:rPr>
                    </w:pPr>
                    <w:r w:rsidRPr="009446B8">
                      <w:rPr>
                        <w:rFonts w:ascii="Arial Black" w:hAnsi="Arial Black"/>
                      </w:rPr>
                      <w:t>veřejné správy</w:t>
                    </w:r>
                  </w:p>
                  <w:p w:rsidR="00AA0539" w:rsidRPr="009446B8" w:rsidRDefault="00AA0539" w:rsidP="007A1DFC">
                    <w:pPr>
                      <w:rPr>
                        <w:rFonts w:ascii="Arial Black" w:hAnsi="Arial Black"/>
                      </w:rPr>
                    </w:pPr>
                  </w:p>
                </w:txbxContent>
              </v:textbox>
            </v:shape>
            <w10:anchorlock/>
          </v:group>
        </w:pict>
      </w:r>
    </w:p>
    <w:p w:rsidR="007A1DFC" w:rsidRPr="00FF79C4" w:rsidRDefault="007A1DFC" w:rsidP="00337167">
      <w:pPr>
        <w:spacing w:before="120" w:after="120"/>
        <w:contextualSpacing/>
        <w:jc w:val="right"/>
        <w:rPr>
          <w:rFonts w:ascii="Times New Roman" w:hAnsi="Times New Roman"/>
          <w:b/>
          <w:i/>
        </w:rPr>
      </w:pPr>
      <w:r w:rsidRPr="00FF79C4">
        <w:rPr>
          <w:rFonts w:ascii="Times New Roman" w:hAnsi="Times New Roman"/>
          <w:b/>
          <w:i/>
        </w:rPr>
        <w:t>Zdroj: vlastní</w:t>
      </w:r>
    </w:p>
    <w:p w:rsidR="007A1DFC" w:rsidRPr="00B954C7" w:rsidRDefault="007A1DFC" w:rsidP="00FF79C4">
      <w:pPr>
        <w:rPr>
          <w:rFonts w:ascii="Times New Roman" w:hAnsi="Times New Roman"/>
          <w:b/>
          <w:color w:val="002060"/>
          <w:sz w:val="24"/>
          <w:szCs w:val="24"/>
          <w:bdr w:val="single" w:sz="4" w:space="0" w:color="auto"/>
        </w:rPr>
      </w:pPr>
      <w:r w:rsidRPr="00B954C7">
        <w:rPr>
          <w:rFonts w:ascii="Times New Roman" w:hAnsi="Times New Roman"/>
          <w:b/>
          <w:color w:val="002060"/>
          <w:sz w:val="24"/>
          <w:szCs w:val="24"/>
          <w:highlight w:val="lightGray"/>
        </w:rPr>
        <w:lastRenderedPageBreak/>
        <w:t xml:space="preserve">VEŘEJNÁ  SPRÁVA  JAKO  </w:t>
      </w:r>
      <w:r w:rsidR="00AD26B4">
        <w:rPr>
          <w:rFonts w:ascii="Times New Roman" w:hAnsi="Times New Roman"/>
          <w:b/>
          <w:color w:val="002060"/>
          <w:sz w:val="24"/>
          <w:szCs w:val="24"/>
          <w:highlight w:val="lightGray"/>
        </w:rPr>
        <w:t xml:space="preserve">ŘÍZENÁ </w:t>
      </w:r>
      <w:r w:rsidRPr="00B954C7">
        <w:rPr>
          <w:rFonts w:ascii="Times New Roman" w:hAnsi="Times New Roman"/>
          <w:b/>
          <w:color w:val="002060"/>
          <w:sz w:val="24"/>
          <w:szCs w:val="24"/>
          <w:highlight w:val="lightGray"/>
        </w:rPr>
        <w:t>ČINNOST (</w:t>
      </w:r>
      <w:proofErr w:type="gramStart"/>
      <w:r w:rsidRPr="00B954C7">
        <w:rPr>
          <w:rFonts w:ascii="Times New Roman" w:hAnsi="Times New Roman"/>
          <w:b/>
          <w:color w:val="002060"/>
          <w:sz w:val="24"/>
          <w:szCs w:val="24"/>
          <w:highlight w:val="lightGray"/>
        </w:rPr>
        <w:t>FUNKČNÍ  POJETÍ</w:t>
      </w:r>
      <w:proofErr w:type="gramEnd"/>
      <w:r w:rsidRPr="00B954C7">
        <w:rPr>
          <w:rFonts w:ascii="Times New Roman" w:hAnsi="Times New Roman"/>
          <w:b/>
          <w:color w:val="002060"/>
          <w:sz w:val="24"/>
          <w:szCs w:val="24"/>
          <w:highlight w:val="lightGray"/>
        </w:rPr>
        <w:t>)</w:t>
      </w:r>
    </w:p>
    <w:p w:rsidR="007A1DFC" w:rsidRPr="007A1DFC" w:rsidRDefault="007A1DFC" w:rsidP="00FF79C4">
      <w:pPr>
        <w:jc w:val="left"/>
        <w:rPr>
          <w:rFonts w:ascii="Times New Roman" w:hAnsi="Times New Roman"/>
          <w:bCs/>
          <w:color w:val="002060"/>
          <w:sz w:val="24"/>
          <w:szCs w:val="24"/>
        </w:rPr>
      </w:pPr>
      <w:proofErr w:type="gramStart"/>
      <w:r w:rsidRPr="00FF79C4">
        <w:rPr>
          <w:rFonts w:ascii="Times New Roman" w:hAnsi="Times New Roman"/>
          <w:b/>
          <w:sz w:val="24"/>
          <w:szCs w:val="24"/>
        </w:rPr>
        <w:t>CÍLE  A  ÚKOLY</w:t>
      </w:r>
      <w:proofErr w:type="gramEnd"/>
      <w:r w:rsidRPr="00FF79C4">
        <w:rPr>
          <w:rFonts w:ascii="Times New Roman" w:hAnsi="Times New Roman"/>
          <w:b/>
          <w:sz w:val="24"/>
          <w:szCs w:val="24"/>
        </w:rPr>
        <w:t xml:space="preserve">  </w:t>
      </w:r>
      <w:r w:rsidR="00AD26B4" w:rsidRPr="00FF79C4">
        <w:rPr>
          <w:rFonts w:ascii="Times New Roman" w:hAnsi="Times New Roman"/>
          <w:b/>
          <w:sz w:val="24"/>
          <w:szCs w:val="24"/>
        </w:rPr>
        <w:t xml:space="preserve">ŘÍZENÍ </w:t>
      </w:r>
      <w:r w:rsidRPr="00FF79C4">
        <w:rPr>
          <w:rFonts w:ascii="Times New Roman" w:hAnsi="Times New Roman"/>
          <w:b/>
          <w:sz w:val="24"/>
          <w:szCs w:val="24"/>
        </w:rPr>
        <w:t>ČINNOSTI  VEŘEJNÉ  SPRÁV</w:t>
      </w:r>
      <w:r w:rsidRPr="00B954C7">
        <w:rPr>
          <w:rFonts w:ascii="Times New Roman" w:hAnsi="Times New Roman"/>
          <w:b/>
          <w:color w:val="002060"/>
          <w:sz w:val="24"/>
          <w:szCs w:val="24"/>
        </w:rPr>
        <w:t>Y</w:t>
      </w:r>
      <w:r w:rsidRPr="00B954C7">
        <w:rPr>
          <w:rFonts w:ascii="Times New Roman" w:hAnsi="Times New Roman"/>
          <w:sz w:val="24"/>
          <w:szCs w:val="24"/>
        </w:rPr>
        <w:t xml:space="preserve">  </w:t>
      </w:r>
      <w:r w:rsidRPr="00B954C7">
        <w:rPr>
          <w:rFonts w:ascii="Times New Roman" w:hAnsi="Times New Roman"/>
          <w:sz w:val="24"/>
          <w:szCs w:val="24"/>
        </w:rPr>
        <w:cr/>
      </w:r>
      <w:r w:rsidRPr="007A1DFC">
        <w:rPr>
          <w:rFonts w:ascii="Times New Roman" w:hAnsi="Times New Roman"/>
          <w:sz w:val="24"/>
          <w:szCs w:val="24"/>
        </w:rPr>
        <w:cr/>
        <w:t xml:space="preserve">Veřejná správa je jako každá organizovaná činnost </w:t>
      </w:r>
      <w:proofErr w:type="gramStart"/>
      <w:r w:rsidRPr="007A1DFC">
        <w:rPr>
          <w:rFonts w:ascii="Times New Roman" w:hAnsi="Times New Roman"/>
          <w:sz w:val="24"/>
          <w:szCs w:val="24"/>
        </w:rPr>
        <w:t>charakterizována :</w:t>
      </w:r>
      <w:proofErr w:type="gramEnd"/>
    </w:p>
    <w:p w:rsidR="007A1DFC" w:rsidRPr="007A1DFC" w:rsidRDefault="007A1DFC" w:rsidP="007A1DFC">
      <w:pPr>
        <w:jc w:val="both"/>
        <w:rPr>
          <w:rFonts w:ascii="Times New Roman" w:hAnsi="Times New Roman"/>
          <w:b/>
          <w:sz w:val="24"/>
          <w:szCs w:val="24"/>
        </w:rPr>
      </w:pPr>
      <w:r w:rsidRPr="007A1DFC">
        <w:rPr>
          <w:rFonts w:ascii="Times New Roman" w:hAnsi="Times New Roman"/>
          <w:sz w:val="24"/>
          <w:szCs w:val="24"/>
        </w:rPr>
        <w:t>■ dynamikou, která se projevuje zejména v proměnách a počtu úkolů, které ji obsahově vymezují,</w:t>
      </w:r>
      <w:r w:rsidRPr="007A1DFC">
        <w:rPr>
          <w:rFonts w:ascii="Times New Roman" w:hAnsi="Times New Roman"/>
          <w:sz w:val="24"/>
          <w:szCs w:val="24"/>
        </w:rPr>
        <w:cr/>
        <w:t>■ existenci závazných procesních pravidel, které předmětnou činnost činí uspořádanou,</w:t>
      </w:r>
      <w:r w:rsidRPr="007A1DFC">
        <w:rPr>
          <w:rFonts w:ascii="Times New Roman" w:hAnsi="Times New Roman"/>
          <w:sz w:val="24"/>
          <w:szCs w:val="24"/>
        </w:rPr>
        <w:cr/>
        <w:t>organizační strukturou vykonavatelů veřejné správy.</w:t>
      </w:r>
      <w:r w:rsidRPr="007A1DFC">
        <w:rPr>
          <w:rFonts w:ascii="Times New Roman" w:hAnsi="Times New Roman"/>
          <w:sz w:val="24"/>
          <w:szCs w:val="24"/>
        </w:rPr>
        <w:cr/>
        <w:t xml:space="preserve">                     </w:t>
      </w:r>
      <w:r w:rsidRPr="007A1DFC">
        <w:rPr>
          <w:rFonts w:ascii="Times New Roman" w:hAnsi="Times New Roman"/>
          <w:sz w:val="24"/>
          <w:szCs w:val="24"/>
        </w:rPr>
        <w:cr/>
        <w:t xml:space="preserve">V souladu s touto charakteristikou rozumíme veřejnou správou ve funkčním pojetí (materiálním) nikoliv jakoukoliv činnost, nýbrž </w:t>
      </w:r>
      <w:r w:rsidRPr="007A1DFC">
        <w:rPr>
          <w:rFonts w:ascii="Times New Roman" w:hAnsi="Times New Roman"/>
          <w:i/>
          <w:sz w:val="24"/>
          <w:szCs w:val="24"/>
        </w:rPr>
        <w:t xml:space="preserve">činnost záměrnou, vykonávanou ve veřejném zájmu. </w:t>
      </w:r>
      <w:proofErr w:type="gramStart"/>
      <w:r w:rsidRPr="007A1DFC">
        <w:rPr>
          <w:rFonts w:ascii="Times New Roman" w:hAnsi="Times New Roman"/>
          <w:i/>
          <w:sz w:val="24"/>
          <w:szCs w:val="24"/>
        </w:rPr>
        <w:t>Naplňování  veřejného</w:t>
      </w:r>
      <w:proofErr w:type="gramEnd"/>
      <w:r w:rsidRPr="007A1DFC">
        <w:rPr>
          <w:rFonts w:ascii="Times New Roman" w:hAnsi="Times New Roman"/>
          <w:i/>
          <w:sz w:val="24"/>
          <w:szCs w:val="24"/>
        </w:rPr>
        <w:t xml:space="preserve"> zájmu je pak základním cílem této činnosti.</w:t>
      </w:r>
      <w:r w:rsidRPr="007A1DFC">
        <w:rPr>
          <w:rFonts w:ascii="Times New Roman" w:hAnsi="Times New Roman"/>
          <w:i/>
          <w:sz w:val="24"/>
          <w:szCs w:val="24"/>
        </w:rPr>
        <w:cr/>
      </w:r>
      <w:r w:rsidRPr="007A1DFC">
        <w:rPr>
          <w:rFonts w:ascii="Times New Roman" w:hAnsi="Times New Roman"/>
          <w:i/>
          <w:sz w:val="24"/>
          <w:szCs w:val="24"/>
        </w:rPr>
        <w:cr/>
      </w:r>
      <w:r w:rsidRPr="007A1DFC">
        <w:rPr>
          <w:rFonts w:ascii="Times New Roman" w:hAnsi="Times New Roman"/>
          <w:sz w:val="24"/>
          <w:szCs w:val="24"/>
        </w:rPr>
        <w:t xml:space="preserve">Základní cíle si veřejná správa zpravidla </w:t>
      </w:r>
      <w:r w:rsidRPr="007A1DFC">
        <w:rPr>
          <w:rFonts w:ascii="Times New Roman" w:hAnsi="Times New Roman"/>
          <w:i/>
          <w:sz w:val="24"/>
          <w:szCs w:val="24"/>
        </w:rPr>
        <w:t>sama nestanoví</w:t>
      </w:r>
      <w:r w:rsidRPr="007A1DFC">
        <w:rPr>
          <w:rFonts w:ascii="Times New Roman" w:hAnsi="Times New Roman"/>
          <w:sz w:val="24"/>
          <w:szCs w:val="24"/>
        </w:rPr>
        <w:t xml:space="preserve">. To přísluší zejména zákonodárným orgánům prostřednictvím zákonů. Veřejná správa jako činnost tedy v první řadě </w:t>
      </w:r>
      <w:r w:rsidRPr="007A1DFC">
        <w:rPr>
          <w:rFonts w:ascii="Times New Roman" w:hAnsi="Times New Roman"/>
          <w:i/>
          <w:sz w:val="24"/>
          <w:szCs w:val="24"/>
        </w:rPr>
        <w:t xml:space="preserve">zabezpečuje svými vlastními prostředky dosahování </w:t>
      </w:r>
      <w:proofErr w:type="spellStart"/>
      <w:r w:rsidRPr="007A1DFC">
        <w:rPr>
          <w:rFonts w:ascii="Times New Roman" w:hAnsi="Times New Roman"/>
          <w:i/>
          <w:sz w:val="24"/>
          <w:szCs w:val="24"/>
        </w:rPr>
        <w:t>cílu</w:t>
      </w:r>
      <w:proofErr w:type="spellEnd"/>
      <w:r w:rsidRPr="007A1DFC">
        <w:rPr>
          <w:rFonts w:ascii="Times New Roman" w:hAnsi="Times New Roman"/>
          <w:i/>
          <w:sz w:val="24"/>
          <w:szCs w:val="24"/>
        </w:rPr>
        <w:t xml:space="preserve"> a plnění úkolů vymezených zákony. </w:t>
      </w:r>
      <w:r w:rsidRPr="007A1DFC">
        <w:rPr>
          <w:rFonts w:ascii="Times New Roman" w:hAnsi="Times New Roman"/>
          <w:sz w:val="24"/>
          <w:szCs w:val="24"/>
        </w:rPr>
        <w:t xml:space="preserve">Z toho vyplývá, že </w:t>
      </w:r>
      <w:r w:rsidRPr="007A1DFC">
        <w:rPr>
          <w:rFonts w:ascii="Times New Roman" w:hAnsi="Times New Roman"/>
          <w:i/>
          <w:sz w:val="24"/>
          <w:szCs w:val="24"/>
        </w:rPr>
        <w:t>základním úkolem činnosti veřejné správy je zajištění a výkon funkci státu prostřednictvím veřejné správy.</w:t>
      </w:r>
    </w:p>
    <w:p w:rsidR="00FF79C4" w:rsidRDefault="007A1DFC" w:rsidP="007A1DFC">
      <w:pPr>
        <w:jc w:val="both"/>
        <w:rPr>
          <w:rFonts w:ascii="Times New Roman" w:hAnsi="Times New Roman"/>
          <w:b/>
          <w:i/>
          <w:iCs/>
          <w:sz w:val="24"/>
          <w:szCs w:val="24"/>
        </w:rPr>
      </w:pPr>
      <w:r w:rsidRPr="007A1DFC">
        <w:rPr>
          <w:rFonts w:ascii="Times New Roman" w:hAnsi="Times New Roman"/>
          <w:sz w:val="24"/>
          <w:szCs w:val="24"/>
        </w:rPr>
        <w:t xml:space="preserve">Vedle základních cílů si veřejná správa vymezuje i své vlastní cíle a úkoly. U státní správy jsou to vždy cíle a úkoly </w:t>
      </w:r>
      <w:r w:rsidRPr="007A1DFC">
        <w:rPr>
          <w:rFonts w:ascii="Times New Roman" w:hAnsi="Times New Roman"/>
          <w:i/>
          <w:sz w:val="24"/>
          <w:szCs w:val="24"/>
        </w:rPr>
        <w:t>nižšího řádu (prováděcí)</w:t>
      </w:r>
      <w:r w:rsidRPr="007A1DFC">
        <w:rPr>
          <w:rFonts w:ascii="Times New Roman" w:hAnsi="Times New Roman"/>
          <w:sz w:val="24"/>
          <w:szCs w:val="24"/>
        </w:rPr>
        <w:t xml:space="preserve">. U samosprávy se jedná o cíle a úkoly </w:t>
      </w:r>
      <w:r w:rsidRPr="007A1DFC">
        <w:rPr>
          <w:rFonts w:ascii="Times New Roman" w:hAnsi="Times New Roman"/>
          <w:i/>
          <w:sz w:val="24"/>
          <w:szCs w:val="24"/>
        </w:rPr>
        <w:t>formulované orgány samosprávy</w:t>
      </w:r>
      <w:r w:rsidRPr="007A1DFC">
        <w:rPr>
          <w:rFonts w:ascii="Times New Roman" w:hAnsi="Times New Roman"/>
          <w:sz w:val="24"/>
          <w:szCs w:val="24"/>
        </w:rPr>
        <w:t xml:space="preserve">. Ve své podstatě ovšem i tyto specifické cíle a úkoly stanovené samotnými orgány veřejné správy nemohou směřovat jinam než k plnění základních, tj. zákony stanovených cílů a úkolů. </w:t>
      </w:r>
      <w:r w:rsidRPr="007A1DFC">
        <w:rPr>
          <w:rFonts w:ascii="Times New Roman" w:hAnsi="Times New Roman"/>
          <w:i/>
          <w:sz w:val="24"/>
          <w:szCs w:val="24"/>
        </w:rPr>
        <w:t>Základní i vlastní cíle a úkoly pak společně určují obsah činnosti veřejné správy</w:t>
      </w:r>
      <w:r w:rsidRPr="007A1DFC">
        <w:rPr>
          <w:rFonts w:ascii="Times New Roman" w:hAnsi="Times New Roman"/>
          <w:sz w:val="24"/>
          <w:szCs w:val="24"/>
        </w:rPr>
        <w:t xml:space="preserve">, který je dále determinován </w:t>
      </w:r>
      <w:r w:rsidRPr="007A1DFC">
        <w:rPr>
          <w:rFonts w:ascii="Times New Roman" w:hAnsi="Times New Roman"/>
          <w:i/>
          <w:iCs/>
          <w:sz w:val="24"/>
          <w:szCs w:val="24"/>
        </w:rPr>
        <w:t>funkcemi, metodami a formami realizace veřejné správy.</w:t>
      </w:r>
      <w:r w:rsidRPr="007A1DFC">
        <w:rPr>
          <w:rFonts w:ascii="Times New Roman" w:hAnsi="Times New Roman"/>
          <w:i/>
          <w:iCs/>
          <w:sz w:val="24"/>
          <w:szCs w:val="24"/>
        </w:rPr>
        <w:cr/>
      </w:r>
    </w:p>
    <w:p w:rsidR="007A1DFC" w:rsidRPr="00FF79C4" w:rsidRDefault="007A1DFC" w:rsidP="007A1DFC">
      <w:pPr>
        <w:jc w:val="both"/>
        <w:rPr>
          <w:rFonts w:ascii="Times New Roman" w:hAnsi="Times New Roman"/>
          <w:b/>
          <w:i/>
          <w:iCs/>
          <w:sz w:val="24"/>
          <w:szCs w:val="24"/>
        </w:rPr>
      </w:pPr>
      <w:proofErr w:type="gramStart"/>
      <w:r w:rsidRPr="00FF79C4">
        <w:rPr>
          <w:rFonts w:ascii="Times New Roman" w:hAnsi="Times New Roman"/>
          <w:b/>
          <w:sz w:val="24"/>
          <w:szCs w:val="24"/>
        </w:rPr>
        <w:t>FUNKCE  VEŘEJNÉ</w:t>
      </w:r>
      <w:proofErr w:type="gramEnd"/>
      <w:r w:rsidRPr="00FF79C4">
        <w:rPr>
          <w:rFonts w:ascii="Times New Roman" w:hAnsi="Times New Roman"/>
          <w:b/>
          <w:sz w:val="24"/>
          <w:szCs w:val="24"/>
        </w:rPr>
        <w:t xml:space="preserve">  SPRÁVY</w:t>
      </w:r>
      <w:r w:rsidRPr="00FF79C4">
        <w:rPr>
          <w:rFonts w:ascii="Times New Roman" w:hAnsi="Times New Roman"/>
          <w:b/>
          <w:sz w:val="24"/>
          <w:szCs w:val="24"/>
        </w:rPr>
        <w:cr/>
      </w:r>
      <w:r w:rsidRPr="007A1DFC">
        <w:rPr>
          <w:rFonts w:ascii="Times New Roman" w:hAnsi="Times New Roman"/>
          <w:sz w:val="24"/>
          <w:szCs w:val="24"/>
        </w:rPr>
        <w:cr/>
        <w:t xml:space="preserve">S přihlédnutím k výrazné rozmanitosti cílů a úkolů veřejné správy je možno její funkce rozlišit na </w:t>
      </w:r>
    </w:p>
    <w:p w:rsidR="007A1DFC" w:rsidRPr="007A1DFC" w:rsidRDefault="007A1DFC" w:rsidP="001979C3">
      <w:pPr>
        <w:pStyle w:val="Odstavecseseznamem"/>
        <w:numPr>
          <w:ilvl w:val="0"/>
          <w:numId w:val="11"/>
        </w:numPr>
        <w:contextualSpacing/>
        <w:jc w:val="both"/>
        <w:rPr>
          <w:rFonts w:ascii="Times New Roman" w:hAnsi="Times New Roman"/>
          <w:b/>
          <w:sz w:val="24"/>
          <w:szCs w:val="24"/>
        </w:rPr>
      </w:pPr>
      <w:r w:rsidRPr="007A1DFC">
        <w:rPr>
          <w:rFonts w:ascii="Times New Roman" w:hAnsi="Times New Roman"/>
          <w:i/>
          <w:iCs/>
          <w:sz w:val="24"/>
          <w:szCs w:val="24"/>
        </w:rPr>
        <w:t>obecné,</w:t>
      </w:r>
      <w:r w:rsidRPr="007A1DFC">
        <w:rPr>
          <w:rFonts w:ascii="Times New Roman" w:hAnsi="Times New Roman"/>
          <w:sz w:val="24"/>
          <w:szCs w:val="24"/>
        </w:rPr>
        <w:t xml:space="preserve"> které jsou vlastní veřejné správě jako celku,</w:t>
      </w:r>
    </w:p>
    <w:p w:rsidR="007A1DFC" w:rsidRPr="007A1DFC" w:rsidRDefault="007A1DFC" w:rsidP="001979C3">
      <w:pPr>
        <w:pStyle w:val="Odstavecseseznamem"/>
        <w:numPr>
          <w:ilvl w:val="0"/>
          <w:numId w:val="11"/>
        </w:numPr>
        <w:contextualSpacing/>
        <w:jc w:val="both"/>
        <w:rPr>
          <w:rFonts w:ascii="Times New Roman" w:hAnsi="Times New Roman"/>
          <w:b/>
          <w:sz w:val="24"/>
          <w:szCs w:val="24"/>
        </w:rPr>
      </w:pPr>
      <w:r w:rsidRPr="007A1DFC">
        <w:rPr>
          <w:rFonts w:ascii="Times New Roman" w:hAnsi="Times New Roman"/>
          <w:i/>
          <w:iCs/>
          <w:sz w:val="24"/>
          <w:szCs w:val="24"/>
        </w:rPr>
        <w:t>dílčí</w:t>
      </w:r>
      <w:r w:rsidRPr="007A1DFC">
        <w:rPr>
          <w:rFonts w:ascii="Times New Roman" w:hAnsi="Times New Roman"/>
          <w:sz w:val="24"/>
          <w:szCs w:val="24"/>
        </w:rPr>
        <w:t xml:space="preserve">, které jsou vlastní jednotlivým organizačním subsystémům či </w:t>
      </w:r>
      <w:proofErr w:type="gramStart"/>
      <w:r w:rsidRPr="007A1DFC">
        <w:rPr>
          <w:rFonts w:ascii="Times New Roman" w:hAnsi="Times New Roman"/>
          <w:sz w:val="24"/>
          <w:szCs w:val="24"/>
        </w:rPr>
        <w:t>orgánům  veřejné</w:t>
      </w:r>
      <w:proofErr w:type="gramEnd"/>
      <w:r w:rsidRPr="007A1DFC">
        <w:rPr>
          <w:rFonts w:ascii="Times New Roman" w:hAnsi="Times New Roman"/>
          <w:sz w:val="24"/>
          <w:szCs w:val="24"/>
        </w:rPr>
        <w:t xml:space="preserve"> správy.</w:t>
      </w:r>
    </w:p>
    <w:p w:rsidR="007A1DFC" w:rsidRPr="00B954C7" w:rsidRDefault="007A1DFC" w:rsidP="00B954C7">
      <w:pPr>
        <w:jc w:val="left"/>
        <w:rPr>
          <w:rFonts w:ascii="Times New Roman" w:hAnsi="Times New Roman"/>
          <w:b/>
          <w:i/>
          <w:sz w:val="24"/>
          <w:szCs w:val="24"/>
        </w:rPr>
      </w:pPr>
      <w:r w:rsidRPr="00B954C7">
        <w:rPr>
          <w:rFonts w:ascii="Times New Roman" w:hAnsi="Times New Roman"/>
          <w:b/>
          <w:i/>
          <w:sz w:val="24"/>
          <w:szCs w:val="24"/>
        </w:rPr>
        <w:t>ad a) obecné funkce veřejné správy</w:t>
      </w:r>
    </w:p>
    <w:p w:rsidR="00B954C7" w:rsidRDefault="007A1DFC" w:rsidP="00B954C7">
      <w:pPr>
        <w:jc w:val="left"/>
        <w:rPr>
          <w:rFonts w:ascii="Times New Roman" w:hAnsi="Times New Roman"/>
          <w:b/>
          <w:sz w:val="24"/>
          <w:szCs w:val="24"/>
        </w:rPr>
      </w:pPr>
      <w:r w:rsidRPr="007A1DFC">
        <w:rPr>
          <w:rFonts w:ascii="Times New Roman" w:hAnsi="Times New Roman"/>
          <w:sz w:val="24"/>
          <w:szCs w:val="24"/>
        </w:rPr>
        <w:t>V obecném smyslu plní veřejná správa dvě základní funkce a to:</w:t>
      </w:r>
    </w:p>
    <w:p w:rsidR="007A1DFC" w:rsidRPr="007A1DFC" w:rsidRDefault="007A1DFC" w:rsidP="00B954C7">
      <w:pPr>
        <w:jc w:val="both"/>
        <w:rPr>
          <w:rFonts w:ascii="Times New Roman" w:hAnsi="Times New Roman"/>
          <w:b/>
          <w:sz w:val="24"/>
          <w:szCs w:val="24"/>
        </w:rPr>
      </w:pPr>
      <w:r w:rsidRPr="00B954C7">
        <w:rPr>
          <w:rFonts w:ascii="Times New Roman" w:hAnsi="Times New Roman"/>
          <w:b/>
          <w:sz w:val="24"/>
          <w:szCs w:val="24"/>
        </w:rPr>
        <w:t xml:space="preserve"> ■ funkci organizující (regulativní);</w:t>
      </w:r>
      <w:r w:rsidRPr="00B954C7">
        <w:rPr>
          <w:rFonts w:ascii="Times New Roman" w:hAnsi="Times New Roman"/>
          <w:b/>
          <w:sz w:val="24"/>
          <w:szCs w:val="24"/>
        </w:rPr>
        <w:cr/>
      </w:r>
      <w:r w:rsidRPr="007A1DFC">
        <w:rPr>
          <w:rFonts w:ascii="Times New Roman" w:hAnsi="Times New Roman"/>
          <w:sz w:val="24"/>
          <w:szCs w:val="24"/>
        </w:rPr>
        <w:cr/>
        <w:t xml:space="preserve">Podstatou této funkce je </w:t>
      </w:r>
      <w:r w:rsidRPr="00D8105E">
        <w:rPr>
          <w:rFonts w:ascii="Times New Roman" w:hAnsi="Times New Roman"/>
          <w:color w:val="C00000"/>
          <w:sz w:val="24"/>
          <w:szCs w:val="24"/>
        </w:rPr>
        <w:t>co nejefektivnější uspořádání subjektů</w:t>
      </w:r>
      <w:r w:rsidRPr="007A1DFC">
        <w:rPr>
          <w:rFonts w:ascii="Times New Roman" w:hAnsi="Times New Roman"/>
          <w:sz w:val="24"/>
          <w:szCs w:val="24"/>
        </w:rPr>
        <w:t xml:space="preserve"> (nositelů) i adresátů veřejné správy a vztahů mezi nimi, jakož i jejich vztahů a postavení vůči jiným subjektům, a to vždy v souladu s naplňováním vytýčených cílů a úkolů. Pro tuto funkci platí, že je tím efektivnější, čím více dochází ke shodě cílů veřejné správy a zájmu a představ adresátů veřejnoprávního </w:t>
      </w:r>
      <w:r w:rsidRPr="007A1DFC">
        <w:rPr>
          <w:rFonts w:ascii="Times New Roman" w:hAnsi="Times New Roman"/>
          <w:sz w:val="24"/>
          <w:szCs w:val="24"/>
        </w:rPr>
        <w:lastRenderedPageBreak/>
        <w:t>působení. To je vždy podmíněno úrovní spolupůsobení „spravovaných subjektů“ na plnění uváděných cílů (typické pro samosprávu obcí).</w:t>
      </w:r>
      <w:r w:rsidRPr="007A1DFC">
        <w:rPr>
          <w:rFonts w:ascii="Times New Roman" w:hAnsi="Times New Roman"/>
          <w:sz w:val="24"/>
          <w:szCs w:val="24"/>
        </w:rPr>
        <w:cr/>
      </w:r>
      <w:r w:rsidRPr="007A1DFC">
        <w:rPr>
          <w:rFonts w:ascii="Times New Roman" w:hAnsi="Times New Roman"/>
          <w:sz w:val="24"/>
          <w:szCs w:val="24"/>
        </w:rPr>
        <w:cr/>
      </w:r>
      <w:r w:rsidR="00D8105E">
        <w:rPr>
          <w:rFonts w:ascii="Times New Roman" w:hAnsi="Times New Roman"/>
          <w:b/>
          <w:sz w:val="24"/>
          <w:szCs w:val="24"/>
        </w:rPr>
        <w:t xml:space="preserve"> </w:t>
      </w:r>
      <w:r w:rsidRPr="00B954C7">
        <w:rPr>
          <w:rFonts w:ascii="Times New Roman" w:hAnsi="Times New Roman"/>
          <w:b/>
          <w:sz w:val="24"/>
          <w:szCs w:val="24"/>
        </w:rPr>
        <w:t>■ funkci mocenské ochrany (ochrannou).</w:t>
      </w:r>
      <w:r w:rsidRPr="00B954C7">
        <w:rPr>
          <w:rFonts w:ascii="Times New Roman" w:hAnsi="Times New Roman"/>
          <w:b/>
          <w:sz w:val="24"/>
          <w:szCs w:val="24"/>
        </w:rPr>
        <w:cr/>
      </w:r>
      <w:r w:rsidRPr="007A1DFC">
        <w:rPr>
          <w:rFonts w:ascii="Times New Roman" w:hAnsi="Times New Roman"/>
          <w:sz w:val="24"/>
          <w:szCs w:val="24"/>
        </w:rPr>
        <w:cr/>
        <w:t xml:space="preserve">Podstatou této funkce je limitované poskytování </w:t>
      </w:r>
      <w:proofErr w:type="gramStart"/>
      <w:r w:rsidRPr="007A1DFC">
        <w:rPr>
          <w:rFonts w:ascii="Times New Roman" w:hAnsi="Times New Roman"/>
          <w:sz w:val="24"/>
          <w:szCs w:val="24"/>
        </w:rPr>
        <w:t>ochrany  ze</w:t>
      </w:r>
      <w:proofErr w:type="gramEnd"/>
      <w:r w:rsidRPr="007A1DFC">
        <w:rPr>
          <w:rFonts w:ascii="Times New Roman" w:hAnsi="Times New Roman"/>
          <w:sz w:val="24"/>
          <w:szCs w:val="24"/>
        </w:rPr>
        <w:t xml:space="preserve"> strany orgánů veřejné správy s </w:t>
      </w:r>
      <w:r w:rsidRPr="00D8105E">
        <w:rPr>
          <w:rFonts w:ascii="Times New Roman" w:hAnsi="Times New Roman"/>
          <w:color w:val="C00000"/>
          <w:sz w:val="24"/>
          <w:szCs w:val="24"/>
        </w:rPr>
        <w:t xml:space="preserve">cílem jejího bezporuchového chodu a včetně zjednání nápravy  </w:t>
      </w:r>
      <w:r w:rsidRPr="007A1DFC">
        <w:rPr>
          <w:rFonts w:ascii="Times New Roman" w:hAnsi="Times New Roman"/>
          <w:sz w:val="24"/>
          <w:szCs w:val="24"/>
        </w:rPr>
        <w:t xml:space="preserve">v případech kdy došlo k porušení právních povinností (např. ukládáním sankcí za tzv. správní delikty). Tato ochrana je limitována prostředky, které má veřejná správa k dispozici. Při jejich překročení nebo vyčerpání je ochrana poskytována jinými k tomu povolanými orgány (např. soudy).     </w:t>
      </w:r>
    </w:p>
    <w:p w:rsidR="007A1DFC" w:rsidRPr="007A1DFC" w:rsidRDefault="007A1DFC" w:rsidP="007A1DFC">
      <w:pPr>
        <w:jc w:val="both"/>
        <w:rPr>
          <w:rFonts w:ascii="Times New Roman" w:hAnsi="Times New Roman"/>
          <w:b/>
          <w:sz w:val="24"/>
          <w:szCs w:val="24"/>
        </w:rPr>
      </w:pPr>
      <w:r w:rsidRPr="007A1DFC">
        <w:rPr>
          <w:rFonts w:ascii="Times New Roman" w:hAnsi="Times New Roman"/>
          <w:sz w:val="24"/>
          <w:szCs w:val="24"/>
        </w:rPr>
        <w:t xml:space="preserve">Obě obecné funkce se v procesu fungování veřejné správy vzájemně prolínají a doplňují. Nicméně v konkrétních případech činnosti veřejné správy nebývají zastoupený ve </w:t>
      </w:r>
      <w:proofErr w:type="gramStart"/>
      <w:r w:rsidRPr="007A1DFC">
        <w:rPr>
          <w:rFonts w:ascii="Times New Roman" w:hAnsi="Times New Roman"/>
          <w:sz w:val="24"/>
          <w:szCs w:val="24"/>
        </w:rPr>
        <w:t>stejném  poměru</w:t>
      </w:r>
      <w:proofErr w:type="gramEnd"/>
      <w:r w:rsidRPr="007A1DFC">
        <w:rPr>
          <w:rFonts w:ascii="Times New Roman" w:hAnsi="Times New Roman"/>
          <w:sz w:val="24"/>
          <w:szCs w:val="24"/>
        </w:rPr>
        <w:t>.</w:t>
      </w:r>
      <w:r w:rsidRPr="007A1DFC">
        <w:rPr>
          <w:rFonts w:ascii="Times New Roman" w:hAnsi="Times New Roman"/>
          <w:sz w:val="24"/>
          <w:szCs w:val="24"/>
        </w:rPr>
        <w:cr/>
      </w:r>
      <w:r w:rsidRPr="007A1DFC">
        <w:rPr>
          <w:rFonts w:ascii="Times New Roman" w:hAnsi="Times New Roman"/>
          <w:sz w:val="24"/>
          <w:szCs w:val="24"/>
        </w:rPr>
        <w:cr/>
      </w:r>
      <w:proofErr w:type="gramStart"/>
      <w:r w:rsidRPr="00B954C7">
        <w:rPr>
          <w:rFonts w:ascii="Times New Roman" w:hAnsi="Times New Roman"/>
          <w:b/>
          <w:i/>
          <w:sz w:val="24"/>
          <w:szCs w:val="24"/>
        </w:rPr>
        <w:t>ad b)  dílčí</w:t>
      </w:r>
      <w:proofErr w:type="gramEnd"/>
      <w:r w:rsidRPr="00B954C7">
        <w:rPr>
          <w:rFonts w:ascii="Times New Roman" w:hAnsi="Times New Roman"/>
          <w:b/>
          <w:i/>
          <w:sz w:val="24"/>
          <w:szCs w:val="24"/>
        </w:rPr>
        <w:t xml:space="preserve"> funkce veřejné správy</w:t>
      </w:r>
      <w:r w:rsidRPr="00B954C7">
        <w:rPr>
          <w:rFonts w:ascii="Times New Roman" w:hAnsi="Times New Roman"/>
          <w:b/>
          <w:i/>
          <w:sz w:val="24"/>
          <w:szCs w:val="24"/>
        </w:rPr>
        <w:cr/>
      </w:r>
      <w:r w:rsidRPr="007A1DFC">
        <w:rPr>
          <w:rFonts w:ascii="Times New Roman" w:hAnsi="Times New Roman"/>
          <w:sz w:val="24"/>
          <w:szCs w:val="24"/>
        </w:rPr>
        <w:cr/>
        <w:t xml:space="preserve">Dílčí funkce fakticky odráží skutečnost, že obecné funkce se samozřejmě promítají do funkci organizačních subsystému i jednotlivých orgánů veřejné správy, a tak dochází k jejich konkretizaci. Dílčí funkce veřejné správy jsou pak </w:t>
      </w:r>
      <w:proofErr w:type="gramStart"/>
      <w:r w:rsidRPr="007A1DFC">
        <w:rPr>
          <w:rFonts w:ascii="Times New Roman" w:hAnsi="Times New Roman"/>
          <w:sz w:val="24"/>
          <w:szCs w:val="24"/>
        </w:rPr>
        <w:t>vyjadřovány  jako</w:t>
      </w:r>
      <w:proofErr w:type="gramEnd"/>
      <w:r w:rsidRPr="007A1DFC">
        <w:rPr>
          <w:rFonts w:ascii="Times New Roman" w:hAnsi="Times New Roman"/>
          <w:sz w:val="24"/>
          <w:szCs w:val="24"/>
        </w:rPr>
        <w:t xml:space="preserve"> relativně konkrétní činnosti nebo také dílčí okruhy činnosti vykonávané určitými veřejnoprávními orgány (např. funkce plánovací, koordinační, rozhodovací, kontrolní).</w:t>
      </w:r>
      <w:r w:rsidRPr="007A1DFC">
        <w:rPr>
          <w:rFonts w:ascii="Times New Roman" w:hAnsi="Times New Roman"/>
          <w:sz w:val="24"/>
          <w:szCs w:val="24"/>
        </w:rPr>
        <w:cr/>
        <w:t xml:space="preserve">     </w:t>
      </w:r>
      <w:r w:rsidRPr="007A1DFC">
        <w:rPr>
          <w:rFonts w:ascii="Times New Roman" w:hAnsi="Times New Roman"/>
          <w:sz w:val="24"/>
          <w:szCs w:val="24"/>
        </w:rPr>
        <w:cr/>
        <w:t xml:space="preserve">Funkce veřejné správy jsou tedy výrazem zamýšlené a chtěné realizace vztahů </w:t>
      </w:r>
      <w:proofErr w:type="gramStart"/>
      <w:r w:rsidRPr="007A1DFC">
        <w:rPr>
          <w:rFonts w:ascii="Times New Roman" w:hAnsi="Times New Roman"/>
          <w:sz w:val="24"/>
          <w:szCs w:val="24"/>
        </w:rPr>
        <w:t>mezi  subjekty</w:t>
      </w:r>
      <w:proofErr w:type="gramEnd"/>
      <w:r w:rsidRPr="007A1DFC">
        <w:rPr>
          <w:rFonts w:ascii="Times New Roman" w:hAnsi="Times New Roman"/>
          <w:sz w:val="24"/>
          <w:szCs w:val="24"/>
        </w:rPr>
        <w:t xml:space="preserve"> (nositeli) a adresáty (objekty) veřejné správy, přičemž pro tyto vztahy je typické, že je zde mocenská převaha orgánu veřejné správy vykonávajících přímo nebo zprostředkovaně státní moc.</w:t>
      </w:r>
      <w:r w:rsidRPr="007A1DFC">
        <w:rPr>
          <w:rFonts w:ascii="Times New Roman" w:hAnsi="Times New Roman"/>
          <w:sz w:val="24"/>
          <w:szCs w:val="24"/>
        </w:rPr>
        <w:cr/>
      </w:r>
    </w:p>
    <w:p w:rsidR="007A1DFC" w:rsidRPr="00FF79C4" w:rsidRDefault="007A1DFC" w:rsidP="007A1DFC">
      <w:pPr>
        <w:spacing w:before="120" w:after="120"/>
        <w:contextualSpacing/>
        <w:jc w:val="both"/>
        <w:rPr>
          <w:rFonts w:ascii="Times New Roman" w:hAnsi="Times New Roman"/>
          <w:b/>
          <w:sz w:val="24"/>
          <w:szCs w:val="24"/>
        </w:rPr>
      </w:pPr>
      <w:r w:rsidRPr="00FF79C4">
        <w:rPr>
          <w:rFonts w:ascii="Times New Roman" w:hAnsi="Times New Roman"/>
          <w:b/>
          <w:sz w:val="24"/>
          <w:szCs w:val="24"/>
        </w:rPr>
        <w:t>METODY PŮSOBENÍ VEŘEJNÉ SPRÁVY</w:t>
      </w:r>
    </w:p>
    <w:p w:rsidR="007A1DFC" w:rsidRPr="007A1DFC" w:rsidRDefault="007A1DFC" w:rsidP="007A1DFC">
      <w:pPr>
        <w:spacing w:before="120" w:after="120"/>
        <w:contextualSpacing/>
        <w:jc w:val="both"/>
        <w:rPr>
          <w:rFonts w:ascii="Times New Roman" w:hAnsi="Times New Roman"/>
          <w:b/>
          <w:sz w:val="24"/>
          <w:szCs w:val="24"/>
          <w:u w:val="single"/>
        </w:rPr>
      </w:pPr>
    </w:p>
    <w:p w:rsidR="007A1DFC" w:rsidRPr="007A1DFC" w:rsidRDefault="007A1DFC" w:rsidP="007A1DFC">
      <w:pPr>
        <w:spacing w:before="120" w:after="120"/>
        <w:contextualSpacing/>
        <w:jc w:val="both"/>
        <w:rPr>
          <w:rFonts w:ascii="Times New Roman" w:hAnsi="Times New Roman"/>
          <w:b/>
          <w:color w:val="000000"/>
          <w:sz w:val="24"/>
          <w:szCs w:val="24"/>
        </w:rPr>
      </w:pPr>
      <w:r w:rsidRPr="007A1DFC">
        <w:rPr>
          <w:rFonts w:ascii="Times New Roman" w:hAnsi="Times New Roman"/>
          <w:sz w:val="24"/>
          <w:szCs w:val="24"/>
        </w:rPr>
        <w:t xml:space="preserve">Metody působení jsou úzce spjaty s funkcemi veřejné správy a můžeme je proto charakterizovat jako prostředky, sloužící k bezprostřední realizaci funkci veřejné správy nebo způsoby optimálního působení orgánů veřejné správy na objekty, vůči nimž veřejná správa </w:t>
      </w:r>
      <w:r w:rsidRPr="007A1DFC">
        <w:rPr>
          <w:rFonts w:ascii="Times New Roman" w:hAnsi="Times New Roman"/>
          <w:color w:val="000000"/>
          <w:sz w:val="24"/>
          <w:szCs w:val="24"/>
        </w:rPr>
        <w:t xml:space="preserve">směřuje (objekty řízené), jimiž se realizují cíle a úkoly zprostředkované funkcemi </w:t>
      </w:r>
      <w:proofErr w:type="gramStart"/>
      <w:r w:rsidRPr="007A1DFC">
        <w:rPr>
          <w:rFonts w:ascii="Times New Roman" w:hAnsi="Times New Roman"/>
          <w:color w:val="000000"/>
          <w:sz w:val="24"/>
          <w:szCs w:val="24"/>
        </w:rPr>
        <w:t>veřejné  správy</w:t>
      </w:r>
      <w:proofErr w:type="gramEnd"/>
      <w:r w:rsidRPr="007A1DFC">
        <w:rPr>
          <w:rFonts w:ascii="Times New Roman" w:hAnsi="Times New Roman"/>
          <w:color w:val="000000"/>
          <w:sz w:val="24"/>
          <w:szCs w:val="24"/>
        </w:rPr>
        <w:t>.</w:t>
      </w:r>
    </w:p>
    <w:p w:rsidR="007A1DFC" w:rsidRPr="007A1DFC" w:rsidRDefault="007A1DFC" w:rsidP="007A1DFC">
      <w:pPr>
        <w:spacing w:before="120" w:after="120"/>
        <w:contextualSpacing/>
        <w:jc w:val="both"/>
        <w:rPr>
          <w:rFonts w:ascii="Times New Roman" w:hAnsi="Times New Roman"/>
          <w:b/>
          <w:sz w:val="24"/>
          <w:szCs w:val="24"/>
        </w:rPr>
      </w:pPr>
    </w:p>
    <w:p w:rsidR="007A1DFC" w:rsidRPr="007A1DFC" w:rsidRDefault="007A1DFC" w:rsidP="007A1DFC">
      <w:pPr>
        <w:spacing w:before="120" w:after="120"/>
        <w:contextualSpacing/>
        <w:jc w:val="both"/>
        <w:rPr>
          <w:rFonts w:ascii="Times New Roman" w:hAnsi="Times New Roman"/>
          <w:b/>
          <w:sz w:val="24"/>
          <w:szCs w:val="24"/>
        </w:rPr>
      </w:pPr>
      <w:r w:rsidRPr="007A1DFC">
        <w:rPr>
          <w:rFonts w:ascii="Times New Roman" w:hAnsi="Times New Roman"/>
          <w:sz w:val="24"/>
          <w:szCs w:val="24"/>
        </w:rPr>
        <w:t xml:space="preserve">Veřejná správa se vyznačuje značnou rozmanitosti svých úkolů a funkcí. Tento stav má svůj odraz i v četnosti metod působení. Základní členění metod působení dělíme na </w:t>
      </w:r>
    </w:p>
    <w:p w:rsidR="007A1DFC" w:rsidRPr="00B954C7" w:rsidRDefault="007A1DFC" w:rsidP="007A1DFC">
      <w:pPr>
        <w:pStyle w:val="Odstavecseseznamem"/>
        <w:numPr>
          <w:ilvl w:val="2"/>
          <w:numId w:val="1"/>
        </w:numPr>
        <w:spacing w:before="120" w:beforeAutospacing="0" w:after="120" w:afterAutospacing="0"/>
        <w:contextualSpacing/>
        <w:jc w:val="both"/>
        <w:rPr>
          <w:rFonts w:ascii="Times New Roman" w:hAnsi="Times New Roman"/>
          <w:b/>
          <w:bCs/>
          <w:iCs/>
          <w:sz w:val="24"/>
          <w:szCs w:val="24"/>
        </w:rPr>
      </w:pPr>
      <w:r w:rsidRPr="00B954C7">
        <w:rPr>
          <w:rFonts w:ascii="Times New Roman" w:hAnsi="Times New Roman"/>
          <w:b/>
          <w:iCs/>
          <w:sz w:val="24"/>
          <w:szCs w:val="24"/>
        </w:rPr>
        <w:t xml:space="preserve">obecné a </w:t>
      </w:r>
    </w:p>
    <w:p w:rsidR="007A1DFC" w:rsidRPr="00B954C7" w:rsidRDefault="007A1DFC" w:rsidP="007A1DFC">
      <w:pPr>
        <w:pStyle w:val="Odstavecseseznamem"/>
        <w:numPr>
          <w:ilvl w:val="2"/>
          <w:numId w:val="1"/>
        </w:numPr>
        <w:spacing w:before="120" w:beforeAutospacing="0" w:after="120" w:afterAutospacing="0"/>
        <w:contextualSpacing/>
        <w:jc w:val="both"/>
        <w:rPr>
          <w:rFonts w:ascii="Times New Roman" w:hAnsi="Times New Roman"/>
          <w:b/>
          <w:bCs/>
          <w:iCs/>
          <w:sz w:val="24"/>
          <w:szCs w:val="24"/>
        </w:rPr>
      </w:pPr>
      <w:r w:rsidRPr="00B954C7">
        <w:rPr>
          <w:rFonts w:ascii="Times New Roman" w:hAnsi="Times New Roman"/>
          <w:b/>
          <w:iCs/>
          <w:sz w:val="24"/>
          <w:szCs w:val="24"/>
        </w:rPr>
        <w:t>konkrétní.</w:t>
      </w:r>
      <w:r w:rsidRPr="00B954C7">
        <w:rPr>
          <w:rFonts w:ascii="Times New Roman" w:hAnsi="Times New Roman"/>
          <w:b/>
          <w:iCs/>
          <w:sz w:val="24"/>
          <w:szCs w:val="24"/>
        </w:rPr>
        <w:cr/>
      </w:r>
    </w:p>
    <w:p w:rsidR="007A1DFC" w:rsidRPr="00B954C7" w:rsidRDefault="007A1DFC" w:rsidP="007A1DFC">
      <w:pPr>
        <w:spacing w:before="120" w:after="120"/>
        <w:contextualSpacing/>
        <w:jc w:val="both"/>
        <w:rPr>
          <w:rFonts w:ascii="Times New Roman" w:hAnsi="Times New Roman"/>
          <w:b/>
          <w:i/>
          <w:sz w:val="24"/>
          <w:szCs w:val="24"/>
        </w:rPr>
      </w:pPr>
      <w:r w:rsidRPr="00B954C7">
        <w:rPr>
          <w:rFonts w:ascii="Times New Roman" w:hAnsi="Times New Roman"/>
          <w:b/>
          <w:i/>
          <w:iCs/>
          <w:sz w:val="24"/>
          <w:szCs w:val="24"/>
        </w:rPr>
        <w:t>ad a) obecné metody působení</w:t>
      </w:r>
    </w:p>
    <w:p w:rsidR="007A1DFC" w:rsidRPr="007A1DFC" w:rsidRDefault="007A1DFC" w:rsidP="007A1DFC">
      <w:pPr>
        <w:spacing w:before="120" w:after="120"/>
        <w:contextualSpacing/>
        <w:jc w:val="both"/>
        <w:rPr>
          <w:rFonts w:ascii="Times New Roman" w:hAnsi="Times New Roman"/>
          <w:b/>
          <w:sz w:val="24"/>
          <w:szCs w:val="24"/>
        </w:rPr>
      </w:pPr>
    </w:p>
    <w:p w:rsidR="007A1DFC" w:rsidRPr="007A1DFC" w:rsidRDefault="007A1DFC" w:rsidP="007A1DFC">
      <w:pPr>
        <w:spacing w:before="120" w:after="120"/>
        <w:contextualSpacing/>
        <w:jc w:val="both"/>
        <w:rPr>
          <w:rFonts w:ascii="Times New Roman" w:hAnsi="Times New Roman"/>
          <w:b/>
          <w:sz w:val="24"/>
          <w:szCs w:val="24"/>
        </w:rPr>
      </w:pPr>
      <w:r w:rsidRPr="007A1DFC">
        <w:rPr>
          <w:rFonts w:ascii="Times New Roman" w:hAnsi="Times New Roman"/>
          <w:sz w:val="24"/>
          <w:szCs w:val="24"/>
        </w:rPr>
        <w:t>K nejfrekventovanějším obecným metodám působení z hlediska četnosti jejich použití patří metoda přesvědčovací a donucovací;</w:t>
      </w:r>
    </w:p>
    <w:p w:rsidR="007A1DFC" w:rsidRPr="007A1DFC" w:rsidRDefault="007A1DFC" w:rsidP="007A1DFC">
      <w:pPr>
        <w:spacing w:before="120" w:after="120"/>
        <w:ind w:firstLine="567"/>
        <w:contextualSpacing/>
        <w:jc w:val="both"/>
        <w:rPr>
          <w:rFonts w:ascii="Times New Roman" w:hAnsi="Times New Roman"/>
          <w:b/>
          <w:sz w:val="24"/>
          <w:szCs w:val="24"/>
        </w:rPr>
      </w:pPr>
    </w:p>
    <w:p w:rsidR="007A1DFC" w:rsidRPr="007A1DFC" w:rsidRDefault="007A1DFC" w:rsidP="007A1DFC">
      <w:pPr>
        <w:spacing w:before="120" w:after="120"/>
        <w:contextualSpacing/>
        <w:jc w:val="both"/>
        <w:rPr>
          <w:rFonts w:ascii="Times New Roman" w:hAnsi="Times New Roman"/>
          <w:b/>
          <w:sz w:val="24"/>
          <w:szCs w:val="24"/>
        </w:rPr>
      </w:pPr>
      <w:r w:rsidRPr="007A1DFC">
        <w:rPr>
          <w:rFonts w:ascii="Times New Roman" w:hAnsi="Times New Roman"/>
          <w:sz w:val="24"/>
          <w:szCs w:val="24"/>
        </w:rPr>
        <w:lastRenderedPageBreak/>
        <w:t>■ Metoda přesvědčovací je vlastní zejména veřejnoprávním subjektům nestátního charakteru, tj. subjektům samosprávným, smyslem uplatňování této metody je nejrozsáhlejší využití k pozitivní stimulaci těch, vůči nimž směřuje cestou zajištění plné informovanosti, veřejného ocenění, veřejného projednání. Při realizaci této metody je vhodné využití tisku, rozhlasu apod.</w:t>
      </w:r>
    </w:p>
    <w:p w:rsidR="007A1DFC" w:rsidRPr="007A1DFC" w:rsidRDefault="007A1DFC" w:rsidP="007A1DFC">
      <w:pPr>
        <w:spacing w:before="120" w:after="120"/>
        <w:ind w:firstLine="567"/>
        <w:contextualSpacing/>
        <w:jc w:val="both"/>
        <w:rPr>
          <w:rFonts w:ascii="Times New Roman" w:hAnsi="Times New Roman"/>
          <w:b/>
          <w:sz w:val="24"/>
          <w:szCs w:val="24"/>
        </w:rPr>
      </w:pPr>
    </w:p>
    <w:p w:rsidR="007A1DFC" w:rsidRPr="007A1DFC" w:rsidRDefault="007A1DFC" w:rsidP="007A1DFC">
      <w:pPr>
        <w:spacing w:before="120" w:after="120"/>
        <w:contextualSpacing/>
        <w:jc w:val="both"/>
        <w:rPr>
          <w:rFonts w:ascii="Times New Roman" w:hAnsi="Times New Roman"/>
          <w:b/>
          <w:sz w:val="24"/>
          <w:szCs w:val="24"/>
        </w:rPr>
      </w:pPr>
      <w:r w:rsidRPr="007A1DFC">
        <w:rPr>
          <w:rFonts w:ascii="Times New Roman" w:hAnsi="Times New Roman"/>
          <w:sz w:val="24"/>
          <w:szCs w:val="24"/>
        </w:rPr>
        <w:t>■ Metoda donucovací je typická zejména pro subjekty státní správy a velmi často tam kde předchozí metoda přesvědčovací nebyla úspěšná. V souladu se současnými požadavky kladenými na veřejnou správu je zapotřebí tuto metodu orientovat v první řadě do polohy ochranně garanční, což vyžaduje pro její použití:</w:t>
      </w:r>
    </w:p>
    <w:p w:rsidR="007A1DFC" w:rsidRPr="007A1DFC" w:rsidRDefault="007A1DFC" w:rsidP="001979C3">
      <w:pPr>
        <w:numPr>
          <w:ilvl w:val="1"/>
          <w:numId w:val="8"/>
        </w:numPr>
        <w:spacing w:before="120" w:beforeAutospacing="0" w:after="120" w:afterAutospacing="0"/>
        <w:contextualSpacing/>
        <w:jc w:val="both"/>
        <w:rPr>
          <w:rFonts w:ascii="Times New Roman" w:hAnsi="Times New Roman"/>
          <w:b/>
          <w:sz w:val="24"/>
          <w:szCs w:val="24"/>
        </w:rPr>
      </w:pPr>
      <w:r w:rsidRPr="007A1DFC">
        <w:rPr>
          <w:rFonts w:ascii="Times New Roman" w:hAnsi="Times New Roman"/>
          <w:sz w:val="24"/>
          <w:szCs w:val="24"/>
        </w:rPr>
        <w:t>porušení zákonné povinnosti,</w:t>
      </w:r>
    </w:p>
    <w:p w:rsidR="007A1DFC" w:rsidRPr="007A1DFC" w:rsidRDefault="007A1DFC" w:rsidP="001979C3">
      <w:pPr>
        <w:numPr>
          <w:ilvl w:val="1"/>
          <w:numId w:val="8"/>
        </w:numPr>
        <w:spacing w:before="120" w:beforeAutospacing="0" w:after="120" w:afterAutospacing="0"/>
        <w:contextualSpacing/>
        <w:jc w:val="both"/>
        <w:rPr>
          <w:rFonts w:ascii="Times New Roman" w:hAnsi="Times New Roman"/>
          <w:b/>
          <w:sz w:val="24"/>
          <w:szCs w:val="24"/>
        </w:rPr>
      </w:pPr>
      <w:r w:rsidRPr="007A1DFC">
        <w:rPr>
          <w:rFonts w:ascii="Times New Roman" w:hAnsi="Times New Roman"/>
          <w:sz w:val="24"/>
          <w:szCs w:val="24"/>
        </w:rPr>
        <w:t>zákonné zmocnění orgánu veřejné správy k jejímu užití,</w:t>
      </w:r>
    </w:p>
    <w:p w:rsidR="007A1DFC" w:rsidRPr="007A1DFC" w:rsidRDefault="007A1DFC" w:rsidP="001979C3">
      <w:pPr>
        <w:numPr>
          <w:ilvl w:val="1"/>
          <w:numId w:val="8"/>
        </w:numPr>
        <w:spacing w:before="120" w:beforeAutospacing="0" w:after="120" w:afterAutospacing="0"/>
        <w:contextualSpacing/>
        <w:jc w:val="both"/>
        <w:rPr>
          <w:rFonts w:ascii="Times New Roman" w:hAnsi="Times New Roman"/>
          <w:b/>
          <w:sz w:val="24"/>
          <w:szCs w:val="24"/>
        </w:rPr>
      </w:pPr>
      <w:r w:rsidRPr="007A1DFC">
        <w:rPr>
          <w:rFonts w:ascii="Times New Roman" w:hAnsi="Times New Roman"/>
          <w:sz w:val="24"/>
          <w:szCs w:val="24"/>
        </w:rPr>
        <w:t>přiměřenost použitých donucovacích prostředků apod.</w:t>
      </w:r>
    </w:p>
    <w:p w:rsidR="007A1DFC" w:rsidRPr="007A1DFC" w:rsidRDefault="007A1DFC" w:rsidP="007A1DFC">
      <w:pPr>
        <w:spacing w:before="120" w:after="120"/>
        <w:ind w:left="2007"/>
        <w:contextualSpacing/>
        <w:jc w:val="both"/>
        <w:rPr>
          <w:rFonts w:ascii="Times New Roman" w:hAnsi="Times New Roman"/>
          <w:b/>
          <w:sz w:val="24"/>
          <w:szCs w:val="24"/>
        </w:rPr>
      </w:pPr>
    </w:p>
    <w:p w:rsidR="007A1DFC" w:rsidRPr="00B954C7" w:rsidRDefault="007A1DFC" w:rsidP="007A1DFC">
      <w:pPr>
        <w:spacing w:before="120" w:after="120"/>
        <w:contextualSpacing/>
        <w:jc w:val="both"/>
        <w:rPr>
          <w:rFonts w:ascii="Times New Roman" w:hAnsi="Times New Roman"/>
          <w:b/>
          <w:i/>
          <w:iCs/>
          <w:sz w:val="24"/>
          <w:szCs w:val="24"/>
        </w:rPr>
      </w:pPr>
      <w:r w:rsidRPr="00B954C7">
        <w:rPr>
          <w:rFonts w:ascii="Times New Roman" w:hAnsi="Times New Roman"/>
          <w:b/>
          <w:i/>
          <w:iCs/>
          <w:sz w:val="24"/>
          <w:szCs w:val="24"/>
        </w:rPr>
        <w:t>ad b) konkrétní metody působení</w:t>
      </w:r>
    </w:p>
    <w:p w:rsidR="007A1DFC" w:rsidRPr="007A1DFC" w:rsidRDefault="007A1DFC" w:rsidP="007A1DFC">
      <w:pPr>
        <w:spacing w:before="120" w:after="120"/>
        <w:contextualSpacing/>
        <w:jc w:val="both"/>
        <w:rPr>
          <w:rFonts w:ascii="Times New Roman" w:hAnsi="Times New Roman"/>
          <w:i/>
          <w:iCs/>
          <w:sz w:val="24"/>
          <w:szCs w:val="24"/>
        </w:rPr>
      </w:pPr>
    </w:p>
    <w:p w:rsidR="007A1DFC" w:rsidRPr="007A1DFC" w:rsidRDefault="007A1DFC" w:rsidP="007A1DFC">
      <w:pPr>
        <w:spacing w:before="120" w:after="120"/>
        <w:contextualSpacing/>
        <w:jc w:val="both"/>
        <w:rPr>
          <w:rFonts w:ascii="Times New Roman" w:hAnsi="Times New Roman"/>
          <w:b/>
          <w:sz w:val="24"/>
          <w:szCs w:val="24"/>
        </w:rPr>
      </w:pPr>
      <w:r w:rsidRPr="007A1DFC">
        <w:rPr>
          <w:rFonts w:ascii="Times New Roman" w:hAnsi="Times New Roman"/>
          <w:sz w:val="24"/>
          <w:szCs w:val="24"/>
        </w:rPr>
        <w:t>Subjekty veřejné správy používají při své činnosti nejrozmanitější konkrétní metody působení k dosažení svých úkolů a cílů. Mezi základní a současně i nejvýznamnější patří</w:t>
      </w:r>
    </w:p>
    <w:p w:rsidR="007A1DFC" w:rsidRPr="007A1DFC" w:rsidRDefault="007A1DFC" w:rsidP="007A1DFC">
      <w:pPr>
        <w:spacing w:before="120" w:after="120"/>
        <w:contextualSpacing/>
        <w:jc w:val="both"/>
        <w:rPr>
          <w:rFonts w:ascii="Times New Roman" w:hAnsi="Times New Roman"/>
          <w:b/>
          <w:sz w:val="24"/>
          <w:szCs w:val="24"/>
        </w:rPr>
      </w:pPr>
    </w:p>
    <w:p w:rsidR="007A1DFC" w:rsidRPr="007A1DFC" w:rsidRDefault="007A1DFC" w:rsidP="007A1DFC">
      <w:pPr>
        <w:numPr>
          <w:ilvl w:val="0"/>
          <w:numId w:val="5"/>
        </w:numPr>
        <w:spacing w:before="120" w:beforeAutospacing="0" w:after="120" w:afterAutospacing="0"/>
        <w:ind w:left="567" w:hanging="567"/>
        <w:contextualSpacing/>
        <w:jc w:val="both"/>
        <w:rPr>
          <w:rFonts w:ascii="Times New Roman" w:hAnsi="Times New Roman"/>
          <w:b/>
          <w:sz w:val="24"/>
          <w:szCs w:val="24"/>
        </w:rPr>
      </w:pPr>
      <w:r w:rsidRPr="007A1DFC">
        <w:rPr>
          <w:rFonts w:ascii="Times New Roman" w:hAnsi="Times New Roman"/>
          <w:i/>
          <w:sz w:val="24"/>
          <w:szCs w:val="24"/>
        </w:rPr>
        <w:t>administrativní metody působení</w:t>
      </w:r>
      <w:r w:rsidRPr="007A1DFC">
        <w:rPr>
          <w:rFonts w:ascii="Times New Roman" w:hAnsi="Times New Roman"/>
          <w:sz w:val="24"/>
          <w:szCs w:val="24"/>
        </w:rPr>
        <w:t>, které vyjadřují administrativní podstatu veřejné správy a jsou výrazem mocenského charakteru činnosti orgánů veřejné správy založeném na jejich nařizovacích pravomocích ve vztahu moci a podřízenosti. Co do svého zaměření, ve vztahu k plnění úkolů a funkcí veřejné správy, se jedná o metody přímého působení na spravované subjekty např. jednostranným vymezením úkolů, práv a povinnosti spravovaného subjektu, stanovením podmínek a lhůt k jejich splnění;</w:t>
      </w:r>
    </w:p>
    <w:p w:rsidR="007A1DFC" w:rsidRPr="007A1DFC" w:rsidRDefault="007A1DFC" w:rsidP="007A1DFC">
      <w:pPr>
        <w:spacing w:before="120" w:after="120"/>
        <w:ind w:left="567"/>
        <w:contextualSpacing/>
        <w:jc w:val="both"/>
        <w:rPr>
          <w:rFonts w:ascii="Times New Roman" w:hAnsi="Times New Roman"/>
          <w:b/>
          <w:sz w:val="24"/>
          <w:szCs w:val="24"/>
        </w:rPr>
      </w:pPr>
    </w:p>
    <w:p w:rsidR="007A1DFC" w:rsidRPr="007A1DFC" w:rsidRDefault="007A1DFC" w:rsidP="007A1DFC">
      <w:pPr>
        <w:numPr>
          <w:ilvl w:val="0"/>
          <w:numId w:val="5"/>
        </w:numPr>
        <w:spacing w:before="120" w:beforeAutospacing="0" w:after="120" w:afterAutospacing="0"/>
        <w:ind w:left="567" w:hanging="567"/>
        <w:contextualSpacing/>
        <w:jc w:val="both"/>
        <w:rPr>
          <w:rFonts w:ascii="Times New Roman" w:hAnsi="Times New Roman"/>
          <w:b/>
          <w:sz w:val="24"/>
          <w:szCs w:val="24"/>
        </w:rPr>
      </w:pPr>
      <w:r w:rsidRPr="007A1DFC">
        <w:rPr>
          <w:rFonts w:ascii="Times New Roman" w:hAnsi="Times New Roman"/>
          <w:i/>
          <w:sz w:val="24"/>
          <w:szCs w:val="24"/>
        </w:rPr>
        <w:t>ekonomické metody působení</w:t>
      </w:r>
      <w:r w:rsidRPr="007A1DFC">
        <w:rPr>
          <w:rFonts w:ascii="Times New Roman" w:hAnsi="Times New Roman"/>
          <w:sz w:val="24"/>
          <w:szCs w:val="24"/>
        </w:rPr>
        <w:t>, které se realizují jako nejrůznější ekonomická opatření a operativní ekonomické nástroje, jejich smyslem je sjednotit ekonomické zájmy veřejné správy a spravovaných subjektů. Co do svého zaměření, ve vztahu k plnění úkolů a funkci veřejné správy, jedná se o metody nepřímého působení, když nesměřují přímo k dosažení stanovených cílů, ale vytváří řízenému subjektu v rámci stanovených ekonomických podmínek možnost volby ekonomických prostředků a cest, kterými lze daných cílů dosáhnout, proto bývá také nazývána metodou stimulační. Využíváno je zde ekonomických nástrojů jako subvencí, dotací, podpor, rozvojových programů, ekonomických sankcí apod.;</w:t>
      </w:r>
    </w:p>
    <w:p w:rsidR="007A1DFC" w:rsidRPr="007A1DFC" w:rsidRDefault="007A1DFC" w:rsidP="007A1DFC">
      <w:pPr>
        <w:spacing w:before="120" w:after="120"/>
        <w:contextualSpacing/>
        <w:jc w:val="both"/>
        <w:rPr>
          <w:rFonts w:ascii="Times New Roman" w:hAnsi="Times New Roman"/>
          <w:b/>
          <w:sz w:val="24"/>
          <w:szCs w:val="24"/>
        </w:rPr>
      </w:pPr>
    </w:p>
    <w:p w:rsidR="007A1DFC" w:rsidRPr="00FF79C4" w:rsidRDefault="007A1DFC" w:rsidP="007A1DFC">
      <w:pPr>
        <w:numPr>
          <w:ilvl w:val="0"/>
          <w:numId w:val="5"/>
        </w:numPr>
        <w:spacing w:before="120" w:beforeAutospacing="0" w:after="120" w:afterAutospacing="0"/>
        <w:ind w:left="567" w:hanging="567"/>
        <w:contextualSpacing/>
        <w:jc w:val="both"/>
        <w:rPr>
          <w:rFonts w:ascii="Times New Roman" w:hAnsi="Times New Roman"/>
          <w:b/>
          <w:sz w:val="24"/>
          <w:szCs w:val="24"/>
        </w:rPr>
      </w:pPr>
      <w:r w:rsidRPr="007A1DFC">
        <w:rPr>
          <w:rFonts w:ascii="Times New Roman" w:hAnsi="Times New Roman"/>
          <w:i/>
          <w:sz w:val="24"/>
          <w:szCs w:val="24"/>
        </w:rPr>
        <w:t>organizační metody působení</w:t>
      </w:r>
      <w:r w:rsidRPr="007A1DFC">
        <w:rPr>
          <w:rFonts w:ascii="Times New Roman" w:hAnsi="Times New Roman"/>
          <w:sz w:val="24"/>
          <w:szCs w:val="24"/>
        </w:rPr>
        <w:t xml:space="preserve">, které zabezpečují uspořádanost vztahů jak uvnitř systému subjektů veřejné správy, tak mezi těmito subjekty na straně jedné a adresáty jejich působení na straně druhé neprávními postupy. Co do svého zaměření, ve vztahu k plnění úkolů a funkci veřejné správy, jedná se o metody podpůrného působení, které zpravidla </w:t>
      </w:r>
      <w:r w:rsidRPr="00D8105E">
        <w:rPr>
          <w:rFonts w:ascii="Times New Roman" w:hAnsi="Times New Roman"/>
          <w:color w:val="C00000"/>
          <w:sz w:val="24"/>
          <w:szCs w:val="24"/>
        </w:rPr>
        <w:t>doplňují administrativní nebo ekonomické metody na</w:t>
      </w:r>
      <w:r w:rsidR="00FF79C4">
        <w:rPr>
          <w:rFonts w:ascii="Times New Roman" w:hAnsi="Times New Roman"/>
          <w:color w:val="C00000"/>
          <w:sz w:val="24"/>
          <w:szCs w:val="24"/>
        </w:rPr>
        <w:t>př. vysvětlováním problematiky.</w:t>
      </w:r>
    </w:p>
    <w:p w:rsidR="007A1DFC" w:rsidRPr="007A1DFC" w:rsidRDefault="007A1DFC" w:rsidP="007A1DFC">
      <w:pPr>
        <w:spacing w:before="120" w:after="120"/>
        <w:contextualSpacing/>
        <w:jc w:val="both"/>
        <w:rPr>
          <w:rFonts w:ascii="Times New Roman" w:hAnsi="Times New Roman"/>
          <w:b/>
          <w:sz w:val="24"/>
          <w:szCs w:val="24"/>
        </w:rPr>
      </w:pPr>
    </w:p>
    <w:p w:rsidR="007A1DFC" w:rsidRPr="00FF79C4" w:rsidRDefault="007A1DFC" w:rsidP="00FF79C4">
      <w:pPr>
        <w:rPr>
          <w:rFonts w:ascii="Times New Roman" w:hAnsi="Times New Roman"/>
          <w:b/>
          <w:bCs/>
          <w:sz w:val="24"/>
          <w:szCs w:val="24"/>
        </w:rPr>
      </w:pPr>
      <w:proofErr w:type="gramStart"/>
      <w:r w:rsidRPr="00FF79C4">
        <w:rPr>
          <w:rFonts w:ascii="Times New Roman" w:hAnsi="Times New Roman"/>
          <w:b/>
          <w:sz w:val="24"/>
          <w:szCs w:val="24"/>
        </w:rPr>
        <w:t xml:space="preserve">FORMY  </w:t>
      </w:r>
      <w:r w:rsidR="001348C4" w:rsidRPr="00FF79C4">
        <w:rPr>
          <w:rFonts w:ascii="Times New Roman" w:hAnsi="Times New Roman"/>
          <w:b/>
          <w:sz w:val="24"/>
          <w:szCs w:val="24"/>
        </w:rPr>
        <w:t>ŘÍDÍCÍCH</w:t>
      </w:r>
      <w:proofErr w:type="gramEnd"/>
      <w:r w:rsidR="001348C4" w:rsidRPr="00FF79C4">
        <w:rPr>
          <w:rFonts w:ascii="Times New Roman" w:hAnsi="Times New Roman"/>
          <w:b/>
          <w:sz w:val="24"/>
          <w:szCs w:val="24"/>
        </w:rPr>
        <w:t xml:space="preserve"> ČINNOSTÍ</w:t>
      </w:r>
      <w:r w:rsidRPr="00FF79C4">
        <w:rPr>
          <w:rFonts w:ascii="Times New Roman" w:hAnsi="Times New Roman"/>
          <w:b/>
          <w:sz w:val="24"/>
          <w:szCs w:val="24"/>
        </w:rPr>
        <w:t xml:space="preserve">  VEŘEJNÉ  SPRÁVY</w:t>
      </w:r>
    </w:p>
    <w:p w:rsidR="007A1DFC" w:rsidRPr="007A1DFC" w:rsidRDefault="007A1DFC" w:rsidP="007A1DFC">
      <w:pPr>
        <w:rPr>
          <w:rFonts w:ascii="Times New Roman" w:hAnsi="Times New Roman"/>
          <w:b/>
          <w:sz w:val="24"/>
          <w:szCs w:val="24"/>
        </w:rPr>
      </w:pPr>
      <w:r w:rsidRPr="007A1DFC">
        <w:rPr>
          <w:rFonts w:ascii="Times New Roman" w:hAnsi="Times New Roman"/>
          <w:sz w:val="24"/>
          <w:szCs w:val="24"/>
        </w:rPr>
        <w:cr/>
        <w:t xml:space="preserve">Z předchozího výkladu o cílech, funkcích a metodách veřejné správy můžeme dovodit, </w:t>
      </w:r>
      <w:r w:rsidRPr="007A1DFC">
        <w:rPr>
          <w:rFonts w:ascii="Times New Roman" w:hAnsi="Times New Roman"/>
          <w:sz w:val="24"/>
          <w:szCs w:val="24"/>
        </w:rPr>
        <w:br/>
        <w:t>že pokud</w:t>
      </w:r>
      <w:r w:rsidRPr="007A1DFC">
        <w:rPr>
          <w:rFonts w:ascii="Times New Roman" w:hAnsi="Times New Roman"/>
          <w:sz w:val="24"/>
          <w:szCs w:val="24"/>
        </w:rPr>
        <w:cr/>
      </w:r>
    </w:p>
    <w:p w:rsidR="007A1DFC" w:rsidRPr="007A1DFC" w:rsidRDefault="007A1DFC" w:rsidP="007A1DFC">
      <w:pPr>
        <w:rPr>
          <w:rFonts w:ascii="Times New Roman" w:hAnsi="Times New Roman"/>
          <w:i/>
          <w:sz w:val="24"/>
          <w:szCs w:val="24"/>
        </w:rPr>
      </w:pPr>
      <w:r w:rsidRPr="007A1DFC">
        <w:rPr>
          <w:rFonts w:ascii="Times New Roman" w:hAnsi="Times New Roman"/>
          <w:i/>
          <w:sz w:val="24"/>
          <w:szCs w:val="24"/>
        </w:rPr>
        <w:lastRenderedPageBreak/>
        <w:t>cíle veřejné správy jsou zajišťovány prostřednictvím jejích úkolů,</w:t>
      </w:r>
      <w:r w:rsidRPr="007A1DFC">
        <w:rPr>
          <w:rFonts w:ascii="Times New Roman" w:hAnsi="Times New Roman"/>
          <w:i/>
          <w:sz w:val="24"/>
          <w:szCs w:val="24"/>
        </w:rPr>
        <w:cr/>
        <w:t>úkoly veřejné správy jsou zprostředkovány prostřednictvím jejich funkcí,</w:t>
      </w:r>
      <w:r w:rsidRPr="007A1DFC">
        <w:rPr>
          <w:rFonts w:ascii="Times New Roman" w:hAnsi="Times New Roman"/>
          <w:i/>
          <w:sz w:val="24"/>
          <w:szCs w:val="24"/>
        </w:rPr>
        <w:cr/>
        <w:t>funkce veřejné správy jsou zprostředkovány prostřednictvím metod působení,</w:t>
      </w:r>
      <w:r w:rsidRPr="007A1DFC">
        <w:rPr>
          <w:rFonts w:ascii="Times New Roman" w:hAnsi="Times New Roman"/>
          <w:sz w:val="24"/>
          <w:szCs w:val="24"/>
        </w:rPr>
        <w:cr/>
        <w:t>pak</w:t>
      </w:r>
      <w:r w:rsidRPr="007A1DFC">
        <w:rPr>
          <w:rFonts w:ascii="Times New Roman" w:hAnsi="Times New Roman"/>
          <w:sz w:val="24"/>
          <w:szCs w:val="24"/>
        </w:rPr>
        <w:cr/>
      </w:r>
      <w:r w:rsidRPr="007A1DFC">
        <w:rPr>
          <w:rFonts w:ascii="Times New Roman" w:hAnsi="Times New Roman"/>
          <w:i/>
          <w:sz w:val="24"/>
          <w:szCs w:val="24"/>
        </w:rPr>
        <w:t xml:space="preserve">metody působení se realizují ve </w:t>
      </w:r>
      <w:proofErr w:type="gramStart"/>
      <w:r w:rsidRPr="007A1DFC">
        <w:rPr>
          <w:rFonts w:ascii="Times New Roman" w:hAnsi="Times New Roman"/>
          <w:i/>
          <w:sz w:val="24"/>
          <w:szCs w:val="24"/>
        </w:rPr>
        <w:t>formách  činnosti</w:t>
      </w:r>
      <w:proofErr w:type="gramEnd"/>
      <w:r w:rsidRPr="007A1DFC">
        <w:rPr>
          <w:rFonts w:ascii="Times New Roman" w:hAnsi="Times New Roman"/>
          <w:i/>
          <w:sz w:val="24"/>
          <w:szCs w:val="24"/>
        </w:rPr>
        <w:t xml:space="preserve">  veřejné správy.</w:t>
      </w:r>
    </w:p>
    <w:p w:rsidR="007A1DFC" w:rsidRPr="007A1DFC" w:rsidRDefault="007A1DFC" w:rsidP="007A1DFC">
      <w:pPr>
        <w:jc w:val="both"/>
        <w:rPr>
          <w:rFonts w:ascii="Times New Roman" w:hAnsi="Times New Roman"/>
          <w:i/>
          <w:sz w:val="24"/>
          <w:szCs w:val="24"/>
        </w:rPr>
      </w:pPr>
      <w:r w:rsidRPr="007A1DFC">
        <w:rPr>
          <w:rFonts w:ascii="Times New Roman" w:hAnsi="Times New Roman"/>
          <w:sz w:val="24"/>
          <w:szCs w:val="24"/>
        </w:rPr>
        <w:t xml:space="preserve">Formy činnosti veřejné správy jsou výsledným (konečným) výrazem činnosti orgánů veřejné správy. Rozumíme jimi cílené zprostředkování obsahu činnosti veřejné správy do jejich vnějšího projevu, tj. zprostředkování obsahu činnosti veřejné správy od požadavku </w:t>
      </w:r>
      <w:r w:rsidRPr="007A1DFC">
        <w:rPr>
          <w:rFonts w:ascii="Times New Roman" w:hAnsi="Times New Roman"/>
          <w:sz w:val="24"/>
          <w:szCs w:val="24"/>
        </w:rPr>
        <w:br/>
        <w:t>a představy výsledku ve výsledek sám.</w:t>
      </w:r>
    </w:p>
    <w:p w:rsidR="007A1DFC" w:rsidRPr="007A1DFC" w:rsidRDefault="007A1DFC" w:rsidP="007A1DFC">
      <w:pPr>
        <w:jc w:val="both"/>
        <w:rPr>
          <w:rFonts w:ascii="Times New Roman" w:hAnsi="Times New Roman"/>
          <w:b/>
          <w:sz w:val="24"/>
          <w:szCs w:val="24"/>
        </w:rPr>
      </w:pPr>
      <w:r w:rsidRPr="007A1DFC">
        <w:rPr>
          <w:rFonts w:ascii="Times New Roman" w:hAnsi="Times New Roman"/>
          <w:sz w:val="24"/>
          <w:szCs w:val="24"/>
        </w:rPr>
        <w:t>Přestože pro všechny formy činnosti veřejného práva platí, že mají právní základ vyplývající z právního vymezení veřejné správy jako takové, můžeme je co do jejich důsledků rozdělit na ty, které</w:t>
      </w:r>
    </w:p>
    <w:p w:rsidR="007A1DFC" w:rsidRPr="007A1DFC" w:rsidRDefault="007A1DFC" w:rsidP="001979C3">
      <w:pPr>
        <w:pStyle w:val="Odstavecseseznamem"/>
        <w:numPr>
          <w:ilvl w:val="0"/>
          <w:numId w:val="12"/>
        </w:numPr>
        <w:contextualSpacing/>
        <w:jc w:val="both"/>
        <w:rPr>
          <w:rFonts w:ascii="Times New Roman" w:hAnsi="Times New Roman"/>
          <w:b/>
          <w:sz w:val="24"/>
          <w:szCs w:val="24"/>
        </w:rPr>
      </w:pPr>
      <w:r w:rsidRPr="007A1DFC">
        <w:rPr>
          <w:rFonts w:ascii="Times New Roman" w:hAnsi="Times New Roman"/>
          <w:sz w:val="24"/>
          <w:szCs w:val="24"/>
        </w:rPr>
        <w:t xml:space="preserve">mají právní důsledky (zavazujícího charakteru) a hovoříme pak o </w:t>
      </w:r>
      <w:r w:rsidRPr="007A1DFC">
        <w:rPr>
          <w:rFonts w:ascii="Times New Roman" w:hAnsi="Times New Roman"/>
          <w:i/>
          <w:sz w:val="24"/>
          <w:szCs w:val="24"/>
        </w:rPr>
        <w:t>právních formách činnosti,</w:t>
      </w:r>
    </w:p>
    <w:p w:rsidR="007A1DFC" w:rsidRPr="007A1DFC" w:rsidRDefault="007A1DFC" w:rsidP="001979C3">
      <w:pPr>
        <w:pStyle w:val="Odstavecseseznamem"/>
        <w:numPr>
          <w:ilvl w:val="0"/>
          <w:numId w:val="12"/>
        </w:numPr>
        <w:contextualSpacing/>
        <w:jc w:val="both"/>
        <w:rPr>
          <w:rFonts w:ascii="Times New Roman" w:hAnsi="Times New Roman"/>
          <w:b/>
          <w:sz w:val="24"/>
          <w:szCs w:val="24"/>
        </w:rPr>
      </w:pPr>
      <w:r w:rsidRPr="007A1DFC">
        <w:rPr>
          <w:rFonts w:ascii="Times New Roman" w:hAnsi="Times New Roman"/>
          <w:sz w:val="24"/>
          <w:szCs w:val="24"/>
        </w:rPr>
        <w:t>takové důsledky nemají (organizačního charakteru) a hovoříme pak o</w:t>
      </w:r>
      <w:r w:rsidRPr="007A1DFC">
        <w:rPr>
          <w:rFonts w:ascii="Times New Roman" w:hAnsi="Times New Roman"/>
          <w:i/>
          <w:sz w:val="24"/>
          <w:szCs w:val="24"/>
        </w:rPr>
        <w:t xml:space="preserve"> neprávních formách činnosti.</w:t>
      </w:r>
    </w:p>
    <w:p w:rsidR="007A1DFC" w:rsidRPr="00FF79C4" w:rsidRDefault="007A1DFC" w:rsidP="007A1DFC">
      <w:pPr>
        <w:jc w:val="both"/>
        <w:rPr>
          <w:rFonts w:ascii="Times New Roman" w:hAnsi="Times New Roman"/>
          <w:b/>
          <w:sz w:val="24"/>
          <w:szCs w:val="24"/>
        </w:rPr>
      </w:pPr>
      <w:r w:rsidRPr="007A1DFC">
        <w:rPr>
          <w:rFonts w:ascii="Times New Roman" w:hAnsi="Times New Roman"/>
          <w:sz w:val="24"/>
          <w:szCs w:val="24"/>
        </w:rPr>
        <w:t xml:space="preserve">Každou z uvedených forem lze dále ještě členit podle </w:t>
      </w:r>
      <w:proofErr w:type="gramStart"/>
      <w:r w:rsidRPr="007A1DFC">
        <w:rPr>
          <w:rFonts w:ascii="Times New Roman" w:hAnsi="Times New Roman"/>
          <w:sz w:val="24"/>
          <w:szCs w:val="24"/>
        </w:rPr>
        <w:t>zaměření,  zda</w:t>
      </w:r>
      <w:proofErr w:type="gramEnd"/>
      <w:r w:rsidRPr="007A1DFC">
        <w:rPr>
          <w:rFonts w:ascii="Times New Roman" w:hAnsi="Times New Roman"/>
          <w:sz w:val="24"/>
          <w:szCs w:val="24"/>
        </w:rPr>
        <w:t xml:space="preserve"> směřují vně nebo dovnitř organizačního systému veřejné správy. </w:t>
      </w:r>
      <w:r w:rsidRPr="007A1DFC">
        <w:rPr>
          <w:rFonts w:ascii="Times New Roman" w:hAnsi="Times New Roman"/>
          <w:sz w:val="24"/>
          <w:szCs w:val="24"/>
        </w:rPr>
        <w:cr/>
      </w:r>
      <w:r w:rsidRPr="007A1DFC">
        <w:rPr>
          <w:rFonts w:ascii="Times New Roman" w:hAnsi="Times New Roman"/>
          <w:sz w:val="24"/>
          <w:szCs w:val="24"/>
        </w:rPr>
        <w:cr/>
        <w:t>S přihlédnutím k uvedenému prvotnímu členění lze s jistou výhradou, vyplývající z určitého stupně jejich prolínání, vymezit následující strukturu forem činnosti veřejné správy.</w:t>
      </w:r>
      <w:r w:rsidRPr="007A1DFC">
        <w:rPr>
          <w:rFonts w:ascii="Times New Roman" w:hAnsi="Times New Roman"/>
          <w:sz w:val="24"/>
          <w:szCs w:val="24"/>
        </w:rPr>
        <w:cr/>
      </w:r>
      <w:r w:rsidRPr="007A1DFC">
        <w:rPr>
          <w:rFonts w:ascii="Times New Roman" w:hAnsi="Times New Roman"/>
          <w:sz w:val="24"/>
          <w:szCs w:val="24"/>
        </w:rPr>
        <w:cr/>
      </w:r>
      <w:r w:rsidRPr="00FF79C4">
        <w:rPr>
          <w:rFonts w:ascii="Times New Roman" w:hAnsi="Times New Roman"/>
          <w:b/>
          <w:sz w:val="24"/>
          <w:szCs w:val="24"/>
        </w:rPr>
        <w:t xml:space="preserve">PRÁVNÍ FORMY </w:t>
      </w:r>
      <w:r w:rsidR="001348C4" w:rsidRPr="00FF79C4">
        <w:rPr>
          <w:rFonts w:ascii="Times New Roman" w:hAnsi="Times New Roman"/>
          <w:b/>
          <w:sz w:val="24"/>
          <w:szCs w:val="24"/>
        </w:rPr>
        <w:t xml:space="preserve">ŘÍDÍCÍCH </w:t>
      </w:r>
      <w:r w:rsidRPr="00FF79C4">
        <w:rPr>
          <w:rFonts w:ascii="Times New Roman" w:hAnsi="Times New Roman"/>
          <w:b/>
          <w:sz w:val="24"/>
          <w:szCs w:val="24"/>
        </w:rPr>
        <w:t>ČINNOST</w:t>
      </w:r>
      <w:r w:rsidR="001348C4" w:rsidRPr="00FF79C4">
        <w:rPr>
          <w:rFonts w:ascii="Times New Roman" w:hAnsi="Times New Roman"/>
          <w:b/>
          <w:sz w:val="24"/>
          <w:szCs w:val="24"/>
        </w:rPr>
        <w:t>Í</w:t>
      </w:r>
    </w:p>
    <w:p w:rsidR="007A1DFC" w:rsidRPr="007A1DFC" w:rsidRDefault="007A1DFC" w:rsidP="007A1DFC">
      <w:pPr>
        <w:spacing w:before="120" w:after="120"/>
        <w:ind w:firstLine="567"/>
        <w:contextualSpacing/>
        <w:jc w:val="both"/>
        <w:rPr>
          <w:rFonts w:ascii="Times New Roman" w:hAnsi="Times New Roman"/>
          <w:color w:val="000000"/>
          <w:sz w:val="24"/>
          <w:szCs w:val="24"/>
        </w:rPr>
      </w:pPr>
      <w:r w:rsidRPr="007A1DFC">
        <w:rPr>
          <w:rFonts w:ascii="Times New Roman" w:hAnsi="Times New Roman"/>
          <w:color w:val="000000"/>
          <w:sz w:val="24"/>
          <w:szCs w:val="24"/>
        </w:rPr>
        <w:t xml:space="preserve">Právní formy činnosti představuje vydávání </w:t>
      </w:r>
    </w:p>
    <w:p w:rsidR="007A1DFC" w:rsidRPr="007A1DFC" w:rsidRDefault="007A1DFC" w:rsidP="001979C3">
      <w:pPr>
        <w:pStyle w:val="Odstavecseseznamem"/>
        <w:numPr>
          <w:ilvl w:val="0"/>
          <w:numId w:val="13"/>
        </w:numPr>
        <w:spacing w:before="120" w:beforeAutospacing="0" w:after="120" w:afterAutospacing="0"/>
        <w:contextualSpacing/>
        <w:jc w:val="both"/>
        <w:rPr>
          <w:rFonts w:ascii="Times New Roman" w:hAnsi="Times New Roman"/>
          <w:color w:val="000000"/>
          <w:sz w:val="24"/>
          <w:szCs w:val="24"/>
        </w:rPr>
      </w:pPr>
      <w:r w:rsidRPr="007A1DFC">
        <w:rPr>
          <w:rFonts w:ascii="Times New Roman" w:hAnsi="Times New Roman"/>
          <w:color w:val="000000"/>
          <w:sz w:val="24"/>
          <w:szCs w:val="24"/>
        </w:rPr>
        <w:t xml:space="preserve">podzákonných obecně závazných právních předpisů, </w:t>
      </w:r>
    </w:p>
    <w:p w:rsidR="007A1DFC" w:rsidRPr="007A1DFC" w:rsidRDefault="007A1DFC" w:rsidP="001979C3">
      <w:pPr>
        <w:pStyle w:val="Odstavecseseznamem"/>
        <w:numPr>
          <w:ilvl w:val="0"/>
          <w:numId w:val="13"/>
        </w:numPr>
        <w:spacing w:before="120" w:beforeAutospacing="0" w:after="120" w:afterAutospacing="0"/>
        <w:contextualSpacing/>
        <w:jc w:val="both"/>
        <w:rPr>
          <w:rFonts w:ascii="Times New Roman" w:hAnsi="Times New Roman"/>
          <w:color w:val="000000"/>
          <w:sz w:val="24"/>
          <w:szCs w:val="24"/>
        </w:rPr>
      </w:pPr>
      <w:r w:rsidRPr="007A1DFC">
        <w:rPr>
          <w:rFonts w:ascii="Times New Roman" w:hAnsi="Times New Roman"/>
          <w:color w:val="000000"/>
          <w:sz w:val="24"/>
          <w:szCs w:val="24"/>
        </w:rPr>
        <w:t xml:space="preserve">interních (vnitřních) normativních aktů, </w:t>
      </w:r>
    </w:p>
    <w:p w:rsidR="007A1DFC" w:rsidRPr="007A1DFC" w:rsidRDefault="007A1DFC" w:rsidP="001979C3">
      <w:pPr>
        <w:pStyle w:val="Odstavecseseznamem"/>
        <w:numPr>
          <w:ilvl w:val="0"/>
          <w:numId w:val="13"/>
        </w:numPr>
        <w:spacing w:before="120" w:beforeAutospacing="0" w:after="120" w:afterAutospacing="0"/>
        <w:contextualSpacing/>
        <w:jc w:val="both"/>
        <w:rPr>
          <w:rFonts w:ascii="Times New Roman" w:hAnsi="Times New Roman"/>
          <w:color w:val="000000"/>
          <w:sz w:val="24"/>
          <w:szCs w:val="24"/>
        </w:rPr>
      </w:pPr>
      <w:r w:rsidRPr="007A1DFC">
        <w:rPr>
          <w:rFonts w:ascii="Times New Roman" w:hAnsi="Times New Roman"/>
          <w:color w:val="000000"/>
          <w:sz w:val="24"/>
          <w:szCs w:val="24"/>
        </w:rPr>
        <w:t>individuálních správních aktů,</w:t>
      </w:r>
    </w:p>
    <w:p w:rsidR="007A1DFC" w:rsidRPr="007A1DFC" w:rsidRDefault="007A1DFC" w:rsidP="001979C3">
      <w:pPr>
        <w:pStyle w:val="Odstavecseseznamem"/>
        <w:numPr>
          <w:ilvl w:val="0"/>
          <w:numId w:val="13"/>
        </w:numPr>
        <w:spacing w:before="120" w:beforeAutospacing="0" w:after="120" w:afterAutospacing="0"/>
        <w:contextualSpacing/>
        <w:jc w:val="both"/>
        <w:rPr>
          <w:rFonts w:ascii="Times New Roman" w:hAnsi="Times New Roman"/>
          <w:color w:val="000000"/>
          <w:sz w:val="24"/>
          <w:szCs w:val="24"/>
        </w:rPr>
      </w:pPr>
      <w:r w:rsidRPr="007A1DFC">
        <w:rPr>
          <w:rFonts w:ascii="Times New Roman" w:hAnsi="Times New Roman"/>
          <w:color w:val="000000"/>
          <w:sz w:val="24"/>
          <w:szCs w:val="24"/>
        </w:rPr>
        <w:t xml:space="preserve">obecně závazných smluv, </w:t>
      </w:r>
    </w:p>
    <w:p w:rsidR="007A1DFC" w:rsidRPr="007A1DFC" w:rsidRDefault="007A1DFC" w:rsidP="001979C3">
      <w:pPr>
        <w:pStyle w:val="Odstavecseseznamem"/>
        <w:numPr>
          <w:ilvl w:val="0"/>
          <w:numId w:val="13"/>
        </w:numPr>
        <w:spacing w:before="120" w:beforeAutospacing="0" w:after="120" w:afterAutospacing="0"/>
        <w:contextualSpacing/>
        <w:jc w:val="both"/>
        <w:rPr>
          <w:rFonts w:ascii="Times New Roman" w:hAnsi="Times New Roman"/>
          <w:color w:val="000000"/>
          <w:sz w:val="24"/>
          <w:szCs w:val="24"/>
        </w:rPr>
      </w:pPr>
      <w:r w:rsidRPr="007A1DFC">
        <w:rPr>
          <w:rFonts w:ascii="Times New Roman" w:hAnsi="Times New Roman"/>
          <w:color w:val="000000"/>
          <w:sz w:val="24"/>
          <w:szCs w:val="24"/>
        </w:rPr>
        <w:t>opatření obecné povahy</w:t>
      </w:r>
    </w:p>
    <w:p w:rsidR="007A1DFC" w:rsidRPr="007A1DFC" w:rsidRDefault="007A1DFC" w:rsidP="007A1DFC">
      <w:pPr>
        <w:spacing w:before="120" w:after="120"/>
        <w:contextualSpacing/>
        <w:jc w:val="both"/>
        <w:rPr>
          <w:rFonts w:ascii="Times New Roman" w:hAnsi="Times New Roman"/>
          <w:i/>
          <w:color w:val="000000"/>
          <w:sz w:val="24"/>
          <w:szCs w:val="24"/>
          <w:u w:val="single"/>
        </w:rPr>
      </w:pPr>
    </w:p>
    <w:p w:rsidR="007A1DFC" w:rsidRPr="001348C4" w:rsidRDefault="007A1DFC" w:rsidP="007A1DFC">
      <w:pPr>
        <w:spacing w:before="120" w:after="120"/>
        <w:contextualSpacing/>
        <w:jc w:val="both"/>
        <w:rPr>
          <w:rFonts w:ascii="Times New Roman" w:hAnsi="Times New Roman"/>
          <w:b/>
          <w:i/>
          <w:color w:val="000000"/>
          <w:sz w:val="24"/>
          <w:szCs w:val="24"/>
          <w:u w:val="single"/>
        </w:rPr>
      </w:pPr>
      <w:r w:rsidRPr="001348C4">
        <w:rPr>
          <w:rFonts w:ascii="Times New Roman" w:hAnsi="Times New Roman"/>
          <w:b/>
          <w:i/>
          <w:color w:val="000000"/>
          <w:sz w:val="24"/>
          <w:szCs w:val="24"/>
          <w:u w:val="single"/>
        </w:rPr>
        <w:t xml:space="preserve">Podzákonné obecně závazné právní (prováděcí) předpisy </w:t>
      </w:r>
    </w:p>
    <w:p w:rsidR="007A1DFC" w:rsidRPr="007A1DFC" w:rsidRDefault="007A1DFC" w:rsidP="007A1DFC">
      <w:pPr>
        <w:spacing w:before="120" w:after="120"/>
        <w:contextualSpacing/>
        <w:jc w:val="both"/>
        <w:rPr>
          <w:rFonts w:ascii="Times New Roman" w:hAnsi="Times New Roman"/>
          <w:b/>
          <w:color w:val="000000"/>
          <w:sz w:val="24"/>
          <w:szCs w:val="24"/>
        </w:rPr>
      </w:pPr>
    </w:p>
    <w:p w:rsidR="007A1DFC" w:rsidRPr="007A1DFC" w:rsidRDefault="007A1DFC" w:rsidP="007A1DFC">
      <w:pPr>
        <w:spacing w:before="120" w:after="120"/>
        <w:contextualSpacing/>
        <w:jc w:val="both"/>
        <w:rPr>
          <w:rFonts w:ascii="Times New Roman" w:hAnsi="Times New Roman"/>
          <w:b/>
          <w:color w:val="000000"/>
          <w:sz w:val="24"/>
          <w:szCs w:val="24"/>
        </w:rPr>
      </w:pPr>
      <w:r w:rsidRPr="007A1DFC">
        <w:rPr>
          <w:rFonts w:ascii="Times New Roman" w:hAnsi="Times New Roman"/>
          <w:color w:val="000000"/>
          <w:sz w:val="24"/>
          <w:szCs w:val="24"/>
        </w:rPr>
        <w:t xml:space="preserve">Jedná se o </w:t>
      </w:r>
      <w:r w:rsidRPr="007A1DFC">
        <w:rPr>
          <w:rFonts w:ascii="Times New Roman" w:hAnsi="Times New Roman"/>
          <w:i/>
          <w:color w:val="000000"/>
          <w:sz w:val="24"/>
          <w:szCs w:val="24"/>
        </w:rPr>
        <w:t>mocenskou</w:t>
      </w:r>
      <w:r w:rsidRPr="007A1DFC">
        <w:rPr>
          <w:rFonts w:ascii="Times New Roman" w:hAnsi="Times New Roman"/>
          <w:color w:val="000000"/>
          <w:sz w:val="24"/>
          <w:szCs w:val="24"/>
        </w:rPr>
        <w:t xml:space="preserve"> formu činnosti spočívající ve vydávání </w:t>
      </w:r>
      <w:r w:rsidRPr="007A1DFC">
        <w:rPr>
          <w:rFonts w:ascii="Times New Roman" w:hAnsi="Times New Roman"/>
          <w:i/>
          <w:color w:val="000000"/>
          <w:sz w:val="24"/>
          <w:szCs w:val="24"/>
        </w:rPr>
        <w:t>obecně závazných a sankčně vynutitelných pravidel chování</w:t>
      </w:r>
      <w:r w:rsidRPr="007A1DFC">
        <w:rPr>
          <w:rFonts w:ascii="Times New Roman" w:hAnsi="Times New Roman"/>
          <w:color w:val="000000"/>
          <w:sz w:val="24"/>
          <w:szCs w:val="24"/>
        </w:rPr>
        <w:t xml:space="preserve"> k tomu </w:t>
      </w:r>
      <w:r w:rsidRPr="007A1DFC">
        <w:rPr>
          <w:rFonts w:ascii="Times New Roman" w:hAnsi="Times New Roman"/>
          <w:i/>
          <w:color w:val="000000"/>
          <w:sz w:val="24"/>
          <w:szCs w:val="24"/>
        </w:rPr>
        <w:t>zákony pověřenými</w:t>
      </w:r>
      <w:r w:rsidRPr="007A1DFC">
        <w:rPr>
          <w:rFonts w:ascii="Times New Roman" w:hAnsi="Times New Roman"/>
          <w:color w:val="000000"/>
          <w:sz w:val="24"/>
          <w:szCs w:val="24"/>
        </w:rPr>
        <w:t xml:space="preserve"> veřejnoprávními orgány, a to:</w:t>
      </w:r>
    </w:p>
    <w:p w:rsidR="007A1DFC" w:rsidRPr="007A1DFC" w:rsidRDefault="007A1DFC" w:rsidP="007A1DFC">
      <w:pPr>
        <w:numPr>
          <w:ilvl w:val="0"/>
          <w:numId w:val="2"/>
        </w:numPr>
        <w:tabs>
          <w:tab w:val="num" w:pos="1120"/>
        </w:tabs>
        <w:spacing w:before="120" w:beforeAutospacing="0" w:after="120" w:afterAutospacing="0"/>
        <w:ind w:left="1120" w:hanging="308"/>
        <w:contextualSpacing/>
        <w:jc w:val="both"/>
        <w:rPr>
          <w:rFonts w:ascii="Times New Roman" w:hAnsi="Times New Roman"/>
          <w:i/>
          <w:color w:val="000000"/>
          <w:sz w:val="24"/>
          <w:szCs w:val="24"/>
        </w:rPr>
      </w:pPr>
      <w:r w:rsidRPr="007A1DFC">
        <w:rPr>
          <w:rFonts w:ascii="Times New Roman" w:hAnsi="Times New Roman"/>
          <w:i/>
          <w:color w:val="000000"/>
          <w:sz w:val="24"/>
          <w:szCs w:val="24"/>
        </w:rPr>
        <w:t xml:space="preserve"> vládou,</w:t>
      </w:r>
    </w:p>
    <w:p w:rsidR="007A1DFC" w:rsidRPr="007A1DFC" w:rsidRDefault="007A1DFC" w:rsidP="007A1DFC">
      <w:pPr>
        <w:numPr>
          <w:ilvl w:val="0"/>
          <w:numId w:val="2"/>
        </w:numPr>
        <w:tabs>
          <w:tab w:val="num" w:pos="1120"/>
        </w:tabs>
        <w:spacing w:before="120" w:beforeAutospacing="0" w:after="120" w:afterAutospacing="0"/>
        <w:ind w:left="1120" w:hanging="308"/>
        <w:contextualSpacing/>
        <w:jc w:val="both"/>
        <w:rPr>
          <w:rFonts w:ascii="Times New Roman" w:hAnsi="Times New Roman"/>
          <w:i/>
          <w:color w:val="000000"/>
          <w:sz w:val="24"/>
          <w:szCs w:val="24"/>
        </w:rPr>
      </w:pPr>
      <w:r w:rsidRPr="007A1DFC">
        <w:rPr>
          <w:rFonts w:ascii="Times New Roman" w:hAnsi="Times New Roman"/>
          <w:i/>
          <w:color w:val="000000"/>
          <w:sz w:val="24"/>
          <w:szCs w:val="24"/>
        </w:rPr>
        <w:t>ústředními a jinými správními úřady,</w:t>
      </w:r>
    </w:p>
    <w:p w:rsidR="007A1DFC" w:rsidRPr="007A1DFC" w:rsidRDefault="007A1DFC" w:rsidP="007A1DFC">
      <w:pPr>
        <w:numPr>
          <w:ilvl w:val="0"/>
          <w:numId w:val="2"/>
        </w:numPr>
        <w:tabs>
          <w:tab w:val="num" w:pos="1120"/>
        </w:tabs>
        <w:spacing w:before="120" w:beforeAutospacing="0" w:after="120" w:afterAutospacing="0"/>
        <w:ind w:left="1120" w:hanging="308"/>
        <w:contextualSpacing/>
        <w:jc w:val="both"/>
        <w:rPr>
          <w:rFonts w:ascii="Times New Roman" w:hAnsi="Times New Roman"/>
          <w:i/>
          <w:color w:val="000000"/>
          <w:sz w:val="24"/>
          <w:szCs w:val="24"/>
        </w:rPr>
      </w:pPr>
      <w:r w:rsidRPr="007A1DFC">
        <w:rPr>
          <w:rFonts w:ascii="Times New Roman" w:hAnsi="Times New Roman"/>
          <w:i/>
          <w:color w:val="000000"/>
          <w:sz w:val="24"/>
          <w:szCs w:val="24"/>
        </w:rPr>
        <w:t>stanovenými orgány krajů a obcí.</w:t>
      </w:r>
    </w:p>
    <w:p w:rsidR="007A1DFC" w:rsidRPr="007A1DFC" w:rsidRDefault="007A1DFC" w:rsidP="007A1DFC">
      <w:pPr>
        <w:spacing w:before="120" w:after="120"/>
        <w:contextualSpacing/>
        <w:jc w:val="both"/>
        <w:rPr>
          <w:rFonts w:ascii="Times New Roman" w:hAnsi="Times New Roman"/>
          <w:b/>
          <w:color w:val="000000"/>
          <w:sz w:val="24"/>
          <w:szCs w:val="24"/>
        </w:rPr>
      </w:pPr>
    </w:p>
    <w:p w:rsidR="007A1DFC" w:rsidRPr="007A1DFC" w:rsidRDefault="007A1DFC" w:rsidP="007A1DFC">
      <w:pPr>
        <w:spacing w:before="120" w:after="120"/>
        <w:contextualSpacing/>
        <w:jc w:val="both"/>
        <w:rPr>
          <w:rFonts w:ascii="Times New Roman" w:hAnsi="Times New Roman"/>
          <w:b/>
          <w:color w:val="000000"/>
          <w:sz w:val="24"/>
          <w:szCs w:val="24"/>
        </w:rPr>
      </w:pPr>
      <w:r w:rsidRPr="007A1DFC">
        <w:rPr>
          <w:rFonts w:ascii="Times New Roman" w:hAnsi="Times New Roman"/>
          <w:color w:val="000000"/>
          <w:sz w:val="24"/>
          <w:szCs w:val="24"/>
        </w:rPr>
        <w:t>S určitou mírou nepřesnosti za obecně závazné právní předpisy považujeme nařízení vydávané vládou, jinými správními úřady a orgány územní samosprávy při výkonu přenesené státní správy, vyhlášky ministerstev a jiných ústředních správních úřadů, obecně závazné vyhlášky vydávané orgány obcí a krajů v samostatné působnosti.</w:t>
      </w:r>
    </w:p>
    <w:p w:rsidR="007A1DFC" w:rsidRPr="007A1DFC" w:rsidRDefault="007A1DFC" w:rsidP="007A1DFC">
      <w:pPr>
        <w:spacing w:before="120" w:after="120"/>
        <w:contextualSpacing/>
        <w:jc w:val="both"/>
        <w:rPr>
          <w:rFonts w:ascii="Times New Roman" w:hAnsi="Times New Roman"/>
          <w:b/>
          <w:color w:val="000000"/>
          <w:sz w:val="24"/>
          <w:szCs w:val="24"/>
        </w:rPr>
      </w:pPr>
    </w:p>
    <w:p w:rsidR="007A1DFC" w:rsidRPr="007A1DFC" w:rsidRDefault="007A1DFC" w:rsidP="007A1DFC">
      <w:pPr>
        <w:spacing w:before="120" w:after="120"/>
        <w:contextualSpacing/>
        <w:jc w:val="both"/>
        <w:rPr>
          <w:rFonts w:ascii="Times New Roman" w:hAnsi="Times New Roman"/>
          <w:b/>
          <w:color w:val="000000"/>
          <w:sz w:val="24"/>
          <w:szCs w:val="24"/>
        </w:rPr>
      </w:pPr>
      <w:r w:rsidRPr="007A1DFC">
        <w:rPr>
          <w:rFonts w:ascii="Times New Roman" w:hAnsi="Times New Roman"/>
          <w:color w:val="000000"/>
          <w:sz w:val="24"/>
          <w:szCs w:val="24"/>
        </w:rPr>
        <w:t>S dále uvedenými výjimkami při vydávání nařízení vlády a obecně závazných vyhlášek řadíme mezi jejich charakteristické znaky:</w:t>
      </w:r>
    </w:p>
    <w:p w:rsidR="007A1DFC" w:rsidRPr="007A1DFC" w:rsidRDefault="007A1DFC" w:rsidP="007A1DFC">
      <w:pPr>
        <w:numPr>
          <w:ilvl w:val="0"/>
          <w:numId w:val="6"/>
        </w:numPr>
        <w:spacing w:before="120" w:beforeAutospacing="0" w:after="120" w:afterAutospacing="0"/>
        <w:ind w:left="993" w:hanging="426"/>
        <w:contextualSpacing/>
        <w:jc w:val="both"/>
        <w:rPr>
          <w:rFonts w:ascii="Times New Roman" w:hAnsi="Times New Roman"/>
          <w:b/>
          <w:color w:val="000000"/>
          <w:sz w:val="24"/>
          <w:szCs w:val="24"/>
        </w:rPr>
      </w:pPr>
      <w:proofErr w:type="spellStart"/>
      <w:r w:rsidRPr="007A1DFC">
        <w:rPr>
          <w:rFonts w:ascii="Times New Roman" w:hAnsi="Times New Roman"/>
          <w:i/>
          <w:color w:val="000000"/>
          <w:sz w:val="24"/>
          <w:szCs w:val="24"/>
          <w:u w:val="single"/>
        </w:rPr>
        <w:t>podzákonnost</w:t>
      </w:r>
      <w:proofErr w:type="spellEnd"/>
      <w:r w:rsidRPr="007A1DFC">
        <w:rPr>
          <w:rFonts w:ascii="Times New Roman" w:hAnsi="Times New Roman"/>
          <w:color w:val="000000"/>
          <w:sz w:val="24"/>
          <w:szCs w:val="24"/>
          <w:u w:val="single"/>
        </w:rPr>
        <w:t>,</w:t>
      </w:r>
      <w:r w:rsidRPr="007A1DFC">
        <w:rPr>
          <w:rFonts w:ascii="Times New Roman" w:hAnsi="Times New Roman"/>
          <w:color w:val="000000"/>
          <w:sz w:val="24"/>
          <w:szCs w:val="24"/>
        </w:rPr>
        <w:t xml:space="preserve"> právního předpisu znamená, že zákon provádí a je z něj odvozen. Obecně závazné normativní správní akty jsou tak vydávány v mezích zákona, k jeho provedení zákona a na základě zmocnění v zákoně. Nařízení vlády může být v zásadě vydáno i bez delegace v zákoně jako vykládací a aplikační právní předpis.</w:t>
      </w:r>
    </w:p>
    <w:p w:rsidR="007A1DFC" w:rsidRPr="007A1DFC" w:rsidRDefault="007A1DFC" w:rsidP="007A1DFC">
      <w:pPr>
        <w:spacing w:before="120" w:after="120"/>
        <w:ind w:left="993"/>
        <w:contextualSpacing/>
        <w:jc w:val="both"/>
        <w:rPr>
          <w:rFonts w:ascii="Times New Roman" w:hAnsi="Times New Roman"/>
          <w:b/>
          <w:color w:val="000000"/>
          <w:sz w:val="24"/>
          <w:szCs w:val="24"/>
        </w:rPr>
      </w:pPr>
      <w:r w:rsidRPr="007A1DFC">
        <w:rPr>
          <w:rFonts w:ascii="Times New Roman" w:hAnsi="Times New Roman"/>
          <w:color w:val="000000"/>
          <w:sz w:val="24"/>
          <w:szCs w:val="24"/>
        </w:rPr>
        <w:t>Ve vztahu k zákonům jako obecně závazným právním předpisům upravujícím prvotně určité oblasti společenského života mají tak postavení sekundárních nebo též prováděcích či podzákonných právních předpisů.</w:t>
      </w:r>
      <w:r w:rsidRPr="007A1DFC">
        <w:rPr>
          <w:rFonts w:ascii="Times New Roman" w:hAnsi="Times New Roman"/>
          <w:color w:val="000000"/>
          <w:sz w:val="24"/>
          <w:szCs w:val="24"/>
          <w:vertAlign w:val="superscript"/>
        </w:rPr>
        <w:footnoteReference w:id="7"/>
      </w:r>
    </w:p>
    <w:p w:rsidR="007A1DFC" w:rsidRPr="007A1DFC" w:rsidRDefault="007A1DFC" w:rsidP="007A1DFC">
      <w:pPr>
        <w:numPr>
          <w:ilvl w:val="0"/>
          <w:numId w:val="6"/>
        </w:numPr>
        <w:spacing w:before="120" w:beforeAutospacing="0" w:after="120" w:afterAutospacing="0"/>
        <w:ind w:left="993" w:hanging="426"/>
        <w:contextualSpacing/>
        <w:jc w:val="both"/>
        <w:rPr>
          <w:rFonts w:ascii="Times New Roman" w:hAnsi="Times New Roman"/>
          <w:b/>
          <w:color w:val="000000"/>
          <w:sz w:val="24"/>
          <w:szCs w:val="24"/>
        </w:rPr>
      </w:pPr>
      <w:r w:rsidRPr="007A1DFC">
        <w:rPr>
          <w:rFonts w:ascii="Times New Roman" w:hAnsi="Times New Roman"/>
          <w:i/>
          <w:color w:val="000000"/>
          <w:sz w:val="24"/>
          <w:szCs w:val="24"/>
          <w:u w:val="single"/>
        </w:rPr>
        <w:t>abstraktnost</w:t>
      </w:r>
      <w:r w:rsidRPr="007A1DFC">
        <w:rPr>
          <w:rFonts w:ascii="Times New Roman" w:hAnsi="Times New Roman"/>
          <w:color w:val="000000"/>
          <w:sz w:val="24"/>
          <w:szCs w:val="24"/>
        </w:rPr>
        <w:t xml:space="preserve">, popisovaných právních předpisů, která spočívá zejména v tom, že se vztahují na blíže neurčitý počet adresátů (např. na blíže neurčitý počet fyzických </w:t>
      </w:r>
      <w:r w:rsidRPr="007A1DFC">
        <w:rPr>
          <w:rFonts w:ascii="Times New Roman" w:hAnsi="Times New Roman"/>
          <w:color w:val="000000"/>
          <w:sz w:val="24"/>
          <w:szCs w:val="24"/>
        </w:rPr>
        <w:br/>
        <w:t>a právnických osob, všechny osoby starší 15 let, na všechny fyzické osoby podnikající a právnické osoby),</w:t>
      </w:r>
    </w:p>
    <w:p w:rsidR="007A1DFC" w:rsidRPr="007A1DFC" w:rsidRDefault="007A1DFC" w:rsidP="007A1DFC">
      <w:pPr>
        <w:numPr>
          <w:ilvl w:val="0"/>
          <w:numId w:val="6"/>
        </w:numPr>
        <w:spacing w:before="120" w:beforeAutospacing="0" w:after="120" w:afterAutospacing="0"/>
        <w:ind w:left="993" w:hanging="426"/>
        <w:contextualSpacing/>
        <w:jc w:val="both"/>
        <w:rPr>
          <w:rFonts w:ascii="Times New Roman" w:hAnsi="Times New Roman"/>
          <w:b/>
          <w:color w:val="000000"/>
          <w:sz w:val="24"/>
          <w:szCs w:val="24"/>
        </w:rPr>
      </w:pPr>
      <w:r w:rsidRPr="007A1DFC">
        <w:rPr>
          <w:rFonts w:ascii="Times New Roman" w:hAnsi="Times New Roman"/>
          <w:i/>
          <w:color w:val="000000"/>
          <w:sz w:val="24"/>
          <w:szCs w:val="24"/>
          <w:u w:val="single"/>
        </w:rPr>
        <w:t>obecnost</w:t>
      </w:r>
      <w:r w:rsidRPr="007A1DFC">
        <w:rPr>
          <w:rFonts w:ascii="Times New Roman" w:hAnsi="Times New Roman"/>
          <w:color w:val="000000"/>
          <w:sz w:val="24"/>
          <w:szCs w:val="24"/>
        </w:rPr>
        <w:t>, spočívající v tom, že se jedná o akt obecně závazný (neomezené platnosti) např. pro všechny subjekty zdržující se na konkrétním území, ať už státu, kraje nebo obce,</w:t>
      </w:r>
    </w:p>
    <w:p w:rsidR="007A1DFC" w:rsidRPr="007A1DFC" w:rsidRDefault="007A1DFC" w:rsidP="007A1DFC">
      <w:pPr>
        <w:numPr>
          <w:ilvl w:val="0"/>
          <w:numId w:val="6"/>
        </w:numPr>
        <w:spacing w:before="120" w:beforeAutospacing="0" w:after="120" w:afterAutospacing="0"/>
        <w:ind w:left="993" w:hanging="426"/>
        <w:contextualSpacing/>
        <w:jc w:val="both"/>
        <w:rPr>
          <w:rFonts w:ascii="Times New Roman" w:hAnsi="Times New Roman"/>
          <w:b/>
          <w:color w:val="000000"/>
          <w:sz w:val="24"/>
          <w:szCs w:val="24"/>
        </w:rPr>
      </w:pPr>
      <w:r w:rsidRPr="007A1DFC">
        <w:rPr>
          <w:rFonts w:ascii="Times New Roman" w:hAnsi="Times New Roman"/>
          <w:i/>
          <w:color w:val="000000"/>
          <w:sz w:val="24"/>
          <w:szCs w:val="24"/>
          <w:u w:val="single"/>
        </w:rPr>
        <w:t>jednostrannost</w:t>
      </w:r>
      <w:r w:rsidRPr="007A1DFC">
        <w:rPr>
          <w:rFonts w:ascii="Times New Roman" w:hAnsi="Times New Roman"/>
          <w:color w:val="000000"/>
          <w:sz w:val="24"/>
          <w:szCs w:val="24"/>
        </w:rPr>
        <w:t xml:space="preserve">, která je výrazem pravomoci veřejnoprávního orgánu autoritativně </w:t>
      </w:r>
      <w:r w:rsidRPr="007A1DFC">
        <w:rPr>
          <w:rFonts w:ascii="Times New Roman" w:hAnsi="Times New Roman"/>
          <w:color w:val="000000"/>
          <w:sz w:val="24"/>
          <w:szCs w:val="24"/>
        </w:rPr>
        <w:br/>
        <w:t>a vrchnostenský rozhodnout.</w:t>
      </w:r>
    </w:p>
    <w:p w:rsidR="007A1DFC" w:rsidRPr="007A1DFC" w:rsidRDefault="007A1DFC" w:rsidP="007A1DFC">
      <w:pPr>
        <w:spacing w:before="120" w:after="120"/>
        <w:contextualSpacing/>
        <w:jc w:val="both"/>
        <w:rPr>
          <w:rFonts w:ascii="Times New Roman" w:hAnsi="Times New Roman"/>
          <w:i/>
          <w:color w:val="000000"/>
          <w:sz w:val="24"/>
          <w:szCs w:val="24"/>
          <w:u w:val="single"/>
        </w:rPr>
      </w:pPr>
    </w:p>
    <w:p w:rsidR="007A1DFC" w:rsidRPr="001348C4" w:rsidRDefault="007A1DFC" w:rsidP="007A1DFC">
      <w:pPr>
        <w:spacing w:before="120" w:after="120"/>
        <w:contextualSpacing/>
        <w:jc w:val="both"/>
        <w:rPr>
          <w:rFonts w:ascii="Times New Roman" w:hAnsi="Times New Roman"/>
          <w:b/>
          <w:i/>
          <w:color w:val="000000"/>
          <w:sz w:val="24"/>
          <w:szCs w:val="24"/>
          <w:u w:val="single"/>
        </w:rPr>
      </w:pPr>
      <w:r w:rsidRPr="001348C4">
        <w:rPr>
          <w:rFonts w:ascii="Times New Roman" w:hAnsi="Times New Roman"/>
          <w:b/>
          <w:i/>
          <w:color w:val="000000"/>
          <w:sz w:val="24"/>
          <w:szCs w:val="24"/>
          <w:u w:val="single"/>
        </w:rPr>
        <w:t>Interní (vnitřní) normativní akty:</w:t>
      </w:r>
    </w:p>
    <w:p w:rsidR="007A1DFC" w:rsidRPr="007A1DFC" w:rsidRDefault="007A1DFC" w:rsidP="007A1DFC">
      <w:pPr>
        <w:spacing w:before="120" w:after="120"/>
        <w:contextualSpacing/>
        <w:jc w:val="both"/>
        <w:rPr>
          <w:rFonts w:ascii="Times New Roman" w:hAnsi="Times New Roman"/>
          <w:b/>
          <w:color w:val="000000"/>
          <w:sz w:val="24"/>
          <w:szCs w:val="24"/>
        </w:rPr>
      </w:pPr>
    </w:p>
    <w:p w:rsidR="007A1DFC" w:rsidRPr="007A1DFC" w:rsidRDefault="007A1DFC" w:rsidP="007A1DFC">
      <w:pPr>
        <w:spacing w:before="120" w:after="120"/>
        <w:contextualSpacing/>
        <w:jc w:val="both"/>
        <w:rPr>
          <w:rFonts w:ascii="Times New Roman" w:hAnsi="Times New Roman"/>
          <w:b/>
          <w:color w:val="000000"/>
          <w:sz w:val="24"/>
          <w:szCs w:val="24"/>
        </w:rPr>
      </w:pPr>
      <w:r w:rsidRPr="007A1DFC">
        <w:rPr>
          <w:rFonts w:ascii="Times New Roman" w:hAnsi="Times New Roman"/>
          <w:color w:val="000000"/>
          <w:sz w:val="24"/>
          <w:szCs w:val="24"/>
        </w:rPr>
        <w:t xml:space="preserve">Každá organizační jednotka (např. obchodní společnost, družstvo, úřad, škola) vyžaduje ke svému řádnému fungování pravidla, které závazně regulují její vnitřní chod. Taková normativní pravidla mající podobu interních předpisů či instrukcí umožňují efektivní </w:t>
      </w:r>
      <w:r w:rsidRPr="007A1DFC">
        <w:rPr>
          <w:rFonts w:ascii="Times New Roman" w:hAnsi="Times New Roman"/>
          <w:color w:val="000000"/>
          <w:sz w:val="24"/>
          <w:szCs w:val="24"/>
        </w:rPr>
        <w:br/>
        <w:t>a racionální využití všech vnitřních zdrojů za účelem plnění záměrů a úkolů, k jejichž dosažení a zabezpečování byla konkrétní organizační jednotka zřízená.</w:t>
      </w:r>
    </w:p>
    <w:p w:rsidR="007A1DFC" w:rsidRPr="007A1DFC" w:rsidRDefault="007A1DFC" w:rsidP="007A1DFC">
      <w:pPr>
        <w:spacing w:before="120" w:after="120"/>
        <w:contextualSpacing/>
        <w:jc w:val="both"/>
        <w:rPr>
          <w:rFonts w:ascii="Times New Roman" w:hAnsi="Times New Roman"/>
          <w:b/>
          <w:color w:val="000000"/>
          <w:sz w:val="24"/>
          <w:szCs w:val="24"/>
        </w:rPr>
      </w:pPr>
    </w:p>
    <w:p w:rsidR="007A1DFC" w:rsidRPr="007A1DFC" w:rsidRDefault="007A1DFC" w:rsidP="007A1DFC">
      <w:pPr>
        <w:spacing w:before="120" w:after="120"/>
        <w:contextualSpacing/>
        <w:jc w:val="both"/>
        <w:rPr>
          <w:rFonts w:ascii="Times New Roman" w:hAnsi="Times New Roman"/>
          <w:b/>
          <w:color w:val="000000"/>
          <w:sz w:val="24"/>
          <w:szCs w:val="24"/>
        </w:rPr>
      </w:pPr>
      <w:r w:rsidRPr="007A1DFC">
        <w:rPr>
          <w:rFonts w:ascii="Times New Roman" w:hAnsi="Times New Roman"/>
          <w:color w:val="000000"/>
          <w:sz w:val="24"/>
          <w:szCs w:val="24"/>
        </w:rPr>
        <w:t xml:space="preserve">Ve veřejné správě se jedná o normativní akty, které slouží </w:t>
      </w:r>
      <w:r w:rsidRPr="007A1DFC">
        <w:rPr>
          <w:rFonts w:ascii="Times New Roman" w:hAnsi="Times New Roman"/>
          <w:i/>
          <w:color w:val="000000"/>
          <w:sz w:val="24"/>
          <w:szCs w:val="24"/>
        </w:rPr>
        <w:t>k uspořádání poměru uvnitř</w:t>
      </w:r>
      <w:r w:rsidRPr="007A1DFC">
        <w:rPr>
          <w:rFonts w:ascii="Times New Roman" w:hAnsi="Times New Roman"/>
          <w:color w:val="000000"/>
          <w:sz w:val="24"/>
          <w:szCs w:val="24"/>
        </w:rPr>
        <w:t xml:space="preserve"> jedné nebo více organizačních jednotek nebo zařízení veřejné správy. Nesměřují vůči subjektům stojícím vně systému veřejné správy, ale naopak jsou </w:t>
      </w:r>
      <w:r w:rsidRPr="007A1DFC">
        <w:rPr>
          <w:rFonts w:ascii="Times New Roman" w:hAnsi="Times New Roman"/>
          <w:i/>
          <w:color w:val="000000"/>
          <w:sz w:val="24"/>
          <w:szCs w:val="24"/>
        </w:rPr>
        <w:t>vnitřní záležitosti systému orgánů veřejné správy a zde směřují od nadřízených k podřízeným subjektům</w:t>
      </w:r>
      <w:r w:rsidRPr="007A1DFC">
        <w:rPr>
          <w:rFonts w:ascii="Times New Roman" w:hAnsi="Times New Roman"/>
          <w:color w:val="000000"/>
          <w:sz w:val="24"/>
          <w:szCs w:val="24"/>
        </w:rPr>
        <w:t>. Zpravidla se takto jedná o řídící akty, které jsou závazné pouze pro podřízené orgánu, který akt vydal.</w:t>
      </w:r>
    </w:p>
    <w:p w:rsidR="007A1DFC" w:rsidRPr="007A1DFC" w:rsidRDefault="007A1DFC" w:rsidP="007A1DFC">
      <w:pPr>
        <w:spacing w:before="120" w:after="120"/>
        <w:contextualSpacing/>
        <w:jc w:val="both"/>
        <w:rPr>
          <w:rFonts w:ascii="Times New Roman" w:hAnsi="Times New Roman"/>
          <w:b/>
          <w:color w:val="000000"/>
          <w:sz w:val="24"/>
          <w:szCs w:val="24"/>
        </w:rPr>
      </w:pPr>
    </w:p>
    <w:p w:rsidR="007A1DFC" w:rsidRPr="007A1DFC" w:rsidRDefault="007A1DFC" w:rsidP="007A1DFC">
      <w:pPr>
        <w:spacing w:before="120" w:after="120"/>
        <w:contextualSpacing/>
        <w:jc w:val="both"/>
        <w:rPr>
          <w:rFonts w:ascii="Times New Roman" w:hAnsi="Times New Roman"/>
          <w:b/>
          <w:i/>
          <w:color w:val="000000"/>
          <w:sz w:val="24"/>
          <w:szCs w:val="24"/>
        </w:rPr>
      </w:pPr>
      <w:r w:rsidRPr="007A1DFC">
        <w:rPr>
          <w:rFonts w:ascii="Times New Roman" w:hAnsi="Times New Roman"/>
          <w:color w:val="000000"/>
          <w:sz w:val="24"/>
          <w:szCs w:val="24"/>
        </w:rPr>
        <w:t xml:space="preserve">Interní normativní akty bývají nazývány též jako interní normativní instrukce, směrnice či normativní akty řízení </w:t>
      </w:r>
      <w:r w:rsidRPr="007A1DFC">
        <w:rPr>
          <w:rFonts w:ascii="Times New Roman" w:hAnsi="Times New Roman"/>
          <w:i/>
          <w:color w:val="000000"/>
          <w:sz w:val="24"/>
          <w:szCs w:val="24"/>
        </w:rPr>
        <w:t>(např. směrnice ministerstva, organizační řád úřadu práce, jednací řád zastupitelstva obce, spisový nebo skartační řád).</w:t>
      </w:r>
    </w:p>
    <w:p w:rsidR="007A1DFC" w:rsidRPr="007A1DFC" w:rsidRDefault="007A1DFC" w:rsidP="007A1DFC">
      <w:pPr>
        <w:spacing w:before="120" w:after="120"/>
        <w:contextualSpacing/>
        <w:jc w:val="both"/>
        <w:rPr>
          <w:rFonts w:ascii="Times New Roman" w:hAnsi="Times New Roman"/>
          <w:i/>
          <w:color w:val="000000"/>
          <w:sz w:val="24"/>
          <w:szCs w:val="24"/>
        </w:rPr>
      </w:pPr>
      <w:r w:rsidRPr="007A1DFC">
        <w:rPr>
          <w:rFonts w:ascii="Times New Roman" w:hAnsi="Times New Roman"/>
          <w:color w:val="000000"/>
          <w:sz w:val="24"/>
          <w:szCs w:val="24"/>
        </w:rPr>
        <w:t xml:space="preserve">Interní normativní akty </w:t>
      </w:r>
      <w:r w:rsidRPr="007A1DFC">
        <w:rPr>
          <w:rFonts w:ascii="Times New Roman" w:hAnsi="Times New Roman"/>
          <w:i/>
          <w:color w:val="000000"/>
          <w:sz w:val="24"/>
          <w:szCs w:val="24"/>
        </w:rPr>
        <w:t>jsou „vnitřní závazné právní předpisy organizačních jednotek veřejné správy“.</w:t>
      </w:r>
    </w:p>
    <w:p w:rsidR="007A1DFC" w:rsidRPr="007A1DFC" w:rsidRDefault="007A1DFC" w:rsidP="007A1DFC">
      <w:pPr>
        <w:spacing w:before="120" w:after="120"/>
        <w:ind w:firstLine="567"/>
        <w:contextualSpacing/>
        <w:jc w:val="both"/>
        <w:rPr>
          <w:rFonts w:ascii="Times New Roman" w:hAnsi="Times New Roman"/>
          <w:i/>
          <w:color w:val="000000"/>
          <w:sz w:val="24"/>
          <w:szCs w:val="24"/>
        </w:rPr>
      </w:pPr>
    </w:p>
    <w:p w:rsidR="007A1DFC" w:rsidRPr="001348C4" w:rsidRDefault="007A1DFC" w:rsidP="007A1DFC">
      <w:pPr>
        <w:spacing w:before="120" w:after="120"/>
        <w:contextualSpacing/>
        <w:jc w:val="both"/>
        <w:rPr>
          <w:rFonts w:ascii="Times New Roman" w:hAnsi="Times New Roman"/>
          <w:b/>
          <w:i/>
          <w:sz w:val="24"/>
          <w:szCs w:val="24"/>
          <w:u w:val="single"/>
        </w:rPr>
      </w:pPr>
      <w:r w:rsidRPr="001348C4">
        <w:rPr>
          <w:rFonts w:ascii="Times New Roman" w:hAnsi="Times New Roman"/>
          <w:b/>
          <w:i/>
          <w:sz w:val="24"/>
          <w:szCs w:val="24"/>
          <w:u w:val="single"/>
        </w:rPr>
        <w:t>Individuální správní akty</w:t>
      </w:r>
    </w:p>
    <w:p w:rsidR="007A1DFC" w:rsidRPr="007A1DFC" w:rsidRDefault="007A1DFC" w:rsidP="007A1DFC">
      <w:pPr>
        <w:spacing w:before="120" w:after="120"/>
        <w:contextualSpacing/>
        <w:jc w:val="both"/>
        <w:rPr>
          <w:rFonts w:ascii="Times New Roman" w:hAnsi="Times New Roman"/>
          <w:i/>
          <w:sz w:val="24"/>
          <w:szCs w:val="24"/>
          <w:u w:val="single"/>
        </w:rPr>
      </w:pPr>
    </w:p>
    <w:p w:rsidR="007A1DFC" w:rsidRPr="007A1DFC" w:rsidRDefault="007A1DFC" w:rsidP="007A1DFC">
      <w:pPr>
        <w:spacing w:before="120" w:after="120"/>
        <w:contextualSpacing/>
        <w:jc w:val="both"/>
        <w:rPr>
          <w:rFonts w:ascii="Times New Roman" w:hAnsi="Times New Roman"/>
          <w:sz w:val="24"/>
          <w:szCs w:val="24"/>
        </w:rPr>
      </w:pPr>
      <w:r w:rsidRPr="007A1DFC">
        <w:rPr>
          <w:rFonts w:ascii="Times New Roman" w:hAnsi="Times New Roman"/>
          <w:sz w:val="24"/>
          <w:szCs w:val="24"/>
        </w:rPr>
        <w:t>Jedná se o správní rozhodnutí, které je převažující formou činnosti orgánů veřejné správy. Je faktickým výsledkem rozhodování (řízení) správního orgánu o právních poměrech fyzických a právnických osob, to je o jejich právech, právem chráněných zájmech a povinnostech. V řízení mají tyto osoby postavení tzv. účastníků řízení. Z toho vyplývá, že oproti normativním správním aktům směřují individuální správní akty vždy ke konkrétním, individualizovaným adresátům.</w:t>
      </w:r>
    </w:p>
    <w:p w:rsidR="007A1DFC" w:rsidRPr="007A1DFC" w:rsidRDefault="007A1DFC" w:rsidP="007A1DFC">
      <w:pPr>
        <w:spacing w:before="120" w:after="120"/>
        <w:contextualSpacing/>
        <w:jc w:val="both"/>
        <w:rPr>
          <w:rFonts w:ascii="Times New Roman" w:hAnsi="Times New Roman"/>
          <w:b/>
          <w:sz w:val="24"/>
          <w:szCs w:val="24"/>
        </w:rPr>
      </w:pPr>
    </w:p>
    <w:p w:rsidR="007A1DFC" w:rsidRPr="007A1DFC" w:rsidRDefault="007A1DFC" w:rsidP="007A1DFC">
      <w:pPr>
        <w:spacing w:before="120" w:after="120"/>
        <w:contextualSpacing/>
        <w:jc w:val="both"/>
        <w:rPr>
          <w:rFonts w:ascii="Times New Roman" w:hAnsi="Times New Roman"/>
          <w:sz w:val="24"/>
          <w:szCs w:val="24"/>
        </w:rPr>
      </w:pPr>
      <w:r w:rsidRPr="007A1DFC">
        <w:rPr>
          <w:rFonts w:ascii="Times New Roman" w:hAnsi="Times New Roman"/>
          <w:sz w:val="24"/>
          <w:szCs w:val="24"/>
        </w:rPr>
        <w:t xml:space="preserve">Vzhledem na to, že prostřednictvím těchto aktů dochází k aplikaci právních norem obsažených v obecně závazných právních předpisech při řešení konkrétních případu, hovoříme o nich jako o </w:t>
      </w:r>
      <w:r w:rsidRPr="007A1DFC">
        <w:rPr>
          <w:rFonts w:ascii="Times New Roman" w:hAnsi="Times New Roman"/>
          <w:i/>
          <w:sz w:val="24"/>
          <w:szCs w:val="24"/>
        </w:rPr>
        <w:t>aktech aplikace práva.</w:t>
      </w:r>
      <w:r w:rsidRPr="007A1DFC">
        <w:rPr>
          <w:rFonts w:ascii="Times New Roman" w:hAnsi="Times New Roman"/>
          <w:sz w:val="24"/>
          <w:szCs w:val="24"/>
        </w:rPr>
        <w:t xml:space="preserve"> Jsou druhem právně mocenského zásahu do sféry práv a svobod explicitně uvedených adresátů, popřípadě dalších implicitně dotčených osob.</w:t>
      </w:r>
      <w:r w:rsidRPr="007A1DFC">
        <w:rPr>
          <w:rFonts w:ascii="Times New Roman" w:hAnsi="Times New Roman"/>
          <w:sz w:val="24"/>
          <w:szCs w:val="24"/>
        </w:rPr>
        <w:cr/>
      </w:r>
    </w:p>
    <w:p w:rsidR="007A1DFC" w:rsidRPr="007A1DFC" w:rsidRDefault="007A1DFC" w:rsidP="007A1DFC">
      <w:pPr>
        <w:spacing w:before="120" w:after="120"/>
        <w:contextualSpacing/>
        <w:jc w:val="both"/>
        <w:rPr>
          <w:rFonts w:ascii="Times New Roman" w:hAnsi="Times New Roman"/>
          <w:b/>
          <w:color w:val="000000"/>
          <w:sz w:val="24"/>
          <w:szCs w:val="24"/>
        </w:rPr>
      </w:pPr>
      <w:r w:rsidRPr="007A1DFC">
        <w:rPr>
          <w:rFonts w:ascii="Times New Roman" w:hAnsi="Times New Roman"/>
          <w:color w:val="000000"/>
          <w:sz w:val="24"/>
          <w:szCs w:val="24"/>
        </w:rPr>
        <w:t xml:space="preserve">Jak z uvedeného vyplývá pro individuální správní akty (správní rozhodnutí) jsou </w:t>
      </w:r>
      <w:r w:rsidRPr="007A1DFC">
        <w:rPr>
          <w:rFonts w:ascii="Times New Roman" w:hAnsi="Times New Roman"/>
          <w:i/>
          <w:color w:val="000000"/>
          <w:sz w:val="24"/>
          <w:szCs w:val="24"/>
        </w:rPr>
        <w:t>pojmově určující</w:t>
      </w:r>
      <w:r w:rsidRPr="007A1DFC">
        <w:rPr>
          <w:rFonts w:ascii="Times New Roman" w:hAnsi="Times New Roman"/>
          <w:color w:val="000000"/>
          <w:sz w:val="24"/>
          <w:szCs w:val="24"/>
        </w:rPr>
        <w:t xml:space="preserve"> následující znaky:</w:t>
      </w:r>
    </w:p>
    <w:p w:rsidR="007A1DFC" w:rsidRPr="007A1DFC" w:rsidRDefault="007A1DFC" w:rsidP="007A1DFC">
      <w:pPr>
        <w:numPr>
          <w:ilvl w:val="0"/>
          <w:numId w:val="7"/>
        </w:numPr>
        <w:spacing w:before="120" w:beforeAutospacing="0" w:after="120" w:afterAutospacing="0"/>
        <w:contextualSpacing/>
        <w:jc w:val="both"/>
        <w:rPr>
          <w:rFonts w:ascii="Times New Roman" w:hAnsi="Times New Roman"/>
          <w:b/>
          <w:i/>
          <w:color w:val="000000"/>
          <w:sz w:val="24"/>
          <w:szCs w:val="24"/>
        </w:rPr>
      </w:pPr>
      <w:r w:rsidRPr="007A1DFC">
        <w:rPr>
          <w:rFonts w:ascii="Times New Roman" w:hAnsi="Times New Roman"/>
          <w:i/>
          <w:color w:val="000000"/>
          <w:sz w:val="24"/>
          <w:szCs w:val="24"/>
        </w:rPr>
        <w:t>jde o jednání příslušného správního úřadu, popřípadě jiného orgánu na základě zákona,</w:t>
      </w:r>
    </w:p>
    <w:p w:rsidR="007A1DFC" w:rsidRPr="007A1DFC" w:rsidRDefault="007A1DFC" w:rsidP="007A1DFC">
      <w:pPr>
        <w:numPr>
          <w:ilvl w:val="0"/>
          <w:numId w:val="7"/>
        </w:numPr>
        <w:spacing w:before="120" w:beforeAutospacing="0" w:after="120" w:afterAutospacing="0"/>
        <w:contextualSpacing/>
        <w:jc w:val="both"/>
        <w:rPr>
          <w:rFonts w:ascii="Times New Roman" w:hAnsi="Times New Roman"/>
          <w:b/>
          <w:i/>
          <w:color w:val="000000"/>
          <w:sz w:val="24"/>
          <w:szCs w:val="24"/>
        </w:rPr>
      </w:pPr>
      <w:r w:rsidRPr="007A1DFC">
        <w:rPr>
          <w:rFonts w:ascii="Times New Roman" w:hAnsi="Times New Roman"/>
          <w:i/>
          <w:color w:val="000000"/>
          <w:sz w:val="24"/>
          <w:szCs w:val="24"/>
        </w:rPr>
        <w:t>obsahují jednostranný autoritativní výrok o právech a povinnostech nepodřízených subjektů,</w:t>
      </w:r>
    </w:p>
    <w:p w:rsidR="007A1DFC" w:rsidRPr="007A1DFC" w:rsidRDefault="007A1DFC" w:rsidP="007A1DFC">
      <w:pPr>
        <w:numPr>
          <w:ilvl w:val="0"/>
          <w:numId w:val="7"/>
        </w:numPr>
        <w:spacing w:before="120" w:beforeAutospacing="0" w:after="120" w:afterAutospacing="0"/>
        <w:contextualSpacing/>
        <w:jc w:val="both"/>
        <w:rPr>
          <w:rFonts w:ascii="Times New Roman" w:hAnsi="Times New Roman"/>
          <w:b/>
          <w:i/>
          <w:color w:val="000000"/>
          <w:sz w:val="24"/>
          <w:szCs w:val="24"/>
        </w:rPr>
      </w:pPr>
      <w:proofErr w:type="gramStart"/>
      <w:r w:rsidRPr="007A1DFC">
        <w:rPr>
          <w:rFonts w:ascii="Times New Roman" w:hAnsi="Times New Roman"/>
          <w:i/>
          <w:color w:val="000000"/>
          <w:sz w:val="24"/>
          <w:szCs w:val="24"/>
        </w:rPr>
        <w:t>mají  bezprostřední</w:t>
      </w:r>
      <w:proofErr w:type="gramEnd"/>
      <w:r w:rsidRPr="007A1DFC">
        <w:rPr>
          <w:rFonts w:ascii="Times New Roman" w:hAnsi="Times New Roman"/>
          <w:i/>
          <w:color w:val="000000"/>
          <w:sz w:val="24"/>
          <w:szCs w:val="24"/>
        </w:rPr>
        <w:t xml:space="preserve"> právní závaznost,</w:t>
      </w:r>
    </w:p>
    <w:p w:rsidR="007A1DFC" w:rsidRPr="007A1DFC" w:rsidRDefault="007A1DFC" w:rsidP="007A1DFC">
      <w:pPr>
        <w:numPr>
          <w:ilvl w:val="0"/>
          <w:numId w:val="7"/>
        </w:numPr>
        <w:spacing w:before="120" w:beforeAutospacing="0" w:after="120" w:afterAutospacing="0"/>
        <w:contextualSpacing/>
        <w:jc w:val="both"/>
        <w:rPr>
          <w:rFonts w:ascii="Times New Roman" w:hAnsi="Times New Roman"/>
          <w:color w:val="000000"/>
          <w:sz w:val="24"/>
          <w:szCs w:val="24"/>
        </w:rPr>
      </w:pPr>
      <w:r w:rsidRPr="007A1DFC">
        <w:rPr>
          <w:rFonts w:ascii="Times New Roman" w:hAnsi="Times New Roman"/>
          <w:i/>
          <w:color w:val="000000"/>
          <w:sz w:val="24"/>
          <w:szCs w:val="24"/>
        </w:rPr>
        <w:t>konkrétnost věci, jakož i subjektů, jimž je správní akt určen.</w:t>
      </w:r>
    </w:p>
    <w:p w:rsidR="007A1DFC" w:rsidRPr="007A1DFC" w:rsidRDefault="007A1DFC" w:rsidP="007A1DFC">
      <w:pPr>
        <w:spacing w:before="120" w:after="120"/>
        <w:contextualSpacing/>
        <w:jc w:val="both"/>
        <w:rPr>
          <w:rFonts w:ascii="Times New Roman" w:hAnsi="Times New Roman"/>
          <w:color w:val="000000"/>
          <w:sz w:val="24"/>
          <w:szCs w:val="24"/>
        </w:rPr>
      </w:pPr>
    </w:p>
    <w:p w:rsidR="007A1DFC" w:rsidRPr="00BB294C" w:rsidRDefault="007A1DFC" w:rsidP="007A1DFC">
      <w:pPr>
        <w:jc w:val="both"/>
        <w:rPr>
          <w:rFonts w:ascii="Times New Roman" w:hAnsi="Times New Roman"/>
          <w:b/>
          <w:i/>
          <w:sz w:val="24"/>
          <w:szCs w:val="24"/>
        </w:rPr>
      </w:pPr>
      <w:r w:rsidRPr="00BB294C">
        <w:rPr>
          <w:rFonts w:ascii="Times New Roman" w:hAnsi="Times New Roman"/>
          <w:b/>
          <w:i/>
          <w:sz w:val="24"/>
          <w:szCs w:val="24"/>
        </w:rPr>
        <w:t xml:space="preserve"> </w:t>
      </w:r>
      <w:proofErr w:type="gramStart"/>
      <w:r w:rsidRPr="00BB294C">
        <w:rPr>
          <w:rFonts w:ascii="Times New Roman" w:hAnsi="Times New Roman"/>
          <w:b/>
          <w:i/>
          <w:sz w:val="24"/>
          <w:szCs w:val="24"/>
        </w:rPr>
        <w:t>Členění</w:t>
      </w:r>
      <w:r w:rsidR="00794268">
        <w:rPr>
          <w:rFonts w:ascii="Times New Roman" w:hAnsi="Times New Roman"/>
          <w:b/>
          <w:i/>
          <w:sz w:val="24"/>
          <w:szCs w:val="24"/>
        </w:rPr>
        <w:t xml:space="preserve">  individuálních</w:t>
      </w:r>
      <w:proofErr w:type="gramEnd"/>
      <w:r w:rsidR="00794268">
        <w:rPr>
          <w:rFonts w:ascii="Times New Roman" w:hAnsi="Times New Roman"/>
          <w:b/>
          <w:i/>
          <w:sz w:val="24"/>
          <w:szCs w:val="24"/>
        </w:rPr>
        <w:t xml:space="preserve"> správních aktů</w:t>
      </w:r>
    </w:p>
    <w:p w:rsidR="007A1DFC" w:rsidRPr="007A1DFC" w:rsidRDefault="007A1DFC" w:rsidP="007A1DFC">
      <w:pPr>
        <w:jc w:val="both"/>
        <w:rPr>
          <w:rFonts w:ascii="Times New Roman" w:hAnsi="Times New Roman"/>
          <w:b/>
          <w:iCs/>
          <w:sz w:val="24"/>
          <w:szCs w:val="24"/>
        </w:rPr>
      </w:pPr>
      <w:proofErr w:type="gramStart"/>
      <w:r w:rsidRPr="007A1DFC">
        <w:rPr>
          <w:rFonts w:ascii="Times New Roman" w:hAnsi="Times New Roman"/>
          <w:iCs/>
          <w:sz w:val="24"/>
          <w:szCs w:val="24"/>
        </w:rPr>
        <w:t>Podle :</w:t>
      </w:r>
      <w:proofErr w:type="gramEnd"/>
    </w:p>
    <w:p w:rsidR="007A1DFC" w:rsidRPr="007A1DFC" w:rsidRDefault="007A1DFC" w:rsidP="00BB294C">
      <w:pPr>
        <w:jc w:val="left"/>
        <w:rPr>
          <w:rFonts w:ascii="Times New Roman" w:hAnsi="Times New Roman"/>
          <w:b/>
          <w:iCs/>
          <w:sz w:val="24"/>
          <w:szCs w:val="24"/>
        </w:rPr>
      </w:pPr>
      <w:r w:rsidRPr="007A1DFC">
        <w:rPr>
          <w:rFonts w:ascii="Times New Roman" w:hAnsi="Times New Roman"/>
          <w:iCs/>
          <w:sz w:val="24"/>
          <w:szCs w:val="24"/>
        </w:rPr>
        <w:t xml:space="preserve">■ povahy právních účinků </w:t>
      </w:r>
    </w:p>
    <w:p w:rsidR="007A1DFC" w:rsidRPr="007A1DFC" w:rsidRDefault="007A1DFC" w:rsidP="001979C3">
      <w:pPr>
        <w:pStyle w:val="Odstavecseseznamem"/>
        <w:numPr>
          <w:ilvl w:val="0"/>
          <w:numId w:val="14"/>
        </w:numPr>
        <w:contextualSpacing/>
        <w:jc w:val="both"/>
        <w:rPr>
          <w:rFonts w:ascii="Times New Roman" w:hAnsi="Times New Roman"/>
          <w:b/>
          <w:iCs/>
          <w:sz w:val="24"/>
          <w:szCs w:val="24"/>
        </w:rPr>
      </w:pPr>
      <w:r w:rsidRPr="007A1DFC">
        <w:rPr>
          <w:rFonts w:ascii="Times New Roman" w:hAnsi="Times New Roman"/>
          <w:i/>
          <w:sz w:val="24"/>
          <w:szCs w:val="24"/>
        </w:rPr>
        <w:t>konstitutivní akty</w:t>
      </w:r>
      <w:r w:rsidRPr="007A1DFC">
        <w:rPr>
          <w:rFonts w:ascii="Times New Roman" w:hAnsi="Times New Roman"/>
          <w:sz w:val="24"/>
          <w:szCs w:val="24"/>
        </w:rPr>
        <w:t xml:space="preserve">, které se zakládají, mění nebo ruší určité správně právní vztahy (např. rozhodnutí o přijetí na vysokou školu, vyřízení žádosti o vydání cestovního pasu, uložení pokuty v blokovém řízení, vydání řidičského </w:t>
      </w:r>
      <w:proofErr w:type="gramStart"/>
      <w:r w:rsidRPr="007A1DFC">
        <w:rPr>
          <w:rFonts w:ascii="Times New Roman" w:hAnsi="Times New Roman"/>
          <w:sz w:val="24"/>
          <w:szCs w:val="24"/>
        </w:rPr>
        <w:t>oprávnění  apod.</w:t>
      </w:r>
      <w:proofErr w:type="gramEnd"/>
      <w:r w:rsidRPr="007A1DFC">
        <w:rPr>
          <w:rFonts w:ascii="Times New Roman" w:hAnsi="Times New Roman"/>
          <w:sz w:val="24"/>
          <w:szCs w:val="24"/>
        </w:rPr>
        <w:t xml:space="preserve">). Zásadně </w:t>
      </w:r>
      <w:r w:rsidRPr="007A1DFC">
        <w:rPr>
          <w:rFonts w:ascii="Times New Roman" w:hAnsi="Times New Roman"/>
          <w:i/>
          <w:sz w:val="24"/>
          <w:szCs w:val="24"/>
        </w:rPr>
        <w:t xml:space="preserve">působí do budoucna (pro </w:t>
      </w:r>
      <w:proofErr w:type="spellStart"/>
      <w:r w:rsidRPr="007A1DFC">
        <w:rPr>
          <w:rFonts w:ascii="Times New Roman" w:hAnsi="Times New Roman"/>
          <w:i/>
          <w:sz w:val="24"/>
          <w:szCs w:val="24"/>
        </w:rPr>
        <w:t>futuro</w:t>
      </w:r>
      <w:proofErr w:type="spellEnd"/>
      <w:r w:rsidRPr="007A1DFC">
        <w:rPr>
          <w:rFonts w:ascii="Times New Roman" w:hAnsi="Times New Roman"/>
          <w:i/>
          <w:sz w:val="24"/>
          <w:szCs w:val="24"/>
        </w:rPr>
        <w:t xml:space="preserve">) a až od okamžiku právní moci (ex </w:t>
      </w:r>
      <w:proofErr w:type="spellStart"/>
      <w:r w:rsidRPr="007A1DFC">
        <w:rPr>
          <w:rFonts w:ascii="Times New Roman" w:hAnsi="Times New Roman"/>
          <w:i/>
          <w:sz w:val="24"/>
          <w:szCs w:val="24"/>
        </w:rPr>
        <w:t>nunc</w:t>
      </w:r>
      <w:proofErr w:type="spellEnd"/>
      <w:r w:rsidRPr="007A1DFC">
        <w:rPr>
          <w:rFonts w:ascii="Times New Roman" w:hAnsi="Times New Roman"/>
          <w:i/>
          <w:sz w:val="24"/>
          <w:szCs w:val="24"/>
        </w:rPr>
        <w:t>),</w:t>
      </w:r>
    </w:p>
    <w:p w:rsidR="007A1DFC" w:rsidRPr="007A1DFC" w:rsidRDefault="007A1DFC" w:rsidP="001979C3">
      <w:pPr>
        <w:pStyle w:val="Odstavecseseznamem"/>
        <w:numPr>
          <w:ilvl w:val="0"/>
          <w:numId w:val="14"/>
        </w:numPr>
        <w:contextualSpacing/>
        <w:jc w:val="both"/>
        <w:rPr>
          <w:rFonts w:ascii="Times New Roman" w:hAnsi="Times New Roman"/>
          <w:b/>
          <w:iCs/>
          <w:sz w:val="24"/>
          <w:szCs w:val="24"/>
        </w:rPr>
      </w:pPr>
      <w:r w:rsidRPr="007A1DFC">
        <w:rPr>
          <w:rFonts w:ascii="Times New Roman" w:hAnsi="Times New Roman"/>
          <w:i/>
          <w:sz w:val="24"/>
          <w:szCs w:val="24"/>
        </w:rPr>
        <w:t>deklaratorní akty</w:t>
      </w:r>
      <w:r w:rsidRPr="007A1DFC">
        <w:rPr>
          <w:rFonts w:ascii="Times New Roman" w:hAnsi="Times New Roman"/>
          <w:sz w:val="24"/>
          <w:szCs w:val="24"/>
        </w:rPr>
        <w:t xml:space="preserve">, které autoritativně stvrzují existenci nebo neexistenci určitého správně významného stavu (např. osvědčení o státním občanství, potvrzení o studiu, osvědčení o sociální potřebnosti apod.). Jedná se fakticky o „akt – </w:t>
      </w:r>
      <w:proofErr w:type="gramStart"/>
      <w:r w:rsidRPr="007A1DFC">
        <w:rPr>
          <w:rFonts w:ascii="Times New Roman" w:hAnsi="Times New Roman"/>
          <w:sz w:val="24"/>
          <w:szCs w:val="24"/>
        </w:rPr>
        <w:t>nález“  a v tomto</w:t>
      </w:r>
      <w:proofErr w:type="gramEnd"/>
      <w:r w:rsidRPr="007A1DFC">
        <w:rPr>
          <w:rFonts w:ascii="Times New Roman" w:hAnsi="Times New Roman"/>
          <w:sz w:val="24"/>
          <w:szCs w:val="24"/>
        </w:rPr>
        <w:t xml:space="preserve"> smyslu působí i do minulosti (pro </w:t>
      </w:r>
      <w:proofErr w:type="spellStart"/>
      <w:r w:rsidRPr="007A1DFC">
        <w:rPr>
          <w:rFonts w:ascii="Times New Roman" w:hAnsi="Times New Roman"/>
          <w:sz w:val="24"/>
          <w:szCs w:val="24"/>
        </w:rPr>
        <w:t>praeterito</w:t>
      </w:r>
      <w:proofErr w:type="spellEnd"/>
      <w:r w:rsidRPr="007A1DFC">
        <w:rPr>
          <w:rFonts w:ascii="Times New Roman" w:hAnsi="Times New Roman"/>
          <w:sz w:val="24"/>
          <w:szCs w:val="24"/>
        </w:rPr>
        <w:t xml:space="preserve">), od okamžiku vzniku vztahů, jejichž existenci potvrzují (ex </w:t>
      </w:r>
      <w:proofErr w:type="spellStart"/>
      <w:r w:rsidRPr="007A1DFC">
        <w:rPr>
          <w:rFonts w:ascii="Times New Roman" w:hAnsi="Times New Roman"/>
          <w:sz w:val="24"/>
          <w:szCs w:val="24"/>
        </w:rPr>
        <w:t>tunc</w:t>
      </w:r>
      <w:proofErr w:type="spellEnd"/>
      <w:r w:rsidRPr="007A1DFC">
        <w:rPr>
          <w:rFonts w:ascii="Times New Roman" w:hAnsi="Times New Roman"/>
          <w:sz w:val="24"/>
          <w:szCs w:val="24"/>
        </w:rPr>
        <w:t>),</w:t>
      </w:r>
    </w:p>
    <w:p w:rsidR="007A1DFC" w:rsidRPr="007A1DFC" w:rsidRDefault="007A1DFC" w:rsidP="002A486A">
      <w:pPr>
        <w:jc w:val="left"/>
        <w:rPr>
          <w:rFonts w:ascii="Times New Roman" w:hAnsi="Times New Roman"/>
          <w:b/>
          <w:iCs/>
          <w:sz w:val="24"/>
          <w:szCs w:val="24"/>
        </w:rPr>
      </w:pPr>
      <w:r w:rsidRPr="007A1DFC">
        <w:rPr>
          <w:rFonts w:ascii="Times New Roman" w:hAnsi="Times New Roman"/>
          <w:iCs/>
          <w:sz w:val="24"/>
          <w:szCs w:val="24"/>
        </w:rPr>
        <w:t xml:space="preserve">■ obsahu </w:t>
      </w:r>
    </w:p>
    <w:p w:rsidR="007A1DFC" w:rsidRPr="007A1DFC" w:rsidRDefault="007A1DFC" w:rsidP="001979C3">
      <w:pPr>
        <w:pStyle w:val="Odstavecseseznamem"/>
        <w:numPr>
          <w:ilvl w:val="0"/>
          <w:numId w:val="15"/>
        </w:numPr>
        <w:contextualSpacing/>
        <w:jc w:val="both"/>
        <w:rPr>
          <w:rFonts w:ascii="Times New Roman" w:hAnsi="Times New Roman"/>
          <w:b/>
          <w:iCs/>
          <w:sz w:val="24"/>
          <w:szCs w:val="24"/>
        </w:rPr>
      </w:pPr>
      <w:r w:rsidRPr="007A1DFC">
        <w:rPr>
          <w:rFonts w:ascii="Times New Roman" w:hAnsi="Times New Roman"/>
          <w:i/>
          <w:sz w:val="24"/>
          <w:szCs w:val="24"/>
        </w:rPr>
        <w:t>materiální správní akty</w:t>
      </w:r>
      <w:r w:rsidRPr="007A1DFC">
        <w:rPr>
          <w:rFonts w:ascii="Times New Roman" w:hAnsi="Times New Roman"/>
          <w:sz w:val="24"/>
          <w:szCs w:val="24"/>
        </w:rPr>
        <w:t xml:space="preserve"> upravující hmotněprávní postavení </w:t>
      </w:r>
      <w:proofErr w:type="gramStart"/>
      <w:r w:rsidRPr="007A1DFC">
        <w:rPr>
          <w:rFonts w:ascii="Times New Roman" w:hAnsi="Times New Roman"/>
          <w:sz w:val="24"/>
          <w:szCs w:val="24"/>
        </w:rPr>
        <w:t>adresátů  (zpravidla</w:t>
      </w:r>
      <w:proofErr w:type="gramEnd"/>
      <w:r w:rsidRPr="007A1DFC">
        <w:rPr>
          <w:rFonts w:ascii="Times New Roman" w:hAnsi="Times New Roman"/>
          <w:sz w:val="24"/>
          <w:szCs w:val="24"/>
        </w:rPr>
        <w:t xml:space="preserve"> rozhodnutí ve věci),</w:t>
      </w:r>
    </w:p>
    <w:p w:rsidR="007A1DFC" w:rsidRPr="007A1DFC" w:rsidRDefault="007A1DFC" w:rsidP="001979C3">
      <w:pPr>
        <w:pStyle w:val="Odstavecseseznamem"/>
        <w:numPr>
          <w:ilvl w:val="0"/>
          <w:numId w:val="15"/>
        </w:numPr>
        <w:contextualSpacing/>
        <w:jc w:val="both"/>
        <w:rPr>
          <w:rFonts w:ascii="Times New Roman" w:hAnsi="Times New Roman"/>
          <w:b/>
          <w:iCs/>
          <w:sz w:val="24"/>
          <w:szCs w:val="24"/>
        </w:rPr>
      </w:pPr>
      <w:r w:rsidRPr="007A1DFC">
        <w:rPr>
          <w:rFonts w:ascii="Times New Roman" w:hAnsi="Times New Roman"/>
          <w:i/>
          <w:sz w:val="24"/>
          <w:szCs w:val="24"/>
        </w:rPr>
        <w:t>procesní správní akty</w:t>
      </w:r>
      <w:r w:rsidRPr="007A1DFC">
        <w:rPr>
          <w:rFonts w:ascii="Times New Roman" w:hAnsi="Times New Roman"/>
          <w:sz w:val="24"/>
          <w:szCs w:val="24"/>
        </w:rPr>
        <w:t xml:space="preserve"> upravující postavení adresátů v průběhu správního řízení (např. o přerušení řízení, o pořádkové pokutě),</w:t>
      </w:r>
    </w:p>
    <w:p w:rsidR="007A1DFC" w:rsidRPr="007A1DFC" w:rsidRDefault="007A1DFC" w:rsidP="00BB294C">
      <w:pPr>
        <w:jc w:val="both"/>
        <w:rPr>
          <w:rFonts w:ascii="Times New Roman" w:hAnsi="Times New Roman"/>
          <w:b/>
          <w:sz w:val="24"/>
          <w:szCs w:val="24"/>
        </w:rPr>
      </w:pPr>
      <w:r w:rsidRPr="007A1DFC">
        <w:rPr>
          <w:rFonts w:ascii="Times New Roman" w:hAnsi="Times New Roman"/>
          <w:iCs/>
          <w:sz w:val="24"/>
          <w:szCs w:val="24"/>
        </w:rPr>
        <w:t>■ okruhu zavázaných osob</w:t>
      </w:r>
    </w:p>
    <w:p w:rsidR="007A1DFC" w:rsidRPr="007A1DFC" w:rsidRDefault="007A1DFC" w:rsidP="001979C3">
      <w:pPr>
        <w:pStyle w:val="Odstavecseseznamem"/>
        <w:numPr>
          <w:ilvl w:val="0"/>
          <w:numId w:val="16"/>
        </w:numPr>
        <w:contextualSpacing/>
        <w:jc w:val="both"/>
        <w:rPr>
          <w:rFonts w:ascii="Times New Roman" w:hAnsi="Times New Roman"/>
          <w:b/>
          <w:iCs/>
          <w:sz w:val="24"/>
          <w:szCs w:val="24"/>
        </w:rPr>
      </w:pPr>
      <w:r w:rsidRPr="007A1DFC">
        <w:rPr>
          <w:rFonts w:ascii="Times New Roman" w:hAnsi="Times New Roman"/>
          <w:i/>
          <w:sz w:val="24"/>
          <w:szCs w:val="24"/>
        </w:rPr>
        <w:lastRenderedPageBreak/>
        <w:t>akty řešící osobní poměry adresátů</w:t>
      </w:r>
      <w:r w:rsidRPr="007A1DFC">
        <w:rPr>
          <w:rFonts w:ascii="Times New Roman" w:hAnsi="Times New Roman"/>
          <w:sz w:val="24"/>
          <w:szCs w:val="24"/>
        </w:rPr>
        <w:t xml:space="preserve">, jimž jsou určeny – akty </w:t>
      </w:r>
      <w:r w:rsidRPr="007A1DFC">
        <w:rPr>
          <w:rFonts w:ascii="Times New Roman" w:hAnsi="Times New Roman"/>
          <w:sz w:val="24"/>
          <w:szCs w:val="24"/>
          <w:u w:val="single"/>
        </w:rPr>
        <w:t>ad personam</w:t>
      </w:r>
      <w:r w:rsidRPr="007A1DFC">
        <w:rPr>
          <w:rFonts w:ascii="Times New Roman" w:hAnsi="Times New Roman"/>
          <w:sz w:val="24"/>
          <w:szCs w:val="24"/>
        </w:rPr>
        <w:t>, které zavazují pouze v nich jmenovitě uvedené osoby (např. rozhodnutí o vydání cestovního dokladu nebo řidičského průkazu),</w:t>
      </w:r>
    </w:p>
    <w:p w:rsidR="007A1DFC" w:rsidRPr="007A1DFC" w:rsidRDefault="007A1DFC" w:rsidP="001979C3">
      <w:pPr>
        <w:pStyle w:val="Odstavecseseznamem"/>
        <w:numPr>
          <w:ilvl w:val="0"/>
          <w:numId w:val="16"/>
        </w:numPr>
        <w:contextualSpacing/>
        <w:jc w:val="both"/>
        <w:rPr>
          <w:rFonts w:ascii="Times New Roman" w:hAnsi="Times New Roman"/>
          <w:b/>
          <w:iCs/>
          <w:sz w:val="24"/>
          <w:szCs w:val="24"/>
        </w:rPr>
      </w:pPr>
      <w:r w:rsidRPr="007A1DFC">
        <w:rPr>
          <w:rFonts w:ascii="Times New Roman" w:hAnsi="Times New Roman"/>
          <w:i/>
          <w:sz w:val="24"/>
          <w:szCs w:val="24"/>
        </w:rPr>
        <w:t>akty vztahující se k určité věci</w:t>
      </w:r>
      <w:r w:rsidRPr="007A1DFC">
        <w:rPr>
          <w:rFonts w:ascii="Times New Roman" w:hAnsi="Times New Roman"/>
          <w:sz w:val="24"/>
          <w:szCs w:val="24"/>
        </w:rPr>
        <w:t xml:space="preserve">, k níž má adresát rozhodnutí vztah. Pokud jsou pro vydání správního rozhodnutí relevantní výlučné vlastnosti předmětné věci, nazýváme tyto akty ad </w:t>
      </w:r>
      <w:proofErr w:type="spellStart"/>
      <w:r w:rsidRPr="007A1DFC">
        <w:rPr>
          <w:rFonts w:ascii="Times New Roman" w:hAnsi="Times New Roman"/>
          <w:sz w:val="24"/>
          <w:szCs w:val="24"/>
        </w:rPr>
        <w:t>rem</w:t>
      </w:r>
      <w:proofErr w:type="spellEnd"/>
      <w:r w:rsidRPr="007A1DFC">
        <w:rPr>
          <w:rFonts w:ascii="Times New Roman" w:hAnsi="Times New Roman"/>
          <w:sz w:val="24"/>
          <w:szCs w:val="24"/>
        </w:rPr>
        <w:t xml:space="preserve"> (např. rozhodnutí ve stavebním řízení). Zavazují nejen v nich jmenovitě uvedené osoby, ale i jejich právní nástupce. To znamená, že působí vůči každé osobě, která se ve vztahu k předmětu správního aktu nachází ve stejné právní situaci jako původní adresát.</w:t>
      </w:r>
      <w:r w:rsidRPr="007A1DFC">
        <w:rPr>
          <w:rFonts w:ascii="Times New Roman" w:hAnsi="Times New Roman"/>
          <w:sz w:val="24"/>
          <w:szCs w:val="24"/>
        </w:rPr>
        <w:cr/>
      </w:r>
    </w:p>
    <w:p w:rsidR="007A1DFC" w:rsidRPr="00BB294C" w:rsidRDefault="007A1DFC" w:rsidP="00BB294C">
      <w:pPr>
        <w:jc w:val="left"/>
        <w:rPr>
          <w:rFonts w:ascii="Times New Roman" w:hAnsi="Times New Roman"/>
          <w:b/>
          <w:iCs/>
          <w:sz w:val="24"/>
          <w:szCs w:val="24"/>
        </w:rPr>
      </w:pPr>
      <w:r w:rsidRPr="00BB294C">
        <w:rPr>
          <w:rFonts w:ascii="Times New Roman" w:hAnsi="Times New Roman"/>
          <w:b/>
          <w:i/>
          <w:sz w:val="24"/>
          <w:szCs w:val="24"/>
          <w:u w:val="single"/>
        </w:rPr>
        <w:t>Veřejnoprávní smlouvy</w:t>
      </w:r>
    </w:p>
    <w:p w:rsidR="007A1DFC" w:rsidRPr="007A1DFC" w:rsidRDefault="007A1DFC" w:rsidP="002A486A">
      <w:pPr>
        <w:jc w:val="both"/>
        <w:rPr>
          <w:rFonts w:ascii="Times New Roman" w:hAnsi="Times New Roman"/>
          <w:b/>
          <w:sz w:val="24"/>
          <w:szCs w:val="24"/>
        </w:rPr>
      </w:pPr>
      <w:r w:rsidRPr="007A1DFC">
        <w:rPr>
          <w:rFonts w:ascii="Times New Roman" w:hAnsi="Times New Roman"/>
          <w:sz w:val="24"/>
          <w:szCs w:val="24"/>
        </w:rPr>
        <w:t>Zákon o obcích a zákon o krajích s touto smluvní formou počítají při výkonu přenesené působnosti. Samotný způsob jejich uzavření a forem je upraven ve správním řádu (zákon č. 500/2004 Sb., ve znění pozdějších předpisů</w:t>
      </w:r>
      <w:r w:rsidR="00794268">
        <w:rPr>
          <w:rFonts w:ascii="Times New Roman" w:hAnsi="Times New Roman"/>
          <w:sz w:val="24"/>
          <w:szCs w:val="24"/>
        </w:rPr>
        <w:t>)</w:t>
      </w:r>
      <w:r w:rsidRPr="007A1DFC">
        <w:rPr>
          <w:rFonts w:ascii="Times New Roman" w:hAnsi="Times New Roman"/>
          <w:sz w:val="24"/>
          <w:szCs w:val="24"/>
        </w:rPr>
        <w:t xml:space="preserve">. Oproti výše uváděným právním aktům se jedná o akty postrádající mocenský charakter. Z tohoto pohledu se jedná o atypickou formu realizace veřejné správy v oblasti státní správy a naopak blízkou činnosti veřejnoprávních korporací. Již samotný termín „smlouva“ </w:t>
      </w:r>
      <w:proofErr w:type="gramStart"/>
      <w:r w:rsidRPr="007A1DFC">
        <w:rPr>
          <w:rFonts w:ascii="Times New Roman" w:hAnsi="Times New Roman"/>
          <w:sz w:val="24"/>
          <w:szCs w:val="24"/>
        </w:rPr>
        <w:t>vypovídá  o uplatnění</w:t>
      </w:r>
      <w:proofErr w:type="gramEnd"/>
      <w:r w:rsidRPr="007A1DFC">
        <w:rPr>
          <w:rFonts w:ascii="Times New Roman" w:hAnsi="Times New Roman"/>
          <w:sz w:val="24"/>
          <w:szCs w:val="24"/>
        </w:rPr>
        <w:t xml:space="preserve"> horizontální metody regulace, tedy mezí subjekty, které jsou při uzavírání dohody v rovném postavení. Uzavřením smlouvy se však toto postavení může změnit v nerovné.</w:t>
      </w:r>
      <w:r w:rsidRPr="007A1DFC">
        <w:rPr>
          <w:rFonts w:ascii="Times New Roman" w:hAnsi="Times New Roman"/>
          <w:sz w:val="24"/>
          <w:szCs w:val="24"/>
        </w:rPr>
        <w:cr/>
        <w:t xml:space="preserve">     </w:t>
      </w:r>
      <w:r w:rsidRPr="007A1DFC">
        <w:rPr>
          <w:rFonts w:ascii="Times New Roman" w:hAnsi="Times New Roman"/>
          <w:sz w:val="24"/>
          <w:szCs w:val="24"/>
        </w:rPr>
        <w:cr/>
        <w:t xml:space="preserve">Veřejnoprávní smlouvy se zpravidla uzavírají jako dvou či vícestranné správní úkony mezi subjekty veřejné správy, ale i mezi subjektem veřejné správy a od něj odlišným subjektem (státním). Nejméně jednou smluvní stranou musí být orgán veřejné správy. Význam dohod spočívá např. v koordinovaném postupu jejich účastníků, efektivním vynakládaní a úspoře finančních prostředků. V závislosti na tom kdo </w:t>
      </w:r>
      <w:proofErr w:type="gramStart"/>
      <w:r w:rsidRPr="007A1DFC">
        <w:rPr>
          <w:rFonts w:ascii="Times New Roman" w:hAnsi="Times New Roman"/>
          <w:sz w:val="24"/>
          <w:szCs w:val="24"/>
        </w:rPr>
        <w:t>představuje</w:t>
      </w:r>
      <w:proofErr w:type="gramEnd"/>
      <w:r w:rsidRPr="007A1DFC">
        <w:rPr>
          <w:rFonts w:ascii="Times New Roman" w:hAnsi="Times New Roman"/>
          <w:sz w:val="24"/>
          <w:szCs w:val="24"/>
        </w:rPr>
        <w:t xml:space="preserve"> účastníky smluvního ujednání </w:t>
      </w:r>
      <w:proofErr w:type="gramStart"/>
      <w:r w:rsidRPr="007A1DFC">
        <w:rPr>
          <w:rFonts w:ascii="Times New Roman" w:hAnsi="Times New Roman"/>
          <w:sz w:val="24"/>
          <w:szCs w:val="24"/>
        </w:rPr>
        <w:t>můžeme</w:t>
      </w:r>
      <w:proofErr w:type="gramEnd"/>
      <w:r w:rsidRPr="007A1DFC">
        <w:rPr>
          <w:rFonts w:ascii="Times New Roman" w:hAnsi="Times New Roman"/>
          <w:sz w:val="24"/>
          <w:szCs w:val="24"/>
        </w:rPr>
        <w:t xml:space="preserve"> veřejnoprávní smlouvy členit na dvě skupiny:</w:t>
      </w:r>
      <w:r w:rsidRPr="007A1DFC">
        <w:rPr>
          <w:rFonts w:ascii="Times New Roman" w:hAnsi="Times New Roman"/>
          <w:sz w:val="24"/>
          <w:szCs w:val="24"/>
        </w:rPr>
        <w:cr/>
      </w:r>
      <w:r w:rsidRPr="007A1DFC">
        <w:rPr>
          <w:rFonts w:ascii="Times New Roman" w:hAnsi="Times New Roman"/>
          <w:sz w:val="24"/>
          <w:szCs w:val="24"/>
        </w:rPr>
        <w:cr/>
        <w:t>■ smlouvy koordinační, které jsou uzavírané mezi subjekty veřejné správy. Patří k nim</w:t>
      </w:r>
      <w:r w:rsidRPr="007A1DFC">
        <w:rPr>
          <w:rFonts w:ascii="Times New Roman" w:hAnsi="Times New Roman"/>
          <w:sz w:val="24"/>
          <w:szCs w:val="24"/>
        </w:rPr>
        <w:cr/>
        <w:t>- smlouva o spolupráci mezi obcemi ke splnění konkrétního úkolu,</w:t>
      </w:r>
      <w:r w:rsidRPr="007A1DFC">
        <w:rPr>
          <w:rFonts w:ascii="Times New Roman" w:hAnsi="Times New Roman"/>
          <w:sz w:val="24"/>
          <w:szCs w:val="24"/>
        </w:rPr>
        <w:cr/>
        <w:t>- dohoda o změně hranic obcí,</w:t>
      </w:r>
      <w:r w:rsidRPr="007A1DFC">
        <w:rPr>
          <w:rFonts w:ascii="Times New Roman" w:hAnsi="Times New Roman"/>
          <w:sz w:val="24"/>
          <w:szCs w:val="24"/>
        </w:rPr>
        <w:cr/>
        <w:t>- smlouva o vytvoření dobrovolného svazku obcí,</w:t>
      </w:r>
    </w:p>
    <w:p w:rsidR="00FF79C4" w:rsidRDefault="007A1DFC" w:rsidP="00FF79C4">
      <w:pPr>
        <w:jc w:val="both"/>
        <w:rPr>
          <w:rFonts w:ascii="Times New Roman" w:hAnsi="Times New Roman"/>
          <w:sz w:val="24"/>
          <w:szCs w:val="24"/>
        </w:rPr>
      </w:pPr>
      <w:r w:rsidRPr="007A1DFC">
        <w:rPr>
          <w:rFonts w:ascii="Times New Roman" w:hAnsi="Times New Roman"/>
          <w:sz w:val="24"/>
          <w:szCs w:val="24"/>
        </w:rPr>
        <w:t xml:space="preserve">■ smlouvy </w:t>
      </w:r>
      <w:proofErr w:type="gramStart"/>
      <w:r w:rsidRPr="007A1DFC">
        <w:rPr>
          <w:rFonts w:ascii="Times New Roman" w:hAnsi="Times New Roman"/>
          <w:sz w:val="24"/>
          <w:szCs w:val="24"/>
        </w:rPr>
        <w:t>subordinační,  které</w:t>
      </w:r>
      <w:proofErr w:type="gramEnd"/>
      <w:r w:rsidRPr="007A1DFC">
        <w:rPr>
          <w:rFonts w:ascii="Times New Roman" w:hAnsi="Times New Roman"/>
          <w:sz w:val="24"/>
          <w:szCs w:val="24"/>
        </w:rPr>
        <w:t xml:space="preserve"> jsou uzavírané mezi subjektem veřejné správy a fyzickou nebo právnickou osobou, vůči níž směřuje  výkon veřejné správy. Uzavírány jsou namísto „vrchnostenských“ aktů. Dohodou se tak upravují věci, které by jinak musely být řešeny vrchnostenský. „Subordinace“ zde </w:t>
      </w:r>
      <w:proofErr w:type="gramStart"/>
      <w:r w:rsidRPr="007A1DFC">
        <w:rPr>
          <w:rFonts w:ascii="Times New Roman" w:hAnsi="Times New Roman"/>
          <w:sz w:val="24"/>
          <w:szCs w:val="24"/>
        </w:rPr>
        <w:t>nevyjadřuje  nerovnost</w:t>
      </w:r>
      <w:proofErr w:type="gramEnd"/>
      <w:r w:rsidRPr="007A1DFC">
        <w:rPr>
          <w:rFonts w:ascii="Times New Roman" w:hAnsi="Times New Roman"/>
          <w:sz w:val="24"/>
          <w:szCs w:val="24"/>
        </w:rPr>
        <w:t xml:space="preserve"> subjektů, nýbrž poukazuje na uvedené aspekty. </w:t>
      </w:r>
    </w:p>
    <w:p w:rsidR="007A1DFC" w:rsidRPr="00FF79C4" w:rsidRDefault="007A1DFC" w:rsidP="00FF79C4">
      <w:pPr>
        <w:jc w:val="both"/>
        <w:rPr>
          <w:rFonts w:ascii="Times New Roman" w:hAnsi="Times New Roman"/>
          <w:sz w:val="24"/>
          <w:szCs w:val="24"/>
        </w:rPr>
      </w:pPr>
      <w:r w:rsidRPr="00BB294C">
        <w:rPr>
          <w:rFonts w:ascii="Times New Roman" w:hAnsi="Times New Roman"/>
          <w:b/>
          <w:i/>
          <w:sz w:val="24"/>
          <w:szCs w:val="24"/>
          <w:u w:val="single"/>
        </w:rPr>
        <w:t>Opatření obecné povahy</w:t>
      </w:r>
    </w:p>
    <w:p w:rsidR="007A1DFC" w:rsidRPr="007A1DFC" w:rsidRDefault="007A1DFC" w:rsidP="007A1DFC">
      <w:pPr>
        <w:jc w:val="both"/>
        <w:rPr>
          <w:rFonts w:ascii="Times New Roman" w:eastAsia="Times New Roman" w:hAnsi="Times New Roman"/>
          <w:b/>
          <w:sz w:val="24"/>
          <w:szCs w:val="24"/>
        </w:rPr>
      </w:pPr>
      <w:r w:rsidRPr="007A1DFC">
        <w:rPr>
          <w:rFonts w:ascii="Times New Roman" w:eastAsia="Times New Roman" w:hAnsi="Times New Roman"/>
          <w:sz w:val="24"/>
          <w:szCs w:val="24"/>
        </w:rPr>
        <w:t xml:space="preserve">Jedná se o správní akt s konkrétně vymezeným předmětem a s obecně určenými adresáty (nikoli s konkrétními adresáty a abstraktním předmětem). Z hlediska svého postavení se tak řadí mezi právní předpis, který je obecně závazný a správní rozhodnutí, které směřuje vždy mezi </w:t>
      </w:r>
      <w:proofErr w:type="gramStart"/>
      <w:r w:rsidRPr="007A1DFC">
        <w:rPr>
          <w:rFonts w:ascii="Times New Roman" w:eastAsia="Times New Roman" w:hAnsi="Times New Roman"/>
          <w:sz w:val="24"/>
          <w:szCs w:val="24"/>
        </w:rPr>
        <w:t>konkrétní  účastníky</w:t>
      </w:r>
      <w:proofErr w:type="gramEnd"/>
      <w:r w:rsidRPr="007A1DFC">
        <w:rPr>
          <w:rFonts w:ascii="Times New Roman" w:eastAsia="Times New Roman" w:hAnsi="Times New Roman"/>
          <w:sz w:val="24"/>
          <w:szCs w:val="24"/>
        </w:rPr>
        <w:t xml:space="preserve">. Vztahuje se tedy vždy k určité konkrétní situaci v oblasti veřejné správy a okruh </w:t>
      </w:r>
      <w:proofErr w:type="gramStart"/>
      <w:r w:rsidRPr="007A1DFC">
        <w:rPr>
          <w:rFonts w:ascii="Times New Roman" w:eastAsia="Times New Roman" w:hAnsi="Times New Roman"/>
          <w:sz w:val="24"/>
          <w:szCs w:val="24"/>
        </w:rPr>
        <w:t>adresátů  je</w:t>
      </w:r>
      <w:proofErr w:type="gramEnd"/>
      <w:r w:rsidRPr="007A1DFC">
        <w:rPr>
          <w:rFonts w:ascii="Times New Roman" w:eastAsia="Times New Roman" w:hAnsi="Times New Roman"/>
          <w:sz w:val="24"/>
          <w:szCs w:val="24"/>
        </w:rPr>
        <w:t xml:space="preserve"> vymezen obecně, nelze je předem a kompletně určit. </w:t>
      </w:r>
    </w:p>
    <w:p w:rsidR="007A1DFC" w:rsidRPr="007A1DFC" w:rsidRDefault="007A1DFC" w:rsidP="007A1DFC">
      <w:pPr>
        <w:jc w:val="both"/>
        <w:rPr>
          <w:rFonts w:ascii="Times New Roman" w:eastAsia="Times New Roman" w:hAnsi="Times New Roman"/>
          <w:b/>
          <w:sz w:val="24"/>
          <w:szCs w:val="24"/>
        </w:rPr>
      </w:pPr>
      <w:r w:rsidRPr="007A1DFC">
        <w:rPr>
          <w:rFonts w:ascii="Times New Roman" w:eastAsia="Times New Roman" w:hAnsi="Times New Roman"/>
          <w:sz w:val="24"/>
          <w:szCs w:val="24"/>
        </w:rPr>
        <w:lastRenderedPageBreak/>
        <w:t xml:space="preserve">Opatření obecné povahy nemůže nahrazovat podzákonnou normotvorbu (stejně tak právní předpis zase nemůže vzhledem ke své obecnosti regulovat pouze jednu určitou situaci), ani nad rámec </w:t>
      </w:r>
      <w:proofErr w:type="gramStart"/>
      <w:r w:rsidRPr="007A1DFC">
        <w:rPr>
          <w:rFonts w:ascii="Times New Roman" w:eastAsia="Times New Roman" w:hAnsi="Times New Roman"/>
          <w:sz w:val="24"/>
          <w:szCs w:val="24"/>
        </w:rPr>
        <w:t>zákona</w:t>
      </w:r>
      <w:r w:rsidRPr="007A1DFC">
        <w:rPr>
          <w:rFonts w:ascii="Times New Roman" w:eastAsia="Times New Roman" w:hAnsi="Times New Roman"/>
          <w:color w:val="0000FF"/>
          <w:sz w:val="24"/>
          <w:szCs w:val="24"/>
          <w:u w:val="single"/>
        </w:rPr>
        <w:t xml:space="preserve"> </w:t>
      </w:r>
      <w:r w:rsidRPr="007A1DFC">
        <w:rPr>
          <w:rFonts w:ascii="Times New Roman" w:eastAsia="Times New Roman" w:hAnsi="Times New Roman"/>
          <w:sz w:val="24"/>
          <w:szCs w:val="24"/>
        </w:rPr>
        <w:t xml:space="preserve"> stanovovat</w:t>
      </w:r>
      <w:proofErr w:type="gramEnd"/>
      <w:r w:rsidRPr="007A1DFC">
        <w:rPr>
          <w:rFonts w:ascii="Times New Roman" w:eastAsia="Times New Roman" w:hAnsi="Times New Roman"/>
          <w:sz w:val="24"/>
          <w:szCs w:val="24"/>
        </w:rPr>
        <w:t xml:space="preserve"> nové povinnosti, slouží tedy jen ke konkretizaci již existujících </w:t>
      </w:r>
    </w:p>
    <w:p w:rsidR="007A1DFC" w:rsidRPr="007A1DFC" w:rsidRDefault="007A1DFC" w:rsidP="00BB294C">
      <w:pPr>
        <w:jc w:val="left"/>
        <w:rPr>
          <w:rFonts w:ascii="Times New Roman" w:eastAsia="Times New Roman" w:hAnsi="Times New Roman"/>
          <w:b/>
          <w:sz w:val="24"/>
          <w:szCs w:val="24"/>
        </w:rPr>
      </w:pPr>
      <w:r w:rsidRPr="007A1DFC">
        <w:rPr>
          <w:rFonts w:ascii="Times New Roman" w:eastAsia="Times New Roman" w:hAnsi="Times New Roman"/>
          <w:sz w:val="24"/>
          <w:szCs w:val="24"/>
        </w:rPr>
        <w:t>Typickými příklady opatření obecné povahy jsou</w:t>
      </w:r>
    </w:p>
    <w:p w:rsidR="007A1DFC" w:rsidRPr="00633BB8" w:rsidRDefault="007A1DFC" w:rsidP="001979C3">
      <w:pPr>
        <w:pStyle w:val="Odstavecseseznamem"/>
        <w:numPr>
          <w:ilvl w:val="0"/>
          <w:numId w:val="9"/>
        </w:numPr>
        <w:contextualSpacing/>
        <w:jc w:val="both"/>
        <w:rPr>
          <w:rFonts w:ascii="Times New Roman" w:eastAsia="Times New Roman" w:hAnsi="Times New Roman"/>
          <w:b/>
          <w:i/>
          <w:sz w:val="24"/>
          <w:szCs w:val="24"/>
        </w:rPr>
      </w:pPr>
      <w:r w:rsidRPr="00633BB8">
        <w:rPr>
          <w:rFonts w:ascii="Times New Roman" w:eastAsia="Times New Roman" w:hAnsi="Times New Roman"/>
          <w:b/>
          <w:i/>
          <w:sz w:val="24"/>
          <w:szCs w:val="24"/>
        </w:rPr>
        <w:t>zásady územního rozvoje</w:t>
      </w:r>
    </w:p>
    <w:p w:rsidR="007A1DFC" w:rsidRPr="00633BB8" w:rsidRDefault="007A1DFC" w:rsidP="001979C3">
      <w:pPr>
        <w:pStyle w:val="Odstavecseseznamem"/>
        <w:numPr>
          <w:ilvl w:val="0"/>
          <w:numId w:val="9"/>
        </w:numPr>
        <w:contextualSpacing/>
        <w:jc w:val="both"/>
        <w:rPr>
          <w:rFonts w:ascii="Times New Roman" w:eastAsia="Times New Roman" w:hAnsi="Times New Roman"/>
          <w:b/>
          <w:i/>
          <w:sz w:val="24"/>
          <w:szCs w:val="24"/>
        </w:rPr>
      </w:pPr>
      <w:r w:rsidRPr="00633BB8">
        <w:rPr>
          <w:rFonts w:ascii="Times New Roman" w:eastAsia="Times New Roman" w:hAnsi="Times New Roman"/>
          <w:b/>
          <w:i/>
          <w:sz w:val="24"/>
          <w:szCs w:val="24"/>
        </w:rPr>
        <w:t>územní plán,</w:t>
      </w:r>
    </w:p>
    <w:p w:rsidR="007A1DFC" w:rsidRPr="00633BB8" w:rsidRDefault="007A1DFC" w:rsidP="001979C3">
      <w:pPr>
        <w:pStyle w:val="Odstavecseseznamem"/>
        <w:numPr>
          <w:ilvl w:val="0"/>
          <w:numId w:val="9"/>
        </w:numPr>
        <w:contextualSpacing/>
        <w:jc w:val="both"/>
        <w:rPr>
          <w:rFonts w:ascii="Times New Roman" w:eastAsia="Times New Roman" w:hAnsi="Times New Roman"/>
          <w:b/>
          <w:i/>
          <w:sz w:val="24"/>
          <w:szCs w:val="24"/>
        </w:rPr>
      </w:pPr>
      <w:r w:rsidRPr="00633BB8">
        <w:rPr>
          <w:rFonts w:ascii="Times New Roman" w:eastAsia="Times New Roman" w:hAnsi="Times New Roman"/>
          <w:b/>
          <w:i/>
          <w:sz w:val="24"/>
          <w:szCs w:val="24"/>
        </w:rPr>
        <w:t xml:space="preserve">zákazy vjezdu apod. </w:t>
      </w:r>
    </w:p>
    <w:p w:rsidR="007A1DFC" w:rsidRPr="00794268" w:rsidRDefault="007A1DFC" w:rsidP="007A1DFC">
      <w:pPr>
        <w:jc w:val="both"/>
        <w:rPr>
          <w:rFonts w:ascii="Times New Roman" w:eastAsia="Times New Roman" w:hAnsi="Times New Roman"/>
          <w:b/>
          <w:color w:val="984806" w:themeColor="accent6" w:themeShade="80"/>
          <w:sz w:val="24"/>
          <w:szCs w:val="24"/>
        </w:rPr>
      </w:pPr>
      <w:r w:rsidRPr="007A1DFC">
        <w:rPr>
          <w:rFonts w:ascii="Times New Roman" w:eastAsia="Times New Roman" w:hAnsi="Times New Roman"/>
          <w:sz w:val="24"/>
          <w:szCs w:val="24"/>
        </w:rPr>
        <w:t>Opatření obecné povahy musí vždy obsahovat odůvodnění a oznamuje se veřejnou vyhláškou, vyvěšenou mj. vždy na úřední desce</w:t>
      </w:r>
      <w:r w:rsidRPr="007A1DFC">
        <w:rPr>
          <w:rFonts w:ascii="Times New Roman" w:eastAsia="Times New Roman" w:hAnsi="Times New Roman"/>
          <w:color w:val="0000FF"/>
          <w:sz w:val="24"/>
          <w:szCs w:val="24"/>
          <w:u w:val="single"/>
        </w:rPr>
        <w:t>.</w:t>
      </w:r>
      <w:r w:rsidRPr="007A1DFC">
        <w:rPr>
          <w:rFonts w:ascii="Times New Roman" w:eastAsia="Times New Roman" w:hAnsi="Times New Roman"/>
          <w:sz w:val="24"/>
          <w:szCs w:val="24"/>
        </w:rPr>
        <w:t xml:space="preserve"> Nabývá pak </w:t>
      </w:r>
      <w:proofErr w:type="gramStart"/>
      <w:r w:rsidRPr="007A1DFC">
        <w:rPr>
          <w:rFonts w:ascii="Times New Roman" w:eastAsia="Times New Roman" w:hAnsi="Times New Roman"/>
          <w:sz w:val="24"/>
          <w:szCs w:val="24"/>
        </w:rPr>
        <w:t xml:space="preserve">účinnosti  </w:t>
      </w:r>
      <w:r w:rsidRPr="00794268">
        <w:rPr>
          <w:rFonts w:ascii="Times New Roman" w:eastAsia="Times New Roman" w:hAnsi="Times New Roman"/>
          <w:color w:val="984806" w:themeColor="accent6" w:themeShade="80"/>
          <w:sz w:val="24"/>
          <w:szCs w:val="24"/>
        </w:rPr>
        <w:t>po</w:t>
      </w:r>
      <w:proofErr w:type="gramEnd"/>
      <w:r w:rsidRPr="00794268">
        <w:rPr>
          <w:rFonts w:ascii="Times New Roman" w:eastAsia="Times New Roman" w:hAnsi="Times New Roman"/>
          <w:color w:val="984806" w:themeColor="accent6" w:themeShade="80"/>
          <w:sz w:val="24"/>
          <w:szCs w:val="24"/>
        </w:rPr>
        <w:t xml:space="preserve"> 15 dnech od vyvěšení</w:t>
      </w:r>
      <w:r w:rsidRPr="007A1DFC">
        <w:rPr>
          <w:rFonts w:ascii="Times New Roman" w:eastAsia="Times New Roman" w:hAnsi="Times New Roman"/>
          <w:sz w:val="24"/>
          <w:szCs w:val="24"/>
        </w:rPr>
        <w:t xml:space="preserve">, přičemž v případech, kdy hrozí vážná újma veřejnému zájmu, může jí nabýt již dnem vyvěšení. </w:t>
      </w:r>
      <w:r w:rsidRPr="00794268">
        <w:rPr>
          <w:rFonts w:ascii="Times New Roman" w:eastAsia="Times New Roman" w:hAnsi="Times New Roman"/>
          <w:color w:val="984806" w:themeColor="accent6" w:themeShade="80"/>
          <w:sz w:val="24"/>
          <w:szCs w:val="24"/>
        </w:rPr>
        <w:t>Proti opatření obecné povahy nelze podat opravný prostředek, lze je ale do 3 let od účinnosti posoudit v přezkumném řízení</w:t>
      </w:r>
    </w:p>
    <w:p w:rsidR="007A1DFC" w:rsidRPr="007A1DFC" w:rsidRDefault="007A1DFC" w:rsidP="007A1DFC">
      <w:pPr>
        <w:jc w:val="both"/>
        <w:rPr>
          <w:rFonts w:ascii="Times New Roman" w:hAnsi="Times New Roman"/>
          <w:b/>
          <w:sz w:val="24"/>
          <w:szCs w:val="24"/>
        </w:rPr>
      </w:pPr>
      <w:r w:rsidRPr="007A1DFC">
        <w:rPr>
          <w:rFonts w:ascii="Times New Roman" w:hAnsi="Times New Roman"/>
          <w:sz w:val="24"/>
          <w:szCs w:val="24"/>
        </w:rPr>
        <w:cr/>
      </w:r>
      <w:r w:rsidRPr="00FF79C4">
        <w:rPr>
          <w:rFonts w:ascii="Times New Roman" w:hAnsi="Times New Roman"/>
          <w:b/>
          <w:sz w:val="24"/>
          <w:szCs w:val="24"/>
        </w:rPr>
        <w:t xml:space="preserve">NEPRÁVNÍ (ORGANIZAČNÍ) </w:t>
      </w:r>
      <w:proofErr w:type="gramStart"/>
      <w:r w:rsidRPr="00FF79C4">
        <w:rPr>
          <w:rFonts w:ascii="Times New Roman" w:hAnsi="Times New Roman"/>
          <w:b/>
          <w:sz w:val="24"/>
          <w:szCs w:val="24"/>
        </w:rPr>
        <w:t xml:space="preserve">FORMY  </w:t>
      </w:r>
      <w:r w:rsidR="001348C4" w:rsidRPr="00FF79C4">
        <w:rPr>
          <w:rFonts w:ascii="Times New Roman" w:hAnsi="Times New Roman"/>
          <w:b/>
          <w:sz w:val="24"/>
          <w:szCs w:val="24"/>
        </w:rPr>
        <w:t>ŘÍDÍCÍCH</w:t>
      </w:r>
      <w:proofErr w:type="gramEnd"/>
      <w:r w:rsidR="001348C4" w:rsidRPr="00FF79C4">
        <w:rPr>
          <w:rFonts w:ascii="Times New Roman" w:hAnsi="Times New Roman"/>
          <w:b/>
          <w:sz w:val="24"/>
          <w:szCs w:val="24"/>
        </w:rPr>
        <w:t xml:space="preserve">  ČINNOSTÍ</w:t>
      </w:r>
      <w:r w:rsidRPr="00FF79C4">
        <w:rPr>
          <w:rFonts w:ascii="Times New Roman" w:hAnsi="Times New Roman"/>
          <w:b/>
          <w:sz w:val="24"/>
          <w:szCs w:val="24"/>
        </w:rPr>
        <w:cr/>
      </w:r>
      <w:r w:rsidRPr="007A1DFC">
        <w:rPr>
          <w:rFonts w:ascii="Times New Roman" w:hAnsi="Times New Roman"/>
          <w:sz w:val="24"/>
          <w:szCs w:val="24"/>
        </w:rPr>
        <w:cr/>
      </w:r>
      <w:r w:rsidRPr="002A486A">
        <w:rPr>
          <w:rFonts w:ascii="Times New Roman" w:hAnsi="Times New Roman"/>
          <w:b/>
          <w:i/>
          <w:sz w:val="24"/>
          <w:szCs w:val="24"/>
          <w:u w:val="single"/>
        </w:rPr>
        <w:t>Operativně organizační činnosti</w:t>
      </w:r>
      <w:r w:rsidRPr="002A486A">
        <w:rPr>
          <w:rFonts w:ascii="Times New Roman" w:hAnsi="Times New Roman"/>
          <w:b/>
          <w:i/>
          <w:sz w:val="24"/>
          <w:szCs w:val="24"/>
          <w:u w:val="single"/>
        </w:rPr>
        <w:cr/>
      </w:r>
      <w:r w:rsidRPr="007A1DFC">
        <w:rPr>
          <w:rFonts w:ascii="Times New Roman" w:hAnsi="Times New Roman"/>
          <w:sz w:val="24"/>
          <w:szCs w:val="24"/>
        </w:rPr>
        <w:cr/>
        <w:t>Jedná se o formy správní činnosti, které jsou uskutečňovány na základě právních norem, nicméně nemají právní účinky ani právní důsledky. Jejich prostřednictvím se vytváří potřebné organizační předpoklady pro reálnost a plynulost uskutečňování úkolů a funkci veřejné správy v praxi. Mohou směřovat jak vně tak dovnitř systému veřejné správy a jsou založeny zejména na přesvědčování a vysvětlování.</w:t>
      </w:r>
    </w:p>
    <w:p w:rsidR="007A1DFC" w:rsidRPr="007A1DFC" w:rsidRDefault="007A1DFC" w:rsidP="007A1DFC">
      <w:pPr>
        <w:jc w:val="both"/>
        <w:rPr>
          <w:rFonts w:ascii="Times New Roman" w:hAnsi="Times New Roman"/>
          <w:b/>
          <w:sz w:val="24"/>
          <w:szCs w:val="24"/>
        </w:rPr>
      </w:pPr>
      <w:r w:rsidRPr="007A1DFC">
        <w:rPr>
          <w:rFonts w:ascii="Times New Roman" w:hAnsi="Times New Roman"/>
          <w:sz w:val="24"/>
          <w:szCs w:val="24"/>
        </w:rPr>
        <w:t xml:space="preserve">Operativně organizační činnosti se realizují prostřednictvím různých výzev, seminářů, kampaní, srovnávacích </w:t>
      </w:r>
      <w:proofErr w:type="gramStart"/>
      <w:r w:rsidRPr="007A1DFC">
        <w:rPr>
          <w:rFonts w:ascii="Times New Roman" w:hAnsi="Times New Roman"/>
          <w:sz w:val="24"/>
          <w:szCs w:val="24"/>
        </w:rPr>
        <w:t>studii  apod</w:t>
      </w:r>
      <w:proofErr w:type="gramEnd"/>
      <w:r w:rsidRPr="007A1DFC">
        <w:rPr>
          <w:rFonts w:ascii="Times New Roman" w:hAnsi="Times New Roman"/>
          <w:sz w:val="24"/>
          <w:szCs w:val="24"/>
        </w:rPr>
        <w:t>.</w:t>
      </w:r>
      <w:r w:rsidRPr="007A1DFC">
        <w:rPr>
          <w:rFonts w:ascii="Times New Roman" w:hAnsi="Times New Roman"/>
          <w:sz w:val="24"/>
          <w:szCs w:val="24"/>
        </w:rPr>
        <w:cr/>
      </w:r>
      <w:r w:rsidRPr="007A1DFC">
        <w:rPr>
          <w:rFonts w:ascii="Times New Roman" w:hAnsi="Times New Roman"/>
          <w:sz w:val="24"/>
          <w:szCs w:val="24"/>
        </w:rPr>
        <w:cr/>
      </w:r>
      <w:r w:rsidRPr="002A486A">
        <w:rPr>
          <w:rFonts w:ascii="Times New Roman" w:hAnsi="Times New Roman"/>
          <w:b/>
          <w:i/>
          <w:sz w:val="24"/>
          <w:szCs w:val="24"/>
          <w:u w:val="single"/>
        </w:rPr>
        <w:t>Materiálně technické operace</w:t>
      </w:r>
      <w:r w:rsidRPr="002A486A">
        <w:rPr>
          <w:rFonts w:ascii="Times New Roman" w:hAnsi="Times New Roman"/>
          <w:b/>
          <w:i/>
          <w:sz w:val="24"/>
          <w:szCs w:val="24"/>
          <w:u w:val="single"/>
        </w:rPr>
        <w:cr/>
      </w:r>
      <w:r w:rsidRPr="007A1DFC">
        <w:rPr>
          <w:rFonts w:ascii="Times New Roman" w:hAnsi="Times New Roman"/>
          <w:sz w:val="24"/>
          <w:szCs w:val="24"/>
        </w:rPr>
        <w:cr/>
        <w:t xml:space="preserve">Jedná se o operace, které ve vztahu k základním úkolům veřejné správy mají převážně přípravný a pomocný charakter. Přesto mají mocenskou </w:t>
      </w:r>
      <w:proofErr w:type="gramStart"/>
      <w:r w:rsidRPr="007A1DFC">
        <w:rPr>
          <w:rFonts w:ascii="Times New Roman" w:hAnsi="Times New Roman"/>
          <w:sz w:val="24"/>
          <w:szCs w:val="24"/>
        </w:rPr>
        <w:t>povahu neboť</w:t>
      </w:r>
      <w:proofErr w:type="gramEnd"/>
      <w:r w:rsidRPr="007A1DFC">
        <w:rPr>
          <w:rFonts w:ascii="Times New Roman" w:hAnsi="Times New Roman"/>
          <w:sz w:val="24"/>
          <w:szCs w:val="24"/>
        </w:rPr>
        <w:t xml:space="preserve"> je uskutečňují orgány veřejné správy na základě zákonného zmocnění.</w:t>
      </w:r>
    </w:p>
    <w:p w:rsidR="007A1DFC" w:rsidRPr="007A1DFC" w:rsidRDefault="007A1DFC" w:rsidP="007A1DFC">
      <w:pPr>
        <w:jc w:val="both"/>
        <w:rPr>
          <w:rFonts w:ascii="Times New Roman" w:hAnsi="Times New Roman"/>
          <w:b/>
          <w:iCs/>
          <w:sz w:val="24"/>
          <w:szCs w:val="24"/>
        </w:rPr>
      </w:pPr>
      <w:r w:rsidRPr="007A1DFC">
        <w:rPr>
          <w:rFonts w:ascii="Times New Roman" w:hAnsi="Times New Roman"/>
          <w:sz w:val="24"/>
          <w:szCs w:val="24"/>
        </w:rPr>
        <w:t xml:space="preserve">Patří sem </w:t>
      </w:r>
      <w:proofErr w:type="gramStart"/>
      <w:r w:rsidRPr="007A1DFC">
        <w:rPr>
          <w:rFonts w:ascii="Times New Roman" w:hAnsi="Times New Roman"/>
          <w:sz w:val="24"/>
          <w:szCs w:val="24"/>
        </w:rPr>
        <w:t>nejrůznější  agendy</w:t>
      </w:r>
      <w:proofErr w:type="gramEnd"/>
      <w:r w:rsidRPr="007A1DFC">
        <w:rPr>
          <w:rFonts w:ascii="Times New Roman" w:hAnsi="Times New Roman"/>
          <w:sz w:val="24"/>
          <w:szCs w:val="24"/>
        </w:rPr>
        <w:t xml:space="preserve"> materiálně technického charakteru, které přináleží výkonu veřejné správy (např. vedení evidence obyvatelstva, matriční agenda, povinnost doručit katastrálnímu úřadu kolaudační rozhodnutí nebo dohodu o sloučení obcí, objednat přezkum hospodaření obce, vyvěsit záměr obce o prodeji nemovitosti na úřední desku obce, povinné preventivní činnosti na úseku požární ochrany, hygieny apod.).     </w:t>
      </w:r>
      <w:r w:rsidRPr="007A1DFC">
        <w:rPr>
          <w:rFonts w:ascii="Times New Roman" w:hAnsi="Times New Roman"/>
          <w:sz w:val="24"/>
          <w:szCs w:val="24"/>
        </w:rPr>
        <w:cr/>
      </w:r>
    </w:p>
    <w:p w:rsidR="007A1DFC" w:rsidRPr="00D66DFD" w:rsidRDefault="00AA0539" w:rsidP="007A1DFC">
      <w:pPr>
        <w:spacing w:after="0"/>
        <w:rPr>
          <w:rFonts w:ascii="Times New Roman" w:eastAsia="Times New Roman" w:hAnsi="Times New Roman"/>
        </w:rPr>
      </w:pPr>
      <w:r>
        <w:rPr>
          <w:rFonts w:ascii="Times New Roman" w:eastAsia="Times New Roman" w:hAnsi="Times New Roman"/>
          <w:noProof/>
        </w:rPr>
        <w:lastRenderedPageBreak/>
        <w:pict>
          <v:shape id="_x0000_s1694" type="#_x0000_t202" style="position:absolute;left:0;text-align:left;margin-left:354.9pt;margin-top:262.55pt;width:147.15pt;height:126.8pt;z-index:251745280">
            <v:textbox>
              <w:txbxContent>
                <w:p w:rsidR="00AA0539" w:rsidRPr="009B3ECE" w:rsidRDefault="00AA0539" w:rsidP="009B3ECE">
                  <w:pPr>
                    <w:spacing w:before="120" w:beforeAutospacing="0" w:after="120" w:afterAutospacing="0"/>
                    <w:contextualSpacing/>
                    <w:jc w:val="left"/>
                    <w:rPr>
                      <w:rFonts w:ascii="Times New Roman" w:hAnsi="Times New Roman"/>
                      <w:b/>
                      <w:sz w:val="24"/>
                      <w:szCs w:val="24"/>
                    </w:rPr>
                  </w:pPr>
                  <w:r>
                    <w:rPr>
                      <w:rFonts w:ascii="Times New Roman" w:hAnsi="Times New Roman"/>
                      <w:sz w:val="24"/>
                      <w:szCs w:val="24"/>
                    </w:rPr>
                    <w:t>*</w:t>
                  </w:r>
                  <w:r w:rsidRPr="009B3ECE">
                    <w:rPr>
                      <w:rFonts w:ascii="Times New Roman" w:hAnsi="Times New Roman"/>
                      <w:sz w:val="24"/>
                      <w:szCs w:val="24"/>
                    </w:rPr>
                    <w:t>porušení zákonné povinnosti,</w:t>
                  </w:r>
                </w:p>
                <w:p w:rsidR="00AA0539" w:rsidRDefault="00AA0539" w:rsidP="009B3ECE">
                  <w:pPr>
                    <w:spacing w:before="120" w:beforeAutospacing="0" w:after="120" w:afterAutospacing="0"/>
                    <w:contextualSpacing/>
                    <w:jc w:val="left"/>
                    <w:rPr>
                      <w:rFonts w:ascii="Times New Roman" w:hAnsi="Times New Roman"/>
                      <w:b/>
                      <w:sz w:val="24"/>
                      <w:szCs w:val="24"/>
                    </w:rPr>
                  </w:pPr>
                  <w:r>
                    <w:rPr>
                      <w:rFonts w:ascii="Times New Roman" w:hAnsi="Times New Roman"/>
                      <w:sz w:val="24"/>
                      <w:szCs w:val="24"/>
                    </w:rPr>
                    <w:t>*</w:t>
                  </w:r>
                  <w:r w:rsidRPr="007A1DFC">
                    <w:rPr>
                      <w:rFonts w:ascii="Times New Roman" w:hAnsi="Times New Roman"/>
                      <w:sz w:val="24"/>
                      <w:szCs w:val="24"/>
                    </w:rPr>
                    <w:t>zákonné zmocnění orgánu veřejné správy k jejímu užití,</w:t>
                  </w:r>
                  <w:r>
                    <w:rPr>
                      <w:rFonts w:ascii="Times New Roman" w:hAnsi="Times New Roman"/>
                      <w:b/>
                      <w:sz w:val="24"/>
                      <w:szCs w:val="24"/>
                    </w:rPr>
                    <w:t xml:space="preserve">         </w:t>
                  </w:r>
                </w:p>
                <w:p w:rsidR="00AA0539" w:rsidRPr="009B3ECE" w:rsidRDefault="00AA0539" w:rsidP="009B3ECE">
                  <w:pPr>
                    <w:spacing w:before="120" w:beforeAutospacing="0" w:after="120" w:afterAutospacing="0"/>
                    <w:contextualSpacing/>
                    <w:jc w:val="left"/>
                    <w:rPr>
                      <w:rFonts w:ascii="Times New Roman" w:hAnsi="Times New Roman"/>
                      <w:b/>
                      <w:sz w:val="24"/>
                      <w:szCs w:val="24"/>
                    </w:rPr>
                  </w:pPr>
                  <w:r>
                    <w:rPr>
                      <w:rFonts w:ascii="Times New Roman" w:hAnsi="Times New Roman"/>
                      <w:sz w:val="24"/>
                      <w:szCs w:val="24"/>
                    </w:rPr>
                    <w:t>*</w:t>
                  </w:r>
                  <w:r w:rsidRPr="007A1DFC">
                    <w:rPr>
                      <w:rFonts w:ascii="Times New Roman" w:hAnsi="Times New Roman"/>
                      <w:sz w:val="24"/>
                      <w:szCs w:val="24"/>
                    </w:rPr>
                    <w:t xml:space="preserve">přiměřenost použitých donucovacích prostředků </w:t>
                  </w:r>
                  <w:proofErr w:type="spellStart"/>
                  <w:r w:rsidRPr="007A1DFC">
                    <w:rPr>
                      <w:rFonts w:ascii="Times New Roman" w:hAnsi="Times New Roman"/>
                      <w:sz w:val="24"/>
                      <w:szCs w:val="24"/>
                    </w:rPr>
                    <w:t>apod</w:t>
                  </w:r>
                  <w:proofErr w:type="spellEnd"/>
                </w:p>
              </w:txbxContent>
            </v:textbox>
          </v:shape>
        </w:pict>
      </w:r>
      <w:r>
        <w:rPr>
          <w:rFonts w:ascii="Times New Roman" w:eastAsia="Times New Roman" w:hAnsi="Times New Roman"/>
          <w:noProof/>
        </w:rPr>
      </w:r>
      <w:r>
        <w:rPr>
          <w:rFonts w:ascii="Times New Roman" w:eastAsia="Times New Roman" w:hAnsi="Times New Roman"/>
          <w:noProof/>
        </w:rPr>
        <w:pict>
          <v:group id="Plátno 167" o:spid="_x0000_s1196" editas="canvas" style="width:450pt;height:665.65pt;mso-position-horizontal-relative:char;mso-position-vertical-relative:line" coordsize="57150,84538">
            <v:shape id="_x0000_s1197" type="#_x0000_t75" style="position:absolute;width:57150;height:84538;visibility:visible;mso-wrap-style:square" filled="t" fillcolor="#c9f">
              <v:fill o:detectmouseclick="t"/>
              <v:path o:connecttype="none"/>
            </v:shape>
            <v:shape id="Text Box 100" o:spid="_x0000_s1198" type="#_x0000_t202" style="position:absolute;left:6858;top:2286;width:47054;height:10287;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7MAA&#10;AADbAAAADwAAAGRycy9kb3ducmV2LnhtbERPy4rCMBTdC/5DuIIb0VQXVapRRJARdz5A3V2ba1tt&#10;bjpN1M7fTxaCy8N5zxaNKcWLaldYVjAcRCCIU6sLzhQcD+v+BITzyBpLy6Tgjxws5u3WDBNt37yj&#10;195nIoSwS1BB7n2VSOnSnAy6ga2IA3eztUEfYJ1JXeM7hJtSjqIolgYLDg05VrTKKX3sn0ZBL9pe&#10;1uM7j3an63m7evziefMTK9XtNMspCE+N/4o/7o1WEIex4Uv4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7MAAAADbAAAADwAAAAAAAAAAAAAAAACYAgAAZHJzL2Rvd25y&#10;ZXYueG1sUEsFBgAAAAAEAAQA9QAAAIUDAAAAAA==&#10;" fillcolor="#f60" strokeweight="6pt">
              <v:stroke linestyle="thickBetweenThin"/>
              <v:textbox>
                <w:txbxContent>
                  <w:p w:rsidR="00AA0539" w:rsidRPr="00D66DFD" w:rsidRDefault="00AA0539" w:rsidP="007A1DFC">
                    <w:pPr>
                      <w:rPr>
                        <w:rFonts w:ascii="Times New Roman" w:hAnsi="Times New Roman"/>
                        <w:sz w:val="32"/>
                        <w:szCs w:val="32"/>
                      </w:rPr>
                    </w:pPr>
                    <w:proofErr w:type="gramStart"/>
                    <w:r w:rsidRPr="005464B2">
                      <w:rPr>
                        <w:rFonts w:ascii="Times New Roman" w:hAnsi="Times New Roman"/>
                        <w:b/>
                        <w:sz w:val="32"/>
                        <w:szCs w:val="32"/>
                      </w:rPr>
                      <w:t>OBSAH  ŘÍDÍCÍCH</w:t>
                    </w:r>
                    <w:proofErr w:type="gramEnd"/>
                    <w:r w:rsidRPr="005464B2">
                      <w:rPr>
                        <w:rFonts w:ascii="Times New Roman" w:hAnsi="Times New Roman"/>
                        <w:b/>
                        <w:sz w:val="32"/>
                        <w:szCs w:val="32"/>
                      </w:rPr>
                      <w:t xml:space="preserve"> ČINNOSTI  VEŘEJNÉ</w:t>
                    </w:r>
                    <w:r w:rsidRPr="00D66DFD">
                      <w:rPr>
                        <w:rFonts w:ascii="Times New Roman" w:hAnsi="Times New Roman"/>
                        <w:sz w:val="32"/>
                        <w:szCs w:val="32"/>
                      </w:rPr>
                      <w:t xml:space="preserve">  </w:t>
                    </w:r>
                    <w:r w:rsidRPr="005464B2">
                      <w:rPr>
                        <w:rFonts w:ascii="Times New Roman" w:hAnsi="Times New Roman"/>
                        <w:b/>
                        <w:sz w:val="32"/>
                        <w:szCs w:val="32"/>
                      </w:rPr>
                      <w:t xml:space="preserve">SPRÁVY    </w:t>
                    </w:r>
                    <w:r w:rsidRPr="00D66DFD">
                      <w:rPr>
                        <w:rFonts w:ascii="Times New Roman" w:hAnsi="Times New Roman"/>
                        <w:sz w:val="32"/>
                        <w:szCs w:val="32"/>
                      </w:rPr>
                      <w:t xml:space="preserve">   </w:t>
                    </w:r>
                    <w:r>
                      <w:rPr>
                        <w:rFonts w:ascii="Times New Roman" w:hAnsi="Times New Roman"/>
                        <w:sz w:val="32"/>
                        <w:szCs w:val="32"/>
                      </w:rPr>
                      <w:br/>
                    </w:r>
                    <w:r w:rsidRPr="00D66DFD">
                      <w:rPr>
                        <w:rFonts w:ascii="Times New Roman" w:hAnsi="Times New Roman"/>
                        <w:sz w:val="28"/>
                        <w:szCs w:val="28"/>
                      </w:rPr>
                      <w:t>je determinován vzájemně navazujícími</w:t>
                    </w:r>
                    <w:r w:rsidRPr="00D66DFD">
                      <w:rPr>
                        <w:rFonts w:ascii="Times New Roman" w:hAnsi="Times New Roman"/>
                        <w:sz w:val="32"/>
                        <w:szCs w:val="32"/>
                      </w:rPr>
                      <w:t xml:space="preserve">       </w:t>
                    </w:r>
                    <w:r w:rsidRPr="00D66DFD">
                      <w:rPr>
                        <w:rFonts w:ascii="Times New Roman" w:hAnsi="Times New Roman"/>
                        <w:sz w:val="28"/>
                        <w:szCs w:val="28"/>
                      </w:rPr>
                      <w:t>funkcemi, metodami a formami</w:t>
                    </w:r>
                  </w:p>
                  <w:p w:rsidR="00AA0539" w:rsidRDefault="00AA0539" w:rsidP="007A1DFC">
                    <w:pPr>
                      <w:rPr>
                        <w:sz w:val="28"/>
                        <w:szCs w:val="28"/>
                      </w:rPr>
                    </w:pPr>
                    <w:r>
                      <w:rPr>
                        <w:sz w:val="28"/>
                        <w:szCs w:val="28"/>
                      </w:rPr>
                      <w:t>řízené realizace veřejné správy (VS)</w:t>
                    </w:r>
                  </w:p>
                  <w:p w:rsidR="00AA0539" w:rsidRDefault="00AA0539" w:rsidP="007A1DFC"/>
                </w:txbxContent>
              </v:textbox>
            </v:shape>
            <v:shape id="Text Box 101" o:spid="_x0000_s1199" type="#_x0000_t202" style="position:absolute;left:1143;top:20574;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RcHsIA&#10;AADbAAAADwAAAGRycy9kb3ducmV2LnhtbESPQWvCQBSE70L/w/IKvemmlYpGVylqIXgzinp87D6T&#10;YPZtyG41/feuIHgcZuYbZrbobC2u1PrKsYLPQQKCWDtTcaFgv/vtj0H4gGywdkwK/snDYv7Wm2Fq&#10;3I23dM1DISKEfYoKyhCaVEqvS7LoB64hjt7ZtRZDlG0hTYu3CLe1/EqSkbRYcVwosaFlSfqS/1kF&#10;sqkO36dtviq0zpZDs9qsjxkq9fHe/UxBBOrCK/xsZ0bBaAK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5FwewgAAANsAAAAPAAAAAAAAAAAAAAAAAJgCAABkcnMvZG93&#10;bnJldi54bWxQSwUGAAAAAAQABAD1AAAAhwMAAAAA&#10;" fillcolor="#fc0" strokeweight="4.5pt">
              <v:stroke linestyle="thinThick"/>
              <v:textbox>
                <w:txbxContent>
                  <w:p w:rsidR="00AA0539" w:rsidRDefault="00AA0539" w:rsidP="007A1DFC">
                    <w:pPr>
                      <w:rPr>
                        <w:rFonts w:ascii="Arial Black" w:hAnsi="Arial Black"/>
                      </w:rPr>
                    </w:pPr>
                    <w:r>
                      <w:rPr>
                        <w:rFonts w:ascii="Arial Black" w:hAnsi="Arial Black"/>
                      </w:rPr>
                      <w:t>FUNKCE  VS</w:t>
                    </w:r>
                  </w:p>
                </w:txbxContent>
              </v:textbox>
            </v:shape>
            <v:shape id="Text Box 102" o:spid="_x0000_s1200" type="#_x0000_t202" style="position:absolute;left:1143;top:36576;width:13716;height:11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9OH78A&#10;AADbAAAADwAAAGRycy9kb3ducmV2LnhtbERPTYvCMBC9L/gfwgje1lQPrlajiFAUPakVr0MztsVm&#10;Upuo1V+/OQgeH+97tmhNJR7UuNKygkE/AkGcWV1yriA9Jr9jEM4ja6wsk4IXOVjMOz8zjLV98p4e&#10;B5+LEMIuRgWF93UspcsKMuj6tiYO3MU2Bn2ATS51g88Qbio5jKKRNFhyaCiwplVB2fVwNwpub4zO&#10;G3vb7ibvJHEpb9ev00ipXrddTkF4av1X/HFvtIK/sD58CT9Az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X04fvwAAANsAAAAPAAAAAAAAAAAAAAAAAJgCAABkcnMvZG93bnJl&#10;di54bWxQSwUGAAAAAAQABAD1AAAAhAMAAAAA&#10;" fillcolor="#396" strokeweight="4.5pt">
              <v:stroke linestyle="thinThick"/>
              <v:textbox>
                <w:txbxContent>
                  <w:p w:rsidR="00AA0539" w:rsidRPr="00F532E5" w:rsidRDefault="00AA0539" w:rsidP="007A1DFC">
                    <w:pPr>
                      <w:rPr>
                        <w:rFonts w:ascii="Arial Black" w:hAnsi="Arial Black"/>
                        <w:sz w:val="16"/>
                        <w:szCs w:val="16"/>
                      </w:rPr>
                    </w:pPr>
                    <w:r>
                      <w:rPr>
                        <w:rFonts w:ascii="Arial Black" w:hAnsi="Arial Black"/>
                      </w:rPr>
                      <w:t xml:space="preserve">METODY PŮSOBENÍ VS        </w:t>
                    </w:r>
                    <w:r>
                      <w:rPr>
                        <w:rFonts w:ascii="Arial Black" w:hAnsi="Arial Black"/>
                        <w:sz w:val="16"/>
                        <w:szCs w:val="16"/>
                      </w:rPr>
                      <w:t xml:space="preserve"> (prostředky k realizaci funkcí)</w:t>
                    </w:r>
                  </w:p>
                </w:txbxContent>
              </v:textbox>
            </v:shape>
            <v:shape id="Text Box 103" o:spid="_x0000_s1201" type="#_x0000_t202" style="position:absolute;left:1143;top:68580;width:13716;height:10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qSxcUA&#10;AADbAAAADwAAAGRycy9kb3ducmV2LnhtbESPQWvCQBSE74L/YXmCF6kbPVQbXaWIYkWwqKVeH9ln&#10;Ept9G7Krif/eLQgeh5n5hpnOG1OIG1Uut6xg0I9AECdW55wq+Dmu3sYgnEfWWFgmBXdyMJ+1W1OM&#10;ta15T7eDT0WAsItRQeZ9GUvpkowMur4tiYN3tpVBH2SVSl1hHeCmkMMoepcGcw4LGZa0yCj5O1yN&#10;gl+qj0Ndfien63r9sVnudtv7padUt9N8TkB4avwr/Gx/aQWjAfx/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pLFxQAAANsAAAAPAAAAAAAAAAAAAAAAAJgCAABkcnMv&#10;ZG93bnJldi54bWxQSwUGAAAAAAQABAD1AAAAigMAAAAA&#10;" fillcolor="#36f" strokeweight="4.5pt">
              <v:stroke linestyle="thinThick"/>
              <v:textbox>
                <w:txbxContent>
                  <w:p w:rsidR="00AA0539" w:rsidRDefault="00AA0539" w:rsidP="007A1DFC">
                    <w:pPr>
                      <w:rPr>
                        <w:rFonts w:ascii="Arial Black" w:hAnsi="Arial Black"/>
                      </w:rPr>
                    </w:pPr>
                    <w:proofErr w:type="gramStart"/>
                    <w:r>
                      <w:rPr>
                        <w:rFonts w:ascii="Arial Black" w:hAnsi="Arial Black"/>
                      </w:rPr>
                      <w:t>FORMY    ČINNOSTI</w:t>
                    </w:r>
                    <w:proofErr w:type="gramEnd"/>
                    <w:r>
                      <w:rPr>
                        <w:rFonts w:ascii="Arial Black" w:hAnsi="Arial Black"/>
                      </w:rPr>
                      <w:t xml:space="preserve"> VS     </w:t>
                    </w:r>
                  </w:p>
                  <w:p w:rsidR="00AA0539" w:rsidRPr="00D66DFD" w:rsidRDefault="00AA0539" w:rsidP="007A1DFC">
                    <w:pPr>
                      <w:rPr>
                        <w:rFonts w:ascii="Arial Black" w:hAnsi="Arial Black"/>
                      </w:rPr>
                    </w:pPr>
                    <w:r>
                      <w:rPr>
                        <w:rFonts w:ascii="Arial Black" w:hAnsi="Arial Black"/>
                        <w:sz w:val="16"/>
                        <w:szCs w:val="16"/>
                      </w:rPr>
                      <w:t>(metody se realizují ve formách)</w:t>
                    </w:r>
                  </w:p>
                </w:txbxContent>
              </v:textbox>
            </v:shape>
            <v:shape id="Text Box 104" o:spid="_x0000_s1202" type="#_x0000_t202" style="position:absolute;left:28575;top:14859;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qdjsYA&#10;AADbAAAADwAAAGRycy9kb3ducmV2LnhtbESPT2vCQBTE70K/w/IKvemmHlRSVymCVQo9GKV/bq/Z&#10;1ySYfRuyT5P66bsFweMwM79h5sve1epMbag8G3gcJaCIc28rLgwc9uvhDFQQZIu1ZzLwSwGWi7vB&#10;HFPrO97ROZNCRQiHFA2UIk2qdchLchhGviGO3o9vHUqUbaFti12Eu1qPk2SiHVYcF0psaFVSfsxO&#10;zsDLqXifvuWXbr3JPuT1O7Obr08x5uG+f34CJdTLLXxtb62B6Rj+v8Qf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qdjsYAAADbAAAADwAAAAAAAAAAAAAAAACYAgAAZHJz&#10;L2Rvd25yZXYueG1sUEsFBgAAAAAEAAQA9QAAAIsDAAAAAA==&#10;" fillcolor="#ff9" strokeweight=".5pt">
              <v:textbox>
                <w:txbxContent>
                  <w:p w:rsidR="00AA0539" w:rsidRPr="00CD3EB8" w:rsidRDefault="00AA0539" w:rsidP="007A1DFC">
                    <w:pPr>
                      <w:rPr>
                        <w:rFonts w:ascii="Times New Roman" w:hAnsi="Times New Roman"/>
                        <w:b/>
                        <w:i/>
                        <w:sz w:val="24"/>
                        <w:szCs w:val="24"/>
                      </w:rPr>
                    </w:pPr>
                    <w:r w:rsidRPr="00CD3EB8">
                      <w:rPr>
                        <w:rFonts w:ascii="Times New Roman" w:hAnsi="Times New Roman"/>
                        <w:b/>
                        <w:i/>
                        <w:sz w:val="24"/>
                        <w:szCs w:val="24"/>
                      </w:rPr>
                      <w:t>organizující</w:t>
                    </w:r>
                  </w:p>
                  <w:p w:rsidR="00AA0539" w:rsidRDefault="00AA0539" w:rsidP="007A1DFC">
                    <w:pPr>
                      <w:rPr>
                        <w:b/>
                        <w:i/>
                      </w:rPr>
                    </w:pPr>
                    <w:r>
                      <w:rPr>
                        <w:i/>
                      </w:rPr>
                      <w:t>(regulativní)</w:t>
                    </w:r>
                  </w:p>
                </w:txbxContent>
              </v:textbox>
            </v:shape>
            <v:shape id="Text Box 105" o:spid="_x0000_s1203" type="#_x0000_t202" style="position:absolute;left:17145;top:30861;width:957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2khcQA&#10;AADbAAAADwAAAGRycy9kb3ducmV2LnhtbESPzWoCQRCE7wHfYeiAl6Cz0aBh4ygqJEjAgz8P0Oy0&#10;O0t2etadjq5v7wiBHIuq+oqaLTpfqwu1sQps4HWYgSIugq24NHA8fA7eQUVBtlgHJgM3irCY955m&#10;mNtw5R1d9lKqBOGYowEn0uRax8KRxzgMDXHyTqH1KEm2pbYtXhPc13qUZRPtseK04LChtaPiZ//r&#10;DeyOVr7ddvR1Lk6rt5dllFtciTH95275AUqok//wX3tjDUzH8PiSfoC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9pIXEAAAA2wAAAA8AAAAAAAAAAAAAAAAAmAIAAGRycy9k&#10;b3ducmV2LnhtbFBLBQYAAAAABAAEAPUAAACJAwAAAAA=&#10;" fillcolor="lime" strokeweight="1.5pt">
              <v:textbox>
                <w:txbxContent>
                  <w:p w:rsidR="00AA0539" w:rsidRPr="00CD3EB8" w:rsidRDefault="00AA0539" w:rsidP="007A1DFC">
                    <w:pPr>
                      <w:rPr>
                        <w:rFonts w:ascii="Times New Roman" w:hAnsi="Times New Roman"/>
                        <w:b/>
                        <w:i/>
                        <w:sz w:val="28"/>
                        <w:szCs w:val="28"/>
                      </w:rPr>
                    </w:pPr>
                    <w:r w:rsidRPr="00CD3EB8">
                      <w:rPr>
                        <w:rFonts w:ascii="Times New Roman" w:hAnsi="Times New Roman"/>
                        <w:b/>
                        <w:i/>
                        <w:sz w:val="28"/>
                        <w:szCs w:val="28"/>
                      </w:rPr>
                      <w:t>obecné</w:t>
                    </w:r>
                  </w:p>
                </w:txbxContent>
              </v:textbox>
            </v:shape>
            <v:shape id="Text Box 106" o:spid="_x0000_s1204" type="#_x0000_t202" style="position:absolute;left:17145;top:25146;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Y/9cQA&#10;AADbAAAADwAAAGRycy9kb3ducmV2LnhtbESP3WoCMRSE7wu+QziCd5qtVi1bo0ihVKTg7wMcNmc3&#10;azcnS5Lq9u1NQejlMDPfMItVZxtxJR9qxwqeRxkI4sLpmisF59PH8BVEiMgaG8ek4JcCrJa9pwXm&#10;2t34QNdjrESCcMhRgYmxzaUMhSGLYeRa4uSVzluMSfpKao+3BLeNHGfZTFqsOS0YbOndUPF9/LEK&#10;Jmez9WU5/bw0l9N8s5sV7XT/pdSg363fQETq4n/40d5oBfMX+PuSf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2P/XEAAAA2wAAAA8AAAAAAAAAAAAAAAAAmAIAAGRycy9k&#10;b3ducmV2LnhtbFBLBQYAAAAABAAEAPUAAACJAwAAAAA=&#10;" fillcolor="yellow" strokeweight="1pt">
              <v:textbox>
                <w:txbxContent>
                  <w:p w:rsidR="00AA0539" w:rsidRPr="00CD3EB8" w:rsidRDefault="00AA0539" w:rsidP="007A1DFC">
                    <w:pPr>
                      <w:rPr>
                        <w:rFonts w:ascii="Times New Roman" w:hAnsi="Times New Roman"/>
                        <w:b/>
                        <w:i/>
                        <w:sz w:val="28"/>
                        <w:szCs w:val="28"/>
                      </w:rPr>
                    </w:pPr>
                    <w:r w:rsidRPr="00CD3EB8">
                      <w:rPr>
                        <w:rFonts w:ascii="Times New Roman" w:hAnsi="Times New Roman"/>
                        <w:b/>
                        <w:i/>
                        <w:sz w:val="28"/>
                        <w:szCs w:val="28"/>
                      </w:rPr>
                      <w:t>dílčí</w:t>
                    </w:r>
                  </w:p>
                </w:txbxContent>
              </v:textbox>
            </v:shape>
            <v:shape id="Text Box 107" o:spid="_x0000_s1205" type="#_x0000_t202" style="position:absolute;left:28575;top:20574;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1bF8IA&#10;AADbAAAADwAAAGRycy9kb3ducmV2LnhtbESP0WrCQBRE3wv+w3IF35qNhSYSXUWEQosvadoPuGZv&#10;ktXs3ZDdavx7t1Do4zAzZ5jNbrK9uNLojWMFyyQFQVw7bbhV8P319rwC4QOyxt4xKbiTh9129rTB&#10;Qrsbf9K1Cq2IEPYFKuhCGAopfd2RRZ+4gTh6jRsthijHVuoRbxFue/mSppm0aDgudDjQoaP6Uv1Y&#10;BVnGK1vSuSmP5qPCvs55aU5KLebTfg0i0BT+w3/td60gf4XfL/E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sXwgAAANsAAAAPAAAAAAAAAAAAAAAAAJgCAABkcnMvZG93&#10;bnJldi54bWxQSwUGAAAAAAQABAD1AAAAhwMAAAAA&#10;" fillcolor="#ff9">
              <v:textbox>
                <w:txbxContent>
                  <w:p w:rsidR="00AA0539" w:rsidRPr="00CD3EB8" w:rsidRDefault="00AA0539" w:rsidP="007A1DFC">
                    <w:pPr>
                      <w:rPr>
                        <w:rFonts w:ascii="Times New Roman" w:hAnsi="Times New Roman"/>
                        <w:b/>
                        <w:i/>
                        <w:sz w:val="24"/>
                        <w:szCs w:val="24"/>
                      </w:rPr>
                    </w:pPr>
                    <w:r>
                      <w:rPr>
                        <w:rFonts w:ascii="Times New Roman" w:hAnsi="Times New Roman"/>
                        <w:b/>
                        <w:i/>
                        <w:sz w:val="24"/>
                        <w:szCs w:val="24"/>
                      </w:rPr>
                      <w:t>m</w:t>
                    </w:r>
                    <w:r w:rsidRPr="00CD3EB8">
                      <w:rPr>
                        <w:rFonts w:ascii="Times New Roman" w:hAnsi="Times New Roman"/>
                        <w:b/>
                        <w:i/>
                        <w:sz w:val="24"/>
                        <w:szCs w:val="24"/>
                      </w:rPr>
                      <w:t>ocensko</w:t>
                    </w:r>
                    <w:r>
                      <w:rPr>
                        <w:rFonts w:ascii="Times New Roman" w:hAnsi="Times New Roman"/>
                        <w:b/>
                        <w:i/>
                        <w:sz w:val="24"/>
                        <w:szCs w:val="24"/>
                      </w:rPr>
                      <w:t>-</w:t>
                    </w:r>
                    <w:r w:rsidRPr="00CD3EB8">
                      <w:rPr>
                        <w:rFonts w:ascii="Times New Roman" w:hAnsi="Times New Roman"/>
                        <w:b/>
                        <w:i/>
                        <w:sz w:val="24"/>
                        <w:szCs w:val="24"/>
                      </w:rPr>
                      <w:t>ochranné</w:t>
                    </w:r>
                  </w:p>
                  <w:p w:rsidR="00AA0539" w:rsidRDefault="00AA0539" w:rsidP="007A1DFC">
                    <w:pPr>
                      <w:rPr>
                        <w:b/>
                        <w:i/>
                      </w:rPr>
                    </w:pPr>
                    <w:r>
                      <w:rPr>
                        <w:i/>
                      </w:rPr>
                      <w:t>(ochranné)</w:t>
                    </w:r>
                  </w:p>
                </w:txbxContent>
              </v:textbox>
            </v:shape>
            <v:shape id="Text Box 108" o:spid="_x0000_s1206" type="#_x0000_t202" style="position:absolute;left:17145;top:18288;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EGcQA&#10;AADbAAAADwAAAGRycy9kb3ducmV2LnhtbESP3WoCMRSE7wu+QzhC72q2FteyNYoIohSh/j3AYXN2&#10;s3ZzsiRRt29vCoVeDjPzDTNb9LYVN/KhcazgdZSBIC6dbrhWcD6tX95BhIissXVMCn4owGI+eJph&#10;od2dD3Q7xlokCIcCFZgYu0LKUBqyGEauI05e5bzFmKSvpfZ4T3DbynGW5dJiw2nBYEcrQ+X38WoV&#10;vJ3Np6+qyebSXk7T7VdedpP9TqnnYb/8ABGpj//hv/ZWK5jm8Psl/Q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oBBnEAAAA2wAAAA8AAAAAAAAAAAAAAAAAmAIAAGRycy9k&#10;b3ducmV2LnhtbFBLBQYAAAAABAAEAPUAAACJAwAAAAA=&#10;" fillcolor="yellow" strokeweight="1pt">
              <v:textbox>
                <w:txbxContent>
                  <w:p w:rsidR="00AA0539" w:rsidRPr="00CD3EB8" w:rsidRDefault="00AA0539" w:rsidP="007A1DFC">
                    <w:pPr>
                      <w:rPr>
                        <w:rFonts w:ascii="Times New Roman" w:hAnsi="Times New Roman"/>
                        <w:b/>
                        <w:i/>
                        <w:sz w:val="28"/>
                        <w:szCs w:val="28"/>
                      </w:rPr>
                    </w:pPr>
                    <w:r w:rsidRPr="00CD3EB8">
                      <w:rPr>
                        <w:rFonts w:ascii="Times New Roman" w:hAnsi="Times New Roman"/>
                        <w:b/>
                        <w:i/>
                        <w:sz w:val="28"/>
                        <w:szCs w:val="28"/>
                      </w:rPr>
                      <w:t>obecné</w:t>
                    </w:r>
                  </w:p>
                </w:txbxContent>
              </v:textbox>
            </v:shape>
            <v:shape id="Text Box 109" o:spid="_x0000_s1207" type="#_x0000_t202" style="position:absolute;left:17144;top:45720;width:9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ihsMA&#10;AADbAAAADwAAAGRycy9kb3ducmV2LnhtbESPzWoCQRCE74G8w9ABL0FnFYmycRQNGETIwZ8HaHba&#10;nSU7PetOR9e3zwiCx6KqvqJmi87X6kJtrAIbGA4yUMRFsBWXBo6HdX8KKgqyxTowGbhRhMX89WWG&#10;uQ1X3tFlL6VKEI45GnAiTa51LBx5jIPQECfvFFqPkmRbatviNcF9rUdZ9qE9VpwWHDb05aj43f95&#10;A7ujla37GX2fi9Nq/L6McosrMab31i0/QQl18gw/2htrYDKB+5f0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aihsMAAADbAAAADwAAAAAAAAAAAAAAAACYAgAAZHJzL2Rv&#10;d25yZXYueG1sUEsFBgAAAAAEAAQA9QAAAIgDAAAAAA==&#10;" fillcolor="lime" strokeweight="1.5pt">
              <v:textbox>
                <w:txbxContent>
                  <w:p w:rsidR="00AA0539" w:rsidRPr="00CD3EB8" w:rsidRDefault="00AA0539" w:rsidP="007A1DFC">
                    <w:pPr>
                      <w:rPr>
                        <w:rFonts w:ascii="Times New Roman" w:hAnsi="Times New Roman"/>
                        <w:b/>
                        <w:i/>
                        <w:sz w:val="28"/>
                        <w:szCs w:val="28"/>
                      </w:rPr>
                    </w:pPr>
                    <w:r w:rsidRPr="00CD3EB8">
                      <w:rPr>
                        <w:rFonts w:ascii="Times New Roman" w:hAnsi="Times New Roman"/>
                        <w:b/>
                        <w:i/>
                        <w:sz w:val="28"/>
                        <w:szCs w:val="28"/>
                      </w:rPr>
                      <w:t>konkrétní</w:t>
                    </w:r>
                  </w:p>
                </w:txbxContent>
              </v:textbox>
            </v:shape>
            <v:shape id="Text Box 110" o:spid="_x0000_s1208" type="#_x0000_t202" style="position:absolute;left:28575;top:33147;width:16866;height:4572;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fbCMIA&#10;AADbAAAADwAAAGRycy9kb3ducmV2LnhtbERPz2vCMBS+D/wfwhN2GZrOwSydUcQhCDs4rQx2ezRv&#10;TbF5KUm03X9vDoLHj+/3YjXYVlzJh8axgtdpBoK4crrhWsGp3E5yECEia2wdk4J/CrBajp4WWGjX&#10;84Gux1iLFMKhQAUmxq6QMlSGLIap64gT9+e8xZigr6X22Kdw28pZlr1Liw2nBoMdbQxV5+PFKtia&#10;z3Mefr+/ytNbuetfcpn9+L1Sz+Nh/QEi0hAf4rt7pxXM09j0Jf0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59sIwgAAANsAAAAPAAAAAAAAAAAAAAAAAJgCAABkcnMvZG93&#10;bnJldi54bWxQSwUGAAAAAAQABAD1AAAAhwMAAAAA&#10;" fillcolor="#cfc">
              <v:textbox>
                <w:txbxContent>
                  <w:p w:rsidR="00AA0539" w:rsidRPr="00CD3EB8" w:rsidRDefault="00AA0539" w:rsidP="009B3ECE">
                    <w:pPr>
                      <w:contextualSpacing/>
                      <w:rPr>
                        <w:rFonts w:ascii="Times New Roman" w:hAnsi="Times New Roman"/>
                        <w:b/>
                        <w:i/>
                        <w:sz w:val="24"/>
                        <w:szCs w:val="24"/>
                      </w:rPr>
                    </w:pPr>
                    <w:r w:rsidRPr="00CD3EB8">
                      <w:rPr>
                        <w:rFonts w:ascii="Times New Roman" w:hAnsi="Times New Roman"/>
                        <w:b/>
                        <w:i/>
                        <w:sz w:val="24"/>
                        <w:szCs w:val="24"/>
                      </w:rPr>
                      <w:t xml:space="preserve">donucovací </w:t>
                    </w:r>
                  </w:p>
                  <w:p w:rsidR="00AA0539" w:rsidRDefault="00AA0539" w:rsidP="009B3ECE">
                    <w:pPr>
                      <w:contextualSpacing/>
                      <w:rPr>
                        <w:b/>
                        <w:i/>
                      </w:rPr>
                    </w:pPr>
                    <w:r>
                      <w:rPr>
                        <w:i/>
                      </w:rPr>
                      <w:t>negativní stimulace</w:t>
                    </w:r>
                  </w:p>
                </w:txbxContent>
              </v:textbox>
            </v:shape>
            <v:shape id="Text Box 111" o:spid="_x0000_s1209" type="#_x0000_t202" style="position:absolute;left:28575;top:40005;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t+k8YA&#10;AADbAAAADwAAAGRycy9kb3ducmV2LnhtbESPQWsCMRSE7wX/Q3hCL0WzbaGuq1FKiyD0UHVF8PbY&#10;PDeLm5clSd3tv28KhR6HmfmGWa4H24ob+dA4VvA4zUAQV043XCs4lptJDiJEZI2tY1LwTQHWq9Hd&#10;Egvtet7T7RBrkSAcClRgYuwKKUNlyGKYuo44eRfnLcYkfS21xz7BbSufsuxFWmw4LRjs6M1QdT18&#10;WQUb837Nw3n3UR6fy23/kMvs5D+Vuh8PrwsQkYb4H/5rb7WC2Rx+v6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6t+k8YAAADbAAAADwAAAAAAAAAAAAAAAACYAgAAZHJz&#10;L2Rvd25yZXYueG1sUEsFBgAAAAAEAAQA9QAAAIsDAAAAAA==&#10;" fillcolor="#cfc">
              <v:textbox>
                <w:txbxContent>
                  <w:p w:rsidR="00AA0539" w:rsidRPr="00CD3EB8" w:rsidRDefault="00AA0539" w:rsidP="007A1DFC">
                    <w:pPr>
                      <w:rPr>
                        <w:rFonts w:ascii="Times New Roman" w:hAnsi="Times New Roman"/>
                        <w:b/>
                        <w:i/>
                        <w:sz w:val="24"/>
                        <w:szCs w:val="24"/>
                      </w:rPr>
                    </w:pPr>
                    <w:r w:rsidRPr="00CD3EB8">
                      <w:rPr>
                        <w:rFonts w:ascii="Times New Roman" w:hAnsi="Times New Roman"/>
                        <w:b/>
                        <w:i/>
                        <w:sz w:val="24"/>
                        <w:szCs w:val="24"/>
                      </w:rPr>
                      <w:t>administrativního působení (přímého)</w:t>
                    </w:r>
                  </w:p>
                </w:txbxContent>
              </v:textbox>
            </v:shape>
            <v:shape id="Text Box 112" o:spid="_x0000_s1210" type="#_x0000_t202" style="position:absolute;left:28575;top:27432;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SnKcEA&#10;AADbAAAADwAAAGRycy9kb3ducmV2LnhtbERPz2vCMBS+D/wfwhO8DE2nMEo1iiiCsMM2K4K3R/Ns&#10;is1LSTLb/ffLQdjx4/u92gy2FQ/yoXGs4G2WgSCunG64VnAuD9McRIjIGlvHpOCXAmzWo5cVFtr1&#10;/E2PU6xFCuFQoAITY1dIGSpDFsPMdcSJuzlvMSboa6k99inctnKeZe/SYsOpwWBHO0PV/fRjFRzM&#10;/p6H69dHeV6Ux/41l9nFfyo1GQ/bJYhIQ/wXP91HrSBP69OX9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EpynBAAAA2wAAAA8AAAAAAAAAAAAAAAAAmAIAAGRycy9kb3du&#10;cmV2LnhtbFBLBQYAAAAABAAEAPUAAACGAwAAAAA=&#10;" fillcolor="#cfc">
              <v:textbox>
                <w:txbxContent>
                  <w:p w:rsidR="00AA0539" w:rsidRPr="00CD3EB8" w:rsidRDefault="00AA0539" w:rsidP="009B3ECE">
                    <w:pPr>
                      <w:contextualSpacing/>
                      <w:rPr>
                        <w:rFonts w:ascii="Times New Roman" w:hAnsi="Times New Roman"/>
                        <w:b/>
                        <w:i/>
                        <w:sz w:val="24"/>
                        <w:szCs w:val="24"/>
                      </w:rPr>
                    </w:pPr>
                    <w:r w:rsidRPr="00CD3EB8">
                      <w:rPr>
                        <w:rFonts w:ascii="Times New Roman" w:hAnsi="Times New Roman"/>
                        <w:b/>
                        <w:i/>
                        <w:sz w:val="24"/>
                        <w:szCs w:val="24"/>
                      </w:rPr>
                      <w:t xml:space="preserve">přesvědčovací </w:t>
                    </w:r>
                  </w:p>
                  <w:p w:rsidR="00AA0539" w:rsidRDefault="00AA0539" w:rsidP="007A1DFC">
                    <w:pPr>
                      <w:rPr>
                        <w:b/>
                        <w:i/>
                      </w:rPr>
                    </w:pPr>
                    <w:r>
                      <w:rPr>
                        <w:i/>
                      </w:rPr>
                      <w:t>pozitivní stimulace</w:t>
                    </w:r>
                  </w:p>
                  <w:p w:rsidR="00AA0539" w:rsidRDefault="00AA0539" w:rsidP="007A1DFC">
                    <w:pPr>
                      <w:rPr>
                        <w:b/>
                        <w:i/>
                      </w:rPr>
                    </w:pPr>
                  </w:p>
                </w:txbxContent>
              </v:textbox>
            </v:shape>
            <v:shape id="Text Box 113" o:spid="_x0000_s1211" type="#_x0000_t202" style="position:absolute;left:28575;top:58293;width:21717;height:2813;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ANMUA&#10;AADbAAAADwAAAGRycy9kb3ducmV2LnhtbESPQWvCQBSE7wX/w/IK3ppNFUpIXaXVBCy0B2PB6zP7&#10;TNJm34bsRuO/dwsFj8PMfMMsVqNpxZl611hW8BzFIIhLqxuuFHzv86cEhPPIGlvLpOBKDlbLycMC&#10;U20vvKNz4SsRIOxSVFB736VSurImgy6yHXHwTrY36IPsK6l7vAS4aeUsjl+kwYbDQo0drWsqf4vB&#10;KFhvhvcvP9/mh8+f00d7zLNKJ5lS08fx7RWEp9Hfw//trVaQzODvS/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8A0xQAAANsAAAAPAAAAAAAAAAAAAAAAAJgCAABkcnMv&#10;ZG93bnJldi54bWxQSwUGAAAAAAQABAD1AAAAigMAAAAA&#10;" fillcolor="#9cf">
              <v:textbox>
                <w:txbxContent>
                  <w:p w:rsidR="00AA0539" w:rsidRPr="00EF3D35" w:rsidRDefault="00AA0539" w:rsidP="00EF3D35">
                    <w:pPr>
                      <w:jc w:val="left"/>
                      <w:rPr>
                        <w:rFonts w:ascii="Times New Roman" w:hAnsi="Times New Roman"/>
                        <w:b/>
                        <w:i/>
                        <w:sz w:val="24"/>
                        <w:szCs w:val="24"/>
                      </w:rPr>
                    </w:pPr>
                    <w:r w:rsidRPr="00EF3D35">
                      <w:rPr>
                        <w:rFonts w:ascii="Times New Roman" w:hAnsi="Times New Roman"/>
                        <w:b/>
                        <w:i/>
                        <w:sz w:val="24"/>
                        <w:szCs w:val="24"/>
                      </w:rPr>
                      <w:t>obecně závazné normativní akty</w:t>
                    </w:r>
                  </w:p>
                </w:txbxContent>
              </v:textbox>
            </v:shape>
            <v:shape id="Text Box 114" o:spid="_x0000_s1212" type="#_x0000_t202" style="position:absolute;left:17145;top:75438;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wfcIA&#10;AADbAAAADwAAAGRycy9kb3ducmV2LnhtbESP3WrCQBSE7wu+w3KE3tWNbakSXUUFwdKrqg9wyB6T&#10;YPZskrPNz9u7hUIvh5n5hllvB1epjlopPRuYzxJQxJm3JecGrpfjyxKUBGSLlWcyMJLAdjN5WmNq&#10;fc/f1J1DriKEJUUDRQh1qrVkBTmUma+Jo3fzrcMQZZtr22If4a7Sr0nyoR2WHBcKrOlQUHY//zgD&#10;t7001o/Sv/tF574+xyaXrjHmeTrsVqACDeE//Nc+WQPLN/j9En+A3j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zB9wgAAANsAAAAPAAAAAAAAAAAAAAAAAJgCAABkcnMvZG93&#10;bnJldi54bWxQSwUGAAAAAAQABAD1AAAAhwMAAAAA&#10;" fillcolor="#0cf" strokeweight="1.5pt">
              <v:textbox>
                <w:txbxContent>
                  <w:p w:rsidR="00AA0539" w:rsidRPr="00CD3EB8" w:rsidRDefault="00AA0539" w:rsidP="007A1DFC">
                    <w:pPr>
                      <w:rPr>
                        <w:rFonts w:ascii="Times New Roman" w:hAnsi="Times New Roman"/>
                        <w:b/>
                        <w:i/>
                        <w:sz w:val="28"/>
                        <w:szCs w:val="28"/>
                      </w:rPr>
                    </w:pPr>
                    <w:r w:rsidRPr="00CD3EB8">
                      <w:rPr>
                        <w:rFonts w:ascii="Times New Roman" w:hAnsi="Times New Roman"/>
                        <w:b/>
                        <w:i/>
                        <w:sz w:val="28"/>
                        <w:szCs w:val="28"/>
                      </w:rPr>
                      <w:t>neprávní</w:t>
                    </w:r>
                  </w:p>
                </w:txbxContent>
              </v:textbox>
            </v:shape>
            <v:shape id="Text Box 115" o:spid="_x0000_s1213" type="#_x0000_t202" style="position:absolute;left:17145;top:62865;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oCcIA&#10;AADbAAAADwAAAGRycy9kb3ducmV2LnhtbESPzWrDMBCE74W+g9hCbo2cEtrgRjZJIJDQU9M+wGJt&#10;bFNrZXtV/7x9FCj0OMzMN8w2n1yjBuql9mxgtUxAERfe1lwa+P46Pm9ASUC22HgmAzMJ5NnjwxZT&#10;60f+pOESShUhLCkaqEJoU62lqMihLH1LHL2r7x2GKPtS2x7HCHeNfkmSV+2w5rhQYUuHioqfy68z&#10;cN1LZ/0s49q/De7jPHelDJ0xi6dp9w4q0BT+w3/tkzWwWcP9S/wBOr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cqgJwgAAANsAAAAPAAAAAAAAAAAAAAAAAJgCAABkcnMvZG93&#10;bnJldi54bWxQSwUGAAAAAAQABAD1AAAAhwMAAAAA&#10;" fillcolor="#0cf" strokeweight="1.5pt">
              <v:textbox>
                <w:txbxContent>
                  <w:p w:rsidR="00AA0539" w:rsidRPr="00CD3EB8" w:rsidRDefault="00AA0539" w:rsidP="007A1DFC">
                    <w:pPr>
                      <w:rPr>
                        <w:rFonts w:ascii="Times New Roman" w:hAnsi="Times New Roman"/>
                        <w:b/>
                        <w:i/>
                        <w:sz w:val="28"/>
                        <w:szCs w:val="28"/>
                      </w:rPr>
                    </w:pPr>
                    <w:r w:rsidRPr="00CD3EB8">
                      <w:rPr>
                        <w:rFonts w:ascii="Times New Roman" w:hAnsi="Times New Roman"/>
                        <w:b/>
                        <w:i/>
                        <w:sz w:val="28"/>
                        <w:szCs w:val="28"/>
                      </w:rPr>
                      <w:t>právní</w:t>
                    </w:r>
                  </w:p>
                </w:txbxContent>
              </v:textbox>
            </v:shape>
            <v:shape id="Text Box 116" o:spid="_x0000_s1214" type="#_x0000_t202" style="position:absolute;left:28575;top:51435;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EscUA&#10;AADbAAAADwAAAGRycy9kb3ducmV2LnhtbESPQWsCMRSE7wX/Q3gFL0WzWlqWrVFEEYQebF0Rents&#10;XjeLm5clie723zdCocdhZr5hFqvBtuJGPjSOFcymGQjiyumGawWncjfJQYSIrLF1TAp+KMBqOXpY&#10;YKFdz590O8ZaJAiHAhWYGLtCylAZshimriNO3rfzFmOSvpbaY5/gtpXzLHuVFhtOCwY72hiqLser&#10;VbAz20sevj7ey9Nzue+fcpmd/UGp8eOwfgMRaYj/4b/2XivIX+D+Jf0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wSxxQAAANsAAAAPAAAAAAAAAAAAAAAAAJgCAABkcnMv&#10;ZG93bnJldi54bWxQSwUGAAAAAAQABAD1AAAAigMAAAAA&#10;" fillcolor="#cfc">
              <v:textbox>
                <w:txbxContent>
                  <w:p w:rsidR="00AA0539" w:rsidRPr="00CD3EB8" w:rsidRDefault="00AA0539" w:rsidP="007A1DFC">
                    <w:pPr>
                      <w:rPr>
                        <w:rFonts w:ascii="Times New Roman" w:hAnsi="Times New Roman"/>
                        <w:b/>
                        <w:i/>
                        <w:sz w:val="24"/>
                        <w:szCs w:val="24"/>
                      </w:rPr>
                    </w:pPr>
                    <w:r>
                      <w:rPr>
                        <w:rFonts w:ascii="Times New Roman" w:hAnsi="Times New Roman"/>
                        <w:b/>
                        <w:i/>
                        <w:sz w:val="24"/>
                        <w:szCs w:val="24"/>
                      </w:rPr>
                      <w:t>o</w:t>
                    </w:r>
                    <w:r w:rsidRPr="00CD3EB8">
                      <w:rPr>
                        <w:rFonts w:ascii="Times New Roman" w:hAnsi="Times New Roman"/>
                        <w:b/>
                        <w:i/>
                        <w:sz w:val="24"/>
                        <w:szCs w:val="24"/>
                      </w:rPr>
                      <w:t>rganizačního</w:t>
                    </w:r>
                    <w:r>
                      <w:rPr>
                        <w:rFonts w:ascii="Times New Roman" w:hAnsi="Times New Roman"/>
                        <w:b/>
                        <w:i/>
                        <w:sz w:val="24"/>
                        <w:szCs w:val="24"/>
                      </w:rPr>
                      <w:t xml:space="preserve"> působení</w:t>
                    </w:r>
                  </w:p>
                  <w:p w:rsidR="00AA0539" w:rsidRDefault="00AA0539" w:rsidP="007A1DFC">
                    <w:pPr>
                      <w:rPr>
                        <w:i/>
                      </w:rPr>
                    </w:pPr>
                    <w:r>
                      <w:rPr>
                        <w:i/>
                      </w:rPr>
                      <w:t>působení (podpůrné))</w:t>
                    </w:r>
                  </w:p>
                </w:txbxContent>
              </v:textbox>
            </v:shape>
            <v:shape id="Text Box 117" o:spid="_x0000_s1215" type="#_x0000_t202" style="position:absolute;left:28575;top:45720;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xsUA&#10;AADbAAAADwAAAGRycy9kb3ducmV2LnhtbESPQWvCQBSE70L/w/IKvUjdtAUJqasURRA8WBMp9PbI&#10;vmaD2bdhd2viv3cLBY/DzHzDLFaj7cSFfGgdK3iZZSCIa6dbbhScqu1zDiJEZI2dY1JwpQCr5cNk&#10;gYV2Ax/pUsZGJAiHAhWYGPtCylAbshhmridO3o/zFmOSvpHa45DgtpOvWTaXFltOCwZ7Whuqz+Wv&#10;VbA1m3Mevj/31emt2g3TXGZf/qDU0+P48Q4i0hjv4f/2TivI5/D3Jf0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4ZrGxQAAANsAAAAPAAAAAAAAAAAAAAAAAJgCAABkcnMv&#10;ZG93bnJldi54bWxQSwUGAAAAAAQABAD1AAAAigMAAAAA&#10;" fillcolor="#cfc">
              <v:textbox>
                <w:txbxContent>
                  <w:p w:rsidR="00AA0539" w:rsidRPr="00CD3EB8" w:rsidRDefault="00AA0539" w:rsidP="007A1DFC">
                    <w:pPr>
                      <w:rPr>
                        <w:rFonts w:ascii="Times New Roman" w:hAnsi="Times New Roman"/>
                        <w:b/>
                        <w:i/>
                        <w:sz w:val="24"/>
                        <w:szCs w:val="24"/>
                      </w:rPr>
                    </w:pPr>
                    <w:r w:rsidRPr="00CD3EB8">
                      <w:rPr>
                        <w:rFonts w:ascii="Times New Roman" w:hAnsi="Times New Roman"/>
                        <w:b/>
                        <w:i/>
                        <w:sz w:val="24"/>
                        <w:szCs w:val="24"/>
                      </w:rPr>
                      <w:t xml:space="preserve">ekonomického </w:t>
                    </w:r>
                    <w:r>
                      <w:rPr>
                        <w:rFonts w:ascii="Times New Roman" w:hAnsi="Times New Roman"/>
                        <w:b/>
                        <w:i/>
                        <w:sz w:val="24"/>
                        <w:szCs w:val="24"/>
                      </w:rPr>
                      <w:t>působení (</w:t>
                    </w:r>
                    <w:proofErr w:type="spellStart"/>
                    <w:r>
                      <w:rPr>
                        <w:rFonts w:ascii="Times New Roman" w:hAnsi="Times New Roman"/>
                        <w:b/>
                        <w:i/>
                        <w:sz w:val="24"/>
                        <w:szCs w:val="24"/>
                      </w:rPr>
                      <w:t>nepřím</w:t>
                    </w:r>
                    <w:proofErr w:type="spellEnd"/>
                    <w:r>
                      <w:rPr>
                        <w:rFonts w:ascii="Times New Roman" w:hAnsi="Times New Roman"/>
                        <w:b/>
                        <w:i/>
                        <w:sz w:val="24"/>
                        <w:szCs w:val="24"/>
                      </w:rPr>
                      <w:t>.)</w:t>
                    </w:r>
                  </w:p>
                  <w:p w:rsidR="00AA0539" w:rsidRDefault="00AA0539" w:rsidP="007A1DFC">
                    <w:pPr>
                      <w:rPr>
                        <w:i/>
                      </w:rPr>
                    </w:pPr>
                    <w:r>
                      <w:rPr>
                        <w:i/>
                      </w:rPr>
                      <w:t>působení (nepřímého)</w:t>
                    </w:r>
                  </w:p>
                </w:txbxContent>
              </v:textbox>
            </v:shape>
            <v:shape id="Text Box 118" o:spid="_x0000_s1216" type="#_x0000_t202" style="position:absolute;left:28575;top:61722;width:21717;height:2813;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RjrMUA&#10;AADbAAAADwAAAGRycy9kb3ducmV2LnhtbESPQWvCQBSE74X+h+UVequbWrAhukqrBizowbTg9Zl9&#10;JrHZtyG7JvHfd4WCx2FmvmFmi8HUoqPWVZYVvI4iEMS51RUXCn6+05cYhPPIGmvLpOBKDhbzx4cZ&#10;Jtr2vKcu84UIEHYJKii9bxIpXV6SQTeyDXHwTrY16INsC6lb7APc1HIcRRNpsOKwUGJDy5Ly3+xi&#10;FCxXl8+df9ukh+359FUf03Wh47VSz0/DxxSEp8Hfw//tjVYQv8PtS/g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GOsxQAAANsAAAAPAAAAAAAAAAAAAAAAAJgCAABkcnMv&#10;ZG93bnJldi54bWxQSwUGAAAAAAQABAD1AAAAigMAAAAA&#10;" fillcolor="#9cf">
              <v:textbox>
                <w:txbxContent>
                  <w:p w:rsidR="00AA0539" w:rsidRPr="00EF3D35" w:rsidRDefault="00AA0539" w:rsidP="00EF3D35">
                    <w:pPr>
                      <w:jc w:val="left"/>
                      <w:rPr>
                        <w:rFonts w:ascii="Times New Roman" w:hAnsi="Times New Roman"/>
                        <w:b/>
                        <w:i/>
                        <w:sz w:val="24"/>
                        <w:szCs w:val="24"/>
                      </w:rPr>
                    </w:pPr>
                    <w:r w:rsidRPr="00EF3D35">
                      <w:rPr>
                        <w:rFonts w:ascii="Times New Roman" w:hAnsi="Times New Roman"/>
                        <w:b/>
                        <w:i/>
                        <w:sz w:val="24"/>
                        <w:szCs w:val="24"/>
                      </w:rPr>
                      <w:t>interní normativní akty</w:t>
                    </w:r>
                  </w:p>
                </w:txbxContent>
              </v:textbox>
            </v:shape>
            <v:shape id="Text Box 119" o:spid="_x0000_s1217" type="#_x0000_t202" style="position:absolute;left:28575;top:65151;width:21717;height:290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33sIA&#10;AADbAAAADwAAAGRycy9kb3ducmV2LnhtbERPy2rCQBTdF/oPwxW6qxNbKCF1EjQ1YKEumhbcXjM3&#10;D83cCZlR07/vLASXh/NeZpPpxYVG11lWsJhHIIgrqztuFPz+FM8xCOeRNfaWScEfOcjSx4clJtpe&#10;+ZsupW9ECGGXoILW+yGR0lUtGXRzOxAHrrajQR/g2Eg94jWEm16+RNGbNNhxaGhxoLyl6lSejYL8&#10;47ze+ddtsf861p/9odg0Ot4o9TSbVu8gPE3+Lr65t1pBHMaGL+EH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fewgAAANsAAAAPAAAAAAAAAAAAAAAAAJgCAABkcnMvZG93&#10;bnJldi54bWxQSwUGAAAAAAQABAD1AAAAhwMAAAAA&#10;" fillcolor="#9cf">
              <v:textbox>
                <w:txbxContent>
                  <w:p w:rsidR="00AA0539" w:rsidRPr="00EF3D35" w:rsidRDefault="00AA0539" w:rsidP="00EF3D35">
                    <w:pPr>
                      <w:jc w:val="left"/>
                      <w:rPr>
                        <w:rFonts w:ascii="Times New Roman" w:hAnsi="Times New Roman"/>
                        <w:b/>
                        <w:i/>
                        <w:sz w:val="24"/>
                        <w:szCs w:val="24"/>
                      </w:rPr>
                    </w:pPr>
                    <w:r w:rsidRPr="00EF3D35">
                      <w:rPr>
                        <w:rFonts w:ascii="Times New Roman" w:hAnsi="Times New Roman"/>
                        <w:b/>
                        <w:i/>
                        <w:sz w:val="24"/>
                        <w:szCs w:val="24"/>
                      </w:rPr>
                      <w:t>individuální správní akty</w:t>
                    </w:r>
                  </w:p>
                </w:txbxContent>
              </v:textbox>
            </v:shape>
            <v:shape id="Text Box 120" o:spid="_x0000_s1218" type="#_x0000_t202" style="position:absolute;left:28575;top:68580;width:21717;height:2813;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SRcUA&#10;AADbAAAADwAAAGRycy9kb3ducmV2LnhtbESPQWvCQBSE74X+h+UVequbWpAYXaVVAxb0YFrw+sw+&#10;k9js25Bdk/jvu0Khx2FmvmHmy8HUoqPWVZYVvI4iEMS51RUXCr6/0pcYhPPIGmvLpOBGDpaLx4c5&#10;Jtr2fKAu84UIEHYJKii9bxIpXV6SQTeyDXHwzrY16INsC6lb7APc1HIcRRNpsOKwUGJDq5Lyn+xq&#10;FKzW14+9f9umx93l/Fmf0k2h441Sz0/D+wyEp8H/h//aW60gnsL9S/g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1JFxQAAANsAAAAPAAAAAAAAAAAAAAAAAJgCAABkcnMv&#10;ZG93bnJldi54bWxQSwUGAAAAAAQABAD1AAAAigMAAAAA&#10;" fillcolor="#9cf">
              <v:textbox>
                <w:txbxContent>
                  <w:p w:rsidR="00AA0539" w:rsidRPr="00915F24" w:rsidRDefault="00AA0539" w:rsidP="00915F24">
                    <w:pPr>
                      <w:jc w:val="left"/>
                      <w:rPr>
                        <w:rFonts w:ascii="Times New Roman" w:hAnsi="Times New Roman"/>
                        <w:b/>
                        <w:i/>
                        <w:sz w:val="24"/>
                        <w:szCs w:val="24"/>
                      </w:rPr>
                    </w:pPr>
                    <w:r w:rsidRPr="00915F24">
                      <w:rPr>
                        <w:rFonts w:ascii="Times New Roman" w:hAnsi="Times New Roman"/>
                        <w:b/>
                        <w:i/>
                        <w:sz w:val="24"/>
                        <w:szCs w:val="24"/>
                      </w:rPr>
                      <w:t>veřejnoprávní smlouvy</w:t>
                    </w:r>
                  </w:p>
                </w:txbxContent>
              </v:textbox>
            </v:shape>
            <v:shape id="Text Box 121" o:spid="_x0000_s1219" type="#_x0000_t202" style="position:absolute;left:28575;top:75902;width:21717;height:2965;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RtBcMA&#10;AADbAAAADwAAAGRycy9kb3ducmV2LnhtbERPTWvCQBC9F/oflin0Zja1UDRmlWoNKNhDY6HXMTsm&#10;abOzIbsm8d+7B6HHx/tOV6NpRE+dqy0reIliEMSF1TWXCr6P2WQGwnlkjY1lUnAlB6vl40OKibYD&#10;f1Gf+1KEEHYJKqi8bxMpXVGRQRfZljhwZ9sZ9AF2pdQdDiHcNHIax2/SYM2hocKWNhUVf/nFKNh8&#10;XNaf/nWX/Rx+z/vmlG1LPdsq9fw0vi9AeBr9v/ju3mkF87A+fA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RtBcMAAADbAAAADwAAAAAAAAAAAAAAAACYAgAAZHJzL2Rv&#10;d25yZXYueG1sUEsFBgAAAAAEAAQA9QAAAIgDAAAAAA==&#10;" fillcolor="#9cf">
              <v:textbox>
                <w:txbxContent>
                  <w:p w:rsidR="00AA0539" w:rsidRPr="00915F24" w:rsidRDefault="00AA0539" w:rsidP="00915F24">
                    <w:pPr>
                      <w:jc w:val="left"/>
                      <w:rPr>
                        <w:rFonts w:ascii="Times New Roman" w:hAnsi="Times New Roman"/>
                        <w:b/>
                        <w:i/>
                        <w:sz w:val="24"/>
                        <w:szCs w:val="24"/>
                      </w:rPr>
                    </w:pPr>
                    <w:r>
                      <w:rPr>
                        <w:rFonts w:ascii="Times New Roman" w:hAnsi="Times New Roman"/>
                        <w:b/>
                        <w:i/>
                        <w:sz w:val="24"/>
                        <w:szCs w:val="24"/>
                      </w:rPr>
                      <w:t>o</w:t>
                    </w:r>
                    <w:r w:rsidRPr="00915F24">
                      <w:rPr>
                        <w:rFonts w:ascii="Times New Roman" w:hAnsi="Times New Roman"/>
                        <w:b/>
                        <w:i/>
                        <w:sz w:val="24"/>
                        <w:szCs w:val="24"/>
                      </w:rPr>
                      <w:t>perativně organizační akty</w:t>
                    </w:r>
                  </w:p>
                </w:txbxContent>
              </v:textbox>
            </v:shape>
            <v:shape id="Text Box 122" o:spid="_x0000_s1220" type="#_x0000_t202" style="position:absolute;left:28575;top:80010;width:21717;height:2737;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jInsYA&#10;AADbAAAADwAAAGRycy9kb3ducmV2LnhtbESPT2vCQBTE74LfYXmCt7qxQtHUVdQmYKE9VAu9vmaf&#10;STT7NmQ3f/rtu4WCx2FmfsOst4OpREeNKy0rmM8iEMSZ1SXnCj7P6cMShPPIGivLpOCHHGw349Ea&#10;Y217/qDu5HMRIOxiVFB4X8dSuqwgg25ma+LgXWxj0AfZ5FI32Ae4qeRjFD1JgyWHhQJrOhSU3U6t&#10;UXB4affvfnFMv96ul9fqO01yvUyUmk6G3TMIT4O/h//bR61gNYe/L+EH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jInsYAAADbAAAADwAAAAAAAAAAAAAAAACYAgAAZHJz&#10;L2Rvd25yZXYueG1sUEsFBgAAAAAEAAQA9QAAAIsDAAAAAA==&#10;" fillcolor="#9cf">
              <v:textbox>
                <w:txbxContent>
                  <w:p w:rsidR="00AA0539" w:rsidRPr="002C45F4" w:rsidRDefault="00AA0539" w:rsidP="002C45F4">
                    <w:pPr>
                      <w:jc w:val="left"/>
                      <w:rPr>
                        <w:rFonts w:ascii="Times New Roman" w:hAnsi="Times New Roman"/>
                        <w:b/>
                        <w:i/>
                        <w:sz w:val="24"/>
                        <w:szCs w:val="24"/>
                      </w:rPr>
                    </w:pPr>
                    <w:r>
                      <w:rPr>
                        <w:rFonts w:ascii="Times New Roman" w:hAnsi="Times New Roman"/>
                        <w:b/>
                        <w:i/>
                        <w:sz w:val="24"/>
                        <w:szCs w:val="24"/>
                      </w:rPr>
                      <w:t>m</w:t>
                    </w:r>
                    <w:r w:rsidRPr="002C45F4">
                      <w:rPr>
                        <w:rFonts w:ascii="Times New Roman" w:hAnsi="Times New Roman"/>
                        <w:b/>
                        <w:i/>
                        <w:sz w:val="24"/>
                        <w:szCs w:val="24"/>
                      </w:rPr>
                      <w:t>ateriálně technické operace</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23" o:spid="_x0000_s1221" type="#_x0000_t102" style="position:absolute;left:1063;top:6635;width:4723;height:14137;rotation:157607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QpMYA&#10;AADbAAAADwAAAGRycy9kb3ducmV2LnhtbESPQWsCMRSE70L/Q3iCt5pVsLRbo5QWxcse1B7a2+vm&#10;udl287JNorv21xuh4HGYmW+Y+bK3jTiRD7VjBZNxBoK4dLrmSsH7fnX/CCJEZI2NY1JwpgDLxd1g&#10;jrl2HW/ptIuVSBAOOSowMba5lKE0ZDGMXUucvIPzFmOSvpLaY5fgtpHTLHuQFmtOCwZbejVU/uyO&#10;VsH6mz+KttDnfWG6t9/t1+zPHz6VGg37l2cQkfp4C/+3N1rB0xSuX9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QpMYAAADbAAAADwAAAAAAAAAAAAAAAACYAgAAZHJz&#10;L2Rvd25yZXYueG1sUEsFBgAAAAAEAAQA9QAAAIsDAAAAAA==&#10;" fillcolor="olive" strokecolor="green"/>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4" o:spid="_x0000_s1222" type="#_x0000_t67" style="position:absolute;left:5715;top:26289;width:342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o/M8MA&#10;AADbAAAADwAAAGRycy9kb3ducmV2LnhtbESP3WoCMRSE7wt9h3AKvauJUqxdjSKCtKAIrsXrw+bs&#10;D25Olk1cV5/eCEIvh5n5hpkteluLjlpfOdYwHCgQxJkzFRca/g7rjwkIH5AN1o5Jw5U8LOavLzNM&#10;jLvwnro0FCJC2CeooQyhSaT0WUkW/cA1xNHLXWsxRNkW0rR4iXBby5FSY2mx4rhQYkOrkrJTerYa&#10;uq+wVXaTH39ueV/szFptjvak9ftbv5yCCNSH//Cz/Ws0fH/C4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o/M8MAAADbAAAADwAAAAAAAAAAAAAAAACYAgAAZHJzL2Rv&#10;d25yZXYueG1sUEsFBgAAAAAEAAQA9QAAAIgDAAAAAA==&#10;" fillcolor="#f9c" strokeweight="1pt"/>
            <v:shape id="AutoShape 125" o:spid="_x0000_s1223" type="#_x0000_t67" style="position:absolute;left:5715;top:49149;width:4572;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aaqMMA&#10;AADbAAAADwAAAGRycy9kb3ducmV2LnhtbESP3WoCMRSE7wt9h3AKvauJQq1djSKCtKAIrsXrw+bs&#10;D25Olk1cV5/eCEIvh5n5hpkteluLjlpfOdYwHCgQxJkzFRca/g7rjwkIH5AN1o5Jw5U8LOavLzNM&#10;jLvwnro0FCJC2CeooQyhSaT0WUkW/cA1xNHLXWsxRNkW0rR4iXBby5FSY2mx4rhQYkOrkrJTerYa&#10;uq+wVXaTH39ueV/szFptjvak9ftbv5yCCNSH//Cz/Ws0fH/C4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aaqMMAAADbAAAADwAAAAAAAAAAAAAAAACYAgAAZHJzL2Rv&#10;d25yZXYueG1sUEsFBgAAAAAEAAQA9QAAAIgDAAAAAA==&#10;" fillcolor="#f9c" strokeweight="1pt"/>
            <v:line id="Line 126" o:spid="_x0000_s1224" style="position:absolute;visibility:visible;mso-wrap-style:square" from="14859,22860" to="1600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Mq28MAAADbAAAADwAAAGRycy9kb3ducmV2LnhtbESPQWvCQBSE7wX/w/KE3urGClKjq4ig&#10;Fm+NInh7ZJ9JTPZturvR+O+7hUKPw8x8wyxWvWnEnZyvLCsYjxIQxLnVFRcKTsft2wcIH5A1NpZJ&#10;wZM8rJaDlwWm2j74i+5ZKESEsE9RQRlCm0rp85IM+pFtiaN3tc5giNIVUjt8RLhp5HuSTKXBiuNC&#10;iS1tSsrrrDMKzl3Gl1u9dQ12u/3+ev6u/eSg1OuwX89BBOrDf/iv/akVz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TKtvDAAAA2wAAAA8AAAAAAAAAAAAA&#10;AAAAoQIAAGRycy9kb3ducmV2LnhtbFBLBQYAAAAABAAEAPkAAACRAwAAAAA=&#10;" strokeweight="1.5pt"/>
            <v:line id="Line 127" o:spid="_x0000_s1225" style="position:absolute;visibility:visible;mso-wrap-style:square" from="16002,19431" to="16002,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PQMQAAADbAAAADwAAAGRycy9kb3ducmV2LnhtbESPT2vCQBTE74V+h+UVvNWNFWqNriKC&#10;f+itqQjeHtlnEpN9m+5uNP323YLgcZiZ3zDzZW8acSXnK8sKRsMEBHFudcWFgsP35vUDhA/IGhvL&#10;pOCXPCwXz09zTLW98Rdds1CICGGfooIyhDaV0uclGfRD2xJH72ydwRClK6R2eItw08i3JHmXBiuO&#10;CyW2tC4pr7POKDh2GZ8u9cY12G13u/Pxp/bjT6UGL/1qBiJQHx7he3uvFUw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H49AxAAAANsAAAAPAAAAAAAAAAAA&#10;AAAAAKECAABkcnMvZG93bnJldi54bWxQSwUGAAAAAAQABAD5AAAAkgMAAAAA&#10;" strokeweight="1.5pt"/>
            <v:line id="Line 128" o:spid="_x0000_s1226" style="position:absolute;visibility:visible;mso-wrap-style:square" from="16002,19431" to="17145,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jMAAAADbAAAADwAAAGRycy9kb3ducmV2LnhtbERPuY7CMBDtkfYfrFmJDhxOsdkYhJA4&#10;GgoCBXSjeHLsxuMoNhD+fl2sRPn07mTVmVo8qHWVZQWjYQSCOLO64kLB5bwdLEA4j6yxtkwKXuRg&#10;tfzoJRhr++QTPVJfiBDCLkYFpfdNLKXLSjLohrYhDlxuW4M+wLaQusVnCDe1HEfRXBqsODSU2NCm&#10;pOw3vRsFM5zMi9Px6vPD9PbTbYhHu3SvVP+zW3+D8NT5t/jffdAKvsLY8CX8ALn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pMozAAAAA2wAAAA8AAAAAAAAAAAAAAAAA&#10;oQIAAGRycy9kb3ducmV2LnhtbFBLBQYAAAAABAAEAPkAAACOAwAAAAA=&#10;" strokeweight="1.5pt">
              <v:stroke endarrow="block"/>
            </v:line>
            <v:line id="Line 129" o:spid="_x0000_s1227" style="position:absolute;visibility:visible;mso-wrap-style:square" from="16002,26289" to="17145,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WXF8UAAADbAAAADwAAAGRycy9kb3ducmV2LnhtbESPQWvCQBSE7wX/w/KE3pqNrYqmrlIC&#10;bXPxkOjB3h7ZZ5I2+zZktzH++25B8DjMzDfMZjeaVgzUu8ayglkUgyAurW64UnA8vD+tQDiPrLG1&#10;TAqu5GC3nTxsMNH2wjkNha9EgLBLUEHtfZdI6cqaDLrIdsTBO9veoA+yr6Tu8RLgppXPcbyUBhsO&#10;CzV2lNZU/hS/RsECX5ZVvj/5czb/+h5T4tlH8anU43R8ewXhafT38K2daQXrNfx/CT9Ab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KWXF8UAAADbAAAADwAAAAAAAAAA&#10;AAAAAAChAgAAZHJzL2Rvd25yZXYueG1sUEsFBgAAAAAEAAQA+QAAAJMDAAAAAA==&#10;" strokeweight="1.5pt">
              <v:stroke endarrow="block"/>
            </v:line>
            <v:line id="Line 130" o:spid="_x0000_s1228" style="position:absolute;flip:y;visibility:visible;mso-wrap-style:square" from="26289,19431" to="27432,19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line id="Line 131" o:spid="_x0000_s1229" style="position:absolute;visibility:visible;mso-wrap-style:square" from="27432,17145" to="2743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132" o:spid="_x0000_s1230" style="position:absolute;visibility:visible;mso-wrap-style:square" from="27432,17145" to="28575,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psMAAADcAAAADwAAAGRycy9kb3ducmV2LnhtbERPTWvCQBC9F/wPyxS81U08aE1dQzEU&#10;PNiCWnqeZsdsMDsbstu4/nu3UOhtHu9z1mW0nRhp8K1jBfksA0FcO91yo+Dz9Pb0DMIHZI2dY1Jw&#10;Iw/lZvKwxkK7Kx9oPIZGpBD2BSowIfSFlL42ZNHPXE+cuLMbLIYEh0bqAa8p3HZynmULabHl1GCw&#10;p62h+nL8sQqWpjrIpaz2p49qbPNVfI9f3yulpo/x9QVEoBj+xX/unU7zszn8PpMu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f66bDAAAA3AAAAA8AAAAAAAAAAAAA&#10;AAAAoQIAAGRycy9kb3ducmV2LnhtbFBLBQYAAAAABAAEAPkAAACRAwAAAAA=&#10;">
              <v:stroke endarrow="block"/>
            </v:line>
            <v:line id="Line 133" o:spid="_x0000_s1231" style="position:absolute;visibility:visible;mso-wrap-style:square" from="27432,22860" to="28575,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line id="Line 134" o:spid="_x0000_s1232" style="position:absolute;visibility:visible;mso-wrap-style:square" from="14859,38862" to="14859,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135" o:spid="_x0000_s1233" style="position:absolute;visibility:visible;mso-wrap-style:square" from="14859,38862" to="16002,38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ZO/cIAAADcAAAADwAAAGRycy9kb3ducmV2LnhtbERPTWvCQBC9C/6HZQRvummlIqmrFMFa&#10;emsUwduQHZM02dm4u9H033cFwds83ucs171pxJWcrywreJkmIIhzqysuFBz228kChA/IGhvLpOCP&#10;PKxXw8ESU21v/EPXLBQihrBPUUEZQptK6fOSDPqpbYkjd7bOYIjQFVI7vMVw08jXJJlLgxXHhhJb&#10;2pSU11lnFBy7jE+/9dY12H3udufjpfazb6XGo/7jHUSgPjzFD/eXjvOTN7g/Ey+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ZO/cIAAADcAAAADwAAAAAAAAAAAAAA&#10;AAChAgAAZHJzL2Rvd25yZXYueG1sUEsFBgAAAAAEAAQA+QAAAJADAAAAAA==&#10;" strokeweight="1.5pt"/>
            <v:line id="Line 136" o:spid="_x0000_s1234" style="position:absolute;visibility:visible;mso-wrap-style:square" from="16002,33147" to="16002,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TQisIAAADcAAAADwAAAGRycy9kb3ducmV2LnhtbERPS2vCQBC+C/0PyxR6000tiKRupBTU&#10;0puxCL0N2cmjyc6muxuN/94VBG/z8T1ntR5NJ07kfGNZwessAUFcWN1wpeDnsJkuQfiArLGzTAou&#10;5GGdPU1WmGp75j2d8lCJGMI+RQV1CH0qpS9qMuhntieOXGmdwRChq6R2eI7hppPzJFlIgw3Hhhp7&#10;+qypaPPBKDgOOf/+tRvX4bDd7crjf+vfvpV6eR4/3kEEGsNDfHd/6Tg/WcDtmXiBzK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TQisIAAADcAAAADwAAAAAAAAAAAAAA&#10;AAChAgAAZHJzL2Rvd25yZXYueG1sUEsFBgAAAAAEAAQA+QAAAJADAAAAAA==&#10;" strokeweight="1.5pt"/>
            <v:line id="Line 137" o:spid="_x0000_s1235" style="position:absolute;visibility:visible;mso-wrap-style:square" from="16002,33147" to="17145,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F3ssEAAADcAAAADwAAAGRycy9kb3ducmV2LnhtbERPS4vCMBC+L/gfwgje1tTHqlSjiOCu&#10;lz1YPehtaMa22kxKE7X+eyMI3ubje85s0ZhS3Kh2hWUFvW4Egji1uuBMwX63/p6AcB5ZY2mZFDzI&#10;wWLe+pphrO2dt3RLfCZCCLsYFeTeV7GULs3JoOvaijhwJ1sb9AHWmdQ13kO4KWU/ikbSYMGhIceK&#10;Vjmll+RqFPzgYJRt/w/+tBkez82KuPeb/CnVaTfLKQhPjf+I3+6NDvOjMbyeCRf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YXeywQAAANwAAAAPAAAAAAAAAAAAAAAA&#10;AKECAABkcnMvZG93bnJldi54bWxQSwUGAAAAAAQABAD5AAAAjwMAAAAA&#10;" strokeweight="1.5pt">
              <v:stroke endarrow="block"/>
            </v:line>
            <v:line id="Line 138" o:spid="_x0000_s1236" style="position:absolute;visibility:visible;mso-wrap-style:square" from="16002,46863" to="17145,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7jwMUAAADcAAAADwAAAGRycy9kb3ducmV2LnhtbESPMW/CQAyFd6T+h5MrdYMLLURVmguq&#10;kAosHQgd2s3KmSRtzhflDgj/Hg+V2Gy95/c+56vRdepMQ2g9G5jPElDElbct1wa+Dh/TV1AhIlvs&#10;PJOBKwVYFQ+THDPrL7yncxlrJSEcMjTQxNhnWoeqIYdh5nti0Y5+cBhlHWptB7xIuOv0c5Kk2mHL&#10;0tBgT+uGqr/y5Aws8SWt95/f8bhb/PyOa+L5ptwa8/Q4vr+BijTGu/n/emcFPxFaeUYm0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7jwMUAAADcAAAADwAAAAAAAAAA&#10;AAAAAAChAgAAZHJzL2Rvd25yZXYueG1sUEsFBgAAAAAEAAQA+QAAAJMDAAAAAA==&#10;" strokeweight="1.5pt">
              <v:stroke endarrow="block"/>
            </v:line>
            <v:line id="Line 139" o:spid="_x0000_s1237" style="position:absolute;visibility:visible;mso-wrap-style:square" from="26289,33147" to="27432,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140" o:spid="_x0000_s1238" style="position:absolute;visibility:visible;mso-wrap-style:square" from="27432,29718" to="27432,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141" o:spid="_x0000_s1239" style="position:absolute;visibility:visible;mso-wrap-style:square" from="27432,29718" to="28575,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jDMIAAADcAAAADwAAAGRycy9kb3ducmV2LnhtbERPS2sCMRC+F/ofwhR6q9n1oHU1irgI&#10;HmrBBz1PN+NmcTNZNnFN/30jFHqbj+85i1W0rRio941jBfkoA0FcOd1wreB82r69g/ABWWPrmBT8&#10;kIfV8vlpgYV2dz7QcAy1SCHsC1RgQugKKX1lyKIfuY44cRfXWwwJ9rXUPd5TuG3lOMsm0mLDqcFg&#10;RxtD1fV4swqmpjzIqSw/Tp/l0OSzuI9f3zOlXl/ieg4iUAz/4j/3Tqf5e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TjDMIAAADcAAAADwAAAAAAAAAAAAAA&#10;AAChAgAAZHJzL2Rvd25yZXYueG1sUEsFBgAAAAAEAAQA+QAAAJADAAAAAA==&#10;">
              <v:stroke endarrow="block"/>
            </v:line>
            <v:line id="Line 142" o:spid="_x0000_s1240" style="position:absolute;visibility:visible;mso-wrap-style:square" from="27432,35433" to="28575,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Z9e8IAAADcAAAADwAAAGRycy9kb3ducmV2LnhtbERPS2sCMRC+F/wPYYTeanY91Lo1irgI&#10;PdSCDzxPN9PN0s1k2cQ1/nsjFHqbj+85i1W0rRio941jBfkkA0FcOd1wreB03L68gfABWWPrmBTc&#10;yMNqOXpaYKHdlfc0HEItUgj7AhWYELpCSl8ZsugnriNO3I/rLYYE+1rqHq8p3LZymmWv0mLDqcFg&#10;RxtD1e/hYhXMTLmXM1l+Hr/KocnncRfP33Olnsdx/Q4iUAz/4j/3h07z8y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Z9e8IAAADcAAAADwAAAAAAAAAAAAAA&#10;AAChAgAAZHJzL2Rvd25yZXYueG1sUEsFBgAAAAAEAAQA+QAAAJADAAAAAA==&#10;">
              <v:stroke endarrow="block"/>
            </v:line>
            <v:line id="Line 143" o:spid="_x0000_s1241" style="position:absolute;visibility:visible;mso-wrap-style:square" from="26289,46863" to="27432,4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144" o:spid="_x0000_s1242" style="position:absolute;visibility:visible;mso-wrap-style:square" from="27432,42291" to="27432,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145" o:spid="_x0000_s1243" style="position:absolute;visibility:visible;mso-wrap-style:square" from="27432,42291" to="28575,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17eMMAAADcAAAADwAAAGRycy9kb3ducmV2LnhtbERPyWrDMBC9B/IPYgK9JbJ7yOJGCSGm&#10;0EMbiFN6nlpTy9QaGUt11L+vCoHc5vHW2e6j7cRIg28dK8gXGQji2umWGwXvl+f5GoQPyBo7x6Tg&#10;lzzsd9PJFgvtrnymsQqNSCHsC1RgQugLKX1tyKJfuJ44cV9usBgSHBqpB7ymcNvJxyxbSostpwaD&#10;PR0N1d/Vj1WwMuVZrmT5ejmVY5tv4lv8+Nwo9TCLhycQgWK4i2/uF53m50v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e3jDAAAA3AAAAA8AAAAAAAAAAAAA&#10;AAAAoQIAAGRycy9kb3ducmV2LnhtbFBLBQYAAAAABAAEAPkAAACRAwAAAAA=&#10;">
              <v:stroke endarrow="block"/>
            </v:line>
            <v:line id="Line 146" o:spid="_x0000_s1244" style="position:absolute;visibility:visible;mso-wrap-style:square" from="27432,46863" to="28575,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line id="Line 147" o:spid="_x0000_s1245" style="position:absolute;visibility:visible;mso-wrap-style:square" from="27432,53721" to="28575,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line id="Line 148" o:spid="_x0000_s1246" style="position:absolute;visibility:visible;mso-wrap-style:square" from="14859,72009" to="16002,72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LSJcIAAADcAAAADwAAAGRycy9kb3ducmV2LnhtbERPTWvCQBC9F/wPywje6sYKpUZXEcFa&#10;ejOK4G3IjklMdjbubjT9926h0Ns83ucsVr1pxJ2crywrmIwTEMS51RUXCo6H7esHCB+QNTaWScEP&#10;eVgtBy8LTLV98J7uWShEDGGfooIyhDaV0uclGfRj2xJH7mKdwRChK6R2+IjhppFvSfIuDVYcG0ps&#10;aVNSXmedUXDqMj5f661rsPvc7S6nW+2n30qNhv16DiJQH/7Ff+4vHedPZv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LSJcIAAADcAAAADwAAAAAAAAAAAAAA&#10;AAChAgAAZHJzL2Rvd25yZXYueG1sUEsFBgAAAAAEAAQA+QAAAJADAAAAAA==&#10;" strokeweight="1.5pt"/>
            <v:line id="Line 149" o:spid="_x0000_s1247" style="position:absolute;visibility:visible;mso-wrap-style:square" from="16002,65151" to="16002,7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SxBcUAAADcAAAADwAAAGRycy9kb3ducmV2LnhtbESPQWvCQBCF70L/wzIFb7qpBSmpq5SC&#10;tXgzFaG3ITsmabKz6e5G03/fOQjeZnhv3vtmtRldpy4UYuPZwNM8A0VcettwZeD4tZ29gIoJ2WLn&#10;mQz8UYTN+mGywtz6Kx/oUqRKSQjHHA3UKfW51rGsyWGc+55YtLMPDpOsodI24FXCXacXWbbUDhuW&#10;hhp7eq+pbIvBGTgNBX//tNvQ4fCx251Pv2183hszfRzfXkElGtPdfLv+tIK/EHx5Rib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hSxBcUAAADcAAAADwAAAAAAAAAA&#10;AAAAAAChAgAAZHJzL2Rvd25yZXYueG1sUEsFBgAAAAAEAAQA+QAAAJMDAAAAAA==&#10;" strokeweight="1.5pt"/>
            <v:line id="Line 150" o:spid="_x0000_s1248" style="position:absolute;visibility:visible;mso-wrap-style:square" from="16002,65151" to="17145,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EWPcIAAADcAAAADwAAAGRycy9kb3ducmV2LnhtbERPS4vCMBC+C/6HMII3TeujLNUoi7Cr&#10;Fw9297DehmZsq82kNFmt/94Igrf5+J6zXHemFldqXWVZQTyOQBDnVldcKPj9+Rp9gHAeWWNtmRTc&#10;ycF61e8tMdX2xge6Zr4QIYRdigpK75tUSpeXZNCNbUMcuJNtDfoA20LqFm8h3NRyEkWJNFhxaCix&#10;oU1J+SX7NwrmOE2Kw/7Pn3az47nbEMff2Vap4aD7XIDw1Pm3+OXe6TB/EsPzmXCB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EWPcIAAADcAAAADwAAAAAAAAAAAAAA&#10;AAChAgAAZHJzL2Rvd25yZXYueG1sUEsFBgAAAAAEAAQA+QAAAJADAAAAAA==&#10;" strokeweight="1.5pt">
              <v:stroke endarrow="block"/>
            </v:line>
            <v:line id="Line 151" o:spid="_x0000_s1249" style="position:absolute;visibility:visible;mso-wrap-style:square" from="16002,76581" to="17145,7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OISsMAAADcAAAADwAAAGRycy9kb3ducmV2LnhtbERPTWvCQBC9F/oflin01mxMbSjRVYrQ&#10;1osHo4d6G7KTbDQ7G7JbTf+9KxS8zeN9znw52k6cafCtYwWTJAVBXDndcqNgv/t8eQfhA7LGzjEp&#10;+CMPy8XjwxwL7S68pXMZGhFD2BeowITQF1L6ypBFn7ieOHK1GyyGCIdG6gEvMdx2MkvTXFpsOTYY&#10;7GllqDqVv1bBG77mzXbzE+r19HAcV8STr/Jbqeen8WMGItAY7uJ/91rH+VkGt2fiB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jiErDAAAA3AAAAA8AAAAAAAAAAAAA&#10;AAAAoQIAAGRycy9kb3ducmV2LnhtbFBLBQYAAAAABAAEAPkAAACRAwAAAAA=&#10;" strokeweight="1.5pt">
              <v:stroke endarrow="block"/>
            </v:line>
            <v:line id="Line 152" o:spid="_x0000_s1250" style="position:absolute;visibility:visible;mso-wrap-style:square" from="26289,65151" to="27432,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153" o:spid="_x0000_s1251" style="position:absolute;visibility:visible;mso-wrap-style:square" from="27432,59436" to="27439,7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154" o:spid="_x0000_s1252" style="position:absolute;visibility:visible;mso-wrap-style:square" from="27432,59436" to="28575,5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Line 155" o:spid="_x0000_s1253" style="position:absolute;visibility:visible;mso-wrap-style:square" from="27432,62865" to="28575,6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GxxcIAAADcAAAADwAAAGRycy9kb3ducmV2LnhtbERPS2sCMRC+C/6HMEJvmtWD1tUo4iL0&#10;UAs+6Hm6GTeLm8mySdf03zdCobf5+J6z3kbbiJ46XztWMJ1kIIhLp2uuFFwvh/ErCB+QNTaOScEP&#10;edhuhoM15to9+ET9OVQihbDPUYEJoc2l9KUhi37iWuLE3VxnMSTYVVJ3+EjhtpGzLJtLizWnBoMt&#10;7Q2V9/O3VbAwxUkuZPF++Sj6erqMx/j5tVTqZRR3KxCBYvgX/7nfdJo/m8P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GxxcIAAADcAAAADwAAAAAAAAAAAAAA&#10;AAChAgAAZHJzL2Rvd25yZXYueG1sUEsFBgAAAAAEAAQA+QAAAJADAAAAAA==&#10;">
              <v:stroke endarrow="block"/>
            </v:line>
            <v:line id="Line 156" o:spid="_x0000_s1254" style="position:absolute;visibility:visible;mso-wrap-style:square" from="27432,66294" to="28575,6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line id="Line 157" o:spid="_x0000_s1255" style="position:absolute;visibility:visible;mso-wrap-style:square" from="27432,69723" to="28575,6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278sYAAADcAAAADwAAAGRycy9kb3ducmV2LnhtbESPS2vDMBCE74H8B7GF3hI5bcnDjRJC&#10;TaGHJJAHPW+trWVqrYylOuq/rwKBHIeZ+YZZrqNtRE+drx0rmIwzEMSl0zVXCs6n99EchA/IGhvH&#10;pOCPPKxXw8ESc+0ufKD+GCqRIOxzVGBCaHMpfWnIoh+7ljh5366zGJLsKqk7vCS4beRTlk2lxZrT&#10;gsGW3gyVP8dfq2BmioOcyWJ72hd9PVnEXfz8Wij1+BA3ryACxXAP39ofWsHz/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tu/LGAAAA3AAAAA8AAAAAAAAA&#10;AAAAAAAAoQIAAGRycy9kb3ducmV2LnhtbFBLBQYAAAAABAAEAPkAAACUAwAAAAA=&#10;">
              <v:stroke endarrow="block"/>
            </v:line>
            <v:line id="Line 158" o:spid="_x0000_s1256" style="position:absolute;visibility:visible;mso-wrap-style:square" from="26289,76581" to="27432,7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O/ccAAADcAAAADwAAAGRycy9kb3ducmV2LnhtbESPT2vCQBTE7wW/w/KE3uqmlQa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mc79xwAAANwAAAAPAAAAAAAA&#10;AAAAAAAAAKECAABkcnMvZG93bnJldi54bWxQSwUGAAAAAAQABAD5AAAAlQMAAAAA&#10;"/>
            <v:line id="Line 159" o:spid="_x0000_s1257" style="position:absolute;visibility:visible;mso-wrap-style:square" from="27432,76581" to="27439,8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QisYAAADcAAAADwAAAGRycy9kb3ducmV2LnhtbESPQWvCQBSE70L/w/IK3nSjQpDUVUQR&#10;tIeittAen9nXJG32bdjdJum/dwXB4zAz3zCLVW9q0ZLzlWUFk3ECgji3uuJCwcf7bjQH4QOyxtoy&#10;KfgnD6vl02CBmbYdn6g9h0JECPsMFZQhNJmUPi/JoB/bhjh639YZDFG6QmqHXYSbWk6TJJUGK44L&#10;JTa0KSn/Pf8ZBW+zY9quD6/7/vOQXvLt6fL10zmlhs/9+gVEoD48wvf2XiuYzV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LUIrGAAAA3AAAAA8AAAAAAAAA&#10;AAAAAAAAoQIAAGRycy9kb3ducmV2LnhtbFBLBQYAAAAABAAEAPkAAACUAwAAAAA=&#10;"/>
            <v:line id="Line 160" o:spid="_x0000_s1258" style="position:absolute;visibility:visible;mso-wrap-style:square" from="27432,76581" to="28575,76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8lhcUAAADcAAAADwAAAGRycy9kb3ducmV2LnhtbESPzWrDMBCE74W8g9hAb42cFurEiRJC&#10;TKGHtpAfct5YG8vEWhlLddS3rwqFHIeZ+YZZrqNtxUC9bxwrmE4yEMSV0w3XCo6Ht6cZCB+QNbaO&#10;ScEPeVivRg9LLLS78Y6GfahFgrAvUIEJoSuk9JUhi37iOuLkXVxvMSTZ11L3eEtw28rnLHuVFhtO&#10;CwY72hqqrvtvqyA35U7msvw4fJVDM53Hz3g6z5V6HMfNAkSgGO7h//a7VvAyy+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8lhcUAAADcAAAADwAAAAAAAAAA&#10;AAAAAAChAgAAZHJzL2Rvd25yZXYueG1sUEsFBgAAAAAEAAQA+QAAAJMDAAAAAA==&#10;">
              <v:stroke endarrow="block"/>
            </v:line>
            <v:line id="Line 161" o:spid="_x0000_s1259" style="position:absolute;visibility:visible;mso-wrap-style:square" from="27432,81153" to="28575,8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Cx98IAAADcAAAADwAAAGRycy9kb3ducmV2LnhtbERPy2oCMRTdC/5DuEJ3mlHBx2iU0kHo&#10;ohbU0vV1cjsZOrkZJnFM/94shC4P573dR9uInjpfO1YwnWQgiEuna64UfF0O4xUIH5A1No5JwR95&#10;2O+Ggy3m2t35RP05VCKFsM9RgQmhzaX0pSGLfuJa4sT9uM5iSLCrpO7wnsJtI2dZtpAWa04NBlt6&#10;M1T+nm9WwdIUJ7mUxcfls+jr6Toe4/d1rdTLKL5uQASK4V/8dL9rBfNVWpvOpCM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Cx98IAAADcAAAADwAAAAAAAAAAAAAA&#10;AAChAgAAZHJzL2Rvd25yZXYueG1sUEsFBgAAAAAEAAQA+QAAAJADAAAAAA==&#10;">
              <v:stroke endarrow="block"/>
            </v:lin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2" o:spid="_x0000_s1260" type="#_x0000_t61" style="position:absolute;left:28575;top:72009;width:21717;height:290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1eLcUA&#10;AADcAAAADwAAAGRycy9kb3ducmV2LnhtbESP0WrCQBRE3wX/YblCX6TuaqlodJWglRafNPYDLtnb&#10;JDV7N2S3Mf59t1DwcZiZM8x629tadNT6yrGG6USBIM6dqbjQ8Hk5PC9A+IBssHZMGu7kYbsZDtaY&#10;GHfjM3VZKESEsE9QQxlCk0jp85Is+olriKP35VqLIcq2kKbFW4TbWs6UmkuLFceFEhvalZRfsx+r&#10;4S0vxq/ja7Y/vl++76e0U4c0VVo/jfp0BSJQHx7h//aH0fCyWML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V4txQAAANwAAAAPAAAAAAAAAAAAAAAAAJgCAABkcnMv&#10;ZG93bnJldi54bWxQSwUGAAAAAAQABAD1AAAAigMAAAAA&#10;" adj="5564,4575" fillcolor="#9cf">
              <v:textbox>
                <w:txbxContent>
                  <w:p w:rsidR="00AA0539" w:rsidRPr="00915F24" w:rsidRDefault="00AA0539" w:rsidP="00915F24">
                    <w:pPr>
                      <w:jc w:val="left"/>
                      <w:rPr>
                        <w:rFonts w:ascii="Times New Roman" w:hAnsi="Times New Roman"/>
                        <w:b/>
                        <w:i/>
                        <w:sz w:val="24"/>
                        <w:szCs w:val="24"/>
                      </w:rPr>
                    </w:pPr>
                    <w:r w:rsidRPr="00915F24">
                      <w:rPr>
                        <w:rFonts w:ascii="Times New Roman" w:hAnsi="Times New Roman"/>
                        <w:b/>
                        <w:i/>
                        <w:sz w:val="24"/>
                        <w:szCs w:val="24"/>
                      </w:rPr>
                      <w:t>opatření obecné povahy</w:t>
                    </w:r>
                  </w:p>
                </w:txbxContent>
              </v:textbox>
            </v:shape>
            <v:line id="Line 163" o:spid="_x0000_s1261" style="position:absolute;visibility:visible;mso-wrap-style:square" from="27432,73152" to="28575,7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8rLMIAAADcAAAADwAAAGRycy9kb3ducmV2LnhtbERPW2vCMBR+H+w/hDPY20x1oLYaRSyD&#10;PWwDL/h8bI5NsTkpTazZvzcPgz1+fPflOtpWDNT7xrGC8SgDQVw53XCt4Hj4eJuD8AFZY+uYFPyS&#10;h/Xq+WmJhXZ33tGwD7VIIewLVGBC6AopfWXIoh+5jjhxF9dbDAn2tdQ93lO4beUky6bSYsOpwWBH&#10;W0PVdX+zCmam3MmZLL8OP+XQjPP4HU/nXKnXl7hZgAgUw7/4z/2pFbznaX4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8rLMIAAADcAAAADwAAAAAAAAAAAAAA&#10;AAChAgAAZHJzL2Rvd25yZXYueG1sUEsFBgAAAAAEAAQA+QAAAJADAAAAAA==&#10;">
              <v:stroke endarrow="block"/>
            </v:line>
            <w10:anchorlock/>
          </v:group>
        </w:pict>
      </w:r>
    </w:p>
    <w:p w:rsidR="007A1DFC" w:rsidRPr="001C47CD" w:rsidRDefault="00D76033" w:rsidP="00F80FA5">
      <w:pPr>
        <w:keepNext/>
        <w:keepLines/>
        <w:numPr>
          <w:ilvl w:val="1"/>
          <w:numId w:val="0"/>
        </w:numPr>
        <w:spacing w:before="280" w:after="140" w:line="264" w:lineRule="auto"/>
        <w:ind w:left="578" w:hanging="578"/>
        <w:outlineLvl w:val="1"/>
        <w:rPr>
          <w:rFonts w:ascii="Times New Roman" w:eastAsia="Times New Roman" w:hAnsi="Times New Roman"/>
          <w:b/>
          <w:bCs/>
          <w:smallCaps/>
          <w:sz w:val="24"/>
          <w:szCs w:val="24"/>
        </w:rPr>
      </w:pPr>
      <w:proofErr w:type="gramStart"/>
      <w:r w:rsidRPr="001C47CD">
        <w:rPr>
          <w:rFonts w:ascii="Times New Roman" w:eastAsia="Times New Roman" w:hAnsi="Times New Roman"/>
          <w:b/>
          <w:smallCaps/>
          <w:sz w:val="24"/>
          <w:szCs w:val="24"/>
        </w:rPr>
        <w:lastRenderedPageBreak/>
        <w:t>ORGANIZAČNÍ  PRINCIPY</w:t>
      </w:r>
      <w:proofErr w:type="gramEnd"/>
      <w:r w:rsidRPr="001C47CD">
        <w:rPr>
          <w:rFonts w:ascii="Times New Roman" w:eastAsia="Times New Roman" w:hAnsi="Times New Roman"/>
          <w:b/>
          <w:smallCaps/>
          <w:sz w:val="24"/>
          <w:szCs w:val="24"/>
        </w:rPr>
        <w:t xml:space="preserve"> V ŘÍZENÍ </w:t>
      </w:r>
      <w:r w:rsidR="007A1DFC" w:rsidRPr="001C47CD">
        <w:rPr>
          <w:rFonts w:ascii="Times New Roman" w:eastAsia="Times New Roman" w:hAnsi="Times New Roman"/>
          <w:b/>
          <w:smallCaps/>
          <w:sz w:val="24"/>
          <w:szCs w:val="24"/>
        </w:rPr>
        <w:t xml:space="preserve"> VEŘEJNÉ SPRÁVY</w:t>
      </w:r>
    </w:p>
    <w:p w:rsidR="007A1DFC" w:rsidRPr="00633BB8" w:rsidRDefault="007A1DFC" w:rsidP="007A1DFC">
      <w:pPr>
        <w:spacing w:before="120" w:after="120"/>
        <w:contextualSpacing/>
        <w:jc w:val="both"/>
        <w:rPr>
          <w:rFonts w:ascii="Times New Roman" w:hAnsi="Times New Roman"/>
          <w:b/>
          <w:sz w:val="24"/>
          <w:szCs w:val="24"/>
        </w:rPr>
      </w:pPr>
    </w:p>
    <w:p w:rsidR="007A1DFC" w:rsidRPr="00633BB8" w:rsidRDefault="007A1DFC" w:rsidP="007A1DFC">
      <w:pPr>
        <w:contextualSpacing/>
        <w:jc w:val="both"/>
        <w:rPr>
          <w:rFonts w:ascii="Times New Roman" w:hAnsi="Times New Roman"/>
          <w:b/>
          <w:iCs/>
          <w:sz w:val="24"/>
          <w:szCs w:val="24"/>
        </w:rPr>
      </w:pPr>
      <w:r w:rsidRPr="00633BB8">
        <w:rPr>
          <w:rFonts w:ascii="Times New Roman" w:hAnsi="Times New Roman"/>
          <w:iCs/>
          <w:sz w:val="24"/>
          <w:szCs w:val="24"/>
        </w:rPr>
        <w:t>Vykonavateli veřejné správy jsou stát a jim stanovené subjekty, které označujeme jako subjekty veř</w:t>
      </w:r>
      <w:r w:rsidR="00D76033">
        <w:rPr>
          <w:rFonts w:ascii="Times New Roman" w:hAnsi="Times New Roman"/>
          <w:iCs/>
          <w:sz w:val="24"/>
          <w:szCs w:val="24"/>
        </w:rPr>
        <w:t xml:space="preserve">ejné správy, tj. soubor </w:t>
      </w:r>
      <w:proofErr w:type="spellStart"/>
      <w:r w:rsidR="00D76033">
        <w:rPr>
          <w:rFonts w:ascii="Times New Roman" w:hAnsi="Times New Roman"/>
          <w:iCs/>
          <w:sz w:val="24"/>
          <w:szCs w:val="24"/>
        </w:rPr>
        <w:t>istitucí</w:t>
      </w:r>
      <w:proofErr w:type="spellEnd"/>
      <w:r w:rsidRPr="00633BB8">
        <w:rPr>
          <w:rFonts w:ascii="Times New Roman" w:hAnsi="Times New Roman"/>
          <w:iCs/>
          <w:sz w:val="24"/>
          <w:szCs w:val="24"/>
        </w:rPr>
        <w:t>, které přímo nebo zprostředkovaně vykonávají veřejnou správu. Z institucionálního pohledu rozlišujeme veřejnou správu vykonávanou přímo státem a nepřímo nestátními subjekty na základě zákonné státní delegace.</w:t>
      </w:r>
    </w:p>
    <w:p w:rsidR="007A1DFC" w:rsidRPr="00633BB8" w:rsidRDefault="007A1DFC" w:rsidP="007A1DFC">
      <w:pPr>
        <w:spacing w:before="120" w:after="120"/>
        <w:contextualSpacing/>
        <w:jc w:val="both"/>
        <w:rPr>
          <w:rFonts w:ascii="Times New Roman" w:hAnsi="Times New Roman"/>
          <w:b/>
          <w:sz w:val="24"/>
          <w:szCs w:val="24"/>
        </w:rPr>
      </w:pPr>
    </w:p>
    <w:p w:rsidR="007A1DFC" w:rsidRPr="00633BB8" w:rsidRDefault="007A1DFC" w:rsidP="007A1DFC">
      <w:pPr>
        <w:spacing w:before="120" w:after="120"/>
        <w:contextualSpacing/>
        <w:jc w:val="both"/>
        <w:rPr>
          <w:rFonts w:ascii="Times New Roman" w:hAnsi="Times New Roman"/>
          <w:b/>
          <w:sz w:val="24"/>
          <w:szCs w:val="24"/>
        </w:rPr>
      </w:pPr>
      <w:r w:rsidRPr="00633BB8">
        <w:rPr>
          <w:rFonts w:ascii="Times New Roman" w:hAnsi="Times New Roman"/>
          <w:sz w:val="24"/>
          <w:szCs w:val="24"/>
        </w:rPr>
        <w:t xml:space="preserve">Ucelenou organizační strukturu orgánů veřejné správ možno z hlediska organizačně technického vnitřně dále členit na dílčí systémy veřejné správy. Hovoříme pak </w:t>
      </w:r>
      <w:r w:rsidRPr="00633BB8">
        <w:rPr>
          <w:rFonts w:ascii="Times New Roman" w:hAnsi="Times New Roman"/>
          <w:sz w:val="24"/>
          <w:szCs w:val="24"/>
        </w:rPr>
        <w:br/>
        <w:t>o systémech organizovaných na principech:</w:t>
      </w:r>
    </w:p>
    <w:p w:rsidR="007A1DFC" w:rsidRPr="00633BB8" w:rsidRDefault="007A1DFC" w:rsidP="007A1DFC">
      <w:pPr>
        <w:spacing w:before="120" w:after="120"/>
        <w:contextualSpacing/>
        <w:jc w:val="both"/>
        <w:rPr>
          <w:rFonts w:ascii="Times New Roman" w:hAnsi="Times New Roman"/>
          <w:b/>
          <w:sz w:val="24"/>
          <w:szCs w:val="24"/>
        </w:rPr>
      </w:pPr>
    </w:p>
    <w:p w:rsidR="007A1DFC" w:rsidRPr="00633BB8" w:rsidRDefault="007A1DFC" w:rsidP="007A1DFC">
      <w:pPr>
        <w:numPr>
          <w:ilvl w:val="0"/>
          <w:numId w:val="3"/>
        </w:numPr>
        <w:spacing w:before="120" w:beforeAutospacing="0" w:after="120" w:afterAutospacing="0"/>
        <w:ind w:left="993" w:hanging="426"/>
        <w:contextualSpacing/>
        <w:jc w:val="both"/>
        <w:rPr>
          <w:rFonts w:ascii="Times New Roman" w:hAnsi="Times New Roman"/>
          <w:i/>
          <w:color w:val="000000"/>
          <w:sz w:val="24"/>
          <w:szCs w:val="24"/>
        </w:rPr>
      </w:pPr>
      <w:r w:rsidRPr="00633BB8">
        <w:rPr>
          <w:rFonts w:ascii="Times New Roman" w:hAnsi="Times New Roman"/>
          <w:i/>
          <w:color w:val="000000"/>
          <w:sz w:val="24"/>
          <w:szCs w:val="24"/>
        </w:rPr>
        <w:t>centralizace a decentralizace,</w:t>
      </w:r>
    </w:p>
    <w:p w:rsidR="007A1DFC" w:rsidRPr="00633BB8" w:rsidRDefault="007A1DFC" w:rsidP="007A1DFC">
      <w:pPr>
        <w:numPr>
          <w:ilvl w:val="0"/>
          <w:numId w:val="3"/>
        </w:numPr>
        <w:spacing w:before="120" w:beforeAutospacing="0" w:after="120" w:afterAutospacing="0"/>
        <w:ind w:left="993" w:hanging="426"/>
        <w:contextualSpacing/>
        <w:jc w:val="both"/>
        <w:rPr>
          <w:rFonts w:ascii="Times New Roman" w:hAnsi="Times New Roman"/>
          <w:i/>
          <w:color w:val="000000"/>
          <w:sz w:val="24"/>
          <w:szCs w:val="24"/>
        </w:rPr>
      </w:pPr>
      <w:r w:rsidRPr="00633BB8">
        <w:rPr>
          <w:rFonts w:ascii="Times New Roman" w:hAnsi="Times New Roman"/>
          <w:i/>
          <w:color w:val="000000"/>
          <w:sz w:val="24"/>
          <w:szCs w:val="24"/>
        </w:rPr>
        <w:t>koncentrace a dekoncentrace,</w:t>
      </w:r>
    </w:p>
    <w:p w:rsidR="007A1DFC" w:rsidRPr="00633BB8" w:rsidRDefault="007A1DFC" w:rsidP="007A1DFC">
      <w:pPr>
        <w:numPr>
          <w:ilvl w:val="0"/>
          <w:numId w:val="3"/>
        </w:numPr>
        <w:spacing w:before="120" w:beforeAutospacing="0" w:after="120" w:afterAutospacing="0"/>
        <w:ind w:left="993" w:hanging="426"/>
        <w:contextualSpacing/>
        <w:jc w:val="both"/>
        <w:rPr>
          <w:rFonts w:ascii="Times New Roman" w:hAnsi="Times New Roman"/>
          <w:i/>
          <w:color w:val="000000"/>
          <w:sz w:val="24"/>
          <w:szCs w:val="24"/>
        </w:rPr>
      </w:pPr>
      <w:r w:rsidRPr="00633BB8">
        <w:rPr>
          <w:rFonts w:ascii="Times New Roman" w:hAnsi="Times New Roman"/>
          <w:i/>
          <w:color w:val="000000"/>
          <w:sz w:val="24"/>
          <w:szCs w:val="24"/>
        </w:rPr>
        <w:t>územních a rezortních,</w:t>
      </w:r>
    </w:p>
    <w:p w:rsidR="007A1DFC" w:rsidRPr="00633BB8" w:rsidRDefault="007A1DFC" w:rsidP="007A1DFC">
      <w:pPr>
        <w:numPr>
          <w:ilvl w:val="0"/>
          <w:numId w:val="3"/>
        </w:numPr>
        <w:spacing w:before="120" w:beforeAutospacing="0" w:after="120" w:afterAutospacing="0"/>
        <w:ind w:left="993" w:hanging="426"/>
        <w:contextualSpacing/>
        <w:jc w:val="both"/>
        <w:rPr>
          <w:rFonts w:ascii="Times New Roman" w:hAnsi="Times New Roman"/>
          <w:i/>
          <w:color w:val="000000"/>
          <w:sz w:val="24"/>
          <w:szCs w:val="24"/>
        </w:rPr>
      </w:pPr>
      <w:r w:rsidRPr="00633BB8">
        <w:rPr>
          <w:rFonts w:ascii="Times New Roman" w:hAnsi="Times New Roman"/>
          <w:i/>
          <w:color w:val="000000"/>
          <w:sz w:val="24"/>
          <w:szCs w:val="24"/>
        </w:rPr>
        <w:t>monokratických a kolegiálních,</w:t>
      </w:r>
    </w:p>
    <w:p w:rsidR="007A1DFC" w:rsidRPr="00633BB8" w:rsidRDefault="007A1DFC" w:rsidP="007A1DFC">
      <w:pPr>
        <w:numPr>
          <w:ilvl w:val="0"/>
          <w:numId w:val="3"/>
        </w:numPr>
        <w:spacing w:before="120" w:beforeAutospacing="0" w:after="120" w:afterAutospacing="0"/>
        <w:ind w:left="993" w:hanging="426"/>
        <w:contextualSpacing/>
        <w:jc w:val="both"/>
        <w:rPr>
          <w:rFonts w:ascii="Times New Roman" w:hAnsi="Times New Roman"/>
          <w:i/>
          <w:sz w:val="24"/>
          <w:szCs w:val="24"/>
        </w:rPr>
      </w:pPr>
      <w:r w:rsidRPr="00633BB8">
        <w:rPr>
          <w:rFonts w:ascii="Times New Roman" w:hAnsi="Times New Roman"/>
          <w:i/>
          <w:sz w:val="24"/>
          <w:szCs w:val="24"/>
        </w:rPr>
        <w:t>volebních a jmenovacích.</w:t>
      </w:r>
    </w:p>
    <w:p w:rsidR="007A1DFC" w:rsidRPr="00633BB8" w:rsidRDefault="007A1DFC" w:rsidP="007A1DFC">
      <w:pPr>
        <w:spacing w:before="120" w:after="120"/>
        <w:contextualSpacing/>
        <w:jc w:val="both"/>
        <w:rPr>
          <w:rFonts w:ascii="Times New Roman" w:hAnsi="Times New Roman"/>
          <w:b/>
          <w:sz w:val="24"/>
          <w:szCs w:val="24"/>
          <w:u w:val="single"/>
        </w:rPr>
      </w:pPr>
    </w:p>
    <w:p w:rsidR="007A1DFC" w:rsidRPr="00633BB8" w:rsidRDefault="007A1DFC" w:rsidP="007A1DFC">
      <w:pPr>
        <w:spacing w:before="120" w:after="120"/>
        <w:contextualSpacing/>
        <w:jc w:val="both"/>
        <w:rPr>
          <w:rFonts w:ascii="Times New Roman" w:hAnsi="Times New Roman"/>
          <w:b/>
          <w:sz w:val="24"/>
          <w:szCs w:val="24"/>
        </w:rPr>
      </w:pPr>
      <w:r w:rsidRPr="00633BB8">
        <w:rPr>
          <w:rFonts w:ascii="Times New Roman" w:hAnsi="Times New Roman"/>
          <w:sz w:val="24"/>
          <w:szCs w:val="24"/>
        </w:rPr>
        <w:t xml:space="preserve">Princip centralizace, který bývá často spojován i s principem koncentrace. Vyznačují se jimi organizační systémy kde rozhodovací pravomoc je vyhrazená nejvyššímu organizačnímu článku a konkrétní rozdělení na nižší stupně je výsledkem delegování jisté míry </w:t>
      </w:r>
      <w:proofErr w:type="gramStart"/>
      <w:r w:rsidRPr="00633BB8">
        <w:rPr>
          <w:rFonts w:ascii="Times New Roman" w:hAnsi="Times New Roman"/>
          <w:sz w:val="24"/>
          <w:szCs w:val="24"/>
        </w:rPr>
        <w:t>moci  řídícím</w:t>
      </w:r>
      <w:proofErr w:type="gramEnd"/>
      <w:r w:rsidRPr="00633BB8">
        <w:rPr>
          <w:rFonts w:ascii="Times New Roman" w:hAnsi="Times New Roman"/>
          <w:sz w:val="24"/>
          <w:szCs w:val="24"/>
        </w:rPr>
        <w:t xml:space="preserve"> složkám těchto stupňů, např. vydáváním interních normativních instrukcí. V případě koncentrace dochází navíc k soustředění rozhodovací působnosti v jediném centru bez jakéhokoliv dalšího členění (typickým Úřad pro technickou normalizaci, metrologii a zkušebnictví při Ministerstvu průmyslu a obchodu).</w:t>
      </w:r>
    </w:p>
    <w:p w:rsidR="007A1DFC" w:rsidRPr="00633BB8" w:rsidRDefault="007A1DFC" w:rsidP="007A1DFC">
      <w:pPr>
        <w:spacing w:before="120" w:after="120"/>
        <w:contextualSpacing/>
        <w:jc w:val="both"/>
        <w:rPr>
          <w:rFonts w:ascii="Times New Roman" w:hAnsi="Times New Roman"/>
          <w:b/>
          <w:sz w:val="24"/>
          <w:szCs w:val="24"/>
        </w:rPr>
      </w:pPr>
    </w:p>
    <w:p w:rsidR="007A1DFC" w:rsidRPr="00633BB8" w:rsidRDefault="007A1DFC" w:rsidP="007A1DFC">
      <w:pPr>
        <w:spacing w:before="120" w:after="120"/>
        <w:contextualSpacing/>
        <w:jc w:val="both"/>
        <w:rPr>
          <w:rFonts w:ascii="Times New Roman" w:hAnsi="Times New Roman"/>
          <w:b/>
          <w:sz w:val="24"/>
          <w:szCs w:val="24"/>
        </w:rPr>
      </w:pPr>
      <w:r w:rsidRPr="00633BB8">
        <w:rPr>
          <w:rFonts w:ascii="Times New Roman" w:hAnsi="Times New Roman"/>
          <w:sz w:val="24"/>
          <w:szCs w:val="24"/>
        </w:rPr>
        <w:t>Princip decentralizace, který se vyznačuj tím, že umožňuje nezatěžovat nejvyšší organizační složku úkoly, jejichž plnění není nezbytně vázáno na tuto úroveň a současně plnit tyto úkoly orgány nižšího stupně nebo dokonce veřejnoprávními orgány stojícími vně daného organizačního systému (subsidiarita). Tyto orgány jsou při výkonu decentralizované působnosti samozřejmě vázány jak právním řádem, tak i interními normativními instrukcemi orgánů, která působnost decentralizoval (decentralizace se vyskytuje zřetelně při výkonu tzv. přenesené státní správy obecním úřady a krajskými úřady, státní správa zde byla decentralizována na veřejnoprávní korporace).</w:t>
      </w:r>
    </w:p>
    <w:p w:rsidR="007A1DFC" w:rsidRPr="00633BB8" w:rsidRDefault="007A1DFC" w:rsidP="007A1DFC">
      <w:pPr>
        <w:spacing w:before="120" w:after="120"/>
        <w:contextualSpacing/>
        <w:jc w:val="both"/>
        <w:rPr>
          <w:rFonts w:ascii="Times New Roman" w:hAnsi="Times New Roman"/>
          <w:b/>
          <w:color w:val="000000"/>
          <w:sz w:val="24"/>
          <w:szCs w:val="24"/>
        </w:rPr>
      </w:pPr>
      <w:r w:rsidRPr="00633BB8">
        <w:rPr>
          <w:rFonts w:ascii="Times New Roman" w:hAnsi="Times New Roman"/>
          <w:color w:val="000000"/>
          <w:sz w:val="24"/>
          <w:szCs w:val="24"/>
        </w:rPr>
        <w:t xml:space="preserve">Princip dekoncentrace, který předpokládá delegaci výkonu veřejné správy z centrální úrovně na více </w:t>
      </w:r>
      <w:proofErr w:type="gramStart"/>
      <w:r w:rsidRPr="00633BB8">
        <w:rPr>
          <w:rFonts w:ascii="Times New Roman" w:hAnsi="Times New Roman"/>
          <w:color w:val="000000"/>
          <w:sz w:val="24"/>
          <w:szCs w:val="24"/>
        </w:rPr>
        <w:t>nižších  nebo</w:t>
      </w:r>
      <w:proofErr w:type="gramEnd"/>
      <w:r w:rsidRPr="00633BB8">
        <w:rPr>
          <w:rFonts w:ascii="Times New Roman" w:hAnsi="Times New Roman"/>
          <w:color w:val="000000"/>
          <w:sz w:val="24"/>
          <w:szCs w:val="24"/>
        </w:rPr>
        <w:t xml:space="preserve"> vedle sebe stojících organizačních jednotek v rámci téhož hierarchicky uspořádaného organizačního systému. Typickým příkladem je dekoncentrace státní správy z ústředních správních úřadu na jejich územní pracoviště (např. ministerstvo práce a sociálních věcí a jeho územní pracoviště úřady práce, ministerstvo financí a jeho územní pracoviště finanční ředitelství). </w:t>
      </w:r>
    </w:p>
    <w:p w:rsidR="007A1DFC" w:rsidRPr="00633BB8" w:rsidRDefault="007A1DFC" w:rsidP="007A1DFC">
      <w:pPr>
        <w:spacing w:before="120" w:after="120"/>
        <w:contextualSpacing/>
        <w:jc w:val="both"/>
        <w:rPr>
          <w:rFonts w:ascii="Times New Roman" w:hAnsi="Times New Roman"/>
          <w:b/>
          <w:color w:val="000000"/>
          <w:sz w:val="24"/>
          <w:szCs w:val="24"/>
        </w:rPr>
      </w:pPr>
    </w:p>
    <w:p w:rsidR="007A1DFC" w:rsidRPr="00633BB8" w:rsidRDefault="007A1DFC" w:rsidP="007A1DFC">
      <w:pPr>
        <w:spacing w:before="120" w:after="120"/>
        <w:contextualSpacing/>
        <w:jc w:val="both"/>
        <w:rPr>
          <w:rFonts w:ascii="Times New Roman" w:hAnsi="Times New Roman"/>
          <w:b/>
          <w:color w:val="000000"/>
          <w:sz w:val="24"/>
          <w:szCs w:val="24"/>
        </w:rPr>
      </w:pPr>
      <w:r w:rsidRPr="00633BB8">
        <w:rPr>
          <w:rFonts w:ascii="Times New Roman" w:hAnsi="Times New Roman"/>
          <w:color w:val="000000"/>
          <w:sz w:val="24"/>
          <w:szCs w:val="24"/>
        </w:rPr>
        <w:t>Princip územní, který vymezuje působnost veřejnoprávních orgánů ve vztahu k určitému území. V souladu s tímto principem rozlišujeme působnost veřejnoprávních orgánů na celostátní (ministerstva) a na ty, které vykonávají svou působnost v menších územních obvodech (orgány obcí).</w:t>
      </w:r>
    </w:p>
    <w:p w:rsidR="007A1DFC" w:rsidRPr="00633BB8" w:rsidRDefault="007A1DFC" w:rsidP="007A1DFC">
      <w:pPr>
        <w:spacing w:before="120" w:after="120"/>
        <w:contextualSpacing/>
        <w:jc w:val="both"/>
        <w:rPr>
          <w:rFonts w:ascii="Times New Roman" w:hAnsi="Times New Roman"/>
          <w:b/>
          <w:color w:val="000000"/>
          <w:sz w:val="24"/>
          <w:szCs w:val="24"/>
        </w:rPr>
      </w:pPr>
    </w:p>
    <w:p w:rsidR="007A1DFC" w:rsidRPr="00633BB8" w:rsidRDefault="007A1DFC" w:rsidP="007A1DFC">
      <w:pPr>
        <w:spacing w:before="120" w:after="120"/>
        <w:contextualSpacing/>
        <w:jc w:val="both"/>
        <w:rPr>
          <w:rFonts w:ascii="Times New Roman" w:hAnsi="Times New Roman"/>
          <w:b/>
          <w:color w:val="000000"/>
          <w:sz w:val="24"/>
          <w:szCs w:val="24"/>
        </w:rPr>
      </w:pPr>
      <w:r w:rsidRPr="00633BB8">
        <w:rPr>
          <w:rFonts w:ascii="Times New Roman" w:hAnsi="Times New Roman"/>
          <w:color w:val="000000"/>
          <w:sz w:val="24"/>
          <w:szCs w:val="24"/>
        </w:rPr>
        <w:t xml:space="preserve">Princip rezortní nebo také odvětvový, který je založen na vnitřních vazbách v rámci konkrétního odvětví veřejné </w:t>
      </w:r>
      <w:proofErr w:type="gramStart"/>
      <w:r w:rsidRPr="00633BB8">
        <w:rPr>
          <w:rFonts w:ascii="Times New Roman" w:hAnsi="Times New Roman"/>
          <w:color w:val="000000"/>
          <w:sz w:val="24"/>
          <w:szCs w:val="24"/>
        </w:rPr>
        <w:t>správy a  je</w:t>
      </w:r>
      <w:proofErr w:type="gramEnd"/>
      <w:r w:rsidRPr="00633BB8">
        <w:rPr>
          <w:rFonts w:ascii="Times New Roman" w:hAnsi="Times New Roman"/>
          <w:color w:val="000000"/>
          <w:sz w:val="24"/>
          <w:szCs w:val="24"/>
        </w:rPr>
        <w:t xml:space="preserve"> zpravidla kombinován s principem územním (např. </w:t>
      </w:r>
      <w:r w:rsidRPr="00633BB8">
        <w:rPr>
          <w:rFonts w:ascii="Times New Roman" w:hAnsi="Times New Roman"/>
          <w:color w:val="000000"/>
          <w:sz w:val="24"/>
          <w:szCs w:val="24"/>
        </w:rPr>
        <w:lastRenderedPageBreak/>
        <w:t>finanční správa je vykonávána ministerstvem financí, finančními ředitelstvími a finančními pracovišti).</w:t>
      </w:r>
    </w:p>
    <w:p w:rsidR="007A1DFC" w:rsidRPr="00633BB8" w:rsidRDefault="007A1DFC" w:rsidP="007A1DFC">
      <w:pPr>
        <w:spacing w:before="120" w:after="120"/>
        <w:contextualSpacing/>
        <w:jc w:val="both"/>
        <w:rPr>
          <w:rFonts w:ascii="Times New Roman" w:hAnsi="Times New Roman"/>
          <w:b/>
          <w:color w:val="000000"/>
          <w:sz w:val="24"/>
          <w:szCs w:val="24"/>
        </w:rPr>
      </w:pPr>
    </w:p>
    <w:p w:rsidR="007A1DFC" w:rsidRPr="00633BB8" w:rsidRDefault="007A1DFC" w:rsidP="007A1DFC">
      <w:pPr>
        <w:spacing w:before="120" w:after="120"/>
        <w:contextualSpacing/>
        <w:jc w:val="both"/>
        <w:rPr>
          <w:rFonts w:ascii="Times New Roman" w:hAnsi="Times New Roman"/>
          <w:b/>
          <w:color w:val="000000"/>
          <w:sz w:val="24"/>
          <w:szCs w:val="24"/>
        </w:rPr>
      </w:pPr>
      <w:r w:rsidRPr="00633BB8">
        <w:rPr>
          <w:rFonts w:ascii="Times New Roman" w:hAnsi="Times New Roman"/>
          <w:color w:val="000000"/>
          <w:sz w:val="24"/>
          <w:szCs w:val="24"/>
        </w:rPr>
        <w:t>Princip monokraticky, který vyjadřuje skutečnost, že v čele veřejnoprávního orgánu stojí a jedná za něj jediná osoba s rozhodovací působnosti a odpovědnosti (např. ministr, ředitel úřadu práce apod.).</w:t>
      </w:r>
    </w:p>
    <w:p w:rsidR="007A1DFC" w:rsidRPr="00633BB8" w:rsidRDefault="007A1DFC" w:rsidP="007A1DFC">
      <w:pPr>
        <w:spacing w:before="120" w:after="120"/>
        <w:contextualSpacing/>
        <w:jc w:val="both"/>
        <w:rPr>
          <w:rFonts w:ascii="Times New Roman" w:hAnsi="Times New Roman"/>
          <w:b/>
          <w:color w:val="000000"/>
          <w:sz w:val="24"/>
          <w:szCs w:val="24"/>
        </w:rPr>
      </w:pPr>
    </w:p>
    <w:p w:rsidR="007A1DFC" w:rsidRPr="00633BB8" w:rsidRDefault="007A1DFC" w:rsidP="007A1DFC">
      <w:pPr>
        <w:spacing w:before="120" w:after="120"/>
        <w:contextualSpacing/>
        <w:jc w:val="both"/>
        <w:rPr>
          <w:rFonts w:ascii="Times New Roman" w:hAnsi="Times New Roman"/>
          <w:b/>
          <w:color w:val="000000"/>
          <w:sz w:val="24"/>
          <w:szCs w:val="24"/>
        </w:rPr>
      </w:pPr>
      <w:r w:rsidRPr="00633BB8">
        <w:rPr>
          <w:rFonts w:ascii="Times New Roman" w:hAnsi="Times New Roman"/>
          <w:color w:val="000000"/>
          <w:sz w:val="24"/>
          <w:szCs w:val="24"/>
        </w:rPr>
        <w:t>Princip kolegiální, který vyjadřuje skutečnost, že veřejnoprávní orgán je tvořen více jak jednou osobou a pro rozhodnutí je zapotřebí souhlasné vůle většiny osob, které orgán tvoří (např. obecní zastupitelstvo, rada kraje apod.).</w:t>
      </w:r>
    </w:p>
    <w:p w:rsidR="007A1DFC" w:rsidRPr="00633BB8" w:rsidRDefault="007A1DFC" w:rsidP="007A1DFC">
      <w:pPr>
        <w:spacing w:before="120" w:after="120"/>
        <w:contextualSpacing/>
        <w:jc w:val="both"/>
        <w:rPr>
          <w:rFonts w:ascii="Times New Roman" w:hAnsi="Times New Roman"/>
          <w:color w:val="000000"/>
          <w:sz w:val="24"/>
          <w:szCs w:val="24"/>
        </w:rPr>
      </w:pPr>
    </w:p>
    <w:p w:rsidR="007A1DFC" w:rsidRPr="00633BB8" w:rsidRDefault="007A1DFC" w:rsidP="007A1DFC">
      <w:pPr>
        <w:spacing w:before="120" w:after="120"/>
        <w:contextualSpacing/>
        <w:jc w:val="both"/>
        <w:rPr>
          <w:rFonts w:ascii="Times New Roman" w:hAnsi="Times New Roman"/>
          <w:b/>
          <w:color w:val="000000"/>
          <w:sz w:val="24"/>
          <w:szCs w:val="24"/>
        </w:rPr>
      </w:pPr>
      <w:r w:rsidRPr="00633BB8">
        <w:rPr>
          <w:rFonts w:ascii="Times New Roman" w:hAnsi="Times New Roman"/>
          <w:color w:val="000000"/>
          <w:sz w:val="24"/>
          <w:szCs w:val="24"/>
        </w:rPr>
        <w:t xml:space="preserve">Princip volební, který se vztahuje k ustavování veřejnoprávních </w:t>
      </w:r>
      <w:proofErr w:type="gramStart"/>
      <w:r w:rsidRPr="00633BB8">
        <w:rPr>
          <w:rFonts w:ascii="Times New Roman" w:hAnsi="Times New Roman"/>
          <w:color w:val="000000"/>
          <w:sz w:val="24"/>
          <w:szCs w:val="24"/>
        </w:rPr>
        <w:t>orgánů a vyskytuje</w:t>
      </w:r>
      <w:proofErr w:type="gramEnd"/>
      <w:r w:rsidRPr="00633BB8">
        <w:rPr>
          <w:rFonts w:ascii="Times New Roman" w:hAnsi="Times New Roman"/>
          <w:color w:val="000000"/>
          <w:sz w:val="24"/>
          <w:szCs w:val="24"/>
        </w:rPr>
        <w:t xml:space="preserve"> se tam kde </w:t>
      </w:r>
      <w:proofErr w:type="gramStart"/>
      <w:r w:rsidRPr="00633BB8">
        <w:rPr>
          <w:rFonts w:ascii="Times New Roman" w:hAnsi="Times New Roman"/>
          <w:color w:val="000000"/>
          <w:sz w:val="24"/>
          <w:szCs w:val="24"/>
        </w:rPr>
        <w:t>je</w:t>
      </w:r>
      <w:proofErr w:type="gramEnd"/>
      <w:r w:rsidRPr="00633BB8">
        <w:rPr>
          <w:rFonts w:ascii="Times New Roman" w:hAnsi="Times New Roman"/>
          <w:color w:val="000000"/>
          <w:sz w:val="24"/>
          <w:szCs w:val="24"/>
        </w:rPr>
        <w:t xml:space="preserve"> orgán volen  shodnou vůli osob, které o ustavení rozhodují (např. starosty obecním zastupitelstvem nebo zastupitelstva občany obce).</w:t>
      </w:r>
    </w:p>
    <w:p w:rsidR="007A1DFC" w:rsidRPr="00633BB8" w:rsidRDefault="007A1DFC" w:rsidP="007A1DFC">
      <w:pPr>
        <w:spacing w:before="120" w:after="120"/>
        <w:contextualSpacing/>
        <w:jc w:val="both"/>
        <w:rPr>
          <w:rFonts w:ascii="Times New Roman" w:hAnsi="Times New Roman"/>
          <w:b/>
          <w:color w:val="000000"/>
          <w:sz w:val="24"/>
          <w:szCs w:val="24"/>
        </w:rPr>
      </w:pPr>
    </w:p>
    <w:p w:rsidR="007A1DFC" w:rsidRPr="00633BB8" w:rsidRDefault="007A1DFC" w:rsidP="007A1DFC">
      <w:pPr>
        <w:spacing w:before="120" w:after="120"/>
        <w:contextualSpacing/>
        <w:jc w:val="both"/>
        <w:rPr>
          <w:rFonts w:ascii="Times New Roman" w:hAnsi="Times New Roman"/>
          <w:b/>
          <w:color w:val="000000"/>
          <w:sz w:val="24"/>
          <w:szCs w:val="24"/>
        </w:rPr>
      </w:pPr>
      <w:r w:rsidRPr="00633BB8">
        <w:rPr>
          <w:rFonts w:ascii="Times New Roman" w:hAnsi="Times New Roman"/>
          <w:color w:val="000000"/>
          <w:sz w:val="24"/>
          <w:szCs w:val="24"/>
        </w:rPr>
        <w:t>Princip jmenovací, který představuje povolávání k výkonu řídící funkce ve veřejnoprávním orgánu jmenováním, přičemž je možno rozlišovat jmenování vnitřní (starosta obce tajemníka obecního úřadu) a jmenování vnější (prezidenta, předsedu vlády nebo na návrh předsedy vlády ministra).</w:t>
      </w:r>
    </w:p>
    <w:p w:rsidR="007A1DFC" w:rsidRPr="00633BB8" w:rsidRDefault="007A1DFC" w:rsidP="007A1DFC">
      <w:pPr>
        <w:spacing w:before="120" w:after="120"/>
        <w:ind w:firstLine="567"/>
        <w:contextualSpacing/>
        <w:jc w:val="both"/>
        <w:rPr>
          <w:rFonts w:ascii="Times New Roman" w:hAnsi="Times New Roman"/>
          <w:b/>
          <w:color w:val="000000"/>
          <w:sz w:val="24"/>
          <w:szCs w:val="24"/>
        </w:rPr>
      </w:pPr>
    </w:p>
    <w:p w:rsidR="007A1DFC" w:rsidRPr="00633BB8" w:rsidRDefault="007A1DFC" w:rsidP="007A1DFC">
      <w:pPr>
        <w:spacing w:before="120" w:after="120"/>
        <w:contextualSpacing/>
        <w:jc w:val="both"/>
        <w:rPr>
          <w:rFonts w:ascii="Times New Roman" w:hAnsi="Times New Roman"/>
          <w:b/>
          <w:color w:val="000000"/>
          <w:sz w:val="24"/>
          <w:szCs w:val="24"/>
        </w:rPr>
      </w:pPr>
      <w:r w:rsidRPr="00633BB8">
        <w:rPr>
          <w:rFonts w:ascii="Times New Roman" w:hAnsi="Times New Roman"/>
          <w:color w:val="000000"/>
          <w:sz w:val="24"/>
          <w:szCs w:val="24"/>
        </w:rPr>
        <w:t xml:space="preserve">Tyto klasické organizačně technické principy jsou v praxi využívány tak, že v rámci systému konkrétního veřejnoprávního orgánu se jich zpravidla uplatní více (např. v rámci ministerstva se uplatňuje monokratický princip řízení ve </w:t>
      </w:r>
      <w:proofErr w:type="gramStart"/>
      <w:r w:rsidRPr="00633BB8">
        <w:rPr>
          <w:rFonts w:ascii="Times New Roman" w:hAnsi="Times New Roman"/>
          <w:color w:val="000000"/>
          <w:sz w:val="24"/>
          <w:szCs w:val="24"/>
        </w:rPr>
        <w:t>spojení s jmenovacím</w:t>
      </w:r>
      <w:proofErr w:type="gramEnd"/>
      <w:r w:rsidRPr="00633BB8">
        <w:rPr>
          <w:rFonts w:ascii="Times New Roman" w:hAnsi="Times New Roman"/>
          <w:color w:val="000000"/>
          <w:sz w:val="24"/>
          <w:szCs w:val="24"/>
        </w:rPr>
        <w:t xml:space="preserve"> principem ustavování ministra do funkce, současně si ministr zřizuje na kolegiálním principu poradní orgány, např. tzv. rozkladové komise k přezkumu podaných řádných opravných prostředků proti rozhodnutím ministerstva.</w:t>
      </w:r>
    </w:p>
    <w:p w:rsidR="007A1DFC" w:rsidRPr="007E1767" w:rsidRDefault="007A1DFC" w:rsidP="007A1DFC">
      <w:pPr>
        <w:ind w:left="285" w:firstLine="708"/>
        <w:jc w:val="both"/>
        <w:rPr>
          <w:rFonts w:ascii="Times New Roman" w:hAnsi="Times New Roman"/>
          <w:b/>
          <w:color w:val="000000"/>
        </w:rPr>
      </w:pPr>
    </w:p>
    <w:p w:rsidR="007A1DFC" w:rsidRPr="007E1767" w:rsidRDefault="007A1DFC" w:rsidP="007A1DFC">
      <w:pPr>
        <w:ind w:left="285" w:firstLine="708"/>
        <w:jc w:val="both"/>
        <w:rPr>
          <w:rFonts w:ascii="Times New Roman" w:hAnsi="Times New Roman"/>
          <w:b/>
          <w:color w:val="000000"/>
        </w:rPr>
      </w:pPr>
    </w:p>
    <w:p w:rsidR="007A1DFC" w:rsidRDefault="00AA0539" w:rsidP="007A1DFC">
      <w:pPr>
        <w:rPr>
          <w:b/>
        </w:rPr>
      </w:pPr>
      <w:r>
        <w:rPr>
          <w:b/>
          <w:noProof/>
        </w:rPr>
      </w:r>
      <w:r>
        <w:rPr>
          <w:b/>
          <w:noProof/>
        </w:rPr>
        <w:pict>
          <v:group id="Plátno 23" o:spid="_x0000_s1295" editas="canvas" style="width:450pt;height:522pt;mso-position-horizontal-relative:char;mso-position-vertical-relative:line" coordsize="57150,66294">
            <v:shape id="_x0000_s1296" type="#_x0000_t75" style="position:absolute;width:57150;height:66294;visibility:visible;mso-wrap-style:square" filled="t" fillcolor="#9c0" stroked="t" strokeweight="6pt">
              <v:fill o:detectmouseclick="t"/>
              <v:stroke linestyle="thickBetweenThin"/>
              <v:path o:connecttype="none"/>
            </v:shape>
            <v:shape id="Text Box 4" o:spid="_x0000_s1297" type="#_x0000_t202" style="position:absolute;left:9144;top:1603;width:41148;height:15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kBMUA&#10;AADcAAAADwAAAGRycy9kb3ducmV2LnhtbESPQWvCQBSE7wX/w/IK3nRTU7REVxFBECSlag49PrOv&#10;2dTs25BdNf333YLQ4zAz3zCLVW8bcaPO144VvIwTEMSl0zVXCorTdvQGwgdkjY1jUvBDHlbLwdMC&#10;M+3ufKDbMVQiQthnqMCE0GZS+tKQRT92LXH0vlxnMUTZVVJ3eI9w28hJkkylxZrjgsGWNobKy/Fq&#10;Fbx/53lx+UjzvA1+8nk2+/S1mCk1fO7XcxCB+vAffrR3WkGaTu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EGQExQAAANwAAAAPAAAAAAAAAAAAAAAAAJgCAABkcnMv&#10;ZG93bnJldi54bWxQSwUGAAAAAAQABAD1AAAAigMAAAAA&#10;" fillcolor="#fc0">
              <v:textbox>
                <w:txbxContent>
                  <w:p w:rsidR="00AA0539" w:rsidRPr="00AD26B4" w:rsidRDefault="00AA0539" w:rsidP="007A1DFC">
                    <w:pPr>
                      <w:pBdr>
                        <w:top w:val="single" w:sz="4" w:space="1" w:color="auto"/>
                        <w:left w:val="single" w:sz="4" w:space="4" w:color="auto"/>
                        <w:bottom w:val="single" w:sz="4" w:space="1" w:color="auto"/>
                        <w:right w:val="single" w:sz="4" w:space="4" w:color="auto"/>
                      </w:pBdr>
                      <w:rPr>
                        <w:rFonts w:ascii="Times New Roman" w:hAnsi="Times New Roman"/>
                        <w:b/>
                        <w:sz w:val="28"/>
                        <w:szCs w:val="28"/>
                      </w:rPr>
                    </w:pPr>
                    <w:proofErr w:type="gramStart"/>
                    <w:r w:rsidRPr="00AD26B4">
                      <w:rPr>
                        <w:rFonts w:ascii="Times New Roman" w:hAnsi="Times New Roman"/>
                        <w:b/>
                        <w:sz w:val="28"/>
                        <w:szCs w:val="28"/>
                      </w:rPr>
                      <w:t>ORGANIZAČNÍ  PRINCIPY</w:t>
                    </w:r>
                    <w:proofErr w:type="gramEnd"/>
                    <w:r w:rsidRPr="00AD26B4">
                      <w:rPr>
                        <w:rFonts w:ascii="Times New Roman" w:hAnsi="Times New Roman"/>
                        <w:b/>
                        <w:sz w:val="28"/>
                        <w:szCs w:val="28"/>
                      </w:rPr>
                      <w:t xml:space="preserve">  VEŘEJNÉ  SPRÁVY</w:t>
                    </w:r>
                  </w:p>
                  <w:p w:rsidR="00AA0539" w:rsidRPr="00AD26B4" w:rsidRDefault="00AA0539" w:rsidP="007A1DFC">
                    <w:pPr>
                      <w:rPr>
                        <w:rFonts w:ascii="Times New Roman" w:hAnsi="Times New Roman"/>
                        <w:b/>
                        <w:i/>
                        <w:sz w:val="24"/>
                        <w:szCs w:val="24"/>
                      </w:rPr>
                    </w:pPr>
                    <w:r w:rsidRPr="00AD26B4">
                      <w:rPr>
                        <w:rFonts w:ascii="Times New Roman" w:hAnsi="Times New Roman"/>
                        <w:b/>
                        <w:i/>
                        <w:sz w:val="24"/>
                        <w:szCs w:val="24"/>
                      </w:rPr>
                      <w:t xml:space="preserve">Organizační strukturu veřejné </w:t>
                    </w:r>
                    <w:proofErr w:type="gramStart"/>
                    <w:r w:rsidRPr="00AD26B4">
                      <w:rPr>
                        <w:rFonts w:ascii="Times New Roman" w:hAnsi="Times New Roman"/>
                        <w:b/>
                        <w:i/>
                        <w:sz w:val="24"/>
                        <w:szCs w:val="24"/>
                      </w:rPr>
                      <w:t>správy  je</w:t>
                    </w:r>
                    <w:proofErr w:type="gramEnd"/>
                    <w:r w:rsidRPr="00AD26B4">
                      <w:rPr>
                        <w:rFonts w:ascii="Times New Roman" w:hAnsi="Times New Roman"/>
                        <w:b/>
                        <w:i/>
                        <w:sz w:val="24"/>
                        <w:szCs w:val="24"/>
                      </w:rPr>
                      <w:t xml:space="preserve"> možno z hlediska organizačně technického dále vnitřně členit na dílčí systémy  veřejné správy. Hovoříme pak o systémech organizovaných </w:t>
                    </w:r>
                    <w:r w:rsidRPr="00AD26B4">
                      <w:rPr>
                        <w:rFonts w:ascii="Times New Roman" w:hAnsi="Times New Roman"/>
                        <w:b/>
                        <w:i/>
                        <w:sz w:val="24"/>
                        <w:szCs w:val="24"/>
                      </w:rPr>
                      <w:br/>
                      <w:t>na těchto principech</w:t>
                    </w:r>
                  </w:p>
                </w:txbxContent>
              </v:textbox>
            </v:shape>
            <v:shape id="Text Box 5" o:spid="_x0000_s1298" type="#_x0000_t202" style="position:absolute;left:5715;top:20574;width:18288;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MZsUA&#10;AADcAAAADwAAAGRycy9kb3ducmV2LnhtbESPT2sCMRTE7wW/Q3hCbzWrQqurUdaWYg+F4r/7c/Pc&#10;Xd28hCTVbT99Uyj0OMzMb5j5sjOtuJIPjWUFw0EGgri0uuFKwX73+jABESKyxtYyKfiiAMtF726O&#10;ubY33tB1GyuRIBxyVFDH6HIpQ1mTwTCwjjh5J+sNxiR9JbXHW4KbVo6y7FEabDgt1Ojouabysv00&#10;Cibrc1G8xO9p936kw+lj5bxeO6Xu+10xAxGpi//hv/abVjAeP8HvmX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8xmxQAAANwAAAAPAAAAAAAAAAAAAAAAAJgCAABkcnMv&#10;ZG93bnJldi54bWxQSwUGAAAAAAQABAD1AAAAigMAAAAA&#10;" fillcolor="lime">
              <o:extrusion v:ext="view" backdepth="1in" color="lime" on="t" viewpoint="0,34.72222mm" viewpointorigin="0,.5" skewangle="90" lightposition="-50000" lightposition2="50000" type="perspective"/>
              <v:textbox>
                <w:txbxContent>
                  <w:p w:rsidR="00AA0539" w:rsidRDefault="00AA0539" w:rsidP="00AD26B4">
                    <w:pPr>
                      <w:jc w:val="left"/>
                      <w:rPr>
                        <w:rFonts w:ascii="Times New Roman" w:hAnsi="Times New Roman"/>
                        <w:b/>
                        <w:i/>
                        <w:sz w:val="24"/>
                        <w:szCs w:val="24"/>
                      </w:rPr>
                    </w:pPr>
                    <w:r w:rsidRPr="00AD26B4">
                      <w:rPr>
                        <w:rFonts w:ascii="Times New Roman" w:hAnsi="Times New Roman"/>
                        <w:b/>
                        <w:i/>
                        <w:sz w:val="24"/>
                        <w:szCs w:val="24"/>
                      </w:rPr>
                      <w:sym w:font="Wingdings 3" w:char="F063"/>
                    </w:r>
                    <w:r>
                      <w:rPr>
                        <w:rFonts w:ascii="Times New Roman" w:hAnsi="Times New Roman"/>
                        <w:b/>
                        <w:i/>
                        <w:sz w:val="24"/>
                        <w:szCs w:val="24"/>
                      </w:rPr>
                      <w:t xml:space="preserve"> princip centralizace</w:t>
                    </w:r>
                  </w:p>
                  <w:p w:rsidR="00AA0539" w:rsidRPr="005F53AB" w:rsidRDefault="00AA0539" w:rsidP="001979C3">
                    <w:pPr>
                      <w:pStyle w:val="Odstavecseseznamem"/>
                      <w:numPr>
                        <w:ilvl w:val="0"/>
                        <w:numId w:val="23"/>
                      </w:numPr>
                      <w:jc w:val="left"/>
                      <w:rPr>
                        <w:rFonts w:ascii="Times New Roman" w:hAnsi="Times New Roman"/>
                        <w:b/>
                        <w:i/>
                        <w:sz w:val="24"/>
                        <w:szCs w:val="24"/>
                      </w:rPr>
                    </w:pPr>
                    <w:r w:rsidRPr="005F53AB">
                      <w:rPr>
                        <w:rFonts w:ascii="Times New Roman" w:hAnsi="Times New Roman"/>
                        <w:b/>
                        <w:i/>
                        <w:sz w:val="24"/>
                        <w:szCs w:val="24"/>
                      </w:rPr>
                      <w:t xml:space="preserve"> koncentrace</w:t>
                    </w:r>
                  </w:p>
                </w:txbxContent>
              </v:textbox>
            </v:shape>
            <v:shape id="Text Box 6" o:spid="_x0000_s1299" type="#_x0000_t202" style="position:absolute;left:35433;top:18288;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RYFMIA&#10;AADcAAAADwAAAGRycy9kb3ducmV2LnhtbERPTWsCMRC9C/0PYQreNFuFolujbCuiB0G07X26GXe3&#10;3UxCEnXrrzcHwePjfc8WnWnFmXxoLCt4GWYgiEurG64UfH2uBhMQISJrbC2Tgn8KsJg/9WaYa3vh&#10;PZ0PsRIphEOOCuoYXS5lKGsyGIbWESfuaL3BmKCvpPZ4SeGmlaMse5UGG04NNTr6qKn8O5yMgsn6&#10;tyiW8Trttj/0fdy9O6/XTqn+c1e8gYjUxYf47t5oBeNxWpvOpCMg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VFgUwgAAANwAAAAPAAAAAAAAAAAAAAAAAJgCAABkcnMvZG93&#10;bnJldi54bWxQSwUGAAAAAAQABAD1AAAAhwMAAAAA&#10;" fillcolor="lime">
              <o:extrusion v:ext="view" backdepth="1in" color="lime" on="t" viewpoint="0,34.72222mm" viewpointorigin="0,.5" skewangle="90" lightposition="-50000" lightposition2="50000" type="perspective"/>
              <v:textbox>
                <w:txbxContent>
                  <w:p w:rsidR="00AA0539" w:rsidRPr="00AD26B4" w:rsidRDefault="00AA0539" w:rsidP="007A1DFC">
                    <w:pPr>
                      <w:rPr>
                        <w:rFonts w:ascii="Times New Roman" w:hAnsi="Times New Roman"/>
                        <w:b/>
                        <w:i/>
                        <w:sz w:val="24"/>
                        <w:szCs w:val="24"/>
                      </w:rPr>
                    </w:pPr>
                    <w:r w:rsidRPr="00AD26B4">
                      <w:rPr>
                        <w:rFonts w:ascii="Times New Roman" w:hAnsi="Times New Roman"/>
                        <w:b/>
                        <w:i/>
                        <w:sz w:val="24"/>
                        <w:szCs w:val="24"/>
                      </w:rPr>
                      <w:sym w:font="Wingdings 3" w:char="F063"/>
                    </w:r>
                    <w:r w:rsidRPr="00AD26B4">
                      <w:rPr>
                        <w:rFonts w:ascii="Times New Roman" w:hAnsi="Times New Roman"/>
                        <w:b/>
                        <w:i/>
                        <w:sz w:val="24"/>
                        <w:szCs w:val="24"/>
                      </w:rPr>
                      <w:t xml:space="preserve"> princip decentralizace</w:t>
                    </w:r>
                  </w:p>
                </w:txbxContent>
              </v:textbox>
            </v:shape>
            <v:shape id="Text Box 7" o:spid="_x0000_s1300" type="#_x0000_t202" style="position:absolute;left:5715;top:30861;width:1828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9j8UA&#10;AADcAAAADwAAAGRycy9kb3ducmV2LnhtbESPT2sCMRTE74LfITzBm2ZboehqlNUi9iCU+uf+unnu&#10;brt5CUmqWz99Uyj0OMzMb5jFqjOtuJIPjWUFD+MMBHFpdcOVgtNxO5qCCBFZY2uZFHxTgNWy31tg&#10;ru2N3+h6iJVIEA45KqhjdLmUoazJYBhbR5y8i/UGY5K+ktrjLcFNKx+z7EkabDgt1OhoU1P5efgy&#10;Cqa7j6J4jvdZt3+n8+V17bzeOaWGg66Yg4jUxf/wX/tFK5hMZvB7Jh0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P2PxQAAANwAAAAPAAAAAAAAAAAAAAAAAJgCAABkcnMv&#10;ZG93bnJldi54bWxQSwUGAAAAAAQABAD1AAAAigMAAAAA&#10;" fillcolor="lime">
              <o:extrusion v:ext="view" backdepth="1in" color="lime" on="t" viewpoint="0,34.72222mm" viewpointorigin="0,.5" skewangle="90" lightposition="-50000" lightposition2="50000" type="perspective"/>
              <v:textbox>
                <w:txbxContent>
                  <w:p w:rsidR="00AA0539" w:rsidRPr="00AD26B4" w:rsidRDefault="00AA0539" w:rsidP="00AD26B4">
                    <w:pPr>
                      <w:jc w:val="left"/>
                      <w:rPr>
                        <w:rFonts w:ascii="Times New Roman" w:hAnsi="Times New Roman"/>
                        <w:b/>
                        <w:sz w:val="24"/>
                        <w:szCs w:val="24"/>
                      </w:rPr>
                    </w:pPr>
                    <w:r w:rsidRPr="00AD26B4">
                      <w:rPr>
                        <w:rFonts w:ascii="Times New Roman" w:hAnsi="Times New Roman"/>
                        <w:b/>
                        <w:i/>
                        <w:sz w:val="24"/>
                        <w:szCs w:val="24"/>
                      </w:rPr>
                      <w:sym w:font="Wingdings 3" w:char="F063"/>
                    </w:r>
                    <w:r w:rsidRPr="00AD26B4">
                      <w:rPr>
                        <w:rFonts w:ascii="Times New Roman" w:hAnsi="Times New Roman"/>
                        <w:b/>
                        <w:i/>
                        <w:sz w:val="24"/>
                        <w:szCs w:val="24"/>
                      </w:rPr>
                      <w:t xml:space="preserve"> princip územní</w:t>
                    </w:r>
                  </w:p>
                </w:txbxContent>
              </v:textbox>
            </v:shape>
            <v:shape id="Text Box 8" o:spid="_x0000_s1301" type="#_x0000_t202" style="position:absolute;left:35433;top:24003;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Qnb8IA&#10;AADcAAAADwAAAGRycy9kb3ducmV2LnhtbERPTWsCMRC9C/0PYQreNFstRbdGWRXRQ6HU6n3cjLvb&#10;biYhibr11zeHQo+P9z1bdKYVV/KhsazgaZiBIC6tbrhScPjcDCYgQkTW2FomBT8UYDF/6M0w1/bG&#10;H3Tdx0qkEA45KqhjdLmUoazJYBhaR5y4s/UGY4K+ktrjLYWbVo6y7EUabDg11OhoVVP5vb8YBZPt&#10;V1Gs433avZ3oeH5fOq+3Tqn+Y1e8gojUxX/xn3unFYyf0/x0Jh0B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CdvwgAAANwAAAAPAAAAAAAAAAAAAAAAAJgCAABkcnMvZG93&#10;bnJldi54bWxQSwUGAAAAAAQABAD1AAAAhwMAAAAA&#10;" fillcolor="lime">
              <o:extrusion v:ext="view" backdepth="1in" color="lime" on="t" viewpoint="0,34.72222mm" viewpointorigin="0,.5" skewangle="90" lightposition="-50000" lightposition2="50000" type="perspective"/>
              <v:textbox>
                <w:txbxContent>
                  <w:p w:rsidR="00AA0539" w:rsidRPr="00AD26B4" w:rsidRDefault="00AA0539" w:rsidP="007A1DFC">
                    <w:pPr>
                      <w:rPr>
                        <w:rFonts w:ascii="Times New Roman" w:hAnsi="Times New Roman"/>
                        <w:b/>
                        <w:i/>
                        <w:sz w:val="24"/>
                        <w:szCs w:val="24"/>
                      </w:rPr>
                    </w:pPr>
                    <w:r w:rsidRPr="00AD26B4">
                      <w:rPr>
                        <w:rFonts w:ascii="Times New Roman" w:hAnsi="Times New Roman"/>
                        <w:b/>
                        <w:i/>
                        <w:sz w:val="24"/>
                        <w:szCs w:val="24"/>
                      </w:rPr>
                      <w:sym w:font="Wingdings 3" w:char="F063"/>
                    </w:r>
                    <w:r w:rsidRPr="00AD26B4">
                      <w:rPr>
                        <w:rFonts w:ascii="Times New Roman" w:hAnsi="Times New Roman"/>
                        <w:b/>
                        <w:i/>
                        <w:sz w:val="24"/>
                        <w:szCs w:val="24"/>
                      </w:rPr>
                      <w:t xml:space="preserve"> princip dekoncentrace</w:t>
                    </w:r>
                  </w:p>
                </w:txbxContent>
              </v:textbox>
            </v:shape>
            <v:shape id="Text Box 9" o:spid="_x0000_s1302" type="#_x0000_t202" style="position:absolute;left:5715;top:51435;width:1828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iC9MUA&#10;AADcAAAADwAAAGRycy9kb3ducmV2LnhtbESPT2sCMRTE7wW/Q3hCbzVrLUVXo6yVYg+F4r/7c/Pc&#10;Xd28hCTVbT99Uyj0OMzMb5jZojOtuJIPjWUFw0EGgri0uuFKwX73+jAGESKyxtYyKfiiAIt5726G&#10;ubY33tB1GyuRIBxyVFDH6HIpQ1mTwTCwjjh5J+sNxiR9JbXHW4KbVj5m2bM02HBaqNHRS03lZftp&#10;FIzX56JYxe9J936kw+lj6bxeO6Xu+10xBRGpi//hv/abVjB6GsLvmXQ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IL0xQAAANwAAAAPAAAAAAAAAAAAAAAAAJgCAABkcnMv&#10;ZG93bnJldi54bWxQSwUGAAAAAAQABAD1AAAAigMAAAAA&#10;" fillcolor="lime">
              <o:extrusion v:ext="view" backdepth="1in" color="lime" on="t" viewpoint="0,34.72222mm" viewpointorigin="0,.5" skewangle="90" lightposition="-50000" lightposition2="50000" type="perspective"/>
              <v:textbox>
                <w:txbxContent>
                  <w:p w:rsidR="00AA0539" w:rsidRPr="00AD26B4" w:rsidRDefault="00AA0539" w:rsidP="00AD26B4">
                    <w:pPr>
                      <w:jc w:val="left"/>
                      <w:rPr>
                        <w:rFonts w:ascii="Times New Roman" w:hAnsi="Times New Roman"/>
                        <w:b/>
                        <w:i/>
                        <w:sz w:val="24"/>
                        <w:szCs w:val="24"/>
                      </w:rPr>
                    </w:pPr>
                    <w:r w:rsidRPr="00AD26B4">
                      <w:rPr>
                        <w:rFonts w:ascii="Times New Roman" w:hAnsi="Times New Roman"/>
                        <w:b/>
                        <w:i/>
                        <w:sz w:val="24"/>
                        <w:szCs w:val="24"/>
                      </w:rPr>
                      <w:sym w:font="Wingdings 3" w:char="F063"/>
                    </w:r>
                    <w:r w:rsidRPr="00AD26B4">
                      <w:rPr>
                        <w:rFonts w:ascii="Times New Roman" w:hAnsi="Times New Roman"/>
                        <w:b/>
                        <w:i/>
                        <w:sz w:val="24"/>
                        <w:szCs w:val="24"/>
                      </w:rPr>
                      <w:t xml:space="preserve"> princip volební</w:t>
                    </w:r>
                  </w:p>
                </w:txbxContent>
              </v:textbox>
            </v:shape>
            <v:shape id="Text Box 10" o:spid="_x0000_s1303" type="#_x0000_t202" style="position:absolute;left:35433;top:30861;width:1828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cg8UA&#10;AADcAAAADwAAAGRycy9kb3ducmV2LnhtbESPT2sCMRTE7wW/Q3hCbzWrLUVXo6yWYg+F4r/7c/Pc&#10;Xd28hCTVbT99Uyj0OMzMb5jZojOtuJIPjWUFw0EGgri0uuFKwX73+jAGESKyxtYyKfiiAIt5726G&#10;ubY33tB1GyuRIBxyVFDH6HIpQ1mTwTCwjjh5J+sNxiR9JbXHW4KbVo6y7FkabDgt1OhoVVN52X4a&#10;BeP1uShe4vekez/S4fSxdF6vnVL3/a6YgojUxf/wX/tNK3h8GsHvmXQ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hyDxQAAANwAAAAPAAAAAAAAAAAAAAAAAJgCAABkcnMv&#10;ZG93bnJldi54bWxQSwUGAAAAAAQABAD1AAAAigMAAAAA&#10;" fillcolor="lime">
              <o:extrusion v:ext="view" backdepth="1in" color="lime" on="t" viewpoint="0,34.72222mm" viewpointorigin="0,.5" skewangle="90" lightposition="-50000" lightposition2="50000" type="perspective"/>
              <v:textbox>
                <w:txbxContent>
                  <w:p w:rsidR="00AA0539" w:rsidRPr="00AD26B4" w:rsidRDefault="00AA0539" w:rsidP="00AD26B4">
                    <w:pPr>
                      <w:jc w:val="left"/>
                      <w:rPr>
                        <w:rFonts w:ascii="Times New Roman" w:hAnsi="Times New Roman"/>
                        <w:b/>
                        <w:i/>
                        <w:sz w:val="24"/>
                        <w:szCs w:val="24"/>
                      </w:rPr>
                    </w:pPr>
                    <w:r w:rsidRPr="00AD26B4">
                      <w:rPr>
                        <w:rFonts w:ascii="Times New Roman" w:hAnsi="Times New Roman"/>
                        <w:b/>
                        <w:i/>
                        <w:sz w:val="24"/>
                        <w:szCs w:val="24"/>
                      </w:rPr>
                      <w:sym w:font="Wingdings 3" w:char="F063"/>
                    </w:r>
                    <w:r w:rsidRPr="00AD26B4">
                      <w:rPr>
                        <w:rFonts w:ascii="Times New Roman" w:hAnsi="Times New Roman"/>
                        <w:b/>
                        <w:i/>
                        <w:sz w:val="24"/>
                        <w:szCs w:val="24"/>
                      </w:rPr>
                      <w:t xml:space="preserve"> princip rezortní</w:t>
                    </w:r>
                  </w:p>
                </w:txbxContent>
              </v:textbox>
            </v:shape>
            <v:shape id="Text Box 11" o:spid="_x0000_s1304" type="#_x0000_t202" style="position:absolute;left:35433;top:41148;width:1828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a5GMUA&#10;AADcAAAADwAAAGRycy9kb3ducmV2LnhtbESPT2sCMRTE7wW/Q3hCbzWrlqKrUdaWYg+F4r/7c/Pc&#10;Xd28hCTVbT99Uyj0OMzMb5j5sjOtuJIPjWUFw0EGgri0uuFKwX73+jABESKyxtYyKfiiAMtF726O&#10;ubY33tB1GyuRIBxyVFDH6HIpQ1mTwTCwjjh5J+sNxiR9JbXHW4KbVo6y7EkabDgt1Ojouabysv00&#10;Cibrc1G8xO9p936kw+lj5bxeO6Xu+10xAxGpi//hv/abVjB+HMPvmX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9rkYxQAAANwAAAAPAAAAAAAAAAAAAAAAAJgCAABkcnMv&#10;ZG93bnJldi54bWxQSwUGAAAAAAQABAD1AAAAigMAAAAA&#10;" fillcolor="lime">
              <o:extrusion v:ext="view" backdepth="1in" color="lime" on="t" viewpoint="0,34.72222mm" viewpointorigin="0,.5" skewangle="90" lightposition="-50000" lightposition2="50000" type="perspective"/>
              <v:textbox>
                <w:txbxContent>
                  <w:p w:rsidR="00AA0539" w:rsidRPr="00AD26B4" w:rsidRDefault="00AA0539" w:rsidP="00AD26B4">
                    <w:pPr>
                      <w:jc w:val="left"/>
                      <w:rPr>
                        <w:rFonts w:ascii="Times New Roman" w:hAnsi="Times New Roman"/>
                        <w:b/>
                        <w:i/>
                        <w:sz w:val="24"/>
                        <w:szCs w:val="24"/>
                      </w:rPr>
                    </w:pPr>
                    <w:r w:rsidRPr="00AD26B4">
                      <w:rPr>
                        <w:rFonts w:ascii="Times New Roman" w:hAnsi="Times New Roman"/>
                        <w:b/>
                        <w:i/>
                        <w:sz w:val="24"/>
                        <w:szCs w:val="24"/>
                      </w:rPr>
                      <w:sym w:font="Wingdings 3" w:char="F063"/>
                    </w:r>
                    <w:r w:rsidRPr="00AD26B4">
                      <w:rPr>
                        <w:rFonts w:ascii="Times New Roman" w:hAnsi="Times New Roman"/>
                        <w:b/>
                        <w:i/>
                        <w:sz w:val="24"/>
                        <w:szCs w:val="24"/>
                      </w:rPr>
                      <w:t xml:space="preserve"> princip kolegiální</w:t>
                    </w:r>
                  </w:p>
                </w:txbxContent>
              </v:textbox>
            </v:shape>
            <v:shape id="Text Box 12" o:spid="_x0000_s1305" type="#_x0000_t202" style="position:absolute;left:5715;top:41148;width:1828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8hbMUA&#10;AADcAAAADwAAAGRycy9kb3ducmV2LnhtbESPT2sCMRTE74V+h/AKvdVsrYhujbK2FHsoiP/uz81z&#10;d9vNS0hS3frpTUHwOMzMb5jJrDOtOJIPjWUFz70MBHFpdcOVgu3m42kEIkRkja1lUvBHAWbT+7sJ&#10;5tqeeEXHdaxEgnDIUUEdo8ulDGVNBkPPOuLkHaw3GJP0ldQeTwluWtnPsqE02HBaqNHRW03lz/rX&#10;KBgtvoviPZ7H3deedofl3Hm9cEo9PnTFK4hIXbyFr+1PreBlMID/M+kIy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yFsxQAAANwAAAAPAAAAAAAAAAAAAAAAAJgCAABkcnMv&#10;ZG93bnJldi54bWxQSwUGAAAAAAQABAD1AAAAigMAAAAA&#10;" fillcolor="lime">
              <o:extrusion v:ext="view" backdepth="1in" color="lime" on="t" viewpoint="0,34.72222mm" viewpointorigin="0,.5" skewangle="90" lightposition="-50000" lightposition2="50000" type="perspective"/>
              <v:textbox>
                <w:txbxContent>
                  <w:p w:rsidR="00AA0539" w:rsidRPr="00AD26B4" w:rsidRDefault="00AA0539" w:rsidP="00AD26B4">
                    <w:pPr>
                      <w:jc w:val="left"/>
                      <w:rPr>
                        <w:rFonts w:ascii="Times New Roman" w:hAnsi="Times New Roman"/>
                        <w:b/>
                        <w:i/>
                        <w:sz w:val="24"/>
                        <w:szCs w:val="24"/>
                      </w:rPr>
                    </w:pPr>
                    <w:r w:rsidRPr="00AD26B4">
                      <w:rPr>
                        <w:rFonts w:ascii="Times New Roman" w:hAnsi="Times New Roman"/>
                        <w:b/>
                        <w:i/>
                        <w:sz w:val="24"/>
                        <w:szCs w:val="24"/>
                      </w:rPr>
                      <w:sym w:font="Wingdings 3" w:char="F063"/>
                    </w:r>
                    <w:r w:rsidRPr="00AD26B4">
                      <w:rPr>
                        <w:rFonts w:ascii="Times New Roman" w:hAnsi="Times New Roman"/>
                        <w:b/>
                        <w:i/>
                        <w:sz w:val="24"/>
                        <w:szCs w:val="24"/>
                      </w:rPr>
                      <w:t xml:space="preserve"> princip monokratický</w:t>
                    </w:r>
                  </w:p>
                </w:txbxContent>
              </v:textbox>
            </v:shape>
            <v:shape id="Text Box 13" o:spid="_x0000_s1306" type="#_x0000_t202" style="position:absolute;left:35433;top:51435;width:1828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OE98YA&#10;AADcAAAADwAAAGRycy9kb3ducmV2LnhtbESPW2sCMRSE3wv+h3AE32q2N9GtUbYV0YdC8dL3081x&#10;d9vNSUiibvvrG6Hg4zAz3zDTeWdacSIfGssK7oYZCOLS6oYrBfvd8nYMIkRkja1lUvBDAeaz3s0U&#10;c23PvKHTNlYiQTjkqKCO0eVShrImg2FoHXHyDtYbjEn6SmqP5wQ3rbzPspE02HBaqNHRa03l9/Zo&#10;FIxXX0WxiL+T7u2TPg7vL87rlVNq0O+KZxCRungN/7fXWsHD4xNczq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OE98YAAADcAAAADwAAAAAAAAAAAAAAAACYAgAAZHJz&#10;L2Rvd25yZXYueG1sUEsFBgAAAAAEAAQA9QAAAIsDAAAAAA==&#10;" fillcolor="lime">
              <o:extrusion v:ext="view" backdepth="1in" color="lime" on="t" viewpoint="0,34.72222mm" viewpointorigin="0,.5" skewangle="90" lightposition="-50000" lightposition2="50000" type="perspective"/>
              <v:textbox>
                <w:txbxContent>
                  <w:p w:rsidR="00AA0539" w:rsidRPr="00AD26B4" w:rsidRDefault="00AA0539" w:rsidP="00AD26B4">
                    <w:pPr>
                      <w:jc w:val="left"/>
                      <w:rPr>
                        <w:rFonts w:ascii="Times New Roman" w:hAnsi="Times New Roman"/>
                        <w:b/>
                        <w:sz w:val="24"/>
                        <w:szCs w:val="24"/>
                      </w:rPr>
                    </w:pPr>
                    <w:r w:rsidRPr="00AD26B4">
                      <w:rPr>
                        <w:rFonts w:ascii="Times New Roman" w:hAnsi="Times New Roman"/>
                        <w:b/>
                        <w:i/>
                        <w:sz w:val="24"/>
                        <w:szCs w:val="24"/>
                      </w:rPr>
                      <w:sym w:font="Wingdings 3" w:char="F063"/>
                    </w:r>
                    <w:r w:rsidRPr="00AD26B4">
                      <w:rPr>
                        <w:rFonts w:ascii="Times New Roman" w:hAnsi="Times New Roman"/>
                        <w:b/>
                        <w:i/>
                        <w:sz w:val="24"/>
                        <w:szCs w:val="24"/>
                      </w:rPr>
                      <w:t xml:space="preserve"> princip jmenovací</w:t>
                    </w:r>
                  </w:p>
                </w:txbxContent>
              </v:textbox>
            </v:shape>
            <v:shape id="Text Box 14" o:spid="_x0000_s1307" type="#_x0000_t202" style="position:absolute;left:28575;top:17145;width:2286;height:38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lvYcIA&#10;AADcAAAADwAAAGRycy9kb3ducmV2LnhtbESP0YrCMBRE34X9h3AF3zTVFZVqlMVdQXxT+wHX5toW&#10;m5uaZGv37zeC4OMwM2eY1aYztWjJ+cqygvEoAUGcW11xoSA774YLED4ga6wtk4I/8rBZf/RWmGr7&#10;4CO1p1CICGGfooIyhCaV0uclGfQj2xBH72qdwRClK6R2+IhwU8tJksykwYrjQokNbUvKb6dfo2A7&#10;dUe2Gcnv+U/RJfvs0N4ud6UG/e5rCSJQF97hV3uvFXxOZ/A8E4+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eW9hwgAAANwAAAAPAAAAAAAAAAAAAAAAAJgCAABkcnMvZG93&#10;bnJldi54bWxQSwUGAAAAAAQABAD1AAAAhwMAAAAA&#10;" fillcolor="olive">
              <v:textbox>
                <w:txbxContent>
                  <w:p w:rsidR="00AA0539" w:rsidRDefault="00AA0539" w:rsidP="007A1DFC"/>
                </w:txbxContent>
              </v:textbox>
            </v:shape>
            <v:line id="Line 15" o:spid="_x0000_s1308" style="position:absolute;flip:x;visibility:visible;mso-wrap-style:square" from="25146,24003" to="28575,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UtcQAAADcAAAADwAAAGRycy9kb3ducmV2LnhtbESPzYrCQBCE74LvMLTgZdGJ7mJMdBRR&#10;ZD3sZdUHaDKdH8z0xMyo8e13FgSPRVV9RS3XnanFnVpXWVYwGUcgiDOrKy4UnE/70RyE88gaa8uk&#10;4EkO1qt+b4mptg/+pfvRFyJA2KWooPS+SaV0WUkG3dg2xMHLbWvQB9kWUrf4CHBTy2kUzaTBisNC&#10;iQ1tS8oux5tRsCvyy/dP1sQJstnsd/YjviY3pYaDbrMA4anz7/CrfdAKPr9i+D8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21S1xAAAANwAAAAPAAAAAAAAAAAA&#10;AAAAAKECAABkcnMvZG93bnJldi54bWxQSwUGAAAAAAQABAD5AAAAkgMAAAAA&#10;" strokeweight="6pt">
              <v:stroke endarrow="block" linestyle="thickBetweenThin"/>
            </v:line>
            <v:line id="Line 16" o:spid="_x0000_s1309" style="position:absolute;visibility:visible;mso-wrap-style:square" from="30861,24003" to="33147,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NIsMAAADcAAAADwAAAGRycy9kb3ducmV2LnhtbERPz2vCMBS+D/wfwhO8jJnODZVqFBEK&#10;HnpZt4PHt+bZFpuX0GRt7V+/HAY7fny/98fRtKKnzjeWFbwuExDEpdUNVwq+PrOXLQgfkDW2lknB&#10;gzwcD7OnPabaDvxBfREqEUPYp6igDsGlUvqyJoN+aR1x5G62Mxgi7CqpOxxiuGnlKknW0mDDsaFG&#10;R+eaynvxYxTcnFt9uz5LrpMvNhOuc/Nc5kot5uNpByLQGP7Ff+6LVvD2HtfGM/EIyMM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8jSLDAAAA3AAAAA8AAAAAAAAAAAAA&#10;AAAAoQIAAGRycy9kb3ducmV2LnhtbFBLBQYAAAAABAAEAPkAAACRAwAAAAA=&#10;" strokeweight="6pt">
              <v:stroke linestyle="thickBetweenThin"/>
            </v:line>
            <v:line id="Line 17" o:spid="_x0000_s1310" style="position:absolute;visibility:visible;mso-wrap-style:square" from="33147,19431" to="33147,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RYY8MAAADcAAAADwAAAGRycy9kb3ducmV2LnhtbESPQWsCMRSE7wX/Q3iCt5q1SrFbo1hB&#10;8ODFVcTjI3nuLm5eliTq2l/fCEKPw8x8w8wWnW3EjXyoHSsYDTMQxNqZmksFh/36fQoiRGSDjWNS&#10;8KAAi3nvbYa5cXfe0a2IpUgQDjkqqGJscymDrshiGLqWOHln5y3GJH0pjcd7gttGfmTZp7RYc1qo&#10;sKVVRfpSXK2CYqPP7nfsL8fTz1brNfod1l6pQb9bfoOI1MX/8Ku9MQrGky94nk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UWGPDAAAA3AAAAA8AAAAAAAAAAAAA&#10;AAAAoQIAAGRycy9kb3ducmV2LnhtbFBLBQYAAAAABAAEAPkAAACRAwAAAAA=&#10;" strokeweight="3pt"/>
            <v:line id="Line 18" o:spid="_x0000_s1311" style="position:absolute;visibility:visible;mso-wrap-style:square" from="33147,19431" to="34290,19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OH8UAAADcAAAADwAAAGRycy9kb3ducmV2LnhtbERPXWvCMBR9F/wP4Qp7GTN1zjqqUZww&#10;NhDB6RAfL821KTY3XZNp569fHgQfD+d7Om9tJc7U+NKxgkE/AUGcO11yoeB79/70CsIHZI2VY1Lw&#10;Rx7ms25nipl2F/6i8zYUIoawz1CBCaHOpPS5IYu+72riyB1dYzFE2BRSN3iJ4baSz0mSSoslxwaD&#10;NS0N5aftr1Vw3DyG68vHMl//pOawL0fj/eBtpdRDr11MQARqw118c39qBcNRnB/PxCM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OH8UAAADcAAAADwAAAAAAAAAA&#10;AAAAAAChAgAAZHJzL2Rvd25yZXYueG1sUEsFBgAAAAAEAAQA+QAAAJMDAAAAAA==&#10;" strokeweight="3pt">
              <v:stroke endarrow="block" linestyle="thinThin"/>
            </v:line>
            <v:line id="Line 19" o:spid="_x0000_s1312" style="position:absolute;visibility:visible;mso-wrap-style:square" from="33147,25146" to="34290,2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zvpMMAAADcAAAADwAAAGRycy9kb3ducmV2LnhtbESPQYvCMBSE7wv+h/AEb2uqsqtUo6gg&#10;CLKHquD12TzbYvNSkmjrvzcLC3scZuYbZrHqTC2e5HxlWcFomIAgzq2uuFBwPu0+ZyB8QNZYWyYF&#10;L/KwWvY+Fphq23JGz2MoRISwT1FBGUKTSunzkgz6oW2Io3ezzmCI0hVSO2wj3NRynCTf0mDFcaHE&#10;hrYl5ffjwyjY/DTZS1+nPtleprNT1zqd4UGpQb9bz0EE6sJ/+K+91womXyP4PROPgF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s76TDAAAA3AAAAA8AAAAAAAAAAAAA&#10;AAAAoQIAAGRycy9kb3ducmV2LnhtbFBLBQYAAAAABAAEAPkAAACRAwAAAAA=&#10;" strokeweight="3pt">
              <v:stroke endarrow="block"/>
            </v:line>
            <v:line id="Line 20" o:spid="_x0000_s1313" style="position:absolute;flip:x;visibility:visible;mso-wrap-style:square" from="25146,34290" to="28575,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9LhsQAAADcAAAADwAAAGRycy9kb3ducmV2LnhtbESPzW7CQAyE70h9h5WRekHNBg78hCwI&#10;gVA5cAH6AFbWJBFZb5pdIH37+oDEzdaMZz7n69416kFdqD0bGCcpKOLC25pLAz+X/dccVIjIFhvP&#10;ZOCPAqxXH4McM+uffKLHOZZKQjhkaKCKsc20DkVFDkPiW2LRrr5zGGXtSm07fEq4a/QkTafaYc3S&#10;UGFL24qK2/nuDOzK6+37WLSzBbLb7Hd+NPtd3I35HPabJahIfXybX9cHK/gToZVnZA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X0uGxAAAANwAAAAPAAAAAAAAAAAA&#10;AAAAAKECAABkcnMvZG93bnJldi54bWxQSwUGAAAAAAQABAD5AAAAkgMAAAAA&#10;" strokeweight="6pt">
              <v:stroke endarrow="block" linestyle="thickBetweenThin"/>
            </v:line>
            <v:line id="Line 21" o:spid="_x0000_s1314" style="position:absolute;visibility:visible;mso-wrap-style:square" from="30861,34290" to="34290,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fqzcQAAADcAAAADwAAAGRycy9kb3ducmV2LnhtbERP22rCQBB9L/Qflin0re5WipfoKlYQ&#10;RBCqLYhvQ3ZMgtnZkF2T6Ne7BcG3OZzrTOedLUVDtS8ca/jsKRDEqTMFZxr+flcfIxA+IBssHZOG&#10;K3mYz15fppgY1/KOmn3IRAxhn6CGPIQqkdKnOVn0PVcRR+7kaoshwjqTpsY2httS9pUaSIsFx4Yc&#10;K1rmlJ73F6thN1Ttl0xPK3W4bWRz+F4ct5sfrd/fusUERKAuPMUP99rE+f0x/D8TL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h+rNxAAAANwAAAAPAAAAAAAAAAAA&#10;AAAAAKECAABkcnMvZG93bnJldi54bWxQSwUGAAAAAAQABAD5AAAAkgMAAAAA&#10;" strokeweight="6pt">
              <v:stroke endarrow="block" linestyle="thickBetweenThin"/>
            </v:line>
            <v:line id="Line 22" o:spid="_x0000_s1315" style="position:absolute;flip:x;visibility:visible;mso-wrap-style:square" from="25146,44577" to="28575,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RXcQAAADcAAAADwAAAGRycy9kb3ducmV2LnhtbESPzW7CQAyE70i8w8pIvSDYtEgEAgtC&#10;RagcuPDzAFbWJBFZb5pdIH37+oDEzdaMZz4v152r1YPaUHk28DlOQBHn3lZcGLicd6MZqBCRLdae&#10;ycAfBViv+r0lZtY/+UiPUyyUhHDI0EAZY5NpHfKSHIaxb4hFu/rWYZS1LbRt8SnhrtZfSTLVDiuW&#10;hhIb+i4pv53uzsC2uN5+DnmTzpHdZrf1w/R3fjfmY9BtFqAidfFtfl3vreBPBF+ekQn0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8NFdxAAAANwAAAAPAAAAAAAAAAAA&#10;AAAAAKECAABkcnMvZG93bnJldi54bWxQSwUGAAAAAAQABAD5AAAAkgMAAAAA&#10;" strokeweight="6pt">
              <v:stroke endarrow="block" linestyle="thickBetweenThin"/>
            </v:line>
            <v:line id="Line 23" o:spid="_x0000_s1316" style="position:absolute;visibility:visible;mso-wrap-style:square" from="30861,44577" to="34290,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hwFsQAAADcAAAADwAAAGRycy9kb3ducmV2LnhtbERP22oCMRB9F/oPYQq+aaKWVlazogWh&#10;CAW1BfFt2MxecDNZNunutl/fCIW+zeFcZ70ZbC06an3lWMNsqkAQZ85UXGj4/NhPliB8QDZYOyYN&#10;3+Rhkz6M1pgY1/OJunMoRAxhn6CGMoQmkdJnJVn0U9cQRy53rcUQYVtI02Ifw20t50o9S4sVx4YS&#10;G3otKbudv6yG04vqn2SW79Xl5yC7y257fT8ctR4/DtsViEBD+Bf/ud9MnL+Ywf2ZeIF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AWxAAAANwAAAAPAAAAAAAAAAAA&#10;AAAAAKECAABkcnMvZG93bnJldi54bWxQSwUGAAAAAAQABAD5AAAAkgMAAAAA&#10;" strokeweight="6pt">
              <v:stroke endarrow="block" linestyle="thickBetweenThin"/>
            </v:line>
            <v:line id="Line 24" o:spid="_x0000_s1317" style="position:absolute;flip:x;visibility:visible;mso-wrap-style:square" from="25146,54864" to="28575,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7qsb8AAADcAAAADwAAAGRycy9kb3ducmV2LnhtbERPSwrCMBDdC94hjOBGNFXBTzWKKKIL&#10;N34OMDRjW2wmtYlab28Ewd083nfmy9oU4kmVyy0r6PciEMSJ1TmnCi7nbXcCwnlkjYVlUvAmB8tF&#10;szHHWNsXH+l58qkIIexiVJB5X8ZSuiQjg65nS+LAXW1l0AdYpVJX+ArhppCDKBpJgzmHhgxLWmeU&#10;3E4Po2CTXm+7Q1KOp8hmtd3Yzvg+fSjVbtWrGQhPtf+Lf+69DvOHA/g+Ey6Qi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G7qsb8AAADcAAAADwAAAAAAAAAAAAAAAACh&#10;AgAAZHJzL2Rvd25yZXYueG1sUEsFBgAAAAAEAAQA+QAAAI0DAAAAAA==&#10;" strokeweight="6pt">
              <v:stroke endarrow="block" linestyle="thickBetweenThin"/>
            </v:line>
            <v:line id="Line 25" o:spid="_x0000_s1318" style="position:absolute;visibility:visible;mso-wrap-style:square" from="30861,54864" to="34290,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L+sQAAADcAAAADwAAAGRycy9kb3ducmV2LnhtbERP22oCMRB9F/yHMIJvmlhLW7ZmRQtC&#10;EQreQPo2bGYvdDNZNnF3269vhELf5nCus1oPthYdtb5yrGExVyCIM2cqLjRczrvZCwgfkA3WjknD&#10;N3lYp+PRChPjej5SdwqFiCHsE9RQhtAkUvqsJIt+7hriyOWutRgibAtpWuxjuK3lg1JP0mLFsaHE&#10;ht5Kyr5ON6vh+Kz6R5nlO3X92cvuut18fuwPWk8nw+YVRKAh/Iv/3O8mzl8u4f5MvE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tkv6xAAAANwAAAAPAAAAAAAAAAAA&#10;AAAAAKECAABkcnMvZG93bnJldi54bWxQSwUGAAAAAAQABAD5AAAAkgMAAAAA&#10;" strokeweight="6pt">
              <v:stroke endarrow="block" linestyle="thickBetweenThin"/>
            </v:line>
            <w10:anchorlock/>
          </v:group>
        </w:pict>
      </w:r>
    </w:p>
    <w:p w:rsidR="00D76033" w:rsidRDefault="00D76033" w:rsidP="00AD26B4">
      <w:pPr>
        <w:rPr>
          <w:rFonts w:ascii="Times New Roman" w:hAnsi="Times New Roman"/>
          <w:b/>
          <w:sz w:val="24"/>
          <w:szCs w:val="24"/>
        </w:rPr>
      </w:pPr>
    </w:p>
    <w:p w:rsidR="00D76033" w:rsidRDefault="00D76033" w:rsidP="00AD26B4">
      <w:pPr>
        <w:rPr>
          <w:rFonts w:ascii="Times New Roman" w:hAnsi="Times New Roman"/>
          <w:b/>
          <w:sz w:val="24"/>
          <w:szCs w:val="24"/>
        </w:rPr>
      </w:pPr>
    </w:p>
    <w:p w:rsidR="00D76033" w:rsidRDefault="00D76033" w:rsidP="00AD26B4">
      <w:pPr>
        <w:rPr>
          <w:rFonts w:ascii="Times New Roman" w:hAnsi="Times New Roman"/>
          <w:b/>
          <w:sz w:val="24"/>
          <w:szCs w:val="24"/>
        </w:rPr>
      </w:pPr>
    </w:p>
    <w:p w:rsidR="00D76033" w:rsidRDefault="00D76033" w:rsidP="00AD26B4">
      <w:pPr>
        <w:rPr>
          <w:rFonts w:ascii="Times New Roman" w:hAnsi="Times New Roman"/>
          <w:b/>
          <w:sz w:val="24"/>
          <w:szCs w:val="24"/>
        </w:rPr>
      </w:pPr>
    </w:p>
    <w:p w:rsidR="00D76033" w:rsidRDefault="00D76033" w:rsidP="00AD26B4">
      <w:pPr>
        <w:rPr>
          <w:rFonts w:ascii="Times New Roman" w:hAnsi="Times New Roman"/>
          <w:b/>
          <w:sz w:val="24"/>
          <w:szCs w:val="24"/>
        </w:rPr>
      </w:pPr>
    </w:p>
    <w:p w:rsidR="00AD26B4" w:rsidRPr="00AD26B4" w:rsidRDefault="00337167" w:rsidP="00AD26B4">
      <w:pPr>
        <w:rPr>
          <w:rFonts w:ascii="Times New Roman" w:hAnsi="Times New Roman"/>
          <w:b/>
          <w:sz w:val="24"/>
          <w:szCs w:val="24"/>
        </w:rPr>
      </w:pPr>
      <w:r>
        <w:rPr>
          <w:rFonts w:ascii="Times New Roman" w:hAnsi="Times New Roman"/>
          <w:b/>
          <w:sz w:val="24"/>
          <w:szCs w:val="24"/>
        </w:rPr>
        <w:lastRenderedPageBreak/>
        <w:t xml:space="preserve">ORGANIZAČNÍ </w:t>
      </w:r>
      <w:proofErr w:type="gramStart"/>
      <w:r w:rsidR="00AD26B4" w:rsidRPr="00AD26B4">
        <w:rPr>
          <w:rFonts w:ascii="Times New Roman" w:hAnsi="Times New Roman"/>
          <w:b/>
          <w:sz w:val="24"/>
          <w:szCs w:val="24"/>
        </w:rPr>
        <w:t xml:space="preserve">STRUKTURA  </w:t>
      </w:r>
      <w:r w:rsidR="00AD26B4">
        <w:rPr>
          <w:rFonts w:ascii="Times New Roman" w:hAnsi="Times New Roman"/>
          <w:b/>
          <w:sz w:val="24"/>
          <w:szCs w:val="24"/>
        </w:rPr>
        <w:t>ŘÍZENÍ</w:t>
      </w:r>
      <w:proofErr w:type="gramEnd"/>
      <w:r w:rsidR="00AD26B4">
        <w:rPr>
          <w:rFonts w:ascii="Times New Roman" w:hAnsi="Times New Roman"/>
          <w:b/>
          <w:sz w:val="24"/>
          <w:szCs w:val="24"/>
        </w:rPr>
        <w:t xml:space="preserve"> </w:t>
      </w:r>
      <w:r w:rsidR="00AD26B4" w:rsidRPr="00AD26B4">
        <w:rPr>
          <w:rFonts w:ascii="Times New Roman" w:hAnsi="Times New Roman"/>
          <w:b/>
          <w:sz w:val="24"/>
          <w:szCs w:val="24"/>
        </w:rPr>
        <w:t>VEŘEJNÉ  SPRÁVY</w:t>
      </w:r>
    </w:p>
    <w:p w:rsidR="00AD26B4" w:rsidRPr="00AD26B4" w:rsidRDefault="00AA0539" w:rsidP="00AD26B4">
      <w:pPr>
        <w:rPr>
          <w:rFonts w:ascii="Times New Roman" w:hAnsi="Times New Roman"/>
          <w:b/>
          <w:sz w:val="24"/>
          <w:szCs w:val="24"/>
        </w:rPr>
      </w:pPr>
      <w:r>
        <w:rPr>
          <w:rFonts w:ascii="Times New Roman" w:hAnsi="Times New Roman"/>
          <w:b/>
          <w:noProof/>
          <w:sz w:val="24"/>
          <w:szCs w:val="24"/>
        </w:rPr>
        <w:pict>
          <v:shape id="_x0000_s1599" type="#_x0000_t202" style="position:absolute;left:0;text-align:left;margin-left:153pt;margin-top:1.5pt;width:162pt;height:36pt;z-index:251719680" fillcolor="green" strokeweight="4.5pt">
            <v:stroke linestyle="thinThick"/>
            <v:textbox style="mso-next-textbox:#_x0000_s1599">
              <w:txbxContent>
                <w:p w:rsidR="00AA0539" w:rsidRDefault="00AA0539" w:rsidP="00AD26B4">
                  <w:pPr>
                    <w:rPr>
                      <w:b/>
                      <w:sz w:val="28"/>
                      <w:szCs w:val="28"/>
                    </w:rPr>
                  </w:pPr>
                  <w:proofErr w:type="gramStart"/>
                  <w:r>
                    <w:rPr>
                      <w:b/>
                      <w:sz w:val="28"/>
                      <w:szCs w:val="28"/>
                    </w:rPr>
                    <w:t>STÁTNÍ  MOC</w:t>
                  </w:r>
                  <w:proofErr w:type="gramEnd"/>
                </w:p>
              </w:txbxContent>
            </v:textbox>
          </v:shape>
        </w:pict>
      </w:r>
    </w:p>
    <w:p w:rsidR="00AD26B4" w:rsidRPr="00AD26B4" w:rsidRDefault="00AA0539" w:rsidP="00AD26B4">
      <w:pPr>
        <w:rPr>
          <w:rFonts w:ascii="Times New Roman" w:hAnsi="Times New Roman"/>
          <w:b/>
          <w:sz w:val="24"/>
          <w:szCs w:val="24"/>
        </w:rPr>
      </w:pPr>
      <w:r>
        <w:rPr>
          <w:rFonts w:ascii="Times New Roman" w:hAnsi="Times New Roman"/>
          <w:b/>
          <w:noProof/>
          <w:sz w:val="24"/>
          <w:szCs w:val="24"/>
        </w:rPr>
        <w:pict>
          <v:line id="_x0000_s1618" style="position:absolute;left:0;text-align:left;z-index:251739136" from="230.85pt,12.65pt" to="352.35pt,50.8pt" strokeweight="2.25pt"/>
        </w:pict>
      </w:r>
      <w:r>
        <w:rPr>
          <w:rFonts w:ascii="Times New Roman" w:hAnsi="Times New Roman"/>
          <w:b/>
          <w:noProof/>
          <w:sz w:val="24"/>
          <w:szCs w:val="24"/>
        </w:rPr>
        <w:pict>
          <v:line id="_x0000_s1617" style="position:absolute;left:0;text-align:left;flip:x;z-index:251738112" from="102.55pt,12.65pt" to="230.85pt,50.8pt" strokeweight="2.25pt"/>
        </w:pict>
      </w:r>
      <w:r>
        <w:rPr>
          <w:rFonts w:ascii="Times New Roman" w:hAnsi="Times New Roman"/>
          <w:b/>
          <w:noProof/>
          <w:sz w:val="24"/>
          <w:szCs w:val="24"/>
        </w:rPr>
        <w:pict>
          <v:line id="_x0000_s1616" style="position:absolute;left:0;text-align:left;z-index:251737088" from="230.85pt,12.65pt" to="230.85pt,50.8pt" strokeweight="2.25pt"/>
        </w:pict>
      </w:r>
    </w:p>
    <w:p w:rsidR="00AD26B4" w:rsidRPr="00AD26B4" w:rsidRDefault="00AA0539" w:rsidP="00AD26B4">
      <w:pPr>
        <w:rPr>
          <w:rFonts w:ascii="Times New Roman" w:hAnsi="Times New Roman"/>
          <w:b/>
          <w:sz w:val="24"/>
          <w:szCs w:val="24"/>
        </w:rPr>
      </w:pPr>
      <w:r>
        <w:rPr>
          <w:rFonts w:ascii="Times New Roman" w:hAnsi="Times New Roman"/>
          <w:b/>
          <w:noProof/>
          <w:sz w:val="24"/>
          <w:szCs w:val="24"/>
        </w:rPr>
        <w:pict>
          <v:shape id="_x0000_s1601" type="#_x0000_t202" style="position:absolute;left:0;text-align:left;margin-left:320.25pt;margin-top:22.3pt;width:153pt;height:27pt;z-index:251721728" fillcolor="olive" strokeweight="3pt">
            <v:stroke linestyle="thinThin"/>
            <v:textbox style="mso-next-textbox:#_x0000_s1601">
              <w:txbxContent>
                <w:p w:rsidR="00AA0539" w:rsidRPr="00AD26B4" w:rsidRDefault="00AA0539" w:rsidP="00AD26B4">
                  <w:pPr>
                    <w:rPr>
                      <w:b/>
                      <w:sz w:val="24"/>
                      <w:szCs w:val="24"/>
                    </w:rPr>
                  </w:pPr>
                  <w:proofErr w:type="gramStart"/>
                  <w:r w:rsidRPr="00AD26B4">
                    <w:rPr>
                      <w:b/>
                      <w:sz w:val="24"/>
                      <w:szCs w:val="24"/>
                    </w:rPr>
                    <w:t>SOUDNÍ  MOC</w:t>
                  </w:r>
                  <w:proofErr w:type="gramEnd"/>
                </w:p>
              </w:txbxContent>
            </v:textbox>
          </v:shape>
        </w:pict>
      </w:r>
      <w:r>
        <w:rPr>
          <w:rFonts w:ascii="Times New Roman" w:hAnsi="Times New Roman"/>
          <w:b/>
          <w:noProof/>
          <w:sz w:val="24"/>
          <w:szCs w:val="24"/>
        </w:rPr>
        <w:pict>
          <v:shape id="_x0000_s1600" type="#_x0000_t202" style="position:absolute;left:0;text-align:left;margin-left:-5.25pt;margin-top:22.3pt;width:153pt;height:27pt;z-index:251720704" fillcolor="olive" strokeweight="3pt">
            <v:stroke linestyle="thinThin"/>
            <v:textbox style="mso-next-textbox:#_x0000_s1600">
              <w:txbxContent>
                <w:p w:rsidR="00AA0539" w:rsidRPr="00AD26B4" w:rsidRDefault="00AA0539" w:rsidP="00AD26B4">
                  <w:pPr>
                    <w:rPr>
                      <w:b/>
                      <w:sz w:val="24"/>
                      <w:szCs w:val="24"/>
                    </w:rPr>
                  </w:pPr>
                  <w:proofErr w:type="gramStart"/>
                  <w:r w:rsidRPr="00AD26B4">
                    <w:rPr>
                      <w:b/>
                      <w:sz w:val="24"/>
                      <w:szCs w:val="24"/>
                    </w:rPr>
                    <w:t>ZÁKONODÁRNÁ  MOC</w:t>
                  </w:r>
                  <w:proofErr w:type="gramEnd"/>
                </w:p>
              </w:txbxContent>
            </v:textbox>
          </v:shape>
        </w:pict>
      </w:r>
      <w:r>
        <w:rPr>
          <w:rFonts w:ascii="Times New Roman" w:hAnsi="Times New Roman"/>
          <w:b/>
          <w:noProof/>
          <w:sz w:val="24"/>
          <w:szCs w:val="24"/>
        </w:rPr>
        <w:pict>
          <v:shape id="_x0000_s1602" type="#_x0000_t202" style="position:absolute;left:0;text-align:left;margin-left:153pt;margin-top:22.3pt;width:162pt;height:27pt;z-index:251722752" fillcolor="olive" strokeweight="3pt">
            <v:stroke linestyle="thinThin"/>
            <v:textbox style="mso-next-textbox:#_x0000_s1602">
              <w:txbxContent>
                <w:p w:rsidR="00AA0539" w:rsidRPr="00AD26B4" w:rsidRDefault="00AA0539" w:rsidP="00AD26B4">
                  <w:pPr>
                    <w:rPr>
                      <w:b/>
                      <w:sz w:val="24"/>
                      <w:szCs w:val="24"/>
                    </w:rPr>
                  </w:pPr>
                  <w:proofErr w:type="gramStart"/>
                  <w:r w:rsidRPr="00AD26B4">
                    <w:rPr>
                      <w:b/>
                      <w:sz w:val="24"/>
                      <w:szCs w:val="24"/>
                    </w:rPr>
                    <w:t>VÝKONNÁ  MOC</w:t>
                  </w:r>
                  <w:proofErr w:type="gramEnd"/>
                </w:p>
              </w:txbxContent>
            </v:textbox>
          </v:shape>
        </w:pict>
      </w:r>
    </w:p>
    <w:p w:rsidR="00AD26B4" w:rsidRPr="00AD26B4" w:rsidRDefault="00AD26B4" w:rsidP="00AD26B4">
      <w:pPr>
        <w:tabs>
          <w:tab w:val="left" w:pos="7615"/>
        </w:tabs>
        <w:rPr>
          <w:rFonts w:ascii="Times New Roman" w:hAnsi="Times New Roman"/>
          <w:b/>
          <w:sz w:val="24"/>
          <w:szCs w:val="24"/>
        </w:rPr>
      </w:pPr>
    </w:p>
    <w:p w:rsidR="00AD26B4" w:rsidRPr="00AD26B4" w:rsidRDefault="00AA0539" w:rsidP="00AD26B4">
      <w:pPr>
        <w:rPr>
          <w:rFonts w:ascii="Times New Roman" w:hAnsi="Times New Roman"/>
          <w:b/>
          <w:sz w:val="24"/>
          <w:szCs w:val="24"/>
        </w:rPr>
      </w:pPr>
      <w:r>
        <w:rPr>
          <w:rFonts w:ascii="Times New Roman" w:hAnsi="Times New Roman"/>
          <w:b/>
          <w:noProof/>
          <w:sz w:val="24"/>
          <w:szCs w:val="24"/>
        </w:rPr>
        <w:pict>
          <v:shape id="_x0000_s1603" type="#_x0000_t202" style="position:absolute;left:0;text-align:left;margin-left:4.4pt;margin-top:2.25pt;width:135pt;height:30.7pt;z-index:251723776" strokeweight="1.5pt">
            <v:textbox style="mso-next-textbox:#_x0000_s1603">
              <w:txbxContent>
                <w:p w:rsidR="00AA0539" w:rsidRPr="00806461" w:rsidRDefault="00AA0539" w:rsidP="00AD26B4">
                  <w:pPr>
                    <w:rPr>
                      <w:rFonts w:ascii="Times New Roman" w:hAnsi="Times New Roman"/>
                      <w:b/>
                      <w:sz w:val="24"/>
                      <w:szCs w:val="24"/>
                    </w:rPr>
                  </w:pPr>
                  <w:r w:rsidRPr="00806461">
                    <w:rPr>
                      <w:rFonts w:ascii="Times New Roman" w:hAnsi="Times New Roman"/>
                      <w:b/>
                      <w:sz w:val="24"/>
                      <w:szCs w:val="24"/>
                    </w:rPr>
                    <w:t>Parlament</w:t>
                  </w:r>
                </w:p>
              </w:txbxContent>
            </v:textbox>
          </v:shape>
        </w:pict>
      </w:r>
      <w:r>
        <w:rPr>
          <w:rFonts w:ascii="Times New Roman" w:hAnsi="Times New Roman"/>
          <w:b/>
          <w:noProof/>
          <w:sz w:val="24"/>
          <w:szCs w:val="24"/>
        </w:rPr>
        <w:pict>
          <v:shape id="_x0000_s1610" type="#_x0000_t202" style="position:absolute;left:0;text-align:left;margin-left:333pt;margin-top:2.25pt;width:135pt;height:27pt;z-index:251730944" strokeweight="1.5pt">
            <v:textbox style="mso-next-textbox:#_x0000_s1610">
              <w:txbxContent>
                <w:p w:rsidR="00AA0539" w:rsidRPr="00806461" w:rsidRDefault="00AA0539" w:rsidP="00AD26B4">
                  <w:pPr>
                    <w:rPr>
                      <w:rFonts w:ascii="Times New Roman" w:hAnsi="Times New Roman"/>
                      <w:b/>
                      <w:sz w:val="24"/>
                      <w:szCs w:val="24"/>
                    </w:rPr>
                  </w:pPr>
                  <w:r w:rsidRPr="00806461">
                    <w:rPr>
                      <w:rFonts w:ascii="Times New Roman" w:hAnsi="Times New Roman"/>
                      <w:b/>
                      <w:sz w:val="24"/>
                      <w:szCs w:val="24"/>
                    </w:rPr>
                    <w:t>Ústavní soud</w:t>
                  </w:r>
                </w:p>
              </w:txbxContent>
            </v:textbox>
          </v:shape>
        </w:pict>
      </w:r>
      <w:r>
        <w:rPr>
          <w:rFonts w:ascii="Times New Roman" w:hAnsi="Times New Roman"/>
          <w:b/>
          <w:noProof/>
          <w:sz w:val="24"/>
          <w:szCs w:val="24"/>
        </w:rPr>
        <w:pict>
          <v:shape id="_x0000_s1606" type="#_x0000_t202" style="position:absolute;left:0;text-align:left;margin-left:165.75pt;margin-top:2.25pt;width:135pt;height:27pt;z-index:251726848" strokeweight="1.5pt">
            <v:textbox style="mso-next-textbox:#_x0000_s1606">
              <w:txbxContent>
                <w:p w:rsidR="00AA0539" w:rsidRPr="00806461" w:rsidRDefault="00AA0539" w:rsidP="00AD26B4">
                  <w:pPr>
                    <w:rPr>
                      <w:rFonts w:ascii="Times New Roman" w:hAnsi="Times New Roman"/>
                      <w:b/>
                      <w:sz w:val="24"/>
                      <w:szCs w:val="24"/>
                    </w:rPr>
                  </w:pPr>
                  <w:r w:rsidRPr="00806461">
                    <w:rPr>
                      <w:rFonts w:ascii="Times New Roman" w:hAnsi="Times New Roman"/>
                      <w:b/>
                      <w:sz w:val="24"/>
                      <w:szCs w:val="24"/>
                    </w:rPr>
                    <w:t>Prezident</w:t>
                  </w:r>
                </w:p>
              </w:txbxContent>
            </v:textbox>
          </v:shape>
        </w:pict>
      </w:r>
    </w:p>
    <w:p w:rsidR="00AD26B4" w:rsidRPr="00AD26B4" w:rsidRDefault="00AA0539" w:rsidP="00AD26B4">
      <w:pPr>
        <w:rPr>
          <w:rFonts w:ascii="Times New Roman" w:hAnsi="Times New Roman"/>
          <w:b/>
          <w:sz w:val="24"/>
          <w:szCs w:val="24"/>
        </w:rPr>
      </w:pPr>
      <w:r>
        <w:rPr>
          <w:rFonts w:ascii="Times New Roman" w:hAnsi="Times New Roman"/>
          <w:b/>
          <w:noProof/>
          <w:sz w:val="24"/>
          <w:szCs w:val="24"/>
        </w:rPr>
        <w:pict>
          <v:shape id="_x0000_s1604" type="#_x0000_t202" style="position:absolute;left:0;text-align:left;margin-left:75.75pt;margin-top:.75pt;width:1in;height:76.35pt;z-index:251724800" strokeweight=".5pt">
            <v:textbox style="mso-next-textbox:#_x0000_s1604">
              <w:txbxContent>
                <w:p w:rsidR="00AA0539" w:rsidRPr="00806461" w:rsidRDefault="00AA0539" w:rsidP="00AD26B4">
                  <w:pPr>
                    <w:rPr>
                      <w:rFonts w:ascii="Times New Roman" w:hAnsi="Times New Roman"/>
                      <w:sz w:val="22"/>
                      <w:szCs w:val="22"/>
                    </w:rPr>
                  </w:pPr>
                  <w:proofErr w:type="gramStart"/>
                  <w:r w:rsidRPr="00806461">
                    <w:rPr>
                      <w:rFonts w:ascii="Times New Roman" w:hAnsi="Times New Roman"/>
                      <w:sz w:val="22"/>
                      <w:szCs w:val="22"/>
                    </w:rPr>
                    <w:t>Senát        81</w:t>
                  </w:r>
                  <w:proofErr w:type="gramEnd"/>
                  <w:r w:rsidRPr="00806461">
                    <w:rPr>
                      <w:rFonts w:ascii="Times New Roman" w:hAnsi="Times New Roman"/>
                      <w:sz w:val="22"/>
                      <w:szCs w:val="22"/>
                    </w:rPr>
                    <w:t xml:space="preserve"> senátorů    6 let       </w:t>
                  </w:r>
                  <w:r w:rsidRPr="00806461">
                    <w:rPr>
                      <w:rFonts w:ascii="Times New Roman" w:hAnsi="Times New Roman"/>
                      <w:sz w:val="22"/>
                      <w:szCs w:val="22"/>
                    </w:rPr>
                    <w:br/>
                    <w:t xml:space="preserve"> 1/3 2 roky</w:t>
                  </w:r>
                </w:p>
                <w:p w:rsidR="00AA0539" w:rsidRDefault="00AA0539" w:rsidP="00AD26B4">
                  <w:pPr>
                    <w:rPr>
                      <w:u w:val="single"/>
                    </w:rPr>
                  </w:pPr>
                </w:p>
                <w:p w:rsidR="00AA0539" w:rsidRDefault="00AA0539" w:rsidP="00AD26B4">
                  <w:pPr>
                    <w:rPr>
                      <w:u w:val="single"/>
                    </w:rPr>
                  </w:pPr>
                </w:p>
              </w:txbxContent>
            </v:textbox>
          </v:shape>
        </w:pict>
      </w:r>
      <w:r>
        <w:rPr>
          <w:rFonts w:ascii="Times New Roman" w:hAnsi="Times New Roman"/>
          <w:b/>
          <w:noProof/>
          <w:sz w:val="24"/>
          <w:szCs w:val="24"/>
        </w:rPr>
        <w:pict>
          <v:shape id="_x0000_s1605" type="#_x0000_t202" style="position:absolute;left:0;text-align:left;margin-left:-5.25pt;margin-top:.75pt;width:76.95pt;height:76.35pt;z-index:251725824">
            <v:textbox style="mso-next-textbox:#_x0000_s1605">
              <w:txbxContent>
                <w:p w:rsidR="00AA0539" w:rsidRPr="00D76033" w:rsidRDefault="00AA0539" w:rsidP="00AD26B4">
                  <w:pPr>
                    <w:rPr>
                      <w:rFonts w:ascii="Times New Roman" w:hAnsi="Times New Roman"/>
                      <w:sz w:val="22"/>
                      <w:szCs w:val="22"/>
                    </w:rPr>
                  </w:pPr>
                  <w:r w:rsidRPr="00D76033">
                    <w:rPr>
                      <w:rFonts w:ascii="Times New Roman" w:hAnsi="Times New Roman"/>
                      <w:sz w:val="22"/>
                      <w:szCs w:val="22"/>
                    </w:rPr>
                    <w:t>Poslanecká</w:t>
                  </w:r>
                  <w:r>
                    <w:rPr>
                      <w:rFonts w:ascii="Times New Roman" w:hAnsi="Times New Roman"/>
                      <w:sz w:val="22"/>
                      <w:szCs w:val="22"/>
                    </w:rPr>
                    <w:br/>
                  </w:r>
                  <w:r w:rsidRPr="00806461">
                    <w:rPr>
                      <w:rFonts w:ascii="Times New Roman" w:hAnsi="Times New Roman"/>
                      <w:sz w:val="22"/>
                      <w:szCs w:val="22"/>
                    </w:rPr>
                    <w:t>sněmovna</w:t>
                  </w:r>
                  <w:r>
                    <w:rPr>
                      <w:rFonts w:ascii="Times New Roman" w:hAnsi="Times New Roman"/>
                      <w:sz w:val="22"/>
                      <w:szCs w:val="22"/>
                    </w:rPr>
                    <w:t xml:space="preserve"> 200 poslan</w:t>
                  </w:r>
                  <w:r w:rsidRPr="00D76033">
                    <w:rPr>
                      <w:rFonts w:ascii="Times New Roman" w:hAnsi="Times New Roman"/>
                      <w:sz w:val="22"/>
                      <w:szCs w:val="22"/>
                    </w:rPr>
                    <w:t>ců / 4 roky</w:t>
                  </w:r>
                </w:p>
              </w:txbxContent>
            </v:textbox>
          </v:shape>
        </w:pict>
      </w:r>
      <w:r>
        <w:rPr>
          <w:rFonts w:ascii="Times New Roman" w:hAnsi="Times New Roman"/>
          <w:b/>
          <w:noProof/>
          <w:sz w:val="24"/>
          <w:szCs w:val="24"/>
        </w:rPr>
        <w:pict>
          <v:shape id="_x0000_s1608" type="#_x0000_t202" style="position:absolute;left:0;text-align:left;margin-left:165.75pt;margin-top:11.25pt;width:135pt;height:27pt;z-index:251728896">
            <v:stroke dashstyle="dash"/>
            <v:textbox style="mso-next-textbox:#_x0000_s1608">
              <w:txbxContent>
                <w:p w:rsidR="00AA0539" w:rsidRDefault="00AA0539" w:rsidP="00AD26B4">
                  <w:pPr>
                    <w:rPr>
                      <w:b/>
                    </w:rPr>
                  </w:pPr>
                  <w:r>
                    <w:rPr>
                      <w:b/>
                    </w:rPr>
                    <w:t>Státní zastupitelství</w:t>
                  </w:r>
                </w:p>
              </w:txbxContent>
            </v:textbox>
          </v:shape>
        </w:pict>
      </w:r>
    </w:p>
    <w:p w:rsidR="00AD26B4" w:rsidRPr="00AD26B4" w:rsidRDefault="00AA0539" w:rsidP="00AD26B4">
      <w:pPr>
        <w:rPr>
          <w:rFonts w:ascii="Times New Roman" w:hAnsi="Times New Roman"/>
          <w:b/>
          <w:sz w:val="24"/>
          <w:szCs w:val="24"/>
        </w:rPr>
      </w:pPr>
      <w:r>
        <w:rPr>
          <w:rFonts w:ascii="Times New Roman" w:hAnsi="Times New Roman"/>
          <w:b/>
          <w:noProof/>
          <w:sz w:val="24"/>
          <w:szCs w:val="24"/>
        </w:rPr>
        <w:pict>
          <v:shape id="_x0000_s1611" type="#_x0000_t202" style="position:absolute;left:0;text-align:left;margin-left:154.4pt;margin-top:9.75pt;width:165.85pt;height:80.1pt;z-index:251731968" fillcolor="yellow" strokeweight="1.5pt">
            <v:textbox>
              <w:txbxContent>
                <w:p w:rsidR="00AA0539" w:rsidRPr="00806461" w:rsidRDefault="00AA0539" w:rsidP="000E6EAF">
                  <w:pPr>
                    <w:rPr>
                      <w:rFonts w:ascii="Times New Roman" w:hAnsi="Times New Roman"/>
                      <w:b/>
                      <w:sz w:val="22"/>
                      <w:szCs w:val="22"/>
                    </w:rPr>
                  </w:pPr>
                  <w:r>
                    <w:rPr>
                      <w:rFonts w:ascii="Times New Roman" w:hAnsi="Times New Roman"/>
                      <w:b/>
                      <w:sz w:val="22"/>
                      <w:szCs w:val="22"/>
                    </w:rPr>
                    <w:t xml:space="preserve">Vláda                                     </w:t>
                  </w:r>
                  <w:r>
                    <w:rPr>
                      <w:rFonts w:ascii="Times New Roman" w:hAnsi="Times New Roman"/>
                      <w:b/>
                      <w:sz w:val="22"/>
                      <w:szCs w:val="22"/>
                    </w:rPr>
                    <w:br/>
                    <w:t xml:space="preserve">- </w:t>
                  </w:r>
                  <w:r w:rsidRPr="00806461">
                    <w:rPr>
                      <w:rFonts w:ascii="Times New Roman" w:hAnsi="Times New Roman"/>
                      <w:i/>
                      <w:sz w:val="22"/>
                      <w:szCs w:val="22"/>
                    </w:rPr>
                    <w:t>organizuje řízení věci veřejných                                                  - vydává nařízení vlády                - řídí a kontroluje činnost veřejné správy</w:t>
                  </w:r>
                </w:p>
                <w:p w:rsidR="00AA0539" w:rsidRDefault="00AA0539" w:rsidP="00AD26B4">
                  <w:pPr>
                    <w:jc w:val="both"/>
                    <w:rPr>
                      <w:i/>
                    </w:rPr>
                  </w:pPr>
                </w:p>
              </w:txbxContent>
            </v:textbox>
          </v:shape>
        </w:pict>
      </w:r>
      <w:r>
        <w:rPr>
          <w:rFonts w:ascii="Times New Roman" w:hAnsi="Times New Roman"/>
          <w:b/>
          <w:noProof/>
          <w:sz w:val="24"/>
          <w:szCs w:val="24"/>
        </w:rPr>
        <w:pict>
          <v:shape id="_x0000_s1609" type="#_x0000_t202" style="position:absolute;left:0;text-align:left;margin-left:329pt;margin-top:9.75pt;width:153pt;height:72.05pt;z-index:251729920">
            <v:textbox style="mso-next-textbox:#_x0000_s1609">
              <w:txbxContent>
                <w:p w:rsidR="00AA0539" w:rsidRPr="00806461" w:rsidRDefault="00AA0539" w:rsidP="00806461">
                  <w:pPr>
                    <w:rPr>
                      <w:rFonts w:ascii="Times New Roman" w:hAnsi="Times New Roman"/>
                      <w:sz w:val="22"/>
                      <w:szCs w:val="22"/>
                    </w:rPr>
                  </w:pPr>
                  <w:r>
                    <w:t xml:space="preserve">    </w:t>
                  </w:r>
                  <w:r w:rsidRPr="00806461">
                    <w:rPr>
                      <w:rFonts w:ascii="Times New Roman" w:hAnsi="Times New Roman"/>
                      <w:sz w:val="22"/>
                      <w:szCs w:val="22"/>
                    </w:rPr>
                    <w:t xml:space="preserve">Nejvyšší správní soud /  Nejvyšší  soud                             Vrchní </w:t>
                  </w:r>
                  <w:proofErr w:type="gramStart"/>
                  <w:r w:rsidRPr="00806461">
                    <w:rPr>
                      <w:rFonts w:ascii="Times New Roman" w:hAnsi="Times New Roman"/>
                      <w:sz w:val="22"/>
                      <w:szCs w:val="22"/>
                    </w:rPr>
                    <w:t xml:space="preserve">soudy (2)      </w:t>
                  </w:r>
                  <w:r>
                    <w:rPr>
                      <w:rFonts w:ascii="Times New Roman" w:hAnsi="Times New Roman"/>
                      <w:sz w:val="22"/>
                      <w:szCs w:val="22"/>
                    </w:rPr>
                    <w:t xml:space="preserve">                 </w:t>
                  </w:r>
                  <w:r w:rsidRPr="00806461">
                    <w:rPr>
                      <w:rFonts w:ascii="Times New Roman" w:hAnsi="Times New Roman"/>
                      <w:sz w:val="22"/>
                      <w:szCs w:val="22"/>
                    </w:rPr>
                    <w:t>Krajské</w:t>
                  </w:r>
                  <w:proofErr w:type="gramEnd"/>
                  <w:r w:rsidRPr="00806461">
                    <w:rPr>
                      <w:rFonts w:ascii="Times New Roman" w:hAnsi="Times New Roman"/>
                      <w:sz w:val="22"/>
                      <w:szCs w:val="22"/>
                    </w:rPr>
                    <w:t xml:space="preserve"> soudy (8)             Okresní soudy (76+10)</w:t>
                  </w:r>
                </w:p>
              </w:txbxContent>
            </v:textbox>
          </v:shape>
        </w:pict>
      </w:r>
      <w:r>
        <w:rPr>
          <w:rFonts w:ascii="Times New Roman" w:hAnsi="Times New Roman"/>
          <w:b/>
          <w:noProof/>
          <w:sz w:val="24"/>
          <w:szCs w:val="24"/>
        </w:rPr>
        <w:pict>
          <v:shape id="_x0000_s1607" type="#_x0000_t202" style="position:absolute;left:0;text-align:left;margin-left:329pt;margin-top:10.45pt;width:135pt;height:36pt;z-index:251727872" strokeweight="1.5pt">
            <v:textbox style="mso-next-textbox:#_x0000_s1607">
              <w:txbxContent>
                <w:p w:rsidR="00AA0539" w:rsidRPr="00806461" w:rsidRDefault="00AA0539" w:rsidP="00AD26B4">
                  <w:pPr>
                    <w:rPr>
                      <w:rFonts w:ascii="Times New Roman" w:hAnsi="Times New Roman"/>
                      <w:b/>
                    </w:rPr>
                  </w:pPr>
                  <w:r w:rsidRPr="00806461">
                    <w:rPr>
                      <w:rFonts w:ascii="Times New Roman" w:hAnsi="Times New Roman"/>
                      <w:b/>
                    </w:rPr>
                    <w:t>Obecné soudy</w:t>
                  </w:r>
                </w:p>
              </w:txbxContent>
            </v:textbox>
          </v:shape>
        </w:pict>
      </w:r>
    </w:p>
    <w:p w:rsidR="00AD26B4" w:rsidRPr="00AD26B4" w:rsidRDefault="00AD26B4" w:rsidP="00AD26B4">
      <w:pPr>
        <w:rPr>
          <w:rFonts w:ascii="Times New Roman" w:hAnsi="Times New Roman"/>
          <w:b/>
          <w:sz w:val="24"/>
          <w:szCs w:val="24"/>
        </w:rPr>
      </w:pPr>
    </w:p>
    <w:p w:rsidR="00AD26B4" w:rsidRPr="00AD26B4" w:rsidRDefault="00AA0539" w:rsidP="00AD26B4">
      <w:pPr>
        <w:spacing w:before="120" w:after="120"/>
        <w:contextualSpacing/>
        <w:jc w:val="right"/>
        <w:rPr>
          <w:rFonts w:ascii="Times New Roman" w:hAnsi="Times New Roman"/>
          <w:i/>
          <w:sz w:val="24"/>
          <w:szCs w:val="24"/>
        </w:rPr>
      </w:pPr>
      <w:r>
        <w:rPr>
          <w:rFonts w:ascii="Times New Roman" w:hAnsi="Times New Roman"/>
          <w:b/>
          <w:noProof/>
          <w:sz w:val="24"/>
          <w:szCs w:val="24"/>
        </w:rPr>
        <w:pict>
          <v:shape id="_x0000_s1621" type="#_x0000_t202" style="position:absolute;left:0;text-align:left;margin-left:244.8pt;margin-top:393.1pt;width:90pt;height:81.6pt;z-index:251742208">
            <v:textbox style="mso-next-textbox:#_x0000_s1621">
              <w:txbxContent>
                <w:p w:rsidR="00AA0539" w:rsidRDefault="00AA0539" w:rsidP="00AD26B4">
                  <w:pPr>
                    <w:jc w:val="left"/>
                  </w:pPr>
                  <w:proofErr w:type="spellStart"/>
                  <w:r>
                    <w:rPr>
                      <w:b/>
                    </w:rPr>
                    <w:t>I</w:t>
                  </w:r>
                  <w:r>
                    <w:t>.zákl</w:t>
                  </w:r>
                  <w:proofErr w:type="spellEnd"/>
                  <w:r>
                    <w:t xml:space="preserve">. pověření,  </w:t>
                  </w:r>
                  <w:proofErr w:type="spellStart"/>
                  <w:r>
                    <w:rPr>
                      <w:b/>
                    </w:rPr>
                    <w:t>II</w:t>
                  </w:r>
                  <w:r>
                    <w:t>.s</w:t>
                  </w:r>
                  <w:proofErr w:type="spellEnd"/>
                  <w:r>
                    <w:t xml:space="preserve"> pověřeným </w:t>
                  </w:r>
                  <w:proofErr w:type="gramStart"/>
                  <w:r>
                    <w:t>obecním  úřadem</w:t>
                  </w:r>
                  <w:proofErr w:type="gramEnd"/>
                  <w:r>
                    <w:t xml:space="preserve"> (388)                             </w:t>
                  </w:r>
                  <w:r>
                    <w:rPr>
                      <w:b/>
                    </w:rPr>
                    <w:t>III</w:t>
                  </w:r>
                  <w:r>
                    <w:t>. s rozšířenou působnosti (205)</w:t>
                  </w:r>
                </w:p>
              </w:txbxContent>
            </v:textbox>
          </v:shape>
        </w:pict>
      </w:r>
      <w:r>
        <w:rPr>
          <w:rFonts w:ascii="Times New Roman" w:hAnsi="Times New Roman"/>
          <w:b/>
          <w:noProof/>
          <w:sz w:val="24"/>
          <w:szCs w:val="24"/>
        </w:rPr>
        <w:pict>
          <v:shape id="_x0000_s1615" type="#_x0000_t202" style="position:absolute;left:0;text-align:left;margin-left:433pt;margin-top:211.9pt;width:71.45pt;height:59.3pt;z-index:251736064" fillcolor="yellow">
            <v:textbox style="mso-next-textbox:#_x0000_s1615">
              <w:txbxContent>
                <w:p w:rsidR="00AA0539" w:rsidRPr="005763BB" w:rsidRDefault="00AA0539" w:rsidP="00AD26B4">
                  <w:r w:rsidRPr="005763BB">
                    <w:t>Profesní komory,</w:t>
                  </w:r>
                  <w:r>
                    <w:t xml:space="preserve"> Vysoké školy</w:t>
                  </w:r>
                  <w:r w:rsidRPr="005763BB">
                    <w:t xml:space="preserve"> </w:t>
                  </w:r>
                  <w:proofErr w:type="spellStart"/>
                  <w:r w:rsidRPr="005763BB">
                    <w:t>atd</w:t>
                  </w:r>
                  <w:proofErr w:type="spellEnd"/>
                </w:p>
              </w:txbxContent>
            </v:textbox>
          </v:shape>
        </w:pict>
      </w:r>
      <w:r>
        <w:rPr>
          <w:rFonts w:ascii="Times New Roman" w:hAnsi="Times New Roman"/>
          <w:b/>
          <w:noProof/>
          <w:sz w:val="24"/>
          <w:szCs w:val="24"/>
        </w:rPr>
        <w:pict>
          <v:shape id="_x0000_s1612" type="#_x0000_t202" style="position:absolute;left:0;text-align:left;margin-left:-50.25pt;margin-top:157.9pt;width:86.25pt;height:119.75pt;z-index:251732992">
            <v:textbox style="mso-next-textbox:#_x0000_s1612">
              <w:txbxContent>
                <w:p w:rsidR="00AA0539" w:rsidRPr="00A273F6" w:rsidRDefault="00AA0539" w:rsidP="00AD26B4">
                  <w:pPr>
                    <w:rPr>
                      <w:rFonts w:ascii="Times New Roman" w:hAnsi="Times New Roman"/>
                      <w:b/>
                    </w:rPr>
                  </w:pPr>
                  <w:r>
                    <w:rPr>
                      <w:b/>
                    </w:rPr>
                    <w:t xml:space="preserve">Funkční </w:t>
                  </w:r>
                  <w:r>
                    <w:rPr>
                      <w:b/>
                      <w:u w:val="single"/>
                    </w:rPr>
                    <w:t>pojetí</w:t>
                  </w:r>
                  <w:r>
                    <w:rPr>
                      <w:b/>
                    </w:rPr>
                    <w:t xml:space="preserve">  </w:t>
                  </w:r>
                  <w:r>
                    <w:t xml:space="preserve">např.      </w:t>
                  </w:r>
                  <w:r w:rsidRPr="00A273F6">
                    <w:rPr>
                      <w:rFonts w:ascii="Times New Roman" w:hAnsi="Times New Roman"/>
                      <w:b/>
                    </w:rPr>
                    <w:t xml:space="preserve">policejní </w:t>
                  </w:r>
                  <w:proofErr w:type="gramStart"/>
                  <w:r w:rsidRPr="00A273F6">
                    <w:rPr>
                      <w:rFonts w:ascii="Times New Roman" w:hAnsi="Times New Roman"/>
                      <w:b/>
                    </w:rPr>
                    <w:t>správa       finanční</w:t>
                  </w:r>
                  <w:proofErr w:type="gramEnd"/>
                  <w:r w:rsidRPr="00A273F6">
                    <w:rPr>
                      <w:rFonts w:ascii="Times New Roman" w:hAnsi="Times New Roman"/>
                      <w:b/>
                    </w:rPr>
                    <w:t xml:space="preserve"> správa celní správa</w:t>
                  </w:r>
                </w:p>
                <w:p w:rsidR="00AA0539" w:rsidRPr="009008DE" w:rsidRDefault="00AA0539" w:rsidP="00AD26B4">
                  <w:pPr>
                    <w:rPr>
                      <w:rFonts w:ascii="Times New Roman" w:hAnsi="Times New Roman"/>
                      <w:b/>
                    </w:rPr>
                  </w:pPr>
                  <w:r>
                    <w:rPr>
                      <w:rFonts w:ascii="Times New Roman" w:hAnsi="Times New Roman"/>
                      <w:b/>
                    </w:rPr>
                    <w:t xml:space="preserve">stavební správa </w:t>
                  </w:r>
                  <w:r w:rsidRPr="009008DE">
                    <w:rPr>
                      <w:rFonts w:ascii="Times New Roman" w:hAnsi="Times New Roman"/>
                      <w:b/>
                    </w:rPr>
                    <w:t>sociální správa živnostenská s.</w:t>
                  </w:r>
                </w:p>
                <w:p w:rsidR="00AA0539" w:rsidRDefault="00AA0539" w:rsidP="00AD26B4">
                  <w:pPr>
                    <w:rPr>
                      <w:i/>
                    </w:rPr>
                  </w:pPr>
                </w:p>
              </w:txbxContent>
            </v:textbox>
          </v:shape>
        </w:pict>
      </w:r>
      <w:r>
        <w:rPr>
          <w:rFonts w:ascii="Times New Roman" w:hAnsi="Times New Roman"/>
          <w:b/>
          <w:noProof/>
          <w:sz w:val="24"/>
          <w:szCs w:val="24"/>
        </w:rPr>
        <w:pict>
          <v:line id="_x0000_s1620" style="position:absolute;left:0;text-align:left;z-index:251741184" from="0,265.9pt" to="0,355.9pt" strokeweight="1.5pt"/>
        </w:pict>
      </w:r>
      <w:r>
        <w:rPr>
          <w:rFonts w:ascii="Times New Roman" w:hAnsi="Times New Roman"/>
          <w:b/>
          <w:noProof/>
          <w:sz w:val="24"/>
          <w:szCs w:val="24"/>
        </w:rPr>
        <w:pict>
          <v:line id="_x0000_s1619" style="position:absolute;left:0;text-align:left;z-index:251740160" from="334.8pt,-80.85pt" to="334.8pt,-71.85pt"/>
        </w:pict>
      </w:r>
      <w:r>
        <w:rPr>
          <w:rFonts w:ascii="Times New Roman" w:hAnsi="Times New Roman"/>
          <w:b/>
          <w:noProof/>
          <w:sz w:val="24"/>
          <w:szCs w:val="24"/>
        </w:rPr>
        <w:pict>
          <v:shape id="_x0000_s1613" type="#_x0000_t202" style="position:absolute;left:0;text-align:left;margin-left:-18pt;margin-top:355.9pt;width:234pt;height:45pt;z-index:251734016" fillcolor="silver">
            <v:textbox style="mso-next-textbox:#_x0000_s1613">
              <w:txbxContent>
                <w:p w:rsidR="00AA0539" w:rsidRPr="000E6EAF" w:rsidRDefault="00AA0539" w:rsidP="00AD26B4">
                  <w:pPr>
                    <w:rPr>
                      <w:rFonts w:ascii="Times New Roman" w:hAnsi="Times New Roman"/>
                      <w:b/>
                      <w:i/>
                      <w:sz w:val="22"/>
                      <w:szCs w:val="22"/>
                    </w:rPr>
                  </w:pPr>
                  <w:r w:rsidRPr="000E6EAF">
                    <w:rPr>
                      <w:rFonts w:ascii="Times New Roman" w:hAnsi="Times New Roman"/>
                      <w:i/>
                      <w:sz w:val="22"/>
                      <w:szCs w:val="22"/>
                    </w:rPr>
                    <w:t xml:space="preserve">Ústava čl. 105 „Výkon státní správy lze svěřit orgánům samosprávy jen tehdy, stanoví-li to zákon“ </w:t>
                  </w:r>
                  <w:r w:rsidRPr="000E6EAF">
                    <w:rPr>
                      <w:rFonts w:ascii="Times New Roman" w:hAnsi="Times New Roman"/>
                      <w:b/>
                      <w:i/>
                      <w:sz w:val="22"/>
                      <w:szCs w:val="22"/>
                    </w:rPr>
                    <w:t>= přenesená státní správa</w:t>
                  </w:r>
                </w:p>
              </w:txbxContent>
            </v:textbox>
          </v:shape>
        </w:pict>
      </w:r>
      <w:r>
        <w:rPr>
          <w:rFonts w:ascii="Times New Roman" w:hAnsi="Times New Roman"/>
          <w:b/>
          <w:noProof/>
          <w:sz w:val="24"/>
          <w:szCs w:val="24"/>
        </w:rPr>
        <w:pict>
          <v:shape id="_x0000_s1614" type="#_x0000_t202" style="position:absolute;left:0;text-align:left;margin-left:424.75pt;margin-top:189pt;width:63pt;height:31.9pt;z-index:251735040" fillcolor="yellow">
            <v:textbox style="mso-next-textbox:#_x0000_s1614">
              <w:txbxContent>
                <w:p w:rsidR="00AA0539" w:rsidRDefault="00AA0539" w:rsidP="00AD26B4">
                  <w:pPr>
                    <w:rPr>
                      <w:b/>
                    </w:rPr>
                  </w:pPr>
                  <w:r>
                    <w:rPr>
                      <w:b/>
                    </w:rPr>
                    <w:t>Zájmová</w:t>
                  </w:r>
                </w:p>
              </w:txbxContent>
            </v:textbox>
          </v:shape>
        </w:pict>
      </w:r>
      <w:r>
        <w:rPr>
          <w:rFonts w:ascii="Times New Roman" w:hAnsi="Times New Roman"/>
          <w:b/>
          <w:sz w:val="24"/>
          <w:szCs w:val="24"/>
        </w:rPr>
      </w:r>
      <w:r>
        <w:rPr>
          <w:rFonts w:ascii="Times New Roman" w:hAnsi="Times New Roman"/>
          <w:b/>
          <w:sz w:val="24"/>
          <w:szCs w:val="24"/>
        </w:rPr>
        <w:pict>
          <v:group id="_x0000_s1563" editas="canvas" style="width:450pt;height:400.15pt;mso-position-horizontal-relative:char;mso-position-vertical-relative:line" coordorigin="2205,6128" coordsize="7200,6402">
            <o:lock v:ext="edit" aspectratio="t"/>
            <v:shape id="_x0000_s1564" type="#_x0000_t75" style="position:absolute;left:2205;top:6128;width:7200;height:6402" o:preferrelative="f" filled="t" fillcolor="#fc0">
              <v:fill o:detectmouseclick="t"/>
              <v:path o:extrusionok="t" o:connecttype="none"/>
              <o:lock v:ext="edit" text="t"/>
            </v:shape>
            <v:shape id="_x0000_s1565" type="#_x0000_t63" style="position:absolute;left:3933;top:6416;width:3744;height:1486" adj="11700,9033" fillcolor="#f90">
              <v:textbox style="mso-next-textbox:#_x0000_s1565">
                <w:txbxContent>
                  <w:p w:rsidR="00AA0539" w:rsidRPr="000E6EAF" w:rsidRDefault="00AA0539" w:rsidP="00AD26B4">
                    <w:pPr>
                      <w:rPr>
                        <w:rFonts w:ascii="Times New Roman" w:hAnsi="Times New Roman"/>
                        <w:b/>
                        <w:sz w:val="32"/>
                        <w:szCs w:val="32"/>
                      </w:rPr>
                    </w:pPr>
                    <w:proofErr w:type="gramStart"/>
                    <w:r w:rsidRPr="000E6EAF">
                      <w:rPr>
                        <w:rFonts w:ascii="Times New Roman" w:hAnsi="Times New Roman"/>
                        <w:b/>
                        <w:sz w:val="32"/>
                        <w:szCs w:val="32"/>
                      </w:rPr>
                      <w:t>VEŘEJNÁ  SPRÁVA</w:t>
                    </w:r>
                    <w:proofErr w:type="gramEnd"/>
                  </w:p>
                  <w:p w:rsidR="00AA0539" w:rsidRPr="000E6EAF" w:rsidRDefault="00AA0539" w:rsidP="00AD26B4">
                    <w:pPr>
                      <w:rPr>
                        <w:rFonts w:ascii="Times New Roman" w:hAnsi="Times New Roman"/>
                        <w:b/>
                        <w:sz w:val="24"/>
                        <w:szCs w:val="24"/>
                      </w:rPr>
                    </w:pPr>
                    <w:r w:rsidRPr="000E6EAF">
                      <w:rPr>
                        <w:rFonts w:ascii="Times New Roman" w:hAnsi="Times New Roman"/>
                        <w:b/>
                        <w:sz w:val="24"/>
                        <w:szCs w:val="24"/>
                      </w:rPr>
                      <w:t>podzákonná, výkonná, nařizovací</w:t>
                    </w:r>
                  </w:p>
                </w:txbxContent>
              </v:textbox>
            </v:shape>
            <v:shape id="_x0000_s1566" type="#_x0000_t202" style="position:absolute;left:3213;top:8635;width:1872;height:432">
              <v:textbox style="mso-next-textbox:#_x0000_s1566">
                <w:txbxContent>
                  <w:p w:rsidR="00AA0539" w:rsidRDefault="00AA0539" w:rsidP="00AD26B4">
                    <w:pPr>
                      <w:rPr>
                        <w:b/>
                      </w:rPr>
                    </w:pPr>
                    <w:r>
                      <w:rPr>
                        <w:b/>
                      </w:rPr>
                      <w:t>Organizační pojetí</w:t>
                    </w:r>
                  </w:p>
                </w:txbxContent>
              </v:textbox>
            </v:shape>
            <v:shape id="_x0000_s1567" type="#_x0000_t202" style="position:absolute;left:2925;top:9152;width:2160;height:576" fillcolor="#9cf">
              <v:textbox style="mso-next-textbox:#_x0000_s1567">
                <w:txbxContent>
                  <w:p w:rsidR="00AA0539" w:rsidRDefault="00AA0539" w:rsidP="00AD26B4">
                    <w:pPr>
                      <w:rPr>
                        <w:b/>
                        <w:i/>
                      </w:rPr>
                    </w:pPr>
                    <w:r>
                      <w:rPr>
                        <w:b/>
                        <w:i/>
                      </w:rPr>
                      <w:t>Ústřední správní úřady</w:t>
                    </w:r>
                  </w:p>
                </w:txbxContent>
              </v:textbox>
            </v:shape>
            <v:shape id="_x0000_s1568" type="#_x0000_t202" style="position:absolute;left:2925;top:9728;width:3600;height:635">
              <v:textbox style="mso-next-textbox:#_x0000_s1568">
                <w:txbxContent>
                  <w:p w:rsidR="00AA0539" w:rsidRPr="00C31B99" w:rsidRDefault="00AA0539" w:rsidP="00AD26B4">
                    <w:pPr>
                      <w:rPr>
                        <w:rFonts w:ascii="Times New Roman" w:hAnsi="Times New Roman"/>
                        <w:b/>
                        <w:i/>
                        <w:sz w:val="24"/>
                        <w:szCs w:val="24"/>
                      </w:rPr>
                    </w:pPr>
                    <w:r w:rsidRPr="00C31B99">
                      <w:rPr>
                        <w:rFonts w:ascii="Times New Roman" w:hAnsi="Times New Roman"/>
                        <w:b/>
                        <w:i/>
                        <w:sz w:val="24"/>
                        <w:szCs w:val="24"/>
                      </w:rPr>
                      <w:t>Ministerstva a jiné ústřední správní úřady</w:t>
                    </w:r>
                  </w:p>
                </w:txbxContent>
              </v:textbox>
            </v:shape>
            <v:shape id="_x0000_s1569" type="#_x0000_t202" style="position:absolute;left:6990;top:9128;width:1008;height:432" fillcolor="yellow">
              <v:textbox style="mso-next-textbox:#_x0000_s1569">
                <w:txbxContent>
                  <w:p w:rsidR="00AA0539" w:rsidRDefault="00AA0539" w:rsidP="00AD26B4">
                    <w:pPr>
                      <w:rPr>
                        <w:b/>
                      </w:rPr>
                    </w:pPr>
                    <w:r>
                      <w:rPr>
                        <w:b/>
                      </w:rPr>
                      <w:t>Územní</w:t>
                    </w:r>
                  </w:p>
                </w:txbxContent>
              </v:textbox>
            </v:shape>
            <v:shape id="_x0000_s1570" type="#_x0000_t202" style="position:absolute;left:2925;top:10633;width:2160;height:391" fillcolor="#9cf">
              <v:textbox style="mso-next-textbox:#_x0000_s1570">
                <w:txbxContent>
                  <w:p w:rsidR="00AA0539" w:rsidRDefault="00AA0539" w:rsidP="00AD26B4">
                    <w:pPr>
                      <w:rPr>
                        <w:b/>
                        <w:i/>
                      </w:rPr>
                    </w:pPr>
                    <w:r>
                      <w:rPr>
                        <w:b/>
                        <w:i/>
                      </w:rPr>
                      <w:t>Územní správní úřady</w:t>
                    </w:r>
                  </w:p>
                </w:txbxContent>
              </v:textbox>
            </v:shape>
            <v:shape id="_x0000_s1571" type="#_x0000_t202" style="position:absolute;left:2925;top:11024;width:2880;height:576">
              <v:textbox style="mso-next-textbox:#_x0000_s1571">
                <w:txbxContent>
                  <w:p w:rsidR="00AA0539" w:rsidRPr="00C31B99" w:rsidRDefault="00AA0539" w:rsidP="00AD26B4">
                    <w:pPr>
                      <w:rPr>
                        <w:rFonts w:ascii="Times New Roman" w:hAnsi="Times New Roman"/>
                        <w:b/>
                        <w:i/>
                        <w:sz w:val="24"/>
                        <w:szCs w:val="24"/>
                      </w:rPr>
                    </w:pPr>
                    <w:r w:rsidRPr="00C31B99">
                      <w:rPr>
                        <w:rFonts w:ascii="Times New Roman" w:hAnsi="Times New Roman"/>
                        <w:b/>
                        <w:i/>
                        <w:sz w:val="24"/>
                        <w:szCs w:val="24"/>
                      </w:rPr>
                      <w:t>Dekoncentrovaná státní správa územní - regionální</w:t>
                    </w:r>
                  </w:p>
                </w:txbxContent>
              </v:textbox>
            </v:shape>
            <v:shape id="_x0000_s1572" type="#_x0000_t202" style="position:absolute;left:6640;top:9728;width:2304;height:576" fillcolor="#9c0">
              <v:textbox style="mso-next-textbox:#_x0000_s1572">
                <w:txbxContent>
                  <w:p w:rsidR="00AA0539" w:rsidRPr="00C31B99" w:rsidRDefault="00AA0539" w:rsidP="00AD26B4">
                    <w:pPr>
                      <w:pBdr>
                        <w:bottom w:val="single" w:sz="6" w:space="1" w:color="auto"/>
                      </w:pBdr>
                      <w:rPr>
                        <w:rFonts w:ascii="Times New Roman" w:hAnsi="Times New Roman"/>
                        <w:b/>
                        <w:sz w:val="22"/>
                        <w:szCs w:val="22"/>
                      </w:rPr>
                    </w:pPr>
                    <w:r w:rsidRPr="00C31B99">
                      <w:rPr>
                        <w:rFonts w:ascii="Times New Roman" w:hAnsi="Times New Roman"/>
                        <w:sz w:val="22"/>
                        <w:szCs w:val="22"/>
                      </w:rPr>
                      <w:t xml:space="preserve">Vyšší územně samosprávné celky - </w:t>
                    </w:r>
                    <w:r w:rsidRPr="00C31B99">
                      <w:rPr>
                        <w:rFonts w:ascii="Times New Roman" w:hAnsi="Times New Roman"/>
                        <w:b/>
                        <w:sz w:val="22"/>
                        <w:szCs w:val="22"/>
                      </w:rPr>
                      <w:t>KRAJE</w:t>
                    </w:r>
                  </w:p>
                  <w:p w:rsidR="00AA0539" w:rsidRDefault="00AA0539" w:rsidP="00AD26B4"/>
                </w:txbxContent>
              </v:textbox>
            </v:shape>
            <v:shape id="_x0000_s1573" type="#_x0000_t202" style="position:absolute;left:6237;top:10448;width:1296;height:576" strokeweight="1.5pt">
              <v:textbox style="mso-next-textbox:#_x0000_s1573">
                <w:txbxContent>
                  <w:p w:rsidR="00AA0539" w:rsidRDefault="00AA0539" w:rsidP="00AD26B4">
                    <w:proofErr w:type="gramStart"/>
                    <w:r>
                      <w:t>Přenesená  působnost</w:t>
                    </w:r>
                    <w:proofErr w:type="gramEnd"/>
                  </w:p>
                </w:txbxContent>
              </v:textbox>
            </v:shape>
            <v:shape id="_x0000_s1574" type="#_x0000_t202" style="position:absolute;left:7533;top:10448;width:1296;height:576" fillcolor="yellow" strokeweight="1.5pt">
              <v:textbox style="mso-next-textbox:#_x0000_s1574">
                <w:txbxContent>
                  <w:p w:rsidR="00AA0539" w:rsidRDefault="00AA0539" w:rsidP="00AD26B4">
                    <w:proofErr w:type="gramStart"/>
                    <w:r>
                      <w:t>Samostatná  působnost</w:t>
                    </w:r>
                    <w:proofErr w:type="gramEnd"/>
                  </w:p>
                </w:txbxContent>
              </v:textbox>
            </v:shape>
            <v:shape id="_x0000_s1575" type="#_x0000_t202" style="position:absolute;left:6669;top:11168;width:2160;height:576" fillcolor="#9c0">
              <v:textbox style="mso-next-textbox:#_x0000_s1575">
                <w:txbxContent>
                  <w:p w:rsidR="00AA0539" w:rsidRPr="00C31B99" w:rsidRDefault="00AA0539" w:rsidP="00AD26B4">
                    <w:pPr>
                      <w:rPr>
                        <w:rFonts w:ascii="Times New Roman" w:hAnsi="Times New Roman"/>
                        <w:sz w:val="22"/>
                        <w:szCs w:val="22"/>
                      </w:rPr>
                    </w:pPr>
                    <w:r w:rsidRPr="00C31B99">
                      <w:rPr>
                        <w:rFonts w:ascii="Times New Roman" w:hAnsi="Times New Roman"/>
                        <w:sz w:val="22"/>
                        <w:szCs w:val="22"/>
                      </w:rPr>
                      <w:t xml:space="preserve">Základní územně samo-správné celky - </w:t>
                    </w:r>
                    <w:r w:rsidRPr="00C31B99">
                      <w:rPr>
                        <w:rFonts w:ascii="Times New Roman" w:hAnsi="Times New Roman"/>
                        <w:b/>
                        <w:sz w:val="22"/>
                        <w:szCs w:val="22"/>
                      </w:rPr>
                      <w:t>OBCE</w:t>
                    </w:r>
                  </w:p>
                </w:txbxContent>
              </v:textbox>
            </v:shape>
            <v:shape id="_x0000_s1576" type="#_x0000_t202" style="position:absolute;left:7504;top:11822;width:1296;height:576" fillcolor="yellow" strokeweight="1.5pt">
              <v:textbox style="mso-next-textbox:#_x0000_s1576">
                <w:txbxContent>
                  <w:p w:rsidR="00AA0539" w:rsidRDefault="00AA0539" w:rsidP="00AD26B4">
                    <w:r>
                      <w:t>Samostatná působnost</w:t>
                    </w:r>
                  </w:p>
                </w:txbxContent>
              </v:textbox>
            </v:shape>
            <v:shape id="_x0000_s1577" type="#_x0000_t202" style="position:absolute;left:6187;top:11803;width:1296;height:595" strokeweight="1.5pt">
              <v:textbox style="mso-next-textbox:#_x0000_s1577">
                <w:txbxContent>
                  <w:p w:rsidR="00AA0539" w:rsidRDefault="00AA0539" w:rsidP="00AD26B4">
                    <w:proofErr w:type="gramStart"/>
                    <w:r>
                      <w:t>Přenesená   působnost</w:t>
                    </w:r>
                    <w:proofErr w:type="gramEnd"/>
                  </w:p>
                  <w:p w:rsidR="00AA0539" w:rsidRDefault="00AA0539" w:rsidP="00AD26B4"/>
                  <w:p w:rsidR="00AA0539" w:rsidRDefault="00AA0539" w:rsidP="00AD26B4"/>
                </w:txbxContent>
              </v:textbox>
            </v:shape>
            <v:line id="_x0000_s1578" style="position:absolute;flip:x" from="5805,6128" to="5806,6416" strokeweight="2.25pt"/>
            <v:line id="_x0000_s1579" style="position:absolute;flip:y" from="4624,7502" to="4912,7646" strokeweight="2.25pt"/>
            <v:line id="_x0000_s1580" style="position:absolute;flip:x y" from="6640,7502" to="6957,7712" strokeweight="2.25pt"/>
            <v:line id="_x0000_s1581" style="position:absolute;flip:x" from="4077,8432" to="4078,8720" strokeweight="1.5pt"/>
            <v:line id="_x0000_s1582" style="position:absolute" from="2287,8510" to="2287,8654" strokeweight="1.5pt"/>
            <v:line id="_x0000_s1583" style="position:absolute" from="4076,9051" to="4078,9133" strokeweight="1.5pt"/>
            <v:line id="_x0000_s1584" style="position:absolute;flip:x" from="4076,10363" to="4078,10633" strokeweight="1.5pt">
              <v:stroke endarrow="block"/>
            </v:line>
            <v:line id="_x0000_s1585" style="position:absolute;flip:x" from="7533,8486" to="7956,9152" strokeweight="1.5pt"/>
            <v:line id="_x0000_s1586" style="position:absolute" from="7956,8510" to="9376,9086" strokeweight="1.5pt"/>
            <v:line id="_x0000_s1587" style="position:absolute;flip:x" from="7533,9584" to="7534,9728" strokeweight="1.5pt"/>
            <v:line id="_x0000_s1588" style="position:absolute" from="6381,10304" to="6381,10448" strokecolor="#930" strokeweight="2.25pt">
              <v:stroke endarrow="block"/>
            </v:line>
            <v:line id="_x0000_s1589" style="position:absolute" from="6381,11024" to="6381,11744" strokecolor="#930" strokeweight="3pt">
              <v:stroke endarrow="block"/>
            </v:line>
            <v:line id="_x0000_s1590" style="position:absolute" from="5661,12176" to="5949,12176" strokeweight="1.5pt"/>
            <v:line id="_x0000_s1591" style="position:absolute;flip:y" from="5949,10736" to="5949,12176" strokeweight="1.5pt"/>
            <v:line id="_x0000_s1592" style="position:absolute" from="5949,10736" to="6237,10736" strokeweight="1.5pt">
              <v:stroke endarrow="block"/>
            </v:line>
            <v:line id="_x0000_s1593" style="position:absolute" from="5949,12176" to="6237,12176" strokeweight="1.5pt">
              <v:stroke endarrow="block"/>
            </v:line>
            <v:line id="_x0000_s1594" style="position:absolute;flip:x" from="7101,11024" to="7102,11168" strokecolor="#930" strokeweight="2.25pt">
              <v:stroke endarrow="block"/>
            </v:line>
            <v:line id="_x0000_s1595" style="position:absolute" from="6957,11744" to="6957,11744">
              <v:stroke endarrow="block"/>
            </v:line>
            <v:line id="_x0000_s1596" style="position:absolute" from="7101,10304" to="7101,10448" strokecolor="#930" strokeweight="2.25pt"/>
            <v:shape id="_x0000_s1597" type="#_x0000_t202" style="position:absolute;left:6669;top:7622;width:2736;height:903" fillcolor="lime">
              <v:textbox style="mso-next-textbox:#_x0000_s1597">
                <w:txbxContent>
                  <w:p w:rsidR="00AA0539" w:rsidRPr="000E6EAF" w:rsidRDefault="00AA0539" w:rsidP="00AD26B4">
                    <w:pPr>
                      <w:rPr>
                        <w:rFonts w:ascii="Times New Roman" w:hAnsi="Times New Roman"/>
                        <w:b/>
                        <w:sz w:val="22"/>
                        <w:szCs w:val="22"/>
                        <w:u w:val="single"/>
                      </w:rPr>
                    </w:pPr>
                    <w:proofErr w:type="gramStart"/>
                    <w:r w:rsidRPr="000E6EAF">
                      <w:rPr>
                        <w:rFonts w:ascii="Times New Roman" w:hAnsi="Times New Roman"/>
                        <w:b/>
                        <w:sz w:val="28"/>
                        <w:szCs w:val="28"/>
                        <w:u w:val="single"/>
                      </w:rPr>
                      <w:t xml:space="preserve">SAMOSPRÁVA   </w:t>
                    </w:r>
                    <w:r w:rsidRPr="000E6EAF">
                      <w:rPr>
                        <w:rFonts w:ascii="Times New Roman" w:hAnsi="Times New Roman"/>
                        <w:sz w:val="22"/>
                        <w:szCs w:val="22"/>
                      </w:rPr>
                      <w:t>vykonávána</w:t>
                    </w:r>
                    <w:proofErr w:type="gramEnd"/>
                    <w:r w:rsidRPr="000E6EAF">
                      <w:rPr>
                        <w:rFonts w:ascii="Times New Roman" w:hAnsi="Times New Roman"/>
                        <w:sz w:val="22"/>
                        <w:szCs w:val="22"/>
                      </w:rPr>
                      <w:t xml:space="preserve">  nestátními</w:t>
                    </w:r>
                    <w:r w:rsidRPr="000E6EAF">
                      <w:rPr>
                        <w:rFonts w:ascii="Times New Roman" w:hAnsi="Times New Roman"/>
                        <w:b/>
                        <w:sz w:val="22"/>
                        <w:szCs w:val="22"/>
                        <w:u w:val="single"/>
                      </w:rPr>
                      <w:t xml:space="preserve"> </w:t>
                    </w:r>
                    <w:r w:rsidRPr="000E6EAF">
                      <w:rPr>
                        <w:rFonts w:ascii="Times New Roman" w:hAnsi="Times New Roman"/>
                        <w:sz w:val="22"/>
                        <w:szCs w:val="22"/>
                      </w:rPr>
                      <w:t>veřejnoprávními korporacemi</w:t>
                    </w:r>
                  </w:p>
                </w:txbxContent>
              </v:textbox>
            </v:shape>
            <v:shape id="_x0000_s1598" type="#_x0000_t202" style="position:absolute;left:2205;top:7646;width:3102;height:879" fillcolor="aqua">
              <v:textbox style="mso-next-textbox:#_x0000_s1598">
                <w:txbxContent>
                  <w:p w:rsidR="00AA0539" w:rsidRPr="000E6EAF" w:rsidRDefault="00AA0539" w:rsidP="00AD26B4">
                    <w:pPr>
                      <w:rPr>
                        <w:rFonts w:ascii="Times New Roman" w:hAnsi="Times New Roman"/>
                        <w:b/>
                        <w:sz w:val="22"/>
                        <w:szCs w:val="22"/>
                        <w:u w:val="single"/>
                      </w:rPr>
                    </w:pPr>
                    <w:proofErr w:type="gramStart"/>
                    <w:r w:rsidRPr="000E6EAF">
                      <w:rPr>
                        <w:rFonts w:ascii="Times New Roman" w:hAnsi="Times New Roman"/>
                        <w:b/>
                        <w:sz w:val="28"/>
                        <w:szCs w:val="28"/>
                        <w:u w:val="single"/>
                      </w:rPr>
                      <w:t>STÁTNÍ  SPRÁVA</w:t>
                    </w:r>
                    <w:proofErr w:type="gramEnd"/>
                    <w:r w:rsidRPr="000E6EAF">
                      <w:rPr>
                        <w:rFonts w:ascii="Times New Roman" w:hAnsi="Times New Roman"/>
                        <w:b/>
                        <w:sz w:val="28"/>
                        <w:szCs w:val="28"/>
                        <w:u w:val="single"/>
                      </w:rPr>
                      <w:t xml:space="preserve">  </w:t>
                    </w:r>
                    <w:r>
                      <w:rPr>
                        <w:rFonts w:ascii="Times New Roman" w:hAnsi="Times New Roman"/>
                        <w:b/>
                        <w:sz w:val="28"/>
                        <w:szCs w:val="28"/>
                        <w:u w:val="single"/>
                      </w:rPr>
                      <w:t xml:space="preserve">  </w:t>
                    </w:r>
                    <w:r w:rsidRPr="000E6EAF">
                      <w:rPr>
                        <w:rFonts w:ascii="Times New Roman" w:hAnsi="Times New Roman"/>
                        <w:b/>
                        <w:sz w:val="28"/>
                        <w:szCs w:val="28"/>
                        <w:u w:val="single"/>
                      </w:rPr>
                      <w:t xml:space="preserve"> </w:t>
                    </w:r>
                    <w:r w:rsidRPr="000E6EAF">
                      <w:rPr>
                        <w:rFonts w:ascii="Times New Roman" w:hAnsi="Times New Roman"/>
                        <w:sz w:val="22"/>
                        <w:szCs w:val="22"/>
                      </w:rPr>
                      <w:t>vykonávána státními správními úřady</w:t>
                    </w:r>
                  </w:p>
                </w:txbxContent>
              </v:textbox>
            </v:shape>
            <w10:anchorlock/>
          </v:group>
        </w:pict>
      </w:r>
      <w:r w:rsidR="00AD26B4" w:rsidRPr="00AD26B4">
        <w:rPr>
          <w:rFonts w:ascii="Times New Roman" w:hAnsi="Times New Roman"/>
          <w:i/>
          <w:sz w:val="24"/>
          <w:szCs w:val="24"/>
        </w:rPr>
        <w:t xml:space="preserve"> Zdroj: vlastní</w:t>
      </w:r>
    </w:p>
    <w:p w:rsidR="00AD26B4" w:rsidRPr="00AD26B4" w:rsidRDefault="00AD26B4" w:rsidP="00AD26B4">
      <w:pPr>
        <w:spacing w:after="0"/>
        <w:rPr>
          <w:rFonts w:ascii="Times New Roman" w:eastAsia="Times New Roman" w:hAnsi="Times New Roman"/>
          <w:b/>
          <w:sz w:val="24"/>
          <w:szCs w:val="24"/>
        </w:rPr>
      </w:pPr>
    </w:p>
    <w:p w:rsidR="008545F3" w:rsidRPr="008545F3" w:rsidRDefault="008545F3" w:rsidP="001979C3">
      <w:pPr>
        <w:pStyle w:val="Odstavecseseznamem"/>
        <w:numPr>
          <w:ilvl w:val="0"/>
          <w:numId w:val="49"/>
        </w:numPr>
        <w:rPr>
          <w:rFonts w:ascii="Times New Roman" w:hAnsi="Times New Roman"/>
          <w:b/>
          <w:bCs/>
          <w:color w:val="215868" w:themeColor="accent5" w:themeShade="80"/>
          <w:sz w:val="28"/>
          <w:szCs w:val="28"/>
        </w:rPr>
      </w:pPr>
      <w:r w:rsidRPr="008545F3">
        <w:rPr>
          <w:rFonts w:ascii="Times New Roman" w:hAnsi="Times New Roman"/>
          <w:b/>
          <w:bCs/>
          <w:color w:val="215868" w:themeColor="accent5" w:themeShade="80"/>
          <w:sz w:val="28"/>
          <w:szCs w:val="28"/>
        </w:rPr>
        <w:lastRenderedPageBreak/>
        <w:t>LEGISLATIVNÍ OPORA ČINNOSTI SAMOSPRÁVY.</w:t>
      </w:r>
    </w:p>
    <w:p w:rsidR="008545F3" w:rsidRPr="008545F3" w:rsidRDefault="008545F3" w:rsidP="008545F3">
      <w:pPr>
        <w:ind w:left="720"/>
        <w:rPr>
          <w:rFonts w:ascii="Times New Roman" w:hAnsi="Times New Roman"/>
          <w:sz w:val="24"/>
          <w:szCs w:val="24"/>
        </w:rPr>
      </w:pPr>
    </w:p>
    <w:p w:rsidR="008545F3" w:rsidRPr="001979C3" w:rsidRDefault="001979C3" w:rsidP="001979C3">
      <w:pPr>
        <w:jc w:val="left"/>
        <w:rPr>
          <w:rFonts w:ascii="Times New Roman" w:hAnsi="Times New Roman"/>
          <w:sz w:val="24"/>
          <w:szCs w:val="24"/>
        </w:rPr>
      </w:pPr>
      <w:r w:rsidRPr="001979C3">
        <w:rPr>
          <w:rFonts w:ascii="Times New Roman" w:hAnsi="Times New Roman"/>
          <w:b/>
          <w:bCs/>
          <w:sz w:val="24"/>
          <w:szCs w:val="24"/>
        </w:rPr>
        <w:t>NEJDŮLEŽITĚJŠÍ PRÁVNÍ PŘEDPISY</w:t>
      </w:r>
    </w:p>
    <w:p w:rsidR="008545F3" w:rsidRPr="008545F3" w:rsidRDefault="008545F3" w:rsidP="001979C3">
      <w:pPr>
        <w:numPr>
          <w:ilvl w:val="0"/>
          <w:numId w:val="28"/>
        </w:numPr>
        <w:jc w:val="both"/>
        <w:rPr>
          <w:rFonts w:ascii="Times New Roman" w:hAnsi="Times New Roman"/>
          <w:sz w:val="24"/>
          <w:szCs w:val="24"/>
        </w:rPr>
      </w:pPr>
      <w:r w:rsidRPr="008545F3">
        <w:rPr>
          <w:rFonts w:ascii="Times New Roman" w:hAnsi="Times New Roman"/>
          <w:sz w:val="24"/>
          <w:szCs w:val="24"/>
        </w:rPr>
        <w:t>Ústava ČR (ústavní zákon č. 1/1993 Sb.)</w:t>
      </w:r>
    </w:p>
    <w:p w:rsidR="008545F3" w:rsidRPr="008545F3" w:rsidRDefault="008545F3" w:rsidP="001979C3">
      <w:pPr>
        <w:numPr>
          <w:ilvl w:val="0"/>
          <w:numId w:val="28"/>
        </w:numPr>
        <w:jc w:val="both"/>
        <w:rPr>
          <w:rFonts w:ascii="Times New Roman" w:hAnsi="Times New Roman"/>
          <w:sz w:val="24"/>
          <w:szCs w:val="24"/>
        </w:rPr>
      </w:pPr>
      <w:r w:rsidRPr="008545F3">
        <w:rPr>
          <w:rFonts w:ascii="Times New Roman" w:hAnsi="Times New Roman"/>
          <w:sz w:val="24"/>
          <w:szCs w:val="24"/>
        </w:rPr>
        <w:t>ústavní zákon č. 347/1997 Sb., o zřízení vyšších územních samosprávných celků, ve znění p. p.</w:t>
      </w:r>
    </w:p>
    <w:p w:rsidR="008545F3" w:rsidRPr="008545F3" w:rsidRDefault="008545F3" w:rsidP="001979C3">
      <w:pPr>
        <w:numPr>
          <w:ilvl w:val="0"/>
          <w:numId w:val="28"/>
        </w:numPr>
        <w:jc w:val="both"/>
        <w:rPr>
          <w:rFonts w:ascii="Times New Roman" w:hAnsi="Times New Roman"/>
          <w:sz w:val="24"/>
          <w:szCs w:val="24"/>
        </w:rPr>
      </w:pPr>
      <w:r w:rsidRPr="008545F3">
        <w:rPr>
          <w:rFonts w:ascii="Times New Roman" w:hAnsi="Times New Roman"/>
          <w:sz w:val="24"/>
          <w:szCs w:val="24"/>
        </w:rPr>
        <w:t>zákon č. 128/2000 Sb., o obcích (obecní zřízení), ve znění p. p.</w:t>
      </w:r>
    </w:p>
    <w:p w:rsidR="008545F3" w:rsidRPr="008545F3" w:rsidRDefault="008545F3" w:rsidP="001979C3">
      <w:pPr>
        <w:numPr>
          <w:ilvl w:val="0"/>
          <w:numId w:val="28"/>
        </w:numPr>
        <w:jc w:val="both"/>
        <w:rPr>
          <w:rFonts w:ascii="Times New Roman" w:hAnsi="Times New Roman"/>
          <w:sz w:val="24"/>
          <w:szCs w:val="24"/>
        </w:rPr>
      </w:pPr>
      <w:r w:rsidRPr="008545F3">
        <w:rPr>
          <w:rFonts w:ascii="Times New Roman" w:hAnsi="Times New Roman"/>
          <w:sz w:val="24"/>
          <w:szCs w:val="24"/>
        </w:rPr>
        <w:t>zákon č. 129/2000 Sb., o krajích (krajské zřízení), ve znění p. p.</w:t>
      </w:r>
    </w:p>
    <w:p w:rsidR="008545F3" w:rsidRPr="008545F3" w:rsidRDefault="008545F3" w:rsidP="001979C3">
      <w:pPr>
        <w:numPr>
          <w:ilvl w:val="0"/>
          <w:numId w:val="28"/>
        </w:numPr>
        <w:jc w:val="both"/>
        <w:rPr>
          <w:rFonts w:ascii="Times New Roman" w:hAnsi="Times New Roman"/>
          <w:sz w:val="24"/>
          <w:szCs w:val="24"/>
        </w:rPr>
      </w:pPr>
      <w:r w:rsidRPr="008545F3">
        <w:rPr>
          <w:rFonts w:ascii="Times New Roman" w:hAnsi="Times New Roman"/>
          <w:sz w:val="24"/>
          <w:szCs w:val="24"/>
        </w:rPr>
        <w:t>zákon č. 130/2000 Sb., o volbách do zastupitelstev krajů a o změně některých zákonů, ve znění p. p.</w:t>
      </w:r>
    </w:p>
    <w:p w:rsidR="008545F3" w:rsidRPr="008545F3" w:rsidRDefault="008545F3" w:rsidP="001979C3">
      <w:pPr>
        <w:numPr>
          <w:ilvl w:val="0"/>
          <w:numId w:val="28"/>
        </w:numPr>
        <w:jc w:val="both"/>
        <w:rPr>
          <w:rFonts w:ascii="Times New Roman" w:hAnsi="Times New Roman"/>
          <w:sz w:val="24"/>
          <w:szCs w:val="24"/>
        </w:rPr>
      </w:pPr>
      <w:r w:rsidRPr="008545F3">
        <w:rPr>
          <w:rFonts w:ascii="Times New Roman" w:hAnsi="Times New Roman"/>
          <w:sz w:val="24"/>
          <w:szCs w:val="24"/>
        </w:rPr>
        <w:t>zákon č. 131/2000 Sb., o hlavním městě Praze, ve znění p. p.</w:t>
      </w:r>
    </w:p>
    <w:p w:rsidR="008545F3" w:rsidRPr="008545F3" w:rsidRDefault="008545F3" w:rsidP="001979C3">
      <w:pPr>
        <w:numPr>
          <w:ilvl w:val="0"/>
          <w:numId w:val="28"/>
        </w:numPr>
        <w:jc w:val="both"/>
        <w:rPr>
          <w:rFonts w:ascii="Times New Roman" w:hAnsi="Times New Roman"/>
          <w:sz w:val="24"/>
          <w:szCs w:val="24"/>
        </w:rPr>
      </w:pPr>
      <w:r w:rsidRPr="008545F3">
        <w:rPr>
          <w:rFonts w:ascii="Times New Roman" w:hAnsi="Times New Roman"/>
          <w:sz w:val="24"/>
          <w:szCs w:val="24"/>
        </w:rPr>
        <w:t>zákon č. 491/2000 Sb., o volbách do zastupitelstev obcí a o změně některých zákonů, ve znění p. p.</w:t>
      </w:r>
    </w:p>
    <w:p w:rsidR="008545F3" w:rsidRPr="008545F3" w:rsidRDefault="008545F3" w:rsidP="001979C3">
      <w:pPr>
        <w:numPr>
          <w:ilvl w:val="0"/>
          <w:numId w:val="28"/>
        </w:numPr>
        <w:jc w:val="both"/>
        <w:rPr>
          <w:rFonts w:ascii="Times New Roman" w:hAnsi="Times New Roman"/>
          <w:sz w:val="24"/>
          <w:szCs w:val="24"/>
        </w:rPr>
      </w:pPr>
      <w:r w:rsidRPr="008545F3">
        <w:rPr>
          <w:rFonts w:ascii="Times New Roman" w:hAnsi="Times New Roman"/>
          <w:sz w:val="24"/>
          <w:szCs w:val="24"/>
        </w:rPr>
        <w:t>zákon č. 248/2000 Sb., o podpoře regionálního rozvoje, ve znění p. p.</w:t>
      </w:r>
    </w:p>
    <w:p w:rsidR="008545F3" w:rsidRPr="008545F3" w:rsidRDefault="008545F3" w:rsidP="001979C3">
      <w:pPr>
        <w:numPr>
          <w:ilvl w:val="0"/>
          <w:numId w:val="28"/>
        </w:numPr>
        <w:jc w:val="both"/>
        <w:rPr>
          <w:rFonts w:ascii="Times New Roman" w:hAnsi="Times New Roman"/>
          <w:sz w:val="24"/>
          <w:szCs w:val="24"/>
        </w:rPr>
      </w:pPr>
      <w:r w:rsidRPr="008545F3">
        <w:rPr>
          <w:rFonts w:ascii="Times New Roman" w:hAnsi="Times New Roman"/>
          <w:sz w:val="24"/>
          <w:szCs w:val="24"/>
        </w:rPr>
        <w:t>zákon č. 250/2000 Sb., o rozpočtových pravidlech územních rozpočtů, ve znění p. p.</w:t>
      </w:r>
    </w:p>
    <w:p w:rsidR="008545F3" w:rsidRPr="008545F3" w:rsidRDefault="008545F3" w:rsidP="001979C3">
      <w:pPr>
        <w:numPr>
          <w:ilvl w:val="0"/>
          <w:numId w:val="28"/>
        </w:numPr>
        <w:jc w:val="both"/>
        <w:rPr>
          <w:rFonts w:ascii="Times New Roman" w:hAnsi="Times New Roman"/>
          <w:sz w:val="24"/>
          <w:szCs w:val="24"/>
        </w:rPr>
      </w:pPr>
      <w:r w:rsidRPr="008545F3">
        <w:rPr>
          <w:rFonts w:ascii="Times New Roman" w:hAnsi="Times New Roman"/>
          <w:sz w:val="24"/>
          <w:szCs w:val="24"/>
        </w:rPr>
        <w:t>zákon č. 312/2002 Sb., o úřednících územních samosprávných celků a o změně některých zákonů, ve znění p. p.</w:t>
      </w:r>
    </w:p>
    <w:p w:rsidR="008545F3" w:rsidRPr="001979C3" w:rsidRDefault="001979C3" w:rsidP="001979C3">
      <w:pPr>
        <w:jc w:val="left"/>
        <w:rPr>
          <w:rFonts w:ascii="Times New Roman" w:hAnsi="Times New Roman"/>
          <w:sz w:val="24"/>
          <w:szCs w:val="24"/>
        </w:rPr>
      </w:pPr>
      <w:r w:rsidRPr="001979C3">
        <w:rPr>
          <w:rFonts w:ascii="Times New Roman" w:hAnsi="Times New Roman"/>
          <w:b/>
          <w:bCs/>
          <w:sz w:val="24"/>
          <w:szCs w:val="24"/>
        </w:rPr>
        <w:t>ÚS</w:t>
      </w:r>
      <w:r>
        <w:rPr>
          <w:rFonts w:ascii="Times New Roman" w:hAnsi="Times New Roman"/>
          <w:b/>
          <w:bCs/>
          <w:sz w:val="24"/>
          <w:szCs w:val="24"/>
        </w:rPr>
        <w:t>TAVNÍ ZÁKLADY ÚZEMNÍ SAMOSPRÁVY</w:t>
      </w:r>
    </w:p>
    <w:p w:rsidR="008545F3" w:rsidRPr="008545F3" w:rsidRDefault="008545F3" w:rsidP="008545F3">
      <w:pPr>
        <w:rPr>
          <w:rFonts w:ascii="Times New Roman" w:hAnsi="Times New Roman"/>
          <w:sz w:val="24"/>
          <w:szCs w:val="24"/>
        </w:rPr>
      </w:pPr>
      <w:r w:rsidRPr="008545F3">
        <w:rPr>
          <w:rFonts w:ascii="Times New Roman" w:hAnsi="Times New Roman"/>
          <w:sz w:val="24"/>
          <w:szCs w:val="24"/>
        </w:rPr>
        <w:t>Čl. 8 Ústavy ČR</w:t>
      </w:r>
      <w:r w:rsidRPr="008545F3">
        <w:rPr>
          <w:rFonts w:ascii="Times New Roman" w:hAnsi="Times New Roman"/>
          <w:b/>
          <w:bCs/>
          <w:i/>
          <w:iCs/>
          <w:sz w:val="24"/>
          <w:szCs w:val="24"/>
        </w:rPr>
        <w:t>: Zaručuje se samospráva územních samosprávných celků.</w:t>
      </w:r>
    </w:p>
    <w:p w:rsidR="008545F3" w:rsidRPr="008545F3" w:rsidRDefault="008545F3" w:rsidP="008545F3">
      <w:pPr>
        <w:rPr>
          <w:rFonts w:ascii="Times New Roman" w:hAnsi="Times New Roman"/>
          <w:sz w:val="24"/>
          <w:szCs w:val="24"/>
        </w:rPr>
      </w:pPr>
      <w:r w:rsidRPr="008545F3">
        <w:rPr>
          <w:rFonts w:ascii="Times New Roman" w:hAnsi="Times New Roman"/>
          <w:sz w:val="24"/>
          <w:szCs w:val="24"/>
        </w:rPr>
        <w:t>Hlava sedmá Ústavy ČR – Územní samospráva (čl. 99 – 105):</w:t>
      </w:r>
    </w:p>
    <w:p w:rsidR="008545F3" w:rsidRPr="008545F3" w:rsidRDefault="008545F3" w:rsidP="008545F3">
      <w:pPr>
        <w:jc w:val="both"/>
        <w:rPr>
          <w:rFonts w:ascii="Times New Roman" w:hAnsi="Times New Roman"/>
          <w:sz w:val="24"/>
          <w:szCs w:val="24"/>
        </w:rPr>
      </w:pPr>
      <w:r w:rsidRPr="008545F3">
        <w:rPr>
          <w:rFonts w:ascii="Times New Roman" w:hAnsi="Times New Roman"/>
          <w:sz w:val="24"/>
          <w:szCs w:val="24"/>
        </w:rPr>
        <w:t xml:space="preserve">Česká republika se člení na </w:t>
      </w:r>
      <w:r w:rsidRPr="008545F3">
        <w:rPr>
          <w:rFonts w:ascii="Times New Roman" w:hAnsi="Times New Roman"/>
          <w:b/>
          <w:bCs/>
          <w:sz w:val="24"/>
          <w:szCs w:val="24"/>
        </w:rPr>
        <w:t>obce</w:t>
      </w:r>
      <w:r w:rsidRPr="008545F3">
        <w:rPr>
          <w:rFonts w:ascii="Times New Roman" w:hAnsi="Times New Roman"/>
          <w:sz w:val="24"/>
          <w:szCs w:val="24"/>
        </w:rPr>
        <w:t xml:space="preserve">, které jsou </w:t>
      </w:r>
      <w:r w:rsidRPr="008545F3">
        <w:rPr>
          <w:rFonts w:ascii="Times New Roman" w:hAnsi="Times New Roman"/>
          <w:b/>
          <w:bCs/>
          <w:sz w:val="24"/>
          <w:szCs w:val="24"/>
        </w:rPr>
        <w:t>základními</w:t>
      </w:r>
      <w:r w:rsidRPr="008545F3">
        <w:rPr>
          <w:rFonts w:ascii="Times New Roman" w:hAnsi="Times New Roman"/>
          <w:sz w:val="24"/>
          <w:szCs w:val="24"/>
        </w:rPr>
        <w:t xml:space="preserve"> územními samosprávnými celky, a </w:t>
      </w:r>
      <w:r w:rsidRPr="008545F3">
        <w:rPr>
          <w:rFonts w:ascii="Times New Roman" w:hAnsi="Times New Roman"/>
          <w:b/>
          <w:bCs/>
          <w:sz w:val="24"/>
          <w:szCs w:val="24"/>
        </w:rPr>
        <w:t>kraje</w:t>
      </w:r>
      <w:r w:rsidRPr="008545F3">
        <w:rPr>
          <w:rFonts w:ascii="Times New Roman" w:hAnsi="Times New Roman"/>
          <w:sz w:val="24"/>
          <w:szCs w:val="24"/>
        </w:rPr>
        <w:t xml:space="preserve">, které jsou </w:t>
      </w:r>
      <w:r w:rsidRPr="008545F3">
        <w:rPr>
          <w:rFonts w:ascii="Times New Roman" w:hAnsi="Times New Roman"/>
          <w:b/>
          <w:bCs/>
          <w:sz w:val="24"/>
          <w:szCs w:val="24"/>
        </w:rPr>
        <w:t>vyššími</w:t>
      </w:r>
      <w:r w:rsidRPr="008545F3">
        <w:rPr>
          <w:rFonts w:ascii="Times New Roman" w:hAnsi="Times New Roman"/>
          <w:sz w:val="24"/>
          <w:szCs w:val="24"/>
        </w:rPr>
        <w:t xml:space="preserve"> územními samosprávnými celky. Územní samosprávné celky jsou územními společenstvími občanů, která mají </w:t>
      </w:r>
      <w:r w:rsidRPr="008545F3">
        <w:rPr>
          <w:rFonts w:ascii="Times New Roman" w:hAnsi="Times New Roman"/>
          <w:b/>
          <w:bCs/>
          <w:sz w:val="24"/>
          <w:szCs w:val="24"/>
        </w:rPr>
        <w:t>právo na samosprávu</w:t>
      </w:r>
      <w:r w:rsidRPr="008545F3">
        <w:rPr>
          <w:rFonts w:ascii="Times New Roman" w:hAnsi="Times New Roman"/>
          <w:sz w:val="24"/>
          <w:szCs w:val="24"/>
        </w:rPr>
        <w:t xml:space="preserve">. Zákon stanoví, kdy jsou </w:t>
      </w:r>
      <w:r w:rsidRPr="008545F3">
        <w:rPr>
          <w:rFonts w:ascii="Times New Roman" w:hAnsi="Times New Roman"/>
          <w:b/>
          <w:bCs/>
          <w:sz w:val="24"/>
          <w:szCs w:val="24"/>
        </w:rPr>
        <w:t>správními obvody</w:t>
      </w:r>
      <w:r w:rsidRPr="008545F3">
        <w:rPr>
          <w:rFonts w:ascii="Times New Roman" w:hAnsi="Times New Roman"/>
          <w:sz w:val="24"/>
          <w:szCs w:val="24"/>
        </w:rPr>
        <w:t xml:space="preserve">. Obec je vždy součástí vyššího územního samosprávného celku. Vytvořit nebo zrušit vyšší územní samosprávný celek lze jen ústavním zákonem. Obec je samostatně spravována zastupitelstvem. Vyšší územní samosprávný celek je samostatně spravován zastupitelstvem. </w:t>
      </w:r>
      <w:r w:rsidRPr="008545F3">
        <w:rPr>
          <w:rFonts w:ascii="Times New Roman" w:hAnsi="Times New Roman"/>
          <w:b/>
          <w:bCs/>
          <w:sz w:val="24"/>
          <w:szCs w:val="24"/>
        </w:rPr>
        <w:t>Územní samosprávné celky jsou veřejnoprávními korporacemi</w:t>
      </w:r>
      <w:r w:rsidRPr="008545F3">
        <w:rPr>
          <w:rFonts w:ascii="Times New Roman" w:hAnsi="Times New Roman"/>
          <w:sz w:val="24"/>
          <w:szCs w:val="24"/>
        </w:rPr>
        <w:t xml:space="preserve">, které mohou mít vlastní majetek a hospodaří podle vlastního rozpočtu. Stát může zasahovat do činnosti územních samosprávných celků, jen vyžaduje-li to ochrana zákona, a jen způsobem stanoveným zákonem. Členové zastupitelstev jsou voleni tajným hlasováním na základě všeobecného, rovného a přímého volebního práva. Funkční období </w:t>
      </w:r>
      <w:r w:rsidRPr="008545F3">
        <w:rPr>
          <w:rFonts w:ascii="Times New Roman" w:hAnsi="Times New Roman"/>
          <w:b/>
          <w:bCs/>
          <w:sz w:val="24"/>
          <w:szCs w:val="24"/>
        </w:rPr>
        <w:t>zastupitelstva</w:t>
      </w:r>
      <w:r w:rsidRPr="008545F3">
        <w:rPr>
          <w:rFonts w:ascii="Times New Roman" w:hAnsi="Times New Roman"/>
          <w:sz w:val="24"/>
          <w:szCs w:val="24"/>
        </w:rPr>
        <w:t xml:space="preserve"> je čtyřleté. Zákon stanoví, za jakých podmínek se vyhlásí nové volby zastupitelstva před uplynutím jeho funkčního období. Působnost zastupitelstev může být stanovena jen zákonem. Zastupitelstvo obce rozhoduje ve věcech samosprávy, pokud nejsou zákonem svěřeny zastupitelstvu vyššího územního samosprávného celku. Zastupitelstva mohou v mezích své působnosti vydávat obecně závazné vyhlášky. Výkon státní správy lze svěřit orgánům samosprávy jen tehdy, stanoví-li to zákon.</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u w:val="single"/>
        </w:rPr>
        <w:t>Charakteristika obce</w:t>
      </w:r>
      <w:r w:rsidRPr="008545F3">
        <w:rPr>
          <w:rFonts w:ascii="Times New Roman" w:hAnsi="Times New Roman"/>
          <w:b/>
          <w:bCs/>
          <w:sz w:val="24"/>
          <w:szCs w:val="24"/>
        </w:rPr>
        <w:t>:</w:t>
      </w:r>
    </w:p>
    <w:p w:rsidR="008545F3" w:rsidRPr="008545F3" w:rsidRDefault="008545F3" w:rsidP="001979C3">
      <w:pPr>
        <w:numPr>
          <w:ilvl w:val="0"/>
          <w:numId w:val="29"/>
        </w:numPr>
        <w:jc w:val="left"/>
        <w:rPr>
          <w:rFonts w:ascii="Times New Roman" w:hAnsi="Times New Roman"/>
          <w:sz w:val="24"/>
          <w:szCs w:val="24"/>
        </w:rPr>
      </w:pPr>
      <w:r w:rsidRPr="008545F3">
        <w:rPr>
          <w:rFonts w:ascii="Times New Roman" w:hAnsi="Times New Roman"/>
          <w:sz w:val="24"/>
          <w:szCs w:val="24"/>
        </w:rPr>
        <w:t xml:space="preserve">základní územní samosprávné </w:t>
      </w:r>
      <w:r w:rsidRPr="008545F3">
        <w:rPr>
          <w:rFonts w:ascii="Times New Roman" w:hAnsi="Times New Roman"/>
          <w:b/>
          <w:bCs/>
          <w:sz w:val="24"/>
          <w:szCs w:val="24"/>
        </w:rPr>
        <w:t>společenství</w:t>
      </w:r>
      <w:r w:rsidRPr="008545F3">
        <w:rPr>
          <w:rFonts w:ascii="Times New Roman" w:hAnsi="Times New Roman"/>
          <w:sz w:val="24"/>
          <w:szCs w:val="24"/>
        </w:rPr>
        <w:t xml:space="preserve"> občanů,</w:t>
      </w:r>
    </w:p>
    <w:p w:rsidR="008545F3" w:rsidRPr="008545F3" w:rsidRDefault="008545F3" w:rsidP="001979C3">
      <w:pPr>
        <w:numPr>
          <w:ilvl w:val="0"/>
          <w:numId w:val="29"/>
        </w:numPr>
        <w:jc w:val="left"/>
        <w:rPr>
          <w:rFonts w:ascii="Times New Roman" w:hAnsi="Times New Roman"/>
          <w:sz w:val="24"/>
          <w:szCs w:val="24"/>
        </w:rPr>
      </w:pPr>
      <w:r w:rsidRPr="008545F3">
        <w:rPr>
          <w:rFonts w:ascii="Times New Roman" w:hAnsi="Times New Roman"/>
          <w:b/>
          <w:bCs/>
          <w:sz w:val="24"/>
          <w:szCs w:val="24"/>
          <w:u w:val="single"/>
        </w:rPr>
        <w:t>základní</w:t>
      </w:r>
      <w:r w:rsidRPr="008545F3">
        <w:rPr>
          <w:rFonts w:ascii="Times New Roman" w:hAnsi="Times New Roman"/>
          <w:sz w:val="24"/>
          <w:szCs w:val="24"/>
        </w:rPr>
        <w:t xml:space="preserve"> </w:t>
      </w:r>
      <w:r w:rsidRPr="008545F3">
        <w:rPr>
          <w:rFonts w:ascii="Times New Roman" w:hAnsi="Times New Roman"/>
          <w:b/>
          <w:bCs/>
          <w:sz w:val="24"/>
          <w:szCs w:val="24"/>
        </w:rPr>
        <w:t>jednotka</w:t>
      </w:r>
      <w:r w:rsidRPr="008545F3">
        <w:rPr>
          <w:rFonts w:ascii="Times New Roman" w:hAnsi="Times New Roman"/>
          <w:sz w:val="24"/>
          <w:szCs w:val="24"/>
        </w:rPr>
        <w:t xml:space="preserve"> územní samosprávy,</w:t>
      </w:r>
    </w:p>
    <w:p w:rsidR="008545F3" w:rsidRPr="008545F3" w:rsidRDefault="008545F3" w:rsidP="001979C3">
      <w:pPr>
        <w:numPr>
          <w:ilvl w:val="0"/>
          <w:numId w:val="29"/>
        </w:numPr>
        <w:jc w:val="left"/>
        <w:rPr>
          <w:rFonts w:ascii="Times New Roman" w:hAnsi="Times New Roman"/>
          <w:sz w:val="24"/>
          <w:szCs w:val="24"/>
        </w:rPr>
      </w:pPr>
      <w:r w:rsidRPr="008545F3">
        <w:rPr>
          <w:rFonts w:ascii="Times New Roman" w:hAnsi="Times New Roman"/>
          <w:b/>
          <w:bCs/>
          <w:sz w:val="24"/>
          <w:szCs w:val="24"/>
        </w:rPr>
        <w:lastRenderedPageBreak/>
        <w:t xml:space="preserve">veřejnoprávní korporace </w:t>
      </w:r>
      <w:r w:rsidRPr="008545F3">
        <w:rPr>
          <w:rFonts w:ascii="Times New Roman" w:hAnsi="Times New Roman"/>
          <w:sz w:val="24"/>
          <w:szCs w:val="24"/>
        </w:rPr>
        <w:t xml:space="preserve">(nestátní subjekty, </w:t>
      </w:r>
      <w:r w:rsidRPr="008545F3">
        <w:rPr>
          <w:rFonts w:ascii="Times New Roman" w:hAnsi="Times New Roman"/>
          <w:sz w:val="24"/>
          <w:szCs w:val="24"/>
          <w:u w:val="single"/>
        </w:rPr>
        <w:t>právnické osoby veřejného práva</w:t>
      </w:r>
      <w:r w:rsidRPr="008545F3">
        <w:rPr>
          <w:rFonts w:ascii="Times New Roman" w:hAnsi="Times New Roman"/>
          <w:sz w:val="24"/>
          <w:szCs w:val="24"/>
        </w:rPr>
        <w:t xml:space="preserve">; společenství osob spojených společnými cíli při realizaci veřejných zájmů, jež je státem schváleno a jemuž je přiznána právní subjektivita; zřizují se, resp. jejich </w:t>
      </w:r>
      <w:r w:rsidRPr="008545F3">
        <w:rPr>
          <w:rFonts w:ascii="Times New Roman" w:hAnsi="Times New Roman"/>
          <w:sz w:val="24"/>
          <w:szCs w:val="24"/>
          <w:u w:val="single"/>
        </w:rPr>
        <w:t>právní postavení se zakládá zákonem</w:t>
      </w:r>
      <w:r w:rsidRPr="008545F3">
        <w:rPr>
          <w:rFonts w:ascii="Times New Roman" w:hAnsi="Times New Roman"/>
          <w:sz w:val="24"/>
          <w:szCs w:val="24"/>
        </w:rPr>
        <w:t>)</w:t>
      </w:r>
    </w:p>
    <w:p w:rsidR="008545F3" w:rsidRPr="008545F3" w:rsidRDefault="008545F3" w:rsidP="008545F3">
      <w:pPr>
        <w:rPr>
          <w:rFonts w:ascii="Times New Roman" w:hAnsi="Times New Roman"/>
          <w:sz w:val="24"/>
          <w:szCs w:val="24"/>
        </w:rPr>
      </w:pPr>
      <w:r w:rsidRPr="008545F3">
        <w:rPr>
          <w:rFonts w:ascii="Times New Roman" w:hAnsi="Times New Roman"/>
          <w:sz w:val="24"/>
          <w:szCs w:val="24"/>
        </w:rPr>
        <w:t xml:space="preserve">Podstatu obce charakterizují </w:t>
      </w:r>
      <w:r w:rsidRPr="008545F3">
        <w:rPr>
          <w:rFonts w:ascii="Times New Roman" w:hAnsi="Times New Roman"/>
          <w:b/>
          <w:bCs/>
          <w:sz w:val="24"/>
          <w:szCs w:val="24"/>
        </w:rPr>
        <w:t>3 hlavní znaky</w:t>
      </w:r>
      <w:r w:rsidRPr="008545F3">
        <w:rPr>
          <w:rFonts w:ascii="Times New Roman" w:hAnsi="Times New Roman"/>
          <w:sz w:val="24"/>
          <w:szCs w:val="24"/>
        </w:rPr>
        <w:t>:</w:t>
      </w:r>
    </w:p>
    <w:p w:rsidR="008545F3" w:rsidRPr="008545F3" w:rsidRDefault="008545F3" w:rsidP="001979C3">
      <w:pPr>
        <w:numPr>
          <w:ilvl w:val="0"/>
          <w:numId w:val="29"/>
        </w:numPr>
        <w:jc w:val="left"/>
        <w:rPr>
          <w:rFonts w:ascii="Times New Roman" w:hAnsi="Times New Roman"/>
          <w:sz w:val="24"/>
          <w:szCs w:val="24"/>
        </w:rPr>
      </w:pPr>
      <w:r w:rsidRPr="008545F3">
        <w:rPr>
          <w:rFonts w:ascii="Times New Roman" w:hAnsi="Times New Roman"/>
          <w:sz w:val="24"/>
          <w:szCs w:val="24"/>
        </w:rPr>
        <w:t xml:space="preserve">územní základ, tzn. vlastní </w:t>
      </w:r>
      <w:r w:rsidRPr="008545F3">
        <w:rPr>
          <w:rFonts w:ascii="Times New Roman" w:hAnsi="Times New Roman"/>
          <w:b/>
          <w:bCs/>
          <w:sz w:val="24"/>
          <w:szCs w:val="24"/>
        </w:rPr>
        <w:t>území</w:t>
      </w:r>
      <w:r w:rsidRPr="008545F3">
        <w:rPr>
          <w:rFonts w:ascii="Times New Roman" w:hAnsi="Times New Roman"/>
          <w:sz w:val="24"/>
          <w:szCs w:val="24"/>
        </w:rPr>
        <w:t xml:space="preserve"> obce</w:t>
      </w:r>
    </w:p>
    <w:p w:rsidR="008545F3" w:rsidRPr="008545F3" w:rsidRDefault="008545F3" w:rsidP="001979C3">
      <w:pPr>
        <w:numPr>
          <w:ilvl w:val="0"/>
          <w:numId w:val="29"/>
        </w:numPr>
        <w:jc w:val="left"/>
        <w:rPr>
          <w:rFonts w:ascii="Times New Roman" w:hAnsi="Times New Roman"/>
          <w:sz w:val="24"/>
          <w:szCs w:val="24"/>
        </w:rPr>
      </w:pPr>
      <w:r w:rsidRPr="008545F3">
        <w:rPr>
          <w:rFonts w:ascii="Times New Roman" w:hAnsi="Times New Roman"/>
          <w:sz w:val="24"/>
          <w:szCs w:val="24"/>
        </w:rPr>
        <w:t xml:space="preserve">osobní základ, tzn. existence </w:t>
      </w:r>
      <w:r w:rsidRPr="008545F3">
        <w:rPr>
          <w:rFonts w:ascii="Times New Roman" w:hAnsi="Times New Roman"/>
          <w:b/>
          <w:bCs/>
          <w:sz w:val="24"/>
          <w:szCs w:val="24"/>
        </w:rPr>
        <w:t>občanů</w:t>
      </w:r>
      <w:r w:rsidRPr="008545F3">
        <w:rPr>
          <w:rFonts w:ascii="Times New Roman" w:hAnsi="Times New Roman"/>
          <w:sz w:val="24"/>
          <w:szCs w:val="24"/>
        </w:rPr>
        <w:t xml:space="preserve"> obce</w:t>
      </w:r>
    </w:p>
    <w:p w:rsidR="008545F3" w:rsidRPr="008545F3" w:rsidRDefault="008545F3" w:rsidP="001979C3">
      <w:pPr>
        <w:numPr>
          <w:ilvl w:val="0"/>
          <w:numId w:val="29"/>
        </w:numPr>
        <w:jc w:val="left"/>
        <w:rPr>
          <w:rFonts w:ascii="Times New Roman" w:hAnsi="Times New Roman"/>
          <w:sz w:val="24"/>
          <w:szCs w:val="24"/>
        </w:rPr>
      </w:pPr>
      <w:r w:rsidRPr="008545F3">
        <w:rPr>
          <w:rFonts w:ascii="Times New Roman" w:hAnsi="Times New Roman"/>
          <w:sz w:val="24"/>
          <w:szCs w:val="24"/>
        </w:rPr>
        <w:t xml:space="preserve">věcný základ, tzn. výkon </w:t>
      </w:r>
      <w:r w:rsidRPr="008545F3">
        <w:rPr>
          <w:rFonts w:ascii="Times New Roman" w:hAnsi="Times New Roman"/>
          <w:b/>
          <w:bCs/>
          <w:sz w:val="24"/>
          <w:szCs w:val="24"/>
        </w:rPr>
        <w:t>působnosti</w:t>
      </w:r>
      <w:r w:rsidRPr="008545F3">
        <w:rPr>
          <w:rFonts w:ascii="Times New Roman" w:hAnsi="Times New Roman"/>
          <w:sz w:val="24"/>
          <w:szCs w:val="24"/>
        </w:rPr>
        <w:t xml:space="preserve"> obce</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u w:val="single"/>
        </w:rPr>
        <w:t>Charakteristika kraje</w:t>
      </w:r>
      <w:r w:rsidRPr="008545F3">
        <w:rPr>
          <w:rFonts w:ascii="Times New Roman" w:hAnsi="Times New Roman"/>
          <w:b/>
          <w:bCs/>
          <w:sz w:val="24"/>
          <w:szCs w:val="24"/>
        </w:rPr>
        <w:t>:</w:t>
      </w:r>
    </w:p>
    <w:p w:rsidR="008545F3" w:rsidRPr="008545F3" w:rsidRDefault="008545F3" w:rsidP="001979C3">
      <w:pPr>
        <w:numPr>
          <w:ilvl w:val="0"/>
          <w:numId w:val="30"/>
        </w:numPr>
        <w:jc w:val="left"/>
        <w:rPr>
          <w:rFonts w:ascii="Times New Roman" w:hAnsi="Times New Roman"/>
          <w:sz w:val="24"/>
          <w:szCs w:val="24"/>
        </w:rPr>
      </w:pPr>
      <w:r w:rsidRPr="008545F3">
        <w:rPr>
          <w:rFonts w:ascii="Times New Roman" w:hAnsi="Times New Roman"/>
          <w:b/>
          <w:bCs/>
          <w:sz w:val="24"/>
          <w:szCs w:val="24"/>
          <w:u w:val="single"/>
        </w:rPr>
        <w:t>vyšší</w:t>
      </w:r>
      <w:r w:rsidRPr="008545F3">
        <w:rPr>
          <w:rFonts w:ascii="Times New Roman" w:hAnsi="Times New Roman"/>
          <w:b/>
          <w:bCs/>
          <w:sz w:val="24"/>
          <w:szCs w:val="24"/>
        </w:rPr>
        <w:t xml:space="preserve"> </w:t>
      </w:r>
      <w:r w:rsidRPr="008545F3">
        <w:rPr>
          <w:rFonts w:ascii="Times New Roman" w:hAnsi="Times New Roman"/>
          <w:sz w:val="24"/>
          <w:szCs w:val="24"/>
        </w:rPr>
        <w:t>jednotka územní samosprávy</w:t>
      </w:r>
    </w:p>
    <w:p w:rsidR="008545F3" w:rsidRPr="008545F3" w:rsidRDefault="008545F3" w:rsidP="008545F3">
      <w:pPr>
        <w:rPr>
          <w:rFonts w:ascii="Times New Roman" w:hAnsi="Times New Roman"/>
          <w:sz w:val="24"/>
          <w:szCs w:val="24"/>
        </w:rPr>
      </w:pPr>
      <w:r w:rsidRPr="008545F3">
        <w:rPr>
          <w:rFonts w:ascii="Times New Roman" w:hAnsi="Times New Roman"/>
          <w:i/>
          <w:iCs/>
          <w:sz w:val="24"/>
          <w:szCs w:val="24"/>
        </w:rPr>
        <w:t xml:space="preserve">Kraj je </w:t>
      </w:r>
      <w:r w:rsidRPr="008545F3">
        <w:rPr>
          <w:rFonts w:ascii="Times New Roman" w:hAnsi="Times New Roman"/>
          <w:b/>
          <w:bCs/>
          <w:i/>
          <w:iCs/>
          <w:sz w:val="24"/>
          <w:szCs w:val="24"/>
        </w:rPr>
        <w:t>územním společenstvím občanů, které má právo na samosprávu</w:t>
      </w:r>
      <w:r w:rsidRPr="008545F3">
        <w:rPr>
          <w:rFonts w:ascii="Times New Roman" w:hAnsi="Times New Roman"/>
          <w:i/>
          <w:iCs/>
          <w:sz w:val="24"/>
          <w:szCs w:val="24"/>
        </w:rPr>
        <w:t>.</w:t>
      </w:r>
    </w:p>
    <w:p w:rsidR="008545F3" w:rsidRPr="008545F3" w:rsidRDefault="008545F3" w:rsidP="008545F3">
      <w:pPr>
        <w:jc w:val="both"/>
        <w:rPr>
          <w:rFonts w:ascii="Times New Roman" w:hAnsi="Times New Roman"/>
          <w:sz w:val="24"/>
          <w:szCs w:val="24"/>
        </w:rPr>
      </w:pPr>
      <w:r w:rsidRPr="008545F3">
        <w:rPr>
          <w:rFonts w:ascii="Times New Roman" w:hAnsi="Times New Roman"/>
          <w:i/>
          <w:iCs/>
          <w:sz w:val="24"/>
          <w:szCs w:val="24"/>
        </w:rPr>
        <w:t xml:space="preserve">Kraj je </w:t>
      </w:r>
      <w:r w:rsidRPr="008545F3">
        <w:rPr>
          <w:rFonts w:ascii="Times New Roman" w:hAnsi="Times New Roman"/>
          <w:b/>
          <w:bCs/>
          <w:i/>
          <w:iCs/>
          <w:sz w:val="24"/>
          <w:szCs w:val="24"/>
        </w:rPr>
        <w:t>veřejnoprávní korporací</w:t>
      </w:r>
      <w:r w:rsidRPr="008545F3">
        <w:rPr>
          <w:rFonts w:ascii="Times New Roman" w:hAnsi="Times New Roman"/>
          <w:i/>
          <w:iCs/>
          <w:sz w:val="24"/>
          <w:szCs w:val="24"/>
        </w:rPr>
        <w:t xml:space="preserve">, která má </w:t>
      </w:r>
      <w:r w:rsidRPr="008545F3">
        <w:rPr>
          <w:rFonts w:ascii="Times New Roman" w:hAnsi="Times New Roman"/>
          <w:b/>
          <w:bCs/>
          <w:i/>
          <w:iCs/>
          <w:sz w:val="24"/>
          <w:szCs w:val="24"/>
        </w:rPr>
        <w:t>vlastní majetek</w:t>
      </w:r>
      <w:r w:rsidRPr="008545F3">
        <w:rPr>
          <w:rFonts w:ascii="Times New Roman" w:hAnsi="Times New Roman"/>
          <w:i/>
          <w:iCs/>
          <w:sz w:val="24"/>
          <w:szCs w:val="24"/>
        </w:rPr>
        <w:t xml:space="preserve"> a </w:t>
      </w:r>
      <w:r w:rsidRPr="008545F3">
        <w:rPr>
          <w:rFonts w:ascii="Times New Roman" w:hAnsi="Times New Roman"/>
          <w:b/>
          <w:bCs/>
          <w:i/>
          <w:iCs/>
          <w:sz w:val="24"/>
          <w:szCs w:val="24"/>
        </w:rPr>
        <w:t>vlastní příjmy</w:t>
      </w:r>
      <w:r w:rsidRPr="008545F3">
        <w:rPr>
          <w:rFonts w:ascii="Times New Roman" w:hAnsi="Times New Roman"/>
          <w:i/>
          <w:iCs/>
          <w:sz w:val="24"/>
          <w:szCs w:val="24"/>
        </w:rPr>
        <w:t xml:space="preserve"> vymezené zákonem a hospodaří za podmínek stanovených zákonem podle </w:t>
      </w:r>
      <w:r w:rsidRPr="008545F3">
        <w:rPr>
          <w:rFonts w:ascii="Times New Roman" w:hAnsi="Times New Roman"/>
          <w:b/>
          <w:bCs/>
          <w:i/>
          <w:iCs/>
          <w:sz w:val="24"/>
          <w:szCs w:val="24"/>
        </w:rPr>
        <w:t>vlastního rozpočtu</w:t>
      </w:r>
      <w:r w:rsidRPr="008545F3">
        <w:rPr>
          <w:rFonts w:ascii="Times New Roman" w:hAnsi="Times New Roman"/>
          <w:i/>
          <w:iCs/>
          <w:sz w:val="24"/>
          <w:szCs w:val="24"/>
        </w:rPr>
        <w:t xml:space="preserve">. Kraj vystupuje v právních vztazích </w:t>
      </w:r>
      <w:r w:rsidRPr="008545F3">
        <w:rPr>
          <w:rFonts w:ascii="Times New Roman" w:hAnsi="Times New Roman"/>
          <w:b/>
          <w:bCs/>
          <w:i/>
          <w:iCs/>
          <w:sz w:val="24"/>
          <w:szCs w:val="24"/>
        </w:rPr>
        <w:t>svým jménem a nese odpovědnost</w:t>
      </w:r>
      <w:r w:rsidRPr="008545F3">
        <w:rPr>
          <w:rFonts w:ascii="Times New Roman" w:hAnsi="Times New Roman"/>
          <w:i/>
          <w:iCs/>
          <w:sz w:val="24"/>
          <w:szCs w:val="24"/>
        </w:rPr>
        <w:t xml:space="preserve"> z těchto vztahů vyplývající.</w:t>
      </w:r>
    </w:p>
    <w:p w:rsidR="008545F3" w:rsidRPr="008545F3" w:rsidRDefault="008545F3" w:rsidP="001979C3">
      <w:pPr>
        <w:numPr>
          <w:ilvl w:val="0"/>
          <w:numId w:val="31"/>
        </w:numPr>
        <w:jc w:val="left"/>
        <w:rPr>
          <w:rFonts w:ascii="Times New Roman" w:hAnsi="Times New Roman"/>
          <w:sz w:val="24"/>
          <w:szCs w:val="24"/>
        </w:rPr>
      </w:pPr>
      <w:r w:rsidRPr="008545F3">
        <w:rPr>
          <w:rFonts w:ascii="Times New Roman" w:hAnsi="Times New Roman"/>
          <w:sz w:val="24"/>
          <w:szCs w:val="24"/>
        </w:rPr>
        <w:t>územní samosprávné společenství občanů,</w:t>
      </w:r>
    </w:p>
    <w:p w:rsidR="008545F3" w:rsidRPr="008545F3" w:rsidRDefault="008545F3" w:rsidP="001979C3">
      <w:pPr>
        <w:numPr>
          <w:ilvl w:val="0"/>
          <w:numId w:val="31"/>
        </w:numPr>
        <w:jc w:val="left"/>
        <w:rPr>
          <w:rFonts w:ascii="Times New Roman" w:hAnsi="Times New Roman"/>
          <w:sz w:val="24"/>
          <w:szCs w:val="24"/>
        </w:rPr>
      </w:pPr>
      <w:r w:rsidRPr="008545F3">
        <w:rPr>
          <w:rFonts w:ascii="Times New Roman" w:hAnsi="Times New Roman"/>
          <w:sz w:val="24"/>
          <w:szCs w:val="24"/>
        </w:rPr>
        <w:t xml:space="preserve">veřejnoprávní korporace, právnická osoba veřejného práva, </w:t>
      </w:r>
    </w:p>
    <w:p w:rsidR="008545F3" w:rsidRPr="008545F3" w:rsidRDefault="008545F3" w:rsidP="001979C3">
      <w:pPr>
        <w:numPr>
          <w:ilvl w:val="0"/>
          <w:numId w:val="31"/>
        </w:numPr>
        <w:jc w:val="left"/>
        <w:rPr>
          <w:rFonts w:ascii="Times New Roman" w:hAnsi="Times New Roman"/>
          <w:sz w:val="24"/>
          <w:szCs w:val="24"/>
        </w:rPr>
      </w:pPr>
      <w:r w:rsidRPr="008545F3">
        <w:rPr>
          <w:rFonts w:ascii="Times New Roman" w:hAnsi="Times New Roman"/>
          <w:sz w:val="24"/>
          <w:szCs w:val="24"/>
        </w:rPr>
        <w:t>vlastní majetek, hospodaří podle schváleného rozpočtu,</w:t>
      </w:r>
    </w:p>
    <w:p w:rsidR="008545F3" w:rsidRPr="008545F3" w:rsidRDefault="008545F3" w:rsidP="001979C3">
      <w:pPr>
        <w:numPr>
          <w:ilvl w:val="0"/>
          <w:numId w:val="31"/>
        </w:numPr>
        <w:jc w:val="left"/>
        <w:rPr>
          <w:rFonts w:ascii="Times New Roman" w:hAnsi="Times New Roman"/>
          <w:sz w:val="24"/>
          <w:szCs w:val="24"/>
        </w:rPr>
      </w:pPr>
      <w:r w:rsidRPr="008545F3">
        <w:rPr>
          <w:rFonts w:ascii="Times New Roman" w:hAnsi="Times New Roman"/>
          <w:sz w:val="24"/>
          <w:szCs w:val="24"/>
        </w:rPr>
        <w:t>pečuje o všestranný rozvoj svého území a o potřeby svých občanů,</w:t>
      </w:r>
    </w:p>
    <w:p w:rsidR="008545F3" w:rsidRPr="008545F3" w:rsidRDefault="008545F3" w:rsidP="001979C3">
      <w:pPr>
        <w:numPr>
          <w:ilvl w:val="0"/>
          <w:numId w:val="31"/>
        </w:numPr>
        <w:jc w:val="left"/>
        <w:rPr>
          <w:rFonts w:ascii="Times New Roman" w:hAnsi="Times New Roman"/>
          <w:sz w:val="24"/>
          <w:szCs w:val="24"/>
        </w:rPr>
      </w:pPr>
      <w:r w:rsidRPr="008545F3">
        <w:rPr>
          <w:rFonts w:ascii="Times New Roman" w:hAnsi="Times New Roman"/>
          <w:sz w:val="24"/>
          <w:szCs w:val="24"/>
        </w:rPr>
        <w:t>zakládá a zřizuje právnické osoby a organizační složky.</w:t>
      </w:r>
    </w:p>
    <w:p w:rsidR="008545F3" w:rsidRPr="001979C3" w:rsidRDefault="001979C3" w:rsidP="001979C3">
      <w:pPr>
        <w:jc w:val="left"/>
        <w:rPr>
          <w:rFonts w:ascii="Times New Roman" w:hAnsi="Times New Roman"/>
          <w:sz w:val="24"/>
          <w:szCs w:val="24"/>
        </w:rPr>
      </w:pPr>
      <w:r w:rsidRPr="001979C3">
        <w:rPr>
          <w:rFonts w:ascii="Times New Roman" w:hAnsi="Times New Roman"/>
          <w:b/>
          <w:bCs/>
          <w:sz w:val="24"/>
          <w:szCs w:val="24"/>
        </w:rPr>
        <w:t xml:space="preserve">OBEC → MĚSTYS → MĚSTO → STATUTÁRNÍ MĚSTO </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rPr>
        <w:t>Obec:</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rPr>
        <w:t>základní jednotka územní samosprávy</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rPr>
        <w:t>Město:</w:t>
      </w:r>
    </w:p>
    <w:p w:rsidR="008545F3" w:rsidRPr="008545F3" w:rsidRDefault="008545F3" w:rsidP="001979C3">
      <w:pPr>
        <w:numPr>
          <w:ilvl w:val="1"/>
          <w:numId w:val="32"/>
        </w:numPr>
        <w:jc w:val="left"/>
        <w:rPr>
          <w:rFonts w:ascii="Times New Roman" w:hAnsi="Times New Roman"/>
          <w:sz w:val="24"/>
          <w:szCs w:val="24"/>
        </w:rPr>
      </w:pPr>
      <w:r w:rsidRPr="008545F3">
        <w:rPr>
          <w:rFonts w:ascii="Times New Roman" w:hAnsi="Times New Roman"/>
          <w:sz w:val="24"/>
          <w:szCs w:val="24"/>
        </w:rPr>
        <w:t>obec, která byla městem ke dni nabytí účinnosti zákona</w:t>
      </w:r>
    </w:p>
    <w:p w:rsidR="008545F3" w:rsidRPr="008545F3" w:rsidRDefault="008545F3" w:rsidP="001979C3">
      <w:pPr>
        <w:numPr>
          <w:ilvl w:val="1"/>
          <w:numId w:val="32"/>
        </w:numPr>
        <w:jc w:val="left"/>
        <w:rPr>
          <w:rFonts w:ascii="Times New Roman" w:hAnsi="Times New Roman"/>
          <w:sz w:val="24"/>
          <w:szCs w:val="24"/>
        </w:rPr>
      </w:pPr>
      <w:r w:rsidRPr="008545F3">
        <w:rPr>
          <w:rFonts w:ascii="Times New Roman" w:hAnsi="Times New Roman"/>
          <w:sz w:val="24"/>
          <w:szCs w:val="24"/>
        </w:rPr>
        <w:t>obec, která má alespoň 3000 obyvatel, pokud tak na návrh obce stanoví předseda Poslanecké sněmovny po vyjádření vlády</w:t>
      </w:r>
    </w:p>
    <w:p w:rsidR="008545F3" w:rsidRPr="008545F3" w:rsidRDefault="008545F3" w:rsidP="001979C3">
      <w:pPr>
        <w:numPr>
          <w:ilvl w:val="1"/>
          <w:numId w:val="32"/>
        </w:numPr>
        <w:jc w:val="left"/>
        <w:rPr>
          <w:rFonts w:ascii="Times New Roman" w:hAnsi="Times New Roman"/>
          <w:sz w:val="24"/>
          <w:szCs w:val="24"/>
        </w:rPr>
      </w:pPr>
      <w:r w:rsidRPr="008545F3">
        <w:rPr>
          <w:rFonts w:ascii="Times New Roman" w:hAnsi="Times New Roman"/>
          <w:sz w:val="24"/>
          <w:szCs w:val="24"/>
        </w:rPr>
        <w:t>obec, která byla městem před 17. 5. 1954, pokud tak na návrh obce stanoví předseda Poslanecké sněmovny po vyjádření vlády</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rPr>
        <w:t>Městys:</w:t>
      </w:r>
    </w:p>
    <w:p w:rsidR="008545F3" w:rsidRPr="008545F3" w:rsidRDefault="008545F3" w:rsidP="001979C3">
      <w:pPr>
        <w:numPr>
          <w:ilvl w:val="1"/>
          <w:numId w:val="33"/>
        </w:numPr>
        <w:jc w:val="left"/>
        <w:rPr>
          <w:rFonts w:ascii="Times New Roman" w:hAnsi="Times New Roman"/>
          <w:sz w:val="24"/>
          <w:szCs w:val="24"/>
        </w:rPr>
      </w:pPr>
      <w:r w:rsidRPr="008545F3">
        <w:rPr>
          <w:rFonts w:ascii="Times New Roman" w:hAnsi="Times New Roman"/>
          <w:sz w:val="24"/>
          <w:szCs w:val="24"/>
        </w:rPr>
        <w:t>obec, která byla městysem před 17. 5 1954, pokud tak na návrh obce stanoví, předseda Poslanecké sněmovny po vyjádření vlády,</w:t>
      </w:r>
    </w:p>
    <w:p w:rsidR="008545F3" w:rsidRPr="008545F3" w:rsidRDefault="008545F3" w:rsidP="001979C3">
      <w:pPr>
        <w:numPr>
          <w:ilvl w:val="1"/>
          <w:numId w:val="33"/>
        </w:numPr>
        <w:jc w:val="left"/>
        <w:rPr>
          <w:rFonts w:ascii="Times New Roman" w:hAnsi="Times New Roman"/>
          <w:sz w:val="24"/>
          <w:szCs w:val="24"/>
        </w:rPr>
      </w:pPr>
      <w:r w:rsidRPr="008545F3">
        <w:rPr>
          <w:rFonts w:ascii="Times New Roman" w:hAnsi="Times New Roman"/>
          <w:sz w:val="24"/>
          <w:szCs w:val="24"/>
        </w:rPr>
        <w:t>obec, u které tak stanoví předseda Poslanecké sněmovny po vyjádření vlády.</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rPr>
        <w:t>Statutární město:</w:t>
      </w:r>
    </w:p>
    <w:p w:rsidR="008545F3" w:rsidRPr="008545F3" w:rsidRDefault="008545F3" w:rsidP="008545F3">
      <w:pPr>
        <w:rPr>
          <w:rFonts w:ascii="Times New Roman" w:hAnsi="Times New Roman"/>
          <w:sz w:val="24"/>
          <w:szCs w:val="24"/>
        </w:rPr>
      </w:pPr>
      <w:r w:rsidRPr="008545F3">
        <w:rPr>
          <w:rFonts w:ascii="Times New Roman" w:hAnsi="Times New Roman"/>
          <w:sz w:val="24"/>
          <w:szCs w:val="24"/>
        </w:rPr>
        <w:lastRenderedPageBreak/>
        <w:t xml:space="preserve">Zákon umožňuje </w:t>
      </w:r>
      <w:r w:rsidRPr="008545F3">
        <w:rPr>
          <w:rFonts w:ascii="Times New Roman" w:hAnsi="Times New Roman"/>
          <w:b/>
          <w:bCs/>
          <w:sz w:val="24"/>
          <w:szCs w:val="24"/>
        </w:rPr>
        <w:t xml:space="preserve">převést určitý výkon působnosti </w:t>
      </w:r>
      <w:r w:rsidRPr="008545F3">
        <w:rPr>
          <w:rFonts w:ascii="Times New Roman" w:hAnsi="Times New Roman"/>
          <w:sz w:val="24"/>
          <w:szCs w:val="24"/>
        </w:rPr>
        <w:t xml:space="preserve">na městské obvody/městské části – </w:t>
      </w:r>
      <w:r w:rsidRPr="008545F3">
        <w:rPr>
          <w:rFonts w:ascii="Times New Roman" w:hAnsi="Times New Roman"/>
          <w:b/>
          <w:bCs/>
          <w:sz w:val="24"/>
          <w:szCs w:val="24"/>
        </w:rPr>
        <w:t>statutem</w:t>
      </w:r>
      <w:r w:rsidRPr="008545F3">
        <w:rPr>
          <w:rFonts w:ascii="Times New Roman" w:hAnsi="Times New Roman"/>
          <w:sz w:val="24"/>
          <w:szCs w:val="24"/>
        </w:rPr>
        <w:t>, který má podle zákona např. obsahovat:</w:t>
      </w:r>
    </w:p>
    <w:p w:rsidR="008545F3" w:rsidRPr="008545F3" w:rsidRDefault="008545F3" w:rsidP="001979C3">
      <w:pPr>
        <w:numPr>
          <w:ilvl w:val="1"/>
          <w:numId w:val="34"/>
        </w:numPr>
        <w:jc w:val="both"/>
        <w:rPr>
          <w:rFonts w:ascii="Times New Roman" w:hAnsi="Times New Roman"/>
          <w:sz w:val="24"/>
          <w:szCs w:val="24"/>
        </w:rPr>
      </w:pPr>
      <w:r w:rsidRPr="008545F3">
        <w:rPr>
          <w:rFonts w:ascii="Times New Roman" w:hAnsi="Times New Roman"/>
          <w:sz w:val="24"/>
          <w:szCs w:val="24"/>
        </w:rPr>
        <w:t>výčet obvodů/částí a vymezení jejich území,</w:t>
      </w:r>
    </w:p>
    <w:p w:rsidR="008545F3" w:rsidRPr="008545F3" w:rsidRDefault="008545F3" w:rsidP="001979C3">
      <w:pPr>
        <w:numPr>
          <w:ilvl w:val="1"/>
          <w:numId w:val="34"/>
        </w:numPr>
        <w:jc w:val="both"/>
        <w:rPr>
          <w:rFonts w:ascii="Times New Roman" w:hAnsi="Times New Roman"/>
          <w:sz w:val="24"/>
          <w:szCs w:val="24"/>
        </w:rPr>
      </w:pPr>
      <w:r w:rsidRPr="008545F3">
        <w:rPr>
          <w:rFonts w:ascii="Times New Roman" w:hAnsi="Times New Roman"/>
          <w:sz w:val="24"/>
          <w:szCs w:val="24"/>
        </w:rPr>
        <w:t xml:space="preserve">vymezení pravomocí orgánů města a orgánů obvodů/částí, </w:t>
      </w:r>
    </w:p>
    <w:p w:rsidR="008545F3" w:rsidRPr="008545F3" w:rsidRDefault="008545F3" w:rsidP="001979C3">
      <w:pPr>
        <w:numPr>
          <w:ilvl w:val="1"/>
          <w:numId w:val="34"/>
        </w:numPr>
        <w:jc w:val="both"/>
        <w:rPr>
          <w:rFonts w:ascii="Times New Roman" w:hAnsi="Times New Roman"/>
          <w:sz w:val="24"/>
          <w:szCs w:val="24"/>
        </w:rPr>
      </w:pPr>
      <w:r w:rsidRPr="008545F3">
        <w:rPr>
          <w:rFonts w:ascii="Times New Roman" w:hAnsi="Times New Roman"/>
          <w:sz w:val="24"/>
          <w:szCs w:val="24"/>
        </w:rPr>
        <w:t>majetek města, který se svěřuje obvodům/částem a rozsah oprávnění s ním nakládat,</w:t>
      </w:r>
    </w:p>
    <w:p w:rsidR="008545F3" w:rsidRPr="008545F3" w:rsidRDefault="008545F3" w:rsidP="001979C3">
      <w:pPr>
        <w:numPr>
          <w:ilvl w:val="1"/>
          <w:numId w:val="34"/>
        </w:numPr>
        <w:jc w:val="both"/>
        <w:rPr>
          <w:rFonts w:ascii="Times New Roman" w:hAnsi="Times New Roman"/>
          <w:sz w:val="24"/>
          <w:szCs w:val="24"/>
        </w:rPr>
      </w:pPr>
      <w:r w:rsidRPr="008545F3">
        <w:rPr>
          <w:rFonts w:ascii="Times New Roman" w:hAnsi="Times New Roman"/>
          <w:sz w:val="24"/>
          <w:szCs w:val="24"/>
        </w:rPr>
        <w:t>rozsah oprávnění obvodů/částí zakládat, zřizovat a rušit právnické osoby a organizační složky,</w:t>
      </w:r>
    </w:p>
    <w:p w:rsidR="008545F3" w:rsidRPr="008545F3" w:rsidRDefault="008545F3" w:rsidP="001979C3">
      <w:pPr>
        <w:numPr>
          <w:ilvl w:val="1"/>
          <w:numId w:val="34"/>
        </w:numPr>
        <w:jc w:val="both"/>
        <w:rPr>
          <w:rFonts w:ascii="Times New Roman" w:hAnsi="Times New Roman"/>
          <w:sz w:val="24"/>
          <w:szCs w:val="24"/>
        </w:rPr>
      </w:pPr>
      <w:r w:rsidRPr="008545F3">
        <w:rPr>
          <w:rFonts w:ascii="Times New Roman" w:hAnsi="Times New Roman"/>
          <w:sz w:val="24"/>
          <w:szCs w:val="24"/>
        </w:rPr>
        <w:t>orgány statutárního města – namísto starosty a obecního úřadu se užívá označení – primátor, magistrát; ostatní označení orgánů je stejné jako u měst.</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u w:val="single"/>
        </w:rPr>
        <w:t>Občané obce</w:t>
      </w:r>
      <w:r w:rsidRPr="008545F3">
        <w:rPr>
          <w:rFonts w:ascii="Times New Roman" w:hAnsi="Times New Roman"/>
          <w:b/>
          <w:bCs/>
          <w:sz w:val="24"/>
          <w:szCs w:val="24"/>
        </w:rPr>
        <w:t>:</w:t>
      </w:r>
    </w:p>
    <w:p w:rsidR="008545F3" w:rsidRPr="008545F3" w:rsidRDefault="008545F3" w:rsidP="001979C3">
      <w:pPr>
        <w:numPr>
          <w:ilvl w:val="0"/>
          <w:numId w:val="35"/>
        </w:numPr>
        <w:jc w:val="both"/>
        <w:rPr>
          <w:rFonts w:ascii="Times New Roman" w:hAnsi="Times New Roman"/>
          <w:sz w:val="24"/>
          <w:szCs w:val="24"/>
        </w:rPr>
      </w:pPr>
      <w:r w:rsidRPr="008545F3">
        <w:rPr>
          <w:rFonts w:ascii="Times New Roman" w:hAnsi="Times New Roman"/>
          <w:sz w:val="24"/>
          <w:szCs w:val="24"/>
        </w:rPr>
        <w:t xml:space="preserve">fyzická osoba, státní občan ČR, přihlášen k trvalému pobytu </w:t>
      </w:r>
      <w:r w:rsidRPr="008545F3">
        <w:rPr>
          <w:rFonts w:ascii="Times New Roman" w:hAnsi="Times New Roman"/>
          <w:b/>
          <w:bCs/>
          <w:sz w:val="24"/>
          <w:szCs w:val="24"/>
        </w:rPr>
        <w:t>v obci,</w:t>
      </w:r>
    </w:p>
    <w:p w:rsidR="008545F3" w:rsidRPr="008545F3" w:rsidRDefault="008545F3" w:rsidP="001979C3">
      <w:pPr>
        <w:numPr>
          <w:ilvl w:val="0"/>
          <w:numId w:val="35"/>
        </w:numPr>
        <w:jc w:val="both"/>
        <w:rPr>
          <w:rFonts w:ascii="Times New Roman" w:hAnsi="Times New Roman"/>
          <w:sz w:val="24"/>
          <w:szCs w:val="24"/>
        </w:rPr>
      </w:pPr>
      <w:r w:rsidRPr="008545F3">
        <w:rPr>
          <w:rFonts w:ascii="Times New Roman" w:hAnsi="Times New Roman"/>
          <w:sz w:val="24"/>
          <w:szCs w:val="24"/>
        </w:rPr>
        <w:t>občan obce, který dosáhl 18 let, má právo zejména:</w:t>
      </w:r>
    </w:p>
    <w:p w:rsidR="008545F3" w:rsidRPr="008545F3" w:rsidRDefault="008545F3" w:rsidP="001979C3">
      <w:pPr>
        <w:numPr>
          <w:ilvl w:val="1"/>
          <w:numId w:val="35"/>
        </w:numPr>
        <w:jc w:val="both"/>
        <w:rPr>
          <w:rFonts w:ascii="Times New Roman" w:hAnsi="Times New Roman"/>
          <w:sz w:val="24"/>
          <w:szCs w:val="24"/>
        </w:rPr>
      </w:pPr>
      <w:r w:rsidRPr="008545F3">
        <w:rPr>
          <w:rFonts w:ascii="Times New Roman" w:hAnsi="Times New Roman"/>
          <w:sz w:val="24"/>
          <w:szCs w:val="24"/>
        </w:rPr>
        <w:t xml:space="preserve">volit a být volen do zastupitelstva obce, </w:t>
      </w:r>
    </w:p>
    <w:p w:rsidR="008545F3" w:rsidRPr="008545F3" w:rsidRDefault="008545F3" w:rsidP="001979C3">
      <w:pPr>
        <w:numPr>
          <w:ilvl w:val="1"/>
          <w:numId w:val="35"/>
        </w:numPr>
        <w:jc w:val="both"/>
        <w:rPr>
          <w:rFonts w:ascii="Times New Roman" w:hAnsi="Times New Roman"/>
          <w:sz w:val="24"/>
          <w:szCs w:val="24"/>
        </w:rPr>
      </w:pPr>
      <w:r w:rsidRPr="008545F3">
        <w:rPr>
          <w:rFonts w:ascii="Times New Roman" w:hAnsi="Times New Roman"/>
          <w:sz w:val="24"/>
          <w:szCs w:val="24"/>
        </w:rPr>
        <w:t>hlasovat v místním referendu,</w:t>
      </w:r>
    </w:p>
    <w:p w:rsidR="008545F3" w:rsidRPr="008545F3" w:rsidRDefault="008545F3" w:rsidP="001979C3">
      <w:pPr>
        <w:numPr>
          <w:ilvl w:val="1"/>
          <w:numId w:val="35"/>
        </w:numPr>
        <w:jc w:val="both"/>
        <w:rPr>
          <w:rFonts w:ascii="Times New Roman" w:hAnsi="Times New Roman"/>
          <w:sz w:val="24"/>
          <w:szCs w:val="24"/>
        </w:rPr>
      </w:pPr>
      <w:r w:rsidRPr="008545F3">
        <w:rPr>
          <w:rFonts w:ascii="Times New Roman" w:hAnsi="Times New Roman"/>
          <w:sz w:val="24"/>
          <w:szCs w:val="24"/>
        </w:rPr>
        <w:t>vyjadřovat na zasedání zastupitelstva obce své stanovisko,</w:t>
      </w:r>
    </w:p>
    <w:p w:rsidR="008545F3" w:rsidRPr="008545F3" w:rsidRDefault="008545F3" w:rsidP="001979C3">
      <w:pPr>
        <w:numPr>
          <w:ilvl w:val="1"/>
          <w:numId w:val="35"/>
        </w:numPr>
        <w:jc w:val="both"/>
        <w:rPr>
          <w:rFonts w:ascii="Times New Roman" w:hAnsi="Times New Roman"/>
          <w:sz w:val="24"/>
          <w:szCs w:val="24"/>
        </w:rPr>
      </w:pPr>
      <w:r w:rsidRPr="008545F3">
        <w:rPr>
          <w:rFonts w:ascii="Times New Roman" w:hAnsi="Times New Roman"/>
          <w:sz w:val="24"/>
          <w:szCs w:val="24"/>
        </w:rPr>
        <w:t xml:space="preserve">nahlížet do rozpočtu a závěrečného účtu obce a do zápisů (zastupitelstvo) a usnesení (zastupitelstvo, rada, výbory, komise), </w:t>
      </w:r>
      <w:r w:rsidRPr="008545F3">
        <w:rPr>
          <w:rFonts w:ascii="Times New Roman" w:hAnsi="Times New Roman"/>
          <w:sz w:val="24"/>
          <w:szCs w:val="24"/>
        </w:rPr>
        <w:tab/>
        <w:t>pořizovat výpisy,</w:t>
      </w:r>
    </w:p>
    <w:p w:rsidR="008545F3" w:rsidRPr="008545F3" w:rsidRDefault="008545F3" w:rsidP="001979C3">
      <w:pPr>
        <w:numPr>
          <w:ilvl w:val="1"/>
          <w:numId w:val="35"/>
        </w:numPr>
        <w:jc w:val="both"/>
        <w:rPr>
          <w:rFonts w:ascii="Times New Roman" w:hAnsi="Times New Roman"/>
          <w:sz w:val="24"/>
          <w:szCs w:val="24"/>
        </w:rPr>
      </w:pPr>
      <w:r w:rsidRPr="008545F3">
        <w:rPr>
          <w:rFonts w:ascii="Times New Roman" w:hAnsi="Times New Roman"/>
          <w:sz w:val="24"/>
          <w:szCs w:val="24"/>
        </w:rPr>
        <w:t xml:space="preserve">podávat podněty (lhůta k vyřízení nejdéle 60 dnů, </w:t>
      </w:r>
      <w:r w:rsidRPr="008545F3">
        <w:rPr>
          <w:rFonts w:ascii="Times New Roman" w:hAnsi="Times New Roman"/>
          <w:sz w:val="24"/>
          <w:szCs w:val="24"/>
        </w:rPr>
        <w:br/>
        <w:t>u zastupitelstva nejdéle 90 dnů),</w:t>
      </w:r>
    </w:p>
    <w:p w:rsidR="008545F3" w:rsidRPr="008545F3" w:rsidRDefault="008545F3" w:rsidP="001979C3">
      <w:pPr>
        <w:numPr>
          <w:ilvl w:val="0"/>
          <w:numId w:val="35"/>
        </w:numPr>
        <w:jc w:val="both"/>
        <w:rPr>
          <w:rFonts w:ascii="Times New Roman" w:hAnsi="Times New Roman"/>
          <w:sz w:val="24"/>
          <w:szCs w:val="24"/>
        </w:rPr>
      </w:pPr>
      <w:r w:rsidRPr="008545F3">
        <w:rPr>
          <w:rFonts w:ascii="Times New Roman" w:hAnsi="Times New Roman"/>
          <w:sz w:val="24"/>
          <w:szCs w:val="24"/>
        </w:rPr>
        <w:t>oprávnění občana obce má i fyzická osoba, která dosáhla věku 18 let, je cizím státním občanem a je v obci hlášena k trvalému pobytu, stanoví-li tak mezinárodní smlouva,</w:t>
      </w:r>
    </w:p>
    <w:p w:rsidR="008545F3" w:rsidRPr="008545F3" w:rsidRDefault="008545F3" w:rsidP="001979C3">
      <w:pPr>
        <w:numPr>
          <w:ilvl w:val="0"/>
          <w:numId w:val="35"/>
        </w:numPr>
        <w:jc w:val="both"/>
        <w:rPr>
          <w:rFonts w:ascii="Times New Roman" w:hAnsi="Times New Roman"/>
          <w:sz w:val="24"/>
          <w:szCs w:val="24"/>
        </w:rPr>
      </w:pPr>
      <w:r w:rsidRPr="008545F3">
        <w:rPr>
          <w:rFonts w:ascii="Times New Roman" w:hAnsi="Times New Roman"/>
          <w:sz w:val="24"/>
          <w:szCs w:val="24"/>
        </w:rPr>
        <w:t>určitá oprávnění mají rovněž fyzické osoby vlastnící na území obce nemovitost.</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u w:val="single"/>
        </w:rPr>
        <w:t>Občané kraje</w:t>
      </w:r>
      <w:r w:rsidRPr="008545F3">
        <w:rPr>
          <w:rFonts w:ascii="Times New Roman" w:hAnsi="Times New Roman"/>
          <w:b/>
          <w:bCs/>
          <w:sz w:val="24"/>
          <w:szCs w:val="24"/>
        </w:rPr>
        <w:t>:</w:t>
      </w:r>
    </w:p>
    <w:p w:rsidR="008545F3" w:rsidRPr="008545F3" w:rsidRDefault="008545F3" w:rsidP="001979C3">
      <w:pPr>
        <w:numPr>
          <w:ilvl w:val="0"/>
          <w:numId w:val="36"/>
        </w:numPr>
        <w:jc w:val="both"/>
        <w:rPr>
          <w:rFonts w:ascii="Times New Roman" w:hAnsi="Times New Roman"/>
          <w:sz w:val="24"/>
          <w:szCs w:val="24"/>
        </w:rPr>
      </w:pPr>
      <w:r w:rsidRPr="008545F3">
        <w:rPr>
          <w:rFonts w:ascii="Times New Roman" w:hAnsi="Times New Roman"/>
          <w:sz w:val="24"/>
          <w:szCs w:val="24"/>
        </w:rPr>
        <w:t xml:space="preserve">fyzická osoba, státní občan ČR, přihlášen k trvalému pobytu v některé obci nebo na území vojenského újezdu </w:t>
      </w:r>
      <w:r w:rsidRPr="008545F3">
        <w:rPr>
          <w:rFonts w:ascii="Times New Roman" w:hAnsi="Times New Roman"/>
          <w:b/>
          <w:bCs/>
          <w:sz w:val="24"/>
          <w:szCs w:val="24"/>
        </w:rPr>
        <w:t>v územním obvodu kraje,</w:t>
      </w:r>
    </w:p>
    <w:p w:rsidR="008545F3" w:rsidRPr="008545F3" w:rsidRDefault="008545F3" w:rsidP="001979C3">
      <w:pPr>
        <w:numPr>
          <w:ilvl w:val="0"/>
          <w:numId w:val="36"/>
        </w:numPr>
        <w:jc w:val="both"/>
        <w:rPr>
          <w:rFonts w:ascii="Times New Roman" w:hAnsi="Times New Roman"/>
          <w:sz w:val="24"/>
          <w:szCs w:val="24"/>
        </w:rPr>
      </w:pPr>
      <w:r w:rsidRPr="008545F3">
        <w:rPr>
          <w:rFonts w:ascii="Times New Roman" w:hAnsi="Times New Roman"/>
          <w:sz w:val="24"/>
          <w:szCs w:val="24"/>
        </w:rPr>
        <w:t xml:space="preserve">občan kraje, který dosáhl 18 let, </w:t>
      </w:r>
      <w:r w:rsidRPr="008545F3">
        <w:rPr>
          <w:rFonts w:ascii="Times New Roman" w:hAnsi="Times New Roman"/>
          <w:sz w:val="24"/>
          <w:szCs w:val="24"/>
          <w:u w:val="single"/>
        </w:rPr>
        <w:t>má dle § 12 zákona právo zejména</w:t>
      </w:r>
      <w:r w:rsidRPr="008545F3">
        <w:rPr>
          <w:rFonts w:ascii="Times New Roman" w:hAnsi="Times New Roman"/>
          <w:sz w:val="24"/>
          <w:szCs w:val="24"/>
        </w:rPr>
        <w:t>:</w:t>
      </w:r>
    </w:p>
    <w:p w:rsidR="008545F3" w:rsidRPr="008545F3" w:rsidRDefault="008545F3" w:rsidP="001979C3">
      <w:pPr>
        <w:numPr>
          <w:ilvl w:val="1"/>
          <w:numId w:val="37"/>
        </w:numPr>
        <w:jc w:val="both"/>
        <w:rPr>
          <w:rFonts w:ascii="Times New Roman" w:hAnsi="Times New Roman"/>
          <w:sz w:val="24"/>
          <w:szCs w:val="24"/>
        </w:rPr>
      </w:pPr>
      <w:r w:rsidRPr="008545F3">
        <w:rPr>
          <w:rFonts w:ascii="Times New Roman" w:hAnsi="Times New Roman"/>
          <w:sz w:val="24"/>
          <w:szCs w:val="24"/>
        </w:rPr>
        <w:t>volit a být volen do zastupitelstva kraje,</w:t>
      </w:r>
    </w:p>
    <w:p w:rsidR="008545F3" w:rsidRPr="008545F3" w:rsidRDefault="008545F3" w:rsidP="001979C3">
      <w:pPr>
        <w:numPr>
          <w:ilvl w:val="1"/>
          <w:numId w:val="37"/>
        </w:numPr>
        <w:jc w:val="both"/>
        <w:rPr>
          <w:rFonts w:ascii="Times New Roman" w:hAnsi="Times New Roman"/>
          <w:sz w:val="24"/>
          <w:szCs w:val="24"/>
        </w:rPr>
      </w:pPr>
      <w:r w:rsidRPr="008545F3">
        <w:rPr>
          <w:rFonts w:ascii="Times New Roman" w:hAnsi="Times New Roman"/>
          <w:sz w:val="24"/>
          <w:szCs w:val="24"/>
        </w:rPr>
        <w:t>vyjadřovat na zasedání zastupitelstva kraje svá stanoviska,</w:t>
      </w:r>
    </w:p>
    <w:p w:rsidR="008545F3" w:rsidRPr="008545F3" w:rsidRDefault="008545F3" w:rsidP="001979C3">
      <w:pPr>
        <w:numPr>
          <w:ilvl w:val="1"/>
          <w:numId w:val="37"/>
        </w:numPr>
        <w:jc w:val="both"/>
        <w:rPr>
          <w:rFonts w:ascii="Times New Roman" w:hAnsi="Times New Roman"/>
          <w:sz w:val="24"/>
          <w:szCs w:val="24"/>
        </w:rPr>
      </w:pPr>
      <w:r w:rsidRPr="008545F3">
        <w:rPr>
          <w:rFonts w:ascii="Times New Roman" w:hAnsi="Times New Roman"/>
          <w:sz w:val="24"/>
          <w:szCs w:val="24"/>
        </w:rPr>
        <w:t>nahlížet do rozpočtu a závěrečného účtu kraje a do zápisů (zastupitelstvo) a usnesen</w:t>
      </w:r>
      <w:r w:rsidR="001979C3">
        <w:rPr>
          <w:rFonts w:ascii="Times New Roman" w:hAnsi="Times New Roman"/>
          <w:sz w:val="24"/>
          <w:szCs w:val="24"/>
        </w:rPr>
        <w:t>í</w:t>
      </w:r>
      <w:r w:rsidRPr="008545F3">
        <w:rPr>
          <w:rFonts w:ascii="Times New Roman" w:hAnsi="Times New Roman"/>
          <w:sz w:val="24"/>
          <w:szCs w:val="24"/>
        </w:rPr>
        <w:t xml:space="preserve"> pořizovat výpisy,</w:t>
      </w:r>
    </w:p>
    <w:p w:rsidR="008545F3" w:rsidRPr="008545F3" w:rsidRDefault="008545F3" w:rsidP="001979C3">
      <w:pPr>
        <w:numPr>
          <w:ilvl w:val="1"/>
          <w:numId w:val="37"/>
        </w:numPr>
        <w:jc w:val="both"/>
        <w:rPr>
          <w:rFonts w:ascii="Times New Roman" w:hAnsi="Times New Roman"/>
          <w:sz w:val="24"/>
          <w:szCs w:val="24"/>
        </w:rPr>
      </w:pPr>
      <w:r w:rsidRPr="008545F3">
        <w:rPr>
          <w:rFonts w:ascii="Times New Roman" w:hAnsi="Times New Roman"/>
          <w:sz w:val="24"/>
          <w:szCs w:val="24"/>
        </w:rPr>
        <w:t>podávat podněty (lhůta k vyřízení nejdéle 60 dnů, u zastupitelstva nejdéle 90 dnů),</w:t>
      </w:r>
    </w:p>
    <w:p w:rsidR="008545F3" w:rsidRPr="008545F3" w:rsidRDefault="008545F3" w:rsidP="001979C3">
      <w:pPr>
        <w:numPr>
          <w:ilvl w:val="1"/>
          <w:numId w:val="37"/>
        </w:numPr>
        <w:jc w:val="both"/>
        <w:rPr>
          <w:rFonts w:ascii="Times New Roman" w:hAnsi="Times New Roman"/>
          <w:sz w:val="24"/>
          <w:szCs w:val="24"/>
        </w:rPr>
      </w:pPr>
      <w:r w:rsidRPr="008545F3">
        <w:rPr>
          <w:rFonts w:ascii="Times New Roman" w:hAnsi="Times New Roman"/>
          <w:sz w:val="24"/>
          <w:szCs w:val="24"/>
        </w:rPr>
        <w:t xml:space="preserve">hlasovat v krajském referendu, </w:t>
      </w:r>
    </w:p>
    <w:p w:rsidR="008545F3" w:rsidRPr="008545F3" w:rsidRDefault="008545F3" w:rsidP="001979C3">
      <w:pPr>
        <w:numPr>
          <w:ilvl w:val="1"/>
          <w:numId w:val="37"/>
        </w:numPr>
        <w:jc w:val="both"/>
        <w:rPr>
          <w:rFonts w:ascii="Times New Roman" w:hAnsi="Times New Roman"/>
          <w:sz w:val="24"/>
          <w:szCs w:val="24"/>
        </w:rPr>
      </w:pPr>
      <w:r w:rsidRPr="008545F3">
        <w:rPr>
          <w:rFonts w:ascii="Times New Roman" w:hAnsi="Times New Roman"/>
          <w:sz w:val="24"/>
          <w:szCs w:val="24"/>
        </w:rPr>
        <w:t xml:space="preserve">tato oprávnění mají rovněž fyzické osoby starší 18 let vlastnící na území kraje nemovitost (mimo práva volit a být volen do zastupitelstva </w:t>
      </w:r>
      <w:r w:rsidRPr="008545F3">
        <w:rPr>
          <w:rFonts w:ascii="Times New Roman" w:hAnsi="Times New Roman"/>
          <w:sz w:val="24"/>
          <w:szCs w:val="24"/>
        </w:rPr>
        <w:br/>
        <w:t>a hlasovat v krajském referendu - srov. § 12 odst. 3).</w:t>
      </w:r>
    </w:p>
    <w:p w:rsidR="001979C3" w:rsidRDefault="001979C3" w:rsidP="001C47CD">
      <w:pPr>
        <w:rPr>
          <w:rFonts w:ascii="Times New Roman" w:hAnsi="Times New Roman"/>
          <w:b/>
          <w:bCs/>
          <w:sz w:val="24"/>
          <w:szCs w:val="24"/>
        </w:rPr>
      </w:pPr>
      <w:r w:rsidRPr="001979C3">
        <w:rPr>
          <w:rFonts w:ascii="Times New Roman" w:hAnsi="Times New Roman"/>
          <w:b/>
          <w:bCs/>
          <w:sz w:val="24"/>
          <w:szCs w:val="24"/>
        </w:rPr>
        <w:t>PŮSOBNO</w:t>
      </w:r>
      <w:r>
        <w:rPr>
          <w:rFonts w:ascii="Times New Roman" w:hAnsi="Times New Roman"/>
          <w:b/>
          <w:bCs/>
          <w:sz w:val="24"/>
          <w:szCs w:val="24"/>
        </w:rPr>
        <w:t>ST ÚZEMNÍCH SAMOSPRÁVNÝCH CELKŮ</w:t>
      </w:r>
    </w:p>
    <w:p w:rsidR="008545F3" w:rsidRPr="008545F3" w:rsidRDefault="001979C3" w:rsidP="001979C3">
      <w:pPr>
        <w:jc w:val="left"/>
        <w:rPr>
          <w:rFonts w:ascii="Times New Roman" w:hAnsi="Times New Roman"/>
          <w:sz w:val="24"/>
          <w:szCs w:val="24"/>
        </w:rPr>
      </w:pPr>
      <w:r w:rsidRPr="008545F3">
        <w:rPr>
          <w:rFonts w:ascii="Times New Roman" w:hAnsi="Times New Roman"/>
          <w:sz w:val="24"/>
          <w:szCs w:val="24"/>
        </w:rPr>
        <w:t xml:space="preserve"> </w:t>
      </w:r>
      <w:r w:rsidR="008545F3" w:rsidRPr="008545F3">
        <w:rPr>
          <w:rFonts w:ascii="Times New Roman" w:hAnsi="Times New Roman"/>
          <w:sz w:val="24"/>
          <w:szCs w:val="24"/>
        </w:rPr>
        <w:t xml:space="preserve">V České republice se uplatňuje </w:t>
      </w:r>
      <w:r w:rsidR="008545F3" w:rsidRPr="008545F3">
        <w:rPr>
          <w:rFonts w:ascii="Times New Roman" w:hAnsi="Times New Roman"/>
          <w:b/>
          <w:bCs/>
          <w:sz w:val="24"/>
          <w:szCs w:val="24"/>
        </w:rPr>
        <w:t xml:space="preserve">smíšený model veřejné správy </w:t>
      </w:r>
      <w:r w:rsidR="008545F3" w:rsidRPr="008545F3">
        <w:rPr>
          <w:rFonts w:ascii="Times New Roman" w:hAnsi="Times New Roman"/>
          <w:sz w:val="24"/>
          <w:szCs w:val="24"/>
        </w:rPr>
        <w:t xml:space="preserve">– orgány veřejné správy (ÚSC) vykonávají jak samosprávu (samostatnou působnost), tak státní správu (přenesenou působnost). </w:t>
      </w:r>
    </w:p>
    <w:p w:rsidR="008545F3" w:rsidRPr="008545F3" w:rsidRDefault="008545F3" w:rsidP="001979C3">
      <w:pPr>
        <w:numPr>
          <w:ilvl w:val="0"/>
          <w:numId w:val="47"/>
        </w:numPr>
        <w:jc w:val="left"/>
        <w:rPr>
          <w:rFonts w:ascii="Times New Roman" w:hAnsi="Times New Roman"/>
          <w:sz w:val="24"/>
          <w:szCs w:val="24"/>
        </w:rPr>
      </w:pPr>
      <w:r w:rsidRPr="008545F3">
        <w:rPr>
          <w:rFonts w:ascii="Times New Roman" w:hAnsi="Times New Roman"/>
          <w:b/>
          <w:bCs/>
          <w:sz w:val="24"/>
          <w:szCs w:val="24"/>
        </w:rPr>
        <w:lastRenderedPageBreak/>
        <w:t>Samostatná působnost</w:t>
      </w:r>
      <w:r w:rsidRPr="008545F3">
        <w:rPr>
          <w:rFonts w:ascii="Times New Roman" w:hAnsi="Times New Roman"/>
          <w:sz w:val="24"/>
          <w:szCs w:val="24"/>
        </w:rPr>
        <w:t xml:space="preserve"> – věci v zájmu ÚSC a jeho občanů.</w:t>
      </w:r>
    </w:p>
    <w:p w:rsidR="008545F3" w:rsidRPr="008545F3" w:rsidRDefault="008545F3" w:rsidP="001979C3">
      <w:pPr>
        <w:numPr>
          <w:ilvl w:val="0"/>
          <w:numId w:val="47"/>
        </w:numPr>
        <w:jc w:val="left"/>
        <w:rPr>
          <w:rFonts w:ascii="Times New Roman" w:hAnsi="Times New Roman"/>
          <w:sz w:val="24"/>
          <w:szCs w:val="24"/>
        </w:rPr>
      </w:pPr>
      <w:r w:rsidRPr="008545F3">
        <w:rPr>
          <w:rFonts w:ascii="Times New Roman" w:hAnsi="Times New Roman"/>
          <w:b/>
          <w:bCs/>
          <w:sz w:val="24"/>
          <w:szCs w:val="24"/>
        </w:rPr>
        <w:t>Přenesená</w:t>
      </w:r>
      <w:r w:rsidRPr="008545F3">
        <w:rPr>
          <w:rFonts w:ascii="Times New Roman" w:hAnsi="Times New Roman"/>
          <w:sz w:val="24"/>
          <w:szCs w:val="24"/>
        </w:rPr>
        <w:t xml:space="preserve"> </w:t>
      </w:r>
      <w:r w:rsidRPr="008545F3">
        <w:rPr>
          <w:rFonts w:ascii="Times New Roman" w:hAnsi="Times New Roman"/>
          <w:b/>
          <w:bCs/>
          <w:sz w:val="24"/>
          <w:szCs w:val="24"/>
        </w:rPr>
        <w:t xml:space="preserve">působnost </w:t>
      </w:r>
      <w:r w:rsidRPr="008545F3">
        <w:rPr>
          <w:rFonts w:ascii="Times New Roman" w:hAnsi="Times New Roman"/>
          <w:sz w:val="24"/>
          <w:szCs w:val="24"/>
        </w:rPr>
        <w:t>– svěřený výkon státní správy.</w:t>
      </w:r>
      <w:r w:rsidRPr="008545F3">
        <w:rPr>
          <w:rFonts w:ascii="Times New Roman" w:hAnsi="Times New Roman"/>
          <w:sz w:val="24"/>
          <w:szCs w:val="24"/>
        </w:rPr>
        <w:tab/>
        <w:t xml:space="preserve">     </w:t>
      </w:r>
    </w:p>
    <w:p w:rsidR="008545F3" w:rsidRPr="008545F3" w:rsidRDefault="008545F3" w:rsidP="008545F3">
      <w:pPr>
        <w:jc w:val="both"/>
        <w:rPr>
          <w:rFonts w:ascii="Times New Roman" w:hAnsi="Times New Roman"/>
          <w:sz w:val="24"/>
          <w:szCs w:val="24"/>
        </w:rPr>
      </w:pPr>
      <w:r w:rsidRPr="008545F3">
        <w:rPr>
          <w:rFonts w:ascii="Times New Roman" w:hAnsi="Times New Roman"/>
          <w:b/>
          <w:bCs/>
          <w:sz w:val="24"/>
          <w:szCs w:val="24"/>
        </w:rPr>
        <w:t>Nestanoví-li zákon, že jde o přenesenou působnost obce/kraje, platí, že jde vždy o působnost samostatnou.</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rPr>
        <w:t>Samostatná působnost ÚSC:</w:t>
      </w:r>
    </w:p>
    <w:p w:rsidR="008545F3" w:rsidRPr="008545F3" w:rsidRDefault="008545F3" w:rsidP="001979C3">
      <w:pPr>
        <w:numPr>
          <w:ilvl w:val="0"/>
          <w:numId w:val="38"/>
        </w:numPr>
        <w:spacing w:after="120" w:afterAutospacing="0"/>
        <w:ind w:left="714" w:hanging="357"/>
        <w:jc w:val="left"/>
        <w:rPr>
          <w:rFonts w:ascii="Times New Roman" w:hAnsi="Times New Roman"/>
          <w:sz w:val="24"/>
          <w:szCs w:val="24"/>
        </w:rPr>
      </w:pPr>
      <w:r w:rsidRPr="008545F3">
        <w:rPr>
          <w:rFonts w:ascii="Times New Roman" w:hAnsi="Times New Roman"/>
          <w:sz w:val="24"/>
          <w:szCs w:val="24"/>
        </w:rPr>
        <w:t>věci v zájmu ÚSC a jeho občanů</w:t>
      </w:r>
    </w:p>
    <w:p w:rsidR="008545F3" w:rsidRPr="008545F3" w:rsidRDefault="008545F3" w:rsidP="001979C3">
      <w:pPr>
        <w:numPr>
          <w:ilvl w:val="0"/>
          <w:numId w:val="38"/>
        </w:numPr>
        <w:spacing w:after="120" w:afterAutospacing="0"/>
        <w:ind w:left="714" w:hanging="357"/>
        <w:jc w:val="left"/>
        <w:rPr>
          <w:rFonts w:ascii="Times New Roman" w:hAnsi="Times New Roman"/>
          <w:sz w:val="24"/>
          <w:szCs w:val="24"/>
        </w:rPr>
      </w:pPr>
      <w:r w:rsidRPr="008545F3">
        <w:rPr>
          <w:rFonts w:ascii="Times New Roman" w:hAnsi="Times New Roman"/>
          <w:sz w:val="24"/>
          <w:szCs w:val="24"/>
        </w:rPr>
        <w:t>ÚSC se při jejím výkonu řídí:</w:t>
      </w:r>
    </w:p>
    <w:p w:rsidR="008545F3" w:rsidRPr="008545F3" w:rsidRDefault="008545F3" w:rsidP="001979C3">
      <w:pPr>
        <w:numPr>
          <w:ilvl w:val="1"/>
          <w:numId w:val="38"/>
        </w:numPr>
        <w:jc w:val="left"/>
        <w:rPr>
          <w:rFonts w:ascii="Times New Roman" w:hAnsi="Times New Roman"/>
          <w:sz w:val="24"/>
          <w:szCs w:val="24"/>
        </w:rPr>
      </w:pPr>
      <w:r w:rsidRPr="008545F3">
        <w:rPr>
          <w:rFonts w:ascii="Times New Roman" w:hAnsi="Times New Roman"/>
          <w:sz w:val="24"/>
          <w:szCs w:val="24"/>
        </w:rPr>
        <w:t xml:space="preserve"> zákonem (při vydávání OZV) a</w:t>
      </w:r>
    </w:p>
    <w:p w:rsidR="008545F3" w:rsidRPr="008545F3" w:rsidRDefault="008545F3" w:rsidP="001979C3">
      <w:pPr>
        <w:numPr>
          <w:ilvl w:val="1"/>
          <w:numId w:val="38"/>
        </w:numPr>
        <w:spacing w:after="120" w:afterAutospacing="0"/>
        <w:ind w:left="1434" w:hanging="357"/>
        <w:jc w:val="left"/>
        <w:rPr>
          <w:rFonts w:ascii="Times New Roman" w:hAnsi="Times New Roman"/>
          <w:sz w:val="24"/>
          <w:szCs w:val="24"/>
        </w:rPr>
      </w:pPr>
      <w:r w:rsidRPr="008545F3">
        <w:rPr>
          <w:rFonts w:ascii="Times New Roman" w:hAnsi="Times New Roman"/>
          <w:sz w:val="24"/>
          <w:szCs w:val="24"/>
        </w:rPr>
        <w:t xml:space="preserve"> také jinými právními předpisy vydanými na základě zákona (ostatní záležitosti)</w:t>
      </w:r>
    </w:p>
    <w:p w:rsidR="008545F3" w:rsidRPr="008545F3" w:rsidRDefault="008545F3" w:rsidP="001979C3">
      <w:pPr>
        <w:numPr>
          <w:ilvl w:val="0"/>
          <w:numId w:val="38"/>
        </w:numPr>
        <w:jc w:val="left"/>
        <w:rPr>
          <w:rFonts w:ascii="Times New Roman" w:hAnsi="Times New Roman"/>
          <w:sz w:val="24"/>
          <w:szCs w:val="24"/>
        </w:rPr>
      </w:pPr>
      <w:r w:rsidRPr="008545F3">
        <w:rPr>
          <w:rFonts w:ascii="Times New Roman" w:hAnsi="Times New Roman"/>
          <w:sz w:val="24"/>
          <w:szCs w:val="24"/>
        </w:rPr>
        <w:t>hospodaření ÚSC (zákon stanoví základní zásady)</w:t>
      </w:r>
    </w:p>
    <w:p w:rsidR="008545F3" w:rsidRPr="008545F3" w:rsidRDefault="008545F3" w:rsidP="001979C3">
      <w:pPr>
        <w:numPr>
          <w:ilvl w:val="1"/>
          <w:numId w:val="39"/>
        </w:numPr>
        <w:jc w:val="left"/>
        <w:rPr>
          <w:rFonts w:ascii="Times New Roman" w:hAnsi="Times New Roman"/>
          <w:sz w:val="24"/>
          <w:szCs w:val="24"/>
        </w:rPr>
      </w:pPr>
      <w:r w:rsidRPr="008545F3">
        <w:rPr>
          <w:rFonts w:ascii="Times New Roman" w:hAnsi="Times New Roman"/>
          <w:sz w:val="24"/>
          <w:szCs w:val="24"/>
        </w:rPr>
        <w:t>účelné a hospodárné využívání majetku, péče o jeho zachování a rozvoj,</w:t>
      </w:r>
    </w:p>
    <w:p w:rsidR="008545F3" w:rsidRPr="008545F3" w:rsidRDefault="008545F3" w:rsidP="001979C3">
      <w:pPr>
        <w:numPr>
          <w:ilvl w:val="1"/>
          <w:numId w:val="39"/>
        </w:numPr>
        <w:jc w:val="left"/>
        <w:rPr>
          <w:rFonts w:ascii="Times New Roman" w:hAnsi="Times New Roman"/>
          <w:sz w:val="24"/>
          <w:szCs w:val="24"/>
        </w:rPr>
      </w:pPr>
      <w:r w:rsidRPr="008545F3">
        <w:rPr>
          <w:rFonts w:ascii="Times New Roman" w:hAnsi="Times New Roman"/>
          <w:sz w:val="24"/>
          <w:szCs w:val="24"/>
        </w:rPr>
        <w:t>ochrana majetku před zničením, odcizením, zneužitím, např. povinnost uplatňovat náhradu škody,</w:t>
      </w:r>
    </w:p>
    <w:p w:rsidR="008545F3" w:rsidRPr="008545F3" w:rsidRDefault="008545F3" w:rsidP="001979C3">
      <w:pPr>
        <w:numPr>
          <w:ilvl w:val="1"/>
          <w:numId w:val="39"/>
        </w:numPr>
        <w:jc w:val="left"/>
        <w:rPr>
          <w:rFonts w:ascii="Times New Roman" w:hAnsi="Times New Roman"/>
          <w:sz w:val="24"/>
          <w:szCs w:val="24"/>
        </w:rPr>
      </w:pPr>
      <w:r w:rsidRPr="008545F3">
        <w:rPr>
          <w:rFonts w:ascii="Times New Roman" w:hAnsi="Times New Roman"/>
          <w:sz w:val="24"/>
          <w:szCs w:val="24"/>
        </w:rPr>
        <w:t>zákaz ručení za závazky fyzických nebo právnických osob (s výjimkami), sankce neplatnosti,</w:t>
      </w:r>
    </w:p>
    <w:p w:rsidR="008545F3" w:rsidRPr="008545F3" w:rsidRDefault="008545F3" w:rsidP="001979C3">
      <w:pPr>
        <w:numPr>
          <w:ilvl w:val="1"/>
          <w:numId w:val="39"/>
        </w:numPr>
        <w:jc w:val="left"/>
        <w:rPr>
          <w:rFonts w:ascii="Times New Roman" w:hAnsi="Times New Roman"/>
          <w:sz w:val="24"/>
          <w:szCs w:val="24"/>
        </w:rPr>
      </w:pPr>
      <w:r w:rsidRPr="008545F3">
        <w:rPr>
          <w:rFonts w:ascii="Times New Roman" w:hAnsi="Times New Roman"/>
          <w:sz w:val="24"/>
          <w:szCs w:val="24"/>
        </w:rPr>
        <w:t>zveřejnění záměru při nakládání s nemovitým majetkem (převody, nájmy),</w:t>
      </w:r>
    </w:p>
    <w:p w:rsidR="008545F3" w:rsidRPr="008545F3" w:rsidRDefault="008545F3" w:rsidP="001979C3">
      <w:pPr>
        <w:numPr>
          <w:ilvl w:val="1"/>
          <w:numId w:val="39"/>
        </w:numPr>
        <w:jc w:val="left"/>
        <w:rPr>
          <w:rFonts w:ascii="Times New Roman" w:hAnsi="Times New Roman"/>
          <w:sz w:val="24"/>
          <w:szCs w:val="24"/>
        </w:rPr>
      </w:pPr>
      <w:r w:rsidRPr="008545F3">
        <w:rPr>
          <w:rFonts w:ascii="Times New Roman" w:hAnsi="Times New Roman"/>
          <w:sz w:val="24"/>
          <w:szCs w:val="24"/>
        </w:rPr>
        <w:t>doložka osvědčující právní úkon obce, neplatnost právních jednání,</w:t>
      </w:r>
    </w:p>
    <w:p w:rsidR="008545F3" w:rsidRPr="008545F3" w:rsidRDefault="008545F3" w:rsidP="001979C3">
      <w:pPr>
        <w:numPr>
          <w:ilvl w:val="1"/>
          <w:numId w:val="39"/>
        </w:numPr>
        <w:jc w:val="left"/>
        <w:rPr>
          <w:rFonts w:ascii="Times New Roman" w:hAnsi="Times New Roman"/>
          <w:sz w:val="24"/>
          <w:szCs w:val="24"/>
        </w:rPr>
      </w:pPr>
      <w:r w:rsidRPr="008545F3">
        <w:rPr>
          <w:rFonts w:ascii="Times New Roman" w:hAnsi="Times New Roman"/>
          <w:sz w:val="24"/>
          <w:szCs w:val="24"/>
        </w:rPr>
        <w:t>sestavení rozpočtu a hospodaření podle něj,</w:t>
      </w:r>
    </w:p>
    <w:p w:rsidR="008545F3" w:rsidRPr="008545F3" w:rsidRDefault="008545F3" w:rsidP="001979C3">
      <w:pPr>
        <w:numPr>
          <w:ilvl w:val="1"/>
          <w:numId w:val="39"/>
        </w:numPr>
        <w:jc w:val="left"/>
        <w:rPr>
          <w:rFonts w:ascii="Times New Roman" w:hAnsi="Times New Roman"/>
          <w:sz w:val="24"/>
          <w:szCs w:val="24"/>
        </w:rPr>
      </w:pPr>
      <w:r w:rsidRPr="008545F3">
        <w:rPr>
          <w:rFonts w:ascii="Times New Roman" w:hAnsi="Times New Roman"/>
          <w:sz w:val="24"/>
          <w:szCs w:val="24"/>
        </w:rPr>
        <w:t>přezkoumání hospodaření ÚSC.</w:t>
      </w:r>
    </w:p>
    <w:p w:rsidR="008545F3" w:rsidRPr="008545F3" w:rsidRDefault="001979C3" w:rsidP="001979C3">
      <w:pPr>
        <w:jc w:val="left"/>
        <w:rPr>
          <w:rFonts w:ascii="Times New Roman" w:hAnsi="Times New Roman"/>
          <w:sz w:val="24"/>
          <w:szCs w:val="24"/>
        </w:rPr>
      </w:pPr>
      <w:r>
        <w:rPr>
          <w:rFonts w:ascii="Times New Roman" w:hAnsi="Times New Roman"/>
          <w:b/>
          <w:bCs/>
          <w:sz w:val="24"/>
          <w:szCs w:val="24"/>
        </w:rPr>
        <w:t>PŘENESENÁ PŮSOBNOST OBCE/KRAJE</w:t>
      </w:r>
    </w:p>
    <w:p w:rsidR="008545F3" w:rsidRPr="008545F3" w:rsidRDefault="008545F3" w:rsidP="001979C3">
      <w:pPr>
        <w:numPr>
          <w:ilvl w:val="0"/>
          <w:numId w:val="40"/>
        </w:numPr>
        <w:jc w:val="left"/>
        <w:rPr>
          <w:rFonts w:ascii="Times New Roman" w:hAnsi="Times New Roman"/>
          <w:sz w:val="24"/>
          <w:szCs w:val="24"/>
        </w:rPr>
      </w:pPr>
      <w:r w:rsidRPr="008545F3">
        <w:rPr>
          <w:rFonts w:ascii="Times New Roman" w:hAnsi="Times New Roman"/>
          <w:sz w:val="24"/>
          <w:szCs w:val="24"/>
        </w:rPr>
        <w:t>svěřený výkon státní správy</w:t>
      </w:r>
    </w:p>
    <w:p w:rsidR="008545F3" w:rsidRPr="008545F3" w:rsidRDefault="008545F3" w:rsidP="001979C3">
      <w:pPr>
        <w:numPr>
          <w:ilvl w:val="0"/>
          <w:numId w:val="40"/>
        </w:numPr>
        <w:jc w:val="left"/>
        <w:rPr>
          <w:rFonts w:ascii="Times New Roman" w:hAnsi="Times New Roman"/>
          <w:sz w:val="24"/>
          <w:szCs w:val="24"/>
        </w:rPr>
      </w:pPr>
      <w:r w:rsidRPr="008545F3">
        <w:rPr>
          <w:rFonts w:ascii="Times New Roman" w:hAnsi="Times New Roman"/>
          <w:sz w:val="24"/>
          <w:szCs w:val="24"/>
        </w:rPr>
        <w:t xml:space="preserve">vykonává: </w:t>
      </w:r>
    </w:p>
    <w:p w:rsidR="008545F3" w:rsidRPr="008545F3" w:rsidRDefault="008545F3" w:rsidP="001979C3">
      <w:pPr>
        <w:numPr>
          <w:ilvl w:val="1"/>
          <w:numId w:val="41"/>
        </w:numPr>
        <w:jc w:val="left"/>
        <w:rPr>
          <w:rFonts w:ascii="Times New Roman" w:hAnsi="Times New Roman"/>
          <w:sz w:val="24"/>
          <w:szCs w:val="24"/>
        </w:rPr>
      </w:pPr>
      <w:r w:rsidRPr="008545F3">
        <w:rPr>
          <w:rFonts w:ascii="Times New Roman" w:hAnsi="Times New Roman"/>
          <w:sz w:val="24"/>
          <w:szCs w:val="24"/>
        </w:rPr>
        <w:t>obecní úřad</w:t>
      </w:r>
    </w:p>
    <w:p w:rsidR="008545F3" w:rsidRPr="008545F3" w:rsidRDefault="008545F3" w:rsidP="001979C3">
      <w:pPr>
        <w:numPr>
          <w:ilvl w:val="1"/>
          <w:numId w:val="41"/>
        </w:numPr>
        <w:jc w:val="left"/>
        <w:rPr>
          <w:rFonts w:ascii="Times New Roman" w:hAnsi="Times New Roman"/>
          <w:sz w:val="24"/>
          <w:szCs w:val="24"/>
        </w:rPr>
      </w:pPr>
      <w:r w:rsidRPr="008545F3">
        <w:rPr>
          <w:rFonts w:ascii="Times New Roman" w:hAnsi="Times New Roman"/>
          <w:sz w:val="24"/>
          <w:szCs w:val="24"/>
        </w:rPr>
        <w:t>zvláštní orgán</w:t>
      </w:r>
    </w:p>
    <w:p w:rsidR="008545F3" w:rsidRPr="008545F3" w:rsidRDefault="008545F3" w:rsidP="001979C3">
      <w:pPr>
        <w:numPr>
          <w:ilvl w:val="1"/>
          <w:numId w:val="41"/>
        </w:numPr>
        <w:jc w:val="left"/>
        <w:rPr>
          <w:rFonts w:ascii="Times New Roman" w:hAnsi="Times New Roman"/>
          <w:sz w:val="24"/>
          <w:szCs w:val="24"/>
        </w:rPr>
      </w:pPr>
      <w:r w:rsidRPr="008545F3">
        <w:rPr>
          <w:rFonts w:ascii="Times New Roman" w:hAnsi="Times New Roman"/>
          <w:sz w:val="24"/>
          <w:szCs w:val="24"/>
        </w:rPr>
        <w:t>komise rady obce</w:t>
      </w:r>
    </w:p>
    <w:p w:rsidR="008545F3" w:rsidRPr="008545F3" w:rsidRDefault="008545F3" w:rsidP="008545F3">
      <w:pPr>
        <w:rPr>
          <w:rFonts w:ascii="Times New Roman" w:hAnsi="Times New Roman"/>
          <w:sz w:val="24"/>
          <w:szCs w:val="24"/>
        </w:rPr>
      </w:pPr>
      <w:r w:rsidRPr="008545F3">
        <w:rPr>
          <w:rFonts w:ascii="Times New Roman" w:hAnsi="Times New Roman"/>
          <w:sz w:val="24"/>
          <w:szCs w:val="24"/>
        </w:rPr>
        <w:t xml:space="preserve">Obec se při jejím výkonu řídí zákony a jinými právními předpisy (při vydávání nařízení) a v ostatních případech též usneseními vlády a směrnicemi ústředních správních úřadů a opatřeními přijatými při kontrole výkonu přenesené působnosti. </w:t>
      </w:r>
    </w:p>
    <w:p w:rsidR="008545F3" w:rsidRPr="008545F3" w:rsidRDefault="008545F3" w:rsidP="008545F3">
      <w:pPr>
        <w:rPr>
          <w:rFonts w:ascii="Times New Roman" w:hAnsi="Times New Roman"/>
          <w:sz w:val="24"/>
          <w:szCs w:val="24"/>
        </w:rPr>
      </w:pPr>
      <w:r w:rsidRPr="008545F3">
        <w:rPr>
          <w:rFonts w:ascii="Times New Roman" w:hAnsi="Times New Roman"/>
          <w:sz w:val="24"/>
          <w:szCs w:val="24"/>
        </w:rPr>
        <w:t>Podle rozsahu výkonu přenesené působnosti rozlišujeme:</w:t>
      </w:r>
    </w:p>
    <w:p w:rsidR="008545F3" w:rsidRPr="008545F3" w:rsidRDefault="008545F3" w:rsidP="001979C3">
      <w:pPr>
        <w:numPr>
          <w:ilvl w:val="0"/>
          <w:numId w:val="42"/>
        </w:numPr>
        <w:jc w:val="left"/>
        <w:rPr>
          <w:rFonts w:ascii="Times New Roman" w:hAnsi="Times New Roman"/>
          <w:sz w:val="24"/>
          <w:szCs w:val="24"/>
        </w:rPr>
      </w:pPr>
      <w:r w:rsidRPr="008545F3">
        <w:rPr>
          <w:rFonts w:ascii="Times New Roman" w:hAnsi="Times New Roman"/>
          <w:sz w:val="24"/>
          <w:szCs w:val="24"/>
        </w:rPr>
        <w:t xml:space="preserve">obce </w:t>
      </w:r>
      <w:r w:rsidRPr="008545F3">
        <w:rPr>
          <w:rFonts w:ascii="Times New Roman" w:hAnsi="Times New Roman"/>
          <w:i/>
          <w:iCs/>
          <w:sz w:val="24"/>
          <w:szCs w:val="24"/>
        </w:rPr>
        <w:t>(obce I)</w:t>
      </w:r>
    </w:p>
    <w:p w:rsidR="008545F3" w:rsidRPr="008545F3" w:rsidRDefault="008545F3" w:rsidP="001979C3">
      <w:pPr>
        <w:numPr>
          <w:ilvl w:val="0"/>
          <w:numId w:val="42"/>
        </w:numPr>
        <w:jc w:val="left"/>
        <w:rPr>
          <w:rFonts w:ascii="Times New Roman" w:hAnsi="Times New Roman"/>
          <w:sz w:val="24"/>
          <w:szCs w:val="24"/>
        </w:rPr>
      </w:pPr>
      <w:r w:rsidRPr="008545F3">
        <w:rPr>
          <w:rFonts w:ascii="Times New Roman" w:hAnsi="Times New Roman"/>
          <w:sz w:val="24"/>
          <w:szCs w:val="24"/>
        </w:rPr>
        <w:t xml:space="preserve">obce s pověřeným obecním úřadem </w:t>
      </w:r>
      <w:r w:rsidRPr="008545F3">
        <w:rPr>
          <w:rFonts w:ascii="Times New Roman" w:hAnsi="Times New Roman"/>
          <w:i/>
          <w:iCs/>
          <w:sz w:val="24"/>
          <w:szCs w:val="24"/>
        </w:rPr>
        <w:t>(obce II)</w:t>
      </w:r>
    </w:p>
    <w:p w:rsidR="008545F3" w:rsidRPr="008545F3" w:rsidRDefault="008545F3" w:rsidP="001979C3">
      <w:pPr>
        <w:numPr>
          <w:ilvl w:val="0"/>
          <w:numId w:val="42"/>
        </w:numPr>
        <w:jc w:val="left"/>
        <w:rPr>
          <w:rFonts w:ascii="Times New Roman" w:hAnsi="Times New Roman"/>
          <w:sz w:val="24"/>
          <w:szCs w:val="24"/>
        </w:rPr>
      </w:pPr>
      <w:r w:rsidRPr="008545F3">
        <w:rPr>
          <w:rFonts w:ascii="Times New Roman" w:hAnsi="Times New Roman"/>
          <w:sz w:val="24"/>
          <w:szCs w:val="24"/>
        </w:rPr>
        <w:t xml:space="preserve">obce s rozšířenou působností </w:t>
      </w:r>
      <w:r w:rsidRPr="008545F3">
        <w:rPr>
          <w:rFonts w:ascii="Times New Roman" w:hAnsi="Times New Roman"/>
          <w:i/>
          <w:iCs/>
          <w:sz w:val="24"/>
          <w:szCs w:val="24"/>
        </w:rPr>
        <w:t>(obce III, ORP)</w:t>
      </w:r>
    </w:p>
    <w:p w:rsidR="008545F3" w:rsidRPr="008545F3" w:rsidRDefault="008545F3" w:rsidP="001979C3">
      <w:pPr>
        <w:numPr>
          <w:ilvl w:val="0"/>
          <w:numId w:val="42"/>
        </w:numPr>
        <w:jc w:val="left"/>
        <w:rPr>
          <w:rFonts w:ascii="Times New Roman" w:hAnsi="Times New Roman"/>
          <w:sz w:val="24"/>
          <w:szCs w:val="24"/>
        </w:rPr>
      </w:pPr>
      <w:r w:rsidRPr="008545F3">
        <w:rPr>
          <w:rFonts w:ascii="Times New Roman" w:hAnsi="Times New Roman"/>
          <w:sz w:val="24"/>
          <w:szCs w:val="24"/>
        </w:rPr>
        <w:t>obce s matričními/stavebními úřady</w:t>
      </w:r>
    </w:p>
    <w:p w:rsidR="008545F3" w:rsidRPr="008545F3" w:rsidRDefault="008545F3" w:rsidP="008545F3">
      <w:pPr>
        <w:jc w:val="both"/>
        <w:rPr>
          <w:rFonts w:ascii="Times New Roman" w:hAnsi="Times New Roman"/>
          <w:sz w:val="24"/>
          <w:szCs w:val="24"/>
        </w:rPr>
      </w:pPr>
      <w:r w:rsidRPr="008545F3">
        <w:rPr>
          <w:rFonts w:ascii="Times New Roman" w:hAnsi="Times New Roman"/>
          <w:sz w:val="24"/>
          <w:szCs w:val="24"/>
        </w:rPr>
        <w:t>Mezi kraji nejsou rozdíly v rozsahu výkonu přenesené působnosti (neexistují tedy žádné kategorie krajů).</w:t>
      </w:r>
    </w:p>
    <w:p w:rsidR="008545F3" w:rsidRPr="001979C3" w:rsidRDefault="001979C3" w:rsidP="001979C3">
      <w:pPr>
        <w:jc w:val="left"/>
        <w:rPr>
          <w:rFonts w:ascii="Times New Roman" w:hAnsi="Times New Roman"/>
          <w:b/>
          <w:bCs/>
          <w:sz w:val="24"/>
          <w:szCs w:val="24"/>
        </w:rPr>
      </w:pPr>
      <w:r>
        <w:rPr>
          <w:rFonts w:ascii="Times New Roman" w:hAnsi="Times New Roman"/>
          <w:b/>
          <w:bCs/>
          <w:sz w:val="24"/>
          <w:szCs w:val="24"/>
        </w:rPr>
        <w:lastRenderedPageBreak/>
        <w:t>SPOLUPRÁCE OBCÍ</w:t>
      </w:r>
    </w:p>
    <w:p w:rsidR="008545F3" w:rsidRPr="008545F3" w:rsidRDefault="008545F3" w:rsidP="008545F3">
      <w:pPr>
        <w:jc w:val="both"/>
        <w:rPr>
          <w:rFonts w:ascii="Times New Roman" w:hAnsi="Times New Roman"/>
          <w:sz w:val="24"/>
          <w:szCs w:val="24"/>
        </w:rPr>
      </w:pPr>
      <w:r w:rsidRPr="008545F3">
        <w:rPr>
          <w:rFonts w:ascii="Times New Roman" w:hAnsi="Times New Roman"/>
          <w:sz w:val="24"/>
          <w:szCs w:val="24"/>
        </w:rPr>
        <w:t xml:space="preserve">Obce – mají právo být členy </w:t>
      </w:r>
      <w:r w:rsidRPr="008545F3">
        <w:rPr>
          <w:rFonts w:ascii="Times New Roman" w:hAnsi="Times New Roman"/>
          <w:b/>
          <w:bCs/>
          <w:sz w:val="24"/>
          <w:szCs w:val="24"/>
        </w:rPr>
        <w:t>dobrovolného svazku obcí</w:t>
      </w:r>
      <w:r w:rsidRPr="008545F3">
        <w:rPr>
          <w:rFonts w:ascii="Times New Roman" w:hAnsi="Times New Roman"/>
          <w:sz w:val="24"/>
          <w:szCs w:val="24"/>
        </w:rPr>
        <w:t xml:space="preserve"> za účelem ochrany a prosazování svých společných zájmů; svazek je právnickou osobou, zapisuje se do rejstříku.</w:t>
      </w:r>
    </w:p>
    <w:p w:rsidR="008545F3" w:rsidRPr="008545F3" w:rsidRDefault="008545F3" w:rsidP="008545F3">
      <w:pPr>
        <w:jc w:val="both"/>
        <w:rPr>
          <w:rFonts w:ascii="Times New Roman" w:hAnsi="Times New Roman"/>
          <w:sz w:val="24"/>
          <w:szCs w:val="24"/>
        </w:rPr>
      </w:pPr>
      <w:r w:rsidRPr="008545F3">
        <w:rPr>
          <w:rFonts w:ascii="Times New Roman" w:hAnsi="Times New Roman"/>
          <w:sz w:val="24"/>
          <w:szCs w:val="24"/>
        </w:rPr>
        <w:t>Předmětem činnosti svazku obcí mohou být zejména</w:t>
      </w:r>
    </w:p>
    <w:p w:rsidR="008545F3" w:rsidRPr="008545F3" w:rsidRDefault="008545F3" w:rsidP="001979C3">
      <w:pPr>
        <w:numPr>
          <w:ilvl w:val="0"/>
          <w:numId w:val="43"/>
        </w:numPr>
        <w:jc w:val="both"/>
        <w:rPr>
          <w:rFonts w:ascii="Times New Roman" w:hAnsi="Times New Roman"/>
          <w:sz w:val="24"/>
          <w:szCs w:val="24"/>
        </w:rPr>
      </w:pPr>
      <w:r w:rsidRPr="008545F3">
        <w:rPr>
          <w:rFonts w:ascii="Times New Roman" w:hAnsi="Times New Roman"/>
          <w:sz w:val="24"/>
          <w:szCs w:val="24"/>
        </w:rPr>
        <w:t>úkoly v oblasti školství, sociální péče, zdravotnictví, kultury, požární ochrany, veřejného pořádku, ochrany životního prostředí, cestovního ruchu a péče o zvířata,</w:t>
      </w:r>
    </w:p>
    <w:p w:rsidR="008545F3" w:rsidRPr="008545F3" w:rsidRDefault="008545F3" w:rsidP="001979C3">
      <w:pPr>
        <w:numPr>
          <w:ilvl w:val="0"/>
          <w:numId w:val="43"/>
        </w:numPr>
        <w:jc w:val="both"/>
        <w:rPr>
          <w:rFonts w:ascii="Times New Roman" w:hAnsi="Times New Roman"/>
          <w:sz w:val="24"/>
          <w:szCs w:val="24"/>
        </w:rPr>
      </w:pPr>
      <w:r w:rsidRPr="008545F3">
        <w:rPr>
          <w:rFonts w:ascii="Times New Roman" w:hAnsi="Times New Roman"/>
          <w:sz w:val="24"/>
          <w:szCs w:val="24"/>
        </w:rPr>
        <w:t>zabezpečování čistoty obce, správy veřejné zeleně a veřejného osvětlení, shromažďování a odvozu komunálních odpadů a jejich nezávadného zpracování, využití nebo zneškodnění, zásobování vodou, odvádění a čištění odpadních vod,</w:t>
      </w:r>
    </w:p>
    <w:p w:rsidR="008545F3" w:rsidRPr="008545F3" w:rsidRDefault="008545F3" w:rsidP="001979C3">
      <w:pPr>
        <w:numPr>
          <w:ilvl w:val="0"/>
          <w:numId w:val="43"/>
        </w:numPr>
        <w:jc w:val="both"/>
        <w:rPr>
          <w:rFonts w:ascii="Times New Roman" w:hAnsi="Times New Roman"/>
          <w:sz w:val="24"/>
          <w:szCs w:val="24"/>
        </w:rPr>
      </w:pPr>
      <w:r w:rsidRPr="008545F3">
        <w:rPr>
          <w:rFonts w:ascii="Times New Roman" w:hAnsi="Times New Roman"/>
          <w:sz w:val="24"/>
          <w:szCs w:val="24"/>
        </w:rPr>
        <w:t>zavádění, rozšiřování a zdokonalování sítí technického vybavení a systémů veřejné osobní dopravy k zajištění dopravní obslužnosti daného území,</w:t>
      </w:r>
    </w:p>
    <w:p w:rsidR="008545F3" w:rsidRPr="008545F3" w:rsidRDefault="008545F3" w:rsidP="001979C3">
      <w:pPr>
        <w:numPr>
          <w:ilvl w:val="0"/>
          <w:numId w:val="43"/>
        </w:numPr>
        <w:jc w:val="both"/>
        <w:rPr>
          <w:rFonts w:ascii="Times New Roman" w:hAnsi="Times New Roman"/>
          <w:sz w:val="24"/>
          <w:szCs w:val="24"/>
        </w:rPr>
      </w:pPr>
      <w:r w:rsidRPr="008545F3">
        <w:rPr>
          <w:rFonts w:ascii="Times New Roman" w:hAnsi="Times New Roman"/>
          <w:sz w:val="24"/>
          <w:szCs w:val="24"/>
        </w:rPr>
        <w:t>úkoly v oblasti ochrany ovzduší, úkoly související se zabezpečováním přestavby vytápění nebo ohřevu vody tuhými palivy na využití ekologicky vhodnějších zdrojů tepelné energie v obytných a jiných objektech ve vlastnictví obcí,</w:t>
      </w:r>
    </w:p>
    <w:p w:rsidR="008545F3" w:rsidRPr="008545F3" w:rsidRDefault="008545F3" w:rsidP="001979C3">
      <w:pPr>
        <w:numPr>
          <w:ilvl w:val="0"/>
          <w:numId w:val="43"/>
        </w:numPr>
        <w:jc w:val="both"/>
        <w:rPr>
          <w:rFonts w:ascii="Times New Roman" w:hAnsi="Times New Roman"/>
          <w:sz w:val="24"/>
          <w:szCs w:val="24"/>
        </w:rPr>
      </w:pPr>
      <w:r w:rsidRPr="008545F3">
        <w:rPr>
          <w:rFonts w:ascii="Times New Roman" w:hAnsi="Times New Roman"/>
          <w:sz w:val="24"/>
          <w:szCs w:val="24"/>
        </w:rPr>
        <w:t>provoz lomů, pískoven a zařízení sloužících k těžbě a úpravě nerostných surovin,</w:t>
      </w:r>
    </w:p>
    <w:p w:rsidR="008545F3" w:rsidRPr="008545F3" w:rsidRDefault="008545F3" w:rsidP="001979C3">
      <w:pPr>
        <w:numPr>
          <w:ilvl w:val="0"/>
          <w:numId w:val="43"/>
        </w:numPr>
        <w:jc w:val="both"/>
        <w:rPr>
          <w:rFonts w:ascii="Times New Roman" w:hAnsi="Times New Roman"/>
          <w:sz w:val="24"/>
          <w:szCs w:val="24"/>
        </w:rPr>
      </w:pPr>
      <w:r w:rsidRPr="008545F3">
        <w:rPr>
          <w:rFonts w:ascii="Times New Roman" w:hAnsi="Times New Roman"/>
          <w:sz w:val="24"/>
          <w:szCs w:val="24"/>
        </w:rPr>
        <w:t>správa majetku obcí, zejména místních komunikací, lesů, domovního a bytového fondu, sportovních, kulturních zařízení a dalších zařízení spravovaných obcemi.</w:t>
      </w:r>
    </w:p>
    <w:p w:rsidR="008545F3" w:rsidRPr="008545F3" w:rsidRDefault="001979C3" w:rsidP="001C47CD">
      <w:pPr>
        <w:rPr>
          <w:rFonts w:ascii="Times New Roman" w:hAnsi="Times New Roman"/>
          <w:sz w:val="24"/>
          <w:szCs w:val="24"/>
        </w:rPr>
      </w:pPr>
      <w:r>
        <w:rPr>
          <w:rFonts w:ascii="Times New Roman" w:hAnsi="Times New Roman"/>
          <w:b/>
          <w:bCs/>
          <w:sz w:val="24"/>
          <w:szCs w:val="24"/>
        </w:rPr>
        <w:t>PRÁVNÍ PŘEDPISY OBCE/KRAJE</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rPr>
        <w:t xml:space="preserve">Obecně závazné vyhlášky </w:t>
      </w:r>
      <w:r w:rsidRPr="008545F3">
        <w:rPr>
          <w:rFonts w:ascii="Times New Roman" w:hAnsi="Times New Roman"/>
          <w:sz w:val="24"/>
          <w:szCs w:val="24"/>
        </w:rPr>
        <w:t xml:space="preserve">          </w:t>
      </w:r>
    </w:p>
    <w:p w:rsidR="008545F3" w:rsidRPr="008545F3" w:rsidRDefault="008545F3" w:rsidP="001979C3">
      <w:pPr>
        <w:pStyle w:val="Odstavecseseznamem"/>
        <w:numPr>
          <w:ilvl w:val="0"/>
          <w:numId w:val="30"/>
        </w:numPr>
        <w:contextualSpacing/>
        <w:jc w:val="left"/>
        <w:rPr>
          <w:rFonts w:ascii="Times New Roman" w:hAnsi="Times New Roman"/>
          <w:sz w:val="24"/>
          <w:szCs w:val="24"/>
        </w:rPr>
      </w:pPr>
      <w:r w:rsidRPr="008545F3">
        <w:rPr>
          <w:rFonts w:ascii="Times New Roman" w:hAnsi="Times New Roman"/>
          <w:sz w:val="24"/>
          <w:szCs w:val="24"/>
        </w:rPr>
        <w:t xml:space="preserve">vydávané </w:t>
      </w:r>
      <w:r w:rsidRPr="008545F3">
        <w:rPr>
          <w:rFonts w:ascii="Times New Roman" w:hAnsi="Times New Roman"/>
          <w:b/>
          <w:bCs/>
          <w:sz w:val="24"/>
          <w:szCs w:val="24"/>
        </w:rPr>
        <w:t>v samostatné působnosti</w:t>
      </w:r>
    </w:p>
    <w:p w:rsidR="008545F3" w:rsidRPr="008545F3" w:rsidRDefault="008545F3" w:rsidP="001979C3">
      <w:pPr>
        <w:pStyle w:val="Odstavecseseznamem"/>
        <w:numPr>
          <w:ilvl w:val="0"/>
          <w:numId w:val="30"/>
        </w:numPr>
        <w:contextualSpacing/>
        <w:jc w:val="left"/>
        <w:rPr>
          <w:rFonts w:ascii="Times New Roman" w:hAnsi="Times New Roman"/>
          <w:sz w:val="24"/>
          <w:szCs w:val="24"/>
        </w:rPr>
      </w:pPr>
      <w:r w:rsidRPr="008545F3">
        <w:rPr>
          <w:rFonts w:ascii="Times New Roman" w:hAnsi="Times New Roman"/>
          <w:sz w:val="24"/>
          <w:szCs w:val="24"/>
        </w:rPr>
        <w:t>vydává je zastupitelstvo ÚSC</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rPr>
        <w:t xml:space="preserve">Nařízení  </w:t>
      </w:r>
    </w:p>
    <w:p w:rsidR="008545F3" w:rsidRPr="008545F3" w:rsidRDefault="008545F3" w:rsidP="001979C3">
      <w:pPr>
        <w:pStyle w:val="Odstavecseseznamem"/>
        <w:numPr>
          <w:ilvl w:val="0"/>
          <w:numId w:val="30"/>
        </w:numPr>
        <w:contextualSpacing/>
        <w:jc w:val="left"/>
        <w:rPr>
          <w:rFonts w:ascii="Times New Roman" w:hAnsi="Times New Roman"/>
          <w:sz w:val="24"/>
          <w:szCs w:val="24"/>
        </w:rPr>
      </w:pPr>
      <w:r w:rsidRPr="008545F3">
        <w:rPr>
          <w:rFonts w:ascii="Times New Roman" w:hAnsi="Times New Roman"/>
          <w:sz w:val="24"/>
          <w:szCs w:val="24"/>
        </w:rPr>
        <w:t xml:space="preserve">vydávaná </w:t>
      </w:r>
      <w:r w:rsidRPr="008545F3">
        <w:rPr>
          <w:rFonts w:ascii="Times New Roman" w:hAnsi="Times New Roman"/>
          <w:b/>
          <w:bCs/>
          <w:sz w:val="24"/>
          <w:szCs w:val="24"/>
        </w:rPr>
        <w:t>v přenesené působnosti</w:t>
      </w:r>
    </w:p>
    <w:p w:rsidR="008545F3" w:rsidRPr="008545F3" w:rsidRDefault="008545F3" w:rsidP="001979C3">
      <w:pPr>
        <w:pStyle w:val="Odstavecseseznamem"/>
        <w:numPr>
          <w:ilvl w:val="0"/>
          <w:numId w:val="30"/>
        </w:numPr>
        <w:contextualSpacing/>
        <w:jc w:val="left"/>
        <w:rPr>
          <w:rFonts w:ascii="Times New Roman" w:hAnsi="Times New Roman"/>
          <w:sz w:val="24"/>
          <w:szCs w:val="24"/>
        </w:rPr>
      </w:pPr>
      <w:r w:rsidRPr="008545F3">
        <w:rPr>
          <w:rFonts w:ascii="Times New Roman" w:hAnsi="Times New Roman"/>
          <w:sz w:val="24"/>
          <w:szCs w:val="24"/>
        </w:rPr>
        <w:t>vydává je rada obce (v obcích, kde se rada obce nevolí, je vydává zastupitelstvo obce)</w:t>
      </w:r>
    </w:p>
    <w:p w:rsidR="008545F3" w:rsidRPr="008545F3" w:rsidRDefault="008545F3" w:rsidP="001979C3">
      <w:pPr>
        <w:pStyle w:val="Odstavecseseznamem"/>
        <w:numPr>
          <w:ilvl w:val="0"/>
          <w:numId w:val="30"/>
        </w:numPr>
        <w:contextualSpacing/>
        <w:jc w:val="left"/>
        <w:rPr>
          <w:rFonts w:ascii="Times New Roman" w:hAnsi="Times New Roman"/>
          <w:sz w:val="24"/>
          <w:szCs w:val="24"/>
        </w:rPr>
      </w:pPr>
      <w:r w:rsidRPr="008545F3">
        <w:rPr>
          <w:rFonts w:ascii="Times New Roman" w:hAnsi="Times New Roman"/>
          <w:sz w:val="24"/>
          <w:szCs w:val="24"/>
        </w:rPr>
        <w:t>na základě zákonného zmocnění mohou nařízení pro svůj správní obvod vydávat také obce s rozšířenou působností</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rPr>
        <w:t xml:space="preserve">Povinnost obce zaslat </w:t>
      </w:r>
      <w:r w:rsidRPr="008545F3">
        <w:rPr>
          <w:rFonts w:ascii="Times New Roman" w:hAnsi="Times New Roman"/>
          <w:sz w:val="24"/>
          <w:szCs w:val="24"/>
        </w:rPr>
        <w:t>obecně závaznou vyhlášku Ministerstvu vnitra a nařízení obce KÚ.</w:t>
      </w:r>
    </w:p>
    <w:p w:rsidR="008545F3" w:rsidRPr="008545F3" w:rsidRDefault="008545F3" w:rsidP="008545F3">
      <w:pPr>
        <w:jc w:val="both"/>
        <w:rPr>
          <w:rFonts w:ascii="Times New Roman" w:hAnsi="Times New Roman"/>
          <w:sz w:val="24"/>
          <w:szCs w:val="24"/>
        </w:rPr>
      </w:pPr>
      <w:r w:rsidRPr="008545F3">
        <w:rPr>
          <w:rFonts w:ascii="Times New Roman" w:hAnsi="Times New Roman"/>
          <w:b/>
          <w:bCs/>
          <w:sz w:val="24"/>
          <w:szCs w:val="24"/>
        </w:rPr>
        <w:t xml:space="preserve">Ministerstvo vnitra – dozor nad OZV obcí/krajů a nařízeními krajů </w:t>
      </w:r>
      <w:r w:rsidRPr="008545F3">
        <w:rPr>
          <w:rFonts w:ascii="Times New Roman" w:hAnsi="Times New Roman"/>
          <w:sz w:val="24"/>
          <w:szCs w:val="24"/>
        </w:rPr>
        <w:t>(soulad se zákonem); výzva ke zjednání nápravy; náprava do 60 dnů nezjednána – MV pozastaví účinnost a stanoví lhůtu k nápravě; náprava nezjednána – MV návrh Ústavnímu soudu na zrušení.</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rPr>
        <w:t xml:space="preserve">Krajský úřad – dozor nad nařízeními obcí </w:t>
      </w:r>
      <w:r w:rsidRPr="008545F3">
        <w:rPr>
          <w:rFonts w:ascii="Times New Roman" w:hAnsi="Times New Roman"/>
          <w:sz w:val="24"/>
          <w:szCs w:val="24"/>
        </w:rPr>
        <w:t>(soulad se zákonem nebo jiným právním předpisem); výzva obci ke zjednání nápravy; náprava do 60 dnů nezjednána – KÚ pozastaví účinnost a stanoví lhůtu k nápravě; náprava nezjednána – ředitel KÚ návrh Ústavnímu soudu na zrušení.</w:t>
      </w:r>
    </w:p>
    <w:p w:rsidR="008545F3" w:rsidRPr="008545F3" w:rsidRDefault="008545F3" w:rsidP="008545F3">
      <w:pPr>
        <w:rPr>
          <w:rFonts w:ascii="Times New Roman" w:hAnsi="Times New Roman"/>
          <w:sz w:val="24"/>
          <w:szCs w:val="24"/>
        </w:rPr>
      </w:pPr>
      <w:r w:rsidRPr="008545F3">
        <w:rPr>
          <w:rFonts w:ascii="Times New Roman" w:hAnsi="Times New Roman"/>
          <w:b/>
          <w:bCs/>
          <w:sz w:val="24"/>
          <w:szCs w:val="24"/>
          <w:u w:val="single"/>
        </w:rPr>
        <w:t>Orgány obce</w:t>
      </w:r>
      <w:r w:rsidRPr="008545F3">
        <w:rPr>
          <w:rFonts w:ascii="Times New Roman" w:hAnsi="Times New Roman"/>
          <w:b/>
          <w:bCs/>
          <w:sz w:val="24"/>
          <w:szCs w:val="24"/>
        </w:rPr>
        <w:t>:</w:t>
      </w:r>
    </w:p>
    <w:p w:rsidR="008545F3" w:rsidRPr="008545F3" w:rsidRDefault="008545F3" w:rsidP="001979C3">
      <w:pPr>
        <w:numPr>
          <w:ilvl w:val="0"/>
          <w:numId w:val="45"/>
        </w:numPr>
        <w:jc w:val="left"/>
        <w:rPr>
          <w:rFonts w:ascii="Times New Roman" w:hAnsi="Times New Roman"/>
          <w:sz w:val="24"/>
          <w:szCs w:val="24"/>
        </w:rPr>
      </w:pPr>
      <w:r w:rsidRPr="008545F3">
        <w:rPr>
          <w:rFonts w:ascii="Times New Roman" w:hAnsi="Times New Roman"/>
          <w:sz w:val="24"/>
          <w:szCs w:val="24"/>
        </w:rPr>
        <w:t xml:space="preserve"> zastupitelstvo obce,</w:t>
      </w:r>
    </w:p>
    <w:p w:rsidR="008545F3" w:rsidRPr="008545F3" w:rsidRDefault="008545F3" w:rsidP="001979C3">
      <w:pPr>
        <w:numPr>
          <w:ilvl w:val="0"/>
          <w:numId w:val="45"/>
        </w:numPr>
        <w:jc w:val="left"/>
        <w:rPr>
          <w:rFonts w:ascii="Times New Roman" w:hAnsi="Times New Roman"/>
          <w:sz w:val="24"/>
          <w:szCs w:val="24"/>
        </w:rPr>
      </w:pPr>
      <w:r w:rsidRPr="008545F3">
        <w:rPr>
          <w:rFonts w:ascii="Times New Roman" w:hAnsi="Times New Roman"/>
          <w:sz w:val="24"/>
          <w:szCs w:val="24"/>
        </w:rPr>
        <w:lastRenderedPageBreak/>
        <w:t xml:space="preserve"> rada obce,</w:t>
      </w:r>
    </w:p>
    <w:p w:rsidR="008545F3" w:rsidRPr="008545F3" w:rsidRDefault="008545F3" w:rsidP="001979C3">
      <w:pPr>
        <w:numPr>
          <w:ilvl w:val="0"/>
          <w:numId w:val="45"/>
        </w:numPr>
        <w:jc w:val="left"/>
        <w:rPr>
          <w:rFonts w:ascii="Times New Roman" w:hAnsi="Times New Roman"/>
          <w:sz w:val="24"/>
          <w:szCs w:val="24"/>
        </w:rPr>
      </w:pPr>
      <w:r w:rsidRPr="008545F3">
        <w:rPr>
          <w:rFonts w:ascii="Times New Roman" w:hAnsi="Times New Roman"/>
          <w:sz w:val="24"/>
          <w:szCs w:val="24"/>
        </w:rPr>
        <w:t xml:space="preserve"> starosta,</w:t>
      </w:r>
    </w:p>
    <w:p w:rsidR="008545F3" w:rsidRPr="008545F3" w:rsidRDefault="008545F3" w:rsidP="001979C3">
      <w:pPr>
        <w:numPr>
          <w:ilvl w:val="0"/>
          <w:numId w:val="45"/>
        </w:numPr>
        <w:jc w:val="left"/>
        <w:rPr>
          <w:rFonts w:ascii="Times New Roman" w:hAnsi="Times New Roman"/>
          <w:sz w:val="24"/>
          <w:szCs w:val="24"/>
        </w:rPr>
      </w:pPr>
      <w:r w:rsidRPr="008545F3">
        <w:rPr>
          <w:rFonts w:ascii="Times New Roman" w:hAnsi="Times New Roman"/>
          <w:sz w:val="24"/>
          <w:szCs w:val="24"/>
        </w:rPr>
        <w:t xml:space="preserve"> obecní úřad,</w:t>
      </w:r>
    </w:p>
    <w:p w:rsidR="008545F3" w:rsidRPr="008545F3" w:rsidRDefault="008545F3" w:rsidP="001979C3">
      <w:pPr>
        <w:numPr>
          <w:ilvl w:val="0"/>
          <w:numId w:val="45"/>
        </w:numPr>
        <w:jc w:val="left"/>
        <w:rPr>
          <w:rFonts w:ascii="Times New Roman" w:hAnsi="Times New Roman"/>
          <w:sz w:val="24"/>
          <w:szCs w:val="24"/>
        </w:rPr>
      </w:pPr>
      <w:r w:rsidRPr="008545F3">
        <w:rPr>
          <w:rFonts w:ascii="Times New Roman" w:hAnsi="Times New Roman"/>
          <w:sz w:val="24"/>
          <w:szCs w:val="24"/>
        </w:rPr>
        <w:t xml:space="preserve"> zvláštní orgán zřízený podle zákona (např. přestupková komise, povodňová komise),</w:t>
      </w:r>
    </w:p>
    <w:p w:rsidR="008545F3" w:rsidRPr="008545F3" w:rsidRDefault="008545F3" w:rsidP="001979C3">
      <w:pPr>
        <w:numPr>
          <w:ilvl w:val="0"/>
          <w:numId w:val="45"/>
        </w:numPr>
        <w:jc w:val="left"/>
        <w:rPr>
          <w:rFonts w:ascii="Times New Roman" w:hAnsi="Times New Roman"/>
          <w:sz w:val="24"/>
          <w:szCs w:val="24"/>
        </w:rPr>
      </w:pPr>
      <w:r w:rsidRPr="008545F3">
        <w:rPr>
          <w:rFonts w:ascii="Times New Roman" w:hAnsi="Times New Roman"/>
          <w:sz w:val="24"/>
          <w:szCs w:val="24"/>
        </w:rPr>
        <w:t xml:space="preserve"> obecní policie,</w:t>
      </w:r>
    </w:p>
    <w:p w:rsidR="008545F3" w:rsidRPr="008545F3" w:rsidRDefault="008545F3" w:rsidP="001979C3">
      <w:pPr>
        <w:numPr>
          <w:ilvl w:val="0"/>
          <w:numId w:val="45"/>
        </w:numPr>
        <w:jc w:val="left"/>
        <w:rPr>
          <w:rFonts w:ascii="Times New Roman" w:hAnsi="Times New Roman"/>
          <w:sz w:val="24"/>
          <w:szCs w:val="24"/>
        </w:rPr>
      </w:pPr>
      <w:r w:rsidRPr="008545F3">
        <w:rPr>
          <w:rFonts w:ascii="Times New Roman" w:hAnsi="Times New Roman"/>
          <w:sz w:val="24"/>
          <w:szCs w:val="24"/>
        </w:rPr>
        <w:t xml:space="preserve"> komise rady obce se svěřeným výkonem státní správy.</w:t>
      </w:r>
    </w:p>
    <w:p w:rsidR="008545F3" w:rsidRPr="008545F3" w:rsidRDefault="008545F3" w:rsidP="008545F3">
      <w:pPr>
        <w:rPr>
          <w:rFonts w:ascii="Times New Roman" w:hAnsi="Times New Roman"/>
          <w:sz w:val="24"/>
          <w:szCs w:val="24"/>
        </w:rPr>
      </w:pPr>
      <w:r w:rsidRPr="008545F3">
        <w:rPr>
          <w:rFonts w:ascii="Times New Roman" w:hAnsi="Times New Roman"/>
          <w:sz w:val="24"/>
          <w:szCs w:val="24"/>
        </w:rPr>
        <w:t>Podrobnosti k činnosti a postavení jednotlivých orgánů viz zejména § 67 – 111 obecního zřízení.</w:t>
      </w:r>
    </w:p>
    <w:p w:rsidR="008545F3" w:rsidRPr="008545F3" w:rsidRDefault="008545F3" w:rsidP="008545F3">
      <w:pPr>
        <w:rPr>
          <w:rFonts w:ascii="Times New Roman" w:hAnsi="Times New Roman"/>
          <w:b/>
          <w:bCs/>
          <w:sz w:val="24"/>
          <w:szCs w:val="24"/>
        </w:rPr>
      </w:pPr>
      <w:r w:rsidRPr="008545F3">
        <w:rPr>
          <w:rFonts w:ascii="Times New Roman" w:hAnsi="Times New Roman"/>
          <w:b/>
          <w:bCs/>
          <w:sz w:val="24"/>
          <w:szCs w:val="24"/>
          <w:u w:val="single"/>
        </w:rPr>
        <w:t>Orgány kraje</w:t>
      </w:r>
      <w:r w:rsidRPr="008545F3">
        <w:rPr>
          <w:rFonts w:ascii="Times New Roman" w:hAnsi="Times New Roman"/>
          <w:b/>
          <w:bCs/>
          <w:sz w:val="24"/>
          <w:szCs w:val="24"/>
        </w:rPr>
        <w:t>:</w:t>
      </w:r>
    </w:p>
    <w:p w:rsidR="008545F3" w:rsidRPr="008545F3" w:rsidRDefault="008545F3" w:rsidP="001979C3">
      <w:pPr>
        <w:numPr>
          <w:ilvl w:val="0"/>
          <w:numId w:val="46"/>
        </w:numPr>
        <w:jc w:val="left"/>
        <w:rPr>
          <w:rFonts w:ascii="Times New Roman" w:hAnsi="Times New Roman"/>
          <w:sz w:val="24"/>
          <w:szCs w:val="24"/>
        </w:rPr>
      </w:pPr>
      <w:r w:rsidRPr="008545F3">
        <w:rPr>
          <w:rFonts w:ascii="Times New Roman" w:hAnsi="Times New Roman"/>
          <w:sz w:val="24"/>
          <w:szCs w:val="24"/>
        </w:rPr>
        <w:t>zastupitelstvo kraje,</w:t>
      </w:r>
    </w:p>
    <w:p w:rsidR="008545F3" w:rsidRPr="008545F3" w:rsidRDefault="008545F3" w:rsidP="001979C3">
      <w:pPr>
        <w:numPr>
          <w:ilvl w:val="0"/>
          <w:numId w:val="46"/>
        </w:numPr>
        <w:jc w:val="left"/>
        <w:rPr>
          <w:rFonts w:ascii="Times New Roman" w:hAnsi="Times New Roman"/>
          <w:sz w:val="24"/>
          <w:szCs w:val="24"/>
        </w:rPr>
      </w:pPr>
      <w:r w:rsidRPr="008545F3">
        <w:rPr>
          <w:rFonts w:ascii="Times New Roman" w:hAnsi="Times New Roman"/>
          <w:sz w:val="24"/>
          <w:szCs w:val="24"/>
        </w:rPr>
        <w:t>rada kraje,</w:t>
      </w:r>
    </w:p>
    <w:p w:rsidR="008545F3" w:rsidRPr="008545F3" w:rsidRDefault="008545F3" w:rsidP="001979C3">
      <w:pPr>
        <w:numPr>
          <w:ilvl w:val="0"/>
          <w:numId w:val="46"/>
        </w:numPr>
        <w:jc w:val="left"/>
        <w:rPr>
          <w:rFonts w:ascii="Times New Roman" w:hAnsi="Times New Roman"/>
          <w:sz w:val="24"/>
          <w:szCs w:val="24"/>
        </w:rPr>
      </w:pPr>
      <w:r w:rsidRPr="008545F3">
        <w:rPr>
          <w:rFonts w:ascii="Times New Roman" w:hAnsi="Times New Roman"/>
          <w:sz w:val="24"/>
          <w:szCs w:val="24"/>
        </w:rPr>
        <w:t>hejtman kraje,</w:t>
      </w:r>
    </w:p>
    <w:p w:rsidR="008545F3" w:rsidRPr="008545F3" w:rsidRDefault="008545F3" w:rsidP="001979C3">
      <w:pPr>
        <w:numPr>
          <w:ilvl w:val="0"/>
          <w:numId w:val="46"/>
        </w:numPr>
        <w:jc w:val="left"/>
        <w:rPr>
          <w:rFonts w:ascii="Times New Roman" w:hAnsi="Times New Roman"/>
          <w:sz w:val="24"/>
          <w:szCs w:val="24"/>
        </w:rPr>
      </w:pPr>
      <w:r w:rsidRPr="008545F3">
        <w:rPr>
          <w:rFonts w:ascii="Times New Roman" w:hAnsi="Times New Roman"/>
          <w:sz w:val="24"/>
          <w:szCs w:val="24"/>
        </w:rPr>
        <w:t>krajský úřad,</w:t>
      </w:r>
    </w:p>
    <w:p w:rsidR="008545F3" w:rsidRPr="008545F3" w:rsidRDefault="008545F3" w:rsidP="001979C3">
      <w:pPr>
        <w:numPr>
          <w:ilvl w:val="0"/>
          <w:numId w:val="46"/>
        </w:numPr>
        <w:jc w:val="left"/>
        <w:rPr>
          <w:rFonts w:ascii="Times New Roman" w:hAnsi="Times New Roman"/>
          <w:sz w:val="24"/>
          <w:szCs w:val="24"/>
        </w:rPr>
      </w:pPr>
      <w:r w:rsidRPr="008545F3">
        <w:rPr>
          <w:rFonts w:ascii="Times New Roman" w:hAnsi="Times New Roman"/>
          <w:sz w:val="24"/>
          <w:szCs w:val="24"/>
        </w:rPr>
        <w:t>zvláštní orgán zřízený podle zákona (např. bezpečnostní rada kraje, krizový štáb).</w:t>
      </w:r>
    </w:p>
    <w:p w:rsidR="008545F3" w:rsidRPr="008545F3" w:rsidRDefault="008545F3" w:rsidP="008545F3">
      <w:pPr>
        <w:rPr>
          <w:rFonts w:ascii="Times New Roman" w:hAnsi="Times New Roman"/>
          <w:sz w:val="24"/>
          <w:szCs w:val="24"/>
        </w:rPr>
      </w:pPr>
      <w:r w:rsidRPr="008545F3">
        <w:rPr>
          <w:rFonts w:ascii="Times New Roman" w:hAnsi="Times New Roman"/>
          <w:sz w:val="24"/>
          <w:szCs w:val="24"/>
        </w:rPr>
        <w:t>Podrobnosti k činnosti a postavení jednotlivých orgánů viz zejména § 31 – 70a krajského zřízení.</w:t>
      </w:r>
    </w:p>
    <w:p w:rsidR="008545F3" w:rsidRPr="008545F3" w:rsidRDefault="008545F3" w:rsidP="008545F3">
      <w:pPr>
        <w:rPr>
          <w:rFonts w:ascii="Times New Roman" w:hAnsi="Times New Roman"/>
          <w:b/>
          <w:bCs/>
          <w:sz w:val="24"/>
          <w:szCs w:val="24"/>
        </w:rPr>
      </w:pPr>
      <w:r w:rsidRPr="008545F3">
        <w:rPr>
          <w:rFonts w:ascii="Times New Roman" w:hAnsi="Times New Roman"/>
          <w:b/>
          <w:bCs/>
          <w:sz w:val="24"/>
          <w:szCs w:val="24"/>
          <w:u w:val="single"/>
        </w:rPr>
        <w:t>Orgány zastupitelstva a rady obce/kraje</w:t>
      </w:r>
      <w:r w:rsidRPr="008545F3">
        <w:rPr>
          <w:rFonts w:ascii="Times New Roman" w:hAnsi="Times New Roman"/>
          <w:b/>
          <w:bCs/>
          <w:sz w:val="24"/>
          <w:szCs w:val="24"/>
        </w:rPr>
        <w:t>:</w:t>
      </w:r>
    </w:p>
    <w:p w:rsidR="008545F3" w:rsidRPr="008545F3" w:rsidRDefault="008545F3" w:rsidP="008545F3">
      <w:pPr>
        <w:jc w:val="both"/>
        <w:rPr>
          <w:rFonts w:ascii="Times New Roman" w:hAnsi="Times New Roman"/>
          <w:sz w:val="24"/>
          <w:szCs w:val="24"/>
        </w:rPr>
      </w:pPr>
      <w:r w:rsidRPr="008545F3">
        <w:rPr>
          <w:rFonts w:ascii="Times New Roman" w:hAnsi="Times New Roman"/>
          <w:sz w:val="24"/>
          <w:szCs w:val="24"/>
        </w:rPr>
        <w:t xml:space="preserve">Zastupitelstvo </w:t>
      </w:r>
      <w:r w:rsidRPr="008545F3">
        <w:rPr>
          <w:rFonts w:ascii="Times New Roman" w:hAnsi="Times New Roman"/>
          <w:b/>
          <w:bCs/>
          <w:sz w:val="24"/>
          <w:szCs w:val="24"/>
        </w:rPr>
        <w:t>obce</w:t>
      </w:r>
      <w:r w:rsidRPr="008545F3">
        <w:rPr>
          <w:rFonts w:ascii="Times New Roman" w:hAnsi="Times New Roman"/>
          <w:sz w:val="24"/>
          <w:szCs w:val="24"/>
        </w:rPr>
        <w:t xml:space="preserve"> zřizuje </w:t>
      </w:r>
      <w:r w:rsidRPr="008545F3">
        <w:rPr>
          <w:rFonts w:ascii="Times New Roman" w:hAnsi="Times New Roman"/>
          <w:b/>
          <w:bCs/>
          <w:sz w:val="24"/>
          <w:szCs w:val="24"/>
        </w:rPr>
        <w:t>výbory</w:t>
      </w:r>
      <w:r w:rsidRPr="008545F3">
        <w:rPr>
          <w:rFonts w:ascii="Times New Roman" w:hAnsi="Times New Roman"/>
          <w:sz w:val="24"/>
          <w:szCs w:val="24"/>
        </w:rPr>
        <w:t xml:space="preserve"> jako své iniciativní a kontrolní orgány. Předsedou výboru je vždy člen zastupitelstva obce (s výjimkou osadního výboru). Povinně se zřizuje vždy výbor kontrolní a výbor finanční (v případě naplnění zákonných podmínek i výbor pro národnostní menšiny). Rada </w:t>
      </w:r>
      <w:r w:rsidRPr="008545F3">
        <w:rPr>
          <w:rFonts w:ascii="Times New Roman" w:hAnsi="Times New Roman"/>
          <w:b/>
          <w:bCs/>
          <w:sz w:val="24"/>
          <w:szCs w:val="24"/>
        </w:rPr>
        <w:t>obce</w:t>
      </w:r>
      <w:r w:rsidRPr="008545F3">
        <w:rPr>
          <w:rFonts w:ascii="Times New Roman" w:hAnsi="Times New Roman"/>
          <w:sz w:val="24"/>
          <w:szCs w:val="24"/>
        </w:rPr>
        <w:t xml:space="preserve"> zřizuje </w:t>
      </w:r>
      <w:r w:rsidRPr="008545F3">
        <w:rPr>
          <w:rFonts w:ascii="Times New Roman" w:hAnsi="Times New Roman"/>
          <w:b/>
          <w:bCs/>
          <w:sz w:val="24"/>
          <w:szCs w:val="24"/>
        </w:rPr>
        <w:t>komise</w:t>
      </w:r>
      <w:r w:rsidRPr="008545F3">
        <w:rPr>
          <w:rFonts w:ascii="Times New Roman" w:hAnsi="Times New Roman"/>
          <w:sz w:val="24"/>
          <w:szCs w:val="24"/>
        </w:rPr>
        <w:t xml:space="preserve"> jako své iniciativní a poradní orgány.</w:t>
      </w:r>
    </w:p>
    <w:p w:rsidR="008545F3" w:rsidRPr="008545F3" w:rsidRDefault="008545F3" w:rsidP="008545F3">
      <w:pPr>
        <w:jc w:val="both"/>
        <w:rPr>
          <w:rFonts w:ascii="Times New Roman" w:hAnsi="Times New Roman"/>
          <w:sz w:val="24"/>
          <w:szCs w:val="24"/>
        </w:rPr>
      </w:pPr>
      <w:r w:rsidRPr="008545F3">
        <w:rPr>
          <w:rFonts w:ascii="Times New Roman" w:hAnsi="Times New Roman"/>
          <w:sz w:val="24"/>
          <w:szCs w:val="24"/>
        </w:rPr>
        <w:t xml:space="preserve">Zastupitelstvo </w:t>
      </w:r>
      <w:r w:rsidRPr="008545F3">
        <w:rPr>
          <w:rFonts w:ascii="Times New Roman" w:hAnsi="Times New Roman"/>
          <w:b/>
          <w:bCs/>
          <w:sz w:val="24"/>
          <w:szCs w:val="24"/>
        </w:rPr>
        <w:t>kraje</w:t>
      </w:r>
      <w:r w:rsidRPr="008545F3">
        <w:rPr>
          <w:rFonts w:ascii="Times New Roman" w:hAnsi="Times New Roman"/>
          <w:sz w:val="24"/>
          <w:szCs w:val="24"/>
        </w:rPr>
        <w:t xml:space="preserve"> zřizuje výbory jako své iniciativní a kontrolní orgány. </w:t>
      </w:r>
      <w:proofErr w:type="gramStart"/>
      <w:r w:rsidRPr="008545F3">
        <w:rPr>
          <w:rFonts w:ascii="Times New Roman" w:hAnsi="Times New Roman"/>
          <w:sz w:val="24"/>
          <w:szCs w:val="24"/>
        </w:rPr>
        <w:t>vždy</w:t>
      </w:r>
      <w:proofErr w:type="gramEnd"/>
      <w:r w:rsidRPr="008545F3">
        <w:rPr>
          <w:rFonts w:ascii="Times New Roman" w:hAnsi="Times New Roman"/>
          <w:sz w:val="24"/>
          <w:szCs w:val="24"/>
        </w:rPr>
        <w:t xml:space="preserve"> výbor finanční, výbor kontrolní a výbor pro výchovu, vzdělávání a zaměstnanost, při splnění zákonných podmínek i výbor pro národnostní menšiny. Rada </w:t>
      </w:r>
      <w:r w:rsidRPr="008545F3">
        <w:rPr>
          <w:rFonts w:ascii="Times New Roman" w:hAnsi="Times New Roman"/>
          <w:b/>
          <w:bCs/>
          <w:sz w:val="24"/>
          <w:szCs w:val="24"/>
        </w:rPr>
        <w:t>kraje</w:t>
      </w:r>
      <w:r w:rsidRPr="008545F3">
        <w:rPr>
          <w:rFonts w:ascii="Times New Roman" w:hAnsi="Times New Roman"/>
          <w:sz w:val="24"/>
          <w:szCs w:val="24"/>
        </w:rPr>
        <w:t xml:space="preserve"> zřizuje </w:t>
      </w:r>
      <w:r w:rsidRPr="008545F3">
        <w:rPr>
          <w:rFonts w:ascii="Times New Roman" w:hAnsi="Times New Roman"/>
          <w:b/>
          <w:bCs/>
          <w:sz w:val="24"/>
          <w:szCs w:val="24"/>
        </w:rPr>
        <w:t>komise</w:t>
      </w:r>
      <w:r w:rsidRPr="008545F3">
        <w:rPr>
          <w:rFonts w:ascii="Times New Roman" w:hAnsi="Times New Roman"/>
          <w:sz w:val="24"/>
          <w:szCs w:val="24"/>
        </w:rPr>
        <w:t xml:space="preserve"> jako své iniciativní a poradní orgány.</w:t>
      </w:r>
    </w:p>
    <w:p w:rsidR="008545F3" w:rsidRPr="008545F3" w:rsidRDefault="008545F3" w:rsidP="008545F3">
      <w:pPr>
        <w:jc w:val="both"/>
        <w:rPr>
          <w:rFonts w:ascii="Times New Roman" w:hAnsi="Times New Roman"/>
          <w:sz w:val="24"/>
          <w:szCs w:val="24"/>
        </w:rPr>
      </w:pPr>
      <w:r w:rsidRPr="008545F3">
        <w:rPr>
          <w:rFonts w:ascii="Times New Roman" w:hAnsi="Times New Roman"/>
          <w:b/>
          <w:bCs/>
          <w:sz w:val="24"/>
          <w:szCs w:val="24"/>
          <w:u w:val="single"/>
        </w:rPr>
        <w:t>Zákon č. 248/2000 Sb., o podpoře regionálního rozvoje</w:t>
      </w:r>
      <w:r w:rsidRPr="008545F3">
        <w:rPr>
          <w:rFonts w:ascii="Times New Roman" w:hAnsi="Times New Roman"/>
          <w:b/>
          <w:bCs/>
          <w:sz w:val="24"/>
          <w:szCs w:val="24"/>
        </w:rPr>
        <w:t>:</w:t>
      </w:r>
    </w:p>
    <w:p w:rsidR="008545F3" w:rsidRPr="008545F3" w:rsidRDefault="008545F3" w:rsidP="008545F3">
      <w:pPr>
        <w:jc w:val="both"/>
        <w:rPr>
          <w:rFonts w:ascii="Times New Roman" w:hAnsi="Times New Roman"/>
          <w:sz w:val="24"/>
          <w:szCs w:val="24"/>
        </w:rPr>
      </w:pPr>
      <w:r w:rsidRPr="008545F3">
        <w:rPr>
          <w:rFonts w:ascii="Times New Roman" w:hAnsi="Times New Roman"/>
          <w:sz w:val="24"/>
          <w:szCs w:val="24"/>
        </w:rPr>
        <w:t>Upravuje podmínky pro:</w:t>
      </w:r>
    </w:p>
    <w:p w:rsidR="008545F3" w:rsidRPr="008545F3" w:rsidRDefault="008545F3" w:rsidP="001979C3">
      <w:pPr>
        <w:numPr>
          <w:ilvl w:val="0"/>
          <w:numId w:val="44"/>
        </w:numPr>
        <w:jc w:val="both"/>
        <w:rPr>
          <w:rFonts w:ascii="Times New Roman" w:hAnsi="Times New Roman"/>
          <w:sz w:val="24"/>
          <w:szCs w:val="24"/>
        </w:rPr>
      </w:pPr>
      <w:r w:rsidRPr="008545F3">
        <w:rPr>
          <w:rFonts w:ascii="Times New Roman" w:hAnsi="Times New Roman"/>
          <w:sz w:val="24"/>
          <w:szCs w:val="24"/>
        </w:rPr>
        <w:t>poskytování podpory regionálnímu rozvoji a s tím související působnost ústředních správních úřadů, krajů a obcí,</w:t>
      </w:r>
    </w:p>
    <w:p w:rsidR="008545F3" w:rsidRPr="008545F3" w:rsidRDefault="008545F3" w:rsidP="001979C3">
      <w:pPr>
        <w:numPr>
          <w:ilvl w:val="0"/>
          <w:numId w:val="44"/>
        </w:numPr>
        <w:jc w:val="both"/>
        <w:rPr>
          <w:rFonts w:ascii="Times New Roman" w:hAnsi="Times New Roman"/>
          <w:sz w:val="24"/>
          <w:szCs w:val="24"/>
        </w:rPr>
      </w:pPr>
      <w:r w:rsidRPr="008545F3">
        <w:rPr>
          <w:rFonts w:ascii="Times New Roman" w:hAnsi="Times New Roman"/>
          <w:sz w:val="24"/>
          <w:szCs w:val="24"/>
        </w:rPr>
        <w:t>koordinaci a realizaci podpory hospodářské, sociální a územní soudržnosti,</w:t>
      </w:r>
    </w:p>
    <w:p w:rsidR="008545F3" w:rsidRPr="008545F3" w:rsidRDefault="008545F3" w:rsidP="001979C3">
      <w:pPr>
        <w:numPr>
          <w:ilvl w:val="0"/>
          <w:numId w:val="44"/>
        </w:numPr>
        <w:jc w:val="both"/>
        <w:rPr>
          <w:rFonts w:ascii="Times New Roman" w:hAnsi="Times New Roman"/>
          <w:sz w:val="24"/>
          <w:szCs w:val="24"/>
        </w:rPr>
      </w:pPr>
      <w:r w:rsidRPr="008545F3">
        <w:rPr>
          <w:rFonts w:ascii="Times New Roman" w:hAnsi="Times New Roman"/>
          <w:sz w:val="24"/>
          <w:szCs w:val="24"/>
        </w:rPr>
        <w:t xml:space="preserve">činnost </w:t>
      </w:r>
      <w:r w:rsidRPr="008545F3">
        <w:rPr>
          <w:rFonts w:ascii="Times New Roman" w:hAnsi="Times New Roman"/>
          <w:b/>
          <w:bCs/>
          <w:sz w:val="24"/>
          <w:szCs w:val="24"/>
        </w:rPr>
        <w:t xml:space="preserve">evropského seskupení pro územní spolupráci (ESÚS) </w:t>
      </w:r>
      <w:r w:rsidRPr="008545F3">
        <w:rPr>
          <w:rFonts w:ascii="Times New Roman" w:hAnsi="Times New Roman"/>
          <w:sz w:val="24"/>
          <w:szCs w:val="24"/>
        </w:rPr>
        <w:t>v návaznosti na přímo použitelný předpis Evropské unie.</w:t>
      </w:r>
    </w:p>
    <w:p w:rsidR="008545F3" w:rsidRPr="008545F3" w:rsidRDefault="008545F3" w:rsidP="008545F3">
      <w:pPr>
        <w:jc w:val="both"/>
        <w:rPr>
          <w:rFonts w:ascii="Times New Roman" w:hAnsi="Times New Roman"/>
          <w:sz w:val="24"/>
          <w:szCs w:val="24"/>
        </w:rPr>
      </w:pPr>
      <w:r w:rsidRPr="008545F3">
        <w:rPr>
          <w:rFonts w:ascii="Times New Roman" w:hAnsi="Times New Roman"/>
          <w:sz w:val="24"/>
          <w:szCs w:val="24"/>
        </w:rPr>
        <w:t xml:space="preserve">Definuje pojem </w:t>
      </w:r>
      <w:r w:rsidRPr="008545F3">
        <w:rPr>
          <w:rFonts w:ascii="Times New Roman" w:hAnsi="Times New Roman"/>
          <w:b/>
          <w:bCs/>
          <w:sz w:val="24"/>
          <w:szCs w:val="24"/>
        </w:rPr>
        <w:t xml:space="preserve">region </w:t>
      </w:r>
      <w:r w:rsidRPr="008545F3">
        <w:rPr>
          <w:rFonts w:ascii="Times New Roman" w:hAnsi="Times New Roman"/>
          <w:sz w:val="24"/>
          <w:szCs w:val="24"/>
        </w:rPr>
        <w:t>= územní celek, vymezený územními obvody krajů a obcí, jehož rozvoj může být podporován podle tohoto zákona.</w:t>
      </w:r>
    </w:p>
    <w:p w:rsidR="008545F3" w:rsidRPr="008545F3" w:rsidRDefault="008545F3" w:rsidP="008545F3">
      <w:pPr>
        <w:jc w:val="both"/>
        <w:rPr>
          <w:rFonts w:ascii="Times New Roman" w:hAnsi="Times New Roman"/>
          <w:sz w:val="24"/>
          <w:szCs w:val="24"/>
        </w:rPr>
      </w:pPr>
      <w:r w:rsidRPr="008545F3">
        <w:rPr>
          <w:rFonts w:ascii="Times New Roman" w:hAnsi="Times New Roman"/>
          <w:sz w:val="24"/>
          <w:szCs w:val="24"/>
        </w:rPr>
        <w:t>Vymezuje působnost krajů a obcí a při podpoře regionálního rozvoje.</w:t>
      </w:r>
    </w:p>
    <w:p w:rsidR="008545F3" w:rsidRPr="008545F3" w:rsidRDefault="008545F3" w:rsidP="008545F3">
      <w:pPr>
        <w:jc w:val="both"/>
        <w:rPr>
          <w:rFonts w:ascii="Times New Roman" w:hAnsi="Times New Roman"/>
          <w:sz w:val="24"/>
          <w:szCs w:val="24"/>
        </w:rPr>
      </w:pPr>
      <w:r w:rsidRPr="008545F3">
        <w:rPr>
          <w:rFonts w:ascii="Times New Roman" w:hAnsi="Times New Roman"/>
          <w:sz w:val="24"/>
          <w:szCs w:val="24"/>
        </w:rPr>
        <w:lastRenderedPageBreak/>
        <w:t xml:space="preserve">Zřizuje </w:t>
      </w:r>
      <w:r w:rsidRPr="008545F3">
        <w:rPr>
          <w:rFonts w:ascii="Times New Roman" w:hAnsi="Times New Roman"/>
          <w:b/>
          <w:bCs/>
          <w:sz w:val="24"/>
          <w:szCs w:val="24"/>
        </w:rPr>
        <w:t>regiony soudržnosti</w:t>
      </w:r>
      <w:r w:rsidRPr="008545F3">
        <w:rPr>
          <w:rFonts w:ascii="Times New Roman" w:hAnsi="Times New Roman"/>
          <w:sz w:val="24"/>
          <w:szCs w:val="24"/>
        </w:rPr>
        <w:t xml:space="preserve">, jejichž územní vymezení je totožné s územními statistickými jednotkami NUTS 2. V území regionů soudržnosti zřizuje </w:t>
      </w:r>
      <w:r w:rsidRPr="008545F3">
        <w:rPr>
          <w:rFonts w:ascii="Times New Roman" w:hAnsi="Times New Roman"/>
          <w:b/>
          <w:bCs/>
          <w:sz w:val="24"/>
          <w:szCs w:val="24"/>
        </w:rPr>
        <w:t>regionální rady</w:t>
      </w:r>
      <w:r w:rsidRPr="008545F3">
        <w:rPr>
          <w:rFonts w:ascii="Times New Roman" w:hAnsi="Times New Roman"/>
          <w:sz w:val="24"/>
          <w:szCs w:val="24"/>
        </w:rPr>
        <w:t xml:space="preserve">, které jsou právnickými osobami a vykonávají působnost v oblasti veřejné správy. Orgány Regionální rady jsou </w:t>
      </w:r>
      <w:r w:rsidRPr="008545F3">
        <w:rPr>
          <w:rFonts w:ascii="Times New Roman" w:hAnsi="Times New Roman"/>
          <w:b/>
          <w:bCs/>
          <w:sz w:val="24"/>
          <w:szCs w:val="24"/>
        </w:rPr>
        <w:t>výbor</w:t>
      </w:r>
      <w:r w:rsidRPr="008545F3">
        <w:rPr>
          <w:rFonts w:ascii="Times New Roman" w:hAnsi="Times New Roman"/>
          <w:sz w:val="24"/>
          <w:szCs w:val="24"/>
        </w:rPr>
        <w:t xml:space="preserve"> Regionální rady (dále jen "výbor"), </w:t>
      </w:r>
      <w:r w:rsidRPr="008545F3">
        <w:rPr>
          <w:rFonts w:ascii="Times New Roman" w:hAnsi="Times New Roman"/>
          <w:b/>
          <w:bCs/>
          <w:sz w:val="24"/>
          <w:szCs w:val="24"/>
        </w:rPr>
        <w:t xml:space="preserve">předseda </w:t>
      </w:r>
      <w:r w:rsidRPr="008545F3">
        <w:rPr>
          <w:rFonts w:ascii="Times New Roman" w:hAnsi="Times New Roman"/>
          <w:sz w:val="24"/>
          <w:szCs w:val="24"/>
        </w:rPr>
        <w:t xml:space="preserve">Regionální rady a </w:t>
      </w:r>
      <w:r w:rsidRPr="008545F3">
        <w:rPr>
          <w:rFonts w:ascii="Times New Roman" w:hAnsi="Times New Roman"/>
          <w:b/>
          <w:bCs/>
          <w:sz w:val="24"/>
          <w:szCs w:val="24"/>
        </w:rPr>
        <w:t>úřad</w:t>
      </w:r>
      <w:r w:rsidRPr="008545F3">
        <w:rPr>
          <w:rFonts w:ascii="Times New Roman" w:hAnsi="Times New Roman"/>
          <w:sz w:val="24"/>
          <w:szCs w:val="24"/>
        </w:rPr>
        <w:t xml:space="preserve"> Regionální rady. Členy </w:t>
      </w:r>
      <w:r w:rsidRPr="008545F3">
        <w:rPr>
          <w:rFonts w:ascii="Times New Roman" w:hAnsi="Times New Roman"/>
          <w:b/>
          <w:bCs/>
          <w:sz w:val="24"/>
          <w:szCs w:val="24"/>
        </w:rPr>
        <w:t>výboru</w:t>
      </w:r>
      <w:r w:rsidRPr="008545F3">
        <w:rPr>
          <w:rFonts w:ascii="Times New Roman" w:hAnsi="Times New Roman"/>
          <w:sz w:val="24"/>
          <w:szCs w:val="24"/>
        </w:rPr>
        <w:t xml:space="preserve"> volí z řad svých členů zastupitelstva krajů, které tvoří region soudržnosti. Je-li region soudržnosti tvořen jedním krajem, má výbor 15 členů. Je-li region soudržnosti tvořen více kraji, je každý kraj ve výboru zastoupen 8 členy. Zastupitelstvo kraje může člena výboru odvolat. Výbor volí a odvolává z řad svých členů </w:t>
      </w:r>
      <w:r w:rsidRPr="008545F3">
        <w:rPr>
          <w:rFonts w:ascii="Times New Roman" w:hAnsi="Times New Roman"/>
          <w:b/>
          <w:bCs/>
          <w:sz w:val="24"/>
          <w:szCs w:val="24"/>
        </w:rPr>
        <w:t>předsedu</w:t>
      </w:r>
      <w:r w:rsidRPr="008545F3">
        <w:rPr>
          <w:rFonts w:ascii="Times New Roman" w:hAnsi="Times New Roman"/>
          <w:sz w:val="24"/>
          <w:szCs w:val="24"/>
        </w:rPr>
        <w:t xml:space="preserve"> a </w:t>
      </w:r>
      <w:r w:rsidRPr="008545F3">
        <w:rPr>
          <w:rFonts w:ascii="Times New Roman" w:hAnsi="Times New Roman"/>
          <w:b/>
          <w:bCs/>
          <w:sz w:val="24"/>
          <w:szCs w:val="24"/>
        </w:rPr>
        <w:t>místopředsedy</w:t>
      </w:r>
      <w:r w:rsidRPr="008545F3">
        <w:rPr>
          <w:rFonts w:ascii="Times New Roman" w:hAnsi="Times New Roman"/>
          <w:sz w:val="24"/>
          <w:szCs w:val="24"/>
        </w:rPr>
        <w:t xml:space="preserve">. V případě regionu soudržnosti tvořeného více kraji se počet místopředsedů stanoví tak, aby každý kraj měl ve výboru své zastoupení buď na místě předsedy, nebo místopředsedy. Předseda je statutárním orgánem Regionální rady a zastupuje ji navenek. Ze své činnosti je odpovědný výboru. </w:t>
      </w:r>
      <w:r w:rsidRPr="008545F3">
        <w:rPr>
          <w:rFonts w:ascii="Times New Roman" w:hAnsi="Times New Roman"/>
          <w:b/>
          <w:bCs/>
          <w:sz w:val="24"/>
          <w:szCs w:val="24"/>
        </w:rPr>
        <w:t>Úřad</w:t>
      </w:r>
      <w:r w:rsidRPr="008545F3">
        <w:rPr>
          <w:rFonts w:ascii="Times New Roman" w:hAnsi="Times New Roman"/>
          <w:sz w:val="24"/>
          <w:szCs w:val="24"/>
        </w:rPr>
        <w:t xml:space="preserve"> je výkonným orgánem Regionální rady, který zabezpečuje veškeré úkoly spojené s funkcí řídícího orgánu Regionálního operačního programu s výjimkou těch záležitostí, které jsou svěřeny výboru. V čele úřadu stojí </w:t>
      </w:r>
      <w:r w:rsidRPr="008545F3">
        <w:rPr>
          <w:rFonts w:ascii="Times New Roman" w:hAnsi="Times New Roman"/>
          <w:b/>
          <w:bCs/>
          <w:sz w:val="24"/>
          <w:szCs w:val="24"/>
        </w:rPr>
        <w:t>ředitel úřadu</w:t>
      </w:r>
      <w:r w:rsidRPr="008545F3">
        <w:rPr>
          <w:rFonts w:ascii="Times New Roman" w:hAnsi="Times New Roman"/>
          <w:sz w:val="24"/>
          <w:szCs w:val="24"/>
        </w:rPr>
        <w:t>.</w:t>
      </w:r>
    </w:p>
    <w:p w:rsidR="008545F3" w:rsidRPr="008545F3" w:rsidRDefault="008545F3" w:rsidP="008545F3">
      <w:pPr>
        <w:jc w:val="both"/>
        <w:rPr>
          <w:rFonts w:ascii="Times New Roman" w:hAnsi="Times New Roman"/>
          <w:sz w:val="24"/>
          <w:szCs w:val="24"/>
        </w:rPr>
      </w:pPr>
      <w:r w:rsidRPr="008545F3">
        <w:rPr>
          <w:rFonts w:ascii="Times New Roman" w:hAnsi="Times New Roman"/>
          <w:b/>
          <w:bCs/>
          <w:sz w:val="24"/>
          <w:szCs w:val="24"/>
        </w:rPr>
        <w:t>Evropské seskupení pro územní spolupráci (ESÚS) -</w:t>
      </w:r>
      <w:r w:rsidRPr="008545F3">
        <w:rPr>
          <w:rFonts w:ascii="Times New Roman" w:hAnsi="Times New Roman"/>
          <w:sz w:val="24"/>
          <w:szCs w:val="24"/>
        </w:rPr>
        <w:t xml:space="preserve"> umožňuje vznik seskupení regionálních a místních orgánů z různých členských států, aniž by předtím bylo třeba podepsat mezinárodní dohodu a ratifikovat ji národními parlamenty. Členské státy však musí dát svůj souhlas s účastí členů ze svého území. Rozhodným právem pro výklad a uplatňování úmluvy je právo členského státu, v němž má dané ESÚS sídlo.</w:t>
      </w:r>
    </w:p>
    <w:p w:rsidR="008545F3" w:rsidRPr="008545F3" w:rsidRDefault="008545F3" w:rsidP="008545F3">
      <w:pPr>
        <w:jc w:val="both"/>
        <w:rPr>
          <w:rFonts w:ascii="Times New Roman" w:hAnsi="Times New Roman"/>
          <w:sz w:val="24"/>
          <w:szCs w:val="24"/>
        </w:rPr>
      </w:pPr>
      <w:r w:rsidRPr="008545F3">
        <w:rPr>
          <w:rFonts w:ascii="Times New Roman" w:hAnsi="Times New Roman"/>
          <w:sz w:val="24"/>
          <w:szCs w:val="24"/>
        </w:rPr>
        <w:t>Členy seskupení mohou být:</w:t>
      </w:r>
    </w:p>
    <w:p w:rsidR="008545F3" w:rsidRPr="008545F3" w:rsidRDefault="008545F3" w:rsidP="001979C3">
      <w:pPr>
        <w:numPr>
          <w:ilvl w:val="0"/>
          <w:numId w:val="48"/>
        </w:numPr>
        <w:jc w:val="both"/>
        <w:rPr>
          <w:rFonts w:ascii="Times New Roman" w:hAnsi="Times New Roman"/>
          <w:sz w:val="24"/>
          <w:szCs w:val="24"/>
        </w:rPr>
      </w:pPr>
      <w:r w:rsidRPr="008545F3">
        <w:rPr>
          <w:rFonts w:ascii="Times New Roman" w:hAnsi="Times New Roman"/>
          <w:sz w:val="24"/>
          <w:szCs w:val="24"/>
        </w:rPr>
        <w:t>členské státy;</w:t>
      </w:r>
    </w:p>
    <w:p w:rsidR="008545F3" w:rsidRPr="008545F3" w:rsidRDefault="008545F3" w:rsidP="001979C3">
      <w:pPr>
        <w:numPr>
          <w:ilvl w:val="0"/>
          <w:numId w:val="48"/>
        </w:numPr>
        <w:jc w:val="both"/>
        <w:rPr>
          <w:rFonts w:ascii="Times New Roman" w:hAnsi="Times New Roman"/>
          <w:sz w:val="24"/>
          <w:szCs w:val="24"/>
        </w:rPr>
      </w:pPr>
      <w:r w:rsidRPr="008545F3">
        <w:rPr>
          <w:rFonts w:ascii="Times New Roman" w:hAnsi="Times New Roman"/>
          <w:sz w:val="24"/>
          <w:szCs w:val="24"/>
        </w:rPr>
        <w:t>regiony či obce;</w:t>
      </w:r>
    </w:p>
    <w:p w:rsidR="008545F3" w:rsidRPr="008545F3" w:rsidRDefault="008545F3" w:rsidP="001979C3">
      <w:pPr>
        <w:numPr>
          <w:ilvl w:val="0"/>
          <w:numId w:val="48"/>
        </w:numPr>
        <w:jc w:val="both"/>
        <w:rPr>
          <w:rFonts w:ascii="Times New Roman" w:hAnsi="Times New Roman"/>
          <w:sz w:val="24"/>
          <w:szCs w:val="24"/>
        </w:rPr>
      </w:pPr>
      <w:r w:rsidRPr="008545F3">
        <w:rPr>
          <w:rFonts w:ascii="Times New Roman" w:hAnsi="Times New Roman"/>
          <w:sz w:val="24"/>
          <w:szCs w:val="24"/>
        </w:rPr>
        <w:t>sdružení;</w:t>
      </w:r>
    </w:p>
    <w:p w:rsidR="008545F3" w:rsidRPr="008545F3" w:rsidRDefault="008545F3" w:rsidP="001979C3">
      <w:pPr>
        <w:numPr>
          <w:ilvl w:val="0"/>
          <w:numId w:val="48"/>
        </w:numPr>
        <w:jc w:val="both"/>
        <w:rPr>
          <w:rFonts w:ascii="Times New Roman" w:hAnsi="Times New Roman"/>
          <w:sz w:val="24"/>
          <w:szCs w:val="24"/>
        </w:rPr>
      </w:pPr>
      <w:r w:rsidRPr="008545F3">
        <w:rPr>
          <w:rFonts w:ascii="Times New Roman" w:hAnsi="Times New Roman"/>
          <w:sz w:val="24"/>
          <w:szCs w:val="24"/>
        </w:rPr>
        <w:t xml:space="preserve">jiné veřejnoprávní subjekty. </w:t>
      </w:r>
    </w:p>
    <w:p w:rsidR="008545F3" w:rsidRPr="00DC41A6" w:rsidRDefault="008545F3" w:rsidP="008545F3">
      <w:pPr>
        <w:jc w:val="both"/>
        <w:rPr>
          <w:rFonts w:ascii="Times New Roman" w:hAnsi="Times New Roman"/>
          <w:sz w:val="24"/>
          <w:szCs w:val="24"/>
        </w:rPr>
      </w:pPr>
    </w:p>
    <w:p w:rsidR="00DC41A6" w:rsidRPr="00DC41A6" w:rsidRDefault="00DC41A6" w:rsidP="00DC41A6">
      <w:pPr>
        <w:pStyle w:val="Odstavecseseznamem"/>
        <w:numPr>
          <w:ilvl w:val="0"/>
          <w:numId w:val="49"/>
        </w:numPr>
        <w:rPr>
          <w:rFonts w:ascii="Times New Roman" w:hAnsi="Times New Roman"/>
          <w:b/>
          <w:bCs/>
          <w:color w:val="215868" w:themeColor="accent5" w:themeShade="80"/>
          <w:sz w:val="28"/>
          <w:szCs w:val="28"/>
        </w:rPr>
      </w:pPr>
      <w:r w:rsidRPr="00DC41A6">
        <w:rPr>
          <w:rFonts w:ascii="Times New Roman" w:hAnsi="Times New Roman"/>
          <w:b/>
          <w:bCs/>
          <w:color w:val="215868" w:themeColor="accent5" w:themeShade="80"/>
          <w:sz w:val="28"/>
          <w:szCs w:val="28"/>
        </w:rPr>
        <w:t>MORÁLKA VEŘEJNÝCH ČIN</w:t>
      </w:r>
      <w:r>
        <w:rPr>
          <w:rFonts w:ascii="Times New Roman" w:hAnsi="Times New Roman"/>
          <w:b/>
          <w:bCs/>
          <w:color w:val="215868" w:themeColor="accent5" w:themeShade="80"/>
          <w:sz w:val="28"/>
          <w:szCs w:val="28"/>
        </w:rPr>
        <w:t>ITELŮ. ETICKÉ KODEXY SAMOSPRÁVY</w:t>
      </w:r>
    </w:p>
    <w:p w:rsidR="00DC41A6" w:rsidRPr="00DC41A6" w:rsidRDefault="00DC41A6" w:rsidP="00DC41A6">
      <w:pPr>
        <w:jc w:val="left"/>
        <w:rPr>
          <w:rFonts w:ascii="Times New Roman" w:hAnsi="Times New Roman"/>
          <w:sz w:val="24"/>
          <w:szCs w:val="24"/>
        </w:rPr>
      </w:pPr>
      <w:r w:rsidRPr="00DC41A6">
        <w:rPr>
          <w:rFonts w:ascii="Times New Roman" w:hAnsi="Times New Roman"/>
          <w:b/>
          <w:bCs/>
          <w:sz w:val="24"/>
          <w:szCs w:val="24"/>
        </w:rPr>
        <w:t>MORÁLKA VEŘEJNÝCH ČINITELŮ</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Morálka</w:t>
      </w:r>
      <w:r w:rsidRPr="00DC41A6">
        <w:rPr>
          <w:rFonts w:ascii="Times New Roman" w:hAnsi="Times New Roman"/>
          <w:sz w:val="24"/>
          <w:szCs w:val="24"/>
        </w:rPr>
        <w:t xml:space="preserve"> = souhrn způsobů jednání jednotlivců ve společnosti + předpisy pro toto jednání – vyjadřuje tedy všechny zvyky, obyčeje, normy, zákony, tedy vše, co má lidský život jednak zjednodušovat předem danými schématy rozhodování a jednání a jednak regulovat způsob života jednotlivce ve společnosti (</w:t>
      </w:r>
      <w:r w:rsidRPr="00DC41A6">
        <w:rPr>
          <w:rFonts w:ascii="Times New Roman" w:hAnsi="Times New Roman"/>
          <w:b/>
          <w:bCs/>
          <w:i/>
          <w:iCs/>
          <w:sz w:val="24"/>
          <w:szCs w:val="24"/>
        </w:rPr>
        <w:t>regulační funkce</w:t>
      </w:r>
      <w:r w:rsidRPr="00DC41A6">
        <w:rPr>
          <w:rFonts w:ascii="Times New Roman" w:hAnsi="Times New Roman"/>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Morálka</w:t>
      </w:r>
      <w:r w:rsidRPr="00DC41A6">
        <w:rPr>
          <w:rFonts w:ascii="Times New Roman" w:hAnsi="Times New Roman"/>
          <w:sz w:val="24"/>
          <w:szCs w:val="24"/>
        </w:rPr>
        <w:t xml:space="preserve"> (česky </w:t>
      </w:r>
      <w:r w:rsidRPr="00DC41A6">
        <w:rPr>
          <w:rFonts w:ascii="Times New Roman" w:hAnsi="Times New Roman"/>
          <w:b/>
          <w:bCs/>
          <w:sz w:val="24"/>
          <w:szCs w:val="24"/>
        </w:rPr>
        <w:t>mravnost</w:t>
      </w:r>
      <w:r w:rsidRPr="00DC41A6">
        <w:rPr>
          <w:rFonts w:ascii="Times New Roman" w:hAnsi="Times New Roman"/>
          <w:sz w:val="24"/>
          <w:szCs w:val="24"/>
        </w:rPr>
        <w:t xml:space="preserve">) je vedle práva a etikety největší normativní systém. Morálka nejsou všechny zvyky, dokonce ani ne ty, které jsou považovány za závazné. Morálka jsou takové obyčeje (zvyky), jejichž porušení je považováno za nepřijatelné. </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Etika</w:t>
      </w:r>
      <w:r w:rsidRPr="00DC41A6">
        <w:rPr>
          <w:rFonts w:ascii="Times New Roman" w:hAnsi="Times New Roman"/>
          <w:sz w:val="24"/>
          <w:szCs w:val="24"/>
        </w:rPr>
        <w:t xml:space="preserve"> = uvažování o správnosti morálky a jejích předpisů – řeší tedy zejména oprávněnost požadavků morálky v různých situacích a oblastech (plní zejména tzv. (</w:t>
      </w:r>
      <w:r w:rsidRPr="00DC41A6">
        <w:rPr>
          <w:rFonts w:ascii="Times New Roman" w:hAnsi="Times New Roman"/>
          <w:b/>
          <w:bCs/>
          <w:i/>
          <w:iCs/>
          <w:sz w:val="24"/>
          <w:szCs w:val="24"/>
        </w:rPr>
        <w:t>legitimizační funkce</w:t>
      </w:r>
      <w:r w:rsidRPr="00DC41A6">
        <w:rPr>
          <w:rFonts w:ascii="Times New Roman" w:hAnsi="Times New Roman"/>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lastRenderedPageBreak/>
        <w:t xml:space="preserve">Morálku studuje </w:t>
      </w:r>
      <w:r w:rsidRPr="00DC41A6">
        <w:rPr>
          <w:rFonts w:ascii="Times New Roman" w:hAnsi="Times New Roman"/>
          <w:b/>
          <w:bCs/>
          <w:sz w:val="24"/>
          <w:szCs w:val="24"/>
        </w:rPr>
        <w:t>etika</w:t>
      </w:r>
      <w:r w:rsidRPr="00DC41A6">
        <w:rPr>
          <w:rFonts w:ascii="Times New Roman" w:hAnsi="Times New Roman"/>
          <w:sz w:val="24"/>
          <w:szCs w:val="24"/>
        </w:rPr>
        <w:t xml:space="preserve"> (filosofie morálky). </w:t>
      </w:r>
      <w:r w:rsidRPr="00DC41A6">
        <w:rPr>
          <w:rFonts w:ascii="Times New Roman" w:hAnsi="Times New Roman"/>
          <w:b/>
          <w:bCs/>
          <w:sz w:val="24"/>
          <w:szCs w:val="24"/>
        </w:rPr>
        <w:t xml:space="preserve">Mravnost </w:t>
      </w:r>
      <w:r w:rsidRPr="00DC41A6">
        <w:rPr>
          <w:rFonts w:ascii="Times New Roman" w:hAnsi="Times New Roman"/>
          <w:sz w:val="24"/>
          <w:szCs w:val="24"/>
        </w:rPr>
        <w:t>je takový způsob jednání, který je většinou lidí vnímán jako dobrý, vhodný a správný.</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Podle platné právní úpravy se pro veřejné činitele spíše používá označení „úřední osoby“.</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Vymezení úředních osob je obsaženo především v § 127 trestního zákoníku (zákon č. 40/2009 Sb.) - </w:t>
      </w:r>
      <w:r w:rsidRPr="00DC41A6">
        <w:rPr>
          <w:rFonts w:ascii="Times New Roman" w:hAnsi="Times New Roman"/>
          <w:b/>
          <w:bCs/>
          <w:sz w:val="24"/>
          <w:szCs w:val="24"/>
        </w:rPr>
        <w:t xml:space="preserve">úřední osobou </w:t>
      </w:r>
      <w:r w:rsidRPr="00DC41A6">
        <w:rPr>
          <w:rFonts w:ascii="Times New Roman" w:hAnsi="Times New Roman"/>
          <w:sz w:val="24"/>
          <w:szCs w:val="24"/>
        </w:rPr>
        <w:t>je</w:t>
      </w:r>
    </w:p>
    <w:p w:rsidR="00DC41A6" w:rsidRPr="00DC41A6" w:rsidRDefault="00DC41A6" w:rsidP="00DC41A6">
      <w:pPr>
        <w:numPr>
          <w:ilvl w:val="0"/>
          <w:numId w:val="50"/>
        </w:numPr>
        <w:jc w:val="both"/>
        <w:rPr>
          <w:rFonts w:ascii="Times New Roman" w:hAnsi="Times New Roman"/>
          <w:sz w:val="24"/>
          <w:szCs w:val="24"/>
        </w:rPr>
      </w:pPr>
      <w:r w:rsidRPr="00DC41A6">
        <w:rPr>
          <w:rFonts w:ascii="Times New Roman" w:hAnsi="Times New Roman"/>
          <w:sz w:val="24"/>
          <w:szCs w:val="24"/>
        </w:rPr>
        <w:t xml:space="preserve">soudce, </w:t>
      </w:r>
    </w:p>
    <w:p w:rsidR="00DC41A6" w:rsidRPr="00DC41A6" w:rsidRDefault="00DC41A6" w:rsidP="00DC41A6">
      <w:pPr>
        <w:numPr>
          <w:ilvl w:val="0"/>
          <w:numId w:val="50"/>
        </w:numPr>
        <w:jc w:val="both"/>
        <w:rPr>
          <w:rFonts w:ascii="Times New Roman" w:hAnsi="Times New Roman"/>
          <w:sz w:val="24"/>
          <w:szCs w:val="24"/>
        </w:rPr>
      </w:pPr>
      <w:r w:rsidRPr="00DC41A6">
        <w:rPr>
          <w:rFonts w:ascii="Times New Roman" w:hAnsi="Times New Roman"/>
          <w:sz w:val="24"/>
          <w:szCs w:val="24"/>
        </w:rPr>
        <w:t xml:space="preserve">státní zástupce, </w:t>
      </w:r>
    </w:p>
    <w:p w:rsidR="00DC41A6" w:rsidRPr="00DC41A6" w:rsidRDefault="00DC41A6" w:rsidP="00DC41A6">
      <w:pPr>
        <w:numPr>
          <w:ilvl w:val="0"/>
          <w:numId w:val="50"/>
        </w:numPr>
        <w:jc w:val="both"/>
        <w:rPr>
          <w:rFonts w:ascii="Times New Roman" w:hAnsi="Times New Roman"/>
          <w:sz w:val="24"/>
          <w:szCs w:val="24"/>
        </w:rPr>
      </w:pPr>
      <w:r w:rsidRPr="00DC41A6">
        <w:rPr>
          <w:rFonts w:ascii="Times New Roman" w:hAnsi="Times New Roman"/>
          <w:sz w:val="24"/>
          <w:szCs w:val="24"/>
        </w:rPr>
        <w:t xml:space="preserve">prezident ČR, poslanec nebo senátor Parlamentu ČR, člen vlády ČR nebo jiná osoba zastávající funkci v jiném orgánu veřejné moci, </w:t>
      </w:r>
    </w:p>
    <w:p w:rsidR="00DC41A6" w:rsidRPr="00DC41A6" w:rsidRDefault="00DC41A6" w:rsidP="00DC41A6">
      <w:pPr>
        <w:numPr>
          <w:ilvl w:val="0"/>
          <w:numId w:val="50"/>
        </w:numPr>
        <w:jc w:val="both"/>
        <w:rPr>
          <w:rFonts w:ascii="Times New Roman" w:hAnsi="Times New Roman"/>
          <w:sz w:val="24"/>
          <w:szCs w:val="24"/>
        </w:rPr>
      </w:pPr>
      <w:r w:rsidRPr="00DC41A6">
        <w:rPr>
          <w:rFonts w:ascii="Times New Roman" w:hAnsi="Times New Roman"/>
          <w:b/>
          <w:bCs/>
          <w:sz w:val="24"/>
          <w:szCs w:val="24"/>
        </w:rPr>
        <w:t>člen zastupitelstva nebo odpovědný úředník územní samosprávy</w:t>
      </w:r>
      <w:r w:rsidRPr="00DC41A6">
        <w:rPr>
          <w:rFonts w:ascii="Times New Roman" w:hAnsi="Times New Roman"/>
          <w:sz w:val="24"/>
          <w:szCs w:val="24"/>
        </w:rPr>
        <w:t xml:space="preserve">, orgánu státní správy nebo jiného orgánu veřejné moci, </w:t>
      </w:r>
    </w:p>
    <w:p w:rsidR="00DC41A6" w:rsidRPr="00DC41A6" w:rsidRDefault="00DC41A6" w:rsidP="00DC41A6">
      <w:pPr>
        <w:numPr>
          <w:ilvl w:val="0"/>
          <w:numId w:val="50"/>
        </w:numPr>
        <w:jc w:val="both"/>
        <w:rPr>
          <w:rFonts w:ascii="Times New Roman" w:hAnsi="Times New Roman"/>
          <w:sz w:val="24"/>
          <w:szCs w:val="24"/>
        </w:rPr>
      </w:pPr>
      <w:r w:rsidRPr="00DC41A6">
        <w:rPr>
          <w:rFonts w:ascii="Times New Roman" w:hAnsi="Times New Roman"/>
          <w:sz w:val="24"/>
          <w:szCs w:val="24"/>
        </w:rPr>
        <w:t xml:space="preserve">příslušník ozbrojených sil nebo bezpečnostního sboru nebo strážník obecní policie, </w:t>
      </w:r>
    </w:p>
    <w:p w:rsidR="00DC41A6" w:rsidRPr="00DC41A6" w:rsidRDefault="00DC41A6" w:rsidP="00DC41A6">
      <w:pPr>
        <w:numPr>
          <w:ilvl w:val="0"/>
          <w:numId w:val="50"/>
        </w:numPr>
        <w:jc w:val="both"/>
        <w:rPr>
          <w:rFonts w:ascii="Times New Roman" w:hAnsi="Times New Roman"/>
          <w:sz w:val="24"/>
          <w:szCs w:val="24"/>
        </w:rPr>
      </w:pPr>
      <w:r w:rsidRPr="00DC41A6">
        <w:rPr>
          <w:rFonts w:ascii="Times New Roman" w:hAnsi="Times New Roman"/>
          <w:sz w:val="24"/>
          <w:szCs w:val="24"/>
        </w:rPr>
        <w:t xml:space="preserve">soudní exekutor při výkonu exekuční činnosti a při činnostech vykonávaných z pověření soudu nebo státního zástupce, </w:t>
      </w:r>
    </w:p>
    <w:p w:rsidR="00DC41A6" w:rsidRPr="00DC41A6" w:rsidRDefault="00DC41A6" w:rsidP="00DC41A6">
      <w:pPr>
        <w:numPr>
          <w:ilvl w:val="0"/>
          <w:numId w:val="50"/>
        </w:numPr>
        <w:jc w:val="both"/>
        <w:rPr>
          <w:rFonts w:ascii="Times New Roman" w:hAnsi="Times New Roman"/>
          <w:sz w:val="24"/>
          <w:szCs w:val="24"/>
        </w:rPr>
      </w:pPr>
      <w:r w:rsidRPr="00DC41A6">
        <w:rPr>
          <w:rFonts w:ascii="Times New Roman" w:hAnsi="Times New Roman"/>
          <w:sz w:val="24"/>
          <w:szCs w:val="24"/>
        </w:rPr>
        <w:t xml:space="preserve">notář při provádění úkonů v řízení o dědictví jako soudní komisař, </w:t>
      </w:r>
    </w:p>
    <w:p w:rsidR="00DC41A6" w:rsidRPr="00DC41A6" w:rsidRDefault="00DC41A6" w:rsidP="00DC41A6">
      <w:pPr>
        <w:numPr>
          <w:ilvl w:val="0"/>
          <w:numId w:val="50"/>
        </w:numPr>
        <w:jc w:val="both"/>
        <w:rPr>
          <w:rFonts w:ascii="Times New Roman" w:hAnsi="Times New Roman"/>
          <w:sz w:val="24"/>
          <w:szCs w:val="24"/>
        </w:rPr>
      </w:pPr>
      <w:r w:rsidRPr="00DC41A6">
        <w:rPr>
          <w:rFonts w:ascii="Times New Roman" w:hAnsi="Times New Roman"/>
          <w:sz w:val="24"/>
          <w:szCs w:val="24"/>
        </w:rPr>
        <w:t xml:space="preserve">finanční arbitr a jeho zástupce, </w:t>
      </w:r>
    </w:p>
    <w:p w:rsidR="00DC41A6" w:rsidRPr="00DC41A6" w:rsidRDefault="00DC41A6" w:rsidP="00DC41A6">
      <w:pPr>
        <w:numPr>
          <w:ilvl w:val="0"/>
          <w:numId w:val="50"/>
        </w:numPr>
        <w:jc w:val="both"/>
        <w:rPr>
          <w:rFonts w:ascii="Times New Roman" w:hAnsi="Times New Roman"/>
          <w:sz w:val="24"/>
          <w:szCs w:val="24"/>
        </w:rPr>
      </w:pPr>
      <w:r w:rsidRPr="00DC41A6">
        <w:rPr>
          <w:rFonts w:ascii="Times New Roman" w:hAnsi="Times New Roman"/>
          <w:sz w:val="24"/>
          <w:szCs w:val="24"/>
        </w:rPr>
        <w:t>fyzická osoba, která byla ustanovena lesní stráží, stráží přírody, mysliveckou stráží nebo rybářskou stráží,</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pokud plní úkoly státu nebo společnosti a používá při tom svěřené pravomoci pro plnění těchto úkolů.</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K </w:t>
      </w:r>
      <w:r w:rsidRPr="00DC41A6">
        <w:rPr>
          <w:rFonts w:ascii="Times New Roman" w:hAnsi="Times New Roman"/>
          <w:b/>
          <w:bCs/>
          <w:sz w:val="24"/>
          <w:szCs w:val="24"/>
        </w:rPr>
        <w:t xml:space="preserve">trestní odpovědnosti </w:t>
      </w:r>
      <w:r w:rsidRPr="00DC41A6">
        <w:rPr>
          <w:rFonts w:ascii="Times New Roman" w:hAnsi="Times New Roman"/>
          <w:sz w:val="24"/>
          <w:szCs w:val="24"/>
        </w:rPr>
        <w:t xml:space="preserve">a </w:t>
      </w:r>
      <w:r w:rsidRPr="00DC41A6">
        <w:rPr>
          <w:rFonts w:ascii="Times New Roman" w:hAnsi="Times New Roman"/>
          <w:b/>
          <w:bCs/>
          <w:sz w:val="24"/>
          <w:szCs w:val="24"/>
        </w:rPr>
        <w:t>ochraně</w:t>
      </w:r>
      <w:r w:rsidRPr="00DC41A6">
        <w:rPr>
          <w:rFonts w:ascii="Times New Roman" w:hAnsi="Times New Roman"/>
          <w:sz w:val="24"/>
          <w:szCs w:val="24"/>
        </w:rPr>
        <w:t xml:space="preserve"> úřední osoby se podle jednotlivých ustanovení trestního zákona vyžaduje, aby trestný čin byl spáchán </w:t>
      </w:r>
      <w:r w:rsidRPr="00DC41A6">
        <w:rPr>
          <w:rFonts w:ascii="Times New Roman" w:hAnsi="Times New Roman"/>
          <w:b/>
          <w:bCs/>
          <w:sz w:val="24"/>
          <w:szCs w:val="24"/>
        </w:rPr>
        <w:t>v souvislosti s</w:t>
      </w:r>
      <w:r w:rsidRPr="00DC41A6">
        <w:rPr>
          <w:rFonts w:ascii="Times New Roman" w:hAnsi="Times New Roman"/>
          <w:sz w:val="24"/>
          <w:szCs w:val="24"/>
        </w:rPr>
        <w:t xml:space="preserve"> její </w:t>
      </w:r>
      <w:r w:rsidRPr="00DC41A6">
        <w:rPr>
          <w:rFonts w:ascii="Times New Roman" w:hAnsi="Times New Roman"/>
          <w:b/>
          <w:bCs/>
          <w:sz w:val="24"/>
          <w:szCs w:val="24"/>
        </w:rPr>
        <w:t>pravomocí a odpovědností</w:t>
      </w:r>
      <w:r w:rsidRPr="00DC41A6">
        <w:rPr>
          <w:rFonts w:ascii="Times New Roman" w:hAnsi="Times New Roman"/>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Základem pro etické chování veřejných funkcionářů je už obsah slibů, které skládají při nástupu do funkce a příslušných zákonných ustanovení ukládajících jim povinnosti:</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u w:val="single"/>
        </w:rPr>
        <w:t>§ 69 zákona o obcích (č. 128/2000 Sb.) – slib člena zastupitelstva obce</w:t>
      </w:r>
      <w:r w:rsidRPr="00DC41A6">
        <w:rPr>
          <w:rFonts w:ascii="Times New Roman" w:hAnsi="Times New Roman"/>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i/>
          <w:iCs/>
          <w:sz w:val="24"/>
          <w:szCs w:val="24"/>
        </w:rPr>
        <w:t xml:space="preserve">Slibuji věrnost České republice. Slibuji na svou </w:t>
      </w:r>
      <w:r w:rsidRPr="00DC41A6">
        <w:rPr>
          <w:rFonts w:ascii="Times New Roman" w:hAnsi="Times New Roman"/>
          <w:b/>
          <w:bCs/>
          <w:i/>
          <w:iCs/>
          <w:sz w:val="24"/>
          <w:szCs w:val="24"/>
        </w:rPr>
        <w:t>čest</w:t>
      </w:r>
      <w:r w:rsidRPr="00DC41A6">
        <w:rPr>
          <w:rFonts w:ascii="Times New Roman" w:hAnsi="Times New Roman"/>
          <w:i/>
          <w:iCs/>
          <w:sz w:val="24"/>
          <w:szCs w:val="24"/>
        </w:rPr>
        <w:t xml:space="preserve"> a </w:t>
      </w:r>
      <w:r w:rsidRPr="00DC41A6">
        <w:rPr>
          <w:rFonts w:ascii="Times New Roman" w:hAnsi="Times New Roman"/>
          <w:b/>
          <w:bCs/>
          <w:i/>
          <w:iCs/>
          <w:sz w:val="24"/>
          <w:szCs w:val="24"/>
        </w:rPr>
        <w:t>svědomí</w:t>
      </w:r>
      <w:r w:rsidRPr="00DC41A6">
        <w:rPr>
          <w:rFonts w:ascii="Times New Roman" w:hAnsi="Times New Roman"/>
          <w:i/>
          <w:iCs/>
          <w:sz w:val="24"/>
          <w:szCs w:val="24"/>
        </w:rPr>
        <w:t xml:space="preserve">, že svoji funkci budu vykonávat </w:t>
      </w:r>
      <w:r w:rsidRPr="00DC41A6">
        <w:rPr>
          <w:rFonts w:ascii="Times New Roman" w:hAnsi="Times New Roman"/>
          <w:b/>
          <w:bCs/>
          <w:i/>
          <w:iCs/>
          <w:sz w:val="24"/>
          <w:szCs w:val="24"/>
        </w:rPr>
        <w:t>svědomitě</w:t>
      </w:r>
      <w:r w:rsidRPr="00DC41A6">
        <w:rPr>
          <w:rFonts w:ascii="Times New Roman" w:hAnsi="Times New Roman"/>
          <w:i/>
          <w:iCs/>
          <w:sz w:val="24"/>
          <w:szCs w:val="24"/>
        </w:rPr>
        <w:t>, v zájmu obce (města, městyse) a jejích (jeho) občanů a řídit se Ústavou a zákony České republiky.</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u w:val="single"/>
        </w:rPr>
        <w:t>§ 83 zákona o obcích – povinnosti člena zastupitelstva obce</w:t>
      </w:r>
      <w:r w:rsidRPr="00DC41A6">
        <w:rPr>
          <w:rFonts w:ascii="Times New Roman" w:hAnsi="Times New Roman"/>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i/>
          <w:iCs/>
          <w:sz w:val="24"/>
          <w:szCs w:val="24"/>
        </w:rPr>
        <w:t xml:space="preserve">Člen zastupitelstva obce je povinen zúčastňovat se zasedání zastupitelstva obce, popřípadě zasedání jiných orgánů obce, je-li jejich členem, plnit úkoly, které mu tyto orgány uloží, </w:t>
      </w:r>
      <w:r w:rsidRPr="00DC41A6">
        <w:rPr>
          <w:rFonts w:ascii="Times New Roman" w:hAnsi="Times New Roman"/>
          <w:b/>
          <w:bCs/>
          <w:i/>
          <w:iCs/>
          <w:sz w:val="24"/>
          <w:szCs w:val="24"/>
        </w:rPr>
        <w:t>hájit zájmy občanů obce a jednat a vystupovat tak, aby nebyla ohrožena vážnost jeho funkce</w:t>
      </w:r>
      <w:r w:rsidRPr="00DC41A6">
        <w:rPr>
          <w:rFonts w:ascii="Times New Roman" w:hAnsi="Times New Roman"/>
          <w:i/>
          <w:iCs/>
          <w:sz w:val="24"/>
          <w:szCs w:val="24"/>
        </w:rPr>
        <w:t>.</w:t>
      </w:r>
    </w:p>
    <w:p w:rsidR="00DC41A6" w:rsidRPr="00DC41A6" w:rsidRDefault="00DC41A6" w:rsidP="00DC41A6">
      <w:pPr>
        <w:jc w:val="both"/>
        <w:rPr>
          <w:rFonts w:ascii="Times New Roman" w:hAnsi="Times New Roman"/>
          <w:i/>
          <w:iCs/>
          <w:sz w:val="24"/>
          <w:szCs w:val="24"/>
        </w:rPr>
      </w:pPr>
      <w:r w:rsidRPr="00DC41A6">
        <w:rPr>
          <w:rFonts w:ascii="Times New Roman" w:hAnsi="Times New Roman"/>
          <w:i/>
          <w:iCs/>
          <w:sz w:val="24"/>
          <w:szCs w:val="24"/>
        </w:rPr>
        <w:t>Člen zastupitelstva obce, u něhož skutečnosti nasvědčují, že by jeho podíl na projednávání a rozhodování určité záležitosti v orgánech obce mohl znamenat výhodu nebo škodu pro něj samotného nebo osobu blízkou, pro fyzickou nebo právnickou osobu, kterou zastupuje na základě zákona nebo plné moci (</w:t>
      </w:r>
      <w:r w:rsidRPr="00DC41A6">
        <w:rPr>
          <w:rFonts w:ascii="Times New Roman" w:hAnsi="Times New Roman"/>
          <w:b/>
          <w:bCs/>
          <w:i/>
          <w:iCs/>
          <w:sz w:val="24"/>
          <w:szCs w:val="24"/>
        </w:rPr>
        <w:t>střet zájmů</w:t>
      </w:r>
      <w:r w:rsidRPr="00DC41A6">
        <w:rPr>
          <w:rFonts w:ascii="Times New Roman" w:hAnsi="Times New Roman"/>
          <w:i/>
          <w:iCs/>
          <w:sz w:val="24"/>
          <w:szCs w:val="24"/>
        </w:rPr>
        <w:t>), je povinen sdělit tuto skutečnost před zahájením jednání orgánu obce, který má danou záležitost projednávat.</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u w:val="single"/>
        </w:rPr>
        <w:lastRenderedPageBreak/>
        <w:t>§ 33 zákona o krajích (č. 128/2000 Sb.) – slib člena zastupitelstva kraje</w:t>
      </w:r>
      <w:r w:rsidRPr="00DC41A6">
        <w:rPr>
          <w:rFonts w:ascii="Times New Roman" w:hAnsi="Times New Roman"/>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i/>
          <w:iCs/>
          <w:sz w:val="24"/>
          <w:szCs w:val="24"/>
        </w:rPr>
        <w:t xml:space="preserve">Slibuji věrnost České republice. Slibuji na svou </w:t>
      </w:r>
      <w:r w:rsidRPr="00DC41A6">
        <w:rPr>
          <w:rFonts w:ascii="Times New Roman" w:hAnsi="Times New Roman"/>
          <w:b/>
          <w:bCs/>
          <w:i/>
          <w:iCs/>
          <w:sz w:val="24"/>
          <w:szCs w:val="24"/>
        </w:rPr>
        <w:t>čest</w:t>
      </w:r>
      <w:r w:rsidRPr="00DC41A6">
        <w:rPr>
          <w:rFonts w:ascii="Times New Roman" w:hAnsi="Times New Roman"/>
          <w:i/>
          <w:iCs/>
          <w:sz w:val="24"/>
          <w:szCs w:val="24"/>
        </w:rPr>
        <w:t xml:space="preserve"> a </w:t>
      </w:r>
      <w:r w:rsidRPr="00DC41A6">
        <w:rPr>
          <w:rFonts w:ascii="Times New Roman" w:hAnsi="Times New Roman"/>
          <w:b/>
          <w:bCs/>
          <w:i/>
          <w:iCs/>
          <w:sz w:val="24"/>
          <w:szCs w:val="24"/>
        </w:rPr>
        <w:t>svědomí</w:t>
      </w:r>
      <w:r w:rsidRPr="00DC41A6">
        <w:rPr>
          <w:rFonts w:ascii="Times New Roman" w:hAnsi="Times New Roman"/>
          <w:i/>
          <w:iCs/>
          <w:sz w:val="24"/>
          <w:szCs w:val="24"/>
        </w:rPr>
        <w:t xml:space="preserve">, že svoji funkci budu vykonávat </w:t>
      </w:r>
      <w:r w:rsidRPr="00DC41A6">
        <w:rPr>
          <w:rFonts w:ascii="Times New Roman" w:hAnsi="Times New Roman"/>
          <w:b/>
          <w:bCs/>
          <w:i/>
          <w:iCs/>
          <w:sz w:val="24"/>
          <w:szCs w:val="24"/>
        </w:rPr>
        <w:t>svědomitě</w:t>
      </w:r>
      <w:r w:rsidRPr="00DC41A6">
        <w:rPr>
          <w:rFonts w:ascii="Times New Roman" w:hAnsi="Times New Roman"/>
          <w:i/>
          <w:iCs/>
          <w:sz w:val="24"/>
          <w:szCs w:val="24"/>
        </w:rPr>
        <w:t>, v zájmu kraje a jeho občanů a řídit se Ústavou a zákony České republiky.</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u w:val="single"/>
        </w:rPr>
        <w:t>§ 34 zákona o krajích – povinnosti člena zastupitelstva</w:t>
      </w:r>
      <w:r w:rsidRPr="00DC41A6">
        <w:rPr>
          <w:rFonts w:ascii="Times New Roman" w:hAnsi="Times New Roman"/>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i/>
          <w:iCs/>
          <w:sz w:val="24"/>
          <w:szCs w:val="24"/>
        </w:rPr>
        <w:t xml:space="preserve">Člen zastupitelstva je povinen zúčastňovat se zasedání zastupitelstva, popřípadě zasedání jiných orgánů kraje, je-li jejich členem, plnit úkoly, které mu tyto orgány uloží, </w:t>
      </w:r>
      <w:r w:rsidRPr="00DC41A6">
        <w:rPr>
          <w:rFonts w:ascii="Times New Roman" w:hAnsi="Times New Roman"/>
          <w:b/>
          <w:bCs/>
          <w:i/>
          <w:iCs/>
          <w:sz w:val="24"/>
          <w:szCs w:val="24"/>
        </w:rPr>
        <w:t>hájit zájmy občanů kraje a jednat a vystupovat tak, aby nebyla ohrožena vážnost jeho funkce</w:t>
      </w:r>
      <w:r w:rsidRPr="00DC41A6">
        <w:rPr>
          <w:rFonts w:ascii="Times New Roman" w:hAnsi="Times New Roman"/>
          <w:i/>
          <w:iCs/>
          <w:sz w:val="24"/>
          <w:szCs w:val="24"/>
        </w:rPr>
        <w:t>.</w:t>
      </w:r>
    </w:p>
    <w:p w:rsidR="00DC41A6" w:rsidRPr="00DC41A6" w:rsidRDefault="00DC41A6" w:rsidP="00DC41A6">
      <w:pPr>
        <w:jc w:val="both"/>
        <w:rPr>
          <w:rFonts w:ascii="Times New Roman" w:hAnsi="Times New Roman"/>
          <w:i/>
          <w:iCs/>
          <w:sz w:val="24"/>
          <w:szCs w:val="24"/>
        </w:rPr>
      </w:pPr>
      <w:r w:rsidRPr="00DC41A6">
        <w:rPr>
          <w:rFonts w:ascii="Times New Roman" w:hAnsi="Times New Roman"/>
          <w:i/>
          <w:iCs/>
          <w:sz w:val="24"/>
          <w:szCs w:val="24"/>
        </w:rPr>
        <w:t>Člen zastupitelstva, u něhož skutečnosti nasvědčují, že by jeho podíl na projednávání a rozhodování určité záležitosti v orgánech kraje mohl znamenat výhodu nebo škodu pro něj samotného nebo osobu blízkou, pro fyzickou nebo právnickou osobu, kterou zastupuje na základě zákona nebo plné moci (</w:t>
      </w:r>
      <w:r w:rsidRPr="00DC41A6">
        <w:rPr>
          <w:rFonts w:ascii="Times New Roman" w:hAnsi="Times New Roman"/>
          <w:b/>
          <w:bCs/>
          <w:i/>
          <w:iCs/>
          <w:sz w:val="24"/>
          <w:szCs w:val="24"/>
        </w:rPr>
        <w:t>střet zájmů</w:t>
      </w:r>
      <w:r w:rsidRPr="00DC41A6">
        <w:rPr>
          <w:rFonts w:ascii="Times New Roman" w:hAnsi="Times New Roman"/>
          <w:i/>
          <w:iCs/>
          <w:sz w:val="24"/>
          <w:szCs w:val="24"/>
        </w:rPr>
        <w:t>), je povinen sdělit tuto skutečnost před zahájením jednání orgánu kraje, který má danou záležitost projednávat.</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Na základě novelizace zákona o obcích a zákona o krajích od 1. 1. 2018 je vyhrazeno zastupitelstvu obce a zastupitelstvu kraje </w:t>
      </w:r>
      <w:r w:rsidRPr="00DC41A6">
        <w:rPr>
          <w:rFonts w:ascii="Times New Roman" w:hAnsi="Times New Roman"/>
          <w:b/>
          <w:bCs/>
          <w:i/>
          <w:iCs/>
          <w:sz w:val="24"/>
          <w:szCs w:val="24"/>
        </w:rPr>
        <w:t>vyslovovat souhlas se vznikem pracovněprávního vztahu mezi krajem a členem zastupitelstva.</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Od 1. 1. 2018 je v </w:t>
      </w:r>
      <w:proofErr w:type="spellStart"/>
      <w:r w:rsidRPr="00DC41A6">
        <w:rPr>
          <w:rFonts w:ascii="Times New Roman" w:hAnsi="Times New Roman"/>
          <w:sz w:val="24"/>
          <w:szCs w:val="24"/>
        </w:rPr>
        <w:t>ZoO</w:t>
      </w:r>
      <w:proofErr w:type="spellEnd"/>
      <w:r w:rsidRPr="00DC41A6">
        <w:rPr>
          <w:rFonts w:ascii="Times New Roman" w:hAnsi="Times New Roman"/>
          <w:sz w:val="24"/>
          <w:szCs w:val="24"/>
        </w:rPr>
        <w:t xml:space="preserve"> a </w:t>
      </w:r>
      <w:proofErr w:type="spellStart"/>
      <w:r w:rsidRPr="00DC41A6">
        <w:rPr>
          <w:rFonts w:ascii="Times New Roman" w:hAnsi="Times New Roman"/>
          <w:sz w:val="24"/>
          <w:szCs w:val="24"/>
        </w:rPr>
        <w:t>ZoK</w:t>
      </w:r>
      <w:proofErr w:type="spellEnd"/>
      <w:r w:rsidRPr="00DC41A6">
        <w:rPr>
          <w:rFonts w:ascii="Times New Roman" w:hAnsi="Times New Roman"/>
          <w:sz w:val="24"/>
          <w:szCs w:val="24"/>
        </w:rPr>
        <w:t xml:space="preserve"> zakotvena rovněž </w:t>
      </w:r>
      <w:r w:rsidRPr="00DC41A6">
        <w:rPr>
          <w:rFonts w:ascii="Times New Roman" w:hAnsi="Times New Roman"/>
          <w:b/>
          <w:bCs/>
          <w:sz w:val="24"/>
          <w:szCs w:val="24"/>
        </w:rPr>
        <w:t>možnost poskytnout členovi zastupitelstva obce/kraje mimořádnou odměnu za splnění mimořádných nebo zvláště významných úkolů kraje</w:t>
      </w:r>
      <w:r w:rsidRPr="00DC41A6">
        <w:rPr>
          <w:rFonts w:ascii="Times New Roman" w:hAnsi="Times New Roman"/>
          <w:sz w:val="24"/>
          <w:szCs w:val="24"/>
        </w:rPr>
        <w:t>. Výše odměny je limitována 2 násobkem měsíční odměny, kterou pobírá v souvislosti s výkonem funkce. Návrh na poskytnutí mimořádné odměny členovi zastupitelstva musí být uveden jako samostatný bod navrženého programu připravovaného zasedání zastupitelstva. Návrh na poskytnutí mimořádné odměny členovi zastupitelstva musí být odůvodněn a projednán jako samostatný bod programu jednání zastupitelstva. Důvod poskytnutí mimořádné odměny musí být uveden v usnesení zastupitelstva, kterým byla mimořádná odměna poskytnuta.</w:t>
      </w:r>
    </w:p>
    <w:p w:rsidR="00DC41A6" w:rsidRPr="00DC41A6" w:rsidRDefault="00DC41A6" w:rsidP="001C47CD">
      <w:pPr>
        <w:rPr>
          <w:rFonts w:ascii="Times New Roman" w:hAnsi="Times New Roman"/>
          <w:sz w:val="24"/>
          <w:szCs w:val="24"/>
        </w:rPr>
      </w:pPr>
      <w:r w:rsidRPr="00DC41A6">
        <w:rPr>
          <w:rFonts w:ascii="Times New Roman" w:hAnsi="Times New Roman"/>
          <w:b/>
          <w:bCs/>
          <w:sz w:val="24"/>
          <w:szCs w:val="24"/>
        </w:rPr>
        <w:t>ZÁKLADNÍ POVINNOSTI ÚŘEDNÍKA ÚSC</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jsou vyjmenovány v § 16 zákona o úřednících ÚSC, úředník je povinen např.:</w:t>
      </w:r>
    </w:p>
    <w:p w:rsidR="00DC41A6" w:rsidRPr="00DC41A6" w:rsidRDefault="00DC41A6" w:rsidP="00DC41A6">
      <w:pPr>
        <w:numPr>
          <w:ilvl w:val="0"/>
          <w:numId w:val="51"/>
        </w:numPr>
        <w:jc w:val="both"/>
        <w:rPr>
          <w:rFonts w:ascii="Times New Roman" w:hAnsi="Times New Roman"/>
          <w:sz w:val="24"/>
          <w:szCs w:val="24"/>
        </w:rPr>
      </w:pPr>
      <w:r w:rsidRPr="00DC41A6">
        <w:rPr>
          <w:rFonts w:ascii="Times New Roman" w:hAnsi="Times New Roman"/>
          <w:sz w:val="24"/>
          <w:szCs w:val="24"/>
        </w:rPr>
        <w:t>dodržovat ústavní pořádek ČR a právní předpisy vztahující se k jím vykonávané práci,</w:t>
      </w:r>
    </w:p>
    <w:p w:rsidR="00DC41A6" w:rsidRPr="00DC41A6" w:rsidRDefault="00DC41A6" w:rsidP="00DC41A6">
      <w:pPr>
        <w:numPr>
          <w:ilvl w:val="0"/>
          <w:numId w:val="51"/>
        </w:numPr>
        <w:jc w:val="both"/>
        <w:rPr>
          <w:rFonts w:ascii="Times New Roman" w:hAnsi="Times New Roman"/>
          <w:sz w:val="24"/>
          <w:szCs w:val="24"/>
        </w:rPr>
      </w:pPr>
      <w:r w:rsidRPr="00DC41A6">
        <w:rPr>
          <w:rFonts w:ascii="Times New Roman" w:hAnsi="Times New Roman"/>
          <w:sz w:val="24"/>
          <w:szCs w:val="24"/>
        </w:rPr>
        <w:t>hájit při výkonu správních činností veřejný zájem,</w:t>
      </w:r>
    </w:p>
    <w:p w:rsidR="00DC41A6" w:rsidRPr="00DC41A6" w:rsidRDefault="00DC41A6" w:rsidP="00DC41A6">
      <w:pPr>
        <w:numPr>
          <w:ilvl w:val="0"/>
          <w:numId w:val="51"/>
        </w:numPr>
        <w:jc w:val="both"/>
        <w:rPr>
          <w:rFonts w:ascii="Times New Roman" w:hAnsi="Times New Roman"/>
          <w:sz w:val="24"/>
          <w:szCs w:val="24"/>
        </w:rPr>
      </w:pPr>
      <w:r w:rsidRPr="00DC41A6">
        <w:rPr>
          <w:rFonts w:ascii="Times New Roman" w:hAnsi="Times New Roman"/>
          <w:sz w:val="24"/>
          <w:szCs w:val="24"/>
        </w:rPr>
        <w:t>jednat a rozhodovat nestranně,</w:t>
      </w:r>
    </w:p>
    <w:p w:rsidR="00DC41A6" w:rsidRPr="00DC41A6" w:rsidRDefault="00DC41A6" w:rsidP="00DC41A6">
      <w:pPr>
        <w:numPr>
          <w:ilvl w:val="0"/>
          <w:numId w:val="51"/>
        </w:numPr>
        <w:jc w:val="both"/>
        <w:rPr>
          <w:rFonts w:ascii="Times New Roman" w:hAnsi="Times New Roman"/>
          <w:sz w:val="24"/>
          <w:szCs w:val="24"/>
        </w:rPr>
      </w:pPr>
      <w:r w:rsidRPr="00DC41A6">
        <w:rPr>
          <w:rFonts w:ascii="Times New Roman" w:hAnsi="Times New Roman"/>
          <w:sz w:val="24"/>
          <w:szCs w:val="24"/>
        </w:rPr>
        <w:t>v souvislosti s výkonem zaměstnání nepřijímat dary ani jiné výhody …</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Úředník </w:t>
      </w:r>
      <w:r w:rsidRPr="00DC41A6">
        <w:rPr>
          <w:rFonts w:ascii="Times New Roman" w:hAnsi="Times New Roman"/>
          <w:b/>
          <w:bCs/>
          <w:sz w:val="24"/>
          <w:szCs w:val="24"/>
        </w:rPr>
        <w:t>nesmí být členem řídícího, dozorčího nebo kontrolního orgánu právnické osoby, jejímž předmětem činnosti je podnikání</w:t>
      </w:r>
      <w:r w:rsidRPr="00DC41A6">
        <w:rPr>
          <w:rFonts w:ascii="Times New Roman" w:hAnsi="Times New Roman"/>
          <w:sz w:val="24"/>
          <w:szCs w:val="24"/>
        </w:rPr>
        <w:t xml:space="preserve">. To neplatí, pokud do takového orgánu byl vyslán ÚSC, jehož je zaměstnancem. Úředníkovi, který byl do takového orgánu vyslán tímto ÚSC, nenáleží odměna za výkon funkce podle věty první. Tato odměna nesmí být poskytnuta ani po skončení pracovního poměru. </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Úředník může vykonávat </w:t>
      </w:r>
      <w:r w:rsidRPr="00DC41A6">
        <w:rPr>
          <w:rFonts w:ascii="Times New Roman" w:hAnsi="Times New Roman"/>
          <w:b/>
          <w:bCs/>
          <w:sz w:val="24"/>
          <w:szCs w:val="24"/>
        </w:rPr>
        <w:t>jinou výdělečnou činnost jen s předchozím písemným souhlasem ÚSC</w:t>
      </w:r>
      <w:r w:rsidRPr="00DC41A6">
        <w:rPr>
          <w:rFonts w:ascii="Times New Roman" w:hAnsi="Times New Roman"/>
          <w:sz w:val="24"/>
          <w:szCs w:val="24"/>
        </w:rPr>
        <w:t xml:space="preserve">, u něhož je zaměstnán. To se nevztahuje na činnost vědeckou, pedagogickou, </w:t>
      </w:r>
      <w:r w:rsidRPr="00DC41A6">
        <w:rPr>
          <w:rFonts w:ascii="Times New Roman" w:hAnsi="Times New Roman"/>
          <w:sz w:val="24"/>
          <w:szCs w:val="24"/>
        </w:rPr>
        <w:lastRenderedPageBreak/>
        <w:t>publicistickou, literární nebo uměleckou, na činnost znalce nebo tlumočníka vykonávanou pro soud nebo správní úřad, na činnost v poradních orgánech vlády a na správu vlastního majetku.</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 xml:space="preserve">Vedoucí úředníci ÚSC </w:t>
      </w:r>
      <w:r w:rsidRPr="00DC41A6">
        <w:rPr>
          <w:rFonts w:ascii="Times New Roman" w:hAnsi="Times New Roman"/>
          <w:sz w:val="24"/>
          <w:szCs w:val="24"/>
        </w:rPr>
        <w:t xml:space="preserve">se za splnění určitých podmínek považují za </w:t>
      </w:r>
      <w:r w:rsidRPr="00DC41A6">
        <w:rPr>
          <w:rFonts w:ascii="Times New Roman" w:hAnsi="Times New Roman"/>
          <w:b/>
          <w:bCs/>
          <w:sz w:val="24"/>
          <w:szCs w:val="24"/>
        </w:rPr>
        <w:t xml:space="preserve">veřejné funkcionáře </w:t>
      </w:r>
      <w:r w:rsidRPr="00DC41A6">
        <w:rPr>
          <w:rFonts w:ascii="Times New Roman" w:hAnsi="Times New Roman"/>
          <w:sz w:val="24"/>
          <w:szCs w:val="24"/>
        </w:rPr>
        <w:t>ve smyslu zákona č. 159/2006 Sb., o střetu zájmů, ve znění pozdějších předpisů, a vztahují se tak na ně některé povinnosti dle tohoto zákona (zejména podávání Oznámení o osobním zájmu, o činnostech, majetku, příjmech, darech a závazcích).</w:t>
      </w:r>
    </w:p>
    <w:p w:rsidR="00DC41A6" w:rsidRPr="00DC41A6" w:rsidRDefault="00DC41A6" w:rsidP="00DC41A6">
      <w:pPr>
        <w:jc w:val="both"/>
        <w:rPr>
          <w:rFonts w:ascii="Times New Roman" w:hAnsi="Times New Roman"/>
          <w:sz w:val="24"/>
          <w:szCs w:val="24"/>
        </w:rPr>
      </w:pPr>
      <w:r>
        <w:rPr>
          <w:rFonts w:ascii="Times New Roman" w:hAnsi="Times New Roman"/>
          <w:b/>
          <w:bCs/>
          <w:sz w:val="24"/>
          <w:szCs w:val="24"/>
        </w:rPr>
        <w:t>STŘET ZÁJMŮ</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Zákon č. 159/2006 Sb., o střetu zájmů, ve znění pozdějších předpisů</w:t>
      </w:r>
      <w:r w:rsidRPr="00DC41A6">
        <w:rPr>
          <w:rFonts w:ascii="Times New Roman" w:hAnsi="Times New Roman"/>
          <w:sz w:val="24"/>
          <w:szCs w:val="24"/>
        </w:rPr>
        <w:t>, upravuje:</w:t>
      </w:r>
    </w:p>
    <w:p w:rsidR="00DC41A6" w:rsidRPr="00DC41A6" w:rsidRDefault="00DC41A6" w:rsidP="00DC41A6">
      <w:pPr>
        <w:numPr>
          <w:ilvl w:val="0"/>
          <w:numId w:val="52"/>
        </w:numPr>
        <w:jc w:val="both"/>
        <w:rPr>
          <w:rFonts w:ascii="Times New Roman" w:hAnsi="Times New Roman"/>
          <w:sz w:val="24"/>
          <w:szCs w:val="24"/>
        </w:rPr>
      </w:pPr>
      <w:r w:rsidRPr="00DC41A6">
        <w:rPr>
          <w:rFonts w:ascii="Times New Roman" w:hAnsi="Times New Roman"/>
          <w:sz w:val="24"/>
          <w:szCs w:val="24"/>
        </w:rPr>
        <w:t xml:space="preserve">povinnost veřejných </w:t>
      </w:r>
      <w:r w:rsidRPr="00DC41A6">
        <w:rPr>
          <w:rFonts w:ascii="Times New Roman" w:hAnsi="Times New Roman"/>
          <w:b/>
          <w:bCs/>
          <w:sz w:val="24"/>
          <w:szCs w:val="24"/>
        </w:rPr>
        <w:t xml:space="preserve">funkcionářů vykonávat svoji funkci tak, aby nedocházelo ke střetu </w:t>
      </w:r>
      <w:r w:rsidRPr="00DC41A6">
        <w:rPr>
          <w:rFonts w:ascii="Times New Roman" w:hAnsi="Times New Roman"/>
          <w:sz w:val="24"/>
          <w:szCs w:val="24"/>
        </w:rPr>
        <w:t>mezi jejich osobními zájmy a zájmy, které jsou povinni z titulu své funkce prosazovat nebo hájit,</w:t>
      </w:r>
    </w:p>
    <w:p w:rsidR="00DC41A6" w:rsidRPr="00DC41A6" w:rsidRDefault="00DC41A6" w:rsidP="00DC41A6">
      <w:pPr>
        <w:numPr>
          <w:ilvl w:val="0"/>
          <w:numId w:val="52"/>
        </w:numPr>
        <w:jc w:val="both"/>
        <w:rPr>
          <w:rFonts w:ascii="Times New Roman" w:hAnsi="Times New Roman"/>
          <w:sz w:val="24"/>
          <w:szCs w:val="24"/>
        </w:rPr>
      </w:pPr>
      <w:r w:rsidRPr="00DC41A6">
        <w:rPr>
          <w:rFonts w:ascii="Times New Roman" w:hAnsi="Times New Roman"/>
          <w:sz w:val="24"/>
          <w:szCs w:val="24"/>
        </w:rPr>
        <w:t xml:space="preserve">povinnost veřejných funkcionářů </w:t>
      </w:r>
      <w:r w:rsidRPr="00DC41A6">
        <w:rPr>
          <w:rFonts w:ascii="Times New Roman" w:hAnsi="Times New Roman"/>
          <w:b/>
          <w:bCs/>
          <w:sz w:val="24"/>
          <w:szCs w:val="24"/>
        </w:rPr>
        <w:t>oznamovat skutečnosti, které umožňují veřejnou kontrolu jejich činností konaných vedle výkonu funkce veřejného funkcionáře, veřejnou kontrolu majetk</w:t>
      </w:r>
      <w:r w:rsidRPr="00DC41A6">
        <w:rPr>
          <w:rFonts w:ascii="Times New Roman" w:hAnsi="Times New Roman"/>
          <w:sz w:val="24"/>
          <w:szCs w:val="24"/>
        </w:rPr>
        <w:t>u nabytého za dobu výkonu funkce a dalších příjmů, darů nebo jiného prospěchu, získaných za dobu výkonu funkce, popřípadě závazků, které veřejný funkcionář má,</w:t>
      </w:r>
    </w:p>
    <w:p w:rsidR="00DC41A6" w:rsidRPr="00DC41A6" w:rsidRDefault="00DC41A6" w:rsidP="00DC41A6">
      <w:pPr>
        <w:numPr>
          <w:ilvl w:val="0"/>
          <w:numId w:val="52"/>
        </w:numPr>
        <w:jc w:val="both"/>
        <w:rPr>
          <w:rFonts w:ascii="Times New Roman" w:hAnsi="Times New Roman"/>
          <w:sz w:val="24"/>
          <w:szCs w:val="24"/>
        </w:rPr>
      </w:pPr>
      <w:r w:rsidRPr="00DC41A6">
        <w:rPr>
          <w:rFonts w:ascii="Times New Roman" w:hAnsi="Times New Roman"/>
          <w:b/>
          <w:bCs/>
          <w:sz w:val="24"/>
          <w:szCs w:val="24"/>
        </w:rPr>
        <w:t xml:space="preserve">omezení některých činností </w:t>
      </w:r>
      <w:r w:rsidRPr="00DC41A6">
        <w:rPr>
          <w:rFonts w:ascii="Times New Roman" w:hAnsi="Times New Roman"/>
          <w:sz w:val="24"/>
          <w:szCs w:val="24"/>
        </w:rPr>
        <w:t>veřejných funkcionářů a neslučitelnost výkonu funkce veřejného funkcionáře s jinými funkcemi,</w:t>
      </w:r>
    </w:p>
    <w:p w:rsidR="00DC41A6" w:rsidRPr="00DC41A6" w:rsidRDefault="00DC41A6" w:rsidP="00DC41A6">
      <w:pPr>
        <w:numPr>
          <w:ilvl w:val="0"/>
          <w:numId w:val="52"/>
        </w:numPr>
        <w:jc w:val="both"/>
        <w:rPr>
          <w:rFonts w:ascii="Times New Roman" w:hAnsi="Times New Roman"/>
          <w:sz w:val="24"/>
          <w:szCs w:val="24"/>
        </w:rPr>
      </w:pPr>
      <w:r w:rsidRPr="00DC41A6">
        <w:rPr>
          <w:rFonts w:ascii="Times New Roman" w:hAnsi="Times New Roman"/>
          <w:b/>
          <w:bCs/>
          <w:sz w:val="24"/>
          <w:szCs w:val="24"/>
        </w:rPr>
        <w:t>odpovědnost veřejných funkcionářů za porušení povinností</w:t>
      </w:r>
      <w:r w:rsidRPr="00DC41A6">
        <w:rPr>
          <w:rFonts w:ascii="Times New Roman" w:hAnsi="Times New Roman"/>
          <w:sz w:val="24"/>
          <w:szCs w:val="24"/>
        </w:rPr>
        <w:t xml:space="preserve"> stanovených tímto zákonem, včetně správních trestů, které lze veřejnému funkcionáři za porušení těchto povinností uložit. </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Pro účely zákona o střetu zájmů se </w:t>
      </w:r>
      <w:r w:rsidRPr="00DC41A6">
        <w:rPr>
          <w:rFonts w:ascii="Times New Roman" w:hAnsi="Times New Roman"/>
          <w:b/>
          <w:bCs/>
          <w:sz w:val="24"/>
          <w:szCs w:val="24"/>
          <w:u w:val="single"/>
        </w:rPr>
        <w:t>veřejným funkcionářem</w:t>
      </w:r>
      <w:r w:rsidRPr="00DC41A6">
        <w:rPr>
          <w:rFonts w:ascii="Times New Roman" w:hAnsi="Times New Roman"/>
          <w:sz w:val="24"/>
          <w:szCs w:val="24"/>
        </w:rPr>
        <w:t xml:space="preserve"> rozumí mj.:</w:t>
      </w:r>
    </w:p>
    <w:p w:rsidR="00DC41A6" w:rsidRPr="00DC41A6" w:rsidRDefault="00DC41A6" w:rsidP="00DC41A6">
      <w:pPr>
        <w:numPr>
          <w:ilvl w:val="0"/>
          <w:numId w:val="54"/>
        </w:numPr>
        <w:jc w:val="both"/>
        <w:rPr>
          <w:rFonts w:ascii="Times New Roman" w:hAnsi="Times New Roman"/>
          <w:sz w:val="24"/>
          <w:szCs w:val="24"/>
        </w:rPr>
      </w:pPr>
      <w:r w:rsidRPr="00DC41A6">
        <w:rPr>
          <w:rFonts w:ascii="Times New Roman" w:hAnsi="Times New Roman"/>
          <w:b/>
          <w:bCs/>
          <w:sz w:val="24"/>
          <w:szCs w:val="24"/>
        </w:rPr>
        <w:t>člen zastupitelstva kraje</w:t>
      </w:r>
      <w:r w:rsidRPr="00DC41A6">
        <w:rPr>
          <w:rFonts w:ascii="Times New Roman" w:hAnsi="Times New Roman"/>
          <w:sz w:val="24"/>
          <w:szCs w:val="24"/>
        </w:rPr>
        <w:t xml:space="preserve">, který je </w:t>
      </w:r>
      <w:r w:rsidRPr="00DC41A6">
        <w:rPr>
          <w:rFonts w:ascii="Times New Roman" w:hAnsi="Times New Roman"/>
          <w:b/>
          <w:bCs/>
          <w:sz w:val="24"/>
          <w:szCs w:val="24"/>
        </w:rPr>
        <w:t xml:space="preserve">pro výkon funkce dlouhodobě uvolněn </w:t>
      </w:r>
      <w:r w:rsidRPr="00DC41A6">
        <w:rPr>
          <w:rFonts w:ascii="Times New Roman" w:hAnsi="Times New Roman"/>
          <w:sz w:val="24"/>
          <w:szCs w:val="24"/>
        </w:rPr>
        <w:t>nebo který před svým zvolením do funkce člena zastupitelstva nebyl v pracovním poměru, ale vykonává funkce ve stejném rozsahu jako člen zastupitelstva, který je pro výkon funkce dlouhodobě uvolněn,</w:t>
      </w:r>
    </w:p>
    <w:p w:rsidR="00DC41A6" w:rsidRPr="00DC41A6" w:rsidRDefault="00DC41A6" w:rsidP="00DC41A6">
      <w:pPr>
        <w:numPr>
          <w:ilvl w:val="0"/>
          <w:numId w:val="54"/>
        </w:numPr>
        <w:jc w:val="both"/>
        <w:rPr>
          <w:rFonts w:ascii="Times New Roman" w:hAnsi="Times New Roman"/>
          <w:sz w:val="24"/>
          <w:szCs w:val="24"/>
        </w:rPr>
      </w:pPr>
      <w:r w:rsidRPr="00DC41A6">
        <w:rPr>
          <w:rFonts w:ascii="Times New Roman" w:hAnsi="Times New Roman"/>
          <w:b/>
          <w:bCs/>
          <w:sz w:val="24"/>
          <w:szCs w:val="24"/>
        </w:rPr>
        <w:t>člen zastupitelstva obce</w:t>
      </w:r>
      <w:r w:rsidRPr="00DC41A6">
        <w:rPr>
          <w:rFonts w:ascii="Times New Roman" w:hAnsi="Times New Roman"/>
          <w:sz w:val="24"/>
          <w:szCs w:val="24"/>
        </w:rPr>
        <w:t xml:space="preserve">, městské části nebo městského obvodu územně členěného statutárního města, který je </w:t>
      </w:r>
      <w:r w:rsidRPr="00DC41A6">
        <w:rPr>
          <w:rFonts w:ascii="Times New Roman" w:hAnsi="Times New Roman"/>
          <w:b/>
          <w:bCs/>
          <w:sz w:val="24"/>
          <w:szCs w:val="24"/>
        </w:rPr>
        <w:t>pro výkon funkce dlouhodobě uvolněn</w:t>
      </w:r>
      <w:r w:rsidRPr="00DC41A6">
        <w:rPr>
          <w:rFonts w:ascii="Times New Roman" w:hAnsi="Times New Roman"/>
          <w:sz w:val="24"/>
          <w:szCs w:val="24"/>
        </w:rPr>
        <w:t xml:space="preserve"> nebo který před svým zvolením do funkce člena zastupitelstva nebyl v pracovním poměru, ale vykonává funkce ve stejném rozsahu jako člen zastupitelstva, který je pro výkon funkce dlouhodobě uvolněn, nebo</w:t>
      </w:r>
    </w:p>
    <w:p w:rsidR="00DC41A6" w:rsidRPr="00DC41A6" w:rsidRDefault="00DC41A6" w:rsidP="00DC41A6">
      <w:pPr>
        <w:numPr>
          <w:ilvl w:val="0"/>
          <w:numId w:val="54"/>
        </w:numPr>
        <w:jc w:val="both"/>
        <w:rPr>
          <w:rFonts w:ascii="Times New Roman" w:hAnsi="Times New Roman"/>
          <w:sz w:val="24"/>
          <w:szCs w:val="24"/>
        </w:rPr>
      </w:pPr>
      <w:r w:rsidRPr="00DC41A6">
        <w:rPr>
          <w:rFonts w:ascii="Times New Roman" w:hAnsi="Times New Roman"/>
          <w:sz w:val="24"/>
          <w:szCs w:val="24"/>
        </w:rPr>
        <w:t xml:space="preserve">starosta obce, městské části nebo městského obvodu územně členěného statutárního města, </w:t>
      </w:r>
      <w:r w:rsidRPr="00DC41A6">
        <w:rPr>
          <w:rFonts w:ascii="Times New Roman" w:hAnsi="Times New Roman"/>
          <w:b/>
          <w:bCs/>
          <w:sz w:val="24"/>
          <w:szCs w:val="24"/>
        </w:rPr>
        <w:t>místostarosta obce</w:t>
      </w:r>
      <w:r w:rsidRPr="00DC41A6">
        <w:rPr>
          <w:rFonts w:ascii="Times New Roman" w:hAnsi="Times New Roman"/>
          <w:sz w:val="24"/>
          <w:szCs w:val="24"/>
        </w:rPr>
        <w:t xml:space="preserve">, městské části nebo městského obvodu územně členěného statutárního města, </w:t>
      </w:r>
      <w:r w:rsidRPr="00DC41A6">
        <w:rPr>
          <w:rFonts w:ascii="Times New Roman" w:hAnsi="Times New Roman"/>
          <w:b/>
          <w:bCs/>
          <w:sz w:val="24"/>
          <w:szCs w:val="24"/>
        </w:rPr>
        <w:t>nebo členové rady obce</w:t>
      </w:r>
      <w:r w:rsidRPr="00DC41A6">
        <w:rPr>
          <w:rFonts w:ascii="Times New Roman" w:hAnsi="Times New Roman"/>
          <w:sz w:val="24"/>
          <w:szCs w:val="24"/>
        </w:rPr>
        <w:t xml:space="preserve">, městské části nebo městského obvodu územně členěného statutárního města, kteří </w:t>
      </w:r>
      <w:r w:rsidRPr="00DC41A6">
        <w:rPr>
          <w:rFonts w:ascii="Times New Roman" w:hAnsi="Times New Roman"/>
          <w:b/>
          <w:bCs/>
          <w:sz w:val="24"/>
          <w:szCs w:val="24"/>
        </w:rPr>
        <w:t>nejsou pro výkon funkce dlouhodobě uvolněni</w:t>
      </w:r>
      <w:r w:rsidRPr="00DC41A6">
        <w:rPr>
          <w:rFonts w:ascii="Times New Roman" w:hAnsi="Times New Roman"/>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Dále se </w:t>
      </w:r>
      <w:r w:rsidRPr="00DC41A6">
        <w:rPr>
          <w:rFonts w:ascii="Times New Roman" w:hAnsi="Times New Roman"/>
          <w:b/>
          <w:bCs/>
          <w:sz w:val="24"/>
          <w:szCs w:val="24"/>
          <w:u w:val="single"/>
        </w:rPr>
        <w:t>veřejným funkcionářem</w:t>
      </w:r>
      <w:r w:rsidRPr="00DC41A6">
        <w:rPr>
          <w:rFonts w:ascii="Times New Roman" w:hAnsi="Times New Roman"/>
          <w:sz w:val="24"/>
          <w:szCs w:val="24"/>
        </w:rPr>
        <w:t xml:space="preserve"> rozumí mj. také:</w:t>
      </w:r>
    </w:p>
    <w:p w:rsidR="00DC41A6" w:rsidRPr="00DC41A6" w:rsidRDefault="00DC41A6" w:rsidP="00DC41A6">
      <w:pPr>
        <w:numPr>
          <w:ilvl w:val="0"/>
          <w:numId w:val="55"/>
        </w:numPr>
        <w:jc w:val="both"/>
        <w:rPr>
          <w:rFonts w:ascii="Times New Roman" w:hAnsi="Times New Roman"/>
          <w:sz w:val="24"/>
          <w:szCs w:val="24"/>
        </w:rPr>
      </w:pPr>
      <w:r w:rsidRPr="00DC41A6">
        <w:rPr>
          <w:rFonts w:ascii="Times New Roman" w:hAnsi="Times New Roman"/>
          <w:b/>
          <w:bCs/>
          <w:sz w:val="24"/>
          <w:szCs w:val="24"/>
        </w:rPr>
        <w:t xml:space="preserve">člen statutárního orgánu, člen řídicího, dozorčího nebo kontrolního orgánu </w:t>
      </w:r>
      <w:r w:rsidRPr="00DC41A6">
        <w:rPr>
          <w:rFonts w:ascii="Times New Roman" w:hAnsi="Times New Roman"/>
          <w:sz w:val="24"/>
          <w:szCs w:val="24"/>
        </w:rPr>
        <w:t xml:space="preserve">právnické osoby zřízené zákonem, státní příspěvkové organizace, </w:t>
      </w:r>
      <w:r w:rsidRPr="00DC41A6">
        <w:rPr>
          <w:rFonts w:ascii="Times New Roman" w:hAnsi="Times New Roman"/>
          <w:b/>
          <w:bCs/>
          <w:sz w:val="24"/>
          <w:szCs w:val="24"/>
        </w:rPr>
        <w:t>příspěvkové organizace územního samosprávného celku</w:t>
      </w:r>
      <w:r w:rsidRPr="00DC41A6">
        <w:rPr>
          <w:rFonts w:ascii="Times New Roman" w:hAnsi="Times New Roman"/>
          <w:sz w:val="24"/>
          <w:szCs w:val="24"/>
        </w:rPr>
        <w:t>,</w:t>
      </w:r>
    </w:p>
    <w:p w:rsidR="00DC41A6" w:rsidRPr="00DC41A6" w:rsidRDefault="00DC41A6" w:rsidP="00DC41A6">
      <w:pPr>
        <w:numPr>
          <w:ilvl w:val="0"/>
          <w:numId w:val="55"/>
        </w:numPr>
        <w:jc w:val="both"/>
        <w:rPr>
          <w:rFonts w:ascii="Times New Roman" w:hAnsi="Times New Roman"/>
          <w:sz w:val="24"/>
          <w:szCs w:val="24"/>
        </w:rPr>
      </w:pPr>
      <w:r w:rsidRPr="00DC41A6">
        <w:rPr>
          <w:rFonts w:ascii="Times New Roman" w:hAnsi="Times New Roman"/>
          <w:b/>
          <w:bCs/>
          <w:sz w:val="24"/>
          <w:szCs w:val="24"/>
        </w:rPr>
        <w:lastRenderedPageBreak/>
        <w:t xml:space="preserve">vedoucí zaměstnanec 2. až 4. stupně řízení </w:t>
      </w:r>
      <w:r w:rsidRPr="00DC41A6">
        <w:rPr>
          <w:rFonts w:ascii="Times New Roman" w:hAnsi="Times New Roman"/>
          <w:sz w:val="24"/>
          <w:szCs w:val="24"/>
        </w:rPr>
        <w:t xml:space="preserve">právnické osoby zřízené zákonem, státní příspěvkové organizace, </w:t>
      </w:r>
      <w:r w:rsidRPr="00DC41A6">
        <w:rPr>
          <w:rFonts w:ascii="Times New Roman" w:hAnsi="Times New Roman"/>
          <w:b/>
          <w:bCs/>
          <w:sz w:val="24"/>
          <w:szCs w:val="24"/>
        </w:rPr>
        <w:t>příspěvkové organizace územního samosprávného celku</w:t>
      </w:r>
      <w:r w:rsidRPr="00DC41A6">
        <w:rPr>
          <w:rFonts w:ascii="Times New Roman" w:hAnsi="Times New Roman"/>
          <w:sz w:val="24"/>
          <w:szCs w:val="24"/>
        </w:rPr>
        <w:t>,</w:t>
      </w:r>
    </w:p>
    <w:p w:rsidR="00DC41A6" w:rsidRPr="00DC41A6" w:rsidRDefault="00DC41A6" w:rsidP="00DC41A6">
      <w:pPr>
        <w:numPr>
          <w:ilvl w:val="0"/>
          <w:numId w:val="55"/>
        </w:numPr>
        <w:jc w:val="both"/>
        <w:rPr>
          <w:rFonts w:ascii="Times New Roman" w:hAnsi="Times New Roman"/>
          <w:sz w:val="24"/>
          <w:szCs w:val="24"/>
        </w:rPr>
      </w:pPr>
      <w:r w:rsidRPr="00DC41A6">
        <w:rPr>
          <w:rFonts w:ascii="Times New Roman" w:hAnsi="Times New Roman"/>
          <w:b/>
          <w:bCs/>
          <w:sz w:val="24"/>
          <w:szCs w:val="24"/>
        </w:rPr>
        <w:t xml:space="preserve">vedoucí úředník územního samosprávného celku podílející se na výkonu správních činností </w:t>
      </w:r>
      <w:r w:rsidRPr="00DC41A6">
        <w:rPr>
          <w:rFonts w:ascii="Times New Roman" w:hAnsi="Times New Roman"/>
          <w:sz w:val="24"/>
          <w:szCs w:val="24"/>
        </w:rPr>
        <w:t>zařazený do obecního úřadu, do úřadu městského obvodu nebo úřadu městské části územně členěného statutárního města, do krajského úřadu, do Magistrátu hlavního města Prahy nebo úřadu městské části hlavního města Prahy.</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Na tyto osoby se povinnost podávat oznámení do registru vztáhne pouze při </w:t>
      </w:r>
      <w:r w:rsidRPr="00DC41A6">
        <w:rPr>
          <w:rFonts w:ascii="Times New Roman" w:hAnsi="Times New Roman"/>
          <w:b/>
          <w:bCs/>
          <w:sz w:val="24"/>
          <w:szCs w:val="24"/>
        </w:rPr>
        <w:t xml:space="preserve">splnění některých ze zákonných podmínek </w:t>
      </w:r>
      <w:r w:rsidRPr="00DC41A6">
        <w:rPr>
          <w:rFonts w:ascii="Times New Roman" w:hAnsi="Times New Roman"/>
          <w:sz w:val="24"/>
          <w:szCs w:val="24"/>
        </w:rPr>
        <w:t>(je oprávněn jako příkazce operace podepisovat transakce nad 250 tis. Kč, podílí se na zadání či realizaci veřejné zakázky nebo rozhoduje ve správním řízení).</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Veřejný funkcionář je povinen zdržet se každého jednání, při kterém mohou jeho osobní zájmy ovlivnit výkon jeho funkce. </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 xml:space="preserve">Osobní zájem </w:t>
      </w:r>
      <w:r w:rsidRPr="00DC41A6">
        <w:rPr>
          <w:rFonts w:ascii="Times New Roman" w:hAnsi="Times New Roman"/>
          <w:sz w:val="24"/>
          <w:szCs w:val="24"/>
        </w:rPr>
        <w:t>= takový zájem, který přináší veřejnému funkcionáři, osobě blízké veřejného funkcionáře, právnické osobě ovládané veřejným funkcionářem nebo osobou blízkou veřejného funkcionáře zvýšení majetku, majetkového nebo jiného prospěchu, zamezení vzniku případného snížení majetkového nebo jiného prospěchu nebo jinou výhodu; to neplatí, jde-li jinak o prospěch nebo zájem obecně zřejmý ve vztahu k neomezenému okruhu adresátů.</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Dojde-li ke střetu řádného výkonu funkce ve veřejném zájmu se zájmem osobním, </w:t>
      </w:r>
      <w:r w:rsidRPr="00DC41A6">
        <w:rPr>
          <w:rFonts w:ascii="Times New Roman" w:hAnsi="Times New Roman"/>
          <w:b/>
          <w:bCs/>
          <w:sz w:val="24"/>
          <w:szCs w:val="24"/>
        </w:rPr>
        <w:t>nesmí veřejný funkcionář upřednostňovat svůj osobní zájem před zájmy, které je jako veřejný funkcionář povinen prosazovat a hájit</w:t>
      </w:r>
      <w:r w:rsidRPr="00DC41A6">
        <w:rPr>
          <w:rFonts w:ascii="Times New Roman" w:hAnsi="Times New Roman"/>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Veřejný funkcionář nesmí ohrozit veřejný zájem tím, že</w:t>
      </w:r>
    </w:p>
    <w:p w:rsidR="00DC41A6" w:rsidRPr="00DC41A6" w:rsidRDefault="00DC41A6" w:rsidP="00DC41A6">
      <w:pPr>
        <w:numPr>
          <w:ilvl w:val="0"/>
          <w:numId w:val="53"/>
        </w:numPr>
        <w:jc w:val="both"/>
        <w:rPr>
          <w:rFonts w:ascii="Times New Roman" w:hAnsi="Times New Roman"/>
          <w:sz w:val="24"/>
          <w:szCs w:val="24"/>
        </w:rPr>
      </w:pPr>
      <w:r w:rsidRPr="00DC41A6">
        <w:rPr>
          <w:rFonts w:ascii="Times New Roman" w:hAnsi="Times New Roman"/>
          <w:sz w:val="24"/>
          <w:szCs w:val="24"/>
        </w:rPr>
        <w:t xml:space="preserve">využije svého postavení, pravomoci nebo informací získaných při výkonu své funkce k </w:t>
      </w:r>
      <w:r w:rsidRPr="00DC41A6">
        <w:rPr>
          <w:rFonts w:ascii="Times New Roman" w:hAnsi="Times New Roman"/>
          <w:b/>
          <w:bCs/>
          <w:sz w:val="24"/>
          <w:szCs w:val="24"/>
        </w:rPr>
        <w:t xml:space="preserve">získání majetkového nebo jiného prospěchu nebo výhody </w:t>
      </w:r>
      <w:r w:rsidRPr="00DC41A6">
        <w:rPr>
          <w:rFonts w:ascii="Times New Roman" w:hAnsi="Times New Roman"/>
          <w:sz w:val="24"/>
          <w:szCs w:val="24"/>
        </w:rPr>
        <w:t xml:space="preserve">pro sebe nebo jinou osobu, </w:t>
      </w:r>
    </w:p>
    <w:p w:rsidR="00DC41A6" w:rsidRPr="00DC41A6" w:rsidRDefault="00DC41A6" w:rsidP="00DC41A6">
      <w:pPr>
        <w:numPr>
          <w:ilvl w:val="0"/>
          <w:numId w:val="53"/>
        </w:numPr>
        <w:jc w:val="both"/>
        <w:rPr>
          <w:rFonts w:ascii="Times New Roman" w:hAnsi="Times New Roman"/>
          <w:sz w:val="24"/>
          <w:szCs w:val="24"/>
        </w:rPr>
      </w:pPr>
      <w:r w:rsidRPr="00DC41A6">
        <w:rPr>
          <w:rFonts w:ascii="Times New Roman" w:hAnsi="Times New Roman"/>
          <w:sz w:val="24"/>
          <w:szCs w:val="24"/>
        </w:rPr>
        <w:t xml:space="preserve">se bude </w:t>
      </w:r>
      <w:r w:rsidRPr="00DC41A6">
        <w:rPr>
          <w:rFonts w:ascii="Times New Roman" w:hAnsi="Times New Roman"/>
          <w:b/>
          <w:bCs/>
          <w:sz w:val="24"/>
          <w:szCs w:val="24"/>
        </w:rPr>
        <w:t>odvolávat na svou funkci v záležitostech, které souvisejí s jeho osobními zájmy</w:t>
      </w:r>
      <w:r w:rsidRPr="00DC41A6">
        <w:rPr>
          <w:rFonts w:ascii="Times New Roman" w:hAnsi="Times New Roman"/>
          <w:sz w:val="24"/>
          <w:szCs w:val="24"/>
        </w:rPr>
        <w:t>, zejména s jeho povoláním, zaměstnáním nebo podnikáním, nebo</w:t>
      </w:r>
    </w:p>
    <w:p w:rsidR="00DC41A6" w:rsidRPr="00DC41A6" w:rsidRDefault="00DC41A6" w:rsidP="00DC41A6">
      <w:pPr>
        <w:numPr>
          <w:ilvl w:val="0"/>
          <w:numId w:val="53"/>
        </w:numPr>
        <w:jc w:val="both"/>
        <w:rPr>
          <w:rFonts w:ascii="Times New Roman" w:hAnsi="Times New Roman"/>
          <w:sz w:val="24"/>
          <w:szCs w:val="24"/>
        </w:rPr>
      </w:pPr>
      <w:r w:rsidRPr="00DC41A6">
        <w:rPr>
          <w:rFonts w:ascii="Times New Roman" w:hAnsi="Times New Roman"/>
          <w:sz w:val="24"/>
          <w:szCs w:val="24"/>
        </w:rPr>
        <w:t xml:space="preserve">dá za úplatu nebo jinou výhodu ke komerčním reklamním účelům svolení k </w:t>
      </w:r>
      <w:r w:rsidRPr="00DC41A6">
        <w:rPr>
          <w:rFonts w:ascii="Times New Roman" w:hAnsi="Times New Roman"/>
          <w:b/>
          <w:bCs/>
          <w:sz w:val="24"/>
          <w:szCs w:val="24"/>
        </w:rPr>
        <w:t>uvedení svého jména, popřípadě jmen a příjmení nebo svolení ke svému vyobrazení ve spojení s vykonávanou funkcí</w:t>
      </w:r>
      <w:r w:rsidRPr="00DC41A6">
        <w:rPr>
          <w:rFonts w:ascii="Times New Roman" w:hAnsi="Times New Roman"/>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Veřejný funkcionář uvedený v § 2 odst. 1 (tzn. včetně uvolněných členů zastupitelstev obcí a krajů) </w:t>
      </w:r>
      <w:r w:rsidRPr="00DC41A6">
        <w:rPr>
          <w:rFonts w:ascii="Times New Roman" w:hAnsi="Times New Roman"/>
          <w:b/>
          <w:bCs/>
          <w:sz w:val="24"/>
          <w:szCs w:val="24"/>
        </w:rPr>
        <w:t xml:space="preserve">nesmí být provozovatelem rozhlasového nebo televizního vysílání nebo vydavatelem periodického tisku </w:t>
      </w:r>
      <w:r w:rsidRPr="00DC41A6">
        <w:rPr>
          <w:rFonts w:ascii="Times New Roman" w:hAnsi="Times New Roman"/>
          <w:sz w:val="24"/>
          <w:szCs w:val="24"/>
        </w:rPr>
        <w:t xml:space="preserve">ani společníkem, členem nebo ovládající osobou právnické osoby, která je provozovatelem rozhlasového nebo televizního vysílání nebo vydavatelem periodického tisku. </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Uvolněnému členovi zastupitelstva obce či kraje, který je krajem či obcí, určen, aby vykonával funkci člena řídícího, dozorčího nebo kontrolního orgánu podnikající právnické osoby, pokud v ní kraj či obec nebo jimi ovládaná právnická osoba má podíl nebo hlasovací práva, </w:t>
      </w:r>
      <w:r w:rsidRPr="00DC41A6">
        <w:rPr>
          <w:rFonts w:ascii="Times New Roman" w:hAnsi="Times New Roman"/>
          <w:b/>
          <w:bCs/>
          <w:sz w:val="24"/>
          <w:szCs w:val="24"/>
        </w:rPr>
        <w:t>nenáleží za tuto činnost odměna, podíl na zisku nebo jiné plnění</w:t>
      </w:r>
      <w:r w:rsidRPr="00DC41A6">
        <w:rPr>
          <w:rFonts w:ascii="Times New Roman" w:hAnsi="Times New Roman"/>
          <w:sz w:val="24"/>
          <w:szCs w:val="24"/>
        </w:rPr>
        <w:t>, s výjimkou plnění, které veřejný funkcionář obdrží v podobě úhrady pojistného na pojištění odpovědnosti za výkon funkce nebo které obdrží v souvislosti se svou účastí na jednání těchto orgánů v souladu s běžnými zvyklostmi do výše 10 000 Kč ročně.</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lastRenderedPageBreak/>
        <w:t xml:space="preserve">Veřejný funkcionář (včetně vedoucích členů zastupitelstva a vedoucích úředníků ÚSC) se </w:t>
      </w:r>
      <w:r w:rsidRPr="00DC41A6">
        <w:rPr>
          <w:rFonts w:ascii="Times New Roman" w:hAnsi="Times New Roman"/>
          <w:b/>
          <w:bCs/>
          <w:sz w:val="24"/>
          <w:szCs w:val="24"/>
        </w:rPr>
        <w:t>nesmí po dobu 1 roku od skončení výkonu funkce stát společníkem anebo působit v orgánech podnikající právnické osoby</w:t>
      </w:r>
      <w:r w:rsidRPr="00DC41A6">
        <w:rPr>
          <w:rFonts w:ascii="Times New Roman" w:hAnsi="Times New Roman"/>
          <w:sz w:val="24"/>
          <w:szCs w:val="24"/>
        </w:rPr>
        <w:t xml:space="preserve">, anebo uzavřít pracovněprávní vztah se zaměstnavatelem vykonávajícím podnikatelskou činnost, pokud taková právnická osoba nebo zaměstnavatel v posledních 3 letech přede dnem skončení funkce veřejného funkcionáře uzavřeli smlouvu se státem, územním samosprávným celkem nebo právnickou osobou zřízenou zákonem nebo zřízenou či založenou státem nebo územním samosprávným celkem, jednalo-li se o nadlimitní veřejnou zakázku, a pokud veřejný funkcionář nebo orgán, ve kterém veřejný funkcionář působil, o takové smlouvě rozhodoval. </w:t>
      </w:r>
    </w:p>
    <w:p w:rsidR="00DC41A6" w:rsidRPr="00DC41A6" w:rsidRDefault="00DC41A6" w:rsidP="001C47CD">
      <w:pPr>
        <w:rPr>
          <w:rFonts w:ascii="Times New Roman" w:hAnsi="Times New Roman"/>
          <w:sz w:val="24"/>
          <w:szCs w:val="24"/>
        </w:rPr>
      </w:pPr>
      <w:r w:rsidRPr="00DC41A6">
        <w:rPr>
          <w:rFonts w:ascii="Times New Roman" w:hAnsi="Times New Roman"/>
          <w:b/>
          <w:bCs/>
          <w:sz w:val="24"/>
          <w:szCs w:val="24"/>
        </w:rPr>
        <w:t>KORUPCE</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Z latinského slova </w:t>
      </w:r>
      <w:proofErr w:type="spellStart"/>
      <w:r w:rsidRPr="00DC41A6">
        <w:rPr>
          <w:rFonts w:ascii="Times New Roman" w:hAnsi="Times New Roman"/>
          <w:b/>
          <w:bCs/>
          <w:i/>
          <w:iCs/>
          <w:sz w:val="24"/>
          <w:szCs w:val="24"/>
        </w:rPr>
        <w:t>corrumpere</w:t>
      </w:r>
      <w:proofErr w:type="spellEnd"/>
      <w:r w:rsidRPr="00DC41A6">
        <w:rPr>
          <w:rFonts w:ascii="Times New Roman" w:hAnsi="Times New Roman"/>
          <w:sz w:val="24"/>
          <w:szCs w:val="24"/>
        </w:rPr>
        <w:t xml:space="preserve"> - zmařit, zkazit, uplácet, podplácet, je pojem, který není zcela jednotně definován. </w:t>
      </w:r>
      <w:r w:rsidRPr="00DC41A6">
        <w:rPr>
          <w:rFonts w:ascii="Times New Roman" w:hAnsi="Times New Roman"/>
          <w:b/>
          <w:bCs/>
          <w:sz w:val="24"/>
          <w:szCs w:val="24"/>
        </w:rPr>
        <w:t>Korupce</w:t>
      </w:r>
      <w:r w:rsidRPr="00DC41A6">
        <w:rPr>
          <w:rFonts w:ascii="Times New Roman" w:hAnsi="Times New Roman"/>
          <w:sz w:val="24"/>
          <w:szCs w:val="24"/>
        </w:rPr>
        <w:t xml:space="preserve"> znamená slíbení, nabídku nebo poskytnutí úplatku s cílem ovlivnit něčí jednání nebo rozhodnutí, anebo žádat o úplatek či jeho přijetí. </w:t>
      </w:r>
      <w:r w:rsidRPr="00DC41A6">
        <w:rPr>
          <w:rFonts w:ascii="Times New Roman" w:hAnsi="Times New Roman"/>
          <w:b/>
          <w:bCs/>
          <w:sz w:val="24"/>
          <w:szCs w:val="24"/>
        </w:rPr>
        <w:t>Korupce</w:t>
      </w:r>
      <w:r w:rsidRPr="00DC41A6">
        <w:rPr>
          <w:rFonts w:ascii="Times New Roman" w:hAnsi="Times New Roman"/>
          <w:sz w:val="24"/>
          <w:szCs w:val="24"/>
        </w:rPr>
        <w:t xml:space="preserve"> je transakce zpravidla mezi dvěma stranami &gt; jedna strana poptává odměnu za poskytnutí neoprávněné výhody druhé straně, která tuto odměnu nabízí. </w:t>
      </w:r>
      <w:r w:rsidRPr="00DC41A6">
        <w:rPr>
          <w:rFonts w:ascii="Times New Roman" w:hAnsi="Times New Roman"/>
          <w:b/>
          <w:bCs/>
          <w:sz w:val="24"/>
          <w:szCs w:val="24"/>
        </w:rPr>
        <w:t>Korupce</w:t>
      </w:r>
      <w:r w:rsidRPr="00DC41A6">
        <w:rPr>
          <w:rFonts w:ascii="Times New Roman" w:hAnsi="Times New Roman"/>
          <w:sz w:val="24"/>
          <w:szCs w:val="24"/>
        </w:rPr>
        <w:t xml:space="preserve"> je tím typem trestné činnosti, kdy všichni zúčastnění jsou pachateli a mají z této činnosti prospěch. Všechny zúčastněné osoby porušují zákon a zároveň jsou výsledky této činnosti uspokojovány jejich potřeby. </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Úplatek</w:t>
      </w:r>
      <w:r w:rsidRPr="00DC41A6">
        <w:rPr>
          <w:rFonts w:ascii="Times New Roman" w:hAnsi="Times New Roman"/>
          <w:sz w:val="24"/>
          <w:szCs w:val="24"/>
        </w:rPr>
        <w:t xml:space="preserve"> nemusí mít vždy pouze finanční podobu, může se jednat např. o poskytnutí informací, hmotných darů (šperky) a jiných výhodných služeb (stavební práce, zaplacení dovolené, sexuální úsluhy), případně zvýhodňování známých a příbuzných apod.</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u w:val="single"/>
        </w:rPr>
        <w:t>Formy korupce</w:t>
      </w:r>
      <w:r w:rsidRPr="00DC41A6">
        <w:rPr>
          <w:rFonts w:ascii="Times New Roman" w:hAnsi="Times New Roman"/>
          <w:b/>
          <w:bCs/>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Nepotismus</w:t>
      </w:r>
      <w:r w:rsidRPr="00DC41A6">
        <w:rPr>
          <w:rFonts w:ascii="Times New Roman" w:hAnsi="Times New Roman"/>
          <w:sz w:val="24"/>
          <w:szCs w:val="24"/>
        </w:rPr>
        <w:t xml:space="preserve"> (z italského</w:t>
      </w:r>
      <w:r w:rsidRPr="00DC41A6">
        <w:rPr>
          <w:rFonts w:ascii="Times New Roman" w:hAnsi="Times New Roman"/>
          <w:i/>
          <w:iCs/>
          <w:sz w:val="24"/>
          <w:szCs w:val="24"/>
        </w:rPr>
        <w:t xml:space="preserve"> </w:t>
      </w:r>
      <w:proofErr w:type="spellStart"/>
      <w:r w:rsidRPr="00DC41A6">
        <w:rPr>
          <w:rFonts w:ascii="Times New Roman" w:hAnsi="Times New Roman"/>
          <w:i/>
          <w:iCs/>
          <w:sz w:val="24"/>
          <w:szCs w:val="24"/>
        </w:rPr>
        <w:t>nepos</w:t>
      </w:r>
      <w:proofErr w:type="spellEnd"/>
      <w:r w:rsidRPr="00DC41A6">
        <w:rPr>
          <w:rFonts w:ascii="Times New Roman" w:hAnsi="Times New Roman"/>
          <w:sz w:val="24"/>
          <w:szCs w:val="24"/>
        </w:rPr>
        <w:t xml:space="preserve"> = vnuk) je způsob uplatňování, upevňování a rozšiřování vlivu významného jedince na společenské struktury prostřednictvím prosazování vlastních příbuzných a oblíbenců do lukrativních a společensky vlivných pozic a rolí. Vzniká síť vzájemných vazeb a osobních kontaktů, přičemž rodinné vztahy určují vztahy politické a ekonomické.</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Klientelismus</w:t>
      </w:r>
      <w:r w:rsidRPr="00DC41A6">
        <w:rPr>
          <w:rFonts w:ascii="Times New Roman" w:hAnsi="Times New Roman"/>
          <w:sz w:val="24"/>
          <w:szCs w:val="24"/>
        </w:rPr>
        <w:t xml:space="preserve"> (z latinského</w:t>
      </w:r>
      <w:r w:rsidRPr="00DC41A6">
        <w:rPr>
          <w:rFonts w:ascii="Times New Roman" w:hAnsi="Times New Roman"/>
          <w:i/>
          <w:iCs/>
          <w:sz w:val="24"/>
          <w:szCs w:val="24"/>
        </w:rPr>
        <w:t xml:space="preserve"> </w:t>
      </w:r>
      <w:proofErr w:type="spellStart"/>
      <w:r w:rsidRPr="00DC41A6">
        <w:rPr>
          <w:rFonts w:ascii="Times New Roman" w:hAnsi="Times New Roman"/>
          <w:i/>
          <w:iCs/>
          <w:sz w:val="24"/>
          <w:szCs w:val="24"/>
        </w:rPr>
        <w:t>cliens</w:t>
      </w:r>
      <w:proofErr w:type="spellEnd"/>
      <w:r w:rsidRPr="00DC41A6">
        <w:rPr>
          <w:rFonts w:ascii="Times New Roman" w:hAnsi="Times New Roman"/>
          <w:sz w:val="24"/>
          <w:szCs w:val="24"/>
        </w:rPr>
        <w:t xml:space="preserve"> = poslušný) je upřednostňování přátel a spřízněných skupin. Je založený na vztahu mezi závislými klienty a jejich patronem. Vztah je přísně osobní, zpravidla silně emotivně, zabarvený ideálem věrnosti, čímž se liší od neosobních vztahů tržního typu. Rozdělování statků probíhá pravidlem známostí, protekcí a lidí zapojených do určité klientské sítě.</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 xml:space="preserve">Prodej pozic </w:t>
      </w:r>
      <w:r w:rsidRPr="00DC41A6">
        <w:rPr>
          <w:rFonts w:ascii="Times New Roman" w:hAnsi="Times New Roman"/>
          <w:sz w:val="24"/>
          <w:szCs w:val="24"/>
        </w:rPr>
        <w:t>představuje upevňování a rozšiřování vlivu významného jedince prostřednictvím placeného protěžování. Tento jedinec je v postavení, které mu umožňuje rozhodovat o personálních otázkách. Pracovní místa, o nichž rozhoduje, pak obsazuje na základě úplatků, které získává od jednotlivých zájemců o tyto pozice. Jakmile tito kandidáti místo získají, chovají se k němu jako ke kořisti, neboť se jim musí vrátit vynaložené náklady.</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u w:val="single"/>
        </w:rPr>
        <w:t>Lobbing</w:t>
      </w:r>
      <w:r w:rsidRPr="00DC41A6">
        <w:rPr>
          <w:rFonts w:ascii="Times New Roman" w:hAnsi="Times New Roman"/>
          <w:b/>
          <w:bCs/>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 xml:space="preserve">Lobbing je </w:t>
      </w:r>
      <w:r w:rsidRPr="00DC41A6">
        <w:rPr>
          <w:rFonts w:ascii="Times New Roman" w:hAnsi="Times New Roman"/>
          <w:b/>
          <w:bCs/>
          <w:sz w:val="24"/>
          <w:szCs w:val="24"/>
        </w:rPr>
        <w:t>prosazování zájmů určité skupiny</w:t>
      </w:r>
      <w:r w:rsidRPr="00DC41A6">
        <w:rPr>
          <w:rFonts w:ascii="Times New Roman" w:hAnsi="Times New Roman"/>
          <w:sz w:val="24"/>
          <w:szCs w:val="24"/>
        </w:rPr>
        <w:t xml:space="preserve"> v rámci politického procesu, tedy při schvalování legislativy nebo exekutivních rozhodnutích. V demokratických zemích je lobbing </w:t>
      </w:r>
      <w:r w:rsidRPr="00DC41A6">
        <w:rPr>
          <w:rFonts w:ascii="Times New Roman" w:hAnsi="Times New Roman"/>
          <w:sz w:val="24"/>
          <w:szCs w:val="24"/>
        </w:rPr>
        <w:lastRenderedPageBreak/>
        <w:t xml:space="preserve">považován za legitimní činnost, neboť snaha přizpůsobit normy a rozhodnutí svým zájmům a získat politický vliv na tvorbu legislativy je přirozeným zájmem firem a nátlakových skupin. Při lobbingu </w:t>
      </w:r>
      <w:r w:rsidRPr="00DC41A6">
        <w:rPr>
          <w:rFonts w:ascii="Times New Roman" w:hAnsi="Times New Roman"/>
          <w:b/>
          <w:bCs/>
          <w:sz w:val="24"/>
          <w:szCs w:val="24"/>
        </w:rPr>
        <w:t xml:space="preserve">existuje vysoké riziko, že se pracovní metodou lobbistů stanou různé formy korupce </w:t>
      </w:r>
      <w:r w:rsidRPr="00DC41A6">
        <w:rPr>
          <w:rFonts w:ascii="Times New Roman" w:hAnsi="Times New Roman"/>
          <w:sz w:val="24"/>
          <w:szCs w:val="24"/>
        </w:rPr>
        <w:t xml:space="preserve">- např. podplácení, až po zavazování objektů lobbingu v rámci klientelistických vztahů, neboť hodnoty, které získává lobbista pro svého zákazníka, jsou často nevyčíslitelné ceny (např. změna regulačního rámce, zákonů, vyhlášek, limitů, případně personální politiky státu). Ve světě je snaha </w:t>
      </w:r>
      <w:r w:rsidRPr="00DC41A6">
        <w:rPr>
          <w:rFonts w:ascii="Times New Roman" w:hAnsi="Times New Roman"/>
          <w:b/>
          <w:bCs/>
          <w:sz w:val="24"/>
          <w:szCs w:val="24"/>
        </w:rPr>
        <w:t>nastavit</w:t>
      </w:r>
      <w:r w:rsidRPr="00DC41A6">
        <w:rPr>
          <w:rFonts w:ascii="Times New Roman" w:hAnsi="Times New Roman"/>
          <w:sz w:val="24"/>
          <w:szCs w:val="24"/>
        </w:rPr>
        <w:t xml:space="preserve"> taková </w:t>
      </w:r>
      <w:r w:rsidRPr="00DC41A6">
        <w:rPr>
          <w:rFonts w:ascii="Times New Roman" w:hAnsi="Times New Roman"/>
          <w:b/>
          <w:bCs/>
          <w:sz w:val="24"/>
          <w:szCs w:val="24"/>
        </w:rPr>
        <w:t>pravidla</w:t>
      </w:r>
      <w:r w:rsidRPr="00DC41A6">
        <w:rPr>
          <w:rFonts w:ascii="Times New Roman" w:hAnsi="Times New Roman"/>
          <w:sz w:val="24"/>
          <w:szCs w:val="24"/>
        </w:rPr>
        <w:t xml:space="preserve">, která by tuto legitimní činnost udělala průhlednou a kontrolovatelnou (v ČR dosud žádná pravidla pro lobbing neexistují). Používaná </w:t>
      </w:r>
      <w:r w:rsidRPr="00DC41A6">
        <w:rPr>
          <w:rFonts w:ascii="Times New Roman" w:hAnsi="Times New Roman"/>
          <w:b/>
          <w:bCs/>
          <w:sz w:val="24"/>
          <w:szCs w:val="24"/>
        </w:rPr>
        <w:t>opatření</w:t>
      </w:r>
      <w:r w:rsidRPr="00DC41A6">
        <w:rPr>
          <w:rFonts w:ascii="Times New Roman" w:hAnsi="Times New Roman"/>
          <w:sz w:val="24"/>
          <w:szCs w:val="24"/>
        </w:rPr>
        <w:t xml:space="preserve"> jsou např. povinnost registrace profesionálních lobbistů, oznamování jejich příjmů a zdrojů těchto příjmů (kdo lobbisty platí), někdy i snaha nařídit povinné oznamování veškerých schůzek a jednání s lobbisty.</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u w:val="single"/>
        </w:rPr>
        <w:t>Korupce ve veřejné správě</w:t>
      </w:r>
      <w:r w:rsidRPr="00DC41A6">
        <w:rPr>
          <w:rFonts w:ascii="Times New Roman" w:hAnsi="Times New Roman"/>
          <w:b/>
          <w:bCs/>
          <w:sz w:val="24"/>
          <w:szCs w:val="24"/>
        </w:rPr>
        <w:t>:</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Ve veřejné správě se může uplatňovat korupce např. při:</w:t>
      </w:r>
    </w:p>
    <w:p w:rsidR="00DC41A6" w:rsidRPr="00DC41A6" w:rsidRDefault="00DC41A6" w:rsidP="00DC41A6">
      <w:pPr>
        <w:numPr>
          <w:ilvl w:val="0"/>
          <w:numId w:val="56"/>
        </w:numPr>
        <w:jc w:val="both"/>
        <w:rPr>
          <w:rFonts w:ascii="Times New Roman" w:hAnsi="Times New Roman"/>
          <w:sz w:val="24"/>
          <w:szCs w:val="24"/>
        </w:rPr>
      </w:pPr>
      <w:r w:rsidRPr="00DC41A6">
        <w:rPr>
          <w:rFonts w:ascii="Times New Roman" w:hAnsi="Times New Roman"/>
          <w:sz w:val="24"/>
          <w:szCs w:val="24"/>
        </w:rPr>
        <w:t>zadávání veřejných zakázek,</w:t>
      </w:r>
    </w:p>
    <w:p w:rsidR="00DC41A6" w:rsidRPr="00DC41A6" w:rsidRDefault="00DC41A6" w:rsidP="00DC41A6">
      <w:pPr>
        <w:numPr>
          <w:ilvl w:val="0"/>
          <w:numId w:val="56"/>
        </w:numPr>
        <w:jc w:val="both"/>
        <w:rPr>
          <w:rFonts w:ascii="Times New Roman" w:hAnsi="Times New Roman"/>
          <w:sz w:val="24"/>
          <w:szCs w:val="24"/>
        </w:rPr>
      </w:pPr>
      <w:r w:rsidRPr="00DC41A6">
        <w:rPr>
          <w:rFonts w:ascii="Times New Roman" w:hAnsi="Times New Roman"/>
          <w:sz w:val="24"/>
          <w:szCs w:val="24"/>
        </w:rPr>
        <w:t>při správě a obchodování se státním či obecním majetkem na místní, regionální i centrální úrovni,</w:t>
      </w:r>
    </w:p>
    <w:p w:rsidR="00DC41A6" w:rsidRPr="00DC41A6" w:rsidRDefault="00DC41A6" w:rsidP="00DC41A6">
      <w:pPr>
        <w:numPr>
          <w:ilvl w:val="0"/>
          <w:numId w:val="56"/>
        </w:numPr>
        <w:jc w:val="both"/>
        <w:rPr>
          <w:rFonts w:ascii="Times New Roman" w:hAnsi="Times New Roman"/>
          <w:sz w:val="24"/>
          <w:szCs w:val="24"/>
        </w:rPr>
      </w:pPr>
      <w:r w:rsidRPr="00DC41A6">
        <w:rPr>
          <w:rFonts w:ascii="Times New Roman" w:hAnsi="Times New Roman"/>
          <w:sz w:val="24"/>
          <w:szCs w:val="24"/>
        </w:rPr>
        <w:t>při přidělování městských či obecních bytů,</w:t>
      </w:r>
    </w:p>
    <w:p w:rsidR="00DC41A6" w:rsidRPr="00DC41A6" w:rsidRDefault="00DC41A6" w:rsidP="00DC41A6">
      <w:pPr>
        <w:numPr>
          <w:ilvl w:val="0"/>
          <w:numId w:val="56"/>
        </w:numPr>
        <w:jc w:val="both"/>
        <w:rPr>
          <w:rFonts w:ascii="Times New Roman" w:hAnsi="Times New Roman"/>
          <w:sz w:val="24"/>
          <w:szCs w:val="24"/>
        </w:rPr>
      </w:pPr>
      <w:r w:rsidRPr="00DC41A6">
        <w:rPr>
          <w:rFonts w:ascii="Times New Roman" w:hAnsi="Times New Roman"/>
          <w:sz w:val="24"/>
          <w:szCs w:val="24"/>
        </w:rPr>
        <w:t>při rozličných druzích správních řízení,</w:t>
      </w:r>
    </w:p>
    <w:p w:rsidR="00DC41A6" w:rsidRPr="00DC41A6" w:rsidRDefault="00DC41A6" w:rsidP="00DC41A6">
      <w:pPr>
        <w:numPr>
          <w:ilvl w:val="0"/>
          <w:numId w:val="56"/>
        </w:numPr>
        <w:jc w:val="both"/>
        <w:rPr>
          <w:rFonts w:ascii="Times New Roman" w:hAnsi="Times New Roman"/>
          <w:sz w:val="24"/>
          <w:szCs w:val="24"/>
        </w:rPr>
      </w:pPr>
      <w:r w:rsidRPr="00DC41A6">
        <w:rPr>
          <w:rFonts w:ascii="Times New Roman" w:hAnsi="Times New Roman"/>
          <w:sz w:val="24"/>
          <w:szCs w:val="24"/>
        </w:rPr>
        <w:t>přidělování dotací v rámci veřejné správy.</w:t>
      </w:r>
    </w:p>
    <w:p w:rsidR="00DC41A6" w:rsidRPr="00DC41A6" w:rsidRDefault="00DC41A6" w:rsidP="00DC41A6">
      <w:pPr>
        <w:jc w:val="both"/>
        <w:rPr>
          <w:rFonts w:ascii="Times New Roman" w:hAnsi="Times New Roman"/>
          <w:sz w:val="24"/>
          <w:szCs w:val="24"/>
        </w:rPr>
      </w:pPr>
      <w:proofErr w:type="spellStart"/>
      <w:r w:rsidRPr="00DC41A6">
        <w:rPr>
          <w:rFonts w:ascii="Times New Roman" w:hAnsi="Times New Roman"/>
          <w:b/>
          <w:bCs/>
          <w:sz w:val="24"/>
          <w:szCs w:val="24"/>
        </w:rPr>
        <w:t>Whistleblowing</w:t>
      </w:r>
      <w:proofErr w:type="spellEnd"/>
      <w:r w:rsidRPr="00DC41A6">
        <w:rPr>
          <w:rFonts w:ascii="Times New Roman" w:hAnsi="Times New Roman"/>
          <w:b/>
          <w:bCs/>
          <w:sz w:val="24"/>
          <w:szCs w:val="24"/>
        </w:rPr>
        <w:t xml:space="preserve"> </w:t>
      </w:r>
      <w:r w:rsidRPr="00DC41A6">
        <w:rPr>
          <w:rFonts w:ascii="Times New Roman" w:hAnsi="Times New Roman"/>
          <w:sz w:val="24"/>
          <w:szCs w:val="24"/>
        </w:rPr>
        <w:t>= ochrana oznamovatelů korupčního jednaní</w:t>
      </w:r>
    </w:p>
    <w:p w:rsidR="00DC41A6" w:rsidRPr="00DC41A6" w:rsidRDefault="00DC41A6" w:rsidP="00DC41A6">
      <w:pPr>
        <w:numPr>
          <w:ilvl w:val="0"/>
          <w:numId w:val="57"/>
        </w:numPr>
        <w:jc w:val="both"/>
        <w:rPr>
          <w:rFonts w:ascii="Times New Roman" w:hAnsi="Times New Roman"/>
          <w:sz w:val="24"/>
          <w:szCs w:val="24"/>
        </w:rPr>
      </w:pPr>
      <w:r w:rsidRPr="00DC41A6">
        <w:rPr>
          <w:rFonts w:ascii="Times New Roman" w:hAnsi="Times New Roman"/>
          <w:sz w:val="24"/>
          <w:szCs w:val="24"/>
        </w:rPr>
        <w:t>jde o oznámení ilegálních nebo eticky pochybných praktik na pracovišti,</w:t>
      </w:r>
    </w:p>
    <w:p w:rsidR="00DC41A6" w:rsidRPr="00DC41A6" w:rsidRDefault="00DC41A6" w:rsidP="00DC41A6">
      <w:pPr>
        <w:numPr>
          <w:ilvl w:val="0"/>
          <w:numId w:val="57"/>
        </w:numPr>
        <w:jc w:val="both"/>
        <w:rPr>
          <w:rFonts w:ascii="Times New Roman" w:hAnsi="Times New Roman"/>
          <w:sz w:val="24"/>
          <w:szCs w:val="24"/>
        </w:rPr>
      </w:pPr>
      <w:r w:rsidRPr="00DC41A6">
        <w:rPr>
          <w:rFonts w:ascii="Times New Roman" w:hAnsi="Times New Roman"/>
          <w:sz w:val="24"/>
          <w:szCs w:val="24"/>
        </w:rPr>
        <w:t>záruka neprozrazení, nebo možnost zůstat v anonymitě je základním principem ochrany oznamovatelů,</w:t>
      </w:r>
    </w:p>
    <w:p w:rsidR="00DC41A6" w:rsidRPr="00DC41A6" w:rsidRDefault="00DC41A6" w:rsidP="00DC41A6">
      <w:pPr>
        <w:numPr>
          <w:ilvl w:val="0"/>
          <w:numId w:val="57"/>
        </w:numPr>
        <w:jc w:val="both"/>
        <w:rPr>
          <w:rFonts w:ascii="Times New Roman" w:hAnsi="Times New Roman"/>
          <w:sz w:val="24"/>
          <w:szCs w:val="24"/>
        </w:rPr>
      </w:pPr>
      <w:r w:rsidRPr="00DC41A6">
        <w:rPr>
          <w:rFonts w:ascii="Times New Roman" w:hAnsi="Times New Roman"/>
          <w:sz w:val="24"/>
          <w:szCs w:val="24"/>
        </w:rPr>
        <w:t>v ČR neexistuje speciální komplexní zákon na ochranu oznamovatelů, ale pouze obecná ochrana podle pracovně-právních předpisů, správního řádu, občanského zákoníku a antidiskriminačních předpisů.</w:t>
      </w:r>
    </w:p>
    <w:p w:rsidR="00DC41A6" w:rsidRPr="00DC41A6" w:rsidRDefault="00DC41A6" w:rsidP="001C47CD">
      <w:pPr>
        <w:rPr>
          <w:rFonts w:ascii="Times New Roman" w:hAnsi="Times New Roman"/>
          <w:sz w:val="24"/>
          <w:szCs w:val="24"/>
        </w:rPr>
      </w:pPr>
      <w:r w:rsidRPr="00DC41A6">
        <w:rPr>
          <w:rFonts w:ascii="Times New Roman" w:hAnsi="Times New Roman"/>
          <w:b/>
          <w:bCs/>
          <w:sz w:val="24"/>
          <w:szCs w:val="24"/>
        </w:rPr>
        <w:t>TRESTNÉ ČINY PROTI POŘÁDKU VE VĚCECH VEŘEJNÝCH</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rPr>
        <w:t>Část druhá, Hlava X. trestního zákoníku (zákon č. 40/2009 Sb.)</w:t>
      </w:r>
    </w:p>
    <w:p w:rsidR="00DC41A6" w:rsidRPr="00DC41A6" w:rsidRDefault="00DC41A6" w:rsidP="00DC41A6">
      <w:pPr>
        <w:numPr>
          <w:ilvl w:val="0"/>
          <w:numId w:val="58"/>
        </w:numPr>
        <w:jc w:val="both"/>
        <w:rPr>
          <w:rFonts w:ascii="Times New Roman" w:hAnsi="Times New Roman"/>
          <w:sz w:val="24"/>
          <w:szCs w:val="24"/>
        </w:rPr>
      </w:pPr>
      <w:r w:rsidRPr="00DC41A6">
        <w:rPr>
          <w:rFonts w:ascii="Times New Roman" w:hAnsi="Times New Roman"/>
          <w:sz w:val="24"/>
          <w:szCs w:val="24"/>
        </w:rPr>
        <w:t xml:space="preserve">zneužití pravomoci úřední osoby (§ 329 </w:t>
      </w:r>
      <w:proofErr w:type="spellStart"/>
      <w:proofErr w:type="gramStart"/>
      <w:r w:rsidRPr="00DC41A6">
        <w:rPr>
          <w:rFonts w:ascii="Times New Roman" w:hAnsi="Times New Roman"/>
          <w:sz w:val="24"/>
          <w:szCs w:val="24"/>
        </w:rPr>
        <w:t>tr</w:t>
      </w:r>
      <w:proofErr w:type="spellEnd"/>
      <w:r w:rsidRPr="00DC41A6">
        <w:rPr>
          <w:rFonts w:ascii="Times New Roman" w:hAnsi="Times New Roman"/>
          <w:sz w:val="24"/>
          <w:szCs w:val="24"/>
        </w:rPr>
        <w:t>. z.),</w:t>
      </w:r>
      <w:proofErr w:type="gramEnd"/>
    </w:p>
    <w:p w:rsidR="00DC41A6" w:rsidRPr="00DC41A6" w:rsidRDefault="00DC41A6" w:rsidP="00DC41A6">
      <w:pPr>
        <w:numPr>
          <w:ilvl w:val="0"/>
          <w:numId w:val="58"/>
        </w:numPr>
        <w:jc w:val="both"/>
        <w:rPr>
          <w:rFonts w:ascii="Times New Roman" w:hAnsi="Times New Roman"/>
          <w:sz w:val="24"/>
          <w:szCs w:val="24"/>
        </w:rPr>
      </w:pPr>
      <w:r w:rsidRPr="00DC41A6">
        <w:rPr>
          <w:rFonts w:ascii="Times New Roman" w:hAnsi="Times New Roman"/>
          <w:sz w:val="24"/>
          <w:szCs w:val="24"/>
        </w:rPr>
        <w:t xml:space="preserve">maření úkolů úřední osoby z nedbalosti (§330 </w:t>
      </w:r>
      <w:proofErr w:type="spellStart"/>
      <w:proofErr w:type="gramStart"/>
      <w:r w:rsidRPr="00DC41A6">
        <w:rPr>
          <w:rFonts w:ascii="Times New Roman" w:hAnsi="Times New Roman"/>
          <w:sz w:val="24"/>
          <w:szCs w:val="24"/>
        </w:rPr>
        <w:t>tr</w:t>
      </w:r>
      <w:proofErr w:type="spellEnd"/>
      <w:r w:rsidRPr="00DC41A6">
        <w:rPr>
          <w:rFonts w:ascii="Times New Roman" w:hAnsi="Times New Roman"/>
          <w:sz w:val="24"/>
          <w:szCs w:val="24"/>
        </w:rPr>
        <w:t>. z.),</w:t>
      </w:r>
      <w:proofErr w:type="gramEnd"/>
    </w:p>
    <w:p w:rsidR="00DC41A6" w:rsidRPr="00DC41A6" w:rsidRDefault="00DC41A6" w:rsidP="00DC41A6">
      <w:pPr>
        <w:numPr>
          <w:ilvl w:val="0"/>
          <w:numId w:val="58"/>
        </w:numPr>
        <w:jc w:val="both"/>
        <w:rPr>
          <w:rFonts w:ascii="Times New Roman" w:hAnsi="Times New Roman"/>
          <w:sz w:val="24"/>
          <w:szCs w:val="24"/>
        </w:rPr>
      </w:pPr>
      <w:r w:rsidRPr="00DC41A6">
        <w:rPr>
          <w:rFonts w:ascii="Times New Roman" w:hAnsi="Times New Roman"/>
          <w:sz w:val="24"/>
          <w:szCs w:val="24"/>
        </w:rPr>
        <w:t xml:space="preserve">přijetí úplatku (§ 331 </w:t>
      </w:r>
      <w:proofErr w:type="spellStart"/>
      <w:proofErr w:type="gramStart"/>
      <w:r w:rsidRPr="00DC41A6">
        <w:rPr>
          <w:rFonts w:ascii="Times New Roman" w:hAnsi="Times New Roman"/>
          <w:sz w:val="24"/>
          <w:szCs w:val="24"/>
        </w:rPr>
        <w:t>tr</w:t>
      </w:r>
      <w:proofErr w:type="spellEnd"/>
      <w:r w:rsidRPr="00DC41A6">
        <w:rPr>
          <w:rFonts w:ascii="Times New Roman" w:hAnsi="Times New Roman"/>
          <w:sz w:val="24"/>
          <w:szCs w:val="24"/>
        </w:rPr>
        <w:t>. z.),</w:t>
      </w:r>
      <w:proofErr w:type="gramEnd"/>
    </w:p>
    <w:p w:rsidR="00DC41A6" w:rsidRPr="00DC41A6" w:rsidRDefault="00DC41A6" w:rsidP="00DC41A6">
      <w:pPr>
        <w:numPr>
          <w:ilvl w:val="0"/>
          <w:numId w:val="58"/>
        </w:numPr>
        <w:jc w:val="both"/>
        <w:rPr>
          <w:rFonts w:ascii="Times New Roman" w:hAnsi="Times New Roman"/>
          <w:sz w:val="24"/>
          <w:szCs w:val="24"/>
        </w:rPr>
      </w:pPr>
      <w:r w:rsidRPr="00DC41A6">
        <w:rPr>
          <w:rFonts w:ascii="Times New Roman" w:hAnsi="Times New Roman"/>
          <w:sz w:val="24"/>
          <w:szCs w:val="24"/>
        </w:rPr>
        <w:t xml:space="preserve">podplacení (§ 332 </w:t>
      </w:r>
      <w:proofErr w:type="spellStart"/>
      <w:proofErr w:type="gramStart"/>
      <w:r w:rsidRPr="00DC41A6">
        <w:rPr>
          <w:rFonts w:ascii="Times New Roman" w:hAnsi="Times New Roman"/>
          <w:sz w:val="24"/>
          <w:szCs w:val="24"/>
        </w:rPr>
        <w:t>tr</w:t>
      </w:r>
      <w:proofErr w:type="spellEnd"/>
      <w:r w:rsidRPr="00DC41A6">
        <w:rPr>
          <w:rFonts w:ascii="Times New Roman" w:hAnsi="Times New Roman"/>
          <w:sz w:val="24"/>
          <w:szCs w:val="24"/>
        </w:rPr>
        <w:t>. z.),</w:t>
      </w:r>
      <w:proofErr w:type="gramEnd"/>
    </w:p>
    <w:p w:rsidR="00DC41A6" w:rsidRPr="00DC41A6" w:rsidRDefault="00DC41A6" w:rsidP="00DC41A6">
      <w:pPr>
        <w:numPr>
          <w:ilvl w:val="0"/>
          <w:numId w:val="58"/>
        </w:numPr>
        <w:jc w:val="both"/>
        <w:rPr>
          <w:rFonts w:ascii="Times New Roman" w:hAnsi="Times New Roman"/>
          <w:sz w:val="24"/>
          <w:szCs w:val="24"/>
        </w:rPr>
      </w:pPr>
      <w:r w:rsidRPr="00DC41A6">
        <w:rPr>
          <w:rFonts w:ascii="Times New Roman" w:hAnsi="Times New Roman"/>
          <w:sz w:val="24"/>
          <w:szCs w:val="24"/>
        </w:rPr>
        <w:t xml:space="preserve">nepřímé úplatkářství (§ 333 </w:t>
      </w:r>
      <w:proofErr w:type="spellStart"/>
      <w:proofErr w:type="gramStart"/>
      <w:r w:rsidRPr="00DC41A6">
        <w:rPr>
          <w:rFonts w:ascii="Times New Roman" w:hAnsi="Times New Roman"/>
          <w:sz w:val="24"/>
          <w:szCs w:val="24"/>
        </w:rPr>
        <w:t>tr</w:t>
      </w:r>
      <w:proofErr w:type="spellEnd"/>
      <w:r w:rsidRPr="00DC41A6">
        <w:rPr>
          <w:rFonts w:ascii="Times New Roman" w:hAnsi="Times New Roman"/>
          <w:sz w:val="24"/>
          <w:szCs w:val="24"/>
        </w:rPr>
        <w:t>. z.),</w:t>
      </w:r>
      <w:proofErr w:type="gramEnd"/>
    </w:p>
    <w:p w:rsidR="00DC41A6" w:rsidRPr="00DC41A6" w:rsidRDefault="00DC41A6" w:rsidP="00DC41A6">
      <w:pPr>
        <w:numPr>
          <w:ilvl w:val="0"/>
          <w:numId w:val="58"/>
        </w:numPr>
        <w:jc w:val="both"/>
        <w:rPr>
          <w:rFonts w:ascii="Times New Roman" w:hAnsi="Times New Roman"/>
          <w:sz w:val="24"/>
          <w:szCs w:val="24"/>
        </w:rPr>
      </w:pPr>
      <w:r w:rsidRPr="00DC41A6">
        <w:rPr>
          <w:rFonts w:ascii="Times New Roman" w:hAnsi="Times New Roman"/>
          <w:sz w:val="24"/>
          <w:szCs w:val="24"/>
        </w:rPr>
        <w:t xml:space="preserve">neoprávněné nakládání s osobními údaji (§ 180 </w:t>
      </w:r>
      <w:proofErr w:type="spellStart"/>
      <w:proofErr w:type="gramStart"/>
      <w:r w:rsidRPr="00DC41A6">
        <w:rPr>
          <w:rFonts w:ascii="Times New Roman" w:hAnsi="Times New Roman"/>
          <w:sz w:val="24"/>
          <w:szCs w:val="24"/>
        </w:rPr>
        <w:t>tr</w:t>
      </w:r>
      <w:proofErr w:type="spellEnd"/>
      <w:r w:rsidRPr="00DC41A6">
        <w:rPr>
          <w:rFonts w:ascii="Times New Roman" w:hAnsi="Times New Roman"/>
          <w:sz w:val="24"/>
          <w:szCs w:val="24"/>
        </w:rPr>
        <w:t>. z.),</w:t>
      </w:r>
      <w:proofErr w:type="gramEnd"/>
    </w:p>
    <w:p w:rsidR="00DC41A6" w:rsidRPr="00DC41A6" w:rsidRDefault="00DC41A6" w:rsidP="00DC41A6">
      <w:pPr>
        <w:numPr>
          <w:ilvl w:val="0"/>
          <w:numId w:val="58"/>
        </w:numPr>
        <w:jc w:val="both"/>
        <w:rPr>
          <w:rFonts w:ascii="Times New Roman" w:hAnsi="Times New Roman"/>
          <w:sz w:val="24"/>
          <w:szCs w:val="24"/>
        </w:rPr>
      </w:pPr>
      <w:r w:rsidRPr="00DC41A6">
        <w:rPr>
          <w:rFonts w:ascii="Times New Roman" w:hAnsi="Times New Roman"/>
          <w:sz w:val="24"/>
          <w:szCs w:val="24"/>
        </w:rPr>
        <w:t xml:space="preserve">zneužití informace a postavení v obchodním styku (§ 255 </w:t>
      </w:r>
      <w:proofErr w:type="spellStart"/>
      <w:proofErr w:type="gramStart"/>
      <w:r w:rsidRPr="00DC41A6">
        <w:rPr>
          <w:rFonts w:ascii="Times New Roman" w:hAnsi="Times New Roman"/>
          <w:sz w:val="24"/>
          <w:szCs w:val="24"/>
        </w:rPr>
        <w:t>tr</w:t>
      </w:r>
      <w:proofErr w:type="spellEnd"/>
      <w:r w:rsidRPr="00DC41A6">
        <w:rPr>
          <w:rFonts w:ascii="Times New Roman" w:hAnsi="Times New Roman"/>
          <w:sz w:val="24"/>
          <w:szCs w:val="24"/>
        </w:rPr>
        <w:t>. z.),</w:t>
      </w:r>
      <w:proofErr w:type="gramEnd"/>
    </w:p>
    <w:p w:rsidR="00DC41A6" w:rsidRPr="00DC41A6" w:rsidRDefault="00DC41A6" w:rsidP="00DC41A6">
      <w:pPr>
        <w:numPr>
          <w:ilvl w:val="0"/>
          <w:numId w:val="58"/>
        </w:numPr>
        <w:jc w:val="both"/>
        <w:rPr>
          <w:rFonts w:ascii="Times New Roman" w:hAnsi="Times New Roman"/>
          <w:sz w:val="24"/>
          <w:szCs w:val="24"/>
        </w:rPr>
      </w:pPr>
      <w:r w:rsidRPr="00DC41A6">
        <w:rPr>
          <w:rFonts w:ascii="Times New Roman" w:hAnsi="Times New Roman"/>
          <w:sz w:val="24"/>
          <w:szCs w:val="24"/>
        </w:rPr>
        <w:t xml:space="preserve">sjednání výhody při zadání veřejné zakázky, při veřejné soutěži a veřejné dražbě (§ 256 </w:t>
      </w:r>
      <w:proofErr w:type="spellStart"/>
      <w:proofErr w:type="gramStart"/>
      <w:r w:rsidRPr="00DC41A6">
        <w:rPr>
          <w:rFonts w:ascii="Times New Roman" w:hAnsi="Times New Roman"/>
          <w:sz w:val="24"/>
          <w:szCs w:val="24"/>
        </w:rPr>
        <w:t>tr</w:t>
      </w:r>
      <w:proofErr w:type="spellEnd"/>
      <w:r w:rsidRPr="00DC41A6">
        <w:rPr>
          <w:rFonts w:ascii="Times New Roman" w:hAnsi="Times New Roman"/>
          <w:sz w:val="24"/>
          <w:szCs w:val="24"/>
        </w:rPr>
        <w:t>. z.),</w:t>
      </w:r>
      <w:proofErr w:type="gramEnd"/>
    </w:p>
    <w:p w:rsidR="00DC41A6" w:rsidRPr="00DC41A6" w:rsidRDefault="00DC41A6" w:rsidP="00DC41A6">
      <w:pPr>
        <w:numPr>
          <w:ilvl w:val="0"/>
          <w:numId w:val="58"/>
        </w:numPr>
        <w:jc w:val="both"/>
        <w:rPr>
          <w:rFonts w:ascii="Times New Roman" w:hAnsi="Times New Roman"/>
          <w:sz w:val="24"/>
          <w:szCs w:val="24"/>
        </w:rPr>
      </w:pPr>
      <w:r w:rsidRPr="00DC41A6">
        <w:rPr>
          <w:rFonts w:ascii="Times New Roman" w:hAnsi="Times New Roman"/>
          <w:sz w:val="24"/>
          <w:szCs w:val="24"/>
        </w:rPr>
        <w:t xml:space="preserve">pletichy při zadání veřejné zakázky a při veřejné soutěži (§ 257 </w:t>
      </w:r>
      <w:proofErr w:type="spellStart"/>
      <w:proofErr w:type="gramStart"/>
      <w:r w:rsidRPr="00DC41A6">
        <w:rPr>
          <w:rFonts w:ascii="Times New Roman" w:hAnsi="Times New Roman"/>
          <w:sz w:val="24"/>
          <w:szCs w:val="24"/>
        </w:rPr>
        <w:t>tr</w:t>
      </w:r>
      <w:proofErr w:type="spellEnd"/>
      <w:r w:rsidRPr="00DC41A6">
        <w:rPr>
          <w:rFonts w:ascii="Times New Roman" w:hAnsi="Times New Roman"/>
          <w:sz w:val="24"/>
          <w:szCs w:val="24"/>
        </w:rPr>
        <w:t>. z.),</w:t>
      </w:r>
      <w:proofErr w:type="gramEnd"/>
    </w:p>
    <w:p w:rsidR="00DC41A6" w:rsidRPr="00DC41A6" w:rsidRDefault="00DC41A6" w:rsidP="00DC41A6">
      <w:pPr>
        <w:numPr>
          <w:ilvl w:val="0"/>
          <w:numId w:val="58"/>
        </w:numPr>
        <w:jc w:val="both"/>
        <w:rPr>
          <w:rFonts w:ascii="Times New Roman" w:hAnsi="Times New Roman"/>
          <w:sz w:val="24"/>
          <w:szCs w:val="24"/>
        </w:rPr>
      </w:pPr>
      <w:r w:rsidRPr="00DC41A6">
        <w:rPr>
          <w:rFonts w:ascii="Times New Roman" w:hAnsi="Times New Roman"/>
          <w:sz w:val="24"/>
          <w:szCs w:val="24"/>
        </w:rPr>
        <w:t xml:space="preserve">legalizace výnosů z trestné činnosti (§ 216 </w:t>
      </w:r>
      <w:proofErr w:type="spellStart"/>
      <w:proofErr w:type="gramStart"/>
      <w:r w:rsidRPr="00DC41A6">
        <w:rPr>
          <w:rFonts w:ascii="Times New Roman" w:hAnsi="Times New Roman"/>
          <w:sz w:val="24"/>
          <w:szCs w:val="24"/>
        </w:rPr>
        <w:t>tr</w:t>
      </w:r>
      <w:proofErr w:type="spellEnd"/>
      <w:r w:rsidRPr="00DC41A6">
        <w:rPr>
          <w:rFonts w:ascii="Times New Roman" w:hAnsi="Times New Roman"/>
          <w:sz w:val="24"/>
          <w:szCs w:val="24"/>
        </w:rPr>
        <w:t>. z.),</w:t>
      </w:r>
      <w:proofErr w:type="gramEnd"/>
    </w:p>
    <w:p w:rsidR="00DC41A6" w:rsidRPr="00DC41A6" w:rsidRDefault="00DC41A6" w:rsidP="00DC41A6">
      <w:pPr>
        <w:numPr>
          <w:ilvl w:val="0"/>
          <w:numId w:val="58"/>
        </w:numPr>
        <w:jc w:val="both"/>
        <w:rPr>
          <w:rFonts w:ascii="Times New Roman" w:hAnsi="Times New Roman"/>
          <w:sz w:val="24"/>
          <w:szCs w:val="24"/>
        </w:rPr>
      </w:pPr>
      <w:r w:rsidRPr="00DC41A6">
        <w:rPr>
          <w:rFonts w:ascii="Times New Roman" w:hAnsi="Times New Roman"/>
          <w:sz w:val="24"/>
          <w:szCs w:val="24"/>
        </w:rPr>
        <w:t xml:space="preserve">porušení povinnosti při správě cizího majetku (§ 220 </w:t>
      </w:r>
      <w:proofErr w:type="spellStart"/>
      <w:proofErr w:type="gramStart"/>
      <w:r w:rsidRPr="00DC41A6">
        <w:rPr>
          <w:rFonts w:ascii="Times New Roman" w:hAnsi="Times New Roman"/>
          <w:sz w:val="24"/>
          <w:szCs w:val="24"/>
        </w:rPr>
        <w:t>tr</w:t>
      </w:r>
      <w:proofErr w:type="spellEnd"/>
      <w:r w:rsidRPr="00DC41A6">
        <w:rPr>
          <w:rFonts w:ascii="Times New Roman" w:hAnsi="Times New Roman"/>
          <w:sz w:val="24"/>
          <w:szCs w:val="24"/>
        </w:rPr>
        <w:t>. z.).</w:t>
      </w:r>
      <w:proofErr w:type="gramEnd"/>
    </w:p>
    <w:p w:rsidR="00DC41A6" w:rsidRPr="00DC41A6" w:rsidRDefault="00DC41A6" w:rsidP="001C47CD">
      <w:pPr>
        <w:rPr>
          <w:rFonts w:ascii="Times New Roman" w:hAnsi="Times New Roman"/>
          <w:sz w:val="24"/>
          <w:szCs w:val="24"/>
        </w:rPr>
      </w:pPr>
      <w:r>
        <w:rPr>
          <w:rFonts w:ascii="Times New Roman" w:hAnsi="Times New Roman"/>
          <w:b/>
          <w:bCs/>
          <w:sz w:val="24"/>
          <w:szCs w:val="24"/>
        </w:rPr>
        <w:lastRenderedPageBreak/>
        <w:t>ETIKA VE VEŘEJNÉ SPRÁVĚ</w:t>
      </w:r>
    </w:p>
    <w:p w:rsidR="00DC41A6" w:rsidRPr="00DC41A6" w:rsidRDefault="00DC41A6" w:rsidP="00DC41A6">
      <w:pPr>
        <w:numPr>
          <w:ilvl w:val="0"/>
          <w:numId w:val="59"/>
        </w:numPr>
        <w:jc w:val="both"/>
        <w:rPr>
          <w:rFonts w:ascii="Times New Roman" w:hAnsi="Times New Roman"/>
          <w:sz w:val="24"/>
          <w:szCs w:val="24"/>
        </w:rPr>
      </w:pPr>
      <w:r w:rsidRPr="00DC41A6">
        <w:rPr>
          <w:rFonts w:ascii="Times New Roman" w:hAnsi="Times New Roman"/>
          <w:sz w:val="24"/>
          <w:szCs w:val="24"/>
        </w:rPr>
        <w:t xml:space="preserve">Etika veřejné služby, či etika úředníka veřejné správy bývá často zmiňována jako oblast, jejíž podpora je nutná pro celkové zlepšení fungování veřejné správy. Jako nástroj zlepšování étosu veřejné služby bývá nejčastěji zmiňován </w:t>
      </w:r>
      <w:r w:rsidRPr="00DC41A6">
        <w:rPr>
          <w:rFonts w:ascii="Times New Roman" w:hAnsi="Times New Roman"/>
          <w:b/>
          <w:bCs/>
          <w:sz w:val="24"/>
          <w:szCs w:val="24"/>
        </w:rPr>
        <w:t>etický kodex</w:t>
      </w:r>
      <w:r w:rsidRPr="00DC41A6">
        <w:rPr>
          <w:rFonts w:ascii="Times New Roman" w:hAnsi="Times New Roman"/>
          <w:sz w:val="24"/>
          <w:szCs w:val="24"/>
        </w:rPr>
        <w:t>.</w:t>
      </w:r>
    </w:p>
    <w:p w:rsidR="00DC41A6" w:rsidRPr="00DC41A6" w:rsidRDefault="00DC41A6" w:rsidP="00DC41A6">
      <w:pPr>
        <w:numPr>
          <w:ilvl w:val="0"/>
          <w:numId w:val="59"/>
        </w:numPr>
        <w:jc w:val="both"/>
        <w:rPr>
          <w:rFonts w:ascii="Times New Roman" w:hAnsi="Times New Roman"/>
          <w:sz w:val="24"/>
          <w:szCs w:val="24"/>
        </w:rPr>
      </w:pPr>
      <w:r w:rsidRPr="00DC41A6">
        <w:rPr>
          <w:rFonts w:ascii="Times New Roman" w:hAnsi="Times New Roman"/>
          <w:sz w:val="24"/>
          <w:szCs w:val="24"/>
        </w:rPr>
        <w:t xml:space="preserve">V dubnu 2012 schválila vláda </w:t>
      </w:r>
      <w:r w:rsidRPr="00DC41A6">
        <w:rPr>
          <w:rFonts w:ascii="Times New Roman" w:hAnsi="Times New Roman"/>
          <w:b/>
          <w:bCs/>
          <w:sz w:val="24"/>
          <w:szCs w:val="24"/>
        </w:rPr>
        <w:t xml:space="preserve">znění etického kodexu </w:t>
      </w:r>
      <w:r w:rsidRPr="00DC41A6">
        <w:rPr>
          <w:rFonts w:ascii="Times New Roman" w:hAnsi="Times New Roman"/>
          <w:sz w:val="24"/>
          <w:szCs w:val="24"/>
        </w:rPr>
        <w:t xml:space="preserve">(Usnesení vlády č. 331 ze dne 9. května 2012 k </w:t>
      </w:r>
      <w:r w:rsidRPr="00DC41A6">
        <w:rPr>
          <w:rFonts w:ascii="Times New Roman" w:hAnsi="Times New Roman"/>
          <w:b/>
          <w:bCs/>
          <w:sz w:val="24"/>
          <w:szCs w:val="24"/>
        </w:rPr>
        <w:t>Etickému kodexu úředníků a zaměstnanců veřejné správy</w:t>
      </w:r>
      <w:r w:rsidRPr="00DC41A6">
        <w:rPr>
          <w:rFonts w:ascii="Times New Roman" w:hAnsi="Times New Roman"/>
          <w:sz w:val="24"/>
          <w:szCs w:val="24"/>
        </w:rPr>
        <w:t>). Etický kodex však např. pomíjí otázku, komu kromě orgánů činných v trestním řízení má úředník oznámit podezření z korupčního jednání nadřízeného (obecná trestněprávní oznamovací povinnost vyplývá z trestního zákoníku).</w:t>
      </w:r>
    </w:p>
    <w:p w:rsidR="00DC41A6" w:rsidRPr="00DC41A6" w:rsidRDefault="00DC41A6" w:rsidP="00DC41A6">
      <w:pPr>
        <w:numPr>
          <w:ilvl w:val="0"/>
          <w:numId w:val="59"/>
        </w:numPr>
        <w:jc w:val="both"/>
        <w:rPr>
          <w:rFonts w:ascii="Times New Roman" w:hAnsi="Times New Roman"/>
          <w:sz w:val="24"/>
          <w:szCs w:val="24"/>
        </w:rPr>
      </w:pPr>
      <w:r w:rsidRPr="00DC41A6">
        <w:rPr>
          <w:rFonts w:ascii="Times New Roman" w:hAnsi="Times New Roman"/>
          <w:sz w:val="24"/>
          <w:szCs w:val="24"/>
        </w:rPr>
        <w:t xml:space="preserve">Usnesení vlády k etickému kodexu také předpokládá, že </w:t>
      </w:r>
      <w:r w:rsidRPr="00DC41A6">
        <w:rPr>
          <w:rFonts w:ascii="Times New Roman" w:hAnsi="Times New Roman"/>
          <w:b/>
          <w:bCs/>
          <w:sz w:val="24"/>
          <w:szCs w:val="24"/>
        </w:rPr>
        <w:t>každý úřad vydá vlastní etický kodex vnitřním předpisem</w:t>
      </w:r>
      <w:r w:rsidRPr="00DC41A6">
        <w:rPr>
          <w:rFonts w:ascii="Times New Roman" w:hAnsi="Times New Roman"/>
          <w:sz w:val="24"/>
          <w:szCs w:val="24"/>
        </w:rPr>
        <w:t>. Etický kodex se tak stane součástí vnitřních předpisů a jeho porušení bude moci být sankcionováno.</w:t>
      </w:r>
    </w:p>
    <w:p w:rsidR="00DC41A6" w:rsidRPr="00DC41A6" w:rsidRDefault="00DC41A6" w:rsidP="00DC41A6">
      <w:pPr>
        <w:jc w:val="both"/>
        <w:rPr>
          <w:rFonts w:ascii="Times New Roman" w:hAnsi="Times New Roman"/>
          <w:sz w:val="24"/>
          <w:szCs w:val="24"/>
        </w:rPr>
      </w:pPr>
      <w:r w:rsidRPr="00DC41A6">
        <w:rPr>
          <w:rFonts w:ascii="Times New Roman" w:hAnsi="Times New Roman"/>
          <w:b/>
          <w:bCs/>
          <w:sz w:val="24"/>
          <w:szCs w:val="24"/>
        </w:rPr>
        <w:t xml:space="preserve">Etické kodexy </w:t>
      </w:r>
      <w:r w:rsidRPr="00DC41A6">
        <w:rPr>
          <w:rFonts w:ascii="Times New Roman" w:hAnsi="Times New Roman"/>
          <w:sz w:val="24"/>
          <w:szCs w:val="24"/>
        </w:rPr>
        <w:t xml:space="preserve">v obecné podobě obsahují zpravidla </w:t>
      </w:r>
      <w:r w:rsidRPr="00DC41A6">
        <w:rPr>
          <w:rFonts w:ascii="Times New Roman" w:hAnsi="Times New Roman"/>
          <w:b/>
          <w:bCs/>
          <w:sz w:val="24"/>
          <w:szCs w:val="24"/>
        </w:rPr>
        <w:t>minimální standardy chování</w:t>
      </w:r>
      <w:r w:rsidRPr="00DC41A6">
        <w:rPr>
          <w:rFonts w:ascii="Times New Roman" w:hAnsi="Times New Roman"/>
          <w:sz w:val="24"/>
          <w:szCs w:val="24"/>
        </w:rPr>
        <w:t xml:space="preserve"> týkající se těchto otázek:</w:t>
      </w:r>
    </w:p>
    <w:p w:rsidR="00DC41A6" w:rsidRPr="00DC41A6" w:rsidRDefault="00DC41A6" w:rsidP="00DC41A6">
      <w:pPr>
        <w:numPr>
          <w:ilvl w:val="0"/>
          <w:numId w:val="60"/>
        </w:numPr>
        <w:jc w:val="both"/>
        <w:rPr>
          <w:rFonts w:ascii="Times New Roman" w:hAnsi="Times New Roman"/>
          <w:sz w:val="24"/>
          <w:szCs w:val="24"/>
        </w:rPr>
      </w:pPr>
      <w:r w:rsidRPr="00DC41A6">
        <w:rPr>
          <w:rFonts w:ascii="Times New Roman" w:hAnsi="Times New Roman"/>
          <w:sz w:val="24"/>
          <w:szCs w:val="24"/>
        </w:rPr>
        <w:t>přijímání darů a jiných požitků, jako odměn, plateb, pohoštění</w:t>
      </w:r>
    </w:p>
    <w:p w:rsidR="00DC41A6" w:rsidRPr="00DC41A6" w:rsidRDefault="00DC41A6" w:rsidP="00DC41A6">
      <w:pPr>
        <w:numPr>
          <w:ilvl w:val="0"/>
          <w:numId w:val="60"/>
        </w:numPr>
        <w:jc w:val="both"/>
        <w:rPr>
          <w:rFonts w:ascii="Times New Roman" w:hAnsi="Times New Roman"/>
          <w:sz w:val="24"/>
          <w:szCs w:val="24"/>
        </w:rPr>
      </w:pPr>
      <w:r w:rsidRPr="00DC41A6">
        <w:rPr>
          <w:rFonts w:ascii="Times New Roman" w:hAnsi="Times New Roman"/>
          <w:sz w:val="24"/>
          <w:szCs w:val="24"/>
        </w:rPr>
        <w:t>využívání veřejných informací,</w:t>
      </w:r>
    </w:p>
    <w:p w:rsidR="00DC41A6" w:rsidRPr="00DC41A6" w:rsidRDefault="00DC41A6" w:rsidP="00DC41A6">
      <w:pPr>
        <w:numPr>
          <w:ilvl w:val="0"/>
          <w:numId w:val="60"/>
        </w:numPr>
        <w:jc w:val="both"/>
        <w:rPr>
          <w:rFonts w:ascii="Times New Roman" w:hAnsi="Times New Roman"/>
          <w:sz w:val="24"/>
          <w:szCs w:val="24"/>
        </w:rPr>
      </w:pPr>
      <w:r w:rsidRPr="00DC41A6">
        <w:rPr>
          <w:rFonts w:ascii="Times New Roman" w:hAnsi="Times New Roman"/>
          <w:sz w:val="24"/>
          <w:szCs w:val="24"/>
        </w:rPr>
        <w:t>užívání služebního (obecního) majetku,</w:t>
      </w:r>
    </w:p>
    <w:p w:rsidR="00DC41A6" w:rsidRPr="00DC41A6" w:rsidRDefault="00DC41A6" w:rsidP="00DC41A6">
      <w:pPr>
        <w:numPr>
          <w:ilvl w:val="0"/>
          <w:numId w:val="60"/>
        </w:numPr>
        <w:jc w:val="both"/>
        <w:rPr>
          <w:rFonts w:ascii="Times New Roman" w:hAnsi="Times New Roman"/>
          <w:sz w:val="24"/>
          <w:szCs w:val="24"/>
        </w:rPr>
      </w:pPr>
      <w:r w:rsidRPr="00DC41A6">
        <w:rPr>
          <w:rFonts w:ascii="Times New Roman" w:hAnsi="Times New Roman"/>
          <w:sz w:val="24"/>
          <w:szCs w:val="24"/>
        </w:rPr>
        <w:t>práce mimo veřejnou službu,</w:t>
      </w:r>
    </w:p>
    <w:p w:rsidR="00DC41A6" w:rsidRPr="00DC41A6" w:rsidRDefault="00DC41A6" w:rsidP="00DC41A6">
      <w:pPr>
        <w:numPr>
          <w:ilvl w:val="0"/>
          <w:numId w:val="60"/>
        </w:numPr>
        <w:jc w:val="both"/>
        <w:rPr>
          <w:rFonts w:ascii="Times New Roman" w:hAnsi="Times New Roman"/>
          <w:sz w:val="24"/>
          <w:szCs w:val="24"/>
        </w:rPr>
      </w:pPr>
      <w:r w:rsidRPr="00DC41A6">
        <w:rPr>
          <w:rFonts w:ascii="Times New Roman" w:hAnsi="Times New Roman"/>
          <w:sz w:val="24"/>
          <w:szCs w:val="24"/>
        </w:rPr>
        <w:t>účast na politické práci,</w:t>
      </w:r>
    </w:p>
    <w:p w:rsidR="00DC41A6" w:rsidRPr="00DC41A6" w:rsidRDefault="00DC41A6" w:rsidP="00DC41A6">
      <w:pPr>
        <w:numPr>
          <w:ilvl w:val="0"/>
          <w:numId w:val="60"/>
        </w:numPr>
        <w:jc w:val="both"/>
        <w:rPr>
          <w:rFonts w:ascii="Times New Roman" w:hAnsi="Times New Roman"/>
          <w:sz w:val="24"/>
          <w:szCs w:val="24"/>
        </w:rPr>
      </w:pPr>
      <w:r w:rsidRPr="00DC41A6">
        <w:rPr>
          <w:rFonts w:ascii="Times New Roman" w:hAnsi="Times New Roman"/>
          <w:sz w:val="24"/>
          <w:szCs w:val="24"/>
        </w:rPr>
        <w:t>konflikt zájmů,</w:t>
      </w:r>
    </w:p>
    <w:p w:rsidR="00DC41A6" w:rsidRPr="00DC41A6" w:rsidRDefault="00DC41A6" w:rsidP="00DC41A6">
      <w:pPr>
        <w:numPr>
          <w:ilvl w:val="0"/>
          <w:numId w:val="60"/>
        </w:numPr>
        <w:jc w:val="both"/>
        <w:rPr>
          <w:rFonts w:ascii="Times New Roman" w:hAnsi="Times New Roman"/>
          <w:sz w:val="24"/>
          <w:szCs w:val="24"/>
        </w:rPr>
      </w:pPr>
      <w:r w:rsidRPr="00DC41A6">
        <w:rPr>
          <w:rFonts w:ascii="Times New Roman" w:hAnsi="Times New Roman"/>
          <w:sz w:val="24"/>
          <w:szCs w:val="24"/>
        </w:rPr>
        <w:t>protikorupční opatření.</w:t>
      </w:r>
    </w:p>
    <w:p w:rsidR="00DC41A6" w:rsidRPr="00DC41A6" w:rsidRDefault="00DC41A6" w:rsidP="00DC41A6">
      <w:pPr>
        <w:jc w:val="both"/>
        <w:rPr>
          <w:rFonts w:ascii="Times New Roman" w:hAnsi="Times New Roman"/>
          <w:sz w:val="24"/>
          <w:szCs w:val="24"/>
        </w:rPr>
      </w:pPr>
      <w:r w:rsidRPr="00DC41A6">
        <w:rPr>
          <w:rFonts w:ascii="Times New Roman" w:hAnsi="Times New Roman"/>
          <w:sz w:val="24"/>
          <w:szCs w:val="24"/>
          <w:u w:val="single"/>
        </w:rPr>
        <w:t>Základní principy</w:t>
      </w:r>
      <w:r w:rsidRPr="00DC41A6">
        <w:rPr>
          <w:rFonts w:ascii="Times New Roman" w:hAnsi="Times New Roman"/>
          <w:sz w:val="24"/>
          <w:szCs w:val="24"/>
        </w:rPr>
        <w:t>:</w:t>
      </w:r>
    </w:p>
    <w:p w:rsidR="00DC41A6" w:rsidRPr="00DC41A6" w:rsidRDefault="00DC41A6" w:rsidP="00DC41A6">
      <w:pPr>
        <w:numPr>
          <w:ilvl w:val="0"/>
          <w:numId w:val="61"/>
        </w:numPr>
        <w:jc w:val="both"/>
        <w:rPr>
          <w:rFonts w:ascii="Times New Roman" w:hAnsi="Times New Roman"/>
          <w:sz w:val="24"/>
          <w:szCs w:val="24"/>
        </w:rPr>
      </w:pPr>
      <w:r w:rsidRPr="00DC41A6">
        <w:rPr>
          <w:rFonts w:ascii="Times New Roman" w:hAnsi="Times New Roman"/>
          <w:sz w:val="24"/>
          <w:szCs w:val="24"/>
        </w:rPr>
        <w:t>Práce úředníka veřejné správy je služba společnosti.</w:t>
      </w:r>
    </w:p>
    <w:p w:rsidR="00DC41A6" w:rsidRPr="00DC41A6" w:rsidRDefault="00DC41A6" w:rsidP="00DC41A6">
      <w:pPr>
        <w:numPr>
          <w:ilvl w:val="0"/>
          <w:numId w:val="61"/>
        </w:numPr>
        <w:jc w:val="both"/>
        <w:rPr>
          <w:rFonts w:ascii="Times New Roman" w:hAnsi="Times New Roman"/>
          <w:sz w:val="24"/>
          <w:szCs w:val="24"/>
        </w:rPr>
      </w:pPr>
      <w:r w:rsidRPr="00DC41A6">
        <w:rPr>
          <w:rFonts w:ascii="Times New Roman" w:hAnsi="Times New Roman"/>
          <w:sz w:val="24"/>
          <w:szCs w:val="24"/>
        </w:rPr>
        <w:t>Společnost v tomto smyslu reprezentuje veřejný zájem. Jednání, chování a rozhodování úředníků musí sloužit k naplňování veřejného zájmu.</w:t>
      </w:r>
    </w:p>
    <w:p w:rsidR="00DC41A6" w:rsidRPr="00DC41A6" w:rsidRDefault="00DC41A6" w:rsidP="00DC41A6">
      <w:pPr>
        <w:numPr>
          <w:ilvl w:val="0"/>
          <w:numId w:val="61"/>
        </w:numPr>
        <w:jc w:val="both"/>
        <w:rPr>
          <w:rFonts w:ascii="Times New Roman" w:hAnsi="Times New Roman"/>
          <w:sz w:val="24"/>
          <w:szCs w:val="24"/>
        </w:rPr>
      </w:pPr>
      <w:r w:rsidRPr="00DC41A6">
        <w:rPr>
          <w:rFonts w:ascii="Times New Roman" w:hAnsi="Times New Roman"/>
          <w:sz w:val="24"/>
          <w:szCs w:val="24"/>
        </w:rPr>
        <w:t>Cestou k naplňování veřejného zájmu je zejména naprostá nestrannost při rozhodování.</w:t>
      </w:r>
    </w:p>
    <w:p w:rsidR="00DC41A6" w:rsidRPr="00DC41A6" w:rsidRDefault="00DC41A6" w:rsidP="00DC41A6">
      <w:pPr>
        <w:numPr>
          <w:ilvl w:val="0"/>
          <w:numId w:val="61"/>
        </w:numPr>
        <w:jc w:val="both"/>
        <w:rPr>
          <w:rFonts w:ascii="Times New Roman" w:hAnsi="Times New Roman"/>
          <w:sz w:val="24"/>
          <w:szCs w:val="24"/>
        </w:rPr>
      </w:pPr>
      <w:r w:rsidRPr="00DC41A6">
        <w:rPr>
          <w:rFonts w:ascii="Times New Roman" w:hAnsi="Times New Roman"/>
          <w:sz w:val="24"/>
          <w:szCs w:val="24"/>
        </w:rPr>
        <w:t>Zaměstnanec / úředník je placen z veřejných prostředků. Je proto společnosti - přímo či zastoupené politickou reprezentací - odpovědný.</w:t>
      </w:r>
    </w:p>
    <w:p w:rsidR="00AD26B4" w:rsidRPr="009008DE" w:rsidRDefault="00AD26B4" w:rsidP="00AD26B4">
      <w:pPr>
        <w:spacing w:after="0"/>
        <w:rPr>
          <w:rFonts w:ascii="Times New Roman" w:eastAsia="Times New Roman" w:hAnsi="Times New Roman"/>
          <w:b/>
        </w:rPr>
      </w:pPr>
    </w:p>
    <w:p w:rsidR="0051303A" w:rsidRPr="0051303A" w:rsidRDefault="0051303A" w:rsidP="0051303A">
      <w:pPr>
        <w:pStyle w:val="Odstavecseseznamem"/>
        <w:numPr>
          <w:ilvl w:val="0"/>
          <w:numId w:val="49"/>
        </w:numPr>
        <w:rPr>
          <w:rFonts w:ascii="Times New Roman" w:hAnsi="Times New Roman"/>
          <w:b/>
          <w:bCs/>
          <w:color w:val="215868" w:themeColor="accent5" w:themeShade="80"/>
          <w:sz w:val="28"/>
          <w:szCs w:val="28"/>
        </w:rPr>
      </w:pPr>
      <w:r w:rsidRPr="0051303A">
        <w:rPr>
          <w:rFonts w:ascii="Times New Roman" w:hAnsi="Times New Roman"/>
          <w:b/>
          <w:bCs/>
          <w:color w:val="215868" w:themeColor="accent5" w:themeShade="80"/>
          <w:sz w:val="28"/>
          <w:szCs w:val="28"/>
        </w:rPr>
        <w:t>OPERATIVNÍ A STRATEGICKÉ ŘÍZENÍ OBCÍ A REGIONŮ</w:t>
      </w:r>
    </w:p>
    <w:p w:rsidR="0051303A" w:rsidRPr="0051303A" w:rsidRDefault="0051303A" w:rsidP="0051303A">
      <w:pPr>
        <w:ind w:left="720"/>
        <w:rPr>
          <w:rFonts w:ascii="Times New Roman" w:hAnsi="Times New Roman"/>
          <w:sz w:val="24"/>
          <w:szCs w:val="24"/>
        </w:rPr>
      </w:pP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rPr>
        <w:t xml:space="preserve">Strategické řízení </w:t>
      </w:r>
      <w:r w:rsidRPr="0051303A">
        <w:rPr>
          <w:rFonts w:ascii="Times New Roman" w:hAnsi="Times New Roman"/>
          <w:sz w:val="24"/>
          <w:szCs w:val="24"/>
        </w:rPr>
        <w:t xml:space="preserve">je založeno na pravidelném cyklu </w:t>
      </w:r>
      <w:r w:rsidRPr="0051303A">
        <w:rPr>
          <w:rFonts w:ascii="Times New Roman" w:hAnsi="Times New Roman"/>
          <w:b/>
          <w:bCs/>
          <w:sz w:val="24"/>
          <w:szCs w:val="24"/>
        </w:rPr>
        <w:t xml:space="preserve">plánování, realizace a hodnocení plánů </w:t>
      </w:r>
      <w:r w:rsidRPr="0051303A">
        <w:rPr>
          <w:rFonts w:ascii="Times New Roman" w:hAnsi="Times New Roman"/>
          <w:sz w:val="24"/>
          <w:szCs w:val="24"/>
        </w:rPr>
        <w:t xml:space="preserve">(konkrétně programu rozvoje obce, resp. dalších koncepčních dokumentů obce). První fází strategického řízení rozvoje obce je jeho plánování. </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Základním rozvojovým dokumentem</w:t>
      </w:r>
      <w:r w:rsidRPr="0051303A">
        <w:rPr>
          <w:rFonts w:ascii="Times New Roman" w:hAnsi="Times New Roman"/>
          <w:b/>
          <w:bCs/>
          <w:sz w:val="24"/>
          <w:szCs w:val="24"/>
        </w:rPr>
        <w:t xml:space="preserve"> </w:t>
      </w:r>
      <w:r w:rsidRPr="0051303A">
        <w:rPr>
          <w:rFonts w:ascii="Times New Roman" w:hAnsi="Times New Roman"/>
          <w:sz w:val="24"/>
          <w:szCs w:val="24"/>
        </w:rPr>
        <w:t xml:space="preserve">obce, zakotveným v zákoně č. 128/2000 Sb., o obcích, je </w:t>
      </w:r>
      <w:r w:rsidRPr="0051303A">
        <w:rPr>
          <w:rFonts w:ascii="Times New Roman" w:hAnsi="Times New Roman"/>
          <w:b/>
          <w:bCs/>
          <w:sz w:val="24"/>
          <w:szCs w:val="24"/>
          <w:u w:val="single"/>
        </w:rPr>
        <w:t>program rozvoje obce</w:t>
      </w:r>
      <w:r w:rsidRPr="0051303A">
        <w:rPr>
          <w:rFonts w:ascii="Times New Roman" w:hAnsi="Times New Roman"/>
          <w:b/>
          <w:bCs/>
          <w:sz w:val="24"/>
          <w:szCs w:val="24"/>
        </w:rPr>
        <w:t xml:space="preserve">. </w:t>
      </w:r>
    </w:p>
    <w:p w:rsidR="0051303A" w:rsidRPr="0051303A" w:rsidRDefault="0051303A" w:rsidP="0051303A">
      <w:pPr>
        <w:numPr>
          <w:ilvl w:val="0"/>
          <w:numId w:val="69"/>
        </w:numPr>
        <w:jc w:val="both"/>
        <w:rPr>
          <w:rFonts w:ascii="Times New Roman" w:hAnsi="Times New Roman"/>
          <w:sz w:val="24"/>
          <w:szCs w:val="24"/>
        </w:rPr>
      </w:pPr>
      <w:r w:rsidRPr="0051303A">
        <w:rPr>
          <w:rFonts w:ascii="Times New Roman" w:hAnsi="Times New Roman"/>
          <w:sz w:val="24"/>
          <w:szCs w:val="24"/>
        </w:rPr>
        <w:t xml:space="preserve">podle § 84 odst. 2 zákona o obcích je jeho schvalování vyhrazeno zastupitelstvu obce; </w:t>
      </w:r>
    </w:p>
    <w:p w:rsidR="0051303A" w:rsidRPr="0051303A" w:rsidRDefault="0051303A" w:rsidP="0051303A">
      <w:pPr>
        <w:numPr>
          <w:ilvl w:val="0"/>
          <w:numId w:val="69"/>
        </w:numPr>
        <w:jc w:val="both"/>
        <w:rPr>
          <w:rFonts w:ascii="Times New Roman" w:hAnsi="Times New Roman"/>
          <w:sz w:val="24"/>
          <w:szCs w:val="24"/>
        </w:rPr>
      </w:pPr>
      <w:r w:rsidRPr="0051303A">
        <w:rPr>
          <w:rFonts w:ascii="Times New Roman" w:hAnsi="Times New Roman"/>
          <w:sz w:val="24"/>
          <w:szCs w:val="24"/>
        </w:rPr>
        <w:lastRenderedPageBreak/>
        <w:t xml:space="preserve">stanovuje hlavní oblasti rozvoje obce, formuluje možná řešení a slaďuje představy jednotlivých subjektů o rozvoji obce; </w:t>
      </w:r>
    </w:p>
    <w:p w:rsidR="0051303A" w:rsidRPr="0051303A" w:rsidRDefault="0051303A" w:rsidP="0051303A">
      <w:pPr>
        <w:numPr>
          <w:ilvl w:val="0"/>
          <w:numId w:val="69"/>
        </w:numPr>
        <w:jc w:val="both"/>
        <w:rPr>
          <w:rFonts w:ascii="Times New Roman" w:hAnsi="Times New Roman"/>
          <w:sz w:val="24"/>
          <w:szCs w:val="24"/>
        </w:rPr>
      </w:pPr>
      <w:r w:rsidRPr="0051303A">
        <w:rPr>
          <w:rFonts w:ascii="Times New Roman" w:hAnsi="Times New Roman"/>
          <w:sz w:val="24"/>
          <w:szCs w:val="24"/>
        </w:rPr>
        <w:t xml:space="preserve">je podkladem pro územní průmět rozvojových aktivit v územním plánu; </w:t>
      </w:r>
    </w:p>
    <w:p w:rsidR="0051303A" w:rsidRPr="0051303A" w:rsidRDefault="0051303A" w:rsidP="0051303A">
      <w:pPr>
        <w:numPr>
          <w:ilvl w:val="0"/>
          <w:numId w:val="69"/>
        </w:numPr>
        <w:jc w:val="both"/>
        <w:rPr>
          <w:rFonts w:ascii="Times New Roman" w:hAnsi="Times New Roman"/>
          <w:sz w:val="24"/>
          <w:szCs w:val="24"/>
        </w:rPr>
      </w:pPr>
      <w:r w:rsidRPr="0051303A">
        <w:rPr>
          <w:rFonts w:ascii="Times New Roman" w:hAnsi="Times New Roman"/>
          <w:sz w:val="24"/>
          <w:szCs w:val="24"/>
        </w:rPr>
        <w:t xml:space="preserve">zvyšuje připravenost obcí k získání vnějších finančních prostředků; </w:t>
      </w:r>
    </w:p>
    <w:p w:rsidR="0051303A" w:rsidRPr="0051303A" w:rsidRDefault="0051303A" w:rsidP="0051303A">
      <w:pPr>
        <w:numPr>
          <w:ilvl w:val="0"/>
          <w:numId w:val="69"/>
        </w:numPr>
        <w:jc w:val="both"/>
        <w:rPr>
          <w:rFonts w:ascii="Times New Roman" w:hAnsi="Times New Roman"/>
          <w:sz w:val="24"/>
          <w:szCs w:val="24"/>
        </w:rPr>
      </w:pPr>
      <w:r w:rsidRPr="0051303A">
        <w:rPr>
          <w:rFonts w:ascii="Times New Roman" w:hAnsi="Times New Roman"/>
          <w:sz w:val="24"/>
          <w:szCs w:val="24"/>
        </w:rPr>
        <w:t>je východiskem pro rozhodování orgánů obce v rozvojových záležitostech.</w:t>
      </w:r>
    </w:p>
    <w:p w:rsidR="0051303A" w:rsidRPr="0051303A" w:rsidRDefault="0051303A" w:rsidP="001C47CD">
      <w:pPr>
        <w:rPr>
          <w:rFonts w:ascii="Times New Roman" w:hAnsi="Times New Roman"/>
          <w:b/>
          <w:sz w:val="24"/>
          <w:szCs w:val="24"/>
        </w:rPr>
      </w:pPr>
      <w:r w:rsidRPr="0051303A">
        <w:rPr>
          <w:rFonts w:ascii="Times New Roman" w:hAnsi="Times New Roman"/>
          <w:b/>
          <w:sz w:val="24"/>
          <w:szCs w:val="24"/>
        </w:rPr>
        <w:t xml:space="preserve">ZÁKLADNÍ </w:t>
      </w:r>
      <w:r>
        <w:rPr>
          <w:rFonts w:ascii="Times New Roman" w:hAnsi="Times New Roman"/>
          <w:b/>
          <w:sz w:val="24"/>
          <w:szCs w:val="24"/>
        </w:rPr>
        <w:t>STRUKTURA PROGRAMU ROZVOJE OBCE</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rPr>
        <w:t>Analytická část</w:t>
      </w:r>
    </w:p>
    <w:p w:rsidR="0051303A" w:rsidRPr="0051303A" w:rsidRDefault="0051303A" w:rsidP="0051303A">
      <w:pPr>
        <w:numPr>
          <w:ilvl w:val="0"/>
          <w:numId w:val="62"/>
        </w:numPr>
        <w:jc w:val="both"/>
        <w:rPr>
          <w:rFonts w:ascii="Times New Roman" w:hAnsi="Times New Roman"/>
          <w:sz w:val="24"/>
          <w:szCs w:val="24"/>
        </w:rPr>
      </w:pPr>
      <w:r w:rsidRPr="0051303A">
        <w:rPr>
          <w:rFonts w:ascii="Times New Roman" w:hAnsi="Times New Roman"/>
          <w:b/>
          <w:bCs/>
          <w:sz w:val="24"/>
          <w:szCs w:val="24"/>
        </w:rPr>
        <w:t xml:space="preserve">Charakteristika obce </w:t>
      </w:r>
      <w:r w:rsidRPr="0051303A">
        <w:rPr>
          <w:rFonts w:ascii="Times New Roman" w:hAnsi="Times New Roman"/>
          <w:sz w:val="24"/>
          <w:szCs w:val="24"/>
        </w:rPr>
        <w:t xml:space="preserve">obsahuje komplexní zhodnocení situace v obci, charakteristiku stavu a vývoje jednotlivých oblastí života obce. Klade důraz na zachycení hlavních rozvojových problémů obce a jejich příčin. Zachycuje demografickou situaci, hospodářství, infrastrukturu, vybavenost, životní prostředí, ekonomickou situaci a fungování obce. </w:t>
      </w:r>
    </w:p>
    <w:p w:rsidR="0051303A" w:rsidRPr="0051303A" w:rsidRDefault="0051303A" w:rsidP="0051303A">
      <w:pPr>
        <w:numPr>
          <w:ilvl w:val="0"/>
          <w:numId w:val="62"/>
        </w:numPr>
        <w:jc w:val="both"/>
        <w:rPr>
          <w:rFonts w:ascii="Times New Roman" w:hAnsi="Times New Roman"/>
          <w:sz w:val="24"/>
          <w:szCs w:val="24"/>
        </w:rPr>
      </w:pPr>
      <w:r w:rsidRPr="0051303A">
        <w:rPr>
          <w:rFonts w:ascii="Times New Roman" w:hAnsi="Times New Roman"/>
          <w:b/>
          <w:bCs/>
          <w:sz w:val="24"/>
          <w:szCs w:val="24"/>
        </w:rPr>
        <w:t xml:space="preserve">Východiska pro návrhovou část </w:t>
      </w:r>
      <w:r w:rsidRPr="0051303A">
        <w:rPr>
          <w:rFonts w:ascii="Times New Roman" w:hAnsi="Times New Roman"/>
          <w:sz w:val="24"/>
          <w:szCs w:val="24"/>
        </w:rPr>
        <w:t xml:space="preserve">jsou zpracována zejména na základě poznatků z </w:t>
      </w:r>
      <w:r w:rsidRPr="0051303A">
        <w:rPr>
          <w:rFonts w:ascii="Times New Roman" w:hAnsi="Times New Roman"/>
          <w:b/>
          <w:bCs/>
          <w:sz w:val="24"/>
          <w:szCs w:val="24"/>
        </w:rPr>
        <w:t>charakteristiky obce</w:t>
      </w:r>
      <w:r w:rsidRPr="0051303A">
        <w:rPr>
          <w:rFonts w:ascii="Times New Roman" w:hAnsi="Times New Roman"/>
          <w:sz w:val="24"/>
          <w:szCs w:val="24"/>
        </w:rPr>
        <w:t xml:space="preserve"> a zachycují silné a slabé stránky obce.</w:t>
      </w:r>
    </w:p>
    <w:p w:rsidR="0051303A" w:rsidRPr="0051303A" w:rsidRDefault="0051303A" w:rsidP="0051303A">
      <w:pPr>
        <w:jc w:val="left"/>
        <w:rPr>
          <w:rFonts w:ascii="Times New Roman" w:hAnsi="Times New Roman"/>
          <w:sz w:val="24"/>
          <w:szCs w:val="24"/>
        </w:rPr>
      </w:pPr>
      <w:r w:rsidRPr="0051303A">
        <w:rPr>
          <w:rFonts w:ascii="Times New Roman" w:hAnsi="Times New Roman"/>
          <w:b/>
          <w:bCs/>
          <w:sz w:val="24"/>
          <w:szCs w:val="24"/>
        </w:rPr>
        <w:t>Návrhová část</w:t>
      </w:r>
    </w:p>
    <w:p w:rsidR="0051303A" w:rsidRPr="0051303A" w:rsidRDefault="0051303A" w:rsidP="0051303A">
      <w:pPr>
        <w:numPr>
          <w:ilvl w:val="0"/>
          <w:numId w:val="62"/>
        </w:numPr>
        <w:jc w:val="both"/>
        <w:rPr>
          <w:rFonts w:ascii="Times New Roman" w:hAnsi="Times New Roman"/>
          <w:sz w:val="24"/>
          <w:szCs w:val="24"/>
        </w:rPr>
      </w:pPr>
      <w:r w:rsidRPr="0051303A">
        <w:rPr>
          <w:rFonts w:ascii="Times New Roman" w:hAnsi="Times New Roman"/>
          <w:b/>
          <w:bCs/>
          <w:sz w:val="24"/>
          <w:szCs w:val="24"/>
        </w:rPr>
        <w:t xml:space="preserve">Strategická vize </w:t>
      </w:r>
      <w:r w:rsidRPr="0051303A">
        <w:rPr>
          <w:rFonts w:ascii="Times New Roman" w:hAnsi="Times New Roman"/>
          <w:sz w:val="24"/>
          <w:szCs w:val="24"/>
        </w:rPr>
        <w:t xml:space="preserve">představuje dlouhodobý obraz o budoucnosti obce a formuluje směřování rozvoje obce. Součástí vize mohou být i principy, na nichž obec staví svůj rozvoj. Strategická vize zajišťuje kontinuitu jednotlivých střednědobých programů rozvoje obce na období 10 – 20 let. </w:t>
      </w:r>
    </w:p>
    <w:p w:rsidR="0051303A" w:rsidRPr="0051303A" w:rsidRDefault="0051303A" w:rsidP="0051303A">
      <w:pPr>
        <w:numPr>
          <w:ilvl w:val="0"/>
          <w:numId w:val="62"/>
        </w:numPr>
        <w:jc w:val="both"/>
        <w:rPr>
          <w:rFonts w:ascii="Times New Roman" w:hAnsi="Times New Roman"/>
          <w:sz w:val="24"/>
          <w:szCs w:val="24"/>
        </w:rPr>
      </w:pPr>
      <w:r w:rsidRPr="0051303A">
        <w:rPr>
          <w:rFonts w:ascii="Times New Roman" w:hAnsi="Times New Roman"/>
          <w:b/>
          <w:bCs/>
          <w:sz w:val="24"/>
          <w:szCs w:val="24"/>
        </w:rPr>
        <w:t xml:space="preserve">Opatření a aktivity </w:t>
      </w:r>
      <w:r w:rsidRPr="0051303A">
        <w:rPr>
          <w:rFonts w:ascii="Times New Roman" w:hAnsi="Times New Roman"/>
          <w:sz w:val="24"/>
          <w:szCs w:val="24"/>
        </w:rPr>
        <w:t xml:space="preserve">formulují způsoby naplňování vize ve </w:t>
      </w:r>
      <w:r w:rsidRPr="0051303A">
        <w:rPr>
          <w:rFonts w:ascii="Times New Roman" w:hAnsi="Times New Roman"/>
          <w:b/>
          <w:bCs/>
          <w:sz w:val="24"/>
          <w:szCs w:val="24"/>
        </w:rPr>
        <w:t xml:space="preserve">střednědobém období. Aktivita </w:t>
      </w:r>
      <w:r w:rsidRPr="0051303A">
        <w:rPr>
          <w:rFonts w:ascii="Times New Roman" w:hAnsi="Times New Roman"/>
          <w:sz w:val="24"/>
          <w:szCs w:val="24"/>
        </w:rPr>
        <w:t xml:space="preserve">označuje konkrétní akci, činnost v rámci opatření. U aktivity je stanovena </w:t>
      </w:r>
      <w:r w:rsidRPr="0051303A">
        <w:rPr>
          <w:rFonts w:ascii="Times New Roman" w:hAnsi="Times New Roman"/>
          <w:b/>
          <w:bCs/>
          <w:sz w:val="24"/>
          <w:szCs w:val="24"/>
        </w:rPr>
        <w:t>důležitost</w:t>
      </w:r>
      <w:r w:rsidRPr="0051303A">
        <w:rPr>
          <w:rFonts w:ascii="Times New Roman" w:hAnsi="Times New Roman"/>
          <w:sz w:val="24"/>
          <w:szCs w:val="24"/>
        </w:rPr>
        <w:t xml:space="preserve">, </w:t>
      </w:r>
      <w:r w:rsidRPr="0051303A">
        <w:rPr>
          <w:rFonts w:ascii="Times New Roman" w:hAnsi="Times New Roman"/>
          <w:b/>
          <w:bCs/>
          <w:sz w:val="24"/>
          <w:szCs w:val="24"/>
        </w:rPr>
        <w:t>období realizace, odpovědnost za realizaci</w:t>
      </w:r>
      <w:r w:rsidRPr="0051303A">
        <w:rPr>
          <w:rFonts w:ascii="Times New Roman" w:hAnsi="Times New Roman"/>
          <w:sz w:val="24"/>
          <w:szCs w:val="24"/>
        </w:rPr>
        <w:t xml:space="preserve">, </w:t>
      </w:r>
      <w:r w:rsidRPr="0051303A">
        <w:rPr>
          <w:rFonts w:ascii="Times New Roman" w:hAnsi="Times New Roman"/>
          <w:b/>
          <w:bCs/>
          <w:sz w:val="24"/>
          <w:szCs w:val="24"/>
        </w:rPr>
        <w:t xml:space="preserve">odhad nákladů </w:t>
      </w:r>
      <w:r w:rsidRPr="0051303A">
        <w:rPr>
          <w:rFonts w:ascii="Times New Roman" w:hAnsi="Times New Roman"/>
          <w:sz w:val="24"/>
          <w:szCs w:val="24"/>
        </w:rPr>
        <w:t xml:space="preserve">na realizaci aktivity a </w:t>
      </w:r>
      <w:r w:rsidRPr="0051303A">
        <w:rPr>
          <w:rFonts w:ascii="Times New Roman" w:hAnsi="Times New Roman"/>
          <w:b/>
          <w:bCs/>
          <w:sz w:val="24"/>
          <w:szCs w:val="24"/>
        </w:rPr>
        <w:t>zdroje financování</w:t>
      </w:r>
      <w:r w:rsidRPr="0051303A">
        <w:rPr>
          <w:rFonts w:ascii="Times New Roman" w:hAnsi="Times New Roman"/>
          <w:sz w:val="24"/>
          <w:szCs w:val="24"/>
        </w:rPr>
        <w:t xml:space="preserve">. Opatření představuje soubor aktivit k určitému tématu/prostoru a stanoví přístup k řešení jednotlivých témat/problémů. Opatření musí obsahovat alespoň 1 aktivitu. </w:t>
      </w:r>
    </w:p>
    <w:p w:rsidR="0051303A" w:rsidRPr="0051303A" w:rsidRDefault="0051303A" w:rsidP="0051303A">
      <w:pPr>
        <w:numPr>
          <w:ilvl w:val="0"/>
          <w:numId w:val="62"/>
        </w:numPr>
        <w:jc w:val="both"/>
        <w:rPr>
          <w:rFonts w:ascii="Times New Roman" w:hAnsi="Times New Roman"/>
          <w:sz w:val="24"/>
          <w:szCs w:val="24"/>
        </w:rPr>
      </w:pPr>
      <w:r w:rsidRPr="0051303A">
        <w:rPr>
          <w:rFonts w:ascii="Times New Roman" w:hAnsi="Times New Roman"/>
          <w:b/>
          <w:bCs/>
          <w:sz w:val="24"/>
          <w:szCs w:val="24"/>
        </w:rPr>
        <w:t xml:space="preserve">Podpora realizace programu </w:t>
      </w:r>
      <w:r w:rsidRPr="0051303A">
        <w:rPr>
          <w:rFonts w:ascii="Times New Roman" w:hAnsi="Times New Roman"/>
          <w:sz w:val="24"/>
          <w:szCs w:val="24"/>
        </w:rPr>
        <w:t>stanoví způsob sledování realizace, vyhodnocování a aktualizace programu rozvoje obce, tak aby se stal pružným nástrojem rozvoje obce.</w:t>
      </w:r>
    </w:p>
    <w:p w:rsidR="0051303A" w:rsidRPr="0051303A" w:rsidRDefault="0051303A" w:rsidP="001C47CD">
      <w:pPr>
        <w:rPr>
          <w:rFonts w:ascii="Times New Roman" w:hAnsi="Times New Roman"/>
          <w:b/>
          <w:sz w:val="24"/>
          <w:szCs w:val="24"/>
        </w:rPr>
      </w:pPr>
      <w:r w:rsidRPr="0051303A">
        <w:rPr>
          <w:rFonts w:ascii="Times New Roman" w:hAnsi="Times New Roman"/>
          <w:b/>
          <w:sz w:val="24"/>
          <w:szCs w:val="24"/>
        </w:rPr>
        <w:t>ZÁKLADNÍ POSTU</w:t>
      </w:r>
      <w:r>
        <w:rPr>
          <w:rFonts w:ascii="Times New Roman" w:hAnsi="Times New Roman"/>
          <w:b/>
          <w:sz w:val="24"/>
          <w:szCs w:val="24"/>
        </w:rPr>
        <w:t>P TVORBY PROGRAMU ROZVOJE OBCE</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rPr>
        <w:t xml:space="preserve">Charakteristika obce </w:t>
      </w:r>
      <w:r w:rsidRPr="0051303A">
        <w:rPr>
          <w:rFonts w:ascii="Cambria Math" w:hAnsi="Cambria Math" w:cs="Cambria Math"/>
          <w:b/>
          <w:bCs/>
          <w:sz w:val="24"/>
          <w:szCs w:val="24"/>
        </w:rPr>
        <w:t>⇒</w:t>
      </w:r>
      <w:r w:rsidRPr="0051303A">
        <w:rPr>
          <w:rFonts w:ascii="Times New Roman" w:hAnsi="Times New Roman"/>
          <w:b/>
          <w:bCs/>
          <w:sz w:val="24"/>
          <w:szCs w:val="24"/>
        </w:rPr>
        <w:t xml:space="preserve"> </w:t>
      </w:r>
      <w:r w:rsidRPr="0051303A">
        <w:rPr>
          <w:rFonts w:ascii="Times New Roman" w:hAnsi="Times New Roman"/>
          <w:sz w:val="24"/>
          <w:szCs w:val="24"/>
        </w:rPr>
        <w:t xml:space="preserve">zhodnocení (analýza) situace v jednotlivých tematických oblastech </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rPr>
        <w:t xml:space="preserve">Východiska pro návrhovou část </w:t>
      </w:r>
      <w:r w:rsidRPr="0051303A">
        <w:rPr>
          <w:rFonts w:ascii="Cambria Math" w:hAnsi="Cambria Math" w:cs="Cambria Math"/>
          <w:sz w:val="24"/>
          <w:szCs w:val="24"/>
        </w:rPr>
        <w:t>⇒</w:t>
      </w:r>
      <w:r w:rsidRPr="0051303A">
        <w:rPr>
          <w:rFonts w:ascii="Times New Roman" w:hAnsi="Times New Roman"/>
          <w:sz w:val="24"/>
          <w:szCs w:val="24"/>
        </w:rPr>
        <w:t xml:space="preserve"> formulace</w:t>
      </w:r>
      <w:r w:rsidRPr="0051303A">
        <w:rPr>
          <w:rFonts w:ascii="Times New Roman" w:hAnsi="Times New Roman"/>
          <w:b/>
          <w:bCs/>
          <w:sz w:val="24"/>
          <w:szCs w:val="24"/>
        </w:rPr>
        <w:t xml:space="preserve"> </w:t>
      </w:r>
      <w:r w:rsidRPr="0051303A">
        <w:rPr>
          <w:rFonts w:ascii="Times New Roman" w:hAnsi="Times New Roman"/>
          <w:sz w:val="24"/>
          <w:szCs w:val="24"/>
        </w:rPr>
        <w:t>silných a slabých stránek (problémů)</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rPr>
        <w:t xml:space="preserve">Strategická vize </w:t>
      </w:r>
      <w:r w:rsidRPr="0051303A">
        <w:rPr>
          <w:rFonts w:ascii="Cambria Math" w:hAnsi="Cambria Math" w:cs="Cambria Math"/>
          <w:b/>
          <w:bCs/>
          <w:sz w:val="24"/>
          <w:szCs w:val="24"/>
        </w:rPr>
        <w:t>⇒</w:t>
      </w:r>
      <w:r w:rsidRPr="0051303A">
        <w:rPr>
          <w:rFonts w:ascii="Times New Roman" w:hAnsi="Times New Roman"/>
          <w:b/>
          <w:bCs/>
          <w:sz w:val="24"/>
          <w:szCs w:val="24"/>
        </w:rPr>
        <w:t xml:space="preserve"> </w:t>
      </w:r>
      <w:r w:rsidRPr="0051303A">
        <w:rPr>
          <w:rFonts w:ascii="Times New Roman" w:hAnsi="Times New Roman"/>
          <w:sz w:val="24"/>
          <w:szCs w:val="24"/>
        </w:rPr>
        <w:t xml:space="preserve">formulace žádoucího budoucího stavu obce </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rPr>
        <w:t xml:space="preserve">Opatření a aktivity </w:t>
      </w:r>
      <w:r w:rsidRPr="0051303A">
        <w:rPr>
          <w:rFonts w:ascii="Cambria Math" w:hAnsi="Cambria Math" w:cs="Cambria Math"/>
          <w:sz w:val="24"/>
          <w:szCs w:val="24"/>
        </w:rPr>
        <w:t>⇒</w:t>
      </w:r>
      <w:r w:rsidRPr="0051303A">
        <w:rPr>
          <w:rFonts w:ascii="Times New Roman" w:hAnsi="Times New Roman"/>
          <w:sz w:val="24"/>
          <w:szCs w:val="24"/>
        </w:rPr>
        <w:t xml:space="preserve"> vymezení opatření směřujících k plnění vize a stanovení kroků/činností/projektů rozvíjejících dané opatření, včetně jejich důležitosti, harmonogramu, financí, odpovědnosti za realizaci </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rPr>
        <w:t xml:space="preserve">Podpora realizace programu </w:t>
      </w:r>
      <w:r w:rsidRPr="0051303A">
        <w:rPr>
          <w:rFonts w:ascii="Times New Roman" w:hAnsi="Times New Roman"/>
          <w:sz w:val="24"/>
          <w:szCs w:val="24"/>
        </w:rPr>
        <w:tab/>
      </w:r>
    </w:p>
    <w:p w:rsidR="0051303A" w:rsidRPr="0051303A" w:rsidRDefault="0051303A" w:rsidP="0051303A">
      <w:pPr>
        <w:ind w:left="708"/>
        <w:jc w:val="both"/>
        <w:rPr>
          <w:rFonts w:ascii="Times New Roman" w:hAnsi="Times New Roman"/>
          <w:sz w:val="24"/>
          <w:szCs w:val="24"/>
        </w:rPr>
      </w:pPr>
      <w:r w:rsidRPr="0051303A">
        <w:rPr>
          <w:rFonts w:ascii="Cambria Math" w:hAnsi="Cambria Math" w:cs="Cambria Math"/>
          <w:sz w:val="24"/>
          <w:szCs w:val="24"/>
        </w:rPr>
        <w:t>⇒</w:t>
      </w:r>
      <w:r w:rsidRPr="0051303A">
        <w:rPr>
          <w:rFonts w:ascii="Times New Roman" w:hAnsi="Times New Roman"/>
          <w:sz w:val="24"/>
          <w:szCs w:val="24"/>
        </w:rPr>
        <w:t xml:space="preserve"> </w:t>
      </w:r>
      <w:r w:rsidRPr="0051303A">
        <w:rPr>
          <w:rFonts w:ascii="Times New Roman" w:hAnsi="Times New Roman"/>
          <w:b/>
          <w:bCs/>
          <w:sz w:val="24"/>
          <w:szCs w:val="24"/>
        </w:rPr>
        <w:t>stanovení úkolů pro nejbližší období</w:t>
      </w:r>
      <w:r w:rsidRPr="0051303A">
        <w:rPr>
          <w:rFonts w:ascii="Times New Roman" w:hAnsi="Times New Roman"/>
          <w:sz w:val="24"/>
          <w:szCs w:val="24"/>
        </w:rPr>
        <w:t xml:space="preserve">, vymezení kompetencí a odpovědností jednotlivých aktérů </w:t>
      </w:r>
    </w:p>
    <w:p w:rsidR="0051303A" w:rsidRPr="0051303A" w:rsidRDefault="0051303A" w:rsidP="0051303A">
      <w:pPr>
        <w:ind w:left="708"/>
        <w:jc w:val="both"/>
        <w:rPr>
          <w:rFonts w:ascii="Times New Roman" w:hAnsi="Times New Roman"/>
          <w:sz w:val="24"/>
          <w:szCs w:val="24"/>
        </w:rPr>
      </w:pPr>
      <w:r w:rsidRPr="0051303A">
        <w:rPr>
          <w:rFonts w:ascii="Cambria Math" w:hAnsi="Cambria Math" w:cs="Cambria Math"/>
          <w:sz w:val="24"/>
          <w:szCs w:val="24"/>
        </w:rPr>
        <w:lastRenderedPageBreak/>
        <w:t>⇒</w:t>
      </w:r>
      <w:r w:rsidRPr="0051303A">
        <w:rPr>
          <w:rFonts w:ascii="Times New Roman" w:hAnsi="Times New Roman"/>
          <w:sz w:val="24"/>
          <w:szCs w:val="24"/>
        </w:rPr>
        <w:t xml:space="preserve"> </w:t>
      </w:r>
      <w:r w:rsidRPr="0051303A">
        <w:rPr>
          <w:rFonts w:ascii="Times New Roman" w:hAnsi="Times New Roman"/>
          <w:b/>
          <w:bCs/>
          <w:sz w:val="24"/>
          <w:szCs w:val="24"/>
        </w:rPr>
        <w:t xml:space="preserve">nastavení způsobu sledování a vyhodnocování </w:t>
      </w:r>
      <w:r w:rsidRPr="0051303A">
        <w:rPr>
          <w:rFonts w:ascii="Times New Roman" w:hAnsi="Times New Roman"/>
          <w:sz w:val="24"/>
          <w:szCs w:val="24"/>
        </w:rPr>
        <w:t xml:space="preserve">dokumentu </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rPr>
        <w:t xml:space="preserve">Konečná podoba programu rozvoje obce </w:t>
      </w:r>
      <w:r w:rsidRPr="0051303A">
        <w:rPr>
          <w:rFonts w:ascii="Cambria Math" w:hAnsi="Cambria Math" w:cs="Cambria Math"/>
          <w:sz w:val="24"/>
          <w:szCs w:val="24"/>
        </w:rPr>
        <w:t>⇒</w:t>
      </w:r>
      <w:r w:rsidRPr="0051303A">
        <w:rPr>
          <w:rFonts w:ascii="Times New Roman" w:hAnsi="Times New Roman"/>
          <w:sz w:val="24"/>
          <w:szCs w:val="24"/>
        </w:rPr>
        <w:t xml:space="preserve"> </w:t>
      </w:r>
      <w:r w:rsidRPr="0051303A">
        <w:rPr>
          <w:rFonts w:ascii="Times New Roman" w:hAnsi="Times New Roman"/>
          <w:b/>
          <w:bCs/>
          <w:sz w:val="24"/>
          <w:szCs w:val="24"/>
        </w:rPr>
        <w:t xml:space="preserve">schválení dokumentu zastupitelstvem obce </w:t>
      </w:r>
      <w:r w:rsidRPr="0051303A">
        <w:rPr>
          <w:rFonts w:ascii="Times New Roman" w:hAnsi="Times New Roman"/>
          <w:sz w:val="24"/>
          <w:szCs w:val="24"/>
        </w:rPr>
        <w:t>po projednání s pracovní skupinou a s veřejností.</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 xml:space="preserve">Ve </w:t>
      </w:r>
      <w:r w:rsidRPr="0051303A">
        <w:rPr>
          <w:rFonts w:ascii="Times New Roman" w:hAnsi="Times New Roman"/>
          <w:b/>
          <w:bCs/>
          <w:sz w:val="24"/>
          <w:szCs w:val="24"/>
          <w:u w:val="single"/>
        </w:rPr>
        <w:t xml:space="preserve">fázi plánování </w:t>
      </w:r>
      <w:r w:rsidRPr="0051303A">
        <w:rPr>
          <w:rFonts w:ascii="Times New Roman" w:hAnsi="Times New Roman"/>
          <w:sz w:val="24"/>
          <w:szCs w:val="24"/>
        </w:rPr>
        <w:t xml:space="preserve">obec: </w:t>
      </w:r>
    </w:p>
    <w:p w:rsidR="0051303A" w:rsidRPr="0051303A" w:rsidRDefault="0051303A" w:rsidP="0051303A">
      <w:pPr>
        <w:numPr>
          <w:ilvl w:val="0"/>
          <w:numId w:val="70"/>
        </w:numPr>
        <w:jc w:val="both"/>
        <w:rPr>
          <w:rFonts w:ascii="Times New Roman" w:hAnsi="Times New Roman"/>
          <w:sz w:val="24"/>
          <w:szCs w:val="24"/>
        </w:rPr>
      </w:pPr>
      <w:r w:rsidRPr="0051303A">
        <w:rPr>
          <w:rFonts w:ascii="Times New Roman" w:hAnsi="Times New Roman"/>
          <w:sz w:val="24"/>
          <w:szCs w:val="24"/>
          <w:lang w:val="it-IT"/>
        </w:rPr>
        <w:t xml:space="preserve">hodnotí situaci a možnosti vlastního rozvoje, </w:t>
      </w:r>
    </w:p>
    <w:p w:rsidR="0051303A" w:rsidRPr="0051303A" w:rsidRDefault="0051303A" w:rsidP="0051303A">
      <w:pPr>
        <w:numPr>
          <w:ilvl w:val="0"/>
          <w:numId w:val="70"/>
        </w:numPr>
        <w:jc w:val="both"/>
        <w:rPr>
          <w:rFonts w:ascii="Times New Roman" w:hAnsi="Times New Roman"/>
          <w:sz w:val="24"/>
          <w:szCs w:val="24"/>
        </w:rPr>
      </w:pPr>
      <w:r w:rsidRPr="0051303A">
        <w:rPr>
          <w:rFonts w:ascii="Times New Roman" w:hAnsi="Times New Roman"/>
          <w:sz w:val="24"/>
          <w:szCs w:val="24"/>
        </w:rPr>
        <w:t xml:space="preserve">stanoví vizi, cíle a způsoby jejich dosažení (opatření a aktivity), </w:t>
      </w:r>
    </w:p>
    <w:p w:rsidR="0051303A" w:rsidRPr="0051303A" w:rsidRDefault="0051303A" w:rsidP="0051303A">
      <w:pPr>
        <w:numPr>
          <w:ilvl w:val="0"/>
          <w:numId w:val="70"/>
        </w:numPr>
        <w:jc w:val="both"/>
        <w:rPr>
          <w:rFonts w:ascii="Times New Roman" w:hAnsi="Times New Roman"/>
          <w:sz w:val="24"/>
          <w:szCs w:val="24"/>
        </w:rPr>
      </w:pPr>
      <w:r w:rsidRPr="0051303A">
        <w:rPr>
          <w:rFonts w:ascii="Times New Roman" w:hAnsi="Times New Roman"/>
          <w:sz w:val="24"/>
          <w:szCs w:val="24"/>
        </w:rPr>
        <w:t xml:space="preserve">určí, jak bude postupovat při naplňování plánu, </w:t>
      </w:r>
    </w:p>
    <w:p w:rsidR="0051303A" w:rsidRPr="0051303A" w:rsidRDefault="0051303A" w:rsidP="0051303A">
      <w:pPr>
        <w:numPr>
          <w:ilvl w:val="0"/>
          <w:numId w:val="70"/>
        </w:numPr>
        <w:jc w:val="both"/>
        <w:rPr>
          <w:rFonts w:ascii="Times New Roman" w:hAnsi="Times New Roman"/>
          <w:sz w:val="24"/>
          <w:szCs w:val="24"/>
        </w:rPr>
      </w:pPr>
      <w:r w:rsidRPr="0051303A">
        <w:rPr>
          <w:rFonts w:ascii="Times New Roman" w:hAnsi="Times New Roman"/>
          <w:sz w:val="24"/>
          <w:szCs w:val="24"/>
          <w:lang w:val="pl-PL"/>
        </w:rPr>
        <w:t xml:space="preserve">zpracuje rozvojový dokument, tj. program rozvoje obce. </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 xml:space="preserve">Ve </w:t>
      </w:r>
      <w:r w:rsidRPr="0051303A">
        <w:rPr>
          <w:rFonts w:ascii="Times New Roman" w:hAnsi="Times New Roman"/>
          <w:b/>
          <w:bCs/>
          <w:sz w:val="24"/>
          <w:szCs w:val="24"/>
          <w:u w:val="single"/>
        </w:rPr>
        <w:t xml:space="preserve">fázi realizace </w:t>
      </w:r>
      <w:r w:rsidRPr="0051303A">
        <w:rPr>
          <w:rFonts w:ascii="Times New Roman" w:hAnsi="Times New Roman"/>
          <w:sz w:val="24"/>
          <w:szCs w:val="24"/>
        </w:rPr>
        <w:t xml:space="preserve">obec zejména: </w:t>
      </w:r>
    </w:p>
    <w:p w:rsidR="0051303A" w:rsidRPr="0051303A" w:rsidRDefault="0051303A" w:rsidP="0051303A">
      <w:pPr>
        <w:numPr>
          <w:ilvl w:val="0"/>
          <w:numId w:val="71"/>
        </w:numPr>
        <w:jc w:val="both"/>
        <w:rPr>
          <w:rFonts w:ascii="Times New Roman" w:hAnsi="Times New Roman"/>
          <w:sz w:val="24"/>
          <w:szCs w:val="24"/>
        </w:rPr>
      </w:pPr>
      <w:r w:rsidRPr="0051303A">
        <w:rPr>
          <w:rFonts w:ascii="Times New Roman" w:hAnsi="Times New Roman"/>
          <w:sz w:val="24"/>
          <w:szCs w:val="24"/>
          <w:lang w:val="pl-PL"/>
        </w:rPr>
        <w:t xml:space="preserve">rozpracuje naplánované aktivity do podoby konkrétních postupových kroků, </w:t>
      </w:r>
    </w:p>
    <w:p w:rsidR="0051303A" w:rsidRPr="0051303A" w:rsidRDefault="0051303A" w:rsidP="0051303A">
      <w:pPr>
        <w:numPr>
          <w:ilvl w:val="0"/>
          <w:numId w:val="71"/>
        </w:numPr>
        <w:jc w:val="both"/>
        <w:rPr>
          <w:rFonts w:ascii="Times New Roman" w:hAnsi="Times New Roman"/>
          <w:sz w:val="24"/>
          <w:szCs w:val="24"/>
        </w:rPr>
      </w:pPr>
      <w:r w:rsidRPr="0051303A">
        <w:rPr>
          <w:rFonts w:ascii="Times New Roman" w:hAnsi="Times New Roman"/>
          <w:sz w:val="24"/>
          <w:szCs w:val="24"/>
        </w:rPr>
        <w:t xml:space="preserve">zpřesňuje termíny, náklady a další údaje týkající se realizace aktivit, </w:t>
      </w:r>
    </w:p>
    <w:p w:rsidR="0051303A" w:rsidRPr="0051303A" w:rsidRDefault="0051303A" w:rsidP="0051303A">
      <w:pPr>
        <w:numPr>
          <w:ilvl w:val="0"/>
          <w:numId w:val="71"/>
        </w:numPr>
        <w:jc w:val="both"/>
        <w:rPr>
          <w:rFonts w:ascii="Times New Roman" w:hAnsi="Times New Roman"/>
          <w:sz w:val="24"/>
          <w:szCs w:val="24"/>
        </w:rPr>
      </w:pPr>
      <w:r w:rsidRPr="0051303A">
        <w:rPr>
          <w:rFonts w:ascii="Times New Roman" w:hAnsi="Times New Roman"/>
          <w:sz w:val="24"/>
          <w:szCs w:val="24"/>
        </w:rPr>
        <w:t xml:space="preserve">uskutečňuje naplánované aktivity, </w:t>
      </w:r>
    </w:p>
    <w:p w:rsidR="0051303A" w:rsidRPr="0051303A" w:rsidRDefault="0051303A" w:rsidP="0051303A">
      <w:pPr>
        <w:numPr>
          <w:ilvl w:val="0"/>
          <w:numId w:val="71"/>
        </w:numPr>
        <w:jc w:val="both"/>
        <w:rPr>
          <w:rFonts w:ascii="Times New Roman" w:hAnsi="Times New Roman"/>
          <w:sz w:val="24"/>
          <w:szCs w:val="24"/>
        </w:rPr>
      </w:pPr>
      <w:r w:rsidRPr="0051303A">
        <w:rPr>
          <w:rFonts w:ascii="Times New Roman" w:hAnsi="Times New Roman"/>
          <w:sz w:val="24"/>
          <w:szCs w:val="24"/>
        </w:rPr>
        <w:t>upravuje aktivity / ze zásobníku aktivit doplňuje aktivity podle vývoje situace,</w:t>
      </w:r>
    </w:p>
    <w:p w:rsidR="0051303A" w:rsidRPr="0051303A" w:rsidRDefault="0051303A" w:rsidP="0051303A">
      <w:pPr>
        <w:numPr>
          <w:ilvl w:val="0"/>
          <w:numId w:val="71"/>
        </w:numPr>
        <w:jc w:val="both"/>
        <w:rPr>
          <w:rFonts w:ascii="Times New Roman" w:hAnsi="Times New Roman"/>
          <w:sz w:val="24"/>
          <w:szCs w:val="24"/>
        </w:rPr>
      </w:pPr>
      <w:r w:rsidRPr="0051303A">
        <w:rPr>
          <w:rFonts w:ascii="Times New Roman" w:hAnsi="Times New Roman"/>
          <w:sz w:val="24"/>
          <w:szCs w:val="24"/>
          <w:lang w:val="pl-PL"/>
        </w:rPr>
        <w:t xml:space="preserve">sleduje plnění aktivit a kontroluje, zda obec postupuje dle plánu. </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 xml:space="preserve">Ve </w:t>
      </w:r>
      <w:r w:rsidRPr="0051303A">
        <w:rPr>
          <w:rFonts w:ascii="Times New Roman" w:hAnsi="Times New Roman"/>
          <w:b/>
          <w:bCs/>
          <w:sz w:val="24"/>
          <w:szCs w:val="24"/>
          <w:u w:val="single"/>
        </w:rPr>
        <w:t xml:space="preserve">fázi hodnocení </w:t>
      </w:r>
      <w:r w:rsidRPr="0051303A">
        <w:rPr>
          <w:rFonts w:ascii="Times New Roman" w:hAnsi="Times New Roman"/>
          <w:sz w:val="24"/>
          <w:szCs w:val="24"/>
        </w:rPr>
        <w:t xml:space="preserve">obec: </w:t>
      </w:r>
    </w:p>
    <w:p w:rsidR="0051303A" w:rsidRPr="0051303A" w:rsidRDefault="0051303A" w:rsidP="0051303A">
      <w:pPr>
        <w:numPr>
          <w:ilvl w:val="0"/>
          <w:numId w:val="72"/>
        </w:numPr>
        <w:jc w:val="both"/>
        <w:rPr>
          <w:rFonts w:ascii="Times New Roman" w:hAnsi="Times New Roman"/>
          <w:sz w:val="24"/>
          <w:szCs w:val="24"/>
        </w:rPr>
      </w:pPr>
      <w:r w:rsidRPr="0051303A">
        <w:rPr>
          <w:rFonts w:ascii="Times New Roman" w:hAnsi="Times New Roman"/>
          <w:sz w:val="24"/>
          <w:szCs w:val="24"/>
        </w:rPr>
        <w:t xml:space="preserve">hodnotí naplnění aktivit (výstupy realizace; dokončeno/probíhá/nedokončeno, zdůvodnění), </w:t>
      </w:r>
    </w:p>
    <w:p w:rsidR="0051303A" w:rsidRPr="0051303A" w:rsidRDefault="0051303A" w:rsidP="0051303A">
      <w:pPr>
        <w:numPr>
          <w:ilvl w:val="0"/>
          <w:numId w:val="72"/>
        </w:numPr>
        <w:jc w:val="both"/>
        <w:rPr>
          <w:rFonts w:ascii="Times New Roman" w:hAnsi="Times New Roman"/>
          <w:sz w:val="24"/>
          <w:szCs w:val="24"/>
        </w:rPr>
      </w:pPr>
      <w:r w:rsidRPr="0051303A">
        <w:rPr>
          <w:rFonts w:ascii="Times New Roman" w:hAnsi="Times New Roman"/>
          <w:sz w:val="24"/>
          <w:szCs w:val="24"/>
        </w:rPr>
        <w:t xml:space="preserve">hodnotí plnění cílů (výsledky a dopady), </w:t>
      </w:r>
    </w:p>
    <w:p w:rsidR="0051303A" w:rsidRPr="0051303A" w:rsidRDefault="0051303A" w:rsidP="0051303A">
      <w:pPr>
        <w:numPr>
          <w:ilvl w:val="0"/>
          <w:numId w:val="72"/>
        </w:numPr>
        <w:jc w:val="both"/>
        <w:rPr>
          <w:rFonts w:ascii="Times New Roman" w:hAnsi="Times New Roman"/>
          <w:sz w:val="24"/>
          <w:szCs w:val="24"/>
        </w:rPr>
      </w:pPr>
      <w:r w:rsidRPr="0051303A">
        <w:rPr>
          <w:rFonts w:ascii="Times New Roman" w:hAnsi="Times New Roman"/>
          <w:sz w:val="24"/>
          <w:szCs w:val="24"/>
        </w:rPr>
        <w:t xml:space="preserve">zpracuje doporučení, která budou zohledněna v programu rozvoje obce (zpětná vazba). </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u w:val="single"/>
        </w:rPr>
        <w:t>Strategické myšlení</w:t>
      </w:r>
      <w:r w:rsidRPr="0051303A">
        <w:rPr>
          <w:rFonts w:ascii="Times New Roman" w:hAnsi="Times New Roman"/>
          <w:b/>
          <w:bCs/>
          <w:sz w:val="24"/>
          <w:szCs w:val="24"/>
        </w:rPr>
        <w:t xml:space="preserve"> </w:t>
      </w:r>
      <w:r w:rsidRPr="0051303A">
        <w:rPr>
          <w:rFonts w:ascii="Times New Roman" w:hAnsi="Times New Roman"/>
          <w:sz w:val="24"/>
          <w:szCs w:val="24"/>
        </w:rPr>
        <w:t>je důležitou podmínkou k dosažení definovaných cílů – jeho základní prvky jsou:</w:t>
      </w:r>
    </w:p>
    <w:p w:rsidR="0051303A" w:rsidRPr="0051303A" w:rsidRDefault="0051303A" w:rsidP="0051303A">
      <w:pPr>
        <w:numPr>
          <w:ilvl w:val="0"/>
          <w:numId w:val="73"/>
        </w:numPr>
        <w:jc w:val="both"/>
        <w:rPr>
          <w:rFonts w:ascii="Times New Roman" w:hAnsi="Times New Roman"/>
          <w:sz w:val="24"/>
          <w:szCs w:val="24"/>
        </w:rPr>
      </w:pPr>
      <w:r w:rsidRPr="0051303A">
        <w:rPr>
          <w:rFonts w:ascii="Times New Roman" w:hAnsi="Times New Roman"/>
          <w:b/>
          <w:bCs/>
          <w:sz w:val="24"/>
          <w:szCs w:val="24"/>
        </w:rPr>
        <w:t xml:space="preserve">systémový pohled </w:t>
      </w:r>
      <w:r w:rsidRPr="0051303A">
        <w:rPr>
          <w:rFonts w:ascii="Times New Roman" w:hAnsi="Times New Roman"/>
          <w:sz w:val="24"/>
          <w:szCs w:val="24"/>
        </w:rPr>
        <w:t>– schopnost vidět rozvoj obce jako celek a vnímat důležité souvislosti a vazby;</w:t>
      </w:r>
    </w:p>
    <w:p w:rsidR="0051303A" w:rsidRPr="0051303A" w:rsidRDefault="0051303A" w:rsidP="0051303A">
      <w:pPr>
        <w:numPr>
          <w:ilvl w:val="0"/>
          <w:numId w:val="73"/>
        </w:numPr>
        <w:jc w:val="both"/>
        <w:rPr>
          <w:rFonts w:ascii="Times New Roman" w:hAnsi="Times New Roman"/>
          <w:sz w:val="24"/>
          <w:szCs w:val="24"/>
        </w:rPr>
      </w:pPr>
      <w:proofErr w:type="gramStart"/>
      <w:r w:rsidRPr="0051303A">
        <w:rPr>
          <w:rFonts w:ascii="Times New Roman" w:hAnsi="Times New Roman"/>
          <w:b/>
          <w:bCs/>
          <w:sz w:val="24"/>
          <w:szCs w:val="24"/>
        </w:rPr>
        <w:t>představivost</w:t>
      </w:r>
      <w:proofErr w:type="gramEnd"/>
      <w:r w:rsidRPr="0051303A">
        <w:rPr>
          <w:rFonts w:ascii="Times New Roman" w:hAnsi="Times New Roman"/>
          <w:b/>
          <w:bCs/>
          <w:sz w:val="24"/>
          <w:szCs w:val="24"/>
        </w:rPr>
        <w:t xml:space="preserve"> </w:t>
      </w:r>
      <w:r w:rsidRPr="0051303A">
        <w:rPr>
          <w:rFonts w:ascii="Times New Roman" w:hAnsi="Times New Roman"/>
          <w:sz w:val="24"/>
          <w:szCs w:val="24"/>
        </w:rPr>
        <w:t>–</w:t>
      </w:r>
      <w:proofErr w:type="gramStart"/>
      <w:r w:rsidRPr="0051303A">
        <w:rPr>
          <w:rFonts w:ascii="Times New Roman" w:hAnsi="Times New Roman"/>
          <w:sz w:val="24"/>
          <w:szCs w:val="24"/>
        </w:rPr>
        <w:t>umožňuje</w:t>
      </w:r>
      <w:proofErr w:type="gramEnd"/>
      <w:r w:rsidRPr="0051303A">
        <w:rPr>
          <w:rFonts w:ascii="Times New Roman" w:hAnsi="Times New Roman"/>
          <w:sz w:val="24"/>
          <w:szCs w:val="24"/>
        </w:rPr>
        <w:t xml:space="preserve"> vidět možná řešení a poměřovat mezi sebou různé alternativy;</w:t>
      </w:r>
    </w:p>
    <w:p w:rsidR="0051303A" w:rsidRPr="0051303A" w:rsidRDefault="0051303A" w:rsidP="0051303A">
      <w:pPr>
        <w:numPr>
          <w:ilvl w:val="0"/>
          <w:numId w:val="73"/>
        </w:numPr>
        <w:jc w:val="both"/>
        <w:rPr>
          <w:rFonts w:ascii="Times New Roman" w:hAnsi="Times New Roman"/>
          <w:sz w:val="24"/>
          <w:szCs w:val="24"/>
        </w:rPr>
      </w:pPr>
      <w:r w:rsidRPr="0051303A">
        <w:rPr>
          <w:rFonts w:ascii="Times New Roman" w:hAnsi="Times New Roman"/>
          <w:b/>
          <w:bCs/>
          <w:sz w:val="24"/>
          <w:szCs w:val="24"/>
        </w:rPr>
        <w:t xml:space="preserve">otevřenost </w:t>
      </w:r>
      <w:r w:rsidRPr="0051303A">
        <w:rPr>
          <w:rFonts w:ascii="Times New Roman" w:hAnsi="Times New Roman"/>
          <w:sz w:val="24"/>
          <w:szCs w:val="24"/>
        </w:rPr>
        <w:t xml:space="preserve">– je důležitá pro správnou komunikaci s respektem k různým názorům a pohledům a také pro hledání alternativních cest vedoucích ke splnění cílů;  </w:t>
      </w:r>
    </w:p>
    <w:p w:rsidR="0051303A" w:rsidRPr="0051303A" w:rsidRDefault="0051303A" w:rsidP="0051303A">
      <w:pPr>
        <w:numPr>
          <w:ilvl w:val="0"/>
          <w:numId w:val="73"/>
        </w:numPr>
        <w:jc w:val="both"/>
        <w:rPr>
          <w:rFonts w:ascii="Times New Roman" w:hAnsi="Times New Roman"/>
          <w:sz w:val="24"/>
          <w:szCs w:val="24"/>
        </w:rPr>
      </w:pPr>
      <w:r w:rsidRPr="0051303A">
        <w:rPr>
          <w:rFonts w:ascii="Times New Roman" w:hAnsi="Times New Roman"/>
          <w:b/>
          <w:bCs/>
          <w:sz w:val="24"/>
          <w:szCs w:val="24"/>
        </w:rPr>
        <w:t xml:space="preserve">zaměření na cíl </w:t>
      </w:r>
      <w:r w:rsidRPr="0051303A">
        <w:rPr>
          <w:rFonts w:ascii="Times New Roman" w:hAnsi="Times New Roman"/>
          <w:sz w:val="24"/>
          <w:szCs w:val="24"/>
        </w:rPr>
        <w:t>– umění zaměřit pozornost na to, čeho chceme dosáhnout, odolat rozptýlení a soustředit se na podstatné;</w:t>
      </w:r>
    </w:p>
    <w:p w:rsidR="0051303A" w:rsidRPr="0051303A" w:rsidRDefault="0051303A" w:rsidP="0051303A">
      <w:pPr>
        <w:numPr>
          <w:ilvl w:val="0"/>
          <w:numId w:val="73"/>
        </w:numPr>
        <w:jc w:val="both"/>
        <w:rPr>
          <w:rFonts w:ascii="Times New Roman" w:hAnsi="Times New Roman"/>
          <w:sz w:val="24"/>
          <w:szCs w:val="24"/>
        </w:rPr>
      </w:pPr>
      <w:r w:rsidRPr="0051303A">
        <w:rPr>
          <w:rFonts w:ascii="Times New Roman" w:hAnsi="Times New Roman"/>
          <w:b/>
          <w:bCs/>
          <w:sz w:val="24"/>
          <w:szCs w:val="24"/>
        </w:rPr>
        <w:t xml:space="preserve">smysl pro realitu </w:t>
      </w:r>
      <w:r w:rsidRPr="0051303A">
        <w:rPr>
          <w:rFonts w:ascii="Times New Roman" w:hAnsi="Times New Roman"/>
          <w:sz w:val="24"/>
          <w:szCs w:val="24"/>
        </w:rPr>
        <w:t xml:space="preserve">– umožňuje vidět věci takové, jaké jsou, a ne jaké by podle představ a přání měly být; </w:t>
      </w:r>
    </w:p>
    <w:p w:rsidR="0051303A" w:rsidRPr="0051303A" w:rsidRDefault="0051303A" w:rsidP="0051303A">
      <w:pPr>
        <w:numPr>
          <w:ilvl w:val="0"/>
          <w:numId w:val="73"/>
        </w:numPr>
        <w:jc w:val="both"/>
        <w:rPr>
          <w:rFonts w:ascii="Times New Roman" w:hAnsi="Times New Roman"/>
          <w:sz w:val="24"/>
          <w:szCs w:val="24"/>
        </w:rPr>
      </w:pPr>
      <w:r w:rsidRPr="0051303A">
        <w:rPr>
          <w:rFonts w:ascii="Times New Roman" w:hAnsi="Times New Roman"/>
          <w:b/>
          <w:bCs/>
          <w:sz w:val="24"/>
          <w:szCs w:val="24"/>
        </w:rPr>
        <w:t xml:space="preserve">pozitivní myšlení </w:t>
      </w:r>
      <w:r w:rsidRPr="0051303A">
        <w:rPr>
          <w:rFonts w:ascii="Times New Roman" w:hAnsi="Times New Roman"/>
          <w:sz w:val="24"/>
          <w:szCs w:val="24"/>
        </w:rPr>
        <w:t xml:space="preserve">– zajišťuje přistupovat k řešení s vírou, že se podaří </w:t>
      </w:r>
      <w:r w:rsidRPr="0051303A">
        <w:rPr>
          <w:rFonts w:ascii="Times New Roman" w:hAnsi="Times New Roman"/>
          <w:i/>
          <w:iCs/>
          <w:sz w:val="24"/>
          <w:szCs w:val="24"/>
        </w:rPr>
        <w:t>(„kdo chce, hledá způsoby, kdo nechce, hledá důvody“</w:t>
      </w:r>
      <w:r w:rsidRPr="0051303A">
        <w:rPr>
          <w:rFonts w:ascii="Times New Roman" w:hAnsi="Times New Roman"/>
          <w:sz w:val="24"/>
          <w:szCs w:val="24"/>
        </w:rPr>
        <w:t xml:space="preserve">). </w:t>
      </w:r>
    </w:p>
    <w:p w:rsidR="0051303A" w:rsidRPr="0051303A" w:rsidRDefault="0051303A" w:rsidP="001C47CD">
      <w:pPr>
        <w:rPr>
          <w:rFonts w:ascii="Times New Roman" w:hAnsi="Times New Roman"/>
          <w:sz w:val="24"/>
          <w:szCs w:val="24"/>
        </w:rPr>
      </w:pPr>
      <w:r w:rsidRPr="0051303A">
        <w:rPr>
          <w:rFonts w:ascii="Times New Roman" w:hAnsi="Times New Roman"/>
          <w:b/>
          <w:bCs/>
          <w:sz w:val="24"/>
          <w:szCs w:val="24"/>
        </w:rPr>
        <w:t>ŘÍZENÍ REALIZACE PROGRAMU ROZVOJE OBCE A OPERATIVNÍ PLÁNOVÁNÍ</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Program rozvoje obce může plnit svůj účel a poslání za předpokladu, že se stane skutečným nástrojem vedení obce. Při běžné činnosti obec využívá program rozvoje obce následovně:</w:t>
      </w:r>
    </w:p>
    <w:p w:rsidR="0051303A" w:rsidRPr="0051303A" w:rsidRDefault="0051303A" w:rsidP="0051303A">
      <w:pPr>
        <w:numPr>
          <w:ilvl w:val="0"/>
          <w:numId w:val="74"/>
        </w:numPr>
        <w:jc w:val="both"/>
        <w:rPr>
          <w:rFonts w:ascii="Times New Roman" w:hAnsi="Times New Roman"/>
          <w:sz w:val="24"/>
          <w:szCs w:val="24"/>
        </w:rPr>
      </w:pPr>
      <w:r w:rsidRPr="0051303A">
        <w:rPr>
          <w:rFonts w:ascii="Times New Roman" w:hAnsi="Times New Roman"/>
          <w:b/>
          <w:bCs/>
          <w:sz w:val="24"/>
          <w:szCs w:val="24"/>
        </w:rPr>
        <w:lastRenderedPageBreak/>
        <w:t xml:space="preserve">pro rozhodování vedení obce </w:t>
      </w:r>
      <w:r w:rsidRPr="0051303A">
        <w:rPr>
          <w:rFonts w:ascii="Times New Roman" w:hAnsi="Times New Roman"/>
          <w:sz w:val="24"/>
          <w:szCs w:val="24"/>
        </w:rPr>
        <w:t>- z vize a dlouhodobých cílů programu rozvoje obce vyplývá nejen směřování rozvoje obce, ale i určitý přístup (filozofie) k rozvoji obce, na jehož základě lze odvodit, které záměry (žádosti či podněty) jsou v souladu či v rozporu se směřováním obce;</w:t>
      </w:r>
    </w:p>
    <w:p w:rsidR="0051303A" w:rsidRPr="0051303A" w:rsidRDefault="0051303A" w:rsidP="0051303A">
      <w:pPr>
        <w:numPr>
          <w:ilvl w:val="0"/>
          <w:numId w:val="74"/>
        </w:numPr>
        <w:jc w:val="both"/>
        <w:rPr>
          <w:rFonts w:ascii="Times New Roman" w:hAnsi="Times New Roman"/>
          <w:sz w:val="24"/>
          <w:szCs w:val="24"/>
        </w:rPr>
      </w:pPr>
      <w:r w:rsidRPr="0051303A">
        <w:rPr>
          <w:rFonts w:ascii="Times New Roman" w:hAnsi="Times New Roman"/>
          <w:b/>
          <w:bCs/>
          <w:sz w:val="24"/>
          <w:szCs w:val="24"/>
        </w:rPr>
        <w:t xml:space="preserve">pro osvětu </w:t>
      </w:r>
      <w:r w:rsidRPr="0051303A">
        <w:rPr>
          <w:rFonts w:ascii="Times New Roman" w:hAnsi="Times New Roman"/>
          <w:sz w:val="24"/>
          <w:szCs w:val="24"/>
        </w:rPr>
        <w:t>v obci a informování obyvatel;</w:t>
      </w:r>
    </w:p>
    <w:p w:rsidR="0051303A" w:rsidRPr="0051303A" w:rsidRDefault="0051303A" w:rsidP="0051303A">
      <w:pPr>
        <w:numPr>
          <w:ilvl w:val="0"/>
          <w:numId w:val="74"/>
        </w:numPr>
        <w:jc w:val="both"/>
        <w:rPr>
          <w:rFonts w:ascii="Times New Roman" w:hAnsi="Times New Roman"/>
          <w:sz w:val="24"/>
          <w:szCs w:val="24"/>
        </w:rPr>
      </w:pPr>
      <w:r w:rsidRPr="0051303A">
        <w:rPr>
          <w:rFonts w:ascii="Times New Roman" w:hAnsi="Times New Roman"/>
          <w:b/>
          <w:bCs/>
          <w:sz w:val="24"/>
          <w:szCs w:val="24"/>
        </w:rPr>
        <w:t xml:space="preserve">pro informování </w:t>
      </w:r>
      <w:r w:rsidRPr="0051303A">
        <w:rPr>
          <w:rFonts w:ascii="Times New Roman" w:hAnsi="Times New Roman"/>
          <w:sz w:val="24"/>
          <w:szCs w:val="24"/>
        </w:rPr>
        <w:t xml:space="preserve">zájemců o bydlení v obci, či pro zájemce o podnikání v obci; </w:t>
      </w:r>
    </w:p>
    <w:p w:rsidR="0051303A" w:rsidRPr="0051303A" w:rsidRDefault="0051303A" w:rsidP="0051303A">
      <w:pPr>
        <w:numPr>
          <w:ilvl w:val="0"/>
          <w:numId w:val="74"/>
        </w:numPr>
        <w:jc w:val="both"/>
        <w:rPr>
          <w:rFonts w:ascii="Times New Roman" w:hAnsi="Times New Roman"/>
          <w:sz w:val="24"/>
          <w:szCs w:val="24"/>
        </w:rPr>
      </w:pPr>
      <w:r w:rsidRPr="0051303A">
        <w:rPr>
          <w:rFonts w:ascii="Times New Roman" w:hAnsi="Times New Roman"/>
          <w:b/>
          <w:bCs/>
          <w:sz w:val="24"/>
          <w:szCs w:val="24"/>
        </w:rPr>
        <w:t xml:space="preserve">pro argumentaci – </w:t>
      </w:r>
      <w:r w:rsidRPr="0051303A">
        <w:rPr>
          <w:rFonts w:ascii="Times New Roman" w:hAnsi="Times New Roman"/>
          <w:sz w:val="24"/>
          <w:szCs w:val="24"/>
        </w:rPr>
        <w:t>v žádostech o dotační podporu je často nutné dokázat potřebnost projektového záměru pro rozvoj obce, případně je existence strategického dokumentu podmínkou;</w:t>
      </w:r>
    </w:p>
    <w:p w:rsidR="0051303A" w:rsidRPr="0051303A" w:rsidRDefault="0051303A" w:rsidP="0051303A">
      <w:pPr>
        <w:numPr>
          <w:ilvl w:val="0"/>
          <w:numId w:val="74"/>
        </w:numPr>
        <w:jc w:val="both"/>
        <w:rPr>
          <w:rFonts w:ascii="Times New Roman" w:hAnsi="Times New Roman"/>
          <w:sz w:val="24"/>
          <w:szCs w:val="24"/>
        </w:rPr>
      </w:pPr>
      <w:r w:rsidRPr="0051303A">
        <w:rPr>
          <w:rFonts w:ascii="Times New Roman" w:hAnsi="Times New Roman"/>
          <w:b/>
          <w:bCs/>
          <w:sz w:val="24"/>
          <w:szCs w:val="24"/>
        </w:rPr>
        <w:t xml:space="preserve">při tvorbě rozpočtových výhledů a rozpočtů. </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 xml:space="preserve">Základem práce s programem rozvoje obce v denním chodu organizace obce je </w:t>
      </w:r>
      <w:r w:rsidRPr="0051303A">
        <w:rPr>
          <w:rFonts w:ascii="Times New Roman" w:hAnsi="Times New Roman"/>
          <w:b/>
          <w:bCs/>
          <w:sz w:val="24"/>
          <w:szCs w:val="24"/>
        </w:rPr>
        <w:t xml:space="preserve">práce s naplánovanými aktivitami. </w:t>
      </w:r>
      <w:r w:rsidRPr="0051303A">
        <w:rPr>
          <w:rFonts w:ascii="Times New Roman" w:hAnsi="Times New Roman"/>
          <w:sz w:val="24"/>
          <w:szCs w:val="24"/>
        </w:rPr>
        <w:t xml:space="preserve">Ta představuje nejkonkrétnější část plánu s definovanými základními atributy: </w:t>
      </w:r>
    </w:p>
    <w:p w:rsidR="0051303A" w:rsidRPr="0051303A" w:rsidRDefault="0051303A" w:rsidP="0051303A">
      <w:pPr>
        <w:numPr>
          <w:ilvl w:val="0"/>
          <w:numId w:val="75"/>
        </w:numPr>
        <w:jc w:val="both"/>
        <w:rPr>
          <w:rFonts w:ascii="Times New Roman" w:hAnsi="Times New Roman"/>
          <w:sz w:val="24"/>
          <w:szCs w:val="24"/>
        </w:rPr>
      </w:pPr>
      <w:r w:rsidRPr="0051303A">
        <w:rPr>
          <w:rFonts w:ascii="Times New Roman" w:hAnsi="Times New Roman"/>
          <w:sz w:val="24"/>
          <w:szCs w:val="24"/>
        </w:rPr>
        <w:t xml:space="preserve">termín realizace, </w:t>
      </w:r>
    </w:p>
    <w:p w:rsidR="0051303A" w:rsidRPr="0051303A" w:rsidRDefault="0051303A" w:rsidP="0051303A">
      <w:pPr>
        <w:numPr>
          <w:ilvl w:val="0"/>
          <w:numId w:val="75"/>
        </w:numPr>
        <w:jc w:val="both"/>
        <w:rPr>
          <w:rFonts w:ascii="Times New Roman" w:hAnsi="Times New Roman"/>
          <w:sz w:val="24"/>
          <w:szCs w:val="24"/>
        </w:rPr>
      </w:pPr>
      <w:r w:rsidRPr="0051303A">
        <w:rPr>
          <w:rFonts w:ascii="Times New Roman" w:hAnsi="Times New Roman"/>
          <w:sz w:val="24"/>
          <w:szCs w:val="24"/>
        </w:rPr>
        <w:t xml:space="preserve">odpovědnost, </w:t>
      </w:r>
    </w:p>
    <w:p w:rsidR="0051303A" w:rsidRPr="0051303A" w:rsidRDefault="0051303A" w:rsidP="0051303A">
      <w:pPr>
        <w:numPr>
          <w:ilvl w:val="0"/>
          <w:numId w:val="75"/>
        </w:numPr>
        <w:jc w:val="both"/>
        <w:rPr>
          <w:rFonts w:ascii="Times New Roman" w:hAnsi="Times New Roman"/>
          <w:sz w:val="24"/>
          <w:szCs w:val="24"/>
        </w:rPr>
      </w:pPr>
      <w:r w:rsidRPr="0051303A">
        <w:rPr>
          <w:rFonts w:ascii="Times New Roman" w:hAnsi="Times New Roman"/>
          <w:sz w:val="24"/>
          <w:szCs w:val="24"/>
        </w:rPr>
        <w:t xml:space="preserve">předpokládané náklady, </w:t>
      </w:r>
    </w:p>
    <w:p w:rsidR="0051303A" w:rsidRPr="0051303A" w:rsidRDefault="0051303A" w:rsidP="0051303A">
      <w:pPr>
        <w:numPr>
          <w:ilvl w:val="0"/>
          <w:numId w:val="75"/>
        </w:numPr>
        <w:jc w:val="both"/>
        <w:rPr>
          <w:rFonts w:ascii="Times New Roman" w:hAnsi="Times New Roman"/>
          <w:sz w:val="24"/>
          <w:szCs w:val="24"/>
        </w:rPr>
      </w:pPr>
      <w:r w:rsidRPr="0051303A">
        <w:rPr>
          <w:rFonts w:ascii="Times New Roman" w:hAnsi="Times New Roman"/>
          <w:sz w:val="24"/>
          <w:szCs w:val="24"/>
        </w:rPr>
        <w:t xml:space="preserve">zdroj financování. </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 xml:space="preserve">Pro úspěšnou realizaci PRO a naplňování jeho aktivit je vhodné </w:t>
      </w:r>
      <w:r w:rsidRPr="0051303A">
        <w:rPr>
          <w:rFonts w:ascii="Times New Roman" w:hAnsi="Times New Roman"/>
          <w:b/>
          <w:bCs/>
          <w:sz w:val="24"/>
          <w:szCs w:val="24"/>
        </w:rPr>
        <w:t xml:space="preserve">rozpracovávat </w:t>
      </w:r>
      <w:r w:rsidRPr="0051303A">
        <w:rPr>
          <w:rFonts w:ascii="Times New Roman" w:hAnsi="Times New Roman"/>
          <w:sz w:val="24"/>
          <w:szCs w:val="24"/>
        </w:rPr>
        <w:t xml:space="preserve">dále </w:t>
      </w:r>
      <w:r w:rsidRPr="0051303A">
        <w:rPr>
          <w:rFonts w:ascii="Times New Roman" w:hAnsi="Times New Roman"/>
          <w:b/>
          <w:bCs/>
          <w:sz w:val="24"/>
          <w:szCs w:val="24"/>
        </w:rPr>
        <w:t xml:space="preserve">aktivity </w:t>
      </w:r>
      <w:r w:rsidRPr="0051303A">
        <w:rPr>
          <w:rFonts w:ascii="Times New Roman" w:hAnsi="Times New Roman"/>
          <w:sz w:val="24"/>
          <w:szCs w:val="24"/>
        </w:rPr>
        <w:t xml:space="preserve">v uvedených atributech do podoby </w:t>
      </w:r>
      <w:r w:rsidRPr="0051303A">
        <w:rPr>
          <w:rFonts w:ascii="Times New Roman" w:hAnsi="Times New Roman"/>
          <w:b/>
          <w:bCs/>
          <w:sz w:val="24"/>
          <w:szCs w:val="24"/>
        </w:rPr>
        <w:t xml:space="preserve">postupových kroků </w:t>
      </w:r>
      <w:r w:rsidRPr="0051303A">
        <w:rPr>
          <w:rFonts w:ascii="Times New Roman" w:hAnsi="Times New Roman"/>
          <w:sz w:val="24"/>
          <w:szCs w:val="24"/>
        </w:rPr>
        <w:t xml:space="preserve">na nejbližší jeden až dva roky, tj. vytvořit </w:t>
      </w:r>
      <w:r w:rsidRPr="0051303A">
        <w:rPr>
          <w:rFonts w:ascii="Times New Roman" w:hAnsi="Times New Roman"/>
          <w:b/>
          <w:bCs/>
          <w:sz w:val="24"/>
          <w:szCs w:val="24"/>
          <w:u w:val="single"/>
        </w:rPr>
        <w:t>akční plán</w:t>
      </w:r>
      <w:r w:rsidRPr="0051303A">
        <w:rPr>
          <w:rFonts w:ascii="Times New Roman" w:hAnsi="Times New Roman"/>
          <w:sz w:val="24"/>
          <w:szCs w:val="24"/>
        </w:rPr>
        <w:t>.</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u w:val="single"/>
        </w:rPr>
        <w:t>Akční plán</w:t>
      </w:r>
      <w:r w:rsidRPr="0051303A">
        <w:rPr>
          <w:rFonts w:ascii="Times New Roman" w:hAnsi="Times New Roman"/>
          <w:b/>
          <w:bCs/>
          <w:sz w:val="24"/>
          <w:szCs w:val="24"/>
        </w:rPr>
        <w:t xml:space="preserve"> =</w:t>
      </w:r>
      <w:r w:rsidRPr="0051303A">
        <w:rPr>
          <w:rFonts w:ascii="Times New Roman" w:hAnsi="Times New Roman"/>
          <w:sz w:val="24"/>
          <w:szCs w:val="24"/>
        </w:rPr>
        <w:t xml:space="preserve"> vychází ze schváleného programu rozvoje obce, dále jej upřesňuje a konkretizuje v úrovni jednotlivých aktivit (projektů, akcí); popisuje způsoby naplňování programu rozvoje obce v jednotlivých letech s ohledem na dostupné finanční prostředky; je to stručný a přehledný nástroj určený pro rychlou orientaci všech, kteří se podílí na řízení rozvoje obce, ale i těch, kteří mají zájem sledovat, jak se daří naplňovat vizi a cíle schváleného programu.  </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u w:val="single"/>
        </w:rPr>
        <w:t>Akční plán především</w:t>
      </w:r>
      <w:r w:rsidRPr="0051303A">
        <w:rPr>
          <w:rFonts w:ascii="Times New Roman" w:hAnsi="Times New Roman"/>
          <w:b/>
          <w:bCs/>
          <w:sz w:val="24"/>
          <w:szCs w:val="24"/>
        </w:rPr>
        <w:t xml:space="preserve">: </w:t>
      </w:r>
    </w:p>
    <w:p w:rsidR="0051303A" w:rsidRPr="0051303A" w:rsidRDefault="0051303A" w:rsidP="0051303A">
      <w:pPr>
        <w:numPr>
          <w:ilvl w:val="0"/>
          <w:numId w:val="76"/>
        </w:numPr>
        <w:jc w:val="both"/>
        <w:rPr>
          <w:rFonts w:ascii="Times New Roman" w:hAnsi="Times New Roman"/>
          <w:sz w:val="24"/>
          <w:szCs w:val="24"/>
        </w:rPr>
      </w:pPr>
      <w:r w:rsidRPr="0051303A">
        <w:rPr>
          <w:rFonts w:ascii="Times New Roman" w:hAnsi="Times New Roman"/>
          <w:sz w:val="24"/>
          <w:szCs w:val="24"/>
        </w:rPr>
        <w:t xml:space="preserve">zajišťuje, že </w:t>
      </w:r>
      <w:r w:rsidRPr="0051303A">
        <w:rPr>
          <w:rFonts w:ascii="Times New Roman" w:hAnsi="Times New Roman"/>
          <w:b/>
          <w:bCs/>
          <w:sz w:val="24"/>
          <w:szCs w:val="24"/>
        </w:rPr>
        <w:t xml:space="preserve">rozvojové aktivity respektují finanční možnosti obce </w:t>
      </w:r>
      <w:r w:rsidRPr="0051303A">
        <w:rPr>
          <w:rFonts w:ascii="Times New Roman" w:hAnsi="Times New Roman"/>
          <w:sz w:val="24"/>
          <w:szCs w:val="24"/>
        </w:rPr>
        <w:t xml:space="preserve">a je tak důležitým podkladem při tvorbě rozpočtu obce, </w:t>
      </w:r>
    </w:p>
    <w:p w:rsidR="0051303A" w:rsidRPr="0051303A" w:rsidRDefault="0051303A" w:rsidP="0051303A">
      <w:pPr>
        <w:numPr>
          <w:ilvl w:val="0"/>
          <w:numId w:val="76"/>
        </w:numPr>
        <w:jc w:val="both"/>
        <w:rPr>
          <w:rFonts w:ascii="Times New Roman" w:hAnsi="Times New Roman"/>
          <w:sz w:val="24"/>
          <w:szCs w:val="24"/>
        </w:rPr>
      </w:pPr>
      <w:r w:rsidRPr="0051303A">
        <w:rPr>
          <w:rFonts w:ascii="Times New Roman" w:hAnsi="Times New Roman"/>
          <w:b/>
          <w:bCs/>
          <w:sz w:val="24"/>
          <w:szCs w:val="24"/>
        </w:rPr>
        <w:t xml:space="preserve">posiluje důvěryhodnost ve vedení obce </w:t>
      </w:r>
      <w:r w:rsidRPr="0051303A">
        <w:rPr>
          <w:rFonts w:ascii="Times New Roman" w:hAnsi="Times New Roman"/>
          <w:sz w:val="24"/>
          <w:szCs w:val="24"/>
        </w:rPr>
        <w:t xml:space="preserve">a v její fungování díky jasnému určení co, kdy a za kolik bude realizováno, </w:t>
      </w:r>
    </w:p>
    <w:p w:rsidR="0051303A" w:rsidRPr="0051303A" w:rsidRDefault="0051303A" w:rsidP="0051303A">
      <w:pPr>
        <w:numPr>
          <w:ilvl w:val="0"/>
          <w:numId w:val="76"/>
        </w:numPr>
        <w:jc w:val="both"/>
        <w:rPr>
          <w:rFonts w:ascii="Times New Roman" w:hAnsi="Times New Roman"/>
          <w:sz w:val="24"/>
          <w:szCs w:val="24"/>
        </w:rPr>
      </w:pPr>
      <w:r w:rsidRPr="0051303A">
        <w:rPr>
          <w:rFonts w:ascii="Times New Roman" w:hAnsi="Times New Roman"/>
          <w:b/>
          <w:bCs/>
          <w:sz w:val="24"/>
          <w:szCs w:val="24"/>
        </w:rPr>
        <w:t xml:space="preserve">přispívá k efektivnosti řízení, podporuje synergii </w:t>
      </w:r>
      <w:r w:rsidRPr="0051303A">
        <w:rPr>
          <w:rFonts w:ascii="Times New Roman" w:hAnsi="Times New Roman"/>
          <w:sz w:val="24"/>
          <w:szCs w:val="24"/>
        </w:rPr>
        <w:t xml:space="preserve">(spolupůsobení) mezi jednotlivými aktivitami a snižuje plýtvání omezenými zdroji, </w:t>
      </w:r>
    </w:p>
    <w:p w:rsidR="0051303A" w:rsidRPr="0051303A" w:rsidRDefault="0051303A" w:rsidP="0051303A">
      <w:pPr>
        <w:numPr>
          <w:ilvl w:val="0"/>
          <w:numId w:val="76"/>
        </w:numPr>
        <w:jc w:val="both"/>
        <w:rPr>
          <w:rFonts w:ascii="Times New Roman" w:hAnsi="Times New Roman"/>
          <w:sz w:val="24"/>
          <w:szCs w:val="24"/>
        </w:rPr>
      </w:pPr>
      <w:r w:rsidRPr="0051303A">
        <w:rPr>
          <w:rFonts w:ascii="Times New Roman" w:hAnsi="Times New Roman"/>
          <w:b/>
          <w:bCs/>
          <w:sz w:val="24"/>
          <w:szCs w:val="24"/>
        </w:rPr>
        <w:t>je efektivním a jednoduchým nástrojem pro rozhodování zastupitelstva obce</w:t>
      </w:r>
      <w:r w:rsidRPr="0051303A">
        <w:rPr>
          <w:rFonts w:ascii="Times New Roman" w:hAnsi="Times New Roman"/>
          <w:sz w:val="24"/>
          <w:szCs w:val="24"/>
        </w:rPr>
        <w:t xml:space="preserve">, organizaci práce vedení obce i pracovníků úřadu, </w:t>
      </w:r>
    </w:p>
    <w:p w:rsidR="0051303A" w:rsidRPr="0051303A" w:rsidRDefault="0051303A" w:rsidP="0051303A">
      <w:pPr>
        <w:numPr>
          <w:ilvl w:val="0"/>
          <w:numId w:val="76"/>
        </w:numPr>
        <w:jc w:val="both"/>
        <w:rPr>
          <w:rFonts w:ascii="Times New Roman" w:hAnsi="Times New Roman"/>
          <w:sz w:val="24"/>
          <w:szCs w:val="24"/>
        </w:rPr>
      </w:pPr>
      <w:r w:rsidRPr="0051303A">
        <w:rPr>
          <w:rFonts w:ascii="Times New Roman" w:hAnsi="Times New Roman"/>
          <w:sz w:val="24"/>
          <w:szCs w:val="24"/>
        </w:rPr>
        <w:t xml:space="preserve">je důležitým </w:t>
      </w:r>
      <w:r w:rsidRPr="0051303A">
        <w:rPr>
          <w:rFonts w:ascii="Times New Roman" w:hAnsi="Times New Roman"/>
          <w:b/>
          <w:bCs/>
          <w:sz w:val="24"/>
          <w:szCs w:val="24"/>
        </w:rPr>
        <w:t xml:space="preserve">nástrojem kontroly a zpětné vazby </w:t>
      </w:r>
      <w:r w:rsidRPr="0051303A">
        <w:rPr>
          <w:rFonts w:ascii="Times New Roman" w:hAnsi="Times New Roman"/>
          <w:sz w:val="24"/>
          <w:szCs w:val="24"/>
        </w:rPr>
        <w:t xml:space="preserve">o naplňování vybraných aktivit (projektů) a činnosti vedení obce. </w:t>
      </w:r>
    </w:p>
    <w:p w:rsidR="0051303A" w:rsidRPr="0051303A" w:rsidRDefault="0051303A" w:rsidP="001C47CD">
      <w:pPr>
        <w:rPr>
          <w:rFonts w:ascii="Times New Roman" w:hAnsi="Times New Roman"/>
          <w:sz w:val="24"/>
          <w:szCs w:val="24"/>
        </w:rPr>
      </w:pPr>
      <w:r w:rsidRPr="0051303A">
        <w:rPr>
          <w:rFonts w:ascii="Times New Roman" w:hAnsi="Times New Roman"/>
          <w:b/>
          <w:bCs/>
          <w:sz w:val="24"/>
          <w:szCs w:val="24"/>
          <w:lang w:val="pl-PL"/>
        </w:rPr>
        <w:t>TEMATICKÉ KONCEPCE OBCE A JEJICH VAZBY NA PRO</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 xml:space="preserve">Program rozvoje ne vždy postihne do detailu všechny potřebné informace a způsoby řešení rozvoje určité oblasti. </w:t>
      </w:r>
      <w:r w:rsidRPr="0051303A">
        <w:rPr>
          <w:rFonts w:ascii="Times New Roman" w:hAnsi="Times New Roman"/>
          <w:b/>
          <w:bCs/>
          <w:sz w:val="24"/>
          <w:szCs w:val="24"/>
        </w:rPr>
        <w:t xml:space="preserve">Jedno či více významných témat si proto může obec rozpracovat v tematické koncepci, </w:t>
      </w:r>
      <w:r w:rsidRPr="0051303A">
        <w:rPr>
          <w:rFonts w:ascii="Times New Roman" w:hAnsi="Times New Roman"/>
          <w:sz w:val="24"/>
          <w:szCs w:val="24"/>
        </w:rPr>
        <w:t>např.:</w:t>
      </w:r>
    </w:p>
    <w:p w:rsidR="0051303A" w:rsidRPr="0051303A" w:rsidRDefault="0051303A" w:rsidP="0051303A">
      <w:pPr>
        <w:numPr>
          <w:ilvl w:val="0"/>
          <w:numId w:val="77"/>
        </w:numPr>
        <w:jc w:val="both"/>
        <w:rPr>
          <w:rFonts w:ascii="Times New Roman" w:hAnsi="Times New Roman"/>
          <w:sz w:val="24"/>
          <w:szCs w:val="24"/>
        </w:rPr>
      </w:pPr>
      <w:r w:rsidRPr="0051303A">
        <w:rPr>
          <w:rFonts w:ascii="Times New Roman" w:hAnsi="Times New Roman"/>
          <w:sz w:val="24"/>
          <w:szCs w:val="24"/>
        </w:rPr>
        <w:lastRenderedPageBreak/>
        <w:t xml:space="preserve">koncepce rozvoje cestovního ruchu, </w:t>
      </w:r>
    </w:p>
    <w:p w:rsidR="0051303A" w:rsidRPr="0051303A" w:rsidRDefault="0051303A" w:rsidP="0051303A">
      <w:pPr>
        <w:numPr>
          <w:ilvl w:val="0"/>
          <w:numId w:val="77"/>
        </w:numPr>
        <w:jc w:val="both"/>
        <w:rPr>
          <w:rFonts w:ascii="Times New Roman" w:hAnsi="Times New Roman"/>
          <w:sz w:val="24"/>
          <w:szCs w:val="24"/>
        </w:rPr>
      </w:pPr>
      <w:r w:rsidRPr="0051303A">
        <w:rPr>
          <w:rFonts w:ascii="Times New Roman" w:hAnsi="Times New Roman"/>
          <w:sz w:val="24"/>
          <w:szCs w:val="24"/>
        </w:rPr>
        <w:t xml:space="preserve">plán revitalizace památkové zóny, </w:t>
      </w:r>
    </w:p>
    <w:p w:rsidR="0051303A" w:rsidRPr="0051303A" w:rsidRDefault="0051303A" w:rsidP="0051303A">
      <w:pPr>
        <w:numPr>
          <w:ilvl w:val="0"/>
          <w:numId w:val="77"/>
        </w:numPr>
        <w:jc w:val="both"/>
        <w:rPr>
          <w:rFonts w:ascii="Times New Roman" w:hAnsi="Times New Roman"/>
          <w:sz w:val="24"/>
          <w:szCs w:val="24"/>
        </w:rPr>
      </w:pPr>
      <w:r w:rsidRPr="0051303A">
        <w:rPr>
          <w:rFonts w:ascii="Times New Roman" w:hAnsi="Times New Roman"/>
          <w:sz w:val="24"/>
          <w:szCs w:val="24"/>
        </w:rPr>
        <w:t xml:space="preserve">koncepce rozvoje sportu apod.). Potřeba rozpracovat některé téma do dílčí tematické koncepce může vzniknout až při práci se schváleným PRO. Při vytvoření PRO se vždy zohledňují již vytvořené koncepce, které mají dopad na rozvoj obce. </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 xml:space="preserve">Koncepce se mohou týkat buď to přímo obce (obvykle různé tematické koncepce), nebo širšího území (strategie MAS, mikroregionu, Program rozvoje kraje apod.). </w:t>
      </w:r>
    </w:p>
    <w:p w:rsidR="0051303A" w:rsidRPr="0051303A" w:rsidRDefault="0051303A" w:rsidP="001C47CD">
      <w:pPr>
        <w:rPr>
          <w:rFonts w:ascii="Times New Roman" w:hAnsi="Times New Roman"/>
          <w:sz w:val="24"/>
          <w:szCs w:val="24"/>
        </w:rPr>
      </w:pPr>
      <w:r w:rsidRPr="0051303A">
        <w:rPr>
          <w:rFonts w:ascii="Times New Roman" w:hAnsi="Times New Roman"/>
          <w:b/>
          <w:bCs/>
          <w:sz w:val="24"/>
          <w:szCs w:val="24"/>
          <w:lang w:val="pl-PL"/>
        </w:rPr>
        <w:t>STRATEGIE ROZVOJE ÚZEMNÍHO OBVODU KRAJE</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Podle § 35 odst. 2 písm. d) zákona č. 129/2000 Sb., o krajích (krajské zřízení), ve znění pozdějších předpisů:</w:t>
      </w:r>
    </w:p>
    <w:p w:rsidR="0051303A" w:rsidRPr="0051303A" w:rsidRDefault="0051303A" w:rsidP="0051303A">
      <w:pPr>
        <w:jc w:val="both"/>
        <w:rPr>
          <w:rFonts w:ascii="Times New Roman" w:hAnsi="Times New Roman"/>
          <w:sz w:val="24"/>
          <w:szCs w:val="24"/>
        </w:rPr>
      </w:pPr>
      <w:r w:rsidRPr="0051303A">
        <w:rPr>
          <w:rFonts w:ascii="Times New Roman" w:hAnsi="Times New Roman"/>
          <w:i/>
          <w:iCs/>
          <w:sz w:val="24"/>
          <w:szCs w:val="24"/>
        </w:rPr>
        <w:t xml:space="preserve">Zastupitelstvu kraje je vyhrazeno koordinovat rozvoj územního obvodu, </w:t>
      </w:r>
      <w:r w:rsidRPr="0051303A">
        <w:rPr>
          <w:rFonts w:ascii="Times New Roman" w:hAnsi="Times New Roman"/>
          <w:i/>
          <w:iCs/>
          <w:sz w:val="24"/>
          <w:szCs w:val="24"/>
          <w:u w:val="single"/>
        </w:rPr>
        <w:t>schvalovat strategie rozvoje územního obvodu kraje</w:t>
      </w:r>
      <w:r w:rsidRPr="0051303A">
        <w:rPr>
          <w:rFonts w:ascii="Times New Roman" w:hAnsi="Times New Roman"/>
          <w:i/>
          <w:iCs/>
          <w:sz w:val="24"/>
          <w:szCs w:val="24"/>
        </w:rPr>
        <w:t xml:space="preserve"> podle zvláštních zákonů, zajišťovat jejich realizaci a kontrolovat jejich plnění.</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 12 zákona č. 248/2000 Sb., o podpoře regionálního rozvoje, ve znění pozdějších předpisů – strategie rozvoje územního obvodu kraje:</w:t>
      </w:r>
    </w:p>
    <w:p w:rsidR="0051303A" w:rsidRPr="0051303A" w:rsidRDefault="0051303A" w:rsidP="0051303A">
      <w:pPr>
        <w:jc w:val="both"/>
        <w:rPr>
          <w:rFonts w:ascii="Times New Roman" w:hAnsi="Times New Roman"/>
          <w:i/>
          <w:iCs/>
          <w:sz w:val="24"/>
          <w:szCs w:val="24"/>
        </w:rPr>
      </w:pPr>
      <w:r w:rsidRPr="0051303A">
        <w:rPr>
          <w:rFonts w:ascii="Times New Roman" w:hAnsi="Times New Roman"/>
          <w:b/>
          <w:bCs/>
          <w:i/>
          <w:iCs/>
          <w:sz w:val="24"/>
          <w:szCs w:val="24"/>
          <w:u w:val="single"/>
        </w:rPr>
        <w:t xml:space="preserve">Strategie rozvoje územního obvodu kraje </w:t>
      </w:r>
      <w:r w:rsidRPr="0051303A">
        <w:rPr>
          <w:rFonts w:ascii="Times New Roman" w:hAnsi="Times New Roman"/>
          <w:i/>
          <w:iCs/>
          <w:sz w:val="24"/>
          <w:szCs w:val="24"/>
        </w:rPr>
        <w:t>určuje ve stanoveném období zaměření a cíle rozvoje kraje zejména s ohledem na dynamický a vyvážený rozvoj kraje a jednotlivých částí jeho území a stanoví základní podmínky pro naplňování těchto cílů.</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u w:val="single"/>
        </w:rPr>
        <w:t>Strategie rozvoje územního obvodu kraje zejména</w:t>
      </w:r>
      <w:r w:rsidRPr="0051303A">
        <w:rPr>
          <w:rFonts w:ascii="Times New Roman" w:hAnsi="Times New Roman"/>
          <w:sz w:val="24"/>
          <w:szCs w:val="24"/>
        </w:rPr>
        <w:t xml:space="preserve"> </w:t>
      </w:r>
    </w:p>
    <w:p w:rsidR="0051303A" w:rsidRPr="0051303A" w:rsidRDefault="0051303A" w:rsidP="0051303A">
      <w:pPr>
        <w:pStyle w:val="Odstavecseseznamem"/>
        <w:numPr>
          <w:ilvl w:val="0"/>
          <w:numId w:val="63"/>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 xml:space="preserve">analyzuje současný stav a očekávaný vývoj územního obvodu kraje, </w:t>
      </w:r>
    </w:p>
    <w:p w:rsidR="0051303A" w:rsidRPr="0051303A" w:rsidRDefault="0051303A" w:rsidP="0051303A">
      <w:pPr>
        <w:pStyle w:val="Odstavecseseznamem"/>
        <w:numPr>
          <w:ilvl w:val="0"/>
          <w:numId w:val="63"/>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 xml:space="preserve">stanoví strategické cíle a priority rozvoje kraje a nástroje regionální politiky pro zajištění dynamického a vyváženého rozvoje územního obvodu kraje a částí jeho území, </w:t>
      </w:r>
    </w:p>
    <w:p w:rsidR="0051303A" w:rsidRPr="0051303A" w:rsidRDefault="0051303A" w:rsidP="0051303A">
      <w:pPr>
        <w:pStyle w:val="Odstavecseseznamem"/>
        <w:numPr>
          <w:ilvl w:val="0"/>
          <w:numId w:val="63"/>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vymezuje krajem podporované části jeho území.</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Návrh strategie rozvoje územního obvodu kraje se předkládá ke schválení zastupitelstvu kraje se stanoviskem Ministerstva životního prostředí k posouzení vlivu provádění koncepce na životní prostředí a veřejné zdraví a se sdělením, jak bylo toto stanovisko zohledněno.</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K finanční podpoře regionálního rozvoje územního obvodu kraje jsou v návrhu krajského rozpočtu vyčleněny finanční prostředky na uskutečňování strategie rozvoje územního obvodu kraje.</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Široké spektrum dalších strategických dokumentů zpracovávaných krajem podle zvláštních zákonů.</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 xml:space="preserve">V řídicí struktuře obce a kraje vedle sebe existují a fungují 2 typy managementu, a to </w:t>
      </w:r>
      <w:r w:rsidRPr="0051303A">
        <w:rPr>
          <w:rFonts w:ascii="Times New Roman" w:hAnsi="Times New Roman"/>
          <w:b/>
          <w:bCs/>
          <w:sz w:val="24"/>
          <w:szCs w:val="24"/>
        </w:rPr>
        <w:t>management volený</w:t>
      </w:r>
      <w:r w:rsidRPr="0051303A">
        <w:rPr>
          <w:rFonts w:ascii="Times New Roman" w:hAnsi="Times New Roman"/>
          <w:sz w:val="24"/>
          <w:szCs w:val="24"/>
        </w:rPr>
        <w:t xml:space="preserve"> a </w:t>
      </w:r>
      <w:r w:rsidRPr="0051303A">
        <w:rPr>
          <w:rFonts w:ascii="Times New Roman" w:hAnsi="Times New Roman"/>
          <w:b/>
          <w:bCs/>
          <w:sz w:val="24"/>
          <w:szCs w:val="24"/>
        </w:rPr>
        <w:t>management profesionální</w:t>
      </w:r>
      <w:r w:rsidRPr="0051303A">
        <w:rPr>
          <w:rFonts w:ascii="Times New Roman" w:hAnsi="Times New Roman"/>
          <w:sz w:val="24"/>
          <w:szCs w:val="24"/>
        </w:rPr>
        <w:t xml:space="preserve">. </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u w:val="single"/>
        </w:rPr>
        <w:t>Volený management</w:t>
      </w:r>
      <w:r w:rsidRPr="0051303A">
        <w:rPr>
          <w:rFonts w:ascii="Times New Roman" w:hAnsi="Times New Roman"/>
          <w:b/>
          <w:bCs/>
          <w:sz w:val="24"/>
          <w:szCs w:val="24"/>
        </w:rPr>
        <w:t xml:space="preserve"> -&gt; </w:t>
      </w:r>
      <w:r w:rsidRPr="0051303A">
        <w:rPr>
          <w:rFonts w:ascii="Times New Roman" w:hAnsi="Times New Roman"/>
          <w:sz w:val="24"/>
          <w:szCs w:val="24"/>
        </w:rPr>
        <w:t xml:space="preserve">zastupitelstvo, rada, hejtman, primátor, starosta) se mění zcela nebo částečně ve čtyřletém funkčním období. Volený manažer není pro výkon své funkce předem speciálně odborně vzděláván. Volený management rozhoduje o orientaci a cestách rozvoje </w:t>
      </w:r>
      <w:r w:rsidRPr="0051303A">
        <w:rPr>
          <w:rFonts w:ascii="Times New Roman" w:hAnsi="Times New Roman"/>
          <w:sz w:val="24"/>
          <w:szCs w:val="24"/>
        </w:rPr>
        <w:lastRenderedPageBreak/>
        <w:t>kraje, resp. obce a v jeho kompetenci jsou všechna závažná rozhodnutí včetně schvalování rozpočtu.</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u w:val="single"/>
        </w:rPr>
        <w:t>Profesionální management</w:t>
      </w:r>
      <w:r w:rsidRPr="0051303A">
        <w:rPr>
          <w:rFonts w:ascii="Times New Roman" w:hAnsi="Times New Roman"/>
          <w:b/>
          <w:bCs/>
          <w:sz w:val="24"/>
          <w:szCs w:val="24"/>
        </w:rPr>
        <w:t xml:space="preserve"> -&gt; </w:t>
      </w:r>
      <w:r w:rsidRPr="0051303A">
        <w:rPr>
          <w:rFonts w:ascii="Times New Roman" w:hAnsi="Times New Roman"/>
          <w:sz w:val="24"/>
          <w:szCs w:val="24"/>
        </w:rPr>
        <w:t>(krajský úřad, úřad obce, ředitel úřadu resp. tajemník, vedoucí útvarů) by měli být stabilizující složkou regionálního a municipálního managementu. Profesionální manažer je na výkon své funkce dlouhodobě odborně připravován. Profesionální management samostatně rozhoduje ve věcech fungování kraje (obce) a jeho správy a v jeho kompetenci jsou prakticky všechna správní rozhodnutí.</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rPr>
        <w:t xml:space="preserve">Profesionální management </w:t>
      </w:r>
      <w:r w:rsidRPr="0051303A">
        <w:rPr>
          <w:rFonts w:ascii="Times New Roman" w:hAnsi="Times New Roman"/>
          <w:sz w:val="24"/>
          <w:szCs w:val="24"/>
        </w:rPr>
        <w:t xml:space="preserve">také připravuje a předkládá dokumenty (mezi něž patří i Strategický plány, Programy rozvoje, návrhy rozpočtů aj.), pro jejichž schválení má rozhodovací pravomoc jen </w:t>
      </w:r>
      <w:r w:rsidRPr="0051303A">
        <w:rPr>
          <w:rFonts w:ascii="Times New Roman" w:hAnsi="Times New Roman"/>
          <w:b/>
          <w:bCs/>
          <w:sz w:val="24"/>
          <w:szCs w:val="24"/>
        </w:rPr>
        <w:t>volený management</w:t>
      </w:r>
      <w:r w:rsidRPr="0051303A">
        <w:rPr>
          <w:rFonts w:ascii="Times New Roman" w:hAnsi="Times New Roman"/>
          <w:sz w:val="24"/>
          <w:szCs w:val="24"/>
        </w:rPr>
        <w:t xml:space="preserve">.  </w:t>
      </w:r>
    </w:p>
    <w:p w:rsidR="0051303A" w:rsidRPr="0051303A" w:rsidRDefault="0051303A" w:rsidP="001C47CD">
      <w:pPr>
        <w:rPr>
          <w:rFonts w:ascii="Times New Roman" w:hAnsi="Times New Roman"/>
          <w:sz w:val="24"/>
          <w:szCs w:val="24"/>
        </w:rPr>
      </w:pPr>
      <w:r w:rsidRPr="0051303A">
        <w:rPr>
          <w:rFonts w:ascii="Times New Roman" w:hAnsi="Times New Roman"/>
          <w:b/>
          <w:bCs/>
          <w:sz w:val="24"/>
          <w:szCs w:val="24"/>
          <w:lang w:val="pl-PL"/>
        </w:rPr>
        <w:t>STRATEGIE REGIONÁLNÍHO ROZVOJE ČR</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rPr>
        <w:t xml:space="preserve">Strategie regionálního rozvoje </w:t>
      </w:r>
      <w:r w:rsidRPr="0051303A">
        <w:rPr>
          <w:rFonts w:ascii="Times New Roman" w:hAnsi="Times New Roman"/>
          <w:sz w:val="24"/>
          <w:szCs w:val="24"/>
        </w:rPr>
        <w:t>určuje zaměření a cíle regionálního rozvoje, zejména s ohledem na dynamický a vyvážený rozvoj státu a jeho jednotlivých regionů, a stanoví základní podmínky pro naplňování těchto cílů.</w:t>
      </w:r>
    </w:p>
    <w:p w:rsidR="0051303A" w:rsidRPr="0051303A" w:rsidRDefault="0051303A" w:rsidP="0051303A">
      <w:pPr>
        <w:pStyle w:val="Odstavecseseznamem"/>
        <w:numPr>
          <w:ilvl w:val="0"/>
          <w:numId w:val="78"/>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 xml:space="preserve">analyzuje stav regionálního rozvoje, </w:t>
      </w:r>
    </w:p>
    <w:p w:rsidR="0051303A" w:rsidRPr="0051303A" w:rsidRDefault="0051303A" w:rsidP="0051303A">
      <w:pPr>
        <w:pStyle w:val="Odstavecseseznamem"/>
        <w:numPr>
          <w:ilvl w:val="0"/>
          <w:numId w:val="78"/>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 xml:space="preserve">stanoví republikové priority a strategické cíle regionální politiky pro zajištění dynamického a vyváženého rozvoje území, </w:t>
      </w:r>
    </w:p>
    <w:p w:rsidR="0051303A" w:rsidRPr="0051303A" w:rsidRDefault="0051303A" w:rsidP="0051303A">
      <w:pPr>
        <w:pStyle w:val="Odstavecseseznamem"/>
        <w:numPr>
          <w:ilvl w:val="0"/>
          <w:numId w:val="78"/>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 xml:space="preserve">stanoví podklady pro vymezení priorit podpory regionálního rozvoje prostřednictvím fondů Evropské unie, </w:t>
      </w:r>
    </w:p>
    <w:p w:rsidR="0051303A" w:rsidRPr="0051303A" w:rsidRDefault="0051303A" w:rsidP="0051303A">
      <w:pPr>
        <w:pStyle w:val="Odstavecseseznamem"/>
        <w:numPr>
          <w:ilvl w:val="0"/>
          <w:numId w:val="78"/>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 xml:space="preserve">stanoví podmínky pro vymezení státem podporovaných regionů, </w:t>
      </w:r>
    </w:p>
    <w:p w:rsidR="0051303A" w:rsidRPr="0051303A" w:rsidRDefault="0051303A" w:rsidP="0051303A">
      <w:pPr>
        <w:pStyle w:val="Odstavecseseznamem"/>
        <w:numPr>
          <w:ilvl w:val="0"/>
          <w:numId w:val="78"/>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 xml:space="preserve">vymezuje nástroje k realizaci stanovených priorit a cílů, </w:t>
      </w:r>
    </w:p>
    <w:p w:rsidR="0051303A" w:rsidRPr="0051303A" w:rsidRDefault="0051303A" w:rsidP="0051303A">
      <w:pPr>
        <w:pStyle w:val="Odstavecseseznamem"/>
        <w:numPr>
          <w:ilvl w:val="0"/>
          <w:numId w:val="78"/>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 xml:space="preserve">stanoví zaměření programu regionálního rozvoje MMR, </w:t>
      </w:r>
    </w:p>
    <w:p w:rsidR="0051303A" w:rsidRPr="0051303A" w:rsidRDefault="0051303A" w:rsidP="0051303A">
      <w:pPr>
        <w:pStyle w:val="Odstavecseseznamem"/>
        <w:numPr>
          <w:ilvl w:val="0"/>
          <w:numId w:val="78"/>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 xml:space="preserve">vymezuje úkoly ostatních dotčených ústředních správních úřadů k zabezpečení realizace stanovených priorit a cílů, </w:t>
      </w:r>
    </w:p>
    <w:p w:rsidR="0051303A" w:rsidRPr="0051303A" w:rsidRDefault="0051303A" w:rsidP="0051303A">
      <w:pPr>
        <w:pStyle w:val="Odstavecseseznamem"/>
        <w:numPr>
          <w:ilvl w:val="0"/>
          <w:numId w:val="78"/>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 xml:space="preserve">stanoví způsob sledování a vyhodnocování účinnosti Strategie regionálního rozvoje, </w:t>
      </w:r>
    </w:p>
    <w:p w:rsidR="0051303A" w:rsidRPr="0051303A" w:rsidRDefault="0051303A" w:rsidP="0051303A">
      <w:pPr>
        <w:pStyle w:val="Odstavecseseznamem"/>
        <w:numPr>
          <w:ilvl w:val="0"/>
          <w:numId w:val="78"/>
        </w:numPr>
        <w:spacing w:before="0" w:beforeAutospacing="0" w:after="0" w:afterAutospacing="0"/>
        <w:contextualSpacing/>
        <w:jc w:val="both"/>
        <w:rPr>
          <w:rFonts w:ascii="Times New Roman" w:hAnsi="Times New Roman"/>
          <w:sz w:val="24"/>
          <w:szCs w:val="24"/>
        </w:rPr>
      </w:pPr>
      <w:r w:rsidRPr="0051303A">
        <w:rPr>
          <w:rFonts w:ascii="Times New Roman" w:hAnsi="Times New Roman"/>
          <w:sz w:val="24"/>
          <w:szCs w:val="24"/>
        </w:rPr>
        <w:t>obsahuje doporučení krajům pro zaměření jejich rozvoje.</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t>MMR zpracovává návrh Strategie regionálního rozvoje pro celé území České republiky ve spolupráci především s ostatními dotčenými ústředními správními úřady, kraji a sdruženími obcí s celostátní působností. Návrh Strategie regionálního rozvoje zpracovává MMR zejména na základě:</w:t>
      </w:r>
    </w:p>
    <w:p w:rsidR="0051303A" w:rsidRPr="0051303A" w:rsidRDefault="0051303A" w:rsidP="0051303A">
      <w:pPr>
        <w:numPr>
          <w:ilvl w:val="0"/>
          <w:numId w:val="64"/>
        </w:numPr>
        <w:jc w:val="both"/>
        <w:rPr>
          <w:rFonts w:ascii="Times New Roman" w:hAnsi="Times New Roman"/>
          <w:sz w:val="24"/>
          <w:szCs w:val="24"/>
        </w:rPr>
      </w:pPr>
      <w:r w:rsidRPr="0051303A">
        <w:rPr>
          <w:rFonts w:ascii="Times New Roman" w:hAnsi="Times New Roman"/>
          <w:sz w:val="24"/>
          <w:szCs w:val="24"/>
        </w:rPr>
        <w:t>právních předpisů a dokumentů České republiky a Evropské unie, které mají vliv na regionální rozvoj státu,</w:t>
      </w:r>
    </w:p>
    <w:p w:rsidR="0051303A" w:rsidRPr="0051303A" w:rsidRDefault="0051303A" w:rsidP="0051303A">
      <w:pPr>
        <w:numPr>
          <w:ilvl w:val="0"/>
          <w:numId w:val="64"/>
        </w:numPr>
        <w:jc w:val="both"/>
        <w:rPr>
          <w:rFonts w:ascii="Times New Roman" w:hAnsi="Times New Roman"/>
          <w:sz w:val="24"/>
          <w:szCs w:val="24"/>
        </w:rPr>
      </w:pPr>
      <w:r w:rsidRPr="0051303A">
        <w:rPr>
          <w:rFonts w:ascii="Times New Roman" w:hAnsi="Times New Roman"/>
          <w:sz w:val="24"/>
          <w:szCs w:val="24"/>
        </w:rPr>
        <w:t>mezinárodních závazků České republiky vztahujících se k regionálnímu rozvoji,</w:t>
      </w:r>
    </w:p>
    <w:p w:rsidR="0051303A" w:rsidRPr="0051303A" w:rsidRDefault="0051303A" w:rsidP="0051303A">
      <w:pPr>
        <w:numPr>
          <w:ilvl w:val="0"/>
          <w:numId w:val="64"/>
        </w:numPr>
        <w:jc w:val="both"/>
        <w:rPr>
          <w:rFonts w:ascii="Times New Roman" w:hAnsi="Times New Roman"/>
          <w:sz w:val="24"/>
          <w:szCs w:val="24"/>
        </w:rPr>
      </w:pPr>
      <w:r w:rsidRPr="0051303A">
        <w:rPr>
          <w:rFonts w:ascii="Times New Roman" w:hAnsi="Times New Roman"/>
          <w:sz w:val="24"/>
          <w:szCs w:val="24"/>
        </w:rPr>
        <w:t>politiky územního rozvoje, příslušných územně plánovacích podkladů a územně plánovací dokumentace podle stavebního zákona,</w:t>
      </w:r>
    </w:p>
    <w:p w:rsidR="0051303A" w:rsidRPr="0051303A" w:rsidRDefault="0051303A" w:rsidP="0051303A">
      <w:pPr>
        <w:numPr>
          <w:ilvl w:val="0"/>
          <w:numId w:val="64"/>
        </w:numPr>
        <w:jc w:val="both"/>
        <w:rPr>
          <w:rFonts w:ascii="Times New Roman" w:hAnsi="Times New Roman"/>
          <w:sz w:val="24"/>
          <w:szCs w:val="24"/>
        </w:rPr>
      </w:pPr>
      <w:r w:rsidRPr="0051303A">
        <w:rPr>
          <w:rFonts w:ascii="Times New Roman" w:hAnsi="Times New Roman"/>
          <w:sz w:val="24"/>
          <w:szCs w:val="24"/>
        </w:rPr>
        <w:t>cílů a priorit souvisejících s rozvojem území měst a venkova,</w:t>
      </w:r>
    </w:p>
    <w:p w:rsidR="0051303A" w:rsidRPr="0051303A" w:rsidRDefault="0051303A" w:rsidP="0051303A">
      <w:pPr>
        <w:numPr>
          <w:ilvl w:val="0"/>
          <w:numId w:val="64"/>
        </w:numPr>
        <w:jc w:val="both"/>
        <w:rPr>
          <w:rFonts w:ascii="Times New Roman" w:hAnsi="Times New Roman"/>
          <w:sz w:val="24"/>
          <w:szCs w:val="24"/>
        </w:rPr>
      </w:pPr>
      <w:r w:rsidRPr="0051303A">
        <w:rPr>
          <w:rFonts w:ascii="Times New Roman" w:hAnsi="Times New Roman"/>
          <w:sz w:val="24"/>
          <w:szCs w:val="24"/>
        </w:rPr>
        <w:t>podkladů ke strategiím rozvoje územních obvodů krajů, popřípadě jiných koncepčních dokumentů zpracovávaných kraji,</w:t>
      </w:r>
    </w:p>
    <w:p w:rsidR="0051303A" w:rsidRPr="0051303A" w:rsidRDefault="0051303A" w:rsidP="0051303A">
      <w:pPr>
        <w:numPr>
          <w:ilvl w:val="0"/>
          <w:numId w:val="64"/>
        </w:numPr>
        <w:jc w:val="both"/>
        <w:rPr>
          <w:rFonts w:ascii="Times New Roman" w:hAnsi="Times New Roman"/>
          <w:sz w:val="24"/>
          <w:szCs w:val="24"/>
        </w:rPr>
      </w:pPr>
      <w:r w:rsidRPr="0051303A">
        <w:rPr>
          <w:rFonts w:ascii="Times New Roman" w:hAnsi="Times New Roman"/>
          <w:sz w:val="24"/>
          <w:szCs w:val="24"/>
        </w:rPr>
        <w:t>statistických údajů,</w:t>
      </w:r>
    </w:p>
    <w:p w:rsidR="0051303A" w:rsidRPr="0051303A" w:rsidRDefault="0051303A" w:rsidP="0051303A">
      <w:pPr>
        <w:numPr>
          <w:ilvl w:val="0"/>
          <w:numId w:val="64"/>
        </w:numPr>
        <w:jc w:val="both"/>
        <w:rPr>
          <w:rFonts w:ascii="Times New Roman" w:hAnsi="Times New Roman"/>
          <w:sz w:val="24"/>
          <w:szCs w:val="24"/>
        </w:rPr>
      </w:pPr>
      <w:r w:rsidRPr="0051303A">
        <w:rPr>
          <w:rFonts w:ascii="Times New Roman" w:hAnsi="Times New Roman"/>
          <w:sz w:val="24"/>
          <w:szCs w:val="24"/>
        </w:rPr>
        <w:t>principů udržitelného rozvoje.</w:t>
      </w:r>
    </w:p>
    <w:p w:rsidR="0051303A" w:rsidRPr="0051303A" w:rsidRDefault="0051303A" w:rsidP="0051303A">
      <w:pPr>
        <w:jc w:val="both"/>
        <w:rPr>
          <w:rFonts w:ascii="Times New Roman" w:hAnsi="Times New Roman"/>
          <w:sz w:val="24"/>
          <w:szCs w:val="24"/>
        </w:rPr>
      </w:pPr>
      <w:r w:rsidRPr="0051303A">
        <w:rPr>
          <w:rFonts w:ascii="Times New Roman" w:hAnsi="Times New Roman"/>
          <w:sz w:val="24"/>
          <w:szCs w:val="24"/>
        </w:rPr>
        <w:lastRenderedPageBreak/>
        <w:t xml:space="preserve">Strategii regionálního rozvoje </w:t>
      </w:r>
      <w:r w:rsidRPr="0051303A">
        <w:rPr>
          <w:rFonts w:ascii="Times New Roman" w:hAnsi="Times New Roman"/>
          <w:b/>
          <w:bCs/>
          <w:sz w:val="24"/>
          <w:szCs w:val="24"/>
        </w:rPr>
        <w:t>schvaluje vláda</w:t>
      </w:r>
      <w:r w:rsidRPr="0051303A">
        <w:rPr>
          <w:rFonts w:ascii="Times New Roman" w:hAnsi="Times New Roman"/>
          <w:sz w:val="24"/>
          <w:szCs w:val="24"/>
        </w:rPr>
        <w:t xml:space="preserve">. MMR předkládá vládě ke schválení návrh Strategie regionálního rozvoje se stanoviskem Ministerstva životního prostředí k posouzení vlivu provádění koncepce na životní prostředí a veřejné zdraví a se sdělením, jak bylo toto stanovisko zohledněno. MMR zveřejňuje schválenou Strategii regionálního rozvoje způsobem umožňujícím dálkový přístup. MMR zpracovává ve spolupráci s ostatními dotčenými ústředními správními úřady a kraji v polovině programového období Evropské unie zprávu o uplatňování Strategie regionálního rozvoje. Na základě zprávy o uplatňování Strategie regionálního rozvoje vláda případně rozhodne o </w:t>
      </w:r>
      <w:r w:rsidRPr="0051303A">
        <w:rPr>
          <w:rFonts w:ascii="Times New Roman" w:hAnsi="Times New Roman"/>
          <w:b/>
          <w:bCs/>
          <w:sz w:val="24"/>
          <w:szCs w:val="24"/>
        </w:rPr>
        <w:t>aktualizaci</w:t>
      </w:r>
      <w:r w:rsidRPr="0051303A">
        <w:rPr>
          <w:rFonts w:ascii="Times New Roman" w:hAnsi="Times New Roman"/>
          <w:sz w:val="24"/>
          <w:szCs w:val="24"/>
        </w:rPr>
        <w:t xml:space="preserve"> Strategie regionálního rozvoje nebo o zpracování nového návrhu Strategie regionálního rozvoje.</w:t>
      </w:r>
    </w:p>
    <w:p w:rsidR="0051303A" w:rsidRPr="003E5E0B" w:rsidRDefault="003E5E0B" w:rsidP="001C47CD">
      <w:pPr>
        <w:rPr>
          <w:rFonts w:ascii="Times New Roman" w:hAnsi="Times New Roman"/>
          <w:sz w:val="24"/>
          <w:szCs w:val="24"/>
        </w:rPr>
      </w:pPr>
      <w:r w:rsidRPr="003E5E0B">
        <w:rPr>
          <w:rFonts w:ascii="Times New Roman" w:hAnsi="Times New Roman"/>
          <w:b/>
          <w:bCs/>
          <w:sz w:val="24"/>
          <w:szCs w:val="24"/>
        </w:rPr>
        <w:t>PŮSOBNOST SPRÁVNÍCH ÚŘADŮ, KRAJŮ A OBCÍ P</w:t>
      </w:r>
      <w:r>
        <w:rPr>
          <w:rFonts w:ascii="Times New Roman" w:hAnsi="Times New Roman"/>
          <w:b/>
          <w:bCs/>
          <w:sz w:val="24"/>
          <w:szCs w:val="24"/>
        </w:rPr>
        <w:t>ŘI PODPOŘE REGIONÁLNÍHO ROZVOJE</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u w:val="single"/>
        </w:rPr>
        <w:t xml:space="preserve">Ministerstvo pro místní rozvoj </w:t>
      </w:r>
    </w:p>
    <w:p w:rsidR="0051303A" w:rsidRPr="0051303A" w:rsidRDefault="0051303A" w:rsidP="0051303A">
      <w:pPr>
        <w:numPr>
          <w:ilvl w:val="0"/>
          <w:numId w:val="65"/>
        </w:numPr>
        <w:jc w:val="both"/>
        <w:rPr>
          <w:rFonts w:ascii="Times New Roman" w:hAnsi="Times New Roman"/>
          <w:sz w:val="24"/>
          <w:szCs w:val="24"/>
        </w:rPr>
      </w:pPr>
      <w:r w:rsidRPr="0051303A">
        <w:rPr>
          <w:rFonts w:ascii="Times New Roman" w:hAnsi="Times New Roman"/>
          <w:sz w:val="24"/>
          <w:szCs w:val="24"/>
        </w:rPr>
        <w:t xml:space="preserve">sleduje a vyhodnocuje činnost správních úřadů, krajů a obcí při podpoře regionálního rozvoje a doporučuje ve vztahu k jejich působnostem opatření pro realizaci priorit a cílů obsažených ve Strategii regionálního rozvoje, </w:t>
      </w:r>
    </w:p>
    <w:p w:rsidR="0051303A" w:rsidRPr="0051303A" w:rsidRDefault="0051303A" w:rsidP="0051303A">
      <w:pPr>
        <w:numPr>
          <w:ilvl w:val="0"/>
          <w:numId w:val="65"/>
        </w:numPr>
        <w:jc w:val="both"/>
        <w:rPr>
          <w:rFonts w:ascii="Times New Roman" w:hAnsi="Times New Roman"/>
          <w:sz w:val="24"/>
          <w:szCs w:val="24"/>
        </w:rPr>
      </w:pPr>
      <w:r w:rsidRPr="0051303A">
        <w:rPr>
          <w:rFonts w:ascii="Times New Roman" w:hAnsi="Times New Roman"/>
          <w:sz w:val="24"/>
          <w:szCs w:val="24"/>
        </w:rPr>
        <w:t xml:space="preserve">koordinuje na celostátní úrovni mezinárodní spolupráci v oblasti podpory regionálního rozvoje a územní spolupráce, </w:t>
      </w:r>
    </w:p>
    <w:p w:rsidR="0051303A" w:rsidRPr="0051303A" w:rsidRDefault="0051303A" w:rsidP="0051303A">
      <w:pPr>
        <w:numPr>
          <w:ilvl w:val="0"/>
          <w:numId w:val="65"/>
        </w:numPr>
        <w:jc w:val="both"/>
        <w:rPr>
          <w:rFonts w:ascii="Times New Roman" w:hAnsi="Times New Roman"/>
          <w:sz w:val="24"/>
          <w:szCs w:val="24"/>
        </w:rPr>
      </w:pPr>
      <w:r w:rsidRPr="0051303A">
        <w:rPr>
          <w:rFonts w:ascii="Times New Roman" w:hAnsi="Times New Roman"/>
          <w:sz w:val="24"/>
          <w:szCs w:val="24"/>
        </w:rPr>
        <w:t>napomáhá zapojování územních samosprávných celků do evropských regionálních struktur.</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u w:val="single"/>
        </w:rPr>
        <w:t>Ústřední správní úřady</w:t>
      </w:r>
    </w:p>
    <w:p w:rsidR="0051303A" w:rsidRPr="0051303A" w:rsidRDefault="0051303A" w:rsidP="0051303A">
      <w:pPr>
        <w:numPr>
          <w:ilvl w:val="0"/>
          <w:numId w:val="66"/>
        </w:numPr>
        <w:jc w:val="both"/>
        <w:rPr>
          <w:rFonts w:ascii="Times New Roman" w:hAnsi="Times New Roman"/>
          <w:sz w:val="24"/>
          <w:szCs w:val="24"/>
        </w:rPr>
      </w:pPr>
      <w:r w:rsidRPr="0051303A">
        <w:rPr>
          <w:rFonts w:ascii="Times New Roman" w:hAnsi="Times New Roman"/>
          <w:sz w:val="24"/>
          <w:szCs w:val="24"/>
        </w:rPr>
        <w:t>spolupracují s MMR při přípravě Strategie regionálního rozvoje a zabezpečují naplňování opatření obsažených ve Strategii regionálního rozvoje,</w:t>
      </w:r>
    </w:p>
    <w:p w:rsidR="0051303A" w:rsidRPr="0051303A" w:rsidRDefault="0051303A" w:rsidP="0051303A">
      <w:pPr>
        <w:numPr>
          <w:ilvl w:val="0"/>
          <w:numId w:val="66"/>
        </w:numPr>
        <w:jc w:val="both"/>
        <w:rPr>
          <w:rFonts w:ascii="Times New Roman" w:hAnsi="Times New Roman"/>
          <w:sz w:val="24"/>
          <w:szCs w:val="24"/>
        </w:rPr>
      </w:pPr>
      <w:r w:rsidRPr="0051303A">
        <w:rPr>
          <w:rFonts w:ascii="Times New Roman" w:hAnsi="Times New Roman"/>
          <w:sz w:val="24"/>
          <w:szCs w:val="24"/>
        </w:rPr>
        <w:t>na žádost kraje spolupracují při přípravě strategie rozvoje územního obvodu kraje.</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u w:val="single"/>
        </w:rPr>
        <w:t xml:space="preserve">Kraj </w:t>
      </w:r>
    </w:p>
    <w:p w:rsidR="0051303A" w:rsidRPr="0051303A" w:rsidRDefault="0051303A" w:rsidP="0051303A">
      <w:pPr>
        <w:numPr>
          <w:ilvl w:val="0"/>
          <w:numId w:val="67"/>
        </w:numPr>
        <w:jc w:val="both"/>
        <w:rPr>
          <w:rFonts w:ascii="Times New Roman" w:hAnsi="Times New Roman"/>
          <w:sz w:val="24"/>
          <w:szCs w:val="24"/>
        </w:rPr>
      </w:pPr>
      <w:r w:rsidRPr="0051303A">
        <w:rPr>
          <w:rFonts w:ascii="Times New Roman" w:hAnsi="Times New Roman"/>
          <w:sz w:val="24"/>
          <w:szCs w:val="24"/>
        </w:rPr>
        <w:t>analyzuje a hodnotí úroveň rozvoje svého územního obvodu,</w:t>
      </w:r>
    </w:p>
    <w:p w:rsidR="0051303A" w:rsidRPr="0051303A" w:rsidRDefault="0051303A" w:rsidP="0051303A">
      <w:pPr>
        <w:numPr>
          <w:ilvl w:val="0"/>
          <w:numId w:val="67"/>
        </w:numPr>
        <w:jc w:val="both"/>
        <w:rPr>
          <w:rFonts w:ascii="Times New Roman" w:hAnsi="Times New Roman"/>
          <w:sz w:val="24"/>
          <w:szCs w:val="24"/>
        </w:rPr>
      </w:pPr>
      <w:r w:rsidRPr="0051303A">
        <w:rPr>
          <w:rFonts w:ascii="Times New Roman" w:hAnsi="Times New Roman"/>
          <w:sz w:val="24"/>
          <w:szCs w:val="24"/>
        </w:rPr>
        <w:t>schvaluje a realizuje strategii rozvoje územního obvodu kraje, sleduje a hodnotí její plnění,</w:t>
      </w:r>
    </w:p>
    <w:p w:rsidR="0051303A" w:rsidRPr="0051303A" w:rsidRDefault="0051303A" w:rsidP="0051303A">
      <w:pPr>
        <w:numPr>
          <w:ilvl w:val="0"/>
          <w:numId w:val="67"/>
        </w:numPr>
        <w:jc w:val="both"/>
        <w:rPr>
          <w:rFonts w:ascii="Times New Roman" w:hAnsi="Times New Roman"/>
          <w:sz w:val="24"/>
          <w:szCs w:val="24"/>
        </w:rPr>
      </w:pPr>
      <w:r w:rsidRPr="0051303A">
        <w:rPr>
          <w:rFonts w:ascii="Times New Roman" w:hAnsi="Times New Roman"/>
          <w:sz w:val="24"/>
          <w:szCs w:val="24"/>
        </w:rPr>
        <w:t>podporuje rozvoj regionů vymezených ve strategii rozvoje územního obvodu kraje,</w:t>
      </w:r>
    </w:p>
    <w:p w:rsidR="0051303A" w:rsidRPr="0051303A" w:rsidRDefault="0051303A" w:rsidP="0051303A">
      <w:pPr>
        <w:numPr>
          <w:ilvl w:val="0"/>
          <w:numId w:val="67"/>
        </w:numPr>
        <w:jc w:val="both"/>
        <w:rPr>
          <w:rFonts w:ascii="Times New Roman" w:hAnsi="Times New Roman"/>
          <w:sz w:val="24"/>
          <w:szCs w:val="24"/>
        </w:rPr>
      </w:pPr>
      <w:r w:rsidRPr="0051303A">
        <w:rPr>
          <w:rFonts w:ascii="Times New Roman" w:hAnsi="Times New Roman"/>
          <w:sz w:val="24"/>
          <w:szCs w:val="24"/>
        </w:rPr>
        <w:t>doporučuje ve vztahu k působnostem správních úřadů a obcí opatření pro realizaci priorit a cílů obsažených ve strategii rozvoje územního obvodu kraje,</w:t>
      </w:r>
    </w:p>
    <w:p w:rsidR="0051303A" w:rsidRPr="0051303A" w:rsidRDefault="0051303A" w:rsidP="0051303A">
      <w:pPr>
        <w:numPr>
          <w:ilvl w:val="0"/>
          <w:numId w:val="67"/>
        </w:numPr>
        <w:jc w:val="both"/>
        <w:rPr>
          <w:rFonts w:ascii="Times New Roman" w:hAnsi="Times New Roman"/>
          <w:sz w:val="24"/>
          <w:szCs w:val="24"/>
        </w:rPr>
      </w:pPr>
      <w:r w:rsidRPr="0051303A">
        <w:rPr>
          <w:rFonts w:ascii="Times New Roman" w:hAnsi="Times New Roman"/>
          <w:sz w:val="24"/>
          <w:szCs w:val="24"/>
        </w:rPr>
        <w:t>koordinuje ve svém územním obvodu spolupráci v oblasti regionálního rozvoje.</w:t>
      </w:r>
    </w:p>
    <w:p w:rsidR="0051303A" w:rsidRPr="0051303A" w:rsidRDefault="0051303A" w:rsidP="0051303A">
      <w:pPr>
        <w:jc w:val="both"/>
        <w:rPr>
          <w:rFonts w:ascii="Times New Roman" w:hAnsi="Times New Roman"/>
          <w:sz w:val="24"/>
          <w:szCs w:val="24"/>
        </w:rPr>
      </w:pPr>
      <w:r w:rsidRPr="0051303A">
        <w:rPr>
          <w:rFonts w:ascii="Times New Roman" w:hAnsi="Times New Roman"/>
          <w:b/>
          <w:bCs/>
          <w:sz w:val="24"/>
          <w:szCs w:val="24"/>
          <w:u w:val="single"/>
        </w:rPr>
        <w:t xml:space="preserve">Obec </w:t>
      </w:r>
    </w:p>
    <w:p w:rsidR="0051303A" w:rsidRPr="0051303A" w:rsidRDefault="0051303A" w:rsidP="0051303A">
      <w:pPr>
        <w:numPr>
          <w:ilvl w:val="0"/>
          <w:numId w:val="68"/>
        </w:numPr>
        <w:jc w:val="both"/>
        <w:rPr>
          <w:rFonts w:ascii="Times New Roman" w:hAnsi="Times New Roman"/>
          <w:sz w:val="24"/>
          <w:szCs w:val="24"/>
        </w:rPr>
      </w:pPr>
      <w:r w:rsidRPr="0051303A">
        <w:rPr>
          <w:rFonts w:ascii="Times New Roman" w:hAnsi="Times New Roman"/>
          <w:sz w:val="24"/>
          <w:szCs w:val="24"/>
        </w:rPr>
        <w:t xml:space="preserve">spolupracuje s krajem, na jehož území se nachází, při přípravě a realizaci strategie rozvoje územního obvodu kraje, </w:t>
      </w:r>
    </w:p>
    <w:p w:rsidR="0051303A" w:rsidRPr="0051303A" w:rsidRDefault="0051303A" w:rsidP="0051303A">
      <w:pPr>
        <w:numPr>
          <w:ilvl w:val="0"/>
          <w:numId w:val="68"/>
        </w:numPr>
        <w:jc w:val="both"/>
        <w:rPr>
          <w:rFonts w:ascii="Times New Roman" w:hAnsi="Times New Roman"/>
          <w:sz w:val="24"/>
          <w:szCs w:val="24"/>
        </w:rPr>
      </w:pPr>
      <w:r w:rsidRPr="0051303A">
        <w:rPr>
          <w:rFonts w:ascii="Times New Roman" w:hAnsi="Times New Roman"/>
          <w:sz w:val="24"/>
          <w:szCs w:val="24"/>
        </w:rPr>
        <w:t>v souladu s místními podmínkami a rozvojovými dokumenty samostatně nebo ve spolupráci s jinými obcemi zabezpečuje nebo podporuje aktivity zaměřené na rozvoj územního obvodu obce.</w:t>
      </w:r>
    </w:p>
    <w:p w:rsidR="0051303A" w:rsidRPr="00D61A0F" w:rsidRDefault="0051303A" w:rsidP="0051303A">
      <w:pPr>
        <w:jc w:val="both"/>
        <w:rPr>
          <w:rFonts w:ascii="Tahoma" w:hAnsi="Tahoma" w:cs="Tahoma"/>
        </w:rPr>
      </w:pPr>
    </w:p>
    <w:p w:rsidR="0009173B" w:rsidRPr="0009173B" w:rsidRDefault="0009173B" w:rsidP="0009173B">
      <w:pPr>
        <w:pStyle w:val="Odstavecseseznamem"/>
        <w:numPr>
          <w:ilvl w:val="0"/>
          <w:numId w:val="49"/>
        </w:numPr>
        <w:rPr>
          <w:rFonts w:ascii="Times New Roman" w:hAnsi="Times New Roman"/>
          <w:b/>
          <w:color w:val="215868" w:themeColor="accent5" w:themeShade="80"/>
          <w:sz w:val="28"/>
          <w:szCs w:val="28"/>
        </w:rPr>
      </w:pPr>
      <w:r w:rsidRPr="0009173B">
        <w:rPr>
          <w:rFonts w:ascii="Times New Roman" w:hAnsi="Times New Roman"/>
          <w:b/>
          <w:color w:val="215868" w:themeColor="accent5" w:themeShade="80"/>
          <w:sz w:val="28"/>
          <w:szCs w:val="28"/>
        </w:rPr>
        <w:lastRenderedPageBreak/>
        <w:t>POSTAVENÍ, ZÁKLADNÍ ZNALOSTI A DOVEDNOSTI PRACOVNÍKŮ SAMOSPRÁVY.</w:t>
      </w:r>
    </w:p>
    <w:p w:rsidR="0009173B" w:rsidRPr="0009173B" w:rsidRDefault="0009173B" w:rsidP="0009173B">
      <w:pPr>
        <w:pStyle w:val="Normlnweb"/>
      </w:pPr>
    </w:p>
    <w:p w:rsidR="0009173B" w:rsidRPr="0009173B" w:rsidRDefault="0009173B" w:rsidP="001C47CD">
      <w:pPr>
        <w:pStyle w:val="Nadpis2"/>
        <w:jc w:val="center"/>
        <w:rPr>
          <w:rFonts w:ascii="Times New Roman" w:hAnsi="Times New Roman"/>
          <w:b/>
          <w:color w:val="403152"/>
          <w:sz w:val="24"/>
          <w:szCs w:val="24"/>
        </w:rPr>
      </w:pPr>
      <w:r w:rsidRPr="0009173B">
        <w:rPr>
          <w:rFonts w:ascii="Times New Roman" w:hAnsi="Times New Roman"/>
          <w:b/>
          <w:color w:val="403152"/>
          <w:sz w:val="24"/>
          <w:szCs w:val="24"/>
        </w:rPr>
        <w:t>ZAMĚSTNANCI VEŘEJNÉ SPRÁVY</w:t>
      </w:r>
    </w:p>
    <w:p w:rsidR="0009173B" w:rsidRPr="0009173B" w:rsidRDefault="0009173B" w:rsidP="0009173B">
      <w:pPr>
        <w:jc w:val="both"/>
        <w:rPr>
          <w:rFonts w:ascii="Times New Roman" w:hAnsi="Times New Roman"/>
          <w:b/>
          <w:sz w:val="24"/>
          <w:szCs w:val="24"/>
        </w:rPr>
      </w:pPr>
      <w:r w:rsidRPr="0009173B">
        <w:rPr>
          <w:rFonts w:ascii="Times New Roman" w:hAnsi="Times New Roman"/>
          <w:sz w:val="24"/>
          <w:szCs w:val="24"/>
        </w:rPr>
        <w:t xml:space="preserve">Personální základ veřejné správy je založen na tom, že </w:t>
      </w:r>
      <w:r w:rsidRPr="0009173B">
        <w:rPr>
          <w:rFonts w:ascii="Times New Roman" w:hAnsi="Times New Roman"/>
          <w:b/>
          <w:i/>
          <w:sz w:val="24"/>
          <w:szCs w:val="24"/>
        </w:rPr>
        <w:t>veřejná správa je formou společenského řízení.</w:t>
      </w:r>
      <w:r w:rsidRPr="0009173B">
        <w:rPr>
          <w:rFonts w:ascii="Times New Roman" w:hAnsi="Times New Roman"/>
          <w:sz w:val="24"/>
          <w:szCs w:val="24"/>
        </w:rPr>
        <w:t xml:space="preserve"> Jde tedy </w:t>
      </w:r>
      <w:r w:rsidRPr="0009173B">
        <w:rPr>
          <w:rFonts w:ascii="Times New Roman" w:hAnsi="Times New Roman"/>
          <w:b/>
          <w:sz w:val="24"/>
          <w:szCs w:val="24"/>
        </w:rPr>
        <w:t xml:space="preserve">o </w:t>
      </w:r>
      <w:r w:rsidRPr="0009173B">
        <w:rPr>
          <w:rFonts w:ascii="Times New Roman" w:hAnsi="Times New Roman"/>
          <w:b/>
          <w:color w:val="C00000"/>
          <w:sz w:val="24"/>
          <w:szCs w:val="24"/>
        </w:rPr>
        <w:t>řízení lidí lidmi</w:t>
      </w:r>
      <w:r w:rsidRPr="0009173B">
        <w:rPr>
          <w:rFonts w:ascii="Times New Roman" w:hAnsi="Times New Roman"/>
          <w:b/>
          <w:sz w:val="24"/>
          <w:szCs w:val="24"/>
        </w:rPr>
        <w:t>.</w:t>
      </w:r>
    </w:p>
    <w:p w:rsidR="0009173B" w:rsidRPr="0009173B" w:rsidRDefault="0009173B" w:rsidP="0009173B">
      <w:pPr>
        <w:jc w:val="both"/>
        <w:rPr>
          <w:rFonts w:ascii="Times New Roman" w:hAnsi="Times New Roman"/>
          <w:sz w:val="24"/>
          <w:szCs w:val="24"/>
        </w:rPr>
      </w:pPr>
      <w:r w:rsidRPr="0009173B">
        <w:rPr>
          <w:rFonts w:ascii="Times New Roman" w:hAnsi="Times New Roman"/>
          <w:sz w:val="24"/>
          <w:szCs w:val="24"/>
        </w:rPr>
        <w:t xml:space="preserve"> Právní předpisy nestanoví pouze vůči jakému okruhu osob </w:t>
      </w:r>
      <w:proofErr w:type="gramStart"/>
      <w:r w:rsidRPr="0009173B">
        <w:rPr>
          <w:rFonts w:ascii="Times New Roman" w:hAnsi="Times New Roman"/>
          <w:sz w:val="24"/>
          <w:szCs w:val="24"/>
        </w:rPr>
        <w:t>je</w:t>
      </w:r>
      <w:proofErr w:type="gramEnd"/>
      <w:r w:rsidRPr="0009173B">
        <w:rPr>
          <w:rFonts w:ascii="Times New Roman" w:hAnsi="Times New Roman"/>
          <w:sz w:val="24"/>
          <w:szCs w:val="24"/>
        </w:rPr>
        <w:t xml:space="preserve"> veřejná správa adresována, určují rovněž, které osoby a s jakými předpoklady mohou veřejnou správu vykonávat. </w:t>
      </w:r>
    </w:p>
    <w:p w:rsidR="0009173B" w:rsidRPr="0009173B" w:rsidRDefault="0009173B" w:rsidP="0009173B">
      <w:pPr>
        <w:contextualSpacing/>
        <w:jc w:val="both"/>
        <w:rPr>
          <w:rFonts w:ascii="Times New Roman" w:hAnsi="Times New Roman"/>
          <w:sz w:val="24"/>
          <w:szCs w:val="24"/>
        </w:rPr>
      </w:pPr>
      <w:r w:rsidRPr="0009173B">
        <w:rPr>
          <w:rFonts w:ascii="Times New Roman" w:hAnsi="Times New Roman"/>
          <w:b/>
          <w:i/>
          <w:sz w:val="24"/>
          <w:szCs w:val="24"/>
        </w:rPr>
        <w:t>Vykonavateli veřejné správy jsou lidé a lidmi jsou také adresáti jejího působení</w:t>
      </w:r>
      <w:r w:rsidRPr="0009173B">
        <w:rPr>
          <w:rFonts w:ascii="Times New Roman" w:hAnsi="Times New Roman"/>
          <w:sz w:val="24"/>
          <w:szCs w:val="24"/>
        </w:rPr>
        <w:t xml:space="preserve">. Z hlediska funkčnosti je proto důležité právně reglementovat specifické podmínky a požadavky </w:t>
      </w:r>
      <w:proofErr w:type="gramStart"/>
      <w:r w:rsidRPr="0009173B">
        <w:rPr>
          <w:rFonts w:ascii="Times New Roman" w:hAnsi="Times New Roman"/>
          <w:sz w:val="24"/>
          <w:szCs w:val="24"/>
        </w:rPr>
        <w:t>na  personální</w:t>
      </w:r>
      <w:proofErr w:type="gramEnd"/>
      <w:r w:rsidRPr="0009173B">
        <w:rPr>
          <w:rFonts w:ascii="Times New Roman" w:hAnsi="Times New Roman"/>
          <w:sz w:val="24"/>
          <w:szCs w:val="24"/>
        </w:rPr>
        <w:t xml:space="preserve"> obsazování  institucí veřejné správy. Oporou takového požadavku je nepochybně skutečnost, že bezprostředními vykonavateli veřejné správy jsou v naprosté  většině  </w:t>
      </w:r>
      <w:r w:rsidRPr="0009173B">
        <w:rPr>
          <w:rFonts w:ascii="Times New Roman" w:hAnsi="Times New Roman"/>
          <w:b/>
          <w:i/>
          <w:sz w:val="24"/>
          <w:szCs w:val="24"/>
        </w:rPr>
        <w:t xml:space="preserve">způsobilé fyzické osoby, </w:t>
      </w:r>
      <w:proofErr w:type="gramStart"/>
      <w:r w:rsidRPr="0009173B">
        <w:rPr>
          <w:rFonts w:ascii="Times New Roman" w:hAnsi="Times New Roman"/>
          <w:b/>
          <w:i/>
          <w:sz w:val="24"/>
          <w:szCs w:val="24"/>
        </w:rPr>
        <w:t>které  jsou</w:t>
      </w:r>
      <w:proofErr w:type="gramEnd"/>
      <w:r w:rsidRPr="0009173B">
        <w:rPr>
          <w:rFonts w:ascii="Times New Roman" w:hAnsi="Times New Roman"/>
          <w:b/>
          <w:i/>
          <w:sz w:val="24"/>
          <w:szCs w:val="24"/>
        </w:rPr>
        <w:t xml:space="preserve"> v přímém  kontaktu s jejími adresáty</w:t>
      </w:r>
      <w:r w:rsidRPr="0009173B">
        <w:rPr>
          <w:rFonts w:ascii="Times New Roman" w:hAnsi="Times New Roman"/>
          <w:sz w:val="24"/>
          <w:szCs w:val="24"/>
        </w:rPr>
        <w:t xml:space="preserve">  (cílovými subjekty  veřejné správy). Na místě svého pracovního či funkčního zařazení pak reprezentují nejen sebe, ale především jsou reprezentanty příslušného úřadu, obce, kraje a státu. </w:t>
      </w:r>
    </w:p>
    <w:p w:rsidR="0009173B" w:rsidRPr="0009173B" w:rsidRDefault="0009173B" w:rsidP="0009173B">
      <w:pPr>
        <w:contextualSpacing/>
        <w:jc w:val="both"/>
        <w:rPr>
          <w:rFonts w:ascii="Times New Roman" w:hAnsi="Times New Roman"/>
          <w:sz w:val="24"/>
          <w:szCs w:val="24"/>
        </w:rPr>
      </w:pPr>
    </w:p>
    <w:p w:rsidR="0009173B" w:rsidRPr="0009173B" w:rsidRDefault="0009173B" w:rsidP="0009173B">
      <w:pPr>
        <w:contextualSpacing/>
        <w:jc w:val="both"/>
        <w:rPr>
          <w:rFonts w:ascii="Times New Roman" w:hAnsi="Times New Roman"/>
          <w:sz w:val="24"/>
          <w:szCs w:val="24"/>
        </w:rPr>
      </w:pPr>
      <w:r w:rsidRPr="0009173B">
        <w:rPr>
          <w:rFonts w:ascii="Times New Roman" w:eastAsia="Times New Roman" w:hAnsi="Times New Roman"/>
          <w:sz w:val="24"/>
          <w:szCs w:val="24"/>
        </w:rPr>
        <w:t xml:space="preserve">Jak </w:t>
      </w:r>
      <w:proofErr w:type="gramStart"/>
      <w:r w:rsidRPr="0009173B">
        <w:rPr>
          <w:rFonts w:ascii="Times New Roman" w:eastAsia="Times New Roman" w:hAnsi="Times New Roman"/>
          <w:sz w:val="24"/>
          <w:szCs w:val="24"/>
        </w:rPr>
        <w:t>bylo</w:t>
      </w:r>
      <w:proofErr w:type="gramEnd"/>
      <w:r w:rsidRPr="0009173B">
        <w:rPr>
          <w:rFonts w:ascii="Times New Roman" w:eastAsia="Times New Roman" w:hAnsi="Times New Roman"/>
          <w:sz w:val="24"/>
          <w:szCs w:val="24"/>
        </w:rPr>
        <w:t xml:space="preserve"> uvedeno bezprostředními vykonavateli veřejné služby </w:t>
      </w:r>
      <w:proofErr w:type="gramStart"/>
      <w:r w:rsidRPr="0009173B">
        <w:rPr>
          <w:rFonts w:ascii="Times New Roman" w:eastAsia="Times New Roman" w:hAnsi="Times New Roman"/>
          <w:sz w:val="24"/>
          <w:szCs w:val="24"/>
        </w:rPr>
        <w:t>jsou</w:t>
      </w:r>
      <w:proofErr w:type="gramEnd"/>
      <w:r w:rsidRPr="0009173B">
        <w:rPr>
          <w:rFonts w:ascii="Times New Roman" w:eastAsia="Times New Roman" w:hAnsi="Times New Roman"/>
          <w:sz w:val="24"/>
          <w:szCs w:val="24"/>
        </w:rPr>
        <w:t xml:space="preserve"> tak </w:t>
      </w:r>
      <w:r w:rsidRPr="0009173B">
        <w:rPr>
          <w:rFonts w:ascii="Times New Roman" w:eastAsia="Times New Roman" w:hAnsi="Times New Roman"/>
          <w:b/>
          <w:sz w:val="24"/>
          <w:szCs w:val="24"/>
        </w:rPr>
        <w:t>její zaměstnanci zařazení do příslušných orgánů veřejné moci, potažmo orgánů veřejné správy</w:t>
      </w:r>
      <w:r w:rsidRPr="0009173B">
        <w:rPr>
          <w:rFonts w:ascii="Times New Roman" w:eastAsia="Times New Roman" w:hAnsi="Times New Roman"/>
          <w:sz w:val="24"/>
          <w:szCs w:val="24"/>
        </w:rPr>
        <w:t>. Nicméně oproti zaměstnancům soukromé sféry (nestátního sektoru) vykonávajících tzv. závislou prací, vymezenou pouze zákonem č. 262/2006 Sb., zákoníkem práce, ve znění pozdějších předpisů (dále jen zákoník práce) je právní regulace činnosti osob vykonávajících veřejnou službu obsahem rozsáhlejší škály právních předpisů. Tato situace je dána tím, že výkon veřejné správy je vnitřně strukturovaný a právě podle personálního zařazení fyzických osob do příslušného veřejnoprávního orgánu se rozlišuje právní regulace jejich činnosti.</w:t>
      </w:r>
    </w:p>
    <w:p w:rsidR="0009173B" w:rsidRPr="0009173B" w:rsidRDefault="0009173B" w:rsidP="0009173B">
      <w:pPr>
        <w:contextualSpacing/>
        <w:rPr>
          <w:rFonts w:ascii="Times New Roman" w:hAnsi="Times New Roman"/>
          <w:sz w:val="24"/>
          <w:szCs w:val="24"/>
        </w:rPr>
      </w:pPr>
    </w:p>
    <w:p w:rsidR="0009173B" w:rsidRPr="0009173B" w:rsidRDefault="0009173B" w:rsidP="0009173B">
      <w:pPr>
        <w:contextualSpacing/>
        <w:rPr>
          <w:rFonts w:ascii="Times New Roman" w:hAnsi="Times New Roman"/>
          <w:sz w:val="24"/>
          <w:szCs w:val="24"/>
        </w:rPr>
      </w:pPr>
      <w:r w:rsidRPr="0009173B">
        <w:rPr>
          <w:rFonts w:ascii="Times New Roman" w:hAnsi="Times New Roman"/>
          <w:sz w:val="24"/>
          <w:szCs w:val="24"/>
        </w:rPr>
        <w:t xml:space="preserve">Zaměstnancem veřejné správy zpravidla rozumíme, </w:t>
      </w:r>
    </w:p>
    <w:p w:rsidR="0009173B" w:rsidRPr="0009173B" w:rsidRDefault="0009173B" w:rsidP="0009173B">
      <w:pPr>
        <w:contextualSpacing/>
        <w:rPr>
          <w:rFonts w:ascii="Times New Roman" w:hAnsi="Times New Roman"/>
          <w:sz w:val="24"/>
          <w:szCs w:val="24"/>
        </w:rPr>
      </w:pPr>
    </w:p>
    <w:p w:rsidR="0009173B" w:rsidRPr="0009173B" w:rsidRDefault="0009173B" w:rsidP="0009173B">
      <w:pPr>
        <w:contextualSpacing/>
        <w:rPr>
          <w:rFonts w:ascii="Times New Roman" w:hAnsi="Times New Roman"/>
          <w:b/>
          <w:i/>
          <w:sz w:val="24"/>
          <w:szCs w:val="24"/>
        </w:rPr>
      </w:pPr>
      <w:r w:rsidRPr="0009173B">
        <w:rPr>
          <w:rFonts w:ascii="Times New Roman" w:hAnsi="Times New Roman"/>
          <w:b/>
          <w:i/>
          <w:sz w:val="24"/>
          <w:szCs w:val="24"/>
        </w:rPr>
        <w:t>fyzickou osobu, která je k veřejné správě vázána na základě svého pracovního nebo obdobného vztahu (služebního).</w:t>
      </w:r>
    </w:p>
    <w:p w:rsidR="0009173B" w:rsidRPr="0009173B" w:rsidRDefault="0009173B" w:rsidP="0009173B">
      <w:pPr>
        <w:contextualSpacing/>
        <w:rPr>
          <w:rFonts w:ascii="Times New Roman" w:hAnsi="Times New Roman"/>
          <w:b/>
          <w:i/>
          <w:sz w:val="24"/>
          <w:szCs w:val="24"/>
        </w:rPr>
      </w:pPr>
    </w:p>
    <w:p w:rsidR="0009173B" w:rsidRPr="0009173B" w:rsidRDefault="0009173B" w:rsidP="0009173B">
      <w:pPr>
        <w:rPr>
          <w:rFonts w:ascii="Times New Roman" w:eastAsia="Times New Roman" w:hAnsi="Times New Roman"/>
          <w:b/>
          <w:sz w:val="24"/>
          <w:szCs w:val="24"/>
        </w:rPr>
      </w:pPr>
    </w:p>
    <w:p w:rsidR="0009173B" w:rsidRPr="0009173B" w:rsidRDefault="0009173B" w:rsidP="0009173B">
      <w:pPr>
        <w:spacing w:after="0"/>
        <w:rPr>
          <w:rFonts w:ascii="Times New Roman" w:eastAsia="Times New Roman" w:hAnsi="Times New Roman"/>
          <w:b/>
          <w:sz w:val="24"/>
          <w:szCs w:val="24"/>
        </w:rPr>
      </w:pPr>
    </w:p>
    <w:p w:rsidR="0009173B" w:rsidRPr="0009173B" w:rsidRDefault="0009173B" w:rsidP="0009173B">
      <w:pPr>
        <w:contextualSpacing/>
        <w:rPr>
          <w:rFonts w:ascii="Times New Roman" w:hAnsi="Times New Roman"/>
          <w:sz w:val="24"/>
          <w:szCs w:val="24"/>
        </w:rPr>
      </w:pPr>
    </w:p>
    <w:p w:rsidR="0009173B" w:rsidRPr="0009173B" w:rsidRDefault="0009173B" w:rsidP="0009173B">
      <w:pPr>
        <w:contextualSpacing/>
        <w:rPr>
          <w:rFonts w:ascii="Times New Roman" w:hAnsi="Times New Roman"/>
          <w:sz w:val="24"/>
          <w:szCs w:val="24"/>
        </w:rPr>
      </w:pPr>
    </w:p>
    <w:p w:rsidR="0009173B" w:rsidRPr="0009173B" w:rsidRDefault="0009173B" w:rsidP="0009173B">
      <w:pPr>
        <w:contextualSpacing/>
        <w:rPr>
          <w:rFonts w:ascii="Times New Roman" w:hAnsi="Times New Roman"/>
          <w:sz w:val="24"/>
          <w:szCs w:val="24"/>
        </w:rPr>
      </w:pPr>
    </w:p>
    <w:p w:rsidR="0009173B" w:rsidRPr="0009173B" w:rsidRDefault="0009173B" w:rsidP="0009173B">
      <w:pPr>
        <w:contextualSpacing/>
        <w:rPr>
          <w:rFonts w:ascii="Times New Roman" w:hAnsi="Times New Roman"/>
          <w:sz w:val="24"/>
          <w:szCs w:val="24"/>
        </w:rPr>
      </w:pPr>
    </w:p>
    <w:p w:rsidR="0009173B" w:rsidRPr="0009173B" w:rsidRDefault="0009173B" w:rsidP="0009173B">
      <w:pPr>
        <w:contextualSpacing/>
        <w:rPr>
          <w:rFonts w:ascii="Times New Roman" w:hAnsi="Times New Roman"/>
          <w:sz w:val="24"/>
          <w:szCs w:val="24"/>
        </w:rPr>
      </w:pPr>
    </w:p>
    <w:p w:rsidR="0009173B" w:rsidRPr="0009173B" w:rsidRDefault="0009173B" w:rsidP="0009173B">
      <w:pPr>
        <w:contextualSpacing/>
        <w:rPr>
          <w:rFonts w:ascii="Times New Roman" w:hAnsi="Times New Roman"/>
          <w:sz w:val="24"/>
          <w:szCs w:val="24"/>
        </w:rPr>
      </w:pPr>
    </w:p>
    <w:p w:rsidR="0009173B" w:rsidRPr="0009173B" w:rsidRDefault="0009173B" w:rsidP="0009173B">
      <w:pPr>
        <w:contextualSpacing/>
        <w:rPr>
          <w:rFonts w:ascii="Times New Roman" w:hAnsi="Times New Roman"/>
          <w:sz w:val="24"/>
          <w:szCs w:val="24"/>
        </w:rPr>
      </w:pPr>
    </w:p>
    <w:p w:rsidR="0009173B" w:rsidRPr="0009173B" w:rsidRDefault="0009173B" w:rsidP="0009173B">
      <w:pPr>
        <w:contextualSpacing/>
        <w:rPr>
          <w:rFonts w:ascii="Times New Roman" w:hAnsi="Times New Roman"/>
          <w:sz w:val="24"/>
          <w:szCs w:val="24"/>
        </w:rPr>
      </w:pPr>
    </w:p>
    <w:p w:rsidR="0009173B" w:rsidRPr="0009173B" w:rsidRDefault="0009173B" w:rsidP="0009173B">
      <w:pPr>
        <w:contextualSpacing/>
        <w:rPr>
          <w:rFonts w:ascii="Times New Roman" w:hAnsi="Times New Roman"/>
          <w:sz w:val="24"/>
          <w:szCs w:val="24"/>
        </w:rPr>
      </w:pPr>
    </w:p>
    <w:p w:rsidR="0009173B" w:rsidRPr="0009173B" w:rsidRDefault="0009173B" w:rsidP="0009173B">
      <w:pPr>
        <w:jc w:val="both"/>
        <w:rPr>
          <w:rFonts w:ascii="Times New Roman" w:eastAsia="Times New Roman" w:hAnsi="Times New Roman"/>
          <w:sz w:val="24"/>
          <w:szCs w:val="24"/>
        </w:rPr>
      </w:pPr>
      <w:r w:rsidRPr="0009173B">
        <w:rPr>
          <w:rFonts w:ascii="Times New Roman" w:hAnsi="Times New Roman"/>
          <w:sz w:val="24"/>
          <w:szCs w:val="24"/>
        </w:rPr>
        <w:t> </w:t>
      </w:r>
    </w:p>
    <w:p w:rsidR="0009173B" w:rsidRPr="0009173B" w:rsidRDefault="00AA0539" w:rsidP="0009173B">
      <w:pPr>
        <w:rPr>
          <w:rFonts w:ascii="Times New Roman" w:eastAsia="Times New Roman" w:hAnsi="Times New Roman"/>
          <w:sz w:val="24"/>
          <w:szCs w:val="24"/>
        </w:rPr>
      </w:pPr>
      <w:r>
        <w:rPr>
          <w:rFonts w:ascii="Times New Roman" w:eastAsia="Times New Roman" w:hAnsi="Times New Roman"/>
          <w:b/>
          <w:noProof/>
          <w:sz w:val="24"/>
          <w:szCs w:val="24"/>
        </w:rPr>
        <w:lastRenderedPageBreak/>
        <w:pict>
          <v:roundrect id="Zaoblený obdélník 4" o:spid="_x0000_s1696" style="position:absolute;left:0;text-align:left;margin-left:-20.45pt;margin-top:3.7pt;width:492.75pt;height:412.45pt;z-index:2517473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" fillcolor="#c4bc96" strokecolor="#f79646" strokeweight="2pt"/>
        </w:pict>
      </w:r>
    </w:p>
    <w:p w:rsidR="0009173B" w:rsidRPr="0009173B" w:rsidRDefault="00AA0539" w:rsidP="0009173B">
      <w:pPr>
        <w:rPr>
          <w:rFonts w:ascii="Times New Roman" w:eastAsia="Times New Roman" w:hAnsi="Times New Roman"/>
          <w:b/>
          <w:sz w:val="24"/>
          <w:szCs w:val="24"/>
        </w:rPr>
      </w:pPr>
      <w:r>
        <w:rPr>
          <w:rFonts w:ascii="Times New Roman" w:eastAsia="Times New Roman" w:hAnsi="Times New Roman"/>
          <w:b/>
          <w:noProof/>
          <w:sz w:val="24"/>
          <w:szCs w:val="24"/>
        </w:rPr>
        <w:pict>
          <v:shape id="Textové pole 5" o:spid="_x0000_s1697" type="#_x0000_t202" style="position:absolute;left:0;text-align:left;margin-left:10.9pt;margin-top:8pt;width:431.25pt;height:23.25pt;z-index:251748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" fillcolor="#c2d69b" strokeweight="2.25pt">
            <v:textbox style="mso-next-textbox:#Textové pole 5">
              <w:txbxContent>
                <w:p w:rsidR="00AA0539" w:rsidRPr="0009173B" w:rsidRDefault="00AA0539" w:rsidP="0009173B">
                  <w:pPr>
                    <w:rPr>
                      <w:rFonts w:ascii="Times New Roman" w:hAnsi="Times New Roman"/>
                      <w:sz w:val="24"/>
                      <w:szCs w:val="24"/>
                    </w:rPr>
                  </w:pPr>
                  <w:r w:rsidRPr="0009173B">
                    <w:rPr>
                      <w:rFonts w:ascii="Times New Roman" w:hAnsi="Times New Roman"/>
                      <w:sz w:val="24"/>
                      <w:szCs w:val="24"/>
                    </w:rPr>
                    <w:t xml:space="preserve">STRUKTURA VYKONAVATELŮ – </w:t>
                  </w:r>
                  <w:proofErr w:type="gramStart"/>
                  <w:r w:rsidRPr="0009173B">
                    <w:rPr>
                      <w:rFonts w:ascii="Times New Roman" w:hAnsi="Times New Roman"/>
                      <w:b/>
                      <w:sz w:val="24"/>
                      <w:szCs w:val="24"/>
                    </w:rPr>
                    <w:t>ZAMĚSTNANCŮ</w:t>
                  </w:r>
                  <w:r w:rsidRPr="0009173B">
                    <w:rPr>
                      <w:rFonts w:ascii="Times New Roman" w:hAnsi="Times New Roman"/>
                      <w:sz w:val="24"/>
                      <w:szCs w:val="24"/>
                    </w:rPr>
                    <w:t xml:space="preserve">  VEŘEJNÉ</w:t>
                  </w:r>
                  <w:proofErr w:type="gramEnd"/>
                  <w:r w:rsidRPr="0009173B">
                    <w:rPr>
                      <w:rFonts w:ascii="Times New Roman" w:hAnsi="Times New Roman"/>
                      <w:sz w:val="24"/>
                      <w:szCs w:val="24"/>
                    </w:rPr>
                    <w:t xml:space="preserve"> SPRÁVY</w:t>
                  </w:r>
                </w:p>
              </w:txbxContent>
            </v:textbox>
          </v:shape>
        </w:pict>
      </w:r>
    </w:p>
    <w:p w:rsidR="0009173B" w:rsidRPr="0009173B" w:rsidRDefault="00AA0539" w:rsidP="0009173B">
      <w:pPr>
        <w:rPr>
          <w:rFonts w:ascii="Times New Roman" w:eastAsia="Times New Roman" w:hAnsi="Times New Roman"/>
          <w:b/>
          <w:sz w:val="24"/>
          <w:szCs w:val="24"/>
        </w:rPr>
      </w:pPr>
      <w:r>
        <w:rPr>
          <w:rFonts w:ascii="Times New Roman" w:eastAsia="Times New Roman" w:hAnsi="Times New Roman"/>
          <w:b/>
          <w:noProof/>
          <w:sz w:val="24"/>
          <w:szCs w:val="24"/>
        </w:rPr>
        <w:pict>
          <v:shape id="Textové pole 6" o:spid="_x0000_s1698" type="#_x0000_t202" style="position:absolute;left:0;text-align:left;margin-left:31.9pt;margin-top:22.95pt;width:419.25pt;height:89.95pt;z-index:251749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" fillcolor="#ccc0d9" strokeweight="1.5pt">
            <v:textbox style="mso-next-textbox:#Textové pole 6">
              <w:txbxContent>
                <w:p w:rsidR="00AA0539" w:rsidRPr="0009173B" w:rsidRDefault="00AA0539" w:rsidP="0009173B">
                  <w:pPr>
                    <w:pStyle w:val="Odstavecseseznamem"/>
                    <w:numPr>
                      <w:ilvl w:val="0"/>
                      <w:numId w:val="80"/>
                    </w:numPr>
                    <w:contextualSpacing/>
                    <w:jc w:val="both"/>
                    <w:rPr>
                      <w:rFonts w:ascii="Times New Roman" w:eastAsia="Times New Roman" w:hAnsi="Times New Roman"/>
                      <w:sz w:val="24"/>
                      <w:szCs w:val="24"/>
                    </w:rPr>
                  </w:pPr>
                  <w:r w:rsidRPr="0009173B">
                    <w:rPr>
                      <w:rFonts w:ascii="Times New Roman" w:eastAsia="Times New Roman" w:hAnsi="Times New Roman"/>
                      <w:b/>
                      <w:color w:val="984806"/>
                      <w:sz w:val="24"/>
                      <w:szCs w:val="24"/>
                    </w:rPr>
                    <w:t>zaměstnanci</w:t>
                  </w:r>
                  <w:r w:rsidRPr="0009173B">
                    <w:rPr>
                      <w:rFonts w:ascii="Times New Roman" w:eastAsia="Times New Roman" w:hAnsi="Times New Roman"/>
                      <w:sz w:val="24"/>
                      <w:szCs w:val="24"/>
                    </w:rPr>
                    <w:t xml:space="preserve"> zařazení do státních úřadů nebo orgánů obcí a krajů (služebních úřadů), kteří však nevykonávají státní správu ani samosprávu, ale jsou pracovně činní jako servisní a obslužný personál; jejich pracovně právní postavení je upraveno pouze </w:t>
                  </w:r>
                  <w:r w:rsidRPr="0009173B">
                    <w:rPr>
                      <w:rFonts w:ascii="Times New Roman" w:eastAsia="Times New Roman" w:hAnsi="Times New Roman"/>
                      <w:b/>
                      <w:color w:val="C00000"/>
                      <w:sz w:val="24"/>
                      <w:szCs w:val="24"/>
                    </w:rPr>
                    <w:t>zákonem č. 262/2006 Sb., zákoníkem práce</w:t>
                  </w:r>
                  <w:r w:rsidRPr="0009173B">
                    <w:rPr>
                      <w:rFonts w:ascii="Times New Roman" w:eastAsia="Times New Roman" w:hAnsi="Times New Roman"/>
                      <w:sz w:val="24"/>
                      <w:szCs w:val="24"/>
                    </w:rPr>
                    <w:t xml:space="preserve">, </w:t>
                  </w:r>
                  <w:r w:rsidRPr="0009173B">
                    <w:rPr>
                      <w:rFonts w:ascii="Times New Roman" w:eastAsia="Times New Roman" w:hAnsi="Times New Roman"/>
                      <w:b/>
                      <w:color w:val="C00000"/>
                      <w:sz w:val="24"/>
                      <w:szCs w:val="24"/>
                    </w:rPr>
                    <w:t>ve znění pozdějších předpisů</w:t>
                  </w:r>
                  <w:r w:rsidRPr="0009173B">
                    <w:rPr>
                      <w:rFonts w:ascii="Times New Roman" w:eastAsia="Times New Roman" w:hAnsi="Times New Roman"/>
                      <w:sz w:val="24"/>
                      <w:szCs w:val="24"/>
                    </w:rPr>
                    <w:t xml:space="preserve"> a dále uvedené zvláštní právní předpisy se na ně nevztahují. </w:t>
                  </w:r>
                </w:p>
                <w:p w:rsidR="00AA0539" w:rsidRDefault="00AA0539" w:rsidP="0009173B"/>
              </w:txbxContent>
            </v:textbox>
          </v:shape>
        </w:pict>
      </w:r>
    </w:p>
    <w:p w:rsidR="0009173B" w:rsidRPr="0009173B" w:rsidRDefault="00AA0539" w:rsidP="0009173B">
      <w:pPr>
        <w:rPr>
          <w:rFonts w:ascii="Times New Roman" w:eastAsia="Times New Roman" w:hAnsi="Times New Roman"/>
          <w:b/>
          <w:sz w:val="24"/>
          <w:szCs w:val="24"/>
        </w:rPr>
      </w:pPr>
      <w:r>
        <w:rPr>
          <w:rFonts w:ascii="Times New Roman" w:eastAsia="Times New Roman" w:hAnsi="Times New Roman"/>
          <w:b/>
          <w:noProof/>
          <w:sz w:val="24"/>
          <w:szCs w:val="24"/>
        </w:rPr>
        <w:pict>
          <v:line id="Přímá spojnice 11" o:spid="_x0000_s1702" style="position:absolute;left:0;text-align:left;flip:x;z-index:251753472;visibility:visible" from="17.65pt,1.15pt" to="17.6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" strokecolor="#4579b8" strokeweight="2.25pt"/>
        </w:pict>
      </w:r>
      <w:r>
        <w:rPr>
          <w:rFonts w:ascii="Times New Roman" w:eastAsia="Times New Roman" w:hAnsi="Times New Roman"/>
          <w:b/>
          <w:noProof/>
          <w:sz w:val="24"/>
          <w:szCs w:val="24"/>
        </w:rPr>
        <w:pict>
          <v:shapetype id="_x0000_t32" coordsize="21600,21600" o:spt="32" o:oned="t" path="m,l21600,21600e" filled="f">
            <v:path arrowok="t" fillok="f" o:connecttype="none"/>
            <o:lock v:ext="edit" shapetype="t"/>
          </v:shapetype>
          <v:shape id="Přímá spojnice se šipkou 12" o:spid="_x0000_s1703" type="#_x0000_t32" style="position:absolute;left:0;text-align:left;margin-left:19.15pt;margin-top:1.15pt;width:12.75pt;height:0;z-index:2517544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" strokecolor="#4579b8" strokeweight="2.25pt">
            <v:stroke endarrow="open"/>
          </v:shape>
        </w:pict>
      </w:r>
    </w:p>
    <w:p w:rsidR="0009173B" w:rsidRPr="0009173B" w:rsidRDefault="0009173B" w:rsidP="0009173B">
      <w:pPr>
        <w:rPr>
          <w:rFonts w:ascii="Times New Roman" w:eastAsia="Times New Roman" w:hAnsi="Times New Roman"/>
          <w:b/>
          <w:sz w:val="24"/>
          <w:szCs w:val="24"/>
        </w:rPr>
      </w:pPr>
    </w:p>
    <w:p w:rsidR="0009173B" w:rsidRPr="0009173B" w:rsidRDefault="0009173B" w:rsidP="0009173B">
      <w:pPr>
        <w:rPr>
          <w:rFonts w:ascii="Times New Roman" w:eastAsia="Times New Roman" w:hAnsi="Times New Roman"/>
          <w:b/>
          <w:sz w:val="24"/>
          <w:szCs w:val="24"/>
        </w:rPr>
      </w:pPr>
    </w:p>
    <w:p w:rsidR="0009173B" w:rsidRPr="0009173B" w:rsidRDefault="0009173B" w:rsidP="0009173B">
      <w:pPr>
        <w:rPr>
          <w:rFonts w:ascii="Times New Roman" w:eastAsia="Times New Roman" w:hAnsi="Times New Roman"/>
          <w:b/>
          <w:sz w:val="24"/>
          <w:szCs w:val="24"/>
        </w:rPr>
      </w:pPr>
    </w:p>
    <w:p w:rsidR="0009173B" w:rsidRPr="0009173B" w:rsidRDefault="00AA0539" w:rsidP="0009173B">
      <w:pPr>
        <w:rPr>
          <w:rFonts w:ascii="Times New Roman" w:eastAsia="Times New Roman" w:hAnsi="Times New Roman"/>
          <w:b/>
          <w:sz w:val="24"/>
          <w:szCs w:val="24"/>
        </w:rPr>
      </w:pPr>
      <w:r>
        <w:rPr>
          <w:rFonts w:ascii="Times New Roman" w:eastAsia="Times New Roman" w:hAnsi="Times New Roman"/>
          <w:b/>
          <w:noProof/>
          <w:sz w:val="24"/>
          <w:szCs w:val="24"/>
        </w:rPr>
        <w:pict>
          <v:shape id="Textové pole 7" o:spid="_x0000_s1699" type="#_x0000_t202" style="position:absolute;left:0;text-align:left;margin-left:32.65pt;margin-top:2.15pt;width:418.5pt;height:214.75pt;z-index:251750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" fillcolor="#ccc0d9" strokeweight="1.5pt">
            <v:textbox style="mso-next-textbox:#Textové pole 7">
              <w:txbxContent>
                <w:p w:rsidR="00AA0539" w:rsidRPr="0009173B" w:rsidRDefault="00AA0539" w:rsidP="0009173B">
                  <w:pPr>
                    <w:pStyle w:val="Odstavecseseznamem"/>
                    <w:numPr>
                      <w:ilvl w:val="0"/>
                      <w:numId w:val="80"/>
                    </w:numPr>
                    <w:contextualSpacing/>
                    <w:jc w:val="both"/>
                    <w:rPr>
                      <w:rFonts w:ascii="Times New Roman" w:eastAsia="Times New Roman" w:hAnsi="Times New Roman"/>
                      <w:sz w:val="24"/>
                      <w:szCs w:val="24"/>
                    </w:rPr>
                  </w:pPr>
                  <w:r w:rsidRPr="0009173B">
                    <w:rPr>
                      <w:rFonts w:ascii="Times New Roman" w:eastAsia="Times New Roman" w:hAnsi="Times New Roman"/>
                      <w:b/>
                      <w:color w:val="984806"/>
                      <w:sz w:val="24"/>
                      <w:szCs w:val="24"/>
                    </w:rPr>
                    <w:t>úředníci,</w:t>
                  </w:r>
                  <w:r w:rsidRPr="0009173B">
                    <w:rPr>
                      <w:rFonts w:ascii="Times New Roman" w:eastAsia="Times New Roman" w:hAnsi="Times New Roman"/>
                      <w:b/>
                      <w:sz w:val="24"/>
                      <w:szCs w:val="24"/>
                    </w:rPr>
                    <w:t xml:space="preserve"> </w:t>
                  </w:r>
                  <w:r w:rsidRPr="0009173B">
                    <w:rPr>
                      <w:rFonts w:ascii="Times New Roman" w:eastAsia="Times New Roman" w:hAnsi="Times New Roman"/>
                      <w:sz w:val="24"/>
                      <w:szCs w:val="24"/>
                    </w:rPr>
                    <w:t xml:space="preserve">přičemž tyto je třeba podle místa výkonu služby členit na </w:t>
                  </w:r>
                </w:p>
                <w:p w:rsidR="00AA0539" w:rsidRDefault="00AA0539" w:rsidP="0009173B"/>
              </w:txbxContent>
            </v:textbox>
          </v:shape>
        </w:pict>
      </w:r>
      <w:r>
        <w:rPr>
          <w:rFonts w:ascii="Times New Roman" w:eastAsia="Times New Roman" w:hAnsi="Times New Roman"/>
          <w:b/>
          <w:noProof/>
          <w:sz w:val="24"/>
          <w:szCs w:val="24"/>
        </w:rPr>
        <w:pict>
          <v:shape id="Přímá spojnice se šipkou 13" o:spid="_x0000_s1704" type="#_x0000_t32" style="position:absolute;left:0;text-align:left;margin-left:19.15pt;margin-top:8.15pt;width:13.5pt;height:0;z-index:2517555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" strokecolor="#4579b8" strokeweight="2.25pt">
            <v:stroke endarrow="open"/>
          </v:shape>
        </w:pict>
      </w:r>
    </w:p>
    <w:p w:rsidR="0009173B" w:rsidRPr="0009173B" w:rsidRDefault="00AA0539" w:rsidP="0009173B">
      <w:pPr>
        <w:rPr>
          <w:rFonts w:ascii="Times New Roman" w:eastAsia="Times New Roman" w:hAnsi="Times New Roman"/>
          <w:b/>
          <w:sz w:val="24"/>
          <w:szCs w:val="24"/>
        </w:rPr>
      </w:pPr>
      <w:r>
        <w:rPr>
          <w:rFonts w:ascii="Times New Roman" w:eastAsia="Times New Roman" w:hAnsi="Times New Roman"/>
          <w:b/>
          <w:noProof/>
          <w:sz w:val="24"/>
          <w:szCs w:val="24"/>
        </w:rPr>
        <w:pict>
          <v:shape id="Textové pole 9" o:spid="_x0000_s1700" type="#_x0000_t202" style="position:absolute;left:0;text-align:left;margin-left:55.9pt;margin-top:3pt;width:386.25pt;height:66.5pt;z-index:251751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" fillcolor="#dbe5f1" strokeweight="1.5pt">
            <v:textbox style="mso-next-textbox:#Textové pole 9">
              <w:txbxContent>
                <w:p w:rsidR="00AA0539" w:rsidRPr="0009173B" w:rsidRDefault="00AA0539" w:rsidP="0009173B">
                  <w:pPr>
                    <w:rPr>
                      <w:rFonts w:ascii="Times New Roman" w:eastAsia="Times New Roman" w:hAnsi="Times New Roman"/>
                      <w:b/>
                      <w:color w:val="C00000"/>
                      <w:sz w:val="24"/>
                      <w:szCs w:val="24"/>
                    </w:rPr>
                  </w:pPr>
                  <w:r w:rsidRPr="0009173B">
                    <w:rPr>
                      <w:rFonts w:ascii="Times New Roman" w:eastAsia="Times New Roman" w:hAnsi="Times New Roman"/>
                      <w:b/>
                      <w:sz w:val="24"/>
                      <w:szCs w:val="24"/>
                    </w:rPr>
                    <w:t xml:space="preserve">■ </w:t>
                  </w:r>
                  <w:r w:rsidRPr="0009173B">
                    <w:rPr>
                      <w:rFonts w:ascii="Times New Roman" w:eastAsia="Times New Roman" w:hAnsi="Times New Roman"/>
                      <w:b/>
                      <w:i/>
                      <w:sz w:val="24"/>
                      <w:szCs w:val="24"/>
                    </w:rPr>
                    <w:t>státní úředníky</w:t>
                  </w:r>
                  <w:r w:rsidRPr="0009173B">
                    <w:rPr>
                      <w:rFonts w:ascii="Times New Roman" w:eastAsia="Times New Roman" w:hAnsi="Times New Roman"/>
                      <w:sz w:val="24"/>
                      <w:szCs w:val="24"/>
                    </w:rPr>
                    <w:t xml:space="preserve"> zařazené do orgánu státní správy – služebních úřadů</w:t>
                  </w:r>
                  <w:r w:rsidRPr="0009173B">
                    <w:rPr>
                      <w:rFonts w:ascii="Times New Roman" w:eastAsia="Times New Roman" w:hAnsi="Times New Roman"/>
                      <w:sz w:val="24"/>
                      <w:szCs w:val="24"/>
                    </w:rPr>
                    <w:br/>
                    <w:t xml:space="preserve"> a vykonávajících tak státní službu; jejich pracovně právní postavení </w:t>
                  </w:r>
                  <w:r w:rsidRPr="0009173B">
                    <w:rPr>
                      <w:rFonts w:ascii="Times New Roman" w:eastAsia="Times New Roman" w:hAnsi="Times New Roman"/>
                      <w:sz w:val="24"/>
                      <w:szCs w:val="24"/>
                    </w:rPr>
                    <w:br/>
                    <w:t xml:space="preserve">je právně vymezeno </w:t>
                  </w:r>
                  <w:r w:rsidRPr="0009173B">
                    <w:rPr>
                      <w:rFonts w:ascii="Times New Roman" w:eastAsia="Times New Roman" w:hAnsi="Times New Roman"/>
                      <w:b/>
                      <w:color w:val="C00000"/>
                      <w:sz w:val="24"/>
                      <w:szCs w:val="24"/>
                    </w:rPr>
                    <w:t xml:space="preserve">zákonem č. 234/2014 Sb., o státní službě, </w:t>
                  </w:r>
                  <w:proofErr w:type="gramStart"/>
                  <w:r w:rsidRPr="0009173B">
                    <w:rPr>
                      <w:rFonts w:ascii="Times New Roman" w:eastAsia="Times New Roman" w:hAnsi="Times New Roman"/>
                      <w:b/>
                      <w:color w:val="C00000"/>
                      <w:sz w:val="24"/>
                      <w:szCs w:val="24"/>
                    </w:rPr>
                    <w:t>ve  znění</w:t>
                  </w:r>
                  <w:proofErr w:type="gramEnd"/>
                  <w:r w:rsidRPr="0009173B">
                    <w:rPr>
                      <w:rFonts w:ascii="Times New Roman" w:eastAsia="Times New Roman" w:hAnsi="Times New Roman"/>
                      <w:b/>
                      <w:color w:val="C00000"/>
                      <w:sz w:val="24"/>
                      <w:szCs w:val="24"/>
                    </w:rPr>
                    <w:t xml:space="preserve"> pozdějších předpisů</w:t>
                  </w:r>
                </w:p>
                <w:p w:rsidR="00AA0539" w:rsidRPr="00A17CEA" w:rsidRDefault="00AA0539" w:rsidP="0009173B">
                  <w:pPr>
                    <w:rPr>
                      <w:rFonts w:eastAsia="Times New Roman"/>
                      <w:b/>
                    </w:rPr>
                  </w:pPr>
                </w:p>
                <w:p w:rsidR="00AA0539" w:rsidRDefault="00AA0539" w:rsidP="0009173B"/>
              </w:txbxContent>
            </v:textbox>
          </v:shape>
        </w:pict>
      </w:r>
    </w:p>
    <w:p w:rsidR="0009173B" w:rsidRPr="0009173B" w:rsidRDefault="0009173B" w:rsidP="0009173B">
      <w:pPr>
        <w:rPr>
          <w:rFonts w:ascii="Times New Roman" w:eastAsia="Times New Roman" w:hAnsi="Times New Roman"/>
          <w:b/>
          <w:sz w:val="24"/>
          <w:szCs w:val="24"/>
        </w:rPr>
      </w:pPr>
    </w:p>
    <w:p w:rsidR="0009173B" w:rsidRPr="0009173B" w:rsidRDefault="00AA0539" w:rsidP="0009173B">
      <w:pPr>
        <w:rPr>
          <w:rFonts w:ascii="Times New Roman" w:eastAsia="Times New Roman" w:hAnsi="Times New Roman"/>
          <w:b/>
          <w:sz w:val="24"/>
          <w:szCs w:val="24"/>
        </w:rPr>
      </w:pPr>
      <w:r>
        <w:rPr>
          <w:rFonts w:ascii="Times New Roman" w:eastAsia="Times New Roman" w:hAnsi="Times New Roman"/>
          <w:b/>
          <w:noProof/>
          <w:sz w:val="24"/>
          <w:szCs w:val="24"/>
        </w:rPr>
        <w:pict>
          <v:shape id="Textové pole 10" o:spid="_x0000_s1701" type="#_x0000_t202" style="position:absolute;left:0;text-align:left;margin-left:55.9pt;margin-top:23.25pt;width:386.25pt;height:96.3pt;z-index:251752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" fillcolor="#dbe5f1" strokeweight="1.5pt">
            <v:textbox style="mso-next-textbox:#Textové pole 10">
              <w:txbxContent>
                <w:p w:rsidR="00AA0539" w:rsidRPr="0009173B" w:rsidRDefault="00AA0539" w:rsidP="0009173B">
                  <w:pPr>
                    <w:rPr>
                      <w:rFonts w:ascii="Times New Roman" w:eastAsia="Times New Roman" w:hAnsi="Times New Roman"/>
                      <w:b/>
                      <w:color w:val="C00000"/>
                      <w:sz w:val="24"/>
                      <w:szCs w:val="24"/>
                    </w:rPr>
                  </w:pPr>
                  <w:r w:rsidRPr="0009173B">
                    <w:rPr>
                      <w:rFonts w:ascii="Times New Roman" w:eastAsia="Times New Roman" w:hAnsi="Times New Roman"/>
                      <w:b/>
                      <w:sz w:val="24"/>
                      <w:szCs w:val="24"/>
                    </w:rPr>
                    <w:t xml:space="preserve">■ </w:t>
                  </w:r>
                  <w:r w:rsidRPr="0009173B">
                    <w:rPr>
                      <w:rFonts w:ascii="Times New Roman" w:eastAsia="Times New Roman" w:hAnsi="Times New Roman"/>
                      <w:b/>
                      <w:i/>
                      <w:sz w:val="24"/>
                      <w:szCs w:val="24"/>
                    </w:rPr>
                    <w:t>úředníky územně samosprávných celků</w:t>
                  </w:r>
                  <w:r w:rsidRPr="0009173B">
                    <w:rPr>
                      <w:rFonts w:ascii="Times New Roman" w:eastAsia="Times New Roman" w:hAnsi="Times New Roman"/>
                      <w:b/>
                      <w:sz w:val="24"/>
                      <w:szCs w:val="24"/>
                    </w:rPr>
                    <w:t xml:space="preserve"> </w:t>
                  </w:r>
                  <w:r w:rsidRPr="0009173B">
                    <w:rPr>
                      <w:rFonts w:ascii="Times New Roman" w:eastAsia="Times New Roman" w:hAnsi="Times New Roman"/>
                      <w:sz w:val="24"/>
                      <w:szCs w:val="24"/>
                    </w:rPr>
                    <w:t xml:space="preserve">pracovně </w:t>
                  </w:r>
                  <w:proofErr w:type="gramStart"/>
                  <w:r w:rsidRPr="0009173B">
                    <w:rPr>
                      <w:rFonts w:ascii="Times New Roman" w:eastAsia="Times New Roman" w:hAnsi="Times New Roman"/>
                      <w:sz w:val="24"/>
                      <w:szCs w:val="24"/>
                    </w:rPr>
                    <w:t>zařazených  do</w:t>
                  </w:r>
                  <w:proofErr w:type="gramEnd"/>
                  <w:r w:rsidRPr="0009173B">
                    <w:rPr>
                      <w:rFonts w:ascii="Times New Roman" w:eastAsia="Times New Roman" w:hAnsi="Times New Roman"/>
                      <w:sz w:val="24"/>
                      <w:szCs w:val="24"/>
                    </w:rPr>
                    <w:t xml:space="preserve"> úřadů obcí či  krajů a zajišťující správní činnosti při výkonu přenesené státní správy (decentralizovaná státní služby)  a samosprávy; jejich pracovně právní postavení je právně vymezeno prvotně zvláštní právním předpisem, </w:t>
                  </w:r>
                  <w:proofErr w:type="gramStart"/>
                  <w:r w:rsidRPr="0009173B">
                    <w:rPr>
                      <w:rFonts w:ascii="Times New Roman" w:eastAsia="Times New Roman" w:hAnsi="Times New Roman"/>
                      <w:sz w:val="24"/>
                      <w:szCs w:val="24"/>
                    </w:rPr>
                    <w:t xml:space="preserve">tj.  </w:t>
                  </w:r>
                  <w:r w:rsidRPr="0009173B">
                    <w:rPr>
                      <w:rFonts w:ascii="Times New Roman" w:eastAsia="Times New Roman" w:hAnsi="Times New Roman"/>
                      <w:b/>
                      <w:color w:val="C00000"/>
                      <w:sz w:val="24"/>
                      <w:szCs w:val="24"/>
                    </w:rPr>
                    <w:t>zákonem</w:t>
                  </w:r>
                  <w:proofErr w:type="gramEnd"/>
                  <w:r w:rsidRPr="0009173B">
                    <w:rPr>
                      <w:rFonts w:ascii="Times New Roman" w:eastAsia="Times New Roman" w:hAnsi="Times New Roman"/>
                      <w:sz w:val="24"/>
                      <w:szCs w:val="24"/>
                    </w:rPr>
                    <w:t xml:space="preserve"> </w:t>
                  </w:r>
                  <w:r w:rsidRPr="0009173B">
                    <w:rPr>
                      <w:rFonts w:ascii="Times New Roman" w:eastAsia="Times New Roman" w:hAnsi="Times New Roman"/>
                      <w:b/>
                      <w:color w:val="C00000"/>
                      <w:sz w:val="24"/>
                      <w:szCs w:val="24"/>
                    </w:rPr>
                    <w:t>č. 312/2002 Sb., o úřednících územně samosprávných celků, ve znění pozdějších předpisů a zákoníkem práce</w:t>
                  </w:r>
                </w:p>
                <w:p w:rsidR="00AA0539" w:rsidRDefault="00AA0539" w:rsidP="0009173B">
                  <w:pPr>
                    <w:rPr>
                      <w:rFonts w:eastAsia="Times New Roman"/>
                    </w:rPr>
                  </w:pPr>
                </w:p>
                <w:p w:rsidR="00AA0539" w:rsidRPr="00A17CEA" w:rsidRDefault="00AA0539" w:rsidP="0009173B">
                  <w:pPr>
                    <w:rPr>
                      <w:rFonts w:eastAsia="Times New Roman"/>
                      <w:b/>
                    </w:rPr>
                  </w:pPr>
                  <w:r w:rsidRPr="00CD7989">
                    <w:rPr>
                      <w:rFonts w:eastAsia="Times New Roman"/>
                    </w:rPr>
                    <w:t xml:space="preserve">312/2002 Sb., o úřednících územních samosprávných celků, ve znění pozdějších přepisů (dále zákon o úřednících nebo úřednický </w:t>
                  </w:r>
                  <w:proofErr w:type="gramStart"/>
                  <w:r w:rsidRPr="00CD7989">
                    <w:rPr>
                      <w:rFonts w:eastAsia="Times New Roman"/>
                    </w:rPr>
                    <w:t>zákon),  ke</w:t>
                  </w:r>
                  <w:proofErr w:type="gramEnd"/>
                  <w:r w:rsidRPr="00CD7989">
                    <w:rPr>
                      <w:rFonts w:eastAsia="Times New Roman"/>
                    </w:rPr>
                    <w:t xml:space="preserve"> kterému má zákoník práce  opět pouze subsidiární postavení,                                                                      </w:t>
                  </w:r>
                  <w:r w:rsidRPr="0012476A">
                    <w:rPr>
                      <w:rFonts w:eastAsia="Times New Roman"/>
                      <w:b/>
                    </w:rPr>
                    <w:t xml:space="preserve">       </w:t>
                  </w:r>
                </w:p>
                <w:p w:rsidR="00AA0539" w:rsidRDefault="00AA0539" w:rsidP="0009173B"/>
              </w:txbxContent>
            </v:textbox>
          </v:shape>
        </w:pict>
      </w:r>
    </w:p>
    <w:p w:rsidR="0009173B" w:rsidRPr="0009173B" w:rsidRDefault="0009173B" w:rsidP="0009173B">
      <w:pPr>
        <w:rPr>
          <w:rFonts w:ascii="Times New Roman" w:eastAsia="Times New Roman" w:hAnsi="Times New Roman"/>
          <w:b/>
          <w:sz w:val="24"/>
          <w:szCs w:val="24"/>
        </w:rPr>
      </w:pPr>
    </w:p>
    <w:p w:rsidR="0009173B" w:rsidRPr="0009173B" w:rsidRDefault="0009173B" w:rsidP="0009173B">
      <w:pPr>
        <w:rPr>
          <w:rFonts w:ascii="Times New Roman" w:eastAsia="Times New Roman" w:hAnsi="Times New Roman"/>
          <w:b/>
          <w:sz w:val="24"/>
          <w:szCs w:val="24"/>
        </w:rPr>
      </w:pPr>
    </w:p>
    <w:p w:rsidR="0009173B" w:rsidRPr="0009173B" w:rsidRDefault="0009173B" w:rsidP="0009173B">
      <w:pPr>
        <w:spacing w:after="0"/>
        <w:rPr>
          <w:rFonts w:ascii="Times New Roman" w:eastAsia="Times New Roman" w:hAnsi="Times New Roman"/>
          <w:b/>
          <w:sz w:val="24"/>
          <w:szCs w:val="24"/>
        </w:rPr>
      </w:pPr>
    </w:p>
    <w:p w:rsidR="0009173B" w:rsidRPr="0009173B" w:rsidRDefault="0009173B" w:rsidP="0009173B">
      <w:pPr>
        <w:jc w:val="both"/>
        <w:rPr>
          <w:rFonts w:ascii="Times New Roman" w:hAnsi="Times New Roman"/>
          <w:sz w:val="24"/>
          <w:szCs w:val="24"/>
        </w:rPr>
      </w:pPr>
    </w:p>
    <w:p w:rsidR="0009173B" w:rsidRPr="0009173B" w:rsidRDefault="0009173B" w:rsidP="0009173B">
      <w:pPr>
        <w:autoSpaceDN w:val="0"/>
        <w:spacing w:before="85" w:after="85"/>
        <w:ind w:firstLine="567"/>
        <w:jc w:val="right"/>
        <w:textAlignment w:val="baseline"/>
        <w:rPr>
          <w:rFonts w:ascii="Times New Roman" w:eastAsia="Andale Sans UI" w:hAnsi="Times New Roman"/>
          <w:b/>
          <w:i/>
          <w:color w:val="000000"/>
          <w:kern w:val="3"/>
          <w:sz w:val="24"/>
          <w:szCs w:val="24"/>
        </w:rPr>
      </w:pPr>
      <w:proofErr w:type="gramStart"/>
      <w:r w:rsidRPr="0009173B">
        <w:rPr>
          <w:rFonts w:ascii="Times New Roman" w:eastAsia="Andale Sans UI" w:hAnsi="Times New Roman"/>
          <w:b/>
          <w:i/>
          <w:color w:val="000000"/>
          <w:kern w:val="3"/>
          <w:sz w:val="24"/>
          <w:szCs w:val="24"/>
        </w:rPr>
        <w:t>zdroj : vlastní</w:t>
      </w:r>
      <w:proofErr w:type="gramEnd"/>
    </w:p>
    <w:p w:rsidR="0009173B" w:rsidRPr="0009173B" w:rsidRDefault="0009173B" w:rsidP="0009173B">
      <w:pPr>
        <w:rPr>
          <w:rFonts w:ascii="Times New Roman" w:hAnsi="Times New Roman"/>
          <w:sz w:val="24"/>
          <w:szCs w:val="24"/>
        </w:rPr>
      </w:pPr>
    </w:p>
    <w:p w:rsidR="0009173B" w:rsidRPr="0009173B" w:rsidRDefault="0009173B" w:rsidP="0009173B">
      <w:pPr>
        <w:jc w:val="both"/>
        <w:rPr>
          <w:rFonts w:ascii="Times New Roman" w:hAnsi="Times New Roman"/>
          <w:sz w:val="24"/>
          <w:szCs w:val="24"/>
        </w:rPr>
      </w:pPr>
      <w:r w:rsidRPr="0009173B">
        <w:rPr>
          <w:rFonts w:ascii="Times New Roman" w:hAnsi="Times New Roman"/>
          <w:sz w:val="24"/>
          <w:szCs w:val="24"/>
        </w:rPr>
        <w:t>Hovoříme-li tedy o pracovnících samosprávy, nelze do výkladu zahrnout volené funkcionáře územně samosprávných celků (členů zastupitelstev obcí, měst a krajů), kteří mají postavení veřejných funkcionářů a nejsou tak v pracovním ani obdobném poměru. Pokud se má kapitola věnovat pracovníkům (nezákonný pojem) samospráv, pak se bude jednat o výše uvedené zaměstnance samospráv, kteří vykonávají servisní a obslužné činnosti a zejména o jejich úředníky.</w:t>
      </w:r>
    </w:p>
    <w:p w:rsidR="0009173B" w:rsidRPr="0009173B" w:rsidRDefault="0009173B" w:rsidP="0009173B">
      <w:pPr>
        <w:rPr>
          <w:rFonts w:ascii="Times New Roman" w:hAnsi="Times New Roman"/>
          <w:sz w:val="24"/>
          <w:szCs w:val="24"/>
        </w:rPr>
      </w:pPr>
    </w:p>
    <w:p w:rsidR="0009173B" w:rsidRPr="0009173B" w:rsidRDefault="0009173B" w:rsidP="0009173B">
      <w:pPr>
        <w:rPr>
          <w:rFonts w:ascii="Times New Roman" w:hAnsi="Times New Roman"/>
          <w:sz w:val="24"/>
          <w:szCs w:val="24"/>
        </w:rPr>
      </w:pPr>
    </w:p>
    <w:p w:rsidR="0009173B" w:rsidRPr="0009173B" w:rsidRDefault="0009173B" w:rsidP="0009173B">
      <w:pPr>
        <w:rPr>
          <w:rFonts w:ascii="Times New Roman" w:hAnsi="Times New Roman"/>
          <w:sz w:val="24"/>
          <w:szCs w:val="24"/>
        </w:rPr>
      </w:pPr>
    </w:p>
    <w:p w:rsidR="0009173B" w:rsidRPr="0009173B" w:rsidRDefault="0009173B" w:rsidP="0009173B">
      <w:pPr>
        <w:rPr>
          <w:rFonts w:ascii="Times New Roman" w:hAnsi="Times New Roman"/>
          <w:sz w:val="24"/>
          <w:szCs w:val="24"/>
        </w:rPr>
      </w:pPr>
    </w:p>
    <w:p w:rsidR="0009173B" w:rsidRPr="0009173B" w:rsidRDefault="0009173B" w:rsidP="0009173B">
      <w:pPr>
        <w:rPr>
          <w:rFonts w:ascii="Times New Roman" w:hAnsi="Times New Roman"/>
          <w:sz w:val="24"/>
          <w:szCs w:val="24"/>
        </w:rPr>
      </w:pPr>
    </w:p>
    <w:p w:rsidR="0009173B" w:rsidRPr="0009173B" w:rsidRDefault="0009173B" w:rsidP="0009173B">
      <w:pPr>
        <w:autoSpaceDN w:val="0"/>
        <w:spacing w:before="85" w:after="85"/>
        <w:ind w:firstLine="567"/>
        <w:textAlignment w:val="baseline"/>
        <w:rPr>
          <w:rFonts w:ascii="Times New Roman" w:eastAsia="Andale Sans UI" w:hAnsi="Times New Roman"/>
          <w:b/>
          <w:color w:val="000000"/>
          <w:kern w:val="3"/>
          <w:sz w:val="24"/>
          <w:szCs w:val="24"/>
        </w:rPr>
      </w:pPr>
      <w:r w:rsidRPr="0009173B">
        <w:rPr>
          <w:rFonts w:ascii="Times New Roman" w:eastAsia="Andale Sans UI" w:hAnsi="Times New Roman"/>
          <w:b/>
          <w:color w:val="000000"/>
          <w:kern w:val="3"/>
          <w:sz w:val="24"/>
          <w:szCs w:val="24"/>
        </w:rPr>
        <w:t>STRUKTURA ZAMĚSTNANCŮ ÚSC</w:t>
      </w:r>
    </w:p>
    <w:p w:rsidR="0009173B" w:rsidRPr="0009173B" w:rsidRDefault="00AA0539" w:rsidP="0009173B">
      <w:pPr>
        <w:pStyle w:val="Zkladntext"/>
        <w:rPr>
          <w:bCs w:val="0"/>
          <w:sz w:val="24"/>
          <w:szCs w:val="24"/>
        </w:rPr>
      </w:pPr>
      <w:r>
        <w:rPr>
          <w:bCs w:val="0"/>
          <w:noProof/>
          <w:sz w:val="24"/>
          <w:szCs w:val="24"/>
        </w:rPr>
        <w:pict>
          <v:shape id="Zaoblený obdélníkový popisek 597" o:spid="_x0000_s1710" type="#_x0000_t62" style="position:absolute;left:0;text-align:left;margin-left:26.6pt;margin-top:12.15pt;width:405pt;height:511.8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" adj="6051,445" fillcolor="#936">
            <v:textbox>
              <w:txbxContent>
                <w:p w:rsidR="00AA0539" w:rsidRPr="00BD046F" w:rsidRDefault="00AA0539" w:rsidP="0009173B">
                  <w:pPr>
                    <w:rPr>
                      <w:b/>
                    </w:rPr>
                  </w:pPr>
                </w:p>
              </w:txbxContent>
            </v:textbox>
          </v:shape>
        </w:pict>
      </w:r>
    </w:p>
    <w:p w:rsidR="0009173B" w:rsidRPr="0009173B" w:rsidRDefault="00AA0539" w:rsidP="0009173B">
      <w:pPr>
        <w:pStyle w:val="Zkladntext"/>
        <w:rPr>
          <w:bCs w:val="0"/>
          <w:sz w:val="24"/>
          <w:szCs w:val="24"/>
        </w:rPr>
      </w:pPr>
      <w:r>
        <w:rPr>
          <w:bCs w:val="0"/>
          <w:noProof/>
          <w:sz w:val="24"/>
          <w:szCs w:val="24"/>
        </w:rPr>
        <w:pict>
          <v:shape id="Oválný popisek 595" o:spid="_x0000_s1711" type="#_x0000_t63" style="position:absolute;left:0;text-align:left;margin-left:126pt;margin-top:8.1pt;width:3in;height:1in;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" adj="11150,13830" fillcolor="#fc9" strokecolor="#930" strokeweight="3pt">
            <v:textbox>
              <w:txbxContent>
                <w:p w:rsidR="00AA0539" w:rsidRPr="0009173B" w:rsidRDefault="00AA0539" w:rsidP="0009173B">
                  <w:pPr>
                    <w:rPr>
                      <w:rFonts w:ascii="Times New Roman" w:hAnsi="Times New Roman"/>
                      <w:sz w:val="24"/>
                      <w:szCs w:val="24"/>
                    </w:rPr>
                  </w:pPr>
                  <w:r w:rsidRPr="0009173B">
                    <w:rPr>
                      <w:rFonts w:ascii="Times New Roman" w:hAnsi="Times New Roman"/>
                      <w:sz w:val="24"/>
                      <w:szCs w:val="24"/>
                    </w:rPr>
                    <w:t xml:space="preserve">Zákon č. 312/2002 Sb., </w:t>
                  </w:r>
                  <w:r w:rsidRPr="0009173B">
                    <w:rPr>
                      <w:rFonts w:ascii="Times New Roman" w:hAnsi="Times New Roman"/>
                      <w:sz w:val="24"/>
                      <w:szCs w:val="24"/>
                    </w:rPr>
                    <w:br/>
                    <w:t xml:space="preserve">o úřednících územně samosprávných </w:t>
                  </w:r>
                  <w:proofErr w:type="gramStart"/>
                  <w:r w:rsidRPr="0009173B">
                    <w:rPr>
                      <w:rFonts w:ascii="Times New Roman" w:hAnsi="Times New Roman"/>
                      <w:sz w:val="24"/>
                      <w:szCs w:val="24"/>
                    </w:rPr>
                    <w:t>celků ......</w:t>
                  </w:r>
                  <w:proofErr w:type="gramEnd"/>
                </w:p>
              </w:txbxContent>
            </v:textbox>
          </v:shape>
        </w:pict>
      </w: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AA0539" w:rsidP="0009173B">
      <w:pPr>
        <w:pStyle w:val="Zkladntext"/>
        <w:rPr>
          <w:bCs w:val="0"/>
          <w:sz w:val="24"/>
          <w:szCs w:val="24"/>
        </w:rPr>
      </w:pPr>
      <w:r>
        <w:rPr>
          <w:bCs w:val="0"/>
          <w:noProof/>
          <w:sz w:val="24"/>
          <w:szCs w:val="24"/>
        </w:rPr>
        <w:pict>
          <v:shape id="Obdélníkový popisek 594" o:spid="_x0000_s1713" type="#_x0000_t61" style="position:absolute;left:0;text-align:left;margin-left:270pt;margin-top:8.6pt;width:135pt;height:108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" adj="880,-4280" fillcolor="yellow" strokecolor="#930" strokeweight="2.25pt">
            <v:textbox>
              <w:txbxContent>
                <w:p w:rsidR="00AA0539" w:rsidRDefault="00AA0539" w:rsidP="0009173B">
                  <w:pPr>
                    <w:contextualSpacing/>
                  </w:pPr>
                </w:p>
                <w:p w:rsidR="00AA0539" w:rsidRPr="0009173B" w:rsidRDefault="00AA0539" w:rsidP="0009173B">
                  <w:pPr>
                    <w:contextualSpacing/>
                    <w:rPr>
                      <w:rFonts w:ascii="Times New Roman" w:hAnsi="Times New Roman"/>
                      <w:b/>
                      <w:sz w:val="24"/>
                      <w:szCs w:val="24"/>
                    </w:rPr>
                  </w:pPr>
                  <w:r w:rsidRPr="0009173B">
                    <w:rPr>
                      <w:rFonts w:ascii="Times New Roman" w:hAnsi="Times New Roman"/>
                      <w:b/>
                      <w:sz w:val="24"/>
                      <w:szCs w:val="24"/>
                    </w:rPr>
                    <w:t>ÚŘEDNÍCI</w:t>
                  </w:r>
                </w:p>
                <w:p w:rsidR="00AA0539" w:rsidRPr="0009173B" w:rsidRDefault="00AA0539" w:rsidP="0009173B">
                  <w:pPr>
                    <w:contextualSpacing/>
                    <w:rPr>
                      <w:rFonts w:ascii="Times New Roman" w:hAnsi="Times New Roman"/>
                      <w:b/>
                      <w:sz w:val="24"/>
                      <w:szCs w:val="24"/>
                    </w:rPr>
                  </w:pPr>
                </w:p>
                <w:p w:rsidR="00AA0539" w:rsidRPr="0009173B" w:rsidRDefault="00AA0539" w:rsidP="0009173B">
                  <w:pPr>
                    <w:contextualSpacing/>
                    <w:rPr>
                      <w:rFonts w:ascii="Times New Roman" w:hAnsi="Times New Roman"/>
                      <w:i/>
                      <w:sz w:val="24"/>
                      <w:szCs w:val="24"/>
                    </w:rPr>
                  </w:pPr>
                  <w:r w:rsidRPr="0009173B">
                    <w:rPr>
                      <w:rFonts w:ascii="Times New Roman" w:hAnsi="Times New Roman"/>
                      <w:i/>
                      <w:sz w:val="24"/>
                      <w:szCs w:val="24"/>
                    </w:rPr>
                    <w:t xml:space="preserve">Pracovněprávní vztahy upraveny zákonem </w:t>
                  </w:r>
                  <w:r w:rsidRPr="0009173B">
                    <w:rPr>
                      <w:rFonts w:ascii="Times New Roman" w:hAnsi="Times New Roman"/>
                      <w:i/>
                      <w:sz w:val="24"/>
                      <w:szCs w:val="24"/>
                    </w:rPr>
                    <w:br/>
                    <w:t xml:space="preserve">č. 312/2002 Sb., </w:t>
                  </w:r>
                  <w:r w:rsidRPr="0009173B">
                    <w:rPr>
                      <w:rFonts w:ascii="Times New Roman" w:hAnsi="Times New Roman"/>
                      <w:i/>
                      <w:sz w:val="24"/>
                      <w:szCs w:val="24"/>
                    </w:rPr>
                    <w:br/>
                    <w:t>a zákoníkem práce</w:t>
                  </w:r>
                </w:p>
              </w:txbxContent>
            </v:textbox>
          </v:shape>
        </w:pict>
      </w:r>
      <w:r>
        <w:rPr>
          <w:bCs w:val="0"/>
          <w:noProof/>
          <w:sz w:val="24"/>
          <w:szCs w:val="24"/>
        </w:rPr>
        <w:pict>
          <v:shape id="Obdélníkový popisek 593" o:spid="_x0000_s1712" type="#_x0000_t61" style="position:absolute;left:0;text-align:left;margin-left:54pt;margin-top:8.6pt;width:135pt;height:108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" adj="20400,-3980" fillcolor="yellow" strokecolor="#930" strokeweight="2.25pt">
            <v:textbox>
              <w:txbxContent>
                <w:p w:rsidR="00AA0539" w:rsidRDefault="00AA0539" w:rsidP="0009173B">
                  <w:pPr>
                    <w:contextualSpacing/>
                    <w:rPr>
                      <w:b/>
                    </w:rPr>
                  </w:pPr>
                </w:p>
                <w:p w:rsidR="00AA0539" w:rsidRPr="0009173B" w:rsidRDefault="00AA0539" w:rsidP="0009173B">
                  <w:pPr>
                    <w:contextualSpacing/>
                    <w:rPr>
                      <w:rFonts w:ascii="Times New Roman" w:hAnsi="Times New Roman"/>
                      <w:b/>
                      <w:sz w:val="24"/>
                      <w:szCs w:val="24"/>
                    </w:rPr>
                  </w:pPr>
                  <w:r w:rsidRPr="0009173B">
                    <w:rPr>
                      <w:rFonts w:ascii="Times New Roman" w:hAnsi="Times New Roman"/>
                      <w:b/>
                      <w:sz w:val="24"/>
                      <w:szCs w:val="24"/>
                    </w:rPr>
                    <w:t>ZAMĚSTNANCI</w:t>
                  </w:r>
                </w:p>
                <w:p w:rsidR="00AA0539" w:rsidRPr="0009173B" w:rsidRDefault="00AA0539" w:rsidP="0009173B">
                  <w:pPr>
                    <w:contextualSpacing/>
                    <w:rPr>
                      <w:rFonts w:ascii="Times New Roman" w:hAnsi="Times New Roman"/>
                      <w:b/>
                      <w:sz w:val="24"/>
                      <w:szCs w:val="24"/>
                    </w:rPr>
                  </w:pPr>
                </w:p>
                <w:p w:rsidR="00AA0539" w:rsidRPr="0044642E" w:rsidRDefault="00AA0539" w:rsidP="0009173B">
                  <w:pPr>
                    <w:contextualSpacing/>
                    <w:rPr>
                      <w:i/>
                    </w:rPr>
                  </w:pPr>
                  <w:r w:rsidRPr="0009173B">
                    <w:rPr>
                      <w:rFonts w:ascii="Times New Roman" w:hAnsi="Times New Roman"/>
                      <w:i/>
                      <w:sz w:val="24"/>
                      <w:szCs w:val="24"/>
                    </w:rPr>
                    <w:t>Pracovněprávní vztahy upraveny výlučně zákoníkem</w:t>
                  </w:r>
                  <w:r w:rsidRPr="0044642E">
                    <w:rPr>
                      <w:i/>
                    </w:rPr>
                    <w:t xml:space="preserve"> práce</w:t>
                  </w:r>
                </w:p>
              </w:txbxContent>
            </v:textbox>
          </v:shape>
        </w:pict>
      </w: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AA0539" w:rsidP="0009173B">
      <w:pPr>
        <w:pStyle w:val="Zkladntext"/>
        <w:rPr>
          <w:bCs w:val="0"/>
          <w:sz w:val="24"/>
          <w:szCs w:val="24"/>
        </w:rPr>
      </w:pPr>
      <w:r>
        <w:rPr>
          <w:bCs w:val="0"/>
          <w:noProof/>
          <w:sz w:val="24"/>
          <w:szCs w:val="24"/>
        </w:rPr>
        <w:pict>
          <v:line id="Přímá spojnice 592" o:spid="_x0000_s1719" style="position:absolute;left:0;text-align:left;z-index:251770880;visibility:visible" from="279pt,.85pt" to="279pt,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" strokeweight="3pt">
            <v:stroke linestyle="thinThin"/>
          </v:line>
        </w:pict>
      </w:r>
      <w:r>
        <w:rPr>
          <w:bCs w:val="0"/>
          <w:noProof/>
          <w:sz w:val="24"/>
          <w:szCs w:val="24"/>
        </w:rPr>
        <w:pict>
          <v:shape id="Zaoblený obdélníkový popisek 591" o:spid="_x0000_s1715" type="#_x0000_t62" style="position:absolute;left:0;text-align:left;margin-left:4in;margin-top:14.85pt;width:126pt;height:99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" adj="7543,5804">
            <v:textbox>
              <w:txbxContent>
                <w:p w:rsidR="00AA0539" w:rsidRPr="0009173B" w:rsidRDefault="00AA0539" w:rsidP="0009173B">
                  <w:pPr>
                    <w:contextualSpacing/>
                    <w:rPr>
                      <w:rFonts w:ascii="Times New Roman" w:hAnsi="Times New Roman"/>
                      <w:i/>
                      <w:sz w:val="24"/>
                      <w:szCs w:val="24"/>
                    </w:rPr>
                  </w:pPr>
                  <w:r w:rsidRPr="0009173B">
                    <w:rPr>
                      <w:rFonts w:ascii="Times New Roman" w:hAnsi="Times New Roman"/>
                      <w:i/>
                      <w:sz w:val="24"/>
                      <w:szCs w:val="24"/>
                    </w:rPr>
                    <w:t>Pracovní poměr na základě</w:t>
                  </w:r>
                </w:p>
                <w:p w:rsidR="00AA0539" w:rsidRPr="0009173B" w:rsidRDefault="00AA0539" w:rsidP="0009173B">
                  <w:pPr>
                    <w:contextualSpacing/>
                    <w:rPr>
                      <w:rFonts w:ascii="Times New Roman" w:hAnsi="Times New Roman"/>
                      <w:b/>
                      <w:i/>
                      <w:sz w:val="24"/>
                      <w:szCs w:val="24"/>
                    </w:rPr>
                  </w:pPr>
                  <w:r w:rsidRPr="0009173B">
                    <w:rPr>
                      <w:rFonts w:ascii="Times New Roman" w:hAnsi="Times New Roman"/>
                      <w:i/>
                      <w:sz w:val="24"/>
                      <w:szCs w:val="24"/>
                    </w:rPr>
                    <w:t xml:space="preserve"> </w:t>
                  </w:r>
                  <w:r w:rsidRPr="0009173B">
                    <w:rPr>
                      <w:rFonts w:ascii="Times New Roman" w:hAnsi="Times New Roman"/>
                      <w:b/>
                      <w:i/>
                      <w:sz w:val="24"/>
                      <w:szCs w:val="24"/>
                    </w:rPr>
                    <w:t>pracovní smlouvy</w:t>
                  </w:r>
                </w:p>
              </w:txbxContent>
            </v:textbox>
          </v:shape>
        </w:pict>
      </w:r>
    </w:p>
    <w:p w:rsidR="0009173B" w:rsidRPr="0009173B" w:rsidRDefault="00AA0539" w:rsidP="0009173B">
      <w:pPr>
        <w:pStyle w:val="Zkladntext"/>
        <w:rPr>
          <w:bCs w:val="0"/>
          <w:sz w:val="24"/>
          <w:szCs w:val="24"/>
        </w:rPr>
      </w:pPr>
      <w:r>
        <w:rPr>
          <w:bCs w:val="0"/>
          <w:noProof/>
          <w:sz w:val="24"/>
          <w:szCs w:val="24"/>
        </w:rPr>
        <w:pict>
          <v:shape id="Zaoblený obdélníkový popisek 590" o:spid="_x0000_s1723" type="#_x0000_t62" style="position:absolute;left:0;text-align:left;margin-left:55.5pt;margin-top:1.05pt;width:214.5pt;height:292.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" adj="13428,11649">
            <v:textbox>
              <w:txbxContent>
                <w:p w:rsidR="00AA0539" w:rsidRPr="0009173B" w:rsidRDefault="00AA0539" w:rsidP="0009173B">
                  <w:pPr>
                    <w:rPr>
                      <w:rFonts w:ascii="Times New Roman" w:hAnsi="Times New Roman"/>
                      <w:b/>
                      <w:sz w:val="24"/>
                      <w:szCs w:val="24"/>
                    </w:rPr>
                  </w:pPr>
                  <w:r w:rsidRPr="0009173B">
                    <w:rPr>
                      <w:rFonts w:ascii="Times New Roman" w:hAnsi="Times New Roman"/>
                      <w:b/>
                      <w:sz w:val="24"/>
                      <w:szCs w:val="24"/>
                    </w:rPr>
                    <w:t xml:space="preserve">Zaměstnanci obcí zařazení do obecního </w:t>
                  </w:r>
                  <w:proofErr w:type="gramStart"/>
                  <w:r w:rsidRPr="0009173B">
                    <w:rPr>
                      <w:rFonts w:ascii="Times New Roman" w:hAnsi="Times New Roman"/>
                      <w:b/>
                      <w:sz w:val="24"/>
                      <w:szCs w:val="24"/>
                    </w:rPr>
                    <w:t>úřadu :</w:t>
                  </w:r>
                  <w:proofErr w:type="gramEnd"/>
                </w:p>
                <w:p w:rsidR="00AA0539" w:rsidRPr="0009173B" w:rsidRDefault="00AA0539" w:rsidP="0009173B">
                  <w:pPr>
                    <w:rPr>
                      <w:rFonts w:ascii="Times New Roman" w:hAnsi="Times New Roman"/>
                      <w:b/>
                      <w:i/>
                      <w:sz w:val="24"/>
                      <w:szCs w:val="24"/>
                    </w:rPr>
                  </w:pPr>
                  <w:r w:rsidRPr="0009173B">
                    <w:rPr>
                      <w:rFonts w:ascii="Times New Roman" w:hAnsi="Times New Roman"/>
                      <w:b/>
                      <w:i/>
                      <w:sz w:val="24"/>
                      <w:szCs w:val="24"/>
                    </w:rPr>
                    <w:t xml:space="preserve">●vedoucí </w:t>
                  </w:r>
                  <w:proofErr w:type="gramStart"/>
                  <w:r w:rsidRPr="0009173B">
                    <w:rPr>
                      <w:rFonts w:ascii="Times New Roman" w:hAnsi="Times New Roman"/>
                      <w:b/>
                      <w:i/>
                      <w:sz w:val="24"/>
                      <w:szCs w:val="24"/>
                    </w:rPr>
                    <w:t>úřadu  =  tajemník/ředitel</w:t>
                  </w:r>
                  <w:proofErr w:type="gramEnd"/>
                  <w:r w:rsidRPr="0009173B">
                    <w:rPr>
                      <w:rFonts w:ascii="Times New Roman" w:hAnsi="Times New Roman"/>
                      <w:b/>
                      <w:i/>
                      <w:sz w:val="24"/>
                      <w:szCs w:val="24"/>
                    </w:rPr>
                    <w:t xml:space="preserve"> KÚ   ■ v obci  jmenuje starosta/primátor se souhlasem ředitele KÚ</w:t>
                  </w:r>
                </w:p>
                <w:p w:rsidR="00AA0539" w:rsidRPr="0009173B" w:rsidRDefault="00AA0539" w:rsidP="0009173B">
                  <w:pPr>
                    <w:rPr>
                      <w:rFonts w:ascii="Times New Roman" w:hAnsi="Times New Roman"/>
                      <w:b/>
                      <w:bCs/>
                      <w:i/>
                      <w:sz w:val="24"/>
                      <w:szCs w:val="24"/>
                    </w:rPr>
                  </w:pPr>
                  <w:r w:rsidRPr="0009173B">
                    <w:rPr>
                      <w:rFonts w:ascii="Times New Roman" w:hAnsi="Times New Roman"/>
                      <w:b/>
                      <w:i/>
                      <w:sz w:val="24"/>
                      <w:szCs w:val="24"/>
                    </w:rPr>
                    <w:t xml:space="preserve">        ■ v kraji jmenuje hejtman kraje se souhlasem MV</w:t>
                  </w:r>
                </w:p>
                <w:p w:rsidR="00AA0539" w:rsidRPr="0009173B" w:rsidRDefault="00AA0539" w:rsidP="0009173B">
                  <w:pPr>
                    <w:rPr>
                      <w:rFonts w:ascii="Times New Roman" w:hAnsi="Times New Roman"/>
                      <w:b/>
                      <w:i/>
                      <w:sz w:val="24"/>
                      <w:szCs w:val="24"/>
                    </w:rPr>
                  </w:pPr>
                  <w:r w:rsidRPr="0009173B">
                    <w:rPr>
                      <w:rFonts w:ascii="Times New Roman" w:hAnsi="Times New Roman"/>
                      <w:b/>
                      <w:i/>
                      <w:sz w:val="24"/>
                      <w:szCs w:val="24"/>
                    </w:rPr>
                    <w:t xml:space="preserve">● vedoucí </w:t>
                  </w:r>
                  <w:proofErr w:type="gramStart"/>
                  <w:r w:rsidRPr="0009173B">
                    <w:rPr>
                      <w:rFonts w:ascii="Times New Roman" w:hAnsi="Times New Roman"/>
                      <w:b/>
                      <w:i/>
                      <w:sz w:val="24"/>
                      <w:szCs w:val="24"/>
                    </w:rPr>
                    <w:t>úředník  = vedoucí</w:t>
                  </w:r>
                  <w:proofErr w:type="gramEnd"/>
                  <w:r w:rsidRPr="0009173B">
                    <w:rPr>
                      <w:rFonts w:ascii="Times New Roman" w:hAnsi="Times New Roman"/>
                      <w:b/>
                      <w:i/>
                      <w:sz w:val="24"/>
                      <w:szCs w:val="24"/>
                    </w:rPr>
                    <w:t xml:space="preserve"> odboru/oddělení     </w:t>
                  </w:r>
                </w:p>
                <w:p w:rsidR="00AA0539" w:rsidRPr="0009173B" w:rsidRDefault="00AA0539" w:rsidP="0009173B">
                  <w:pPr>
                    <w:rPr>
                      <w:rFonts w:ascii="Times New Roman" w:hAnsi="Times New Roman"/>
                      <w:b/>
                      <w:i/>
                      <w:sz w:val="24"/>
                      <w:szCs w:val="24"/>
                    </w:rPr>
                  </w:pPr>
                  <w:r w:rsidRPr="0009173B">
                    <w:rPr>
                      <w:rFonts w:ascii="Times New Roman" w:hAnsi="Times New Roman"/>
                      <w:b/>
                      <w:i/>
                      <w:sz w:val="24"/>
                      <w:szCs w:val="24"/>
                    </w:rPr>
                    <w:t xml:space="preserve">        ■  jmenuje tajemník/rada, ředitel KÚ</w:t>
                  </w:r>
                </w:p>
                <w:p w:rsidR="00AA0539" w:rsidRPr="0009173B" w:rsidRDefault="00AA0539" w:rsidP="0009173B">
                  <w:pPr>
                    <w:ind w:left="180" w:hanging="180"/>
                    <w:rPr>
                      <w:rFonts w:ascii="Times New Roman" w:hAnsi="Times New Roman"/>
                      <w:b/>
                      <w:i/>
                      <w:sz w:val="24"/>
                      <w:szCs w:val="24"/>
                    </w:rPr>
                  </w:pPr>
                  <w:r w:rsidRPr="0009173B">
                    <w:rPr>
                      <w:rFonts w:ascii="Times New Roman" w:hAnsi="Times New Roman"/>
                      <w:b/>
                      <w:i/>
                      <w:sz w:val="24"/>
                      <w:szCs w:val="24"/>
                    </w:rPr>
                    <w:t xml:space="preserve">●  </w:t>
                  </w:r>
                  <w:proofErr w:type="gramStart"/>
                  <w:r w:rsidRPr="0009173B">
                    <w:rPr>
                      <w:rFonts w:ascii="Times New Roman" w:hAnsi="Times New Roman"/>
                      <w:b/>
                      <w:i/>
                      <w:sz w:val="24"/>
                      <w:szCs w:val="24"/>
                    </w:rPr>
                    <w:t>úředník   =     pracovní</w:t>
                  </w:r>
                  <w:proofErr w:type="gramEnd"/>
                  <w:r w:rsidRPr="0009173B">
                    <w:rPr>
                      <w:rFonts w:ascii="Times New Roman" w:hAnsi="Times New Roman"/>
                      <w:b/>
                      <w:i/>
                      <w:sz w:val="24"/>
                      <w:szCs w:val="24"/>
                    </w:rPr>
                    <w:t xml:space="preserve"> smlouvou s tajemníkem/ředitelem KÚ</w:t>
                  </w:r>
                </w:p>
              </w:txbxContent>
            </v:textbox>
          </v:shape>
        </w:pict>
      </w: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AA0539" w:rsidP="0009173B">
      <w:pPr>
        <w:pStyle w:val="Zkladntext"/>
        <w:rPr>
          <w:bCs w:val="0"/>
          <w:sz w:val="24"/>
          <w:szCs w:val="24"/>
        </w:rPr>
      </w:pPr>
      <w:r>
        <w:rPr>
          <w:bCs w:val="0"/>
          <w:noProof/>
          <w:sz w:val="24"/>
          <w:szCs w:val="24"/>
        </w:rPr>
        <w:pict>
          <v:line id="Přímá spojnice 589" o:spid="_x0000_s1721" style="position:absolute;left:0;text-align:left;z-index:251772928;visibility:visible" from="279pt,13.45pt" to="4in,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" strokeweight="2.25pt">
            <v:stroke endarrow="block"/>
          </v:line>
        </w:pict>
      </w:r>
    </w:p>
    <w:p w:rsidR="0009173B" w:rsidRPr="0009173B" w:rsidRDefault="00AA0539" w:rsidP="0009173B">
      <w:pPr>
        <w:pStyle w:val="Zkladntext"/>
        <w:rPr>
          <w:bCs w:val="0"/>
          <w:sz w:val="24"/>
          <w:szCs w:val="24"/>
        </w:rPr>
      </w:pPr>
      <w:r>
        <w:rPr>
          <w:bCs w:val="0"/>
          <w:noProof/>
          <w:sz w:val="24"/>
          <w:szCs w:val="24"/>
        </w:rPr>
        <w:pict>
          <v:shape id="Obdélníkový popisek 588" o:spid="_x0000_s1716" type="#_x0000_t61" style="position:absolute;left:0;text-align:left;margin-left:306pt;margin-top:-.35pt;width:90pt;height:27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" adj="15240,13680">
            <v:textbox>
              <w:txbxContent>
                <w:p w:rsidR="00AA0539" w:rsidRPr="0009173B" w:rsidRDefault="00AA0539" w:rsidP="0009173B">
                  <w:pPr>
                    <w:rPr>
                      <w:rFonts w:ascii="Times New Roman" w:hAnsi="Times New Roman"/>
                      <w:b/>
                      <w:sz w:val="24"/>
                      <w:szCs w:val="24"/>
                    </w:rPr>
                  </w:pPr>
                  <w:r w:rsidRPr="0009173B">
                    <w:rPr>
                      <w:rFonts w:ascii="Times New Roman" w:hAnsi="Times New Roman"/>
                      <w:b/>
                      <w:sz w:val="24"/>
                      <w:szCs w:val="24"/>
                    </w:rPr>
                    <w:t>úředníci</w:t>
                  </w:r>
                </w:p>
              </w:txbxContent>
            </v:textbox>
          </v:shape>
        </w:pict>
      </w:r>
    </w:p>
    <w:p w:rsidR="0009173B" w:rsidRPr="0009173B" w:rsidRDefault="0009173B" w:rsidP="0009173B">
      <w:pPr>
        <w:pStyle w:val="Zkladntext"/>
        <w:rPr>
          <w:bCs w:val="0"/>
          <w:sz w:val="24"/>
          <w:szCs w:val="24"/>
        </w:rPr>
      </w:pPr>
    </w:p>
    <w:p w:rsidR="0009173B" w:rsidRPr="0009173B" w:rsidRDefault="00AA0539" w:rsidP="0009173B">
      <w:pPr>
        <w:pStyle w:val="Zkladntext"/>
        <w:rPr>
          <w:bCs w:val="0"/>
          <w:sz w:val="24"/>
          <w:szCs w:val="24"/>
        </w:rPr>
      </w:pPr>
      <w:r>
        <w:rPr>
          <w:bCs w:val="0"/>
          <w:noProof/>
          <w:sz w:val="24"/>
          <w:szCs w:val="24"/>
        </w:rPr>
        <w:pict>
          <v:shape id="_x0000_s1724" type="#_x0000_t32" style="position:absolute;left:0;text-align:left;margin-left:92.65pt;margin-top:6.6pt;width:0;height:.75pt;flip:y;z-index:251776000" o:connectortype="straight">
            <v:stroke endarrow="block"/>
          </v:shape>
        </w:pict>
      </w:r>
    </w:p>
    <w:p w:rsidR="0009173B" w:rsidRPr="0009173B" w:rsidRDefault="00AA0539" w:rsidP="0009173B">
      <w:pPr>
        <w:pStyle w:val="Zkladntext"/>
        <w:rPr>
          <w:bCs w:val="0"/>
          <w:sz w:val="24"/>
          <w:szCs w:val="24"/>
        </w:rPr>
      </w:pPr>
      <w:r>
        <w:rPr>
          <w:bCs w:val="0"/>
          <w:noProof/>
          <w:sz w:val="24"/>
          <w:szCs w:val="24"/>
        </w:rPr>
        <w:pict>
          <v:shape id="Zaoblený obdélníkový popisek 587" o:spid="_x0000_s1714" type="#_x0000_t62" style="position:absolute;left:0;text-align:left;margin-left:4in;margin-top:3.05pt;width:126pt;height:2in;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" adj="2743,11715">
            <v:textbox>
              <w:txbxContent>
                <w:p w:rsidR="00AA0539" w:rsidRPr="0009173B" w:rsidRDefault="00AA0539" w:rsidP="0009173B">
                  <w:pPr>
                    <w:contextualSpacing/>
                    <w:rPr>
                      <w:rFonts w:ascii="Times New Roman" w:hAnsi="Times New Roman"/>
                      <w:i/>
                      <w:sz w:val="24"/>
                      <w:szCs w:val="24"/>
                    </w:rPr>
                  </w:pPr>
                  <w:r w:rsidRPr="0009173B">
                    <w:rPr>
                      <w:rFonts w:ascii="Times New Roman" w:hAnsi="Times New Roman"/>
                      <w:i/>
                      <w:sz w:val="24"/>
                      <w:szCs w:val="24"/>
                    </w:rPr>
                    <w:t>Pracovní poměr na základě</w:t>
                  </w:r>
                </w:p>
                <w:p w:rsidR="00AA0539" w:rsidRPr="0009173B" w:rsidRDefault="00AA0539" w:rsidP="0009173B">
                  <w:pPr>
                    <w:contextualSpacing/>
                    <w:rPr>
                      <w:rFonts w:ascii="Times New Roman" w:hAnsi="Times New Roman"/>
                      <w:b/>
                      <w:i/>
                      <w:sz w:val="24"/>
                      <w:szCs w:val="24"/>
                    </w:rPr>
                  </w:pPr>
                  <w:r w:rsidRPr="0009173B">
                    <w:rPr>
                      <w:rFonts w:ascii="Times New Roman" w:hAnsi="Times New Roman"/>
                      <w:b/>
                      <w:i/>
                      <w:sz w:val="24"/>
                      <w:szCs w:val="24"/>
                    </w:rPr>
                    <w:t xml:space="preserve"> jmenování</w:t>
                  </w:r>
                </w:p>
              </w:txbxContent>
            </v:textbox>
          </v:shape>
        </w:pict>
      </w: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AA0539" w:rsidP="0009173B">
      <w:pPr>
        <w:pStyle w:val="Zkladntext"/>
        <w:rPr>
          <w:bCs w:val="0"/>
          <w:sz w:val="24"/>
          <w:szCs w:val="24"/>
        </w:rPr>
      </w:pPr>
      <w:r>
        <w:rPr>
          <w:bCs w:val="0"/>
          <w:noProof/>
          <w:sz w:val="24"/>
          <w:szCs w:val="24"/>
        </w:rPr>
        <w:pict>
          <v:shape id="Obdélníkový popisek 586" o:spid="_x0000_s1717" type="#_x0000_t61" style="position:absolute;left:0;text-align:left;margin-left:297pt;margin-top:12.05pt;width:108pt;height:27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" adj="8950,6000">
            <v:textbox>
              <w:txbxContent>
                <w:p w:rsidR="00AA0539" w:rsidRPr="0009173B" w:rsidRDefault="00AA0539" w:rsidP="0009173B">
                  <w:pPr>
                    <w:rPr>
                      <w:rFonts w:ascii="Times New Roman" w:hAnsi="Times New Roman"/>
                      <w:b/>
                      <w:sz w:val="24"/>
                      <w:szCs w:val="24"/>
                    </w:rPr>
                  </w:pPr>
                  <w:r w:rsidRPr="0009173B">
                    <w:rPr>
                      <w:rFonts w:ascii="Times New Roman" w:hAnsi="Times New Roman"/>
                      <w:b/>
                      <w:sz w:val="24"/>
                      <w:szCs w:val="24"/>
                    </w:rPr>
                    <w:t>vedoucí úředníci</w:t>
                  </w:r>
                </w:p>
              </w:txbxContent>
            </v:textbox>
          </v:shape>
        </w:pict>
      </w:r>
      <w:r>
        <w:rPr>
          <w:bCs w:val="0"/>
          <w:noProof/>
          <w:sz w:val="24"/>
          <w:szCs w:val="24"/>
        </w:rPr>
        <w:pict>
          <v:line id="Přímá spojnice 585" o:spid="_x0000_s1720" style="position:absolute;left:0;text-align:left;z-index:251771904;visibility:visible" from="279pt,1.65pt" to="4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" strokeweight="2.25pt">
            <v:stroke endarrow="block"/>
          </v:line>
        </w:pict>
      </w: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Default="00AA0539" w:rsidP="0009173B">
      <w:pPr>
        <w:rPr>
          <w:rFonts w:ascii="Times New Roman" w:hAnsi="Times New Roman"/>
          <w:sz w:val="24"/>
          <w:szCs w:val="24"/>
        </w:rPr>
      </w:pPr>
      <w:r>
        <w:rPr>
          <w:rFonts w:ascii="Times New Roman" w:hAnsi="Times New Roman"/>
          <w:bCs/>
          <w:noProof/>
          <w:sz w:val="24"/>
          <w:szCs w:val="24"/>
        </w:rPr>
        <w:pict>
          <v:shape id="Obdélníkový popisek 584" o:spid="_x0000_s1718" type="#_x0000_t61" style="position:absolute;left:0;text-align:left;margin-left:297pt;margin-top:2.9pt;width:108pt;height:27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" adj="15800,1080">
            <v:textbox>
              <w:txbxContent>
                <w:p w:rsidR="00AA0539" w:rsidRPr="0009173B" w:rsidRDefault="00AA0539" w:rsidP="0009173B">
                  <w:pPr>
                    <w:rPr>
                      <w:rFonts w:ascii="Times New Roman" w:hAnsi="Times New Roman"/>
                      <w:b/>
                      <w:sz w:val="24"/>
                      <w:szCs w:val="24"/>
                    </w:rPr>
                  </w:pPr>
                  <w:r w:rsidRPr="0009173B">
                    <w:rPr>
                      <w:rFonts w:ascii="Times New Roman" w:hAnsi="Times New Roman"/>
                      <w:b/>
                      <w:sz w:val="24"/>
                      <w:szCs w:val="24"/>
                    </w:rPr>
                    <w:t>vedoucí úřadu</w:t>
                  </w:r>
                </w:p>
              </w:txbxContent>
            </v:textbox>
          </v:shape>
        </w:pict>
      </w:r>
    </w:p>
    <w:p w:rsidR="0009173B" w:rsidRDefault="0009173B" w:rsidP="0009173B">
      <w:pPr>
        <w:rPr>
          <w:rFonts w:ascii="Times New Roman" w:hAnsi="Times New Roman"/>
          <w:sz w:val="24"/>
          <w:szCs w:val="24"/>
        </w:rPr>
      </w:pPr>
    </w:p>
    <w:p w:rsidR="0009173B" w:rsidRDefault="0009173B" w:rsidP="0009173B">
      <w:pPr>
        <w:rPr>
          <w:rFonts w:ascii="Times New Roman" w:hAnsi="Times New Roman"/>
          <w:sz w:val="24"/>
          <w:szCs w:val="24"/>
        </w:rPr>
      </w:pPr>
    </w:p>
    <w:p w:rsidR="0009173B" w:rsidRDefault="00AA0539" w:rsidP="0009173B">
      <w:pPr>
        <w:rPr>
          <w:rFonts w:ascii="Times New Roman" w:hAnsi="Times New Roman"/>
          <w:sz w:val="24"/>
          <w:szCs w:val="24"/>
        </w:rPr>
      </w:pPr>
      <w:r>
        <w:rPr>
          <w:rFonts w:ascii="Times New Roman" w:hAnsi="Times New Roman"/>
          <w:bCs/>
          <w:noProof/>
          <w:sz w:val="24"/>
          <w:szCs w:val="24"/>
        </w:rPr>
        <w:pict>
          <v:line id="Přímá spojnice 582" o:spid="_x0000_s1727" style="position:absolute;left:0;text-align:left;flip:y;z-index:251779072;visibility:visible" from="156.7pt,7.05pt" to="156.7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" strokeweight="3pt">
            <v:stroke endarrow="block" linestyle="thinThin"/>
          </v:line>
        </w:pict>
      </w:r>
      <w:r>
        <w:rPr>
          <w:rFonts w:ascii="Times New Roman" w:hAnsi="Times New Roman"/>
          <w:bCs/>
          <w:noProof/>
          <w:sz w:val="24"/>
          <w:szCs w:val="24"/>
        </w:rPr>
        <w:pict>
          <v:line id="Přímá spojnice 581" o:spid="_x0000_s1725" style="position:absolute;left:0;text-align:left;z-index:251777024;visibility:visible" from="351pt,18.3pt" to="351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" strokeweight="3pt">
            <v:stroke linestyle="thinThin"/>
          </v:line>
        </w:pict>
      </w:r>
    </w:p>
    <w:p w:rsidR="0009173B" w:rsidRPr="0009173B" w:rsidRDefault="00AA0539" w:rsidP="0009173B">
      <w:pPr>
        <w:rPr>
          <w:rFonts w:ascii="Times New Roman" w:hAnsi="Times New Roman"/>
          <w:sz w:val="24"/>
          <w:szCs w:val="24"/>
        </w:rPr>
      </w:pPr>
      <w:r>
        <w:rPr>
          <w:rFonts w:ascii="Times New Roman" w:hAnsi="Times New Roman"/>
          <w:bCs/>
          <w:noProof/>
          <w:sz w:val="24"/>
          <w:szCs w:val="24"/>
        </w:rPr>
        <w:pict>
          <v:line id="Přímá spojnice 580" o:spid="_x0000_s1726" style="position:absolute;left:0;text-align:left;flip:x;z-index:251778048;visibility:visible" from="153pt,6.25pt" to="35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" strokeweight="3pt">
            <v:stroke linestyle="thinThin"/>
          </v:line>
        </w:pict>
      </w:r>
    </w:p>
    <w:p w:rsidR="0009173B" w:rsidRPr="0009173B" w:rsidRDefault="0009173B" w:rsidP="0009173B">
      <w:pPr>
        <w:autoSpaceDN w:val="0"/>
        <w:spacing w:before="85" w:after="85"/>
        <w:ind w:firstLine="567"/>
        <w:jc w:val="right"/>
        <w:textAlignment w:val="baseline"/>
        <w:rPr>
          <w:rFonts w:ascii="Times New Roman" w:eastAsia="Andale Sans UI" w:hAnsi="Times New Roman"/>
          <w:b/>
          <w:i/>
          <w:color w:val="000000"/>
          <w:kern w:val="3"/>
          <w:sz w:val="24"/>
          <w:szCs w:val="24"/>
        </w:rPr>
      </w:pPr>
      <w:proofErr w:type="gramStart"/>
      <w:r w:rsidRPr="0009173B">
        <w:rPr>
          <w:rFonts w:ascii="Times New Roman" w:eastAsia="Andale Sans UI" w:hAnsi="Times New Roman"/>
          <w:b/>
          <w:i/>
          <w:color w:val="000000"/>
          <w:kern w:val="3"/>
          <w:sz w:val="24"/>
          <w:szCs w:val="24"/>
        </w:rPr>
        <w:t>zdroj : vlastní</w:t>
      </w:r>
      <w:proofErr w:type="gramEnd"/>
    </w:p>
    <w:p w:rsidR="0009173B" w:rsidRPr="0009173B" w:rsidRDefault="0009173B" w:rsidP="001C47CD">
      <w:pPr>
        <w:keepNext/>
        <w:keepLines/>
        <w:numPr>
          <w:ilvl w:val="1"/>
          <w:numId w:val="0"/>
        </w:numPr>
        <w:spacing w:before="280" w:after="140" w:line="264" w:lineRule="auto"/>
        <w:ind w:left="578" w:hanging="578"/>
        <w:outlineLvl w:val="1"/>
        <w:rPr>
          <w:rFonts w:ascii="Times New Roman tučné" w:eastAsia="Times New Roman" w:hAnsi="Times New Roman tučné"/>
          <w:b/>
          <w:bCs/>
          <w:sz w:val="24"/>
          <w:szCs w:val="24"/>
        </w:rPr>
      </w:pPr>
      <w:r w:rsidRPr="0009173B">
        <w:rPr>
          <w:rFonts w:ascii="Times New Roman tučné" w:eastAsia="Times New Roman" w:hAnsi="Times New Roman tučné" w:hint="eastAsia"/>
          <w:b/>
          <w:bCs/>
          <w:sz w:val="24"/>
          <w:szCs w:val="24"/>
        </w:rPr>
        <w:lastRenderedPageBreak/>
        <w:t>ÚŘ</w:t>
      </w:r>
      <w:r w:rsidRPr="0009173B">
        <w:rPr>
          <w:rFonts w:ascii="Times New Roman tučné" w:eastAsia="Times New Roman" w:hAnsi="Times New Roman tučné"/>
          <w:b/>
          <w:bCs/>
          <w:sz w:val="24"/>
          <w:szCs w:val="24"/>
        </w:rPr>
        <w:t>EDN</w:t>
      </w:r>
      <w:r w:rsidRPr="0009173B">
        <w:rPr>
          <w:rFonts w:ascii="Times New Roman tučné" w:eastAsia="Times New Roman" w:hAnsi="Times New Roman tučné" w:hint="eastAsia"/>
          <w:b/>
          <w:bCs/>
          <w:sz w:val="24"/>
          <w:szCs w:val="24"/>
        </w:rPr>
        <w:t>Í</w:t>
      </w:r>
      <w:r w:rsidRPr="0009173B">
        <w:rPr>
          <w:rFonts w:ascii="Times New Roman tučné" w:eastAsia="Times New Roman" w:hAnsi="Times New Roman tučné"/>
          <w:b/>
          <w:bCs/>
          <w:sz w:val="24"/>
          <w:szCs w:val="24"/>
        </w:rPr>
        <w:t xml:space="preserve">CI </w:t>
      </w:r>
      <w:r w:rsidRPr="0009173B">
        <w:rPr>
          <w:rFonts w:ascii="Times New Roman tučné" w:eastAsia="Times New Roman" w:hAnsi="Times New Roman tučné" w:hint="eastAsia"/>
          <w:b/>
          <w:bCs/>
          <w:sz w:val="24"/>
          <w:szCs w:val="24"/>
        </w:rPr>
        <w:t>Ú</w:t>
      </w:r>
      <w:r w:rsidRPr="0009173B">
        <w:rPr>
          <w:rFonts w:ascii="Times New Roman tučné" w:eastAsia="Times New Roman" w:hAnsi="Times New Roman tučné"/>
          <w:b/>
          <w:bCs/>
          <w:sz w:val="24"/>
          <w:szCs w:val="24"/>
        </w:rPr>
        <w:t>ZEMN</w:t>
      </w:r>
      <w:r w:rsidRPr="0009173B">
        <w:rPr>
          <w:rFonts w:ascii="Times New Roman tučné" w:eastAsia="Times New Roman" w:hAnsi="Times New Roman tučné" w:hint="eastAsia"/>
          <w:b/>
          <w:bCs/>
          <w:sz w:val="24"/>
          <w:szCs w:val="24"/>
        </w:rPr>
        <w:t>Í</w:t>
      </w:r>
      <w:r w:rsidRPr="0009173B">
        <w:rPr>
          <w:rFonts w:ascii="Times New Roman tučné" w:eastAsia="Times New Roman" w:hAnsi="Times New Roman tučné"/>
          <w:b/>
          <w:bCs/>
          <w:sz w:val="24"/>
          <w:szCs w:val="24"/>
        </w:rPr>
        <w:t>CH SAMOSPR</w:t>
      </w:r>
      <w:r w:rsidRPr="0009173B">
        <w:rPr>
          <w:rFonts w:ascii="Times New Roman tučné" w:eastAsia="Times New Roman" w:hAnsi="Times New Roman tučné" w:hint="eastAsia"/>
          <w:b/>
          <w:bCs/>
          <w:sz w:val="24"/>
          <w:szCs w:val="24"/>
        </w:rPr>
        <w:t>Á</w:t>
      </w:r>
      <w:r w:rsidRPr="0009173B">
        <w:rPr>
          <w:rFonts w:ascii="Times New Roman tučné" w:eastAsia="Times New Roman" w:hAnsi="Times New Roman tučné"/>
          <w:b/>
          <w:bCs/>
          <w:sz w:val="24"/>
          <w:szCs w:val="24"/>
        </w:rPr>
        <w:t>VN</w:t>
      </w:r>
      <w:r w:rsidRPr="0009173B">
        <w:rPr>
          <w:rFonts w:ascii="Times New Roman tučné" w:eastAsia="Times New Roman" w:hAnsi="Times New Roman tučné" w:hint="eastAsia"/>
          <w:b/>
          <w:bCs/>
          <w:sz w:val="24"/>
          <w:szCs w:val="24"/>
        </w:rPr>
        <w:t>Ý</w:t>
      </w:r>
      <w:r w:rsidRPr="0009173B">
        <w:rPr>
          <w:rFonts w:ascii="Times New Roman tučné" w:eastAsia="Times New Roman" w:hAnsi="Times New Roman tučné"/>
          <w:b/>
          <w:bCs/>
          <w:sz w:val="24"/>
          <w:szCs w:val="24"/>
        </w:rPr>
        <w:t>CH CELK</w:t>
      </w:r>
      <w:r w:rsidRPr="0009173B">
        <w:rPr>
          <w:rFonts w:ascii="Times New Roman tučné" w:eastAsia="Times New Roman" w:hAnsi="Times New Roman tučné" w:hint="eastAsia"/>
          <w:b/>
          <w:bCs/>
          <w:sz w:val="24"/>
          <w:szCs w:val="24"/>
        </w:rPr>
        <w:t>Ů</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Po obecném úvodu se dále budeme zabývat postavením zaměstnanců územně samosprávných celků vykonávajících přenesenou a samosprávnou působnost, tj. úředníků krajů a obcí. Je třeba předeslat, že právní úprava pracovního poměru úředníků územních samosprávných celků zvyšuje kvalitu výkonu veřejné správy územními samosprávnými celky cestou profesionalizace jejich úředníků. Důraz je v tomto ohledu kladen především na vzdělávání, </w:t>
      </w:r>
      <w:r w:rsidRPr="0009173B">
        <w:rPr>
          <w:rFonts w:ascii="Times New Roman" w:eastAsia="Andale Sans UI" w:hAnsi="Times New Roman"/>
          <w:color w:val="000000"/>
          <w:kern w:val="3"/>
          <w:sz w:val="24"/>
          <w:szCs w:val="24"/>
        </w:rPr>
        <w:br/>
        <w:t>a to jak vzdělávání vstupní, tak příprava na prokazování zvláštní odborné způsobilosti, vzdělávání vedoucích úředníků a průběžné vzdělávání.</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Pracovně právní vztahy úředníků upravuje </w:t>
      </w:r>
      <w:r w:rsidRPr="0009173B">
        <w:rPr>
          <w:rFonts w:ascii="Times New Roman" w:eastAsia="Andale Sans UI" w:hAnsi="Times New Roman"/>
          <w:b/>
          <w:color w:val="000000"/>
          <w:kern w:val="3"/>
          <w:sz w:val="24"/>
          <w:szCs w:val="24"/>
        </w:rPr>
        <w:t>vedle zákoníku práce i zákon č. 312/2002 Sb., o úřednících územních samosprávných celků a o změně některých zákonů, ve znění pozdější předpisů</w:t>
      </w:r>
      <w:r w:rsidRPr="0009173B">
        <w:rPr>
          <w:rFonts w:ascii="Times New Roman" w:eastAsia="Andale Sans UI" w:hAnsi="Times New Roman"/>
          <w:color w:val="000000"/>
          <w:kern w:val="3"/>
          <w:sz w:val="24"/>
          <w:szCs w:val="24"/>
        </w:rPr>
        <w:t>. Tento právní předpis obsahuje, ve vztahu k zákoníku práce, zvláštní pravidla především pro vznik, trvání a zánik pracovního poměru úředníků obcí a krajů. Cílem úpravy je také ochrana právního postavení úředníků při výkonu veřejné správy ve vztahu k voleným orgánům územních samosprávných celků. Ze zvláštního postavení citovaného zákona vyplývá obecná podpůrná platnost zákoníku práce všude tam, kde zákon o úředních územních samosprávných celků nestanoví vlastní, zvláštní pravidla.</w:t>
      </w:r>
    </w:p>
    <w:p w:rsidR="0009173B" w:rsidRPr="0009173B" w:rsidRDefault="0009173B" w:rsidP="0009173B">
      <w:pPr>
        <w:autoSpaceDN w:val="0"/>
        <w:spacing w:before="85" w:after="85"/>
        <w:jc w:val="both"/>
        <w:textAlignment w:val="baseline"/>
        <w:rPr>
          <w:rFonts w:ascii="Times New Roman" w:eastAsia="Andale Sans UI" w:hAnsi="Times New Roman"/>
          <w:b/>
          <w:color w:val="000000"/>
          <w:kern w:val="3"/>
          <w:sz w:val="24"/>
          <w:szCs w:val="24"/>
          <w:u w:val="single"/>
        </w:rPr>
      </w:pPr>
      <w:r w:rsidRPr="0009173B">
        <w:rPr>
          <w:rFonts w:ascii="Times New Roman" w:eastAsia="Andale Sans UI" w:hAnsi="Times New Roman"/>
          <w:b/>
          <w:color w:val="000000"/>
          <w:kern w:val="3"/>
          <w:sz w:val="24"/>
          <w:szCs w:val="24"/>
          <w:u w:val="single"/>
        </w:rPr>
        <w:t>Úředník</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Jak již z názvu uvedeného zákona vyplývá, vztahuje se tento na úředníky územních samosprávných celků. Úředníkem ve smyslu tohoto zákona jsou považování ti zaměstnanci obcí a krajů, kteří se podílejí na výkonu správních činností. Za správní činnost je považována činnost zaměstnance, kterou se podílí na plnění úkolů územního samosprávného celku </w:t>
      </w:r>
      <w:r w:rsidRPr="0009173B">
        <w:rPr>
          <w:rFonts w:ascii="Times New Roman" w:eastAsia="Andale Sans UI" w:hAnsi="Times New Roman"/>
          <w:color w:val="000000"/>
          <w:kern w:val="3"/>
          <w:sz w:val="24"/>
          <w:szCs w:val="24"/>
        </w:rPr>
        <w:br/>
        <w:t xml:space="preserve">v samostatné nebo přenesené působnosti v oblasti veřejné správy. </w:t>
      </w:r>
      <w:r w:rsidRPr="0009173B">
        <w:rPr>
          <w:rFonts w:ascii="Times New Roman" w:eastAsia="Andale Sans UI" w:hAnsi="Times New Roman"/>
          <w:i/>
          <w:color w:val="000000"/>
          <w:kern w:val="3"/>
          <w:sz w:val="24"/>
          <w:szCs w:val="24"/>
        </w:rPr>
        <w:t xml:space="preserve">Správní činností ve své podstatě představují výkon přenesené státní </w:t>
      </w:r>
      <w:proofErr w:type="gramStart"/>
      <w:r w:rsidRPr="0009173B">
        <w:rPr>
          <w:rFonts w:ascii="Times New Roman" w:eastAsia="Andale Sans UI" w:hAnsi="Times New Roman"/>
          <w:i/>
          <w:color w:val="000000"/>
          <w:kern w:val="3"/>
          <w:sz w:val="24"/>
          <w:szCs w:val="24"/>
        </w:rPr>
        <w:t xml:space="preserve">správy </w:t>
      </w:r>
      <w:r w:rsidRPr="0009173B">
        <w:rPr>
          <w:rFonts w:ascii="Times New Roman" w:eastAsia="Andale Sans UI" w:hAnsi="Times New Roman"/>
          <w:color w:val="000000"/>
          <w:kern w:val="3"/>
          <w:sz w:val="24"/>
          <w:szCs w:val="24"/>
        </w:rPr>
        <w:t xml:space="preserve"> například</w:t>
      </w:r>
      <w:proofErr w:type="gramEnd"/>
      <w:r w:rsidRPr="0009173B">
        <w:rPr>
          <w:rFonts w:ascii="Times New Roman" w:eastAsia="Andale Sans UI" w:hAnsi="Times New Roman"/>
          <w:color w:val="000000"/>
          <w:kern w:val="3"/>
          <w:sz w:val="24"/>
          <w:szCs w:val="24"/>
        </w:rPr>
        <w:t>:</w:t>
      </w:r>
    </w:p>
    <w:p w:rsidR="0009173B" w:rsidRPr="0009173B" w:rsidRDefault="0009173B" w:rsidP="0009173B">
      <w:pPr>
        <w:numPr>
          <w:ilvl w:val="0"/>
          <w:numId w:val="79"/>
        </w:numPr>
        <w:autoSpaceDN w:val="0"/>
        <w:spacing w:before="85" w:beforeAutospacing="0" w:after="85" w:afterAutospacing="0"/>
        <w:ind w:left="993" w:hanging="426"/>
        <w:contextualSpacing/>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rozhodování ve správním řízení, </w:t>
      </w:r>
    </w:p>
    <w:p w:rsidR="0009173B" w:rsidRPr="0009173B" w:rsidRDefault="0009173B" w:rsidP="0009173B">
      <w:pPr>
        <w:numPr>
          <w:ilvl w:val="0"/>
          <w:numId w:val="79"/>
        </w:numPr>
        <w:autoSpaceDN w:val="0"/>
        <w:spacing w:before="85" w:beforeAutospacing="0" w:after="85" w:afterAutospacing="0"/>
        <w:ind w:left="993" w:hanging="426"/>
        <w:contextualSpacing/>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kontrola, dozor nebo dohled, </w:t>
      </w:r>
    </w:p>
    <w:p w:rsidR="0009173B" w:rsidRPr="0009173B" w:rsidRDefault="0009173B" w:rsidP="0009173B">
      <w:pPr>
        <w:numPr>
          <w:ilvl w:val="0"/>
          <w:numId w:val="79"/>
        </w:numPr>
        <w:autoSpaceDN w:val="0"/>
        <w:spacing w:before="85" w:beforeAutospacing="0" w:after="85" w:afterAutospacing="0"/>
        <w:ind w:left="993" w:hanging="426"/>
        <w:contextualSpacing/>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příprava návrhů právních předpisů územních samosprávných celků,</w:t>
      </w:r>
    </w:p>
    <w:p w:rsidR="0009173B" w:rsidRPr="0009173B" w:rsidRDefault="0009173B" w:rsidP="0009173B">
      <w:pPr>
        <w:numPr>
          <w:ilvl w:val="0"/>
          <w:numId w:val="79"/>
        </w:numPr>
        <w:autoSpaceDN w:val="0"/>
        <w:spacing w:before="85" w:beforeAutospacing="0" w:after="85" w:afterAutospacing="0"/>
        <w:ind w:left="993" w:hanging="426"/>
        <w:contextualSpacing/>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zajišťování jejich právních úkonů, </w:t>
      </w:r>
    </w:p>
    <w:p w:rsidR="0009173B" w:rsidRPr="0009173B" w:rsidRDefault="0009173B" w:rsidP="0009173B">
      <w:pPr>
        <w:numPr>
          <w:ilvl w:val="0"/>
          <w:numId w:val="79"/>
        </w:numPr>
        <w:autoSpaceDN w:val="0"/>
        <w:spacing w:before="85" w:beforeAutospacing="0" w:after="85" w:afterAutospacing="0"/>
        <w:ind w:left="993" w:hanging="426"/>
        <w:contextualSpacing/>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plnění úkolů statutárního orgánu zaměstnavatele.</w:t>
      </w:r>
    </w:p>
    <w:p w:rsidR="0009173B" w:rsidRPr="0009173B" w:rsidRDefault="0009173B"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Úředník při výkonu správy věcí veřejných je oprávněn rozhodovat například o povolení stavby, vydání občanského průkazu, o uložení pokuty za nesplnění uložené povinnosti účastníkem řízení.</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Postavení úředníka nemají členové volených orgánů územních samosprávných celků, například člen zastupitelstva obce či kraje. Úředníky nejsou ani zaměstnanci zařazení v jeho organizačních složkách, například obecní policie, dále zaměstnanci zařazení ve zvláštních orgánech územního samosprávného celku jakými je povodňová komise, přestupková komise. Úředníci, kteří vykonávají obslužné, servisní nebo manuální práce nebo kteří výkon takových prací řídí (tzv. obslužné činnosti jako například sekretariát, pokladna, řízení a údržba motorových vozidel, úklid).</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lastRenderedPageBreak/>
        <w:t xml:space="preserve">Zaměstnanec územního samosprávného celku je považován za úředníka, pokud </w:t>
      </w:r>
      <w:r w:rsidRPr="0009173B">
        <w:rPr>
          <w:rFonts w:ascii="Times New Roman" w:eastAsia="Andale Sans UI" w:hAnsi="Times New Roman"/>
          <w:color w:val="000000"/>
          <w:kern w:val="3"/>
          <w:sz w:val="24"/>
          <w:szCs w:val="24"/>
        </w:rPr>
        <w:br/>
        <w:t xml:space="preserve">se alespoň zčásti podílí na plnění úkolů, které jsou územnímu samosprávnému celku </w:t>
      </w:r>
      <w:r w:rsidRPr="0009173B">
        <w:rPr>
          <w:rFonts w:ascii="Times New Roman" w:eastAsia="Andale Sans UI" w:hAnsi="Times New Roman"/>
          <w:color w:val="000000"/>
          <w:kern w:val="3"/>
          <w:sz w:val="24"/>
          <w:szCs w:val="24"/>
        </w:rPr>
        <w:br/>
        <w:t xml:space="preserve">v samostatné nebo přenesené působnosti uloženy zvláštními právními předpisy. O tom, </w:t>
      </w:r>
      <w:r w:rsidRPr="0009173B">
        <w:rPr>
          <w:rFonts w:ascii="Times New Roman" w:eastAsia="Andale Sans UI" w:hAnsi="Times New Roman"/>
          <w:color w:val="000000"/>
          <w:kern w:val="3"/>
          <w:sz w:val="24"/>
          <w:szCs w:val="24"/>
        </w:rPr>
        <w:br/>
        <w:t xml:space="preserve">kdo je či </w:t>
      </w:r>
      <w:proofErr w:type="gramStart"/>
      <w:r w:rsidRPr="0009173B">
        <w:rPr>
          <w:rFonts w:ascii="Times New Roman" w:eastAsia="Andale Sans UI" w:hAnsi="Times New Roman"/>
          <w:color w:val="000000"/>
          <w:kern w:val="3"/>
          <w:sz w:val="24"/>
          <w:szCs w:val="24"/>
        </w:rPr>
        <w:t>není</w:t>
      </w:r>
      <w:proofErr w:type="gramEnd"/>
      <w:r w:rsidRPr="0009173B">
        <w:rPr>
          <w:rFonts w:ascii="Times New Roman" w:eastAsia="Andale Sans UI" w:hAnsi="Times New Roman"/>
          <w:color w:val="000000"/>
          <w:kern w:val="3"/>
          <w:sz w:val="24"/>
          <w:szCs w:val="24"/>
        </w:rPr>
        <w:t xml:space="preserve"> v konkrétním případě úředníkem </w:t>
      </w:r>
      <w:proofErr w:type="gramStart"/>
      <w:r w:rsidRPr="0009173B">
        <w:rPr>
          <w:rFonts w:ascii="Times New Roman" w:eastAsia="Andale Sans UI" w:hAnsi="Times New Roman"/>
          <w:color w:val="000000"/>
          <w:kern w:val="3"/>
          <w:sz w:val="24"/>
          <w:szCs w:val="24"/>
        </w:rPr>
        <w:t>rozhoduje</w:t>
      </w:r>
      <w:proofErr w:type="gramEnd"/>
      <w:r w:rsidRPr="0009173B">
        <w:rPr>
          <w:rFonts w:ascii="Times New Roman" w:eastAsia="Andale Sans UI" w:hAnsi="Times New Roman"/>
          <w:color w:val="000000"/>
          <w:kern w:val="3"/>
          <w:sz w:val="24"/>
          <w:szCs w:val="24"/>
        </w:rPr>
        <w:t xml:space="preserve"> vedoucí úřadu, kterým je tajemník obecního úřadu nebo ředitel krajského úřadu.</w:t>
      </w:r>
    </w:p>
    <w:p w:rsidR="0009173B" w:rsidRPr="0009173B" w:rsidRDefault="0009173B"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09173B" w:rsidRPr="0009173B" w:rsidRDefault="0009173B" w:rsidP="001C47CD">
      <w:pPr>
        <w:autoSpaceDN w:val="0"/>
        <w:spacing w:before="85" w:after="85"/>
        <w:textAlignment w:val="baseline"/>
        <w:rPr>
          <w:rFonts w:ascii="Times New Roman" w:eastAsia="Andale Sans UI" w:hAnsi="Times New Roman"/>
          <w:b/>
          <w:color w:val="000000"/>
          <w:kern w:val="3"/>
          <w:sz w:val="24"/>
          <w:szCs w:val="24"/>
        </w:rPr>
      </w:pPr>
      <w:r w:rsidRPr="0009173B">
        <w:rPr>
          <w:rFonts w:ascii="Times New Roman" w:eastAsia="Andale Sans UI" w:hAnsi="Times New Roman"/>
          <w:b/>
          <w:color w:val="000000"/>
          <w:kern w:val="3"/>
          <w:sz w:val="24"/>
          <w:szCs w:val="24"/>
        </w:rPr>
        <w:t>PRACOVNÍ POMĚR ÚŘEDNÍKA</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Úředníkem se může stát fyzická osoba:</w:t>
      </w:r>
    </w:p>
    <w:p w:rsidR="0009173B" w:rsidRPr="0009173B" w:rsidRDefault="0009173B" w:rsidP="0009173B">
      <w:pPr>
        <w:numPr>
          <w:ilvl w:val="0"/>
          <w:numId w:val="82"/>
        </w:numPr>
        <w:autoSpaceDN w:val="0"/>
        <w:spacing w:before="85" w:beforeAutospacing="0" w:after="85" w:afterAutospacing="0"/>
        <w:jc w:val="both"/>
        <w:textAlignment w:val="baseline"/>
        <w:rPr>
          <w:rFonts w:ascii="Times New Roman" w:eastAsia="Andale Sans UI" w:hAnsi="Times New Roman"/>
          <w:b/>
          <w:i/>
          <w:color w:val="000000"/>
          <w:kern w:val="3"/>
          <w:sz w:val="24"/>
          <w:szCs w:val="24"/>
        </w:rPr>
      </w:pPr>
      <w:r w:rsidRPr="0009173B">
        <w:rPr>
          <w:rFonts w:ascii="Times New Roman" w:eastAsia="Andale Sans UI" w:hAnsi="Times New Roman"/>
          <w:b/>
          <w:i/>
          <w:color w:val="000000"/>
          <w:kern w:val="3"/>
          <w:sz w:val="24"/>
          <w:szCs w:val="24"/>
        </w:rPr>
        <w:t xml:space="preserve">která má státní občanství České republiky nebo fyzická osoba, která je cizím státním občanem, ale v České republice má trvalý pobyt, </w:t>
      </w:r>
    </w:p>
    <w:p w:rsidR="0009173B" w:rsidRPr="0009173B" w:rsidRDefault="0009173B" w:rsidP="0009173B">
      <w:pPr>
        <w:numPr>
          <w:ilvl w:val="0"/>
          <w:numId w:val="82"/>
        </w:numPr>
        <w:autoSpaceDN w:val="0"/>
        <w:spacing w:before="85" w:beforeAutospacing="0" w:after="85" w:afterAutospacing="0"/>
        <w:jc w:val="both"/>
        <w:textAlignment w:val="baseline"/>
        <w:rPr>
          <w:rFonts w:ascii="Times New Roman" w:eastAsia="Andale Sans UI" w:hAnsi="Times New Roman"/>
          <w:b/>
          <w:i/>
          <w:color w:val="000000"/>
          <w:kern w:val="3"/>
          <w:sz w:val="24"/>
          <w:szCs w:val="24"/>
        </w:rPr>
      </w:pPr>
      <w:r w:rsidRPr="0009173B">
        <w:rPr>
          <w:rFonts w:ascii="Times New Roman" w:eastAsia="Andale Sans UI" w:hAnsi="Times New Roman"/>
          <w:b/>
          <w:i/>
          <w:color w:val="000000"/>
          <w:kern w:val="3"/>
          <w:sz w:val="24"/>
          <w:szCs w:val="24"/>
        </w:rPr>
        <w:t xml:space="preserve">dosáhla věku 18 let, </w:t>
      </w:r>
    </w:p>
    <w:p w:rsidR="0009173B" w:rsidRPr="0009173B" w:rsidRDefault="0009173B" w:rsidP="0009173B">
      <w:pPr>
        <w:numPr>
          <w:ilvl w:val="0"/>
          <w:numId w:val="82"/>
        </w:numPr>
        <w:autoSpaceDN w:val="0"/>
        <w:spacing w:before="85" w:beforeAutospacing="0" w:after="85" w:afterAutospacing="0"/>
        <w:jc w:val="both"/>
        <w:textAlignment w:val="baseline"/>
        <w:rPr>
          <w:rFonts w:ascii="Times New Roman" w:eastAsia="Andale Sans UI" w:hAnsi="Times New Roman"/>
          <w:b/>
          <w:i/>
          <w:color w:val="000000"/>
          <w:kern w:val="3"/>
          <w:sz w:val="24"/>
          <w:szCs w:val="24"/>
        </w:rPr>
      </w:pPr>
      <w:r w:rsidRPr="0009173B">
        <w:rPr>
          <w:rFonts w:ascii="Times New Roman" w:eastAsia="Andale Sans UI" w:hAnsi="Times New Roman"/>
          <w:b/>
          <w:i/>
          <w:color w:val="000000"/>
          <w:kern w:val="3"/>
          <w:sz w:val="24"/>
          <w:szCs w:val="24"/>
        </w:rPr>
        <w:t xml:space="preserve">má způsobilost k právním úkonům, </w:t>
      </w:r>
    </w:p>
    <w:p w:rsidR="0009173B" w:rsidRPr="0009173B" w:rsidRDefault="0009173B" w:rsidP="0009173B">
      <w:pPr>
        <w:numPr>
          <w:ilvl w:val="0"/>
          <w:numId w:val="82"/>
        </w:numPr>
        <w:autoSpaceDN w:val="0"/>
        <w:spacing w:before="85" w:beforeAutospacing="0" w:after="85" w:afterAutospacing="0"/>
        <w:jc w:val="both"/>
        <w:textAlignment w:val="baseline"/>
        <w:rPr>
          <w:rFonts w:ascii="Times New Roman" w:eastAsia="Andale Sans UI" w:hAnsi="Times New Roman"/>
          <w:b/>
          <w:i/>
          <w:color w:val="000000"/>
          <w:kern w:val="3"/>
          <w:sz w:val="24"/>
          <w:szCs w:val="24"/>
        </w:rPr>
      </w:pPr>
      <w:r w:rsidRPr="0009173B">
        <w:rPr>
          <w:rFonts w:ascii="Times New Roman" w:eastAsia="Andale Sans UI" w:hAnsi="Times New Roman"/>
          <w:b/>
          <w:i/>
          <w:color w:val="000000"/>
          <w:kern w:val="3"/>
          <w:sz w:val="24"/>
          <w:szCs w:val="24"/>
        </w:rPr>
        <w:t>je bezúhonná,</w:t>
      </w:r>
    </w:p>
    <w:p w:rsidR="0009173B" w:rsidRPr="0009173B" w:rsidRDefault="0009173B" w:rsidP="0009173B">
      <w:pPr>
        <w:numPr>
          <w:ilvl w:val="0"/>
          <w:numId w:val="82"/>
        </w:numPr>
        <w:autoSpaceDN w:val="0"/>
        <w:spacing w:before="85" w:beforeAutospacing="0" w:after="85" w:afterAutospacing="0"/>
        <w:jc w:val="both"/>
        <w:textAlignment w:val="baseline"/>
        <w:rPr>
          <w:rFonts w:ascii="Times New Roman" w:eastAsia="Andale Sans UI" w:hAnsi="Times New Roman"/>
          <w:b/>
          <w:i/>
          <w:color w:val="000000"/>
          <w:kern w:val="3"/>
          <w:sz w:val="24"/>
          <w:szCs w:val="24"/>
        </w:rPr>
      </w:pPr>
      <w:r w:rsidRPr="0009173B">
        <w:rPr>
          <w:rFonts w:ascii="Times New Roman" w:eastAsia="Andale Sans UI" w:hAnsi="Times New Roman"/>
          <w:b/>
          <w:i/>
          <w:color w:val="000000"/>
          <w:kern w:val="3"/>
          <w:sz w:val="24"/>
          <w:szCs w:val="24"/>
        </w:rPr>
        <w:t>ovládá jednací jazyk, kterým je český jazyk,</w:t>
      </w:r>
    </w:p>
    <w:p w:rsidR="0009173B" w:rsidRPr="0009173B" w:rsidRDefault="0009173B" w:rsidP="0009173B">
      <w:pPr>
        <w:numPr>
          <w:ilvl w:val="0"/>
          <w:numId w:val="82"/>
        </w:numPr>
        <w:autoSpaceDN w:val="0"/>
        <w:spacing w:before="85" w:beforeAutospacing="0" w:after="85" w:afterAutospacing="0"/>
        <w:jc w:val="both"/>
        <w:textAlignment w:val="baseline"/>
        <w:rPr>
          <w:rFonts w:ascii="Times New Roman" w:eastAsia="Andale Sans UI" w:hAnsi="Times New Roman"/>
          <w:b/>
          <w:i/>
          <w:color w:val="000000"/>
          <w:kern w:val="3"/>
          <w:sz w:val="24"/>
          <w:szCs w:val="24"/>
        </w:rPr>
      </w:pPr>
      <w:r w:rsidRPr="0009173B">
        <w:rPr>
          <w:rFonts w:ascii="Times New Roman" w:eastAsia="Andale Sans UI" w:hAnsi="Times New Roman"/>
          <w:b/>
          <w:i/>
          <w:color w:val="000000"/>
          <w:kern w:val="3"/>
          <w:sz w:val="24"/>
          <w:szCs w:val="24"/>
        </w:rPr>
        <w:t xml:space="preserve">splňuje předpoklady pro výkon správních činností stanovené zvláštním právním předpisem. </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Předpokladem k výkonu funkce například matrikáře je osvědčení o způsobilosti k výkonu státní správy na úseku matrik a jména a příjmení nebo úředníka stavebního úřadu pak osvědčení o způsobilosti k výkonu státní správy na úseku územního plánování a stavebního řízení.</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Za bezúhonnou se nepovažuje fyzická osoba, která byla pravomocně odsouzena pro trestný čin spáchaný úmyslně, nebo pro trestný čin spáchaný z nedbalosti za jednání související </w:t>
      </w:r>
      <w:r w:rsidRPr="0009173B">
        <w:rPr>
          <w:rFonts w:ascii="Times New Roman" w:eastAsia="Andale Sans UI" w:hAnsi="Times New Roman"/>
          <w:color w:val="000000"/>
          <w:kern w:val="3"/>
          <w:sz w:val="24"/>
          <w:szCs w:val="24"/>
        </w:rPr>
        <w:br/>
        <w:t>s výkonem veřejné správy. Bezúhonnost je prokázána výpisem z rejstříku trestů ne starším než 3 měsíce, případně čestným prohlášením.</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Mezi předpoklady, které musí úředník dále splňovat pro výkon vybraných správních činností, jak je uvedeno výše, patří </w:t>
      </w:r>
      <w:r w:rsidRPr="0009173B">
        <w:rPr>
          <w:rFonts w:ascii="Times New Roman" w:eastAsia="Andale Sans UI" w:hAnsi="Times New Roman"/>
          <w:b/>
          <w:color w:val="000000"/>
          <w:kern w:val="3"/>
          <w:sz w:val="24"/>
          <w:szCs w:val="24"/>
        </w:rPr>
        <w:t>zvláštní odborná způsobilost</w:t>
      </w:r>
      <w:r w:rsidRPr="0009173B">
        <w:rPr>
          <w:rFonts w:ascii="Times New Roman" w:eastAsia="Andale Sans UI" w:hAnsi="Times New Roman"/>
          <w:color w:val="000000"/>
          <w:kern w:val="3"/>
          <w:sz w:val="24"/>
          <w:szCs w:val="24"/>
        </w:rPr>
        <w:t xml:space="preserve">, například, úředník, který vykonává funkci matrikáře, je povinen prokázat zvláštní odbornou způsobilost do 18 měsíců ode dne, kdy začal vykonávat funkci matrikáře. Pokud úředník zvláštní odbornou způsobilost </w:t>
      </w:r>
      <w:r w:rsidRPr="0009173B">
        <w:rPr>
          <w:rFonts w:ascii="Times New Roman" w:eastAsia="Andale Sans UI" w:hAnsi="Times New Roman"/>
          <w:color w:val="000000"/>
          <w:kern w:val="3"/>
          <w:sz w:val="24"/>
          <w:szCs w:val="24"/>
        </w:rPr>
        <w:br/>
        <w:t>ve stanovené době neprokáže, územní samosprávný celek jej převede na jinou činnost, pro kterou úředník předpoklady splňuje.</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b/>
          <w:color w:val="000000"/>
          <w:kern w:val="3"/>
          <w:sz w:val="24"/>
          <w:szCs w:val="24"/>
        </w:rPr>
        <w:t>Vedoucímu úřadu, tajemníkovi obecního úřadu a řediteli krajského úřadu</w:t>
      </w:r>
      <w:r w:rsidRPr="0009173B">
        <w:rPr>
          <w:rFonts w:ascii="Times New Roman" w:eastAsia="Andale Sans UI" w:hAnsi="Times New Roman"/>
          <w:color w:val="000000"/>
          <w:kern w:val="3"/>
          <w:sz w:val="24"/>
          <w:szCs w:val="24"/>
        </w:rPr>
        <w:t xml:space="preserve"> je stanovena podmínka minimální praxe v době trvání nejméně 3 let. </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Podmínkou pro vznik pracovního poměru úředníka zařazeného v obecním úřadě se základním pověřením </w:t>
      </w:r>
      <w:proofErr w:type="gramStart"/>
      <w:r w:rsidRPr="0009173B">
        <w:rPr>
          <w:rFonts w:ascii="Times New Roman" w:eastAsia="Andale Sans UI" w:hAnsi="Times New Roman"/>
          <w:color w:val="000000"/>
          <w:kern w:val="3"/>
          <w:sz w:val="24"/>
          <w:szCs w:val="24"/>
        </w:rPr>
        <w:t xml:space="preserve">je  </w:t>
      </w:r>
      <w:r w:rsidRPr="0009173B">
        <w:rPr>
          <w:rFonts w:ascii="Times New Roman" w:eastAsia="Andale Sans UI" w:hAnsi="Times New Roman"/>
          <w:b/>
          <w:color w:val="000000"/>
          <w:kern w:val="3"/>
          <w:sz w:val="24"/>
          <w:szCs w:val="24"/>
        </w:rPr>
        <w:t>veřejná</w:t>
      </w:r>
      <w:proofErr w:type="gramEnd"/>
      <w:r w:rsidRPr="0009173B">
        <w:rPr>
          <w:rFonts w:ascii="Times New Roman" w:eastAsia="Andale Sans UI" w:hAnsi="Times New Roman"/>
          <w:b/>
          <w:color w:val="000000"/>
          <w:kern w:val="3"/>
          <w:sz w:val="24"/>
          <w:szCs w:val="24"/>
        </w:rPr>
        <w:t xml:space="preserve"> výzva</w:t>
      </w:r>
      <w:r w:rsidRPr="0009173B">
        <w:rPr>
          <w:rFonts w:ascii="Times New Roman" w:eastAsia="Andale Sans UI" w:hAnsi="Times New Roman"/>
          <w:color w:val="000000"/>
          <w:kern w:val="3"/>
          <w:sz w:val="24"/>
          <w:szCs w:val="24"/>
        </w:rPr>
        <w:t xml:space="preserve">. Musí předcházet též uzavření pracovní smlouvy s vedoucími úředníky, jejichž pracovní poměr není založen jmenováním, a kteří jsou zařazeni v obecním úřadě obce (např. vedoucí dopravy nebo oddělení IT). Územní samosprávný celek má povinnost vyvěsit veřejnou výzvu na úřední desce úřadu po dobu nejméně 15 pracovních dnů </w:t>
      </w:r>
      <w:r w:rsidRPr="0009173B">
        <w:rPr>
          <w:rFonts w:ascii="Times New Roman" w:eastAsia="Andale Sans UI" w:hAnsi="Times New Roman"/>
          <w:color w:val="000000"/>
          <w:kern w:val="3"/>
          <w:sz w:val="24"/>
          <w:szCs w:val="24"/>
        </w:rPr>
        <w:lastRenderedPageBreak/>
        <w:t>přede dnem určeným pro podání přihlášek zájemců a současně ji zveřejnit i způsobem umožňujícím dálkový přístup.</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Pro vznik pracovního poměru pracovníků zařazených v krajském úřadě, v obecním úřadě obce s rozšířenou působností nebo -v pověřeném obecním úřadě je další nutnou podmínkou stanoveno </w:t>
      </w:r>
      <w:r w:rsidRPr="0009173B">
        <w:rPr>
          <w:rFonts w:ascii="Times New Roman" w:eastAsia="Andale Sans UI" w:hAnsi="Times New Roman"/>
          <w:b/>
          <w:color w:val="000000"/>
          <w:kern w:val="3"/>
          <w:sz w:val="24"/>
          <w:szCs w:val="24"/>
        </w:rPr>
        <w:t>výběrové řízení</w:t>
      </w:r>
      <w:r w:rsidRPr="0009173B">
        <w:rPr>
          <w:rFonts w:ascii="Times New Roman" w:eastAsia="Andale Sans UI" w:hAnsi="Times New Roman"/>
          <w:color w:val="000000"/>
          <w:kern w:val="3"/>
          <w:sz w:val="24"/>
          <w:szCs w:val="24"/>
        </w:rPr>
        <w:t>. Výběrové řízení je také podmínkou pro jmenování do funkce vedoucího úřadu a vedoucího úředníka. Výběrové řízení vyhlašuje vedoucí úřadu oznámením na úřední desce úřadu územního samosprávného celku a současně i způsobem umožňujícím dálkový přístup. Úprava lhůty pro oznámení je stejná jako úprava lhůty pro vyvěšení veřejné výzvy.</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Vedoucí úřadu po obdržení předá přihlášky výběrové komisi. Ta pořídí o posouzení uchazečů písemnou zprávu. Výběrová komise však neurčuje pořadí uchazečů o přijetí do pracovního poměru, rozhodovat o tom, se kterým uchazečem bude uzavřena pracovní smlouva, bude vedoucí úřadu.</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Vedoucí úředníky bude jmenovat do funkce v případě vedoucích odborů rada územního samosprávného celku, v případě vedoucích oddělení vedoucí úřadu územního samosprávného celku. Jmenování vedoucích odborů obecního úřadu je podmíněno návrhem tajemníka, zákon o obcích ovšem nestanoví žádnou sankci neplatnosti v případě absence takového návrhu. Jmenování vedoucích odborů krajského úřadu je pod sankcí neplatnosti vázáno na návrh ředitele krajského úřadu.</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Vedoucího úřadu obce jmenuje starosta (primátor), vedoucího úřadu kraje pak hejtman. Jmenování tajemníka obecního úřadu je pod sankcí neplatnosti vázáno na souhlas ředitele krajského úřadu, jmenování ředitele krajského úřadu a ředitele Magistrátu hlavního města Prahy je pod sankcí neplatnosti vázáno na souhlas ministra vnitra.</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Pracovní poměr s úředníkem uzavírá územní samosprávný celek </w:t>
      </w:r>
      <w:r w:rsidRPr="0009173B">
        <w:rPr>
          <w:rFonts w:ascii="Times New Roman" w:eastAsia="Andale Sans UI" w:hAnsi="Times New Roman"/>
          <w:b/>
          <w:color w:val="000000"/>
          <w:kern w:val="3"/>
          <w:sz w:val="24"/>
          <w:szCs w:val="24"/>
        </w:rPr>
        <w:t>na dobu neurčitou</w:t>
      </w:r>
      <w:r w:rsidRPr="0009173B">
        <w:rPr>
          <w:rFonts w:ascii="Times New Roman" w:eastAsia="Andale Sans UI" w:hAnsi="Times New Roman"/>
          <w:color w:val="000000"/>
          <w:kern w:val="3"/>
          <w:sz w:val="24"/>
          <w:szCs w:val="24"/>
        </w:rPr>
        <w:t xml:space="preserve">, </w:t>
      </w:r>
      <w:r w:rsidRPr="0009173B">
        <w:rPr>
          <w:rFonts w:ascii="Times New Roman" w:eastAsia="Andale Sans UI" w:hAnsi="Times New Roman"/>
          <w:color w:val="000000"/>
          <w:kern w:val="3"/>
          <w:sz w:val="24"/>
          <w:szCs w:val="24"/>
        </w:rPr>
        <w:br/>
        <w:t>což je jedna z výhod, které pro úředníka zavádí zákon o úřednících. Jedná se o významný a pro úředníka výhodný rozdíl od úpravy trvání pracovního poměru v zákoníku práce.</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Zákon o úřednících stanoví </w:t>
      </w:r>
      <w:r w:rsidRPr="0009173B">
        <w:rPr>
          <w:rFonts w:ascii="Times New Roman" w:eastAsia="Andale Sans UI" w:hAnsi="Times New Roman"/>
          <w:kern w:val="3"/>
          <w:sz w:val="24"/>
          <w:szCs w:val="24"/>
        </w:rPr>
        <w:t>dva výjimečné důvody</w:t>
      </w:r>
      <w:r w:rsidRPr="0009173B">
        <w:rPr>
          <w:rFonts w:ascii="Times New Roman" w:eastAsia="Andale Sans UI" w:hAnsi="Times New Roman"/>
          <w:color w:val="000000"/>
          <w:kern w:val="3"/>
          <w:sz w:val="24"/>
          <w:szCs w:val="24"/>
        </w:rPr>
        <w:t xml:space="preserve">, pro které lze s úředníkem uzavřít pracovní poměr na dobu určitou. </w:t>
      </w:r>
    </w:p>
    <w:p w:rsidR="0009173B" w:rsidRPr="0009173B" w:rsidRDefault="0009173B" w:rsidP="0009173B">
      <w:pPr>
        <w:numPr>
          <w:ilvl w:val="0"/>
          <w:numId w:val="83"/>
        </w:numPr>
        <w:autoSpaceDN w:val="0"/>
        <w:spacing w:before="85" w:beforeAutospacing="0" w:after="85" w:afterAutospacing="0"/>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Prvním důvodem, pro který lze s úředníkem uzavřít pracovní poměr na dobu určitou, je potřeba zajistit časově omezenou správní činnost. Jedná se o činnost, kterou obec nevykonává trvale, ale vznikla potřeba takovou činnost zajistit (např. vymáhání pohledávek). </w:t>
      </w:r>
    </w:p>
    <w:p w:rsidR="0009173B" w:rsidRPr="0009173B" w:rsidRDefault="0009173B" w:rsidP="0009173B">
      <w:pPr>
        <w:numPr>
          <w:ilvl w:val="0"/>
          <w:numId w:val="83"/>
        </w:numPr>
        <w:autoSpaceDN w:val="0"/>
        <w:spacing w:before="85" w:beforeAutospacing="0" w:after="85" w:afterAutospacing="0"/>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Druhým důvodem, pro který lze s úředníkem uzavřít pracovní poměr na dobu určitou, je potřeba nahradit dočasně nepřítomného úředníka.</w:t>
      </w:r>
    </w:p>
    <w:p w:rsidR="0009173B" w:rsidRPr="001C47CD"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Jedním z předpokladů, které má úředník splňovat, patří zvláštní odborná způsobilost. Zákon ukládá územnímu samosprávnému celku, aby úředníka, který neprokáže zvláštní odbornou způsobilost v zákonem stanovené lhůtě, převedl na jinou činnost, pro kterou úředník splňuje předpoklady. V případě, že by žádná taková činnost v rámci úřadu nebyla, může být úředníkovi dána výpověď. Pokud porušil povinnosti zvlášť závažným způsobem, může dojít i k okamž</w:t>
      </w:r>
      <w:r w:rsidR="001C47CD">
        <w:rPr>
          <w:rFonts w:ascii="Times New Roman" w:eastAsia="Andale Sans UI" w:hAnsi="Times New Roman"/>
          <w:color w:val="000000"/>
          <w:kern w:val="3"/>
          <w:sz w:val="24"/>
          <w:szCs w:val="24"/>
        </w:rPr>
        <w:t>itému zrušení pracovního poměru.</w:t>
      </w:r>
    </w:p>
    <w:p w:rsidR="0009173B" w:rsidRPr="0009173B" w:rsidRDefault="0009173B" w:rsidP="001C47CD">
      <w:pPr>
        <w:autoSpaceDN w:val="0"/>
        <w:spacing w:before="85" w:after="85"/>
        <w:textAlignment w:val="baseline"/>
        <w:rPr>
          <w:rFonts w:ascii="Times New Roman" w:eastAsia="Andale Sans UI" w:hAnsi="Times New Roman"/>
          <w:b/>
          <w:kern w:val="3"/>
          <w:sz w:val="24"/>
          <w:szCs w:val="24"/>
        </w:rPr>
      </w:pPr>
      <w:r w:rsidRPr="0009173B">
        <w:rPr>
          <w:rFonts w:ascii="Times New Roman" w:eastAsia="Andale Sans UI" w:hAnsi="Times New Roman"/>
          <w:b/>
          <w:kern w:val="3"/>
          <w:sz w:val="24"/>
          <w:szCs w:val="24"/>
        </w:rPr>
        <w:lastRenderedPageBreak/>
        <w:t>POSTAVENÍ ÚŘEDNÍKA</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K základním povinnostem úředníka patří dodržování ústavního pořádku, hájení veřejného zájmu při výkonu jeho správní činnosti, nestranné rozhodování, zdržení se jednání vedoucího ke střetu veřejného a soukromého zájmu. Úředník zásadně nepřijímá dary a jiné výhody, zachovává mlčenlivost podle zvláštních předpisů, poskytuje účastníkovi řízení pomoc, poučení a informace ve správním řízení.</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Mezi povinnosti úředníka patří plnění pokynů vedoucích úředníků, nejsou-li v rozporu s právními předpisy. K zajištění kvalifikovaného výkonu správních činností je úředník povinen svou kvalifikaci prohlubovat. Znamená to </w:t>
      </w:r>
      <w:r w:rsidRPr="0009173B">
        <w:rPr>
          <w:rFonts w:ascii="Times New Roman" w:eastAsia="Andale Sans UI" w:hAnsi="Times New Roman"/>
          <w:b/>
          <w:color w:val="000000"/>
          <w:kern w:val="3"/>
          <w:sz w:val="24"/>
          <w:szCs w:val="24"/>
        </w:rPr>
        <w:t>absolvování vstupního a průběžného vzdělávání a vykonání zkoušky odborné způsobilosti.</w:t>
      </w:r>
      <w:r w:rsidRPr="0009173B">
        <w:rPr>
          <w:rFonts w:ascii="Times New Roman" w:eastAsia="Andale Sans UI" w:hAnsi="Times New Roman"/>
          <w:color w:val="000000"/>
          <w:kern w:val="3"/>
          <w:sz w:val="24"/>
          <w:szCs w:val="24"/>
        </w:rPr>
        <w:t xml:space="preserve"> Mezi povinnosti úředníka patří plnění nejen běžných pracovněprávních povinností, které jsou úředníku ukládány po dobu výkonu práce, ale i povinnosti, které se vztahují na chování úředníka mimo výkon práce. Například se úředník musí zdržet jednání, které by závažným způsobem narušilo důvěryhodnost územního samosprávného celku.</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Jiná výdělečná činnost jakou může být například podnikání úředníka, je podmíněna </w:t>
      </w:r>
      <w:r w:rsidRPr="0009173B">
        <w:rPr>
          <w:rFonts w:ascii="Times New Roman" w:eastAsia="Andale Sans UI" w:hAnsi="Times New Roman"/>
          <w:b/>
          <w:color w:val="000000"/>
          <w:kern w:val="3"/>
          <w:sz w:val="24"/>
          <w:szCs w:val="24"/>
        </w:rPr>
        <w:t>předchozím písemným souhlasem územního samosprávného ce</w:t>
      </w:r>
      <w:r w:rsidRPr="0009173B">
        <w:rPr>
          <w:rFonts w:ascii="Times New Roman" w:eastAsia="Andale Sans UI" w:hAnsi="Times New Roman"/>
          <w:color w:val="000000"/>
          <w:kern w:val="3"/>
          <w:sz w:val="24"/>
          <w:szCs w:val="24"/>
        </w:rPr>
        <w:t xml:space="preserve">lku, u něhož je úředník zaměstnán. Souhlas s výkonem jiné výdělečné činnosti vydává za územní samosprávný celek ten, který plní úkoly statutárního orgánu právnické osoby v pracovněprávních vztazích (např. tajemník obecního úřadu, ředitel krajského úřadu). Z výše uvedeného zákazu výkonu jiné výdělečné činnosti bez předchozího písemného souhlasu územního samosprávného celku, </w:t>
      </w:r>
      <w:r w:rsidRPr="0009173B">
        <w:rPr>
          <w:rFonts w:ascii="Times New Roman" w:eastAsia="Andale Sans UI" w:hAnsi="Times New Roman"/>
          <w:color w:val="000000"/>
          <w:kern w:val="3"/>
          <w:sz w:val="24"/>
          <w:szCs w:val="24"/>
        </w:rPr>
        <w:br/>
        <w:t xml:space="preserve">u něhož </w:t>
      </w:r>
      <w:proofErr w:type="gramStart"/>
      <w:r w:rsidRPr="0009173B">
        <w:rPr>
          <w:rFonts w:ascii="Times New Roman" w:eastAsia="Andale Sans UI" w:hAnsi="Times New Roman"/>
          <w:color w:val="000000"/>
          <w:kern w:val="3"/>
          <w:sz w:val="24"/>
          <w:szCs w:val="24"/>
        </w:rPr>
        <w:t>je</w:t>
      </w:r>
      <w:proofErr w:type="gramEnd"/>
      <w:r w:rsidRPr="0009173B">
        <w:rPr>
          <w:rFonts w:ascii="Times New Roman" w:eastAsia="Andale Sans UI" w:hAnsi="Times New Roman"/>
          <w:color w:val="000000"/>
          <w:kern w:val="3"/>
          <w:sz w:val="24"/>
          <w:szCs w:val="24"/>
        </w:rPr>
        <w:t xml:space="preserve"> úředník zaměstnán jsou zákonem stanoveny výjimky. Omezení se nevztahuje na činnost vědeckou, pedagogickou, publicistickou, literární nebo uměleckou, na činnost znalce nebo tlumočníka vykonávanou podle zvláštního předpisu pro soud nebo správní úřad, </w:t>
      </w:r>
      <w:r w:rsidRPr="0009173B">
        <w:rPr>
          <w:rFonts w:ascii="Times New Roman" w:eastAsia="Andale Sans UI" w:hAnsi="Times New Roman"/>
          <w:color w:val="000000"/>
          <w:kern w:val="3"/>
          <w:sz w:val="24"/>
          <w:szCs w:val="24"/>
        </w:rPr>
        <w:br/>
        <w:t>na činnost v poradních orgánech vlády a na správu vlastního majetku.</w:t>
      </w:r>
    </w:p>
    <w:p w:rsidR="0009173B" w:rsidRPr="004D3AB3" w:rsidRDefault="0009173B" w:rsidP="001C47CD">
      <w:pPr>
        <w:autoSpaceDN w:val="0"/>
        <w:spacing w:before="85" w:after="85"/>
        <w:textAlignment w:val="baseline"/>
        <w:rPr>
          <w:rFonts w:ascii="Times New Roman" w:eastAsia="Andale Sans UI" w:hAnsi="Times New Roman"/>
          <w:b/>
          <w:kern w:val="3"/>
          <w:sz w:val="24"/>
          <w:szCs w:val="24"/>
        </w:rPr>
      </w:pPr>
      <w:r w:rsidRPr="0009173B">
        <w:rPr>
          <w:rFonts w:ascii="Times New Roman" w:eastAsia="Andale Sans UI" w:hAnsi="Times New Roman"/>
          <w:b/>
          <w:kern w:val="3"/>
          <w:sz w:val="24"/>
          <w:szCs w:val="24"/>
        </w:rPr>
        <w:t>VZDĚLÁVÁNÍ ÚŘEDNÍKŮ – PŘEDPOKLAD  KARIERNÍHO ROZVOJ</w:t>
      </w:r>
    </w:p>
    <w:p w:rsidR="0009173B" w:rsidRPr="0009173B" w:rsidRDefault="0009173B" w:rsidP="004D3AB3">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Jednou z výše uvedených povinností úředníků, je prohlubování jeho kvalifikace pro výkon správních činnost a tedy i rozšiřování jeho schopnosti aplikovat získávané odborné dovednosti. Jednotlivé formy prohlubování kvalifikace úředníků definuje samotný zákon, jsou jimi povinné vstupní vzdělávání, průběžné vzdělávání a zvláštní odborná způsobilost. Pro vedoucí úředníky a vedoucí úřadu je vedle toho povinné ještě vzdělávání vedoucích úředníků.</w:t>
      </w:r>
    </w:p>
    <w:p w:rsidR="0009173B" w:rsidRPr="0009173B" w:rsidRDefault="0009173B" w:rsidP="004D3AB3">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Absolvování vstupního vzdělávání, průběžného vzdělávání i vzdělávání vedoucích úředníků se prokazují pouze osvědčením vydávaným vzdělávací institucí, která pořádá příslušný kurs, s těmito formami vzdělávání však nejsou spojeny žádné zkoušky. Úspěšné absolvování zkoušky jsou vyhrazeny pouze pro tzv. zvláštní odbornou způsobilost.</w:t>
      </w:r>
    </w:p>
    <w:p w:rsidR="0009173B" w:rsidRPr="0009173B" w:rsidRDefault="0009173B"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4D3AB3" w:rsidRDefault="004D3AB3"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4D3AB3" w:rsidRDefault="004D3AB3"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4D3AB3" w:rsidRDefault="004D3AB3"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09173B" w:rsidRPr="0009173B" w:rsidRDefault="00AA0539" w:rsidP="0009173B">
      <w:pPr>
        <w:autoSpaceDN w:val="0"/>
        <w:spacing w:before="85" w:after="85"/>
        <w:ind w:firstLine="567"/>
        <w:jc w:val="both"/>
        <w:textAlignment w:val="baseline"/>
        <w:rPr>
          <w:rFonts w:ascii="Times New Roman" w:eastAsia="Andale Sans UI" w:hAnsi="Times New Roman"/>
          <w:color w:val="000000"/>
          <w:kern w:val="3"/>
          <w:sz w:val="24"/>
          <w:szCs w:val="24"/>
        </w:rPr>
      </w:pPr>
      <w:r>
        <w:rPr>
          <w:rFonts w:ascii="Times New Roman" w:eastAsia="Andale Sans UI" w:hAnsi="Times New Roman"/>
          <w:noProof/>
          <w:color w:val="000000"/>
          <w:kern w:val="3"/>
          <w:sz w:val="24"/>
          <w:szCs w:val="24"/>
        </w:rPr>
        <w:lastRenderedPageBreak/>
        <w:pict>
          <v:shape id="_x0000_s1708" type="#_x0000_t202" style="position:absolute;left:0;text-align:left;margin-left:-.4pt;margin-top:17.25pt;width:451.55pt;height:210.4pt;z-index:251759616" fillcolor="#fbd4b4" strokeweight="2.25pt">
            <v:textbox>
              <w:txbxContent>
                <w:p w:rsidR="00AA0539" w:rsidRDefault="00AA0539" w:rsidP="0009173B">
                  <w:pPr>
                    <w:contextualSpacing/>
                  </w:pPr>
                </w:p>
                <w:p w:rsidR="00AA0539" w:rsidRDefault="00AA0539" w:rsidP="0009173B">
                  <w:pPr>
                    <w:contextualSpacing/>
                  </w:pPr>
                </w:p>
                <w:p w:rsidR="00AA0539" w:rsidRDefault="00AA0539" w:rsidP="0009173B">
                  <w:pPr>
                    <w:contextualSpacing/>
                  </w:pPr>
                </w:p>
                <w:p w:rsidR="00AA0539" w:rsidRPr="004D3AB3" w:rsidRDefault="00AA0539" w:rsidP="004D3AB3">
                  <w:pPr>
                    <w:contextualSpacing/>
                    <w:jc w:val="left"/>
                    <w:rPr>
                      <w:rFonts w:ascii="Times New Roman" w:hAnsi="Times New Roman"/>
                      <w:sz w:val="24"/>
                      <w:szCs w:val="24"/>
                    </w:rPr>
                  </w:pPr>
                </w:p>
                <w:p w:rsidR="00AA0539" w:rsidRDefault="00AA0539" w:rsidP="004D3AB3">
                  <w:pPr>
                    <w:contextualSpacing/>
                    <w:jc w:val="left"/>
                    <w:rPr>
                      <w:rFonts w:ascii="Times New Roman" w:hAnsi="Times New Roman"/>
                      <w:b/>
                      <w:i/>
                      <w:sz w:val="24"/>
                      <w:szCs w:val="24"/>
                    </w:rPr>
                  </w:pPr>
                  <w:r w:rsidRPr="004D3AB3">
                    <w:rPr>
                      <w:rFonts w:ascii="Times New Roman" w:hAnsi="Times New Roman"/>
                      <w:b/>
                      <w:sz w:val="24"/>
                      <w:szCs w:val="24"/>
                    </w:rPr>
                    <w:sym w:font="Wingdings" w:char="F046"/>
                  </w:r>
                  <w:r w:rsidRPr="004D3AB3">
                    <w:rPr>
                      <w:rFonts w:ascii="Times New Roman" w:hAnsi="Times New Roman"/>
                      <w:b/>
                      <w:i/>
                      <w:sz w:val="24"/>
                      <w:szCs w:val="24"/>
                    </w:rPr>
                    <w:t>VSTUPNÍ VZDĚLÁVÁNÍ – do tři měsíců od vzniku pracovního poměru</w:t>
                  </w:r>
                </w:p>
                <w:p w:rsidR="00AA0539" w:rsidRPr="004D3AB3" w:rsidRDefault="00AA0539" w:rsidP="004D3AB3">
                  <w:pPr>
                    <w:contextualSpacing/>
                    <w:jc w:val="left"/>
                    <w:rPr>
                      <w:rFonts w:ascii="Times New Roman" w:hAnsi="Times New Roman"/>
                      <w:b/>
                      <w:i/>
                      <w:sz w:val="24"/>
                      <w:szCs w:val="24"/>
                    </w:rPr>
                  </w:pPr>
                </w:p>
                <w:p w:rsidR="00AA0539" w:rsidRPr="004D3AB3" w:rsidRDefault="00AA0539" w:rsidP="004D3AB3">
                  <w:pPr>
                    <w:contextualSpacing/>
                    <w:jc w:val="left"/>
                    <w:rPr>
                      <w:rFonts w:ascii="Times New Roman" w:hAnsi="Times New Roman"/>
                      <w:b/>
                      <w:i/>
                      <w:sz w:val="24"/>
                      <w:szCs w:val="24"/>
                    </w:rPr>
                  </w:pPr>
                  <w:r w:rsidRPr="004D3AB3">
                    <w:rPr>
                      <w:rFonts w:ascii="Times New Roman" w:hAnsi="Times New Roman"/>
                      <w:b/>
                      <w:i/>
                      <w:sz w:val="24"/>
                      <w:szCs w:val="24"/>
                    </w:rPr>
                    <w:sym w:font="Wingdings" w:char="F046"/>
                  </w:r>
                  <w:r w:rsidRPr="004D3AB3">
                    <w:rPr>
                      <w:rFonts w:ascii="Times New Roman" w:hAnsi="Times New Roman"/>
                      <w:b/>
                      <w:i/>
                      <w:sz w:val="24"/>
                      <w:szCs w:val="24"/>
                    </w:rPr>
                    <w:t xml:space="preserve">ZVLÁŠTNÍ ODBORNÁ ZPŮSOBILOST  -  do 18 měsíců od vzniku pracovního   </w:t>
                  </w:r>
                </w:p>
                <w:p w:rsidR="00AA0539" w:rsidRPr="004D3AB3" w:rsidRDefault="00AA0539" w:rsidP="004D3AB3">
                  <w:pPr>
                    <w:contextualSpacing/>
                    <w:jc w:val="left"/>
                    <w:rPr>
                      <w:rFonts w:ascii="Times New Roman" w:hAnsi="Times New Roman"/>
                      <w:b/>
                      <w:i/>
                      <w:sz w:val="24"/>
                      <w:szCs w:val="24"/>
                    </w:rPr>
                  </w:pPr>
                  <w:r w:rsidRPr="004D3AB3">
                    <w:rPr>
                      <w:rFonts w:ascii="Times New Roman" w:hAnsi="Times New Roman"/>
                      <w:b/>
                      <w:i/>
                      <w:sz w:val="24"/>
                      <w:szCs w:val="24"/>
                    </w:rPr>
                    <w:t xml:space="preserve">         poměru nebo výkonu správní činnosti vyžadující zkoušku </w:t>
                  </w:r>
                </w:p>
                <w:p w:rsidR="00AA0539" w:rsidRDefault="00AA0539" w:rsidP="004D3AB3">
                  <w:pPr>
                    <w:numPr>
                      <w:ilvl w:val="0"/>
                      <w:numId w:val="81"/>
                    </w:numPr>
                    <w:spacing w:before="0" w:beforeAutospacing="0" w:after="200" w:afterAutospacing="0"/>
                    <w:contextualSpacing/>
                    <w:jc w:val="left"/>
                    <w:rPr>
                      <w:rFonts w:ascii="Times New Roman" w:hAnsi="Times New Roman"/>
                      <w:b/>
                      <w:i/>
                      <w:sz w:val="24"/>
                      <w:szCs w:val="24"/>
                    </w:rPr>
                  </w:pPr>
                  <w:r w:rsidRPr="004D3AB3">
                    <w:rPr>
                      <w:rFonts w:ascii="Times New Roman" w:hAnsi="Times New Roman"/>
                      <w:b/>
                      <w:i/>
                      <w:sz w:val="24"/>
                      <w:szCs w:val="24"/>
                    </w:rPr>
                    <w:t>absolvování ověřeno zkouškou</w:t>
                  </w:r>
                </w:p>
                <w:p w:rsidR="00AA0539" w:rsidRPr="004D3AB3" w:rsidRDefault="00AA0539" w:rsidP="004D3AB3">
                  <w:pPr>
                    <w:numPr>
                      <w:ilvl w:val="0"/>
                      <w:numId w:val="81"/>
                    </w:numPr>
                    <w:spacing w:before="0" w:beforeAutospacing="0" w:after="200" w:afterAutospacing="0"/>
                    <w:contextualSpacing/>
                    <w:jc w:val="left"/>
                    <w:rPr>
                      <w:rFonts w:ascii="Times New Roman" w:hAnsi="Times New Roman"/>
                      <w:b/>
                      <w:i/>
                      <w:sz w:val="24"/>
                      <w:szCs w:val="24"/>
                    </w:rPr>
                  </w:pPr>
                </w:p>
                <w:p w:rsidR="00AA0539" w:rsidRDefault="00AA0539" w:rsidP="004D3AB3">
                  <w:pPr>
                    <w:autoSpaceDN w:val="0"/>
                    <w:spacing w:before="85" w:after="85"/>
                    <w:contextualSpacing/>
                    <w:jc w:val="left"/>
                    <w:textAlignment w:val="baseline"/>
                    <w:rPr>
                      <w:rFonts w:ascii="Times New Roman" w:hAnsi="Times New Roman"/>
                      <w:b/>
                      <w:i/>
                      <w:sz w:val="24"/>
                      <w:szCs w:val="24"/>
                    </w:rPr>
                  </w:pPr>
                  <w:r w:rsidRPr="004D3AB3">
                    <w:rPr>
                      <w:rFonts w:ascii="Times New Roman" w:hAnsi="Times New Roman"/>
                      <w:b/>
                      <w:i/>
                      <w:sz w:val="24"/>
                      <w:szCs w:val="24"/>
                    </w:rPr>
                    <w:sym w:font="Wingdings" w:char="F046"/>
                  </w:r>
                  <w:r w:rsidRPr="004D3AB3">
                    <w:rPr>
                      <w:rFonts w:ascii="Times New Roman" w:hAnsi="Times New Roman"/>
                      <w:b/>
                      <w:i/>
                      <w:sz w:val="24"/>
                      <w:szCs w:val="24"/>
                    </w:rPr>
                    <w:t xml:space="preserve"> PRŮBĚŽNÉ VZDĚLÁVÁNÍ     </w:t>
                  </w:r>
                </w:p>
                <w:p w:rsidR="00AA0539" w:rsidRPr="004D3AB3" w:rsidRDefault="00AA0539" w:rsidP="004D3AB3">
                  <w:pPr>
                    <w:autoSpaceDN w:val="0"/>
                    <w:spacing w:before="85" w:after="85"/>
                    <w:contextualSpacing/>
                    <w:jc w:val="left"/>
                    <w:textAlignment w:val="baseline"/>
                    <w:rPr>
                      <w:rFonts w:ascii="Times New Roman" w:eastAsia="Andale Sans UI" w:hAnsi="Times New Roman"/>
                      <w:b/>
                      <w:i/>
                      <w:color w:val="000000"/>
                      <w:kern w:val="3"/>
                      <w:sz w:val="24"/>
                      <w:szCs w:val="24"/>
                    </w:rPr>
                  </w:pPr>
                  <w:r w:rsidRPr="004D3AB3">
                    <w:rPr>
                      <w:rFonts w:ascii="Times New Roman" w:hAnsi="Times New Roman"/>
                      <w:b/>
                      <w:i/>
                      <w:sz w:val="24"/>
                      <w:szCs w:val="24"/>
                    </w:rPr>
                    <w:t xml:space="preserve">                                                                                       </w:t>
                  </w:r>
                  <w:r>
                    <w:rPr>
                      <w:rFonts w:ascii="Times New Roman" w:hAnsi="Times New Roman"/>
                      <w:b/>
                      <w:i/>
                      <w:sz w:val="24"/>
                      <w:szCs w:val="24"/>
                    </w:rPr>
                    <w:t xml:space="preserve">                                                                </w:t>
                  </w:r>
                  <w:r w:rsidRPr="004D3AB3">
                    <w:rPr>
                      <w:rFonts w:ascii="Times New Roman" w:hAnsi="Times New Roman"/>
                      <w:b/>
                      <w:i/>
                      <w:sz w:val="24"/>
                      <w:szCs w:val="24"/>
                    </w:rPr>
                    <w:t xml:space="preserve">  </w:t>
                  </w:r>
                  <w:r w:rsidRPr="004D3AB3">
                    <w:rPr>
                      <w:rFonts w:ascii="Times New Roman" w:hAnsi="Times New Roman"/>
                      <w:b/>
                      <w:i/>
                      <w:sz w:val="24"/>
                      <w:szCs w:val="24"/>
                    </w:rPr>
                    <w:sym w:font="Wingdings" w:char="F046"/>
                  </w:r>
                  <w:r w:rsidRPr="004D3AB3">
                    <w:rPr>
                      <w:rFonts w:ascii="Times New Roman" w:hAnsi="Times New Roman"/>
                      <w:b/>
                      <w:i/>
                      <w:sz w:val="24"/>
                      <w:szCs w:val="24"/>
                    </w:rPr>
                    <w:t xml:space="preserve"> </w:t>
                  </w:r>
                  <w:proofErr w:type="gramStart"/>
                  <w:r>
                    <w:rPr>
                      <w:rFonts w:ascii="Times New Roman" w:hAnsi="Times New Roman"/>
                      <w:b/>
                      <w:i/>
                      <w:sz w:val="24"/>
                      <w:szCs w:val="24"/>
                    </w:rPr>
                    <w:t xml:space="preserve">VZDĚLÁVÁNI  </w:t>
                  </w:r>
                  <w:r w:rsidRPr="004D3AB3">
                    <w:rPr>
                      <w:rFonts w:ascii="Times New Roman" w:hAnsi="Times New Roman"/>
                      <w:b/>
                      <w:i/>
                      <w:sz w:val="24"/>
                      <w:szCs w:val="24"/>
                    </w:rPr>
                    <w:t>VEDOUCÍCH</w:t>
                  </w:r>
                  <w:proofErr w:type="gramEnd"/>
                  <w:r w:rsidRPr="004D3AB3">
                    <w:rPr>
                      <w:rFonts w:ascii="Times New Roman" w:hAnsi="Times New Roman"/>
                      <w:b/>
                      <w:i/>
                      <w:sz w:val="24"/>
                      <w:szCs w:val="24"/>
                    </w:rPr>
                    <w:t xml:space="preserve"> ÚŘEDNÍKŮ  - </w:t>
                  </w:r>
                  <w:r w:rsidRPr="004D3AB3">
                    <w:rPr>
                      <w:rFonts w:ascii="Times New Roman" w:eastAsia="Andale Sans UI" w:hAnsi="Times New Roman"/>
                      <w:b/>
                      <w:i/>
                      <w:color w:val="000000"/>
                      <w:kern w:val="3"/>
                      <w:sz w:val="24"/>
                      <w:szCs w:val="24"/>
                    </w:rPr>
                    <w:t xml:space="preserve">do 2 let ode dne, kdy úředník začal  </w:t>
                  </w:r>
                </w:p>
                <w:p w:rsidR="00AA0539" w:rsidRPr="004D3AB3" w:rsidRDefault="00AA0539" w:rsidP="004D3AB3">
                  <w:pPr>
                    <w:autoSpaceDN w:val="0"/>
                    <w:spacing w:before="85" w:after="85"/>
                    <w:contextualSpacing/>
                    <w:jc w:val="left"/>
                    <w:textAlignment w:val="baseline"/>
                    <w:rPr>
                      <w:rFonts w:ascii="Times New Roman" w:eastAsia="Andale Sans UI" w:hAnsi="Times New Roman"/>
                      <w:b/>
                      <w:i/>
                      <w:color w:val="000000"/>
                      <w:kern w:val="3"/>
                      <w:sz w:val="24"/>
                      <w:szCs w:val="24"/>
                    </w:rPr>
                  </w:pPr>
                  <w:r w:rsidRPr="004D3AB3">
                    <w:rPr>
                      <w:rFonts w:ascii="Times New Roman" w:eastAsia="Andale Sans UI" w:hAnsi="Times New Roman"/>
                      <w:b/>
                      <w:i/>
                      <w:color w:val="000000"/>
                      <w:kern w:val="3"/>
                      <w:sz w:val="24"/>
                      <w:szCs w:val="24"/>
                    </w:rPr>
                    <w:t xml:space="preserve">          vykonávat funkci vedoucího úředníka.</w:t>
                  </w:r>
                </w:p>
                <w:p w:rsidR="00AA0539" w:rsidRPr="002C2313" w:rsidRDefault="00AA0539" w:rsidP="004D3AB3">
                  <w:pPr>
                    <w:contextualSpacing/>
                    <w:jc w:val="left"/>
                    <w:rPr>
                      <w:b/>
                      <w:i/>
                    </w:rPr>
                  </w:pPr>
                </w:p>
                <w:p w:rsidR="00AA0539" w:rsidRPr="002C2313" w:rsidRDefault="00AA0539" w:rsidP="0009173B">
                  <w:pPr>
                    <w:contextualSpacing/>
                  </w:pPr>
                </w:p>
                <w:p w:rsidR="00AA0539" w:rsidRPr="00E42481" w:rsidRDefault="00AA0539" w:rsidP="0009173B"/>
              </w:txbxContent>
            </v:textbox>
          </v:shape>
        </w:pict>
      </w:r>
    </w:p>
    <w:p w:rsidR="0009173B" w:rsidRPr="0009173B" w:rsidRDefault="00AA0539" w:rsidP="0009173B">
      <w:pPr>
        <w:autoSpaceDN w:val="0"/>
        <w:spacing w:before="85" w:after="85"/>
        <w:ind w:firstLine="567"/>
        <w:jc w:val="both"/>
        <w:textAlignment w:val="baseline"/>
        <w:rPr>
          <w:rFonts w:ascii="Times New Roman" w:eastAsia="Andale Sans UI" w:hAnsi="Times New Roman"/>
          <w:color w:val="000000"/>
          <w:kern w:val="3"/>
          <w:sz w:val="24"/>
          <w:szCs w:val="24"/>
        </w:rPr>
      </w:pPr>
      <w:r>
        <w:rPr>
          <w:rFonts w:ascii="Times New Roman" w:eastAsia="Andale Sans UI" w:hAnsi="Times New Roman"/>
          <w:noProof/>
          <w:color w:val="000000"/>
          <w:kern w:val="3"/>
          <w:sz w:val="24"/>
          <w:szCs w:val="24"/>
        </w:rPr>
        <w:pict>
          <v:shape id="_x0000_s1709" type="#_x0000_t202" style="position:absolute;left:0;text-align:left;margin-left:61.4pt;margin-top:7.85pt;width:339.65pt;height:25.8pt;z-index:251760640" fillcolor="#dbe5f1" strokeweight="1.5pt">
            <v:textbox>
              <w:txbxContent>
                <w:p w:rsidR="00AA0539" w:rsidRPr="004D3AB3" w:rsidRDefault="00AA0539" w:rsidP="0009173B">
                  <w:pPr>
                    <w:rPr>
                      <w:rFonts w:ascii="Times New Roman" w:hAnsi="Times New Roman"/>
                      <w:b/>
                      <w:sz w:val="28"/>
                      <w:szCs w:val="28"/>
                    </w:rPr>
                  </w:pPr>
                  <w:r w:rsidRPr="004D3AB3">
                    <w:rPr>
                      <w:rFonts w:ascii="Times New Roman" w:hAnsi="Times New Roman"/>
                      <w:b/>
                      <w:sz w:val="28"/>
                      <w:szCs w:val="28"/>
                    </w:rPr>
                    <w:t>ZÁKONNÉ FORMY VZDĚLÁVÁNÍ ÚŘEDNÍKŮ ÚSC</w:t>
                  </w:r>
                </w:p>
              </w:txbxContent>
            </v:textbox>
          </v:shape>
        </w:pict>
      </w:r>
    </w:p>
    <w:p w:rsidR="0009173B" w:rsidRPr="0009173B" w:rsidRDefault="0009173B"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09173B" w:rsidRPr="0009173B" w:rsidRDefault="0009173B"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09173B" w:rsidRPr="0009173B" w:rsidRDefault="0009173B"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09173B" w:rsidRPr="0009173B" w:rsidRDefault="0009173B"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09173B" w:rsidRPr="0009173B" w:rsidRDefault="0009173B"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09173B" w:rsidRPr="0009173B" w:rsidRDefault="0009173B" w:rsidP="0009173B">
      <w:pPr>
        <w:autoSpaceDN w:val="0"/>
        <w:spacing w:before="85" w:after="85"/>
        <w:ind w:firstLine="567"/>
        <w:jc w:val="both"/>
        <w:textAlignment w:val="baseline"/>
        <w:rPr>
          <w:rFonts w:ascii="Times New Roman" w:eastAsia="Andale Sans UI" w:hAnsi="Times New Roman"/>
          <w:color w:val="000000"/>
          <w:kern w:val="3"/>
          <w:sz w:val="24"/>
          <w:szCs w:val="24"/>
        </w:rPr>
      </w:pPr>
    </w:p>
    <w:p w:rsidR="0009173B" w:rsidRPr="0009173B" w:rsidRDefault="0009173B" w:rsidP="004D3AB3">
      <w:pPr>
        <w:autoSpaceDN w:val="0"/>
        <w:spacing w:before="85" w:after="85"/>
        <w:jc w:val="both"/>
        <w:textAlignment w:val="baseline"/>
        <w:rPr>
          <w:rFonts w:ascii="Times New Roman" w:eastAsia="Andale Sans UI" w:hAnsi="Times New Roman"/>
          <w:b/>
          <w:color w:val="000000"/>
          <w:kern w:val="3"/>
          <w:sz w:val="24"/>
          <w:szCs w:val="24"/>
        </w:rPr>
      </w:pPr>
    </w:p>
    <w:p w:rsidR="0009173B" w:rsidRPr="0009173B" w:rsidRDefault="0009173B" w:rsidP="0009173B">
      <w:pPr>
        <w:autoSpaceDN w:val="0"/>
        <w:spacing w:before="85" w:after="85"/>
        <w:jc w:val="both"/>
        <w:textAlignment w:val="baseline"/>
        <w:rPr>
          <w:rFonts w:ascii="Times New Roman" w:eastAsia="Andale Sans UI" w:hAnsi="Times New Roman"/>
          <w:b/>
          <w:color w:val="000000"/>
          <w:kern w:val="3"/>
          <w:sz w:val="24"/>
          <w:szCs w:val="24"/>
        </w:rPr>
      </w:pPr>
      <w:r w:rsidRPr="0009173B">
        <w:rPr>
          <w:rFonts w:ascii="Times New Roman" w:eastAsia="Andale Sans UI" w:hAnsi="Times New Roman"/>
          <w:b/>
          <w:color w:val="000000"/>
          <w:kern w:val="3"/>
          <w:sz w:val="24"/>
          <w:szCs w:val="24"/>
        </w:rPr>
        <w:t>▀ Vstupní vzdělávání</w:t>
      </w:r>
    </w:p>
    <w:p w:rsidR="0009173B" w:rsidRPr="0009173B" w:rsidRDefault="0009173B" w:rsidP="004D3AB3">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Vstupní vzdělávání je povinen úředník absolvovat do 3 měsíců ode dne vzniku pracovního poměru. Zahrnuje v sobě znalosti základů veřejné správy, zvláště obecných zásad organizace a činnosti veřejné správy a územního samosprávného celku. Mezi uvedené znalosti patří též základy veřejného práva, veřejných financí, evropského správního práva, práv a povinností a pravidel etiky úředníka, základní dovednosti a návyky potřebné pro výkon správních činností, znalosti základů užívání informačních technologií, základní komunikační, organizační a další dovednosti vztahující se k jeho pracovnímu zařazení.</w:t>
      </w:r>
    </w:p>
    <w:p w:rsidR="0009173B" w:rsidRPr="0009173B" w:rsidRDefault="0009173B" w:rsidP="0009173B">
      <w:pPr>
        <w:autoSpaceDN w:val="0"/>
        <w:spacing w:before="85" w:after="85"/>
        <w:jc w:val="left"/>
        <w:textAlignment w:val="baseline"/>
        <w:rPr>
          <w:rFonts w:ascii="Times New Roman" w:eastAsia="Andale Sans UI" w:hAnsi="Times New Roman"/>
          <w:b/>
          <w:color w:val="000000"/>
          <w:kern w:val="3"/>
          <w:sz w:val="24"/>
          <w:szCs w:val="24"/>
        </w:rPr>
      </w:pPr>
      <w:r w:rsidRPr="0009173B">
        <w:rPr>
          <w:rFonts w:ascii="Times New Roman" w:eastAsia="Andale Sans UI" w:hAnsi="Times New Roman"/>
          <w:b/>
          <w:color w:val="000000"/>
          <w:kern w:val="3"/>
          <w:sz w:val="24"/>
          <w:szCs w:val="24"/>
        </w:rPr>
        <w:t>▀ Průběžné vzdělávání</w:t>
      </w:r>
    </w:p>
    <w:p w:rsidR="0009173B" w:rsidRPr="0009173B" w:rsidRDefault="0009173B" w:rsidP="004D3AB3">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Průběžné vzdělávání zahrnuje prohlubující, aktualizační a specializační vzdělávání úředníků zaměřené na výkon správních činností v územním samosprávném celku, včetně získávání a prohlubování jazykových znalostí. Průběžné vzdělávání se uskutečňuje formou kurzů a o účasti úředníka na nich rozhoduje vedoucí úřadu na základě potřeb územního samosprávného celku a s přihlédnutím k plánu vzdělávání úředníka. Úředník je povinen se kurzu osobně zúčastnit.</w:t>
      </w:r>
    </w:p>
    <w:p w:rsidR="0009173B" w:rsidRPr="0009173B" w:rsidRDefault="0009173B" w:rsidP="0009173B">
      <w:pPr>
        <w:autoSpaceDN w:val="0"/>
        <w:spacing w:before="85" w:after="85"/>
        <w:jc w:val="both"/>
        <w:textAlignment w:val="baseline"/>
        <w:rPr>
          <w:rFonts w:ascii="Times New Roman" w:eastAsia="Andale Sans UI" w:hAnsi="Times New Roman"/>
          <w:b/>
          <w:color w:val="000000"/>
          <w:kern w:val="3"/>
          <w:sz w:val="24"/>
          <w:szCs w:val="24"/>
        </w:rPr>
      </w:pPr>
      <w:r w:rsidRPr="0009173B">
        <w:rPr>
          <w:rFonts w:ascii="Times New Roman" w:eastAsia="Andale Sans UI" w:hAnsi="Times New Roman"/>
          <w:b/>
          <w:color w:val="000000"/>
          <w:kern w:val="3"/>
          <w:sz w:val="24"/>
          <w:szCs w:val="24"/>
        </w:rPr>
        <w:t>▀ Zvláštní odborná způsobilost</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Zvláštní odbornou způsobilost jsou povinni prokazovat ti úředníci, kteří budou vykonávat správní činnosti stanovené vyhláškou Ministerstva vnitra. Jedině prostřednictvím těchto úředníků bude moci územní samosprávný celek tyto činnosti na úseku veřejné správy zajišťovat. Kromě toho mohou územní samosprávné celky zajišťovat správní činnosti i prostřednictvím úředníků, kteří sice neprokázali zvláštní odbornou způsobilost, získali však vzdělání v rovnocenných bakalářských nebo magisterských studijních programech.</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Zvláštní odborná způsobilost má obecnou a zvláštní část. Obecná část zahrnuje znalost základů veřejné správy, obecných principů organizace a činnosti veřejné správy, znalost zákona o obcích, zákona o krajích, zákona o hlavním městě Praze a zákona o správním řízení </w:t>
      </w:r>
      <w:r w:rsidRPr="0009173B">
        <w:rPr>
          <w:rFonts w:ascii="Times New Roman" w:eastAsia="Andale Sans UI" w:hAnsi="Times New Roman"/>
          <w:color w:val="000000"/>
          <w:kern w:val="3"/>
          <w:sz w:val="24"/>
          <w:szCs w:val="24"/>
        </w:rPr>
        <w:lastRenderedPageBreak/>
        <w:t>a schopnost aplikace těchto znalostí. Zvláštní část zahrnuje znalosti nezbytné k výkonu správních činností stanovených prováděcím právním předpisem, zvláště znalost působnosti orgánů územní samosprávy a územních správních úřadů vztahující se k těmto činnostem, a schopnost jejich aplikace.</w:t>
      </w:r>
    </w:p>
    <w:p w:rsidR="0009173B" w:rsidRPr="0009173B" w:rsidRDefault="0009173B" w:rsidP="004D3AB3">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Úředník je povinen prokázat zvláštní odbornou způsobilost podle zákona o úřednících složením příslušné zkoušky a předložit územnímu samosprávnému celku osvědčení o jejím složení do 18 měsíců ode dne vzniku pracovního poměru k územnímu samosprávnému celku nebo ode dne, kdy začal správní činnost, pro jejíž výkon je zvláštní odborná způsobilost předpokladem, vykonávat, pokud již byl v pracovním poměru k územnímu samosprávnému celku.</w:t>
      </w:r>
    </w:p>
    <w:p w:rsidR="0009173B" w:rsidRPr="0009173B" w:rsidRDefault="0009173B" w:rsidP="0009173B">
      <w:pPr>
        <w:autoSpaceDN w:val="0"/>
        <w:spacing w:before="85" w:after="85"/>
        <w:jc w:val="both"/>
        <w:textAlignment w:val="baseline"/>
        <w:rPr>
          <w:rFonts w:ascii="Times New Roman" w:eastAsia="Andale Sans UI" w:hAnsi="Times New Roman"/>
          <w:b/>
          <w:color w:val="000000"/>
          <w:kern w:val="3"/>
          <w:sz w:val="24"/>
          <w:szCs w:val="24"/>
        </w:rPr>
      </w:pPr>
      <w:r w:rsidRPr="0009173B">
        <w:rPr>
          <w:rFonts w:ascii="Times New Roman" w:eastAsia="Andale Sans UI" w:hAnsi="Times New Roman"/>
          <w:b/>
          <w:color w:val="000000"/>
          <w:kern w:val="3"/>
          <w:sz w:val="24"/>
          <w:szCs w:val="24"/>
        </w:rPr>
        <w:t>▀ Vzdělávání vedoucích úředníků</w:t>
      </w:r>
    </w:p>
    <w:p w:rsidR="0009173B" w:rsidRPr="0009173B" w:rsidRDefault="0009173B" w:rsidP="0009173B">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Vzdělávání vedoucích úředníků zahrnuje obecnou část a zvláštní část. Obecná část zahrnuje znalosti a dovednosti v oblasti řízení úředníků. Zvláštní část zahrnuje přehled o činnostech vykonávaných podřízenými úředníky. Vedoucí úředník je povinen ukončit toto vzdělávání vedoucích úředníků do 2 let ode dne, kdy začal vykonávat funkci vedoucího úředníka.</w:t>
      </w:r>
    </w:p>
    <w:p w:rsidR="0009173B" w:rsidRPr="0009173B" w:rsidRDefault="0009173B" w:rsidP="004D3AB3">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Úředník, který se účastnil vzdělávání vedoucích úředníků a jehož náklady hradil územní samosprávný celek, je povinen setrvat po ukončení tohoto vzdělávání v pracovním poměru k územnímu samosprávnému celku po dobu 3 let. Pokud takový úředník rozváže s územním samosprávným celkem pracovní poměr dříve než po uplynutí 3 let od ukončení vzdělávání vedoucích úředníků, je povinen uhradit územnímu samosprávnému celku náklady s tímto vzděláváním spojené.</w:t>
      </w:r>
    </w:p>
    <w:p w:rsidR="0009173B" w:rsidRPr="001C47CD" w:rsidRDefault="0009173B" w:rsidP="001C47CD">
      <w:pPr>
        <w:autoSpaceDN w:val="0"/>
        <w:spacing w:before="85" w:after="85"/>
        <w:jc w:val="both"/>
        <w:textAlignment w:val="baseline"/>
        <w:rPr>
          <w:rFonts w:ascii="Times New Roman" w:eastAsia="Andale Sans UI" w:hAnsi="Times New Roman"/>
          <w:color w:val="000000"/>
          <w:kern w:val="3"/>
          <w:sz w:val="24"/>
          <w:szCs w:val="24"/>
        </w:rPr>
      </w:pPr>
      <w:r w:rsidRPr="0009173B">
        <w:rPr>
          <w:rFonts w:ascii="Times New Roman" w:eastAsia="Andale Sans UI" w:hAnsi="Times New Roman"/>
          <w:color w:val="000000"/>
          <w:kern w:val="3"/>
          <w:sz w:val="24"/>
          <w:szCs w:val="24"/>
        </w:rPr>
        <w:t xml:space="preserve">Poskytovat vzdělávání úředníků mohou jen právnické nebo fyzické osoby, které jsou oprávněny ke vzdělávací činnosti (např. vysoké školy nebo podnikatelské subjekty s příslušnou živnostenským oprávněním) a jimž byla zároveň udělena akreditace Ministerstvem vnitra. Vzdělávání zajišťuje také Institut pro místní správu zřízený přímo Ministerstvem vnitra nebo samotné veřejnoprávní korporace, územní samosprávné celky za podmínky, </w:t>
      </w:r>
      <w:r w:rsidR="001C47CD">
        <w:rPr>
          <w:rFonts w:ascii="Times New Roman" w:eastAsia="Andale Sans UI" w:hAnsi="Times New Roman"/>
          <w:color w:val="000000"/>
          <w:kern w:val="3"/>
          <w:sz w:val="24"/>
          <w:szCs w:val="24"/>
        </w:rPr>
        <w:t>že jim byla udělena akreditace.</w:t>
      </w:r>
    </w:p>
    <w:p w:rsidR="0009173B" w:rsidRPr="004D3AB3" w:rsidRDefault="0009173B" w:rsidP="001C47CD">
      <w:pPr>
        <w:outlineLvl w:val="1"/>
        <w:rPr>
          <w:rFonts w:ascii="Times New Roman" w:eastAsia="Times New Roman" w:hAnsi="Times New Roman"/>
          <w:b/>
          <w:bCs/>
          <w:sz w:val="24"/>
          <w:szCs w:val="24"/>
        </w:rPr>
      </w:pPr>
      <w:r w:rsidRPr="004D3AB3">
        <w:rPr>
          <w:rFonts w:ascii="Times New Roman" w:eastAsia="Times New Roman" w:hAnsi="Times New Roman"/>
          <w:b/>
          <w:bCs/>
          <w:sz w:val="24"/>
          <w:szCs w:val="24"/>
        </w:rPr>
        <w:t>POVINNOSTI ÚŘEDNÍKA</w:t>
      </w:r>
    </w:p>
    <w:p w:rsidR="0009173B" w:rsidRDefault="0009173B" w:rsidP="0009173B">
      <w:pPr>
        <w:jc w:val="both"/>
        <w:rPr>
          <w:rFonts w:ascii="Times New Roman" w:eastAsia="Times New Roman" w:hAnsi="Times New Roman"/>
          <w:sz w:val="24"/>
          <w:szCs w:val="24"/>
        </w:rPr>
      </w:pPr>
      <w:r w:rsidRPr="0009173B">
        <w:rPr>
          <w:rFonts w:ascii="Times New Roman" w:eastAsia="Times New Roman" w:hAnsi="Times New Roman"/>
          <w:sz w:val="24"/>
          <w:szCs w:val="24"/>
        </w:rPr>
        <w:t>Zákon o úřednících územních samosprávných celků upravuje povinnosti úředníka v hlavě III. obsahující jediný § 16 Základní povinnosti úředníka. Toto ustanovení upravuje povinnosti úředníků komplexně, což znamená, že ustanovení zákoníku práce, které upravuje základní povinnosti zaměstnance, se vůbec nepoužije. To je důležité připomenout, protože použití nesprávného zákona v tak významné otázce vztahů mezi zaměstnancem a zaměstnavatelem může mít negativní dopad pro toho, kdo nesprávnou právní normu použije např. na obranu svých práv (v případě zaměstnance-úředníka), nebo pro vynucení určitých povinností (v případě zaměstnavatele - územního samosprávného celku).</w:t>
      </w:r>
    </w:p>
    <w:p w:rsidR="004D3AB3" w:rsidRDefault="004D3AB3" w:rsidP="0009173B">
      <w:pPr>
        <w:jc w:val="both"/>
        <w:rPr>
          <w:rFonts w:ascii="Times New Roman" w:eastAsia="Times New Roman" w:hAnsi="Times New Roman"/>
          <w:sz w:val="24"/>
          <w:szCs w:val="24"/>
        </w:rPr>
      </w:pPr>
    </w:p>
    <w:p w:rsidR="001C47CD" w:rsidRDefault="001C47CD" w:rsidP="0009173B">
      <w:pPr>
        <w:jc w:val="both"/>
        <w:rPr>
          <w:rFonts w:ascii="Times New Roman" w:eastAsia="Times New Roman" w:hAnsi="Times New Roman"/>
          <w:sz w:val="24"/>
          <w:szCs w:val="24"/>
        </w:rPr>
      </w:pPr>
    </w:p>
    <w:p w:rsidR="001C47CD" w:rsidRPr="0009173B" w:rsidRDefault="001C47CD" w:rsidP="0009173B">
      <w:pPr>
        <w:jc w:val="both"/>
        <w:rPr>
          <w:rFonts w:ascii="Times New Roman" w:eastAsia="Times New Roman" w:hAnsi="Times New Roman"/>
          <w:sz w:val="24"/>
          <w:szCs w:val="24"/>
        </w:rPr>
      </w:pPr>
    </w:p>
    <w:p w:rsidR="0009173B" w:rsidRPr="0009173B" w:rsidRDefault="0009173B" w:rsidP="0009173B">
      <w:pPr>
        <w:rPr>
          <w:rFonts w:ascii="Times New Roman" w:eastAsia="Times New Roman" w:hAnsi="Times New Roman"/>
          <w:b/>
          <w:sz w:val="24"/>
          <w:szCs w:val="24"/>
        </w:rPr>
      </w:pPr>
      <w:r w:rsidRPr="0009173B">
        <w:rPr>
          <w:rFonts w:ascii="Times New Roman" w:eastAsia="Times New Roman" w:hAnsi="Times New Roman"/>
          <w:b/>
          <w:bCs/>
          <w:sz w:val="24"/>
          <w:szCs w:val="24"/>
        </w:rPr>
        <w:lastRenderedPageBreak/>
        <w:t xml:space="preserve">Úředník je povinen (§16, </w:t>
      </w:r>
      <w:proofErr w:type="gramStart"/>
      <w:r w:rsidRPr="0009173B">
        <w:rPr>
          <w:rFonts w:ascii="Times New Roman" w:eastAsia="Times New Roman" w:hAnsi="Times New Roman"/>
          <w:b/>
          <w:bCs/>
          <w:sz w:val="24"/>
          <w:szCs w:val="24"/>
        </w:rPr>
        <w:t>odst.1)</w:t>
      </w:r>
      <w:proofErr w:type="gramEnd"/>
    </w:p>
    <w:p w:rsidR="0009173B" w:rsidRPr="0009173B" w:rsidRDefault="00AA0539" w:rsidP="0009173B">
      <w:pPr>
        <w:pStyle w:val="Zkladntext"/>
        <w:rPr>
          <w:bCs w:val="0"/>
          <w:sz w:val="24"/>
          <w:szCs w:val="24"/>
        </w:rPr>
      </w:pPr>
      <w:r>
        <w:rPr>
          <w:bCs w:val="0"/>
          <w:noProof/>
          <w:sz w:val="24"/>
          <w:szCs w:val="24"/>
        </w:rPr>
        <w:pict>
          <v:shape id="_x0000_s1706" type="#_x0000_t61" style="position:absolute;left:0;text-align:left;margin-left:101.4pt;margin-top:13.8pt;width:4in;height:570.7pt;z-index:251757568" adj="7763,1709" fillcolor="#fc0" strokecolor="#930" strokeweight="3pt">
            <v:stroke linestyle="thinThin"/>
            <v:textbox>
              <w:txbxContent>
                <w:p w:rsidR="00AA0539" w:rsidRPr="004D3AB3" w:rsidRDefault="00AA0539" w:rsidP="0009173B">
                  <w:pPr>
                    <w:contextualSpacing/>
                    <w:rPr>
                      <w:rFonts w:ascii="Times New Roman" w:hAnsi="Times New Roman"/>
                      <w:b/>
                      <w:color w:val="993300"/>
                    </w:rPr>
                  </w:pPr>
                  <w:hyperlink r:id="rId14" w:tgtFrame="_blank" w:history="1">
                    <w:r w:rsidRPr="004D3AB3">
                      <w:rPr>
                        <w:rStyle w:val="Hypertextovodkaz"/>
                        <w:rFonts w:ascii="Times New Roman" w:hAnsi="Times New Roman"/>
                        <w:b/>
                        <w:bCs/>
                        <w:color w:val="993300"/>
                      </w:rPr>
                      <w:t>zákon č. 312/2002 Sb., o úřednících územních samosprávných celků</w:t>
                    </w:r>
                  </w:hyperlink>
                </w:p>
                <w:p w:rsidR="00AA0539" w:rsidRPr="004D3AB3" w:rsidRDefault="00AA0539" w:rsidP="0009173B">
                  <w:pPr>
                    <w:contextualSpacing/>
                    <w:rPr>
                      <w:rFonts w:ascii="Times New Roman" w:hAnsi="Times New Roman"/>
                      <w:b/>
                      <w:color w:val="993300"/>
                    </w:rPr>
                  </w:pPr>
                  <w:proofErr w:type="gramStart"/>
                  <w:r w:rsidRPr="004D3AB3">
                    <w:rPr>
                      <w:rFonts w:ascii="Times New Roman" w:hAnsi="Times New Roman"/>
                      <w:b/>
                      <w:color w:val="993300"/>
                    </w:rPr>
                    <w:t>ZÁKLADNÍ  POVINNOSTI</w:t>
                  </w:r>
                  <w:proofErr w:type="gramEnd"/>
                  <w:r w:rsidRPr="004D3AB3">
                    <w:rPr>
                      <w:rFonts w:ascii="Times New Roman" w:hAnsi="Times New Roman"/>
                      <w:b/>
                      <w:color w:val="993300"/>
                    </w:rPr>
                    <w:t xml:space="preserve">  ÚŘEDNÍKŮ</w:t>
                  </w: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spacing w:after="240"/>
                    <w:rPr>
                      <w:rStyle w:val="Siln"/>
                      <w:rFonts w:ascii="Verdana" w:hAnsi="Verdana"/>
                      <w:sz w:val="17"/>
                      <w:szCs w:val="17"/>
                    </w:rPr>
                  </w:pPr>
                </w:p>
                <w:p w:rsidR="00AA0539" w:rsidRDefault="00AA0539" w:rsidP="0009173B">
                  <w:pPr>
                    <w:rPr>
                      <w:rStyle w:val="Siln"/>
                      <w:color w:val="993300"/>
                    </w:rPr>
                  </w:pPr>
                </w:p>
                <w:p w:rsidR="00AA0539" w:rsidRPr="00246F44" w:rsidRDefault="00AA0539" w:rsidP="0009173B"/>
              </w:txbxContent>
            </v:textbox>
          </v:shape>
        </w:pict>
      </w: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AA0539" w:rsidP="0009173B">
      <w:pPr>
        <w:pStyle w:val="Zkladntext"/>
        <w:rPr>
          <w:bCs w:val="0"/>
          <w:sz w:val="24"/>
          <w:szCs w:val="24"/>
        </w:rPr>
      </w:pPr>
      <w:r>
        <w:rPr>
          <w:bCs w:val="0"/>
          <w:noProof/>
          <w:color w:val="000000"/>
          <w:sz w:val="24"/>
          <w:szCs w:val="24"/>
        </w:rPr>
        <w:pict>
          <v:shape id="_x0000_s1707" type="#_x0000_t62" style="position:absolute;left:0;text-align:left;margin-left:-36pt;margin-top:2.2pt;width:522pt;height:484.3pt;z-index:251758592" adj="7262,6106" fillcolor="#ff9" strokecolor="#f60" strokeweight="1.5pt">
            <v:textbox>
              <w:txbxContent>
                <w:p w:rsidR="00AA0539" w:rsidRPr="004D3AB3" w:rsidRDefault="00AA0539" w:rsidP="004D3AB3">
                  <w:pPr>
                    <w:spacing w:after="240"/>
                    <w:jc w:val="left"/>
                    <w:rPr>
                      <w:rFonts w:ascii="Times New Roman" w:hAnsi="Times New Roman"/>
                      <w:color w:val="000000"/>
                      <w:sz w:val="24"/>
                      <w:szCs w:val="24"/>
                    </w:rPr>
                  </w:pPr>
                  <w:r w:rsidRPr="00CC5095">
                    <w:rPr>
                      <w:rFonts w:ascii="Berlin Sans FB Demi" w:hAnsi="Berlin Sans FB Demi"/>
                      <w:b/>
                      <w:color w:val="000000"/>
                      <w:sz w:val="28"/>
                      <w:szCs w:val="28"/>
                    </w:rPr>
                    <w:br/>
                  </w:r>
                  <w:r w:rsidRPr="004D3AB3">
                    <w:rPr>
                      <w:rFonts w:ascii="Times New Roman" w:hAnsi="Times New Roman"/>
                      <w:color w:val="000000"/>
                      <w:sz w:val="24"/>
                      <w:szCs w:val="24"/>
                    </w:rPr>
                    <w:t xml:space="preserve">a) </w:t>
                  </w:r>
                  <w:r w:rsidRPr="004D3AB3">
                    <w:rPr>
                      <w:rStyle w:val="Siln"/>
                      <w:rFonts w:ascii="Times New Roman" w:hAnsi="Times New Roman"/>
                      <w:sz w:val="24"/>
                      <w:szCs w:val="24"/>
                    </w:rPr>
                    <w:t>dodržovat ústavní pořádek</w:t>
                  </w:r>
                  <w:r w:rsidRPr="004D3AB3">
                    <w:rPr>
                      <w:rFonts w:ascii="Times New Roman" w:hAnsi="Times New Roman"/>
                      <w:color w:val="000000"/>
                      <w:sz w:val="24"/>
                      <w:szCs w:val="24"/>
                    </w:rPr>
                    <w:t xml:space="preserve"> České republiky,</w:t>
                  </w:r>
                  <w:r w:rsidRPr="004D3AB3">
                    <w:rPr>
                      <w:rFonts w:ascii="Times New Roman" w:hAnsi="Times New Roman"/>
                      <w:color w:val="000000"/>
                      <w:sz w:val="24"/>
                      <w:szCs w:val="24"/>
                    </w:rPr>
                    <w:br/>
                    <w:t xml:space="preserve">b) </w:t>
                  </w:r>
                  <w:r w:rsidRPr="004D3AB3">
                    <w:rPr>
                      <w:rStyle w:val="Siln"/>
                      <w:rFonts w:ascii="Times New Roman" w:hAnsi="Times New Roman"/>
                      <w:sz w:val="24"/>
                      <w:szCs w:val="24"/>
                    </w:rPr>
                    <w:t xml:space="preserve">dodržovat právní předpisy </w:t>
                  </w:r>
                  <w:r w:rsidRPr="004D3AB3">
                    <w:rPr>
                      <w:rFonts w:ascii="Times New Roman" w:hAnsi="Times New Roman"/>
                      <w:color w:val="000000"/>
                      <w:sz w:val="24"/>
                      <w:szCs w:val="24"/>
                    </w:rPr>
                    <w:t>vztahující se k práci jím vykonávané; dodržovat ostatní předpisy vztahující se k práci jím vykonávané, pokud s nimi byl řádně seznámen,</w:t>
                  </w:r>
                  <w:r w:rsidRPr="004D3AB3">
                    <w:rPr>
                      <w:rFonts w:ascii="Times New Roman" w:hAnsi="Times New Roman"/>
                      <w:color w:val="000000"/>
                      <w:sz w:val="24"/>
                      <w:szCs w:val="24"/>
                    </w:rPr>
                    <w:br/>
                    <w:t xml:space="preserve">c) </w:t>
                  </w:r>
                  <w:r w:rsidRPr="004D3AB3">
                    <w:rPr>
                      <w:rStyle w:val="Siln"/>
                      <w:rFonts w:ascii="Times New Roman" w:hAnsi="Times New Roman"/>
                      <w:sz w:val="24"/>
                      <w:szCs w:val="24"/>
                    </w:rPr>
                    <w:t xml:space="preserve">hájit </w:t>
                  </w:r>
                  <w:r w:rsidRPr="004D3AB3">
                    <w:rPr>
                      <w:rFonts w:ascii="Times New Roman" w:hAnsi="Times New Roman"/>
                      <w:color w:val="000000"/>
                      <w:sz w:val="24"/>
                      <w:szCs w:val="24"/>
                    </w:rPr>
                    <w:t xml:space="preserve">při výkonu správních činností </w:t>
                  </w:r>
                  <w:r w:rsidRPr="004D3AB3">
                    <w:rPr>
                      <w:rStyle w:val="Siln"/>
                      <w:rFonts w:ascii="Times New Roman" w:hAnsi="Times New Roman"/>
                      <w:sz w:val="24"/>
                      <w:szCs w:val="24"/>
                    </w:rPr>
                    <w:t>veřejný zájem</w:t>
                  </w:r>
                  <w:r w:rsidRPr="004D3AB3">
                    <w:rPr>
                      <w:rFonts w:ascii="Times New Roman" w:hAnsi="Times New Roman"/>
                      <w:color w:val="000000"/>
                      <w:sz w:val="24"/>
                      <w:szCs w:val="24"/>
                    </w:rPr>
                    <w:t>,</w:t>
                  </w:r>
                  <w:r w:rsidRPr="004D3AB3">
                    <w:rPr>
                      <w:rFonts w:ascii="Times New Roman" w:hAnsi="Times New Roman"/>
                      <w:color w:val="000000"/>
                      <w:sz w:val="24"/>
                      <w:szCs w:val="24"/>
                    </w:rPr>
                    <w:br/>
                    <w:t xml:space="preserve">d) </w:t>
                  </w:r>
                  <w:r w:rsidRPr="004D3AB3">
                    <w:rPr>
                      <w:rStyle w:val="Siln"/>
                      <w:rFonts w:ascii="Times New Roman" w:hAnsi="Times New Roman"/>
                      <w:sz w:val="24"/>
                      <w:szCs w:val="24"/>
                    </w:rPr>
                    <w:t>plnit pokyny vedoucích úředníků</w:t>
                  </w:r>
                  <w:r w:rsidRPr="004D3AB3">
                    <w:rPr>
                      <w:rFonts w:ascii="Times New Roman" w:hAnsi="Times New Roman"/>
                      <w:color w:val="000000"/>
                      <w:sz w:val="24"/>
                      <w:szCs w:val="24"/>
                    </w:rPr>
                    <w:t xml:space="preserve">, nejsou-li v rozporu s právními předpisy; </w:t>
                  </w:r>
                  <w:r w:rsidRPr="004D3AB3">
                    <w:rPr>
                      <w:rFonts w:ascii="Times New Roman" w:hAnsi="Times New Roman"/>
                      <w:color w:val="000000"/>
                      <w:sz w:val="24"/>
                      <w:szCs w:val="24"/>
                    </w:rPr>
                    <w:br/>
                    <w:t xml:space="preserve">e) </w:t>
                  </w:r>
                  <w:r w:rsidRPr="004D3AB3">
                    <w:rPr>
                      <w:rStyle w:val="Siln"/>
                      <w:rFonts w:ascii="Times New Roman" w:hAnsi="Times New Roman"/>
                      <w:sz w:val="24"/>
                      <w:szCs w:val="24"/>
                    </w:rPr>
                    <w:t>prohlubovat si kvalifikaci</w:t>
                  </w:r>
                  <w:r w:rsidRPr="004D3AB3">
                    <w:rPr>
                      <w:rFonts w:ascii="Times New Roman" w:hAnsi="Times New Roman"/>
                      <w:color w:val="000000"/>
                      <w:sz w:val="24"/>
                      <w:szCs w:val="24"/>
                    </w:rPr>
                    <w:t xml:space="preserve"> v rozsahu stanoveném tímto zákonem,</w:t>
                  </w:r>
                  <w:r w:rsidRPr="004D3AB3">
                    <w:rPr>
                      <w:rFonts w:ascii="Times New Roman" w:hAnsi="Times New Roman"/>
                      <w:color w:val="000000"/>
                      <w:sz w:val="24"/>
                      <w:szCs w:val="24"/>
                    </w:rPr>
                    <w:br/>
                    <w:t xml:space="preserve">f) </w:t>
                  </w:r>
                  <w:r w:rsidRPr="004D3AB3">
                    <w:rPr>
                      <w:rStyle w:val="Siln"/>
                      <w:rFonts w:ascii="Times New Roman" w:hAnsi="Times New Roman"/>
                      <w:sz w:val="24"/>
                      <w:szCs w:val="24"/>
                    </w:rPr>
                    <w:t>jednat a rozhodovat nestranně</w:t>
                  </w:r>
                  <w:r w:rsidRPr="004D3AB3">
                    <w:rPr>
                      <w:rFonts w:ascii="Times New Roman" w:hAnsi="Times New Roman"/>
                      <w:color w:val="000000"/>
                      <w:sz w:val="24"/>
                      <w:szCs w:val="24"/>
                    </w:rPr>
                    <w:t xml:space="preserve"> bez ohledu na své přesvědčení a </w:t>
                  </w:r>
                  <w:r w:rsidRPr="004D3AB3">
                    <w:rPr>
                      <w:rStyle w:val="Siln"/>
                      <w:rFonts w:ascii="Times New Roman" w:hAnsi="Times New Roman"/>
                      <w:sz w:val="24"/>
                      <w:szCs w:val="24"/>
                    </w:rPr>
                    <w:t xml:space="preserve">zdržet se </w:t>
                  </w:r>
                  <w:r w:rsidRPr="004D3AB3">
                    <w:rPr>
                      <w:rFonts w:ascii="Times New Roman" w:hAnsi="Times New Roman"/>
                      <w:color w:val="000000"/>
                      <w:sz w:val="24"/>
                      <w:szCs w:val="24"/>
                    </w:rPr>
                    <w:t xml:space="preserve">při výkonu práce </w:t>
                  </w:r>
                  <w:r w:rsidRPr="004D3AB3">
                    <w:rPr>
                      <w:rStyle w:val="Siln"/>
                      <w:rFonts w:ascii="Times New Roman" w:hAnsi="Times New Roman"/>
                      <w:sz w:val="24"/>
                      <w:szCs w:val="24"/>
                    </w:rPr>
                    <w:t>všeho</w:t>
                  </w:r>
                  <w:r w:rsidRPr="004D3AB3">
                    <w:rPr>
                      <w:rFonts w:ascii="Times New Roman" w:hAnsi="Times New Roman"/>
                      <w:color w:val="000000"/>
                      <w:sz w:val="24"/>
                      <w:szCs w:val="24"/>
                    </w:rPr>
                    <w:t xml:space="preserve">, </w:t>
                  </w:r>
                  <w:r w:rsidRPr="004D3AB3">
                    <w:rPr>
                      <w:rStyle w:val="Siln"/>
                      <w:rFonts w:ascii="Times New Roman" w:hAnsi="Times New Roman"/>
                      <w:sz w:val="24"/>
                      <w:szCs w:val="24"/>
                    </w:rPr>
                    <w:t>co by mohlo ohrozit důvěru v nestrannost</w:t>
                  </w:r>
                  <w:r w:rsidRPr="004D3AB3">
                    <w:rPr>
                      <w:rFonts w:ascii="Times New Roman" w:hAnsi="Times New Roman"/>
                      <w:color w:val="000000"/>
                      <w:sz w:val="24"/>
                      <w:szCs w:val="24"/>
                    </w:rPr>
                    <w:t xml:space="preserve"> rozhodování,</w:t>
                  </w:r>
                  <w:r w:rsidRPr="004D3AB3">
                    <w:rPr>
                      <w:rFonts w:ascii="Times New Roman" w:hAnsi="Times New Roman"/>
                      <w:color w:val="000000"/>
                      <w:sz w:val="24"/>
                      <w:szCs w:val="24"/>
                    </w:rPr>
                    <w:br/>
                    <w:t xml:space="preserve">g) </w:t>
                  </w:r>
                  <w:r w:rsidRPr="004D3AB3">
                    <w:rPr>
                      <w:rStyle w:val="Siln"/>
                      <w:rFonts w:ascii="Times New Roman" w:hAnsi="Times New Roman"/>
                      <w:sz w:val="24"/>
                      <w:szCs w:val="24"/>
                    </w:rPr>
                    <w:t>zdržet se jednání</w:t>
                  </w:r>
                  <w:r w:rsidRPr="004D3AB3">
                    <w:rPr>
                      <w:rFonts w:ascii="Times New Roman" w:hAnsi="Times New Roman"/>
                      <w:color w:val="000000"/>
                      <w:sz w:val="24"/>
                      <w:szCs w:val="24"/>
                    </w:rPr>
                    <w:t xml:space="preserve">, jež by </w:t>
                  </w:r>
                  <w:r w:rsidRPr="004D3AB3">
                    <w:rPr>
                      <w:rStyle w:val="Siln"/>
                      <w:rFonts w:ascii="Times New Roman" w:hAnsi="Times New Roman"/>
                      <w:sz w:val="24"/>
                      <w:szCs w:val="24"/>
                    </w:rPr>
                    <w:t>závažným způsobem narušilo důvěryhodnost územního samosprávného celku</w:t>
                  </w:r>
                  <w:r w:rsidRPr="004D3AB3">
                    <w:rPr>
                      <w:rFonts w:ascii="Times New Roman" w:hAnsi="Times New Roman"/>
                      <w:color w:val="000000"/>
                      <w:sz w:val="24"/>
                      <w:szCs w:val="24"/>
                    </w:rPr>
                    <w:t>,</w:t>
                  </w:r>
                  <w:r w:rsidRPr="004D3AB3">
                    <w:rPr>
                      <w:rFonts w:ascii="Times New Roman" w:hAnsi="Times New Roman"/>
                      <w:color w:val="000000"/>
                      <w:sz w:val="24"/>
                      <w:szCs w:val="24"/>
                    </w:rPr>
                    <w:br/>
                    <w:t xml:space="preserve">h) </w:t>
                  </w:r>
                  <w:r w:rsidRPr="004D3AB3">
                    <w:rPr>
                      <w:rStyle w:val="Siln"/>
                      <w:rFonts w:ascii="Times New Roman" w:hAnsi="Times New Roman"/>
                      <w:sz w:val="24"/>
                      <w:szCs w:val="24"/>
                    </w:rPr>
                    <w:t>zdržet se jednání</w:t>
                  </w:r>
                  <w:r w:rsidRPr="004D3AB3">
                    <w:rPr>
                      <w:rFonts w:ascii="Times New Roman" w:hAnsi="Times New Roman"/>
                      <w:color w:val="000000"/>
                      <w:sz w:val="24"/>
                      <w:szCs w:val="24"/>
                    </w:rPr>
                    <w:t xml:space="preserve">, které by mohlo vést ke </w:t>
                  </w:r>
                  <w:r w:rsidRPr="004D3AB3">
                    <w:rPr>
                      <w:rStyle w:val="Siln"/>
                      <w:rFonts w:ascii="Times New Roman" w:hAnsi="Times New Roman"/>
                      <w:sz w:val="24"/>
                      <w:szCs w:val="24"/>
                    </w:rPr>
                    <w:t>střetu veřejného zájmu se zájmy osobními</w:t>
                  </w:r>
                  <w:r w:rsidRPr="004D3AB3">
                    <w:rPr>
                      <w:rFonts w:ascii="Times New Roman" w:hAnsi="Times New Roman"/>
                      <w:color w:val="000000"/>
                      <w:sz w:val="24"/>
                      <w:szCs w:val="24"/>
                    </w:rPr>
                    <w:t>, zejména nezneužívat informací nabytých v souvislosti s výkonem zaměstnání ve prospěch vlastní nebo někoho jiného,</w:t>
                  </w:r>
                  <w:r w:rsidRPr="004D3AB3">
                    <w:rPr>
                      <w:rFonts w:ascii="Times New Roman" w:hAnsi="Times New Roman"/>
                      <w:color w:val="000000"/>
                      <w:sz w:val="24"/>
                      <w:szCs w:val="24"/>
                    </w:rPr>
                    <w:br/>
                    <w:t xml:space="preserve">i) v souvislosti s výkonem zaměstnání </w:t>
                  </w:r>
                  <w:r w:rsidRPr="004D3AB3">
                    <w:rPr>
                      <w:rStyle w:val="Siln"/>
                      <w:rFonts w:ascii="Times New Roman" w:hAnsi="Times New Roman"/>
                      <w:sz w:val="24"/>
                      <w:szCs w:val="24"/>
                    </w:rPr>
                    <w:t>nepřijímat dary nebo jiné výhody</w:t>
                  </w:r>
                  <w:r w:rsidRPr="004D3AB3">
                    <w:rPr>
                      <w:rFonts w:ascii="Times New Roman" w:hAnsi="Times New Roman"/>
                      <w:color w:val="000000"/>
                      <w:sz w:val="24"/>
                      <w:szCs w:val="24"/>
                    </w:rPr>
                    <w:t>,</w:t>
                  </w:r>
                  <w:r w:rsidRPr="004D3AB3">
                    <w:rPr>
                      <w:rFonts w:ascii="Times New Roman" w:hAnsi="Times New Roman"/>
                      <w:color w:val="000000"/>
                      <w:sz w:val="24"/>
                      <w:szCs w:val="24"/>
                    </w:rPr>
                    <w:br/>
                    <w:t xml:space="preserve">j) v rozsahu stanoveném zvláštními právními předpisy </w:t>
                  </w:r>
                  <w:r w:rsidRPr="004D3AB3">
                    <w:rPr>
                      <w:rStyle w:val="Siln"/>
                      <w:rFonts w:ascii="Times New Roman" w:hAnsi="Times New Roman"/>
                      <w:sz w:val="24"/>
                      <w:szCs w:val="24"/>
                    </w:rPr>
                    <w:t xml:space="preserve">zachovávat mlčenlivost </w:t>
                  </w:r>
                  <w:r w:rsidRPr="004D3AB3">
                    <w:rPr>
                      <w:rFonts w:ascii="Times New Roman" w:hAnsi="Times New Roman"/>
                      <w:color w:val="000000"/>
                      <w:sz w:val="24"/>
                      <w:szCs w:val="24"/>
                    </w:rPr>
                    <w:t xml:space="preserve">o skutečnostech, které se dozvěděl při výkonu zaměstnání a v souvislosti s ním; </w:t>
                  </w:r>
                  <w:r w:rsidRPr="004D3AB3">
                    <w:rPr>
                      <w:rFonts w:ascii="Times New Roman" w:hAnsi="Times New Roman"/>
                      <w:color w:val="000000"/>
                      <w:sz w:val="24"/>
                      <w:szCs w:val="24"/>
                    </w:rPr>
                    <w:br/>
                    <w:t xml:space="preserve">k) </w:t>
                  </w:r>
                  <w:r w:rsidRPr="004D3AB3">
                    <w:rPr>
                      <w:rStyle w:val="Siln"/>
                      <w:rFonts w:ascii="Times New Roman" w:hAnsi="Times New Roman"/>
                      <w:sz w:val="24"/>
                      <w:szCs w:val="24"/>
                    </w:rPr>
                    <w:t xml:space="preserve">poskytovat informace </w:t>
                  </w:r>
                  <w:r w:rsidRPr="004D3AB3">
                    <w:rPr>
                      <w:rFonts w:ascii="Times New Roman" w:hAnsi="Times New Roman"/>
                      <w:color w:val="000000"/>
                      <w:sz w:val="24"/>
                      <w:szCs w:val="24"/>
                    </w:rPr>
                    <w:t>o činnosti územního samosprávného celku podle zvláštních právních předpisů v rozsahu, v jakém to vyplývá z jeho pracovního zařazení,</w:t>
                  </w:r>
                  <w:r w:rsidRPr="004D3AB3">
                    <w:rPr>
                      <w:rFonts w:ascii="Times New Roman" w:hAnsi="Times New Roman"/>
                      <w:color w:val="000000"/>
                      <w:sz w:val="24"/>
                      <w:szCs w:val="24"/>
                    </w:rPr>
                    <w:br/>
                    <w:t xml:space="preserve">l) při ústním nebo písemném </w:t>
                  </w:r>
                  <w:r w:rsidRPr="004D3AB3">
                    <w:rPr>
                      <w:rStyle w:val="Siln"/>
                      <w:rFonts w:ascii="Times New Roman" w:hAnsi="Times New Roman"/>
                      <w:sz w:val="24"/>
                      <w:szCs w:val="24"/>
                    </w:rPr>
                    <w:t xml:space="preserve">jednání </w:t>
                  </w:r>
                  <w:r w:rsidRPr="004D3AB3">
                    <w:rPr>
                      <w:rFonts w:ascii="Times New Roman" w:hAnsi="Times New Roman"/>
                      <w:color w:val="000000"/>
                      <w:sz w:val="24"/>
                      <w:szCs w:val="24"/>
                    </w:rPr>
                    <w:t xml:space="preserve">s fyzickými nebo právnickými </w:t>
                  </w:r>
                  <w:r w:rsidRPr="004D3AB3">
                    <w:rPr>
                      <w:rStyle w:val="Siln"/>
                      <w:rFonts w:ascii="Times New Roman" w:hAnsi="Times New Roman"/>
                      <w:sz w:val="24"/>
                      <w:szCs w:val="24"/>
                    </w:rPr>
                    <w:t>osobami sdělit své jméno, příjmení, úřad, ve kterém je zařazen k výkonu práce, zařazení v útvaru úřadu</w:t>
                  </w:r>
                  <w:r w:rsidRPr="004D3AB3">
                    <w:rPr>
                      <w:rFonts w:ascii="Times New Roman" w:hAnsi="Times New Roman"/>
                      <w:color w:val="000000"/>
                      <w:sz w:val="24"/>
                      <w:szCs w:val="24"/>
                    </w:rPr>
                    <w:t>; územní samosprávný celek v organizačním řádu může stanovit, pro které funkce a činnosti lze nahradit toto označení uvedením identifikačního čísla úředníka,</w:t>
                  </w:r>
                </w:p>
                <w:p w:rsidR="00AA0539" w:rsidRPr="004D3AB3" w:rsidRDefault="00AA0539" w:rsidP="004D3AB3">
                  <w:pPr>
                    <w:spacing w:after="240"/>
                    <w:ind w:left="360"/>
                    <w:jc w:val="left"/>
                    <w:rPr>
                      <w:rFonts w:ascii="Times New Roman" w:hAnsi="Times New Roman"/>
                      <w:color w:val="000000"/>
                      <w:sz w:val="24"/>
                      <w:szCs w:val="24"/>
                    </w:rPr>
                  </w:pPr>
                  <w:r w:rsidRPr="004D3AB3">
                    <w:rPr>
                      <w:rFonts w:ascii="Times New Roman" w:hAnsi="Times New Roman"/>
                      <w:color w:val="000000"/>
                      <w:sz w:val="24"/>
                      <w:szCs w:val="24"/>
                    </w:rPr>
                    <w:t xml:space="preserve">                                             </w:t>
                  </w:r>
                  <w:r w:rsidRPr="004D3AB3">
                    <w:rPr>
                      <w:rFonts w:ascii="Times New Roman" w:hAnsi="Times New Roman"/>
                      <w:b/>
                      <w:color w:val="000000"/>
                      <w:sz w:val="24"/>
                      <w:szCs w:val="24"/>
                    </w:rPr>
                    <w:t xml:space="preserve">Úředník je </w:t>
                  </w:r>
                  <w:r w:rsidRPr="004D3AB3">
                    <w:rPr>
                      <w:rStyle w:val="Siln"/>
                      <w:rFonts w:ascii="Times New Roman" w:hAnsi="Times New Roman"/>
                      <w:sz w:val="24"/>
                      <w:szCs w:val="24"/>
                    </w:rPr>
                    <w:t>dále povinen</w:t>
                  </w:r>
                  <w:r w:rsidRPr="004D3AB3">
                    <w:rPr>
                      <w:rFonts w:ascii="Times New Roman" w:hAnsi="Times New Roman"/>
                      <w:b/>
                      <w:color w:val="000000"/>
                      <w:sz w:val="24"/>
                      <w:szCs w:val="24"/>
                    </w:rPr>
                    <w:br/>
                  </w:r>
                  <w:r w:rsidRPr="004D3AB3">
                    <w:rPr>
                      <w:rFonts w:ascii="Times New Roman" w:hAnsi="Times New Roman"/>
                      <w:color w:val="000000"/>
                      <w:sz w:val="24"/>
                      <w:szCs w:val="24"/>
                    </w:rPr>
                    <w:t xml:space="preserve">a) </w:t>
                  </w:r>
                  <w:r w:rsidRPr="004D3AB3">
                    <w:rPr>
                      <w:rStyle w:val="Siln"/>
                      <w:rFonts w:ascii="Times New Roman" w:hAnsi="Times New Roman"/>
                      <w:sz w:val="24"/>
                      <w:szCs w:val="24"/>
                    </w:rPr>
                    <w:t>pracovat svědomitě a řádně podle svých sil, znalostí a schopností</w:t>
                  </w:r>
                  <w:r w:rsidRPr="004D3AB3">
                    <w:rPr>
                      <w:rFonts w:ascii="Times New Roman" w:hAnsi="Times New Roman"/>
                      <w:color w:val="000000"/>
                      <w:sz w:val="24"/>
                      <w:szCs w:val="24"/>
                    </w:rPr>
                    <w:t>,</w:t>
                  </w:r>
                  <w:r w:rsidRPr="004D3AB3">
                    <w:rPr>
                      <w:rFonts w:ascii="Times New Roman" w:hAnsi="Times New Roman"/>
                      <w:color w:val="000000"/>
                      <w:sz w:val="24"/>
                      <w:szCs w:val="24"/>
                    </w:rPr>
                    <w:br/>
                    <w:t xml:space="preserve">b) </w:t>
                  </w:r>
                  <w:r w:rsidRPr="004D3AB3">
                    <w:rPr>
                      <w:rStyle w:val="Siln"/>
                      <w:rFonts w:ascii="Times New Roman" w:hAnsi="Times New Roman"/>
                      <w:sz w:val="24"/>
                      <w:szCs w:val="24"/>
                    </w:rPr>
                    <w:t xml:space="preserve">plně využívat pracovní doby </w:t>
                  </w:r>
                  <w:r w:rsidRPr="004D3AB3">
                    <w:rPr>
                      <w:rFonts w:ascii="Times New Roman" w:hAnsi="Times New Roman"/>
                      <w:color w:val="000000"/>
                      <w:sz w:val="24"/>
                      <w:szCs w:val="24"/>
                    </w:rPr>
                    <w:t xml:space="preserve">a pracovních prostředků k vykonávání svěřených prací, </w:t>
                  </w:r>
                  <w:r w:rsidRPr="004D3AB3">
                    <w:rPr>
                      <w:rStyle w:val="Siln"/>
                      <w:rFonts w:ascii="Times New Roman" w:hAnsi="Times New Roman"/>
                      <w:sz w:val="24"/>
                      <w:szCs w:val="24"/>
                    </w:rPr>
                    <w:t>plnit kvalitně, hospodárně a včas pracovní úkoly</w:t>
                  </w:r>
                  <w:r w:rsidRPr="004D3AB3">
                    <w:rPr>
                      <w:rFonts w:ascii="Times New Roman" w:hAnsi="Times New Roman"/>
                      <w:color w:val="000000"/>
                      <w:sz w:val="24"/>
                      <w:szCs w:val="24"/>
                    </w:rPr>
                    <w:t>,</w:t>
                  </w:r>
                  <w:r w:rsidRPr="004D3AB3">
                    <w:rPr>
                      <w:rFonts w:ascii="Times New Roman" w:hAnsi="Times New Roman"/>
                      <w:color w:val="000000"/>
                      <w:sz w:val="24"/>
                      <w:szCs w:val="24"/>
                    </w:rPr>
                    <w:br/>
                    <w:t xml:space="preserve">c) </w:t>
                  </w:r>
                  <w:r w:rsidRPr="004D3AB3">
                    <w:rPr>
                      <w:rStyle w:val="Siln"/>
                      <w:rFonts w:ascii="Times New Roman" w:hAnsi="Times New Roman"/>
                      <w:sz w:val="24"/>
                      <w:szCs w:val="24"/>
                    </w:rPr>
                    <w:t xml:space="preserve">zachovávat pravidla slušnosti </w:t>
                  </w:r>
                  <w:r w:rsidRPr="004D3AB3">
                    <w:rPr>
                      <w:rFonts w:ascii="Times New Roman" w:hAnsi="Times New Roman"/>
                      <w:color w:val="000000"/>
                      <w:sz w:val="24"/>
                      <w:szCs w:val="24"/>
                    </w:rPr>
                    <w:t>při úředním jednání a vůči ostatním zaměstnancům působícím ve veřejné správě.</w:t>
                  </w:r>
                  <w:r w:rsidRPr="004D3AB3">
                    <w:rPr>
                      <w:rFonts w:ascii="Times New Roman" w:hAnsi="Times New Roman"/>
                      <w:color w:val="000000"/>
                      <w:sz w:val="24"/>
                      <w:szCs w:val="24"/>
                    </w:rPr>
                    <w:br/>
                  </w:r>
                  <w:r w:rsidRPr="004D3AB3">
                    <w:rPr>
                      <w:rFonts w:ascii="Times New Roman" w:hAnsi="Times New Roman"/>
                      <w:color w:val="000000"/>
                      <w:sz w:val="24"/>
                      <w:szCs w:val="24"/>
                    </w:rPr>
                    <w:br/>
                  </w:r>
                </w:p>
                <w:p w:rsidR="00AA0539" w:rsidRDefault="00AA0539" w:rsidP="0009173B">
                  <w:pPr>
                    <w:spacing w:after="240"/>
                  </w:pPr>
                </w:p>
              </w:txbxContent>
            </v:textbox>
          </v:shape>
        </w:pict>
      </w: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pStyle w:val="Zkladntext"/>
        <w:rPr>
          <w:bCs w:val="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spacing w:after="240"/>
        <w:rPr>
          <w:rFonts w:ascii="Times New Roman" w:hAnsi="Times New Roman"/>
          <w:color w:val="000000"/>
          <w:sz w:val="24"/>
          <w:szCs w:val="24"/>
        </w:rPr>
      </w:pPr>
    </w:p>
    <w:p w:rsidR="0009173B" w:rsidRPr="0009173B" w:rsidRDefault="0009173B" w:rsidP="0009173B">
      <w:pPr>
        <w:jc w:val="both"/>
        <w:rPr>
          <w:rFonts w:ascii="Times New Roman" w:eastAsia="Times New Roman" w:hAnsi="Times New Roman"/>
          <w:sz w:val="24"/>
          <w:szCs w:val="24"/>
        </w:rPr>
      </w:pPr>
      <w:r w:rsidRPr="0009173B">
        <w:rPr>
          <w:rFonts w:ascii="Times New Roman" w:hAnsi="Times New Roman"/>
          <w:b/>
          <w:bCs/>
          <w:color w:val="000000"/>
          <w:sz w:val="24"/>
          <w:szCs w:val="24"/>
        </w:rPr>
        <w:lastRenderedPageBreak/>
        <w:br/>
      </w:r>
      <w:bookmarkStart w:id="1" w:name="106"/>
      <w:bookmarkEnd w:id="1"/>
      <w:r w:rsidRPr="0009173B">
        <w:rPr>
          <w:rFonts w:ascii="Times New Roman" w:eastAsia="Times New Roman" w:hAnsi="Times New Roman"/>
          <w:sz w:val="24"/>
          <w:szCs w:val="24"/>
        </w:rPr>
        <w:t xml:space="preserve">Jedná se o soubor ustanovení majících za cíl stanovit standardní úrovně vztahů vůči zaměstnavateli, kolegům i navenek. </w:t>
      </w:r>
    </w:p>
    <w:p w:rsidR="0009173B" w:rsidRPr="0009173B" w:rsidRDefault="0009173B" w:rsidP="0009173B">
      <w:pPr>
        <w:jc w:val="both"/>
        <w:rPr>
          <w:rFonts w:ascii="Times New Roman" w:eastAsia="Times New Roman" w:hAnsi="Times New Roman"/>
          <w:sz w:val="24"/>
          <w:szCs w:val="24"/>
        </w:rPr>
      </w:pPr>
      <w:r w:rsidRPr="0009173B">
        <w:rPr>
          <w:rFonts w:ascii="Times New Roman" w:eastAsia="Times New Roman" w:hAnsi="Times New Roman"/>
          <w:sz w:val="24"/>
          <w:szCs w:val="24"/>
        </w:rPr>
        <w:t>Je nutné si uvědomit, že porušení kteréhokoli z ustanovení je porušením tohoto zákona a může dát příčinu třeba i k výpovědi. Není tedy pravdou, co se o zákoně o úřednících územních samosprávných celků traduje - totiž že v podstatě s ohledem na něj nelze úředníka nějak jednoduše propustit. Opak je pravdou. Zákon chrání úředníka, který jeho nároky plní beze zbytku. Vůči ostatním naopak zavádí vyšší přísnost a otevírá další možnosti zaměstnavateli určitá jednání postihovat jako porušení pracovních povinností.</w:t>
      </w:r>
    </w:p>
    <w:p w:rsidR="0009173B" w:rsidRPr="0009173B" w:rsidRDefault="0009173B" w:rsidP="0009173B">
      <w:pPr>
        <w:spacing w:after="240"/>
        <w:rPr>
          <w:rFonts w:ascii="Times New Roman" w:hAnsi="Times New Roman"/>
          <w:color w:val="000000"/>
          <w:sz w:val="24"/>
          <w:szCs w:val="24"/>
        </w:rPr>
      </w:pPr>
      <w:r w:rsidRPr="0009173B">
        <w:rPr>
          <w:rFonts w:ascii="Times New Roman" w:hAnsi="Times New Roman"/>
          <w:color w:val="000000"/>
          <w:sz w:val="24"/>
          <w:szCs w:val="24"/>
        </w:rPr>
        <w:t>---------------------------------------------------------------------------------------------------------------------</w:t>
      </w:r>
    </w:p>
    <w:p w:rsidR="0009173B" w:rsidRPr="0009173B" w:rsidRDefault="0009173B" w:rsidP="0009173B">
      <w:pPr>
        <w:rPr>
          <w:rFonts w:ascii="Times New Roman" w:eastAsia="Times New Roman" w:hAnsi="Times New Roman"/>
          <w:b/>
          <w:i/>
          <w:sz w:val="24"/>
          <w:szCs w:val="24"/>
        </w:rPr>
      </w:pPr>
      <w:r w:rsidRPr="0009173B">
        <w:rPr>
          <w:rFonts w:ascii="Times New Roman" w:eastAsia="Times New Roman" w:hAnsi="Times New Roman"/>
          <w:b/>
          <w:i/>
          <w:sz w:val="24"/>
          <w:szCs w:val="24"/>
        </w:rPr>
        <w:t>Příloha - Příklady historických právních úprav postavení úředníků</w:t>
      </w:r>
    </w:p>
    <w:p w:rsidR="0009173B" w:rsidRPr="0009173B" w:rsidRDefault="0009173B" w:rsidP="0009173B">
      <w:pPr>
        <w:rPr>
          <w:rFonts w:ascii="Times New Roman" w:eastAsia="Times New Roman" w:hAnsi="Times New Roman"/>
          <w:b/>
          <w:i/>
          <w:sz w:val="24"/>
          <w:szCs w:val="24"/>
        </w:rPr>
      </w:pPr>
      <w:r w:rsidRPr="0009173B">
        <w:rPr>
          <w:rFonts w:ascii="Times New Roman" w:eastAsia="Times New Roman" w:hAnsi="Times New Roman"/>
          <w:b/>
          <w:i/>
          <w:sz w:val="24"/>
          <w:szCs w:val="24"/>
        </w:rPr>
        <w:t xml:space="preserve">§ 1a § 2  zákona č. 15/1914 </w:t>
      </w:r>
      <w:proofErr w:type="spellStart"/>
      <w:proofErr w:type="gramStart"/>
      <w:r w:rsidRPr="0009173B">
        <w:rPr>
          <w:rFonts w:ascii="Times New Roman" w:eastAsia="Times New Roman" w:hAnsi="Times New Roman"/>
          <w:b/>
          <w:i/>
          <w:sz w:val="24"/>
          <w:szCs w:val="24"/>
        </w:rPr>
        <w:t>ř.z</w:t>
      </w:r>
      <w:proofErr w:type="spellEnd"/>
      <w:r w:rsidRPr="0009173B">
        <w:rPr>
          <w:rFonts w:ascii="Times New Roman" w:eastAsia="Times New Roman" w:hAnsi="Times New Roman"/>
          <w:b/>
          <w:i/>
          <w:sz w:val="24"/>
          <w:szCs w:val="24"/>
        </w:rPr>
        <w:t>., o služebním</w:t>
      </w:r>
      <w:proofErr w:type="gramEnd"/>
      <w:r w:rsidRPr="0009173B">
        <w:rPr>
          <w:rFonts w:ascii="Times New Roman" w:eastAsia="Times New Roman" w:hAnsi="Times New Roman"/>
          <w:b/>
          <w:i/>
          <w:sz w:val="24"/>
          <w:szCs w:val="24"/>
        </w:rPr>
        <w:t xml:space="preserve"> poměru státních úředníků a státních sluhů (služební pragmatika)</w:t>
      </w:r>
    </w:p>
    <w:p w:rsidR="0009173B" w:rsidRPr="0009173B" w:rsidRDefault="0009173B" w:rsidP="0009173B">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sz w:val="24"/>
          <w:szCs w:val="24"/>
        </w:rPr>
      </w:pPr>
      <w:r w:rsidRPr="0009173B">
        <w:rPr>
          <w:rFonts w:ascii="Times New Roman" w:hAnsi="Times New Roman"/>
          <w:b/>
          <w:i/>
          <w:color w:val="4F6228"/>
          <w:sz w:val="24"/>
          <w:szCs w:val="24"/>
        </w:rPr>
        <w:t>§ 1</w:t>
      </w:r>
    </w:p>
    <w:p w:rsidR="0009173B" w:rsidRPr="0009173B" w:rsidRDefault="0009173B" w:rsidP="0009173B">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sz w:val="24"/>
          <w:szCs w:val="24"/>
        </w:rPr>
      </w:pPr>
      <w:r w:rsidRPr="0009173B">
        <w:rPr>
          <w:rFonts w:ascii="Times New Roman" w:hAnsi="Times New Roman"/>
          <w:b/>
          <w:i/>
          <w:color w:val="4F6228"/>
          <w:sz w:val="24"/>
          <w:szCs w:val="24"/>
        </w:rPr>
        <w:t xml:space="preserve">Za úředníka smí býti ustanoveno toliko rakouský státní občan čestného dřívějšího života, který má úplnou způsobilost plniti své služební povinnosti a jehož způsobilost k jednání není </w:t>
      </w:r>
      <w:proofErr w:type="spellStart"/>
      <w:r w:rsidRPr="0009173B">
        <w:rPr>
          <w:rFonts w:ascii="Times New Roman" w:hAnsi="Times New Roman"/>
          <w:b/>
          <w:i/>
          <w:color w:val="4F6228"/>
          <w:sz w:val="24"/>
          <w:szCs w:val="24"/>
        </w:rPr>
        <w:t>obmezena</w:t>
      </w:r>
      <w:proofErr w:type="spellEnd"/>
      <w:r w:rsidRPr="0009173B">
        <w:rPr>
          <w:rFonts w:ascii="Times New Roman" w:hAnsi="Times New Roman"/>
          <w:b/>
          <w:i/>
          <w:color w:val="4F6228"/>
          <w:sz w:val="24"/>
          <w:szCs w:val="24"/>
        </w:rPr>
        <w:t xml:space="preserve"> z jiného důvodu nežli z důvodu nezletilosti.</w:t>
      </w:r>
    </w:p>
    <w:p w:rsidR="0009173B" w:rsidRPr="0009173B" w:rsidRDefault="0009173B" w:rsidP="0009173B">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sz w:val="24"/>
          <w:szCs w:val="24"/>
        </w:rPr>
      </w:pPr>
      <w:r w:rsidRPr="0009173B">
        <w:rPr>
          <w:rFonts w:ascii="Times New Roman" w:hAnsi="Times New Roman"/>
          <w:b/>
          <w:i/>
          <w:color w:val="4F6228"/>
          <w:sz w:val="24"/>
          <w:szCs w:val="24"/>
        </w:rPr>
        <w:t>Aby byl nezletilec ustanoven, k tomu je třeba svolení jeho zákonného zástupce.</w:t>
      </w:r>
    </w:p>
    <w:p w:rsidR="0009173B" w:rsidRPr="0009173B" w:rsidRDefault="0009173B" w:rsidP="0009173B">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sz w:val="24"/>
          <w:szCs w:val="24"/>
        </w:rPr>
      </w:pPr>
      <w:r w:rsidRPr="0009173B">
        <w:rPr>
          <w:rFonts w:ascii="Times New Roman" w:hAnsi="Times New Roman"/>
          <w:b/>
          <w:i/>
          <w:color w:val="4F6228"/>
          <w:sz w:val="24"/>
          <w:szCs w:val="24"/>
        </w:rPr>
        <w:t>Zvláštní požadavky pro ustanovení buďte posuzovány podle předpisů platných pro jednotlivá služební odvětví rozličných odborů.</w:t>
      </w:r>
    </w:p>
    <w:p w:rsidR="0009173B" w:rsidRPr="0009173B" w:rsidRDefault="0009173B" w:rsidP="0009173B">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sz w:val="24"/>
          <w:szCs w:val="24"/>
        </w:rPr>
      </w:pPr>
      <w:r w:rsidRPr="0009173B">
        <w:rPr>
          <w:rFonts w:ascii="Times New Roman" w:hAnsi="Times New Roman"/>
          <w:b/>
          <w:i/>
          <w:color w:val="4F6228"/>
          <w:sz w:val="24"/>
          <w:szCs w:val="24"/>
        </w:rPr>
        <w:t xml:space="preserve">Ustanoveny nemohou býti osoby, na </w:t>
      </w:r>
      <w:proofErr w:type="spellStart"/>
      <w:r w:rsidRPr="0009173B">
        <w:rPr>
          <w:rFonts w:ascii="Times New Roman" w:hAnsi="Times New Roman"/>
          <w:b/>
          <w:i/>
          <w:color w:val="4F6228"/>
          <w:sz w:val="24"/>
          <w:szCs w:val="24"/>
        </w:rPr>
        <w:t>jíchž</w:t>
      </w:r>
      <w:proofErr w:type="spellEnd"/>
      <w:r w:rsidRPr="0009173B">
        <w:rPr>
          <w:rFonts w:ascii="Times New Roman" w:hAnsi="Times New Roman"/>
          <w:b/>
          <w:i/>
          <w:color w:val="4F6228"/>
          <w:sz w:val="24"/>
          <w:szCs w:val="24"/>
        </w:rPr>
        <w:t xml:space="preserve"> jmění jest uvalen konkurs, pokud konkursní řízení trvá.</w:t>
      </w:r>
    </w:p>
    <w:p w:rsidR="0009173B" w:rsidRPr="0009173B" w:rsidRDefault="0009173B" w:rsidP="0009173B">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sz w:val="24"/>
          <w:szCs w:val="24"/>
        </w:rPr>
      </w:pPr>
      <w:r w:rsidRPr="0009173B">
        <w:rPr>
          <w:rFonts w:ascii="Times New Roman" w:hAnsi="Times New Roman"/>
          <w:b/>
          <w:i/>
          <w:color w:val="4F6228"/>
          <w:sz w:val="24"/>
          <w:szCs w:val="24"/>
        </w:rPr>
        <w:t>§ 2.</w:t>
      </w:r>
    </w:p>
    <w:p w:rsidR="0009173B" w:rsidRPr="0009173B" w:rsidRDefault="0009173B" w:rsidP="0009173B">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sz w:val="24"/>
          <w:szCs w:val="24"/>
        </w:rPr>
      </w:pPr>
      <w:r w:rsidRPr="0009173B">
        <w:rPr>
          <w:rFonts w:ascii="Times New Roman" w:hAnsi="Times New Roman"/>
          <w:b/>
          <w:i/>
          <w:color w:val="4F6228"/>
          <w:sz w:val="24"/>
          <w:szCs w:val="24"/>
        </w:rPr>
        <w:t>K ustanovení je třeba povolení ústředního úřadu, když uchazeč</w:t>
      </w:r>
    </w:p>
    <w:p w:rsidR="0009173B" w:rsidRPr="0009173B" w:rsidRDefault="0009173B" w:rsidP="0009173B">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sz w:val="24"/>
          <w:szCs w:val="24"/>
        </w:rPr>
      </w:pPr>
      <w:r w:rsidRPr="0009173B">
        <w:rPr>
          <w:rFonts w:ascii="Times New Roman" w:hAnsi="Times New Roman"/>
          <w:b/>
          <w:i/>
          <w:color w:val="4F6228"/>
          <w:sz w:val="24"/>
          <w:szCs w:val="24"/>
        </w:rPr>
        <w:t>1. nepřekročil ještě 18. rok života,</w:t>
      </w:r>
    </w:p>
    <w:p w:rsidR="0009173B" w:rsidRPr="0009173B" w:rsidRDefault="0009173B" w:rsidP="0009173B">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sz w:val="24"/>
          <w:szCs w:val="24"/>
        </w:rPr>
      </w:pPr>
      <w:r w:rsidRPr="0009173B">
        <w:rPr>
          <w:rFonts w:ascii="Times New Roman" w:hAnsi="Times New Roman"/>
          <w:b/>
          <w:i/>
          <w:color w:val="4F6228"/>
          <w:sz w:val="24"/>
          <w:szCs w:val="24"/>
        </w:rPr>
        <w:t>2. již překročil 40. rok života a nebyl již dosud ve státní službě,</w:t>
      </w:r>
    </w:p>
    <w:p w:rsidR="0009173B" w:rsidRPr="0009173B" w:rsidRDefault="0009173B" w:rsidP="0009173B">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sz w:val="24"/>
          <w:szCs w:val="24"/>
        </w:rPr>
      </w:pPr>
      <w:r w:rsidRPr="0009173B">
        <w:rPr>
          <w:rFonts w:ascii="Times New Roman" w:hAnsi="Times New Roman"/>
          <w:b/>
          <w:i/>
          <w:color w:val="4F6228"/>
          <w:sz w:val="24"/>
          <w:szCs w:val="24"/>
        </w:rPr>
        <w:t xml:space="preserve">3. byl - </w:t>
      </w:r>
      <w:proofErr w:type="spellStart"/>
      <w:r w:rsidRPr="0009173B">
        <w:rPr>
          <w:rFonts w:ascii="Times New Roman" w:hAnsi="Times New Roman"/>
          <w:b/>
          <w:i/>
          <w:color w:val="4F6228"/>
          <w:sz w:val="24"/>
          <w:szCs w:val="24"/>
        </w:rPr>
        <w:t>li</w:t>
      </w:r>
      <w:proofErr w:type="spellEnd"/>
      <w:r w:rsidRPr="0009173B">
        <w:rPr>
          <w:rFonts w:ascii="Times New Roman" w:hAnsi="Times New Roman"/>
          <w:b/>
          <w:i/>
          <w:color w:val="4F6228"/>
          <w:sz w:val="24"/>
          <w:szCs w:val="24"/>
        </w:rPr>
        <w:t xml:space="preserve"> odsouzen pro zločin nebo pro přečin nebo přestupek ze zištnosti nebo proti veřejné mravnosti,</w:t>
      </w:r>
    </w:p>
    <w:p w:rsidR="0009173B" w:rsidRPr="0009173B" w:rsidRDefault="0009173B" w:rsidP="0009173B">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sz w:val="24"/>
          <w:szCs w:val="24"/>
        </w:rPr>
      </w:pPr>
      <w:r w:rsidRPr="0009173B">
        <w:rPr>
          <w:rFonts w:ascii="Times New Roman" w:hAnsi="Times New Roman"/>
          <w:b/>
          <w:i/>
          <w:color w:val="4F6228"/>
          <w:sz w:val="24"/>
          <w:szCs w:val="24"/>
        </w:rPr>
        <w:t xml:space="preserve">4. byl - </w:t>
      </w:r>
      <w:proofErr w:type="spellStart"/>
      <w:r w:rsidRPr="0009173B">
        <w:rPr>
          <w:rFonts w:ascii="Times New Roman" w:hAnsi="Times New Roman"/>
          <w:b/>
          <w:i/>
          <w:color w:val="4F6228"/>
          <w:sz w:val="24"/>
          <w:szCs w:val="24"/>
        </w:rPr>
        <w:t>li</w:t>
      </w:r>
      <w:proofErr w:type="spellEnd"/>
      <w:r w:rsidRPr="0009173B">
        <w:rPr>
          <w:rFonts w:ascii="Times New Roman" w:hAnsi="Times New Roman"/>
          <w:b/>
          <w:i/>
          <w:color w:val="4F6228"/>
          <w:sz w:val="24"/>
          <w:szCs w:val="24"/>
        </w:rPr>
        <w:t xml:space="preserve"> propuštěn ze státní služby nebo vystoupil – </w:t>
      </w:r>
      <w:proofErr w:type="spellStart"/>
      <w:r w:rsidRPr="0009173B">
        <w:rPr>
          <w:rFonts w:ascii="Times New Roman" w:hAnsi="Times New Roman"/>
          <w:b/>
          <w:i/>
          <w:color w:val="4F6228"/>
          <w:sz w:val="24"/>
          <w:szCs w:val="24"/>
        </w:rPr>
        <w:t>li</w:t>
      </w:r>
      <w:proofErr w:type="spellEnd"/>
      <w:r w:rsidRPr="0009173B">
        <w:rPr>
          <w:rFonts w:ascii="Times New Roman" w:hAnsi="Times New Roman"/>
          <w:b/>
          <w:i/>
          <w:color w:val="4F6228"/>
          <w:sz w:val="24"/>
          <w:szCs w:val="24"/>
        </w:rPr>
        <w:t xml:space="preserve"> ze státní služby za zahájeného disciplinárního řízení</w:t>
      </w:r>
    </w:p>
    <w:p w:rsidR="0009173B" w:rsidRPr="0009173B" w:rsidRDefault="0009173B" w:rsidP="0009173B">
      <w:pPr>
        <w:rPr>
          <w:rFonts w:ascii="Times New Roman" w:hAnsi="Times New Roman"/>
          <w:color w:val="FF0000"/>
          <w:sz w:val="24"/>
          <w:szCs w:val="24"/>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r>
        <w:rPr>
          <w:b/>
          <w:i/>
          <w:noProof/>
          <w:sz w:val="56"/>
          <w:szCs w:val="56"/>
          <w:lang w:eastAsia="cs-CZ"/>
        </w:rPr>
        <w:drawing>
          <wp:inline distT="0" distB="0" distL="0" distR="0">
            <wp:extent cx="2933700" cy="3743325"/>
            <wp:effectExtent l="0" t="0" r="0" b="0"/>
            <wp:docPr id="2" name="Obrázek 2" descr="http://www.skorkoviny.cz/img/pracovni_rad_z_roku_1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korkoviny.cz/img/pracovni_rad_z_roku_1870.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933700" cy="3743325"/>
                    </a:xfrm>
                    <a:prstGeom prst="rect">
                      <a:avLst/>
                    </a:prstGeom>
                    <a:noFill/>
                    <a:ln>
                      <a:noFill/>
                    </a:ln>
                  </pic:spPr>
                </pic:pic>
              </a:graphicData>
            </a:graphic>
          </wp:inline>
        </w:drawing>
      </w: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Pr="004B04B1" w:rsidRDefault="00AA0539" w:rsidP="0009173B">
      <w:pPr>
        <w:pStyle w:val="Zkladntext"/>
        <w:rPr>
          <w:bCs w:val="0"/>
          <w:sz w:val="56"/>
          <w:szCs w:val="56"/>
        </w:rPr>
      </w:pPr>
      <w:r>
        <w:rPr>
          <w:i/>
          <w:noProof/>
          <w:color w:val="403152"/>
          <w:sz w:val="24"/>
          <w:szCs w:val="24"/>
        </w:rPr>
        <w:lastRenderedPageBreak/>
        <w:pict>
          <v:shape id="_x0000_s1705" type="#_x0000_t202" style="position:absolute;left:0;text-align:left;margin-left:-19.85pt;margin-top:9.8pt;width:489.75pt;height:688.85pt;z-index:251756544" fillcolor="#d6e3bc" strokecolor="#9bbb59" strokeweight="5pt">
            <v:stroke linestyle="thickThin"/>
            <v:shadow color="#868686"/>
            <v:textbox>
              <w:txbxContent>
                <w:p w:rsidR="00AA0539" w:rsidRPr="001C47CD" w:rsidRDefault="00AA0539" w:rsidP="0009173B">
                  <w:pPr>
                    <w:pBdr>
                      <w:top w:val="single" w:sz="4" w:space="1" w:color="auto"/>
                      <w:left w:val="single" w:sz="4" w:space="4" w:color="auto"/>
                      <w:bottom w:val="single" w:sz="4" w:space="1" w:color="auto"/>
                      <w:right w:val="single" w:sz="4" w:space="4" w:color="auto"/>
                    </w:pBdr>
                    <w:rPr>
                      <w:rFonts w:ascii="Times New Roman" w:hAnsi="Times New Roman"/>
                      <w:b/>
                      <w:i/>
                      <w:color w:val="215868"/>
                    </w:rPr>
                  </w:pPr>
                  <w:r w:rsidRPr="004D3AB3">
                    <w:rPr>
                      <w:rFonts w:ascii="Times New Roman" w:hAnsi="Times New Roman"/>
                      <w:b/>
                      <w:i/>
                      <w:color w:val="215868"/>
                      <w:sz w:val="28"/>
                      <w:szCs w:val="28"/>
                    </w:rPr>
                    <w:t>Pracovní řád pro úředníky z roku 1870</w:t>
                  </w:r>
                  <w:r>
                    <w:rPr>
                      <w:rFonts w:ascii="Times New Roman" w:hAnsi="Times New Roman"/>
                      <w:b/>
                      <w:i/>
                      <w:color w:val="215868"/>
                      <w:sz w:val="28"/>
                      <w:szCs w:val="28"/>
                    </w:rPr>
                    <w:t xml:space="preserve"> (</w:t>
                  </w:r>
                  <w:r>
                    <w:rPr>
                      <w:rFonts w:ascii="Times New Roman" w:hAnsi="Times New Roman"/>
                      <w:b/>
                      <w:i/>
                      <w:color w:val="215868"/>
                    </w:rPr>
                    <w:t>přepis)</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 xml:space="preserve">1. Denně před začátkem pracovní doby jsou povinni úředníci </w:t>
                  </w:r>
                  <w:r w:rsidRPr="004D3AB3">
                    <w:rPr>
                      <w:rStyle w:val="Siln"/>
                      <w:rFonts w:ascii="Times New Roman" w:hAnsi="Times New Roman"/>
                      <w:i/>
                      <w:color w:val="215868"/>
                      <w:sz w:val="28"/>
                      <w:szCs w:val="28"/>
                    </w:rPr>
                    <w:t>důkladně zamésti kancelář, vybrati popele z kamen a utříti prach</w:t>
                  </w:r>
                  <w:r w:rsidRPr="004D3AB3">
                    <w:rPr>
                      <w:rFonts w:ascii="Times New Roman" w:hAnsi="Times New Roman"/>
                      <w:i/>
                      <w:color w:val="215868"/>
                      <w:sz w:val="28"/>
                      <w:szCs w:val="28"/>
                    </w:rPr>
                    <w:t xml:space="preserve">. </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2. Úředníci zodpovídají dále za to, že kancelář bude vždy řádně vytopena. Potřebné palivo obstarají na svůj náklad.</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3. Soukromé rozhovory jsou v pracovní době nežádoucí</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4. Řádná pracovní doba je 12 hodin denně. V případě potřeby musí každý úředník pracovati bez vyzvání přes čas.</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5. Jakákoli politická činnost úředníků má za následek okamžité propuštění.</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6. V kouření a požívání lihovin se očekává od úředníků zdrženlivost.</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7. K dámám a výše postaveným osobám se úředník chová slušně.</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 xml:space="preserve">8. </w:t>
                  </w:r>
                  <w:r w:rsidRPr="004D3AB3">
                    <w:rPr>
                      <w:rStyle w:val="Siln"/>
                      <w:rFonts w:ascii="Times New Roman" w:hAnsi="Times New Roman"/>
                      <w:i/>
                      <w:color w:val="215868"/>
                      <w:sz w:val="28"/>
                      <w:szCs w:val="28"/>
                    </w:rPr>
                    <w:t>Jako četba se doporučuje bible.</w:t>
                  </w:r>
                  <w:r w:rsidRPr="004D3AB3">
                    <w:rPr>
                      <w:rFonts w:ascii="Times New Roman" w:hAnsi="Times New Roman"/>
                      <w:i/>
                      <w:color w:val="215868"/>
                      <w:sz w:val="28"/>
                      <w:szCs w:val="28"/>
                    </w:rPr>
                    <w:t xml:space="preserve"> Není námitek proti jiným knihám, pokud jsou tyto mravně nezávadné.</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 xml:space="preserve">9. Povinnosti každého úředníka je péče o zdraví. V případě nemoci není nárok na mzdu. Každý úředník, který má pocit odpovědnosti, by si měl proto pravidelně ukládati ze své mzdy přiměřenou částku pro případ nemoci či jiné nepředvídané potřeby. </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 xml:space="preserve">10. </w:t>
                  </w:r>
                  <w:r w:rsidRPr="004D3AB3">
                    <w:rPr>
                      <w:rStyle w:val="Siln"/>
                      <w:rFonts w:ascii="Times New Roman" w:hAnsi="Times New Roman"/>
                      <w:i/>
                      <w:color w:val="215868"/>
                      <w:sz w:val="28"/>
                      <w:szCs w:val="28"/>
                    </w:rPr>
                    <w:t>Úředníci se nesmějí v práci mýliti.</w:t>
                  </w:r>
                  <w:r w:rsidRPr="004D3AB3">
                    <w:rPr>
                      <w:rFonts w:ascii="Times New Roman" w:hAnsi="Times New Roman"/>
                      <w:i/>
                      <w:color w:val="215868"/>
                      <w:sz w:val="28"/>
                      <w:szCs w:val="28"/>
                    </w:rPr>
                    <w:t xml:space="preserve"> Kdo se při své práci dopouští častých chyb, bude propuštěn. </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 xml:space="preserve">11. Kdo odporuje šéfovi, dokazuje tímto, že před ním nechová patřičné úcty. Z této skutečnosti se vyvodí důsledky. </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 xml:space="preserve">12. Úřednice jsou povinny vésti </w:t>
                  </w:r>
                  <w:r w:rsidRPr="004D3AB3">
                    <w:rPr>
                      <w:rStyle w:val="Siln"/>
                      <w:rFonts w:ascii="Times New Roman" w:hAnsi="Times New Roman"/>
                      <w:i/>
                      <w:color w:val="215868"/>
                      <w:sz w:val="28"/>
                      <w:szCs w:val="28"/>
                    </w:rPr>
                    <w:t>cudný a zbožný život.</w:t>
                  </w:r>
                  <w:r w:rsidRPr="004D3AB3">
                    <w:rPr>
                      <w:rFonts w:ascii="Times New Roman" w:hAnsi="Times New Roman"/>
                      <w:i/>
                      <w:color w:val="215868"/>
                      <w:sz w:val="28"/>
                      <w:szCs w:val="28"/>
                    </w:rPr>
                    <w:t xml:space="preserve"> </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 xml:space="preserve">13. O dovolenou mohou úředníci žádati jen z naléhavých rodinných důvodů. Tato je však neplacena. </w:t>
                  </w:r>
                </w:p>
                <w:p w:rsidR="00AA0539" w:rsidRPr="004D3AB3" w:rsidRDefault="00AA0539" w:rsidP="0009173B">
                  <w:pPr>
                    <w:pStyle w:val="Nadpis1"/>
                    <w:spacing w:before="100" w:after="100"/>
                    <w:rPr>
                      <w:rFonts w:ascii="Times New Roman" w:hAnsi="Times New Roman"/>
                      <w:b w:val="0"/>
                      <w:i/>
                      <w:color w:val="215868"/>
                      <w:sz w:val="28"/>
                      <w:szCs w:val="28"/>
                    </w:rPr>
                  </w:pPr>
                  <w:r w:rsidRPr="004D3AB3">
                    <w:rPr>
                      <w:rFonts w:ascii="Times New Roman" w:hAnsi="Times New Roman"/>
                      <w:i/>
                      <w:color w:val="215868"/>
                      <w:sz w:val="28"/>
                      <w:szCs w:val="28"/>
                    </w:rPr>
                    <w:t xml:space="preserve">14. </w:t>
                  </w:r>
                  <w:r w:rsidRPr="004D3AB3">
                    <w:rPr>
                      <w:rStyle w:val="Siln"/>
                      <w:rFonts w:ascii="Times New Roman" w:hAnsi="Times New Roman"/>
                      <w:b/>
                      <w:i/>
                      <w:color w:val="215868"/>
                      <w:sz w:val="28"/>
                      <w:szCs w:val="28"/>
                    </w:rPr>
                    <w:t>Úředníci nechť mají stále na mysli, že tisíce jiných osob jsou ochotny okamžitě nastoupiti na jejich místa.</w:t>
                  </w:r>
                  <w:r w:rsidRPr="004D3AB3">
                    <w:rPr>
                      <w:rFonts w:ascii="Times New Roman" w:hAnsi="Times New Roman"/>
                      <w:b w:val="0"/>
                      <w:i/>
                      <w:color w:val="215868"/>
                      <w:sz w:val="28"/>
                      <w:szCs w:val="28"/>
                    </w:rPr>
                    <w:t xml:space="preserve"> </w:t>
                  </w:r>
                </w:p>
                <w:p w:rsidR="00AA0539" w:rsidRPr="00D35C58" w:rsidRDefault="00AA0539" w:rsidP="0009173B">
                  <w:pPr>
                    <w:pStyle w:val="Nadpis1"/>
                    <w:spacing w:before="100" w:after="100"/>
                    <w:rPr>
                      <w:rFonts w:ascii="Times New Roman" w:hAnsi="Times New Roman"/>
                      <w:b w:val="0"/>
                      <w:i/>
                      <w:color w:val="215868"/>
                    </w:rPr>
                  </w:pPr>
                  <w:r w:rsidRPr="00D35C58">
                    <w:rPr>
                      <w:rFonts w:ascii="Times New Roman" w:hAnsi="Times New Roman"/>
                      <w:i/>
                      <w:color w:val="215868"/>
                    </w:rPr>
                    <w:t xml:space="preserve">15. Úředníci nesmějí nikdy zapomenout, že jsou svému principálovi povinni vděčností, neboť je jejich živitelem. </w:t>
                  </w:r>
                </w:p>
                <w:p w:rsidR="00AA0539" w:rsidRPr="00AB6401" w:rsidRDefault="00AA0539" w:rsidP="0009173B">
                  <w:pPr>
                    <w:rPr>
                      <w:b/>
                    </w:rPr>
                  </w:pPr>
                </w:p>
              </w:txbxContent>
            </v:textbox>
          </v:shape>
        </w:pict>
      </w:r>
    </w:p>
    <w:p w:rsidR="0009173B" w:rsidRDefault="0009173B" w:rsidP="0009173B">
      <w:pPr>
        <w:pStyle w:val="Zkladntext"/>
        <w:rPr>
          <w:bCs w:val="0"/>
          <w:sz w:val="56"/>
          <w:szCs w:val="56"/>
        </w:rPr>
      </w:pPr>
    </w:p>
    <w:p w:rsidR="0009173B" w:rsidRDefault="0009173B" w:rsidP="0009173B">
      <w:pPr>
        <w:pStyle w:val="Zkladntext"/>
        <w:rPr>
          <w:bCs w:val="0"/>
          <w:sz w:val="56"/>
          <w:szCs w:val="56"/>
        </w:rPr>
      </w:pPr>
    </w:p>
    <w:p w:rsidR="0009173B" w:rsidRPr="00495284" w:rsidRDefault="0009173B" w:rsidP="0009173B">
      <w:pPr>
        <w:pStyle w:val="Zkladntext"/>
        <w:rPr>
          <w:bCs w:val="0"/>
          <w:sz w:val="56"/>
          <w:szCs w:val="56"/>
        </w:rPr>
      </w:pPr>
    </w:p>
    <w:p w:rsidR="0009173B" w:rsidRDefault="0009173B" w:rsidP="0009173B">
      <w:pPr>
        <w:pStyle w:val="Nadpis1"/>
        <w:rPr>
          <w:rFonts w:ascii="Times New Roman" w:hAnsi="Times New Roman"/>
          <w:i/>
          <w:color w:val="403152"/>
          <w:sz w:val="24"/>
          <w:szCs w:val="24"/>
          <w:bdr w:val="single" w:sz="4" w:space="0" w:color="auto"/>
        </w:rPr>
      </w:pPr>
      <w:r w:rsidRPr="00495284">
        <w:rPr>
          <w:rFonts w:ascii="Times New Roman" w:hAnsi="Times New Roman"/>
          <w:i/>
          <w:color w:val="403152"/>
          <w:sz w:val="24"/>
          <w:szCs w:val="24"/>
          <w:bdr w:val="single" w:sz="4" w:space="0" w:color="auto"/>
        </w:rPr>
        <w:t xml:space="preserve">Pracovní řád </w:t>
      </w:r>
    </w:p>
    <w:p w:rsidR="0009173B" w:rsidRDefault="0009173B" w:rsidP="0009173B"/>
    <w:p w:rsidR="0009173B" w:rsidRPr="00AB6401" w:rsidRDefault="0009173B" w:rsidP="0009173B"/>
    <w:p w:rsidR="0009173B" w:rsidRPr="003A5C6F" w:rsidRDefault="0009173B" w:rsidP="0009173B">
      <w:pPr>
        <w:pStyle w:val="Nadpis1"/>
        <w:rPr>
          <w:rFonts w:ascii="Times New Roman" w:hAnsi="Times New Roman"/>
          <w:b w:val="0"/>
          <w:i/>
          <w:color w:val="403152"/>
        </w:rPr>
      </w:pPr>
      <w:r w:rsidRPr="00495284">
        <w:rPr>
          <w:rFonts w:ascii="Times New Roman" w:hAnsi="Times New Roman"/>
          <w:i/>
          <w:color w:val="403152"/>
          <w:sz w:val="24"/>
          <w:szCs w:val="24"/>
          <w:bdr w:val="single" w:sz="4" w:space="0" w:color="auto"/>
        </w:rPr>
        <w:t xml:space="preserve">                                                                                   </w:t>
      </w:r>
      <w:r w:rsidRPr="00495284">
        <w:rPr>
          <w:rFonts w:ascii="Times New Roman" w:hAnsi="Times New Roman"/>
          <w:i/>
          <w:color w:val="403152"/>
          <w:sz w:val="24"/>
          <w:szCs w:val="24"/>
          <w:bdr w:val="single" w:sz="4" w:space="0" w:color="auto"/>
        </w:rPr>
        <w:br/>
      </w:r>
    </w:p>
    <w:p w:rsidR="0009173B" w:rsidRPr="003A5C6F" w:rsidRDefault="0009173B" w:rsidP="0009173B">
      <w:pPr>
        <w:pStyle w:val="Zkladntext"/>
        <w:rPr>
          <w:b/>
          <w:bCs w:val="0"/>
          <w:i/>
          <w:color w:val="403152"/>
          <w:szCs w:val="28"/>
        </w:rPr>
      </w:pPr>
    </w:p>
    <w:p w:rsidR="0009173B" w:rsidRDefault="0009173B" w:rsidP="0009173B">
      <w:pPr>
        <w:rPr>
          <w:b/>
        </w:rPr>
      </w:pPr>
    </w:p>
    <w:p w:rsidR="0009173B" w:rsidRDefault="0009173B" w:rsidP="0009173B">
      <w:pPr>
        <w:rPr>
          <w:b/>
        </w:rPr>
      </w:pPr>
    </w:p>
    <w:p w:rsidR="0009173B" w:rsidRDefault="0009173B" w:rsidP="0009173B">
      <w:pPr>
        <w:rPr>
          <w:b/>
        </w:rPr>
      </w:pPr>
    </w:p>
    <w:p w:rsidR="0009173B" w:rsidRDefault="0009173B" w:rsidP="0009173B">
      <w:pPr>
        <w:rPr>
          <w:b/>
        </w:rPr>
      </w:pPr>
    </w:p>
    <w:p w:rsidR="0009173B" w:rsidRDefault="0009173B" w:rsidP="0009173B">
      <w:pPr>
        <w:rPr>
          <w:b/>
        </w:rPr>
      </w:pPr>
    </w:p>
    <w:p w:rsidR="0009173B" w:rsidRDefault="0009173B" w:rsidP="0009173B">
      <w:pPr>
        <w:rPr>
          <w:b/>
        </w:rPr>
      </w:pPr>
    </w:p>
    <w:p w:rsidR="0009173B" w:rsidRDefault="0009173B" w:rsidP="0009173B">
      <w:pPr>
        <w:rPr>
          <w:b/>
        </w:rPr>
      </w:pPr>
    </w:p>
    <w:p w:rsidR="0009173B" w:rsidRDefault="0009173B" w:rsidP="0009173B">
      <w:pPr>
        <w:rPr>
          <w:b/>
        </w:rPr>
      </w:pPr>
    </w:p>
    <w:p w:rsidR="0009173B" w:rsidRDefault="0009173B" w:rsidP="0009173B">
      <w:pPr>
        <w:rPr>
          <w:b/>
        </w:rPr>
      </w:pPr>
    </w:p>
    <w:p w:rsidR="0009173B" w:rsidRDefault="0009173B" w:rsidP="0009173B">
      <w:pPr>
        <w:rPr>
          <w:color w:val="FF0000"/>
          <w:sz w:val="22"/>
          <w:szCs w:val="22"/>
        </w:rPr>
      </w:pPr>
    </w:p>
    <w:p w:rsidR="0009173B" w:rsidRDefault="0009173B" w:rsidP="0009173B">
      <w:pPr>
        <w:rPr>
          <w:b/>
          <w:caps/>
          <w:color w:val="000000"/>
        </w:rPr>
      </w:pPr>
    </w:p>
    <w:p w:rsidR="0009173B" w:rsidRDefault="0009173B" w:rsidP="0009173B">
      <w:pPr>
        <w:rPr>
          <w:b/>
          <w:caps/>
          <w:color w:val="000000"/>
        </w:rPr>
      </w:pPr>
    </w:p>
    <w:p w:rsidR="0009173B" w:rsidRDefault="0009173B" w:rsidP="0009173B">
      <w:pPr>
        <w:rPr>
          <w:b/>
          <w:caps/>
          <w:color w:val="000000"/>
        </w:rPr>
      </w:pPr>
    </w:p>
    <w:p w:rsidR="0009173B" w:rsidRDefault="0009173B" w:rsidP="0009173B">
      <w:pPr>
        <w:rPr>
          <w:b/>
          <w:caps/>
          <w:color w:val="000000"/>
        </w:rPr>
      </w:pPr>
    </w:p>
    <w:p w:rsidR="0009173B" w:rsidRPr="003D5282" w:rsidRDefault="0009173B" w:rsidP="0009173B">
      <w:pPr>
        <w:rPr>
          <w:rFonts w:ascii="Times New Roman" w:hAnsi="Times New Roman"/>
          <w:sz w:val="24"/>
          <w:szCs w:val="24"/>
        </w:rPr>
      </w:pPr>
    </w:p>
    <w:p w:rsidR="003D5282" w:rsidRPr="001C47CD" w:rsidRDefault="003D5282" w:rsidP="003D5282">
      <w:pPr>
        <w:pStyle w:val="Odstavecseseznamem"/>
        <w:numPr>
          <w:ilvl w:val="0"/>
          <w:numId w:val="49"/>
        </w:numPr>
        <w:rPr>
          <w:rFonts w:ascii="Times New Roman" w:hAnsi="Times New Roman"/>
          <w:b/>
          <w:color w:val="5F497A" w:themeColor="accent4" w:themeShade="BF"/>
          <w:sz w:val="28"/>
          <w:szCs w:val="28"/>
        </w:rPr>
      </w:pPr>
      <w:r w:rsidRPr="001C47CD">
        <w:rPr>
          <w:rFonts w:ascii="Times New Roman" w:hAnsi="Times New Roman"/>
          <w:b/>
          <w:color w:val="5F497A" w:themeColor="accent4" w:themeShade="BF"/>
          <w:sz w:val="28"/>
          <w:szCs w:val="28"/>
        </w:rPr>
        <w:lastRenderedPageBreak/>
        <w:t>KOMUNIKACE S VEŘEJNOSTI A ÚLOHA VEŘEJNÉ KONTROLY.</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Od řízení v soukromém sektoru se řízení  - správa veřejných věcí územně samosprávných celků odlišuje zejména tím, že volení veřejní funkcionáři (starosta, primátor či hejtman územně samosprávného celku) nemohou rozhodovat sami. K závaznému jednání za obec, město nebo kraj potřebují v první řadě zmocnění kolektivního voleného orgánu (rady, zastupitelstva) a potažmo stanovisko příslušné občanské společnosti v příslušném místě, která je zpravidla reprezentována množinou relativně samostatných a aktivních sociálních skupin. Ty sledují zejména naplnění zájmů, potřeb a požadavků svých členů a samozřejmě usilují </w:t>
      </w:r>
      <w:r w:rsidRPr="003D5282">
        <w:rPr>
          <w:rFonts w:ascii="Times New Roman" w:hAnsi="Times New Roman"/>
          <w:sz w:val="24"/>
          <w:szCs w:val="24"/>
        </w:rPr>
        <w:br/>
        <w:t xml:space="preserve">i o jejich naplnění. Činí tak zpravidla prostřednictvím místní a regionální veřejné správy, jejímž základním úkolem je podpora a podněcování občanské aktivity v obcích, městech </w:t>
      </w:r>
      <w:r w:rsidRPr="003D5282">
        <w:rPr>
          <w:rFonts w:ascii="Times New Roman" w:hAnsi="Times New Roman"/>
          <w:sz w:val="24"/>
          <w:szCs w:val="24"/>
        </w:rPr>
        <w:br/>
        <w:t xml:space="preserve">a regionech k naplnění vytýčených a sjednaných cílů.  </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Nicméně je třeba zdůraznit, že </w:t>
      </w:r>
      <w:r w:rsidRPr="003D5282">
        <w:rPr>
          <w:rFonts w:ascii="Times New Roman" w:hAnsi="Times New Roman"/>
          <w:b/>
          <w:sz w:val="24"/>
          <w:szCs w:val="24"/>
        </w:rPr>
        <w:t>široká pluralita místní občanské společnosti se často projevuje i protichůdnými individuálními zájmy konkrétních občanů a zejména jejich sdruženími</w:t>
      </w:r>
      <w:r w:rsidRPr="003D5282">
        <w:rPr>
          <w:rFonts w:ascii="Times New Roman" w:hAnsi="Times New Roman"/>
          <w:sz w:val="24"/>
          <w:szCs w:val="24"/>
        </w:rPr>
        <w:t xml:space="preserve">. Konsensuální proces při správě věci veřejných je tak mnohdy obtížný. Prosazení nějakého veřejně prospěšného záměru je často složité a mnohdy dokonce nemožné. </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Prostředkem k předcházení uvedeným „krizovým“ situacím ve veřejné správě je především </w:t>
      </w:r>
    </w:p>
    <w:p w:rsidR="003D5282" w:rsidRPr="003D5282" w:rsidRDefault="003D5282" w:rsidP="003D5282">
      <w:pPr>
        <w:numPr>
          <w:ilvl w:val="0"/>
          <w:numId w:val="86"/>
        </w:numPr>
        <w:spacing w:before="0" w:beforeAutospacing="0" w:after="200" w:afterAutospacing="0"/>
        <w:ind w:left="714" w:hanging="357"/>
        <w:contextualSpacing/>
        <w:jc w:val="both"/>
        <w:rPr>
          <w:rFonts w:ascii="Times New Roman" w:hAnsi="Times New Roman"/>
          <w:sz w:val="24"/>
          <w:szCs w:val="24"/>
        </w:rPr>
      </w:pPr>
      <w:r w:rsidRPr="003D5282">
        <w:rPr>
          <w:rFonts w:ascii="Times New Roman" w:hAnsi="Times New Roman"/>
          <w:sz w:val="24"/>
          <w:szCs w:val="24"/>
        </w:rPr>
        <w:t xml:space="preserve">intenzivní a smysluplná </w:t>
      </w:r>
      <w:r w:rsidRPr="003D5282">
        <w:rPr>
          <w:rFonts w:ascii="Times New Roman" w:hAnsi="Times New Roman"/>
          <w:b/>
          <w:sz w:val="24"/>
          <w:szCs w:val="24"/>
        </w:rPr>
        <w:t>komunikace</w:t>
      </w:r>
      <w:r w:rsidRPr="003D5282">
        <w:rPr>
          <w:rFonts w:ascii="Times New Roman" w:hAnsi="Times New Roman"/>
          <w:sz w:val="24"/>
          <w:szCs w:val="24"/>
        </w:rPr>
        <w:t xml:space="preserve"> (výměna informací) mezi představiteli místní </w:t>
      </w:r>
      <w:r w:rsidRPr="003D5282">
        <w:rPr>
          <w:rFonts w:ascii="Times New Roman" w:hAnsi="Times New Roman"/>
          <w:sz w:val="24"/>
          <w:szCs w:val="24"/>
        </w:rPr>
        <w:br/>
        <w:t xml:space="preserve">a regionální veřejné správy a jejími cílovými subjekty, tj. občany a jejich společenstvími, </w:t>
      </w:r>
    </w:p>
    <w:p w:rsidR="003D5282" w:rsidRPr="003D5282" w:rsidRDefault="003D5282" w:rsidP="003D5282">
      <w:pPr>
        <w:numPr>
          <w:ilvl w:val="0"/>
          <w:numId w:val="86"/>
        </w:numPr>
        <w:spacing w:before="0" w:beforeAutospacing="0" w:after="200" w:afterAutospacing="0"/>
        <w:ind w:left="714" w:hanging="357"/>
        <w:contextualSpacing/>
        <w:jc w:val="both"/>
        <w:rPr>
          <w:rFonts w:ascii="Times New Roman" w:hAnsi="Times New Roman"/>
          <w:sz w:val="24"/>
          <w:szCs w:val="24"/>
        </w:rPr>
      </w:pPr>
      <w:r w:rsidRPr="003D5282">
        <w:rPr>
          <w:rFonts w:ascii="Times New Roman" w:hAnsi="Times New Roman"/>
          <w:b/>
          <w:sz w:val="24"/>
          <w:szCs w:val="24"/>
        </w:rPr>
        <w:t xml:space="preserve">kontrola </w:t>
      </w:r>
      <w:r w:rsidRPr="003D5282">
        <w:rPr>
          <w:rFonts w:ascii="Times New Roman" w:hAnsi="Times New Roman"/>
          <w:sz w:val="24"/>
          <w:szCs w:val="24"/>
        </w:rPr>
        <w:t>činnosti veřejné správy, zejména pak občanská kontrola místní veřejné správy</w:t>
      </w:r>
    </w:p>
    <w:p w:rsidR="003D5282" w:rsidRPr="003D5282" w:rsidRDefault="003D5282" w:rsidP="003D5282">
      <w:pPr>
        <w:jc w:val="both"/>
        <w:rPr>
          <w:rFonts w:ascii="Times New Roman" w:hAnsi="Times New Roman"/>
          <w:b/>
          <w:sz w:val="24"/>
          <w:szCs w:val="24"/>
        </w:rPr>
      </w:pPr>
    </w:p>
    <w:p w:rsidR="003D5282" w:rsidRPr="003D5282" w:rsidRDefault="003D5282" w:rsidP="001C47CD">
      <w:pPr>
        <w:rPr>
          <w:rFonts w:ascii="Times New Roman" w:hAnsi="Times New Roman"/>
          <w:b/>
          <w:sz w:val="24"/>
          <w:szCs w:val="24"/>
        </w:rPr>
      </w:pPr>
      <w:r w:rsidRPr="003D5282">
        <w:rPr>
          <w:rFonts w:ascii="Times New Roman" w:hAnsi="Times New Roman"/>
          <w:b/>
          <w:sz w:val="24"/>
          <w:szCs w:val="24"/>
        </w:rPr>
        <w:t>KOMUNIKACE V MÍSTNÍ VEŘEJNÉ SPRÁVĚ</w:t>
      </w:r>
    </w:p>
    <w:p w:rsidR="003D5282" w:rsidRPr="003D5282" w:rsidRDefault="003D5282" w:rsidP="003D5282">
      <w:pPr>
        <w:jc w:val="both"/>
        <w:rPr>
          <w:rFonts w:ascii="Times New Roman" w:eastAsia="Times New Roman" w:hAnsi="Times New Roman"/>
          <w:sz w:val="24"/>
          <w:szCs w:val="24"/>
        </w:rPr>
      </w:pPr>
      <w:r w:rsidRPr="003D5282">
        <w:rPr>
          <w:rFonts w:ascii="Times New Roman" w:eastAsia="Times New Roman" w:hAnsi="Times New Roman"/>
          <w:sz w:val="24"/>
          <w:szCs w:val="24"/>
        </w:rPr>
        <w:t>Veřejná správu chápeme v první řadě jako službu poskytovanou jejím cílovým subjektům. Je nepochybné, že předpokladem kvality takové služby je soustavná a smysluplná komunikace mezi poskytovatelem služby a jejími příjemci.  Z toho lze dovodit, že jako veřejnou službu je třeba chápat i </w:t>
      </w:r>
      <w:r w:rsidRPr="003D5282">
        <w:rPr>
          <w:rFonts w:ascii="Times New Roman" w:eastAsia="Times New Roman" w:hAnsi="Times New Roman"/>
          <w:b/>
          <w:bCs/>
          <w:sz w:val="24"/>
          <w:szCs w:val="24"/>
        </w:rPr>
        <w:t>poskytování a předávání informací veřejnosti</w:t>
      </w:r>
      <w:r w:rsidRPr="003D5282">
        <w:rPr>
          <w:rFonts w:ascii="Times New Roman" w:eastAsia="Times New Roman" w:hAnsi="Times New Roman"/>
          <w:sz w:val="24"/>
          <w:szCs w:val="24"/>
        </w:rPr>
        <w:t xml:space="preserve">. Předpokladem její efektivnosti je ovšem </w:t>
      </w:r>
      <w:r w:rsidRPr="003D5282">
        <w:rPr>
          <w:rFonts w:ascii="Times New Roman" w:eastAsia="Times New Roman" w:hAnsi="Times New Roman"/>
          <w:b/>
          <w:sz w:val="24"/>
          <w:szCs w:val="24"/>
        </w:rPr>
        <w:t xml:space="preserve">i získávání a využívání potřebných informací a </w:t>
      </w:r>
      <w:proofErr w:type="gramStart"/>
      <w:r w:rsidRPr="003D5282">
        <w:rPr>
          <w:rFonts w:ascii="Times New Roman" w:eastAsia="Times New Roman" w:hAnsi="Times New Roman"/>
          <w:b/>
          <w:sz w:val="24"/>
          <w:szCs w:val="24"/>
        </w:rPr>
        <w:t>názorů  veřejnosti</w:t>
      </w:r>
      <w:proofErr w:type="gramEnd"/>
      <w:r w:rsidRPr="003D5282">
        <w:rPr>
          <w:rFonts w:ascii="Times New Roman" w:eastAsia="Times New Roman" w:hAnsi="Times New Roman"/>
          <w:b/>
          <w:sz w:val="24"/>
          <w:szCs w:val="24"/>
        </w:rPr>
        <w:t xml:space="preserve"> </w:t>
      </w:r>
      <w:r w:rsidRPr="003D5282">
        <w:rPr>
          <w:rFonts w:ascii="Times New Roman" w:eastAsia="Times New Roman" w:hAnsi="Times New Roman"/>
          <w:sz w:val="24"/>
          <w:szCs w:val="24"/>
        </w:rPr>
        <w:t xml:space="preserve">na činnost veřejné správy a na kvalitu poskytovaných veřejných služeb. Této zpětné vazby pak následně využívat v rámci rozhodovacích procesů veřejné správy a účinně tak </w:t>
      </w:r>
      <w:r w:rsidRPr="003D5282">
        <w:rPr>
          <w:rFonts w:ascii="Times New Roman" w:eastAsia="Times New Roman" w:hAnsi="Times New Roman"/>
          <w:b/>
          <w:bCs/>
          <w:sz w:val="24"/>
          <w:szCs w:val="24"/>
        </w:rPr>
        <w:t>spolupracovat s veřejností.</w:t>
      </w:r>
    </w:p>
    <w:p w:rsidR="003D5282" w:rsidRPr="003D5282" w:rsidRDefault="003D5282" w:rsidP="003D5282">
      <w:pPr>
        <w:jc w:val="both"/>
        <w:rPr>
          <w:rFonts w:ascii="Times New Roman" w:eastAsia="Times New Roman" w:hAnsi="Times New Roman"/>
          <w:sz w:val="24"/>
          <w:szCs w:val="24"/>
        </w:rPr>
      </w:pPr>
      <w:r w:rsidRPr="003D5282">
        <w:rPr>
          <w:rFonts w:ascii="Times New Roman" w:eastAsia="Times New Roman" w:hAnsi="Times New Roman"/>
          <w:sz w:val="24"/>
          <w:szCs w:val="24"/>
        </w:rPr>
        <w:t xml:space="preserve"> Informace poskytované i využívané veřejnou správou musí být </w:t>
      </w:r>
    </w:p>
    <w:p w:rsidR="003D5282" w:rsidRPr="003D5282" w:rsidRDefault="003D5282" w:rsidP="003D5282">
      <w:pPr>
        <w:numPr>
          <w:ilvl w:val="0"/>
          <w:numId w:val="97"/>
        </w:numPr>
        <w:jc w:val="both"/>
        <w:rPr>
          <w:rFonts w:ascii="Times New Roman" w:eastAsia="Times New Roman" w:hAnsi="Times New Roman"/>
          <w:sz w:val="24"/>
          <w:szCs w:val="24"/>
        </w:rPr>
      </w:pPr>
      <w:r w:rsidRPr="003D5282">
        <w:rPr>
          <w:rFonts w:ascii="Times New Roman" w:eastAsia="Times New Roman" w:hAnsi="Times New Roman"/>
          <w:b/>
          <w:bCs/>
          <w:sz w:val="24"/>
          <w:szCs w:val="24"/>
        </w:rPr>
        <w:t xml:space="preserve">dostupné, </w:t>
      </w:r>
    </w:p>
    <w:p w:rsidR="003D5282" w:rsidRPr="003D5282" w:rsidRDefault="003D5282" w:rsidP="003D5282">
      <w:pPr>
        <w:numPr>
          <w:ilvl w:val="0"/>
          <w:numId w:val="97"/>
        </w:numPr>
        <w:jc w:val="both"/>
        <w:rPr>
          <w:rFonts w:ascii="Times New Roman" w:eastAsia="Times New Roman" w:hAnsi="Times New Roman"/>
          <w:sz w:val="24"/>
          <w:szCs w:val="24"/>
        </w:rPr>
      </w:pPr>
      <w:r w:rsidRPr="003D5282">
        <w:rPr>
          <w:rFonts w:ascii="Times New Roman" w:eastAsia="Times New Roman" w:hAnsi="Times New Roman"/>
          <w:b/>
          <w:bCs/>
          <w:sz w:val="24"/>
          <w:szCs w:val="24"/>
        </w:rPr>
        <w:t>objektivní,</w:t>
      </w:r>
    </w:p>
    <w:p w:rsidR="003D5282" w:rsidRPr="003D5282" w:rsidRDefault="003D5282" w:rsidP="003D5282">
      <w:pPr>
        <w:numPr>
          <w:ilvl w:val="0"/>
          <w:numId w:val="97"/>
        </w:numPr>
        <w:jc w:val="both"/>
        <w:rPr>
          <w:rFonts w:ascii="Times New Roman" w:eastAsia="Times New Roman" w:hAnsi="Times New Roman"/>
          <w:sz w:val="24"/>
          <w:szCs w:val="24"/>
        </w:rPr>
      </w:pPr>
      <w:r w:rsidRPr="003D5282">
        <w:rPr>
          <w:rFonts w:ascii="Times New Roman" w:eastAsia="Times New Roman" w:hAnsi="Times New Roman"/>
          <w:b/>
          <w:bCs/>
          <w:sz w:val="24"/>
          <w:szCs w:val="24"/>
        </w:rPr>
        <w:t>využitelné</w:t>
      </w:r>
      <w:r w:rsidRPr="003D5282">
        <w:rPr>
          <w:rFonts w:ascii="Times New Roman" w:eastAsia="Times New Roman" w:hAnsi="Times New Roman"/>
          <w:sz w:val="24"/>
          <w:szCs w:val="24"/>
        </w:rPr>
        <w:t xml:space="preserve"> </w:t>
      </w:r>
    </w:p>
    <w:p w:rsidR="003D5282" w:rsidRPr="003D5282" w:rsidRDefault="003D5282" w:rsidP="003D5282">
      <w:pPr>
        <w:jc w:val="both"/>
        <w:rPr>
          <w:rFonts w:ascii="Times New Roman" w:eastAsia="Times New Roman" w:hAnsi="Times New Roman"/>
          <w:sz w:val="24"/>
          <w:szCs w:val="24"/>
        </w:rPr>
      </w:pPr>
      <w:r w:rsidRPr="003D5282">
        <w:rPr>
          <w:rFonts w:ascii="Times New Roman" w:eastAsia="Times New Roman" w:hAnsi="Times New Roman"/>
          <w:sz w:val="24"/>
          <w:szCs w:val="24"/>
        </w:rPr>
        <w:t xml:space="preserve">jak v  rozhodovacích procesech veřejné správy, tak při rozhodování každého občana. Současně musí respektovat potřeby, možnosti a zvyklosti příjemce. </w:t>
      </w:r>
    </w:p>
    <w:p w:rsidR="003D5282" w:rsidRPr="003D5282" w:rsidRDefault="003D5282" w:rsidP="003D5282">
      <w:pPr>
        <w:rPr>
          <w:rFonts w:ascii="Times New Roman" w:hAnsi="Times New Roman"/>
          <w:sz w:val="24"/>
          <w:szCs w:val="24"/>
        </w:rPr>
      </w:pPr>
      <w:r w:rsidRPr="003D5282">
        <w:rPr>
          <w:rFonts w:ascii="Times New Roman" w:hAnsi="Times New Roman"/>
          <w:sz w:val="24"/>
          <w:szCs w:val="24"/>
        </w:rPr>
        <w:lastRenderedPageBreak/>
        <w:t xml:space="preserve">Pro veřejnou správu obcí a krajů má komunikace </w:t>
      </w:r>
      <w:proofErr w:type="gramStart"/>
      <w:r w:rsidRPr="003D5282">
        <w:rPr>
          <w:rFonts w:ascii="Times New Roman" w:hAnsi="Times New Roman"/>
          <w:sz w:val="24"/>
          <w:szCs w:val="24"/>
        </w:rPr>
        <w:t>základní  význam</w:t>
      </w:r>
      <w:proofErr w:type="gramEnd"/>
      <w:r w:rsidRPr="003D5282">
        <w:rPr>
          <w:rFonts w:ascii="Times New Roman" w:hAnsi="Times New Roman"/>
          <w:sz w:val="24"/>
          <w:szCs w:val="24"/>
        </w:rPr>
        <w:t xml:space="preserve">. Jejím cílem a smyslem je </w:t>
      </w:r>
      <w:proofErr w:type="gramStart"/>
      <w:r w:rsidRPr="003D5282">
        <w:rPr>
          <w:rFonts w:ascii="Times New Roman" w:hAnsi="Times New Roman"/>
          <w:sz w:val="24"/>
          <w:szCs w:val="24"/>
        </w:rPr>
        <w:t>tak :</w:t>
      </w:r>
      <w:proofErr w:type="gramEnd"/>
      <w:r w:rsidRPr="003D5282">
        <w:rPr>
          <w:rFonts w:ascii="Times New Roman" w:hAnsi="Times New Roman"/>
          <w:sz w:val="24"/>
          <w:szCs w:val="24"/>
        </w:rPr>
        <w:t xml:space="preserve"> </w:t>
      </w:r>
    </w:p>
    <w:p w:rsidR="003D5282" w:rsidRPr="003D5282" w:rsidRDefault="003D5282" w:rsidP="003D5282">
      <w:pPr>
        <w:numPr>
          <w:ilvl w:val="0"/>
          <w:numId w:val="98"/>
        </w:numPr>
        <w:jc w:val="left"/>
        <w:rPr>
          <w:rFonts w:ascii="Times New Roman" w:eastAsia="Times New Roman" w:hAnsi="Times New Roman"/>
          <w:b/>
          <w:i/>
          <w:sz w:val="24"/>
          <w:szCs w:val="24"/>
        </w:rPr>
      </w:pPr>
      <w:r w:rsidRPr="003D5282">
        <w:rPr>
          <w:rFonts w:ascii="Times New Roman" w:eastAsia="Times New Roman" w:hAnsi="Times New Roman"/>
          <w:b/>
          <w:i/>
          <w:sz w:val="24"/>
          <w:szCs w:val="24"/>
        </w:rPr>
        <w:t>vytváření a kultivování místní občanské společnosti,</w:t>
      </w:r>
    </w:p>
    <w:p w:rsidR="003D5282" w:rsidRPr="003D5282" w:rsidRDefault="003D5282" w:rsidP="003D5282">
      <w:pPr>
        <w:numPr>
          <w:ilvl w:val="0"/>
          <w:numId w:val="98"/>
        </w:numPr>
        <w:jc w:val="left"/>
        <w:rPr>
          <w:rFonts w:ascii="Times New Roman" w:eastAsia="Times New Roman" w:hAnsi="Times New Roman"/>
          <w:b/>
          <w:i/>
          <w:sz w:val="24"/>
          <w:szCs w:val="24"/>
        </w:rPr>
      </w:pPr>
      <w:r w:rsidRPr="003D5282">
        <w:rPr>
          <w:rFonts w:ascii="Times New Roman" w:eastAsia="Times New Roman" w:hAnsi="Times New Roman"/>
          <w:b/>
          <w:i/>
          <w:sz w:val="24"/>
          <w:szCs w:val="24"/>
        </w:rPr>
        <w:t>aktivní zapojení co největšího počtu lidí do správy věcí veřejných.</w:t>
      </w:r>
    </w:p>
    <w:p w:rsidR="003D5282" w:rsidRPr="003D5282" w:rsidRDefault="003D5282" w:rsidP="003D5282">
      <w:pPr>
        <w:jc w:val="both"/>
        <w:rPr>
          <w:rFonts w:ascii="Times New Roman" w:eastAsia="Times New Roman" w:hAnsi="Times New Roman"/>
          <w:sz w:val="24"/>
          <w:szCs w:val="24"/>
        </w:rPr>
      </w:pPr>
      <w:r w:rsidRPr="003D5282">
        <w:rPr>
          <w:rFonts w:ascii="Times New Roman" w:hAnsi="Times New Roman"/>
          <w:sz w:val="24"/>
          <w:szCs w:val="24"/>
        </w:rPr>
        <w:t xml:space="preserve">Je neoddělitelnou součástí správních procesů a přináší informace nezbytné pro objektivní posouzení řešených problémů a pro správné rozhodnutí, ovlivňování a organizování občanů.  </w:t>
      </w:r>
      <w:r w:rsidRPr="003D5282">
        <w:rPr>
          <w:rFonts w:ascii="Times New Roman" w:eastAsia="Times New Roman" w:hAnsi="Times New Roman"/>
          <w:sz w:val="24"/>
          <w:szCs w:val="24"/>
        </w:rPr>
        <w:t>Informovat veřejnost o svých krocích a rozhodnutích je zcela jistě jedna ze základních podmínek, které zaručují fungování zastupitelské demokracie, a to nejen na úrovni obcí</w:t>
      </w:r>
      <w:r>
        <w:rPr>
          <w:rFonts w:ascii="Times New Roman" w:eastAsia="Times New Roman" w:hAnsi="Times New Roman"/>
          <w:sz w:val="24"/>
          <w:szCs w:val="24"/>
        </w:rPr>
        <w:br/>
      </w:r>
      <w:r w:rsidRPr="003D5282">
        <w:rPr>
          <w:rFonts w:ascii="Times New Roman" w:eastAsia="Times New Roman" w:hAnsi="Times New Roman"/>
          <w:sz w:val="24"/>
          <w:szCs w:val="24"/>
        </w:rPr>
        <w:t xml:space="preserve"> a krajů</w:t>
      </w:r>
    </w:p>
    <w:p w:rsidR="003D5282" w:rsidRPr="003D5282" w:rsidRDefault="001C47CD" w:rsidP="001C47CD">
      <w:pPr>
        <w:rPr>
          <w:rFonts w:ascii="Times New Roman" w:hAnsi="Times New Roman"/>
          <w:b/>
          <w:sz w:val="24"/>
          <w:szCs w:val="24"/>
        </w:rPr>
      </w:pPr>
      <w:r>
        <w:rPr>
          <w:rFonts w:ascii="Times New Roman" w:hAnsi="Times New Roman"/>
          <w:b/>
          <w:sz w:val="24"/>
          <w:szCs w:val="24"/>
        </w:rPr>
        <w:t>POŽADAVKY NA</w:t>
      </w:r>
      <w:r w:rsidR="003D5282" w:rsidRPr="003D5282">
        <w:rPr>
          <w:rFonts w:ascii="Times New Roman" w:hAnsi="Times New Roman"/>
          <w:b/>
          <w:sz w:val="24"/>
          <w:szCs w:val="24"/>
        </w:rPr>
        <w:t xml:space="preserve"> KOMUNIKACI VE VEŘEJNÉ SPRÁVĚ</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Je nepochybné, že čím je obec, město nebo region větší, tím více se musí jeho orgány potýkat s většími problémy a tím je také komunikace obtížnější. Orgány samosprávy musí při komunikaci s veřejností </w:t>
      </w:r>
      <w:proofErr w:type="gramStart"/>
      <w:r w:rsidRPr="003D5282">
        <w:rPr>
          <w:rFonts w:ascii="Times New Roman" w:hAnsi="Times New Roman"/>
          <w:sz w:val="24"/>
          <w:szCs w:val="24"/>
        </w:rPr>
        <w:t>zejména :</w:t>
      </w:r>
      <w:proofErr w:type="gramEnd"/>
    </w:p>
    <w:p w:rsidR="003D5282" w:rsidRPr="003D5282" w:rsidRDefault="003D5282" w:rsidP="003D5282">
      <w:pPr>
        <w:numPr>
          <w:ilvl w:val="0"/>
          <w:numId w:val="89"/>
        </w:numPr>
        <w:spacing w:before="0" w:beforeAutospacing="0" w:after="200" w:afterAutospacing="0"/>
        <w:contextualSpacing/>
        <w:jc w:val="both"/>
        <w:rPr>
          <w:rFonts w:ascii="Times New Roman" w:hAnsi="Times New Roman"/>
          <w:b/>
          <w:i/>
          <w:sz w:val="24"/>
          <w:szCs w:val="24"/>
        </w:rPr>
      </w:pPr>
      <w:r w:rsidRPr="003D5282">
        <w:rPr>
          <w:rFonts w:ascii="Times New Roman" w:hAnsi="Times New Roman"/>
          <w:b/>
          <w:i/>
          <w:sz w:val="24"/>
          <w:szCs w:val="24"/>
        </w:rPr>
        <w:t xml:space="preserve">respektovat nejrůznější sociální a demografické skupiny obyvatel s jejich různou schopností vnímat a využívat informace, </w:t>
      </w:r>
    </w:p>
    <w:p w:rsidR="003D5282" w:rsidRPr="003D5282" w:rsidRDefault="003D5282" w:rsidP="003D5282">
      <w:pPr>
        <w:ind w:left="720"/>
        <w:contextualSpacing/>
        <w:jc w:val="both"/>
        <w:rPr>
          <w:rFonts w:ascii="Times New Roman" w:hAnsi="Times New Roman"/>
          <w:b/>
          <w:i/>
          <w:sz w:val="24"/>
          <w:szCs w:val="24"/>
        </w:rPr>
      </w:pPr>
    </w:p>
    <w:p w:rsidR="003D5282" w:rsidRPr="003D5282" w:rsidRDefault="003D5282" w:rsidP="003D5282">
      <w:pPr>
        <w:numPr>
          <w:ilvl w:val="0"/>
          <w:numId w:val="89"/>
        </w:numPr>
        <w:spacing w:before="0" w:beforeAutospacing="0" w:after="200" w:afterAutospacing="0"/>
        <w:contextualSpacing/>
        <w:jc w:val="both"/>
        <w:rPr>
          <w:rFonts w:ascii="Times New Roman" w:hAnsi="Times New Roman"/>
          <w:b/>
          <w:i/>
          <w:sz w:val="24"/>
          <w:szCs w:val="24"/>
        </w:rPr>
      </w:pPr>
      <w:r w:rsidRPr="003D5282">
        <w:rPr>
          <w:rFonts w:ascii="Times New Roman" w:hAnsi="Times New Roman"/>
          <w:b/>
          <w:i/>
          <w:sz w:val="24"/>
          <w:szCs w:val="24"/>
        </w:rPr>
        <w:t>nabízet informace v širším kontextu a ve srozumitelné formě,</w:t>
      </w:r>
    </w:p>
    <w:p w:rsidR="003D5282" w:rsidRPr="003D5282" w:rsidRDefault="003D5282" w:rsidP="003D5282">
      <w:pPr>
        <w:contextualSpacing/>
        <w:jc w:val="both"/>
        <w:rPr>
          <w:rFonts w:ascii="Times New Roman" w:hAnsi="Times New Roman"/>
          <w:b/>
          <w:i/>
          <w:sz w:val="24"/>
          <w:szCs w:val="24"/>
        </w:rPr>
      </w:pPr>
    </w:p>
    <w:p w:rsidR="003D5282" w:rsidRPr="003D5282" w:rsidRDefault="003D5282" w:rsidP="003D5282">
      <w:pPr>
        <w:numPr>
          <w:ilvl w:val="0"/>
          <w:numId w:val="89"/>
        </w:numPr>
        <w:spacing w:before="0" w:beforeAutospacing="0" w:after="200" w:afterAutospacing="0"/>
        <w:contextualSpacing/>
        <w:jc w:val="both"/>
        <w:rPr>
          <w:rFonts w:ascii="Times New Roman" w:hAnsi="Times New Roman"/>
          <w:b/>
          <w:i/>
          <w:sz w:val="24"/>
          <w:szCs w:val="24"/>
        </w:rPr>
      </w:pPr>
      <w:r w:rsidRPr="003D5282">
        <w:rPr>
          <w:rFonts w:ascii="Times New Roman" w:hAnsi="Times New Roman"/>
          <w:b/>
          <w:i/>
          <w:sz w:val="24"/>
          <w:szCs w:val="24"/>
        </w:rPr>
        <w:t>používat jednoznačné a srozumitelně definované pojmy tak, aby veškeré informace byly věrohodně,</w:t>
      </w:r>
    </w:p>
    <w:p w:rsidR="003D5282" w:rsidRPr="003D5282" w:rsidRDefault="003D5282" w:rsidP="003D5282">
      <w:pPr>
        <w:contextualSpacing/>
        <w:jc w:val="both"/>
        <w:rPr>
          <w:rFonts w:ascii="Times New Roman" w:hAnsi="Times New Roman"/>
          <w:b/>
          <w:i/>
          <w:sz w:val="24"/>
          <w:szCs w:val="24"/>
        </w:rPr>
      </w:pPr>
    </w:p>
    <w:p w:rsidR="003D5282" w:rsidRPr="003D5282" w:rsidRDefault="003D5282" w:rsidP="003D5282">
      <w:pPr>
        <w:numPr>
          <w:ilvl w:val="0"/>
          <w:numId w:val="88"/>
        </w:numPr>
        <w:spacing w:before="0" w:beforeAutospacing="0" w:after="200" w:afterAutospacing="0"/>
        <w:jc w:val="both"/>
        <w:rPr>
          <w:rFonts w:ascii="Times New Roman" w:hAnsi="Times New Roman"/>
          <w:b/>
          <w:i/>
          <w:sz w:val="24"/>
          <w:szCs w:val="24"/>
        </w:rPr>
      </w:pPr>
      <w:r w:rsidRPr="003D5282">
        <w:rPr>
          <w:rFonts w:ascii="Times New Roman" w:hAnsi="Times New Roman"/>
          <w:b/>
          <w:i/>
          <w:sz w:val="24"/>
          <w:szCs w:val="24"/>
        </w:rPr>
        <w:t>využívat všech možných dostupných technických a organizačních možností komunikace, vytvářet komplexní strategii oslovení občanů,</w:t>
      </w:r>
    </w:p>
    <w:p w:rsidR="003D5282" w:rsidRPr="003D5282" w:rsidRDefault="003D5282" w:rsidP="003D5282">
      <w:pPr>
        <w:numPr>
          <w:ilvl w:val="0"/>
          <w:numId w:val="88"/>
        </w:numPr>
        <w:spacing w:before="0" w:beforeAutospacing="0" w:after="200" w:afterAutospacing="0"/>
        <w:jc w:val="both"/>
        <w:rPr>
          <w:rFonts w:ascii="Times New Roman" w:hAnsi="Times New Roman"/>
          <w:b/>
          <w:i/>
          <w:sz w:val="24"/>
          <w:szCs w:val="24"/>
        </w:rPr>
      </w:pPr>
      <w:r w:rsidRPr="003D5282">
        <w:rPr>
          <w:rFonts w:ascii="Times New Roman" w:hAnsi="Times New Roman"/>
          <w:b/>
          <w:i/>
          <w:sz w:val="24"/>
          <w:szCs w:val="24"/>
        </w:rPr>
        <w:t xml:space="preserve">dokázat vysvětlovat plány a koncepce rozvoje i opodstatnění svých rozhodnutí </w:t>
      </w:r>
      <w:r w:rsidRPr="003D5282">
        <w:rPr>
          <w:rFonts w:ascii="Times New Roman" w:hAnsi="Times New Roman"/>
          <w:b/>
          <w:i/>
          <w:sz w:val="24"/>
          <w:szCs w:val="24"/>
        </w:rPr>
        <w:br/>
        <w:t>a předcházet tak zbytečným nedorozuměním,</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Komunikace by měla být také správně načasovaná a měl by být systematicky zpracován časový plán (</w:t>
      </w:r>
      <w:proofErr w:type="spellStart"/>
      <w:r w:rsidRPr="003D5282">
        <w:rPr>
          <w:rFonts w:ascii="Times New Roman" w:hAnsi="Times New Roman"/>
          <w:sz w:val="24"/>
          <w:szCs w:val="24"/>
        </w:rPr>
        <w:t>mediaplán</w:t>
      </w:r>
      <w:proofErr w:type="spellEnd"/>
      <w:r w:rsidRPr="003D5282">
        <w:rPr>
          <w:rFonts w:ascii="Times New Roman" w:hAnsi="Times New Roman"/>
          <w:sz w:val="24"/>
          <w:szCs w:val="24"/>
        </w:rPr>
        <w:t>). Není možné veřejnost zahltit v jeden okamžik množstvím informací například jen proto, že se zastupitelstvo rozhodne věnovat komunikaci s veřejností zvýšenou pozornost. Je třeba komunikovat s dlouhodobou perspektivou (budovat vztah mezi orgánem státní správy a veřejností).</w:t>
      </w:r>
    </w:p>
    <w:p w:rsid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Níže uvedený výčet komunikačních přímých a nepřímých komunikačních prostředků nelze považovat za konečný. Důraz je kladen v první řadě na ty, které mají zákonné vymezení v relevantních právních předpisech, tj. zejména v zákoně o obcích, analogicky v zákoně </w:t>
      </w:r>
      <w:r w:rsidRPr="003D5282">
        <w:rPr>
          <w:rFonts w:ascii="Times New Roman" w:hAnsi="Times New Roman"/>
          <w:sz w:val="24"/>
          <w:szCs w:val="24"/>
        </w:rPr>
        <w:br/>
        <w:t>o krajích a právních předpisech správního práva.</w:t>
      </w:r>
    </w:p>
    <w:p w:rsidR="003D5282" w:rsidRPr="003D5282" w:rsidRDefault="003D5282" w:rsidP="001C47CD">
      <w:pPr>
        <w:rPr>
          <w:rFonts w:ascii="Times New Roman" w:hAnsi="Times New Roman"/>
          <w:b/>
          <w:sz w:val="24"/>
          <w:szCs w:val="24"/>
        </w:rPr>
      </w:pPr>
      <w:r w:rsidRPr="003D5282">
        <w:rPr>
          <w:rFonts w:ascii="Times New Roman" w:hAnsi="Times New Roman"/>
          <w:b/>
          <w:sz w:val="24"/>
          <w:szCs w:val="24"/>
        </w:rPr>
        <w:t>PŘIMÁ A NEPŘÍMÁ KOMUNIKACE</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Z hlediska intenzity jakou se má vysílaná informace dostat k adresátovi můžeme komunikaci rozdělit na </w:t>
      </w:r>
      <w:r w:rsidRPr="003D5282">
        <w:rPr>
          <w:rFonts w:ascii="Times New Roman" w:hAnsi="Times New Roman"/>
          <w:b/>
          <w:sz w:val="24"/>
          <w:szCs w:val="24"/>
        </w:rPr>
        <w:t>přímou a nepřímou</w:t>
      </w:r>
      <w:r w:rsidRPr="003D5282">
        <w:rPr>
          <w:rFonts w:ascii="Times New Roman" w:hAnsi="Times New Roman"/>
          <w:sz w:val="24"/>
          <w:szCs w:val="24"/>
        </w:rPr>
        <w:t xml:space="preserve"> (dále aplikováno na prostředí obcí – v krajích obdobně).   </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lastRenderedPageBreak/>
        <w:t xml:space="preserve">Nejúčinnější je samozřejmě </w:t>
      </w:r>
      <w:r w:rsidRPr="003D5282">
        <w:rPr>
          <w:rFonts w:ascii="Times New Roman" w:hAnsi="Times New Roman"/>
          <w:b/>
          <w:bCs/>
          <w:sz w:val="24"/>
          <w:szCs w:val="24"/>
        </w:rPr>
        <w:t xml:space="preserve">přímá komunikace </w:t>
      </w:r>
      <w:r w:rsidRPr="003D5282">
        <w:rPr>
          <w:rFonts w:ascii="Times New Roman" w:hAnsi="Times New Roman"/>
          <w:sz w:val="24"/>
          <w:szCs w:val="24"/>
        </w:rPr>
        <w:t xml:space="preserve">(face to face). Jde například o různá osobní setkání, besedy, semináře, setkání s odborníky, tiskové </w:t>
      </w:r>
      <w:proofErr w:type="gramStart"/>
      <w:r w:rsidRPr="003D5282">
        <w:rPr>
          <w:rFonts w:ascii="Times New Roman" w:hAnsi="Times New Roman"/>
          <w:sz w:val="24"/>
          <w:szCs w:val="24"/>
        </w:rPr>
        <w:t>konference,  apod</w:t>
      </w:r>
      <w:proofErr w:type="gramEnd"/>
      <w:r w:rsidRPr="003D5282">
        <w:rPr>
          <w:rFonts w:ascii="Times New Roman" w:hAnsi="Times New Roman"/>
          <w:sz w:val="24"/>
          <w:szCs w:val="24"/>
        </w:rPr>
        <w:t xml:space="preserve">. Výhodou tohoto způsobu komunikace je jeho vysoká účinnost (zúčastnění si vyměňují názory, diskutují </w:t>
      </w:r>
      <w:r w:rsidRPr="003D5282">
        <w:rPr>
          <w:rFonts w:ascii="Times New Roman" w:hAnsi="Times New Roman"/>
          <w:sz w:val="24"/>
          <w:szCs w:val="24"/>
        </w:rPr>
        <w:br/>
        <w:t>a odpovídají na otázky, jsou schopni okamžitě reagovat na podněty a připomínky), nevýhodou je naopak velká časová náročnost a menší</w:t>
      </w:r>
      <w:r>
        <w:rPr>
          <w:rFonts w:ascii="Times New Roman" w:hAnsi="Times New Roman"/>
          <w:sz w:val="24"/>
          <w:szCs w:val="24"/>
        </w:rPr>
        <w:t xml:space="preserve"> okruh oslovených.</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Pokud jde o </w:t>
      </w:r>
      <w:r w:rsidRPr="003D5282">
        <w:rPr>
          <w:rFonts w:ascii="Times New Roman" w:hAnsi="Times New Roman"/>
          <w:b/>
          <w:bCs/>
          <w:sz w:val="24"/>
          <w:szCs w:val="24"/>
        </w:rPr>
        <w:t>nepřímou komunikaci,</w:t>
      </w:r>
      <w:r w:rsidRPr="003D5282">
        <w:rPr>
          <w:rFonts w:ascii="Times New Roman" w:hAnsi="Times New Roman"/>
          <w:sz w:val="24"/>
          <w:szCs w:val="24"/>
        </w:rPr>
        <w:t xml:space="preserve"> mohou to být samozřejmě sdělovací prostředky v podobě novin, zpravodajů, interních oběžníků či bulletinů, letáčků a brožur, nástěnek a vývěsek, internetu, rozhlasu, apod. Tisk má velký význam pro informování obyvatel a je velmi oblíbeným nástrojem komunikace, je to ovlivněné zejména obecným respektem k tištěnému slovu (co je psáno, to je dáno). Navíc je tištěná informace snadno uchovatelná, je možno se k ní vracet.</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Dalším účinným způsobem komunikace mohou být (jsou-li řádně zpropagovány)i dotace, granty, různé úlevy a investice.</w:t>
      </w:r>
    </w:p>
    <w:p w:rsidR="003D5282" w:rsidRPr="003D5282" w:rsidRDefault="003D5282" w:rsidP="003D5282">
      <w:pPr>
        <w:rPr>
          <w:rFonts w:ascii="Times New Roman" w:eastAsia="Times New Roman" w:hAnsi="Times New Roman"/>
          <w:sz w:val="24"/>
          <w:szCs w:val="24"/>
        </w:rPr>
      </w:pPr>
      <w:r w:rsidRPr="003D5282">
        <w:rPr>
          <w:rFonts w:ascii="Times New Roman" w:eastAsia="Times New Roman" w:hAnsi="Times New Roman"/>
          <w:b/>
          <w:sz w:val="24"/>
          <w:szCs w:val="24"/>
        </w:rPr>
        <w:t>Příkladem</w:t>
      </w:r>
      <w:r w:rsidRPr="003D5282">
        <w:rPr>
          <w:rFonts w:ascii="Times New Roman" w:eastAsia="Times New Roman" w:hAnsi="Times New Roman"/>
          <w:sz w:val="24"/>
          <w:szCs w:val="24"/>
        </w:rPr>
        <w:t xml:space="preserve"> zákonného uplatnění jak přímé tak nepřímé komunikace je § 97 zákona o obcích, který stanoví obcím obecnou informační povinnost </w:t>
      </w:r>
      <w:proofErr w:type="gramStart"/>
      <w:r w:rsidRPr="003D5282">
        <w:rPr>
          <w:rFonts w:ascii="Times New Roman" w:eastAsia="Times New Roman" w:hAnsi="Times New Roman"/>
          <w:sz w:val="24"/>
          <w:szCs w:val="24"/>
        </w:rPr>
        <w:t>takto :</w:t>
      </w:r>
      <w:proofErr w:type="gramEnd"/>
    </w:p>
    <w:p w:rsidR="003D5282" w:rsidRPr="003D5282" w:rsidRDefault="003D5282" w:rsidP="003D5282">
      <w:pPr>
        <w:rPr>
          <w:rFonts w:ascii="Times New Roman" w:eastAsia="Times New Roman" w:hAnsi="Times New Roman"/>
          <w:i/>
          <w:color w:val="5F497A"/>
          <w:sz w:val="24"/>
          <w:szCs w:val="24"/>
        </w:rPr>
      </w:pPr>
      <w:r w:rsidRPr="003D5282">
        <w:rPr>
          <w:rFonts w:ascii="Times New Roman" w:eastAsia="Times New Roman" w:hAnsi="Times New Roman"/>
          <w:i/>
          <w:color w:val="5F497A"/>
          <w:sz w:val="24"/>
          <w:szCs w:val="24"/>
        </w:rPr>
        <w:t xml:space="preserve">„Obec informuje občany o činnosti orgánů obce na zasedání zastupitelstva obce (přímá) </w:t>
      </w:r>
      <w:r w:rsidRPr="003D5282">
        <w:rPr>
          <w:rFonts w:ascii="Times New Roman" w:eastAsia="Times New Roman" w:hAnsi="Times New Roman"/>
          <w:i/>
          <w:color w:val="5F497A"/>
          <w:sz w:val="24"/>
          <w:szCs w:val="24"/>
        </w:rPr>
        <w:br/>
        <w:t>a dále jiným způsobem v místě obvyklým (nepřímá)“.</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V ustanovení § 103 odst. písm. e) pak odpovědnost za informování ukládá starostovi (primátorovi) </w:t>
      </w:r>
      <w:proofErr w:type="gramStart"/>
      <w:r w:rsidRPr="003D5282">
        <w:rPr>
          <w:rFonts w:ascii="Times New Roman" w:hAnsi="Times New Roman"/>
          <w:sz w:val="24"/>
          <w:szCs w:val="24"/>
        </w:rPr>
        <w:t>takto :</w:t>
      </w:r>
      <w:proofErr w:type="gramEnd"/>
    </w:p>
    <w:p w:rsidR="003D5282" w:rsidRPr="003D5282" w:rsidRDefault="003D5282" w:rsidP="003D5282">
      <w:pPr>
        <w:rPr>
          <w:rFonts w:ascii="Times New Roman" w:hAnsi="Times New Roman"/>
          <w:i/>
          <w:color w:val="5F497A"/>
          <w:sz w:val="24"/>
          <w:szCs w:val="24"/>
        </w:rPr>
      </w:pPr>
      <w:r w:rsidRPr="003D5282">
        <w:rPr>
          <w:rFonts w:ascii="Times New Roman" w:hAnsi="Times New Roman"/>
          <w:i/>
          <w:color w:val="5F497A"/>
          <w:sz w:val="24"/>
          <w:szCs w:val="24"/>
        </w:rPr>
        <w:t xml:space="preserve"> „Starosta odpovídá za informování veřejnosti o činnosti obce.“ </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 </w:t>
      </w:r>
      <w:r w:rsidRPr="003D5282">
        <w:rPr>
          <w:rFonts w:ascii="Times New Roman" w:hAnsi="Times New Roman"/>
          <w:b/>
          <w:i/>
          <w:sz w:val="24"/>
          <w:szCs w:val="24"/>
          <w:u w:val="single"/>
        </w:rPr>
        <w:t>Přímá komunikace</w:t>
      </w:r>
      <w:r w:rsidRPr="003D5282">
        <w:rPr>
          <w:rFonts w:ascii="Times New Roman" w:hAnsi="Times New Roman"/>
          <w:sz w:val="24"/>
          <w:szCs w:val="24"/>
        </w:rPr>
        <w:t xml:space="preserve"> (face to face)</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Jak bylo uvedeno mezi typické a nejúčinnější formy komunikace patří přímá komunikace </w:t>
      </w:r>
      <w:r w:rsidRPr="003D5282">
        <w:rPr>
          <w:rFonts w:ascii="Times New Roman" w:hAnsi="Times New Roman"/>
          <w:sz w:val="24"/>
          <w:szCs w:val="24"/>
        </w:rPr>
        <w:br/>
        <w:t>s občanem, kdy se občané či organizace jako cílové subjekty veřejné správy přímo podílí na projednání konkrétní problematiky veřejného zájmu nebo se přímo obrátí na územní orgán veřejné správy, a to osobně nebo telefonickou či elektronickou formou.</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Jedná se jednoznačně o způsob komunikace s vysokou účinnosti, když její účastníci </w:t>
      </w:r>
      <w:r w:rsidRPr="003D5282">
        <w:rPr>
          <w:rFonts w:ascii="Times New Roman" w:hAnsi="Times New Roman"/>
          <w:sz w:val="24"/>
          <w:szCs w:val="24"/>
        </w:rPr>
        <w:br/>
        <w:t xml:space="preserve">si vyměňují názory, diskutují a odpovídají na otázky, jsou schopni okamžitě reagovat </w:t>
      </w:r>
      <w:r w:rsidRPr="003D5282">
        <w:rPr>
          <w:rFonts w:ascii="Times New Roman" w:hAnsi="Times New Roman"/>
          <w:sz w:val="24"/>
          <w:szCs w:val="24"/>
        </w:rPr>
        <w:br/>
        <w:t xml:space="preserve">na podněty. </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V této souvislosti je třeba zmínit zejména obecně garantovaná práva občanů (osob s právy občanů) obcí a krajů např. </w:t>
      </w:r>
      <w:proofErr w:type="gramStart"/>
      <w:r w:rsidRPr="003D5282">
        <w:rPr>
          <w:rFonts w:ascii="Times New Roman" w:hAnsi="Times New Roman"/>
          <w:sz w:val="24"/>
          <w:szCs w:val="24"/>
        </w:rPr>
        <w:t>na :</w:t>
      </w:r>
      <w:proofErr w:type="gramEnd"/>
      <w:r w:rsidRPr="003D5282">
        <w:rPr>
          <w:rFonts w:ascii="Times New Roman" w:hAnsi="Times New Roman"/>
          <w:sz w:val="24"/>
          <w:szCs w:val="24"/>
        </w:rPr>
        <w:t xml:space="preserve"> </w:t>
      </w:r>
    </w:p>
    <w:p w:rsidR="003D5282" w:rsidRPr="003D5282" w:rsidRDefault="003D5282" w:rsidP="003D5282">
      <w:pPr>
        <w:numPr>
          <w:ilvl w:val="0"/>
          <w:numId w:val="87"/>
        </w:numPr>
        <w:spacing w:before="0" w:beforeAutospacing="0" w:after="200" w:afterAutospacing="0"/>
        <w:contextualSpacing/>
        <w:jc w:val="both"/>
        <w:rPr>
          <w:rFonts w:ascii="Times New Roman" w:hAnsi="Times New Roman"/>
          <w:b/>
          <w:i/>
          <w:sz w:val="24"/>
          <w:szCs w:val="24"/>
        </w:rPr>
      </w:pPr>
      <w:r w:rsidRPr="003D5282">
        <w:rPr>
          <w:rFonts w:ascii="Times New Roman" w:hAnsi="Times New Roman"/>
          <w:b/>
          <w:i/>
          <w:sz w:val="24"/>
          <w:szCs w:val="24"/>
        </w:rPr>
        <w:t>získání informace o činnosti a záměrech orgánů</w:t>
      </w:r>
    </w:p>
    <w:p w:rsidR="003D5282" w:rsidRPr="003D5282" w:rsidRDefault="003D5282" w:rsidP="003D5282">
      <w:pPr>
        <w:numPr>
          <w:ilvl w:val="0"/>
          <w:numId w:val="87"/>
        </w:numPr>
        <w:spacing w:before="0" w:beforeAutospacing="0" w:after="200" w:afterAutospacing="0"/>
        <w:contextualSpacing/>
        <w:jc w:val="both"/>
        <w:rPr>
          <w:rFonts w:ascii="Times New Roman" w:hAnsi="Times New Roman"/>
          <w:b/>
          <w:i/>
          <w:sz w:val="24"/>
          <w:szCs w:val="24"/>
        </w:rPr>
      </w:pPr>
      <w:r w:rsidRPr="003D5282">
        <w:rPr>
          <w:rFonts w:ascii="Times New Roman" w:hAnsi="Times New Roman"/>
          <w:b/>
          <w:i/>
          <w:sz w:val="24"/>
          <w:szCs w:val="24"/>
        </w:rPr>
        <w:t>jejich aktivní účasti na jejich projednání,</w:t>
      </w:r>
    </w:p>
    <w:p w:rsidR="003D5282" w:rsidRPr="003D5282" w:rsidRDefault="003D5282" w:rsidP="003D5282">
      <w:pPr>
        <w:numPr>
          <w:ilvl w:val="0"/>
          <w:numId w:val="87"/>
        </w:numPr>
        <w:spacing w:before="0" w:beforeAutospacing="0" w:after="200" w:afterAutospacing="0"/>
        <w:contextualSpacing/>
        <w:jc w:val="both"/>
        <w:rPr>
          <w:rFonts w:ascii="Times New Roman" w:hAnsi="Times New Roman"/>
          <w:b/>
          <w:i/>
          <w:sz w:val="24"/>
          <w:szCs w:val="24"/>
        </w:rPr>
      </w:pPr>
      <w:r w:rsidRPr="003D5282">
        <w:rPr>
          <w:rFonts w:ascii="Times New Roman" w:hAnsi="Times New Roman"/>
          <w:b/>
          <w:i/>
          <w:sz w:val="24"/>
          <w:szCs w:val="24"/>
        </w:rPr>
        <w:t>projednání svých záležitosti orgány obce či kraje.</w:t>
      </w:r>
    </w:p>
    <w:p w:rsidR="003D5282" w:rsidRPr="003D5282" w:rsidRDefault="003D5282" w:rsidP="003D5282">
      <w:pPr>
        <w:contextualSpacing/>
        <w:jc w:val="both"/>
        <w:rPr>
          <w:rFonts w:ascii="Times New Roman" w:hAnsi="Times New Roman"/>
          <w:b/>
          <w:i/>
          <w:sz w:val="24"/>
          <w:szCs w:val="24"/>
        </w:rPr>
      </w:pPr>
    </w:p>
    <w:p w:rsidR="003D5282" w:rsidRPr="003D5282" w:rsidRDefault="003D5282" w:rsidP="003D5282">
      <w:pPr>
        <w:contextualSpacing/>
        <w:jc w:val="both"/>
        <w:rPr>
          <w:rFonts w:ascii="Times New Roman" w:hAnsi="Times New Roman"/>
          <w:sz w:val="24"/>
          <w:szCs w:val="24"/>
        </w:rPr>
      </w:pPr>
      <w:r w:rsidRPr="003D5282">
        <w:rPr>
          <w:rFonts w:ascii="Times New Roman" w:hAnsi="Times New Roman"/>
          <w:sz w:val="24"/>
          <w:szCs w:val="24"/>
        </w:rPr>
        <w:lastRenderedPageBreak/>
        <w:t>Primárně jsou obsažena zejména v zákoně o obcích</w:t>
      </w:r>
      <w:r w:rsidRPr="003D5282">
        <w:rPr>
          <w:rStyle w:val="Znakapoznpodarou"/>
          <w:rFonts w:ascii="Times New Roman" w:hAnsi="Times New Roman"/>
          <w:sz w:val="24"/>
          <w:szCs w:val="24"/>
        </w:rPr>
        <w:footnoteReference w:id="8"/>
      </w:r>
      <w:r w:rsidRPr="003D5282">
        <w:rPr>
          <w:rFonts w:ascii="Times New Roman" w:hAnsi="Times New Roman"/>
          <w:sz w:val="24"/>
          <w:szCs w:val="24"/>
        </w:rPr>
        <w:t xml:space="preserve">  a zákoně okrajích</w:t>
      </w:r>
      <w:r w:rsidRPr="003D5282">
        <w:rPr>
          <w:rStyle w:val="Znakapoznpodarou"/>
          <w:rFonts w:ascii="Times New Roman" w:hAnsi="Times New Roman"/>
          <w:sz w:val="24"/>
          <w:szCs w:val="24"/>
        </w:rPr>
        <w:footnoteReference w:id="9"/>
      </w:r>
      <w:r w:rsidRPr="003D5282">
        <w:rPr>
          <w:rFonts w:ascii="Times New Roman" w:hAnsi="Times New Roman"/>
          <w:sz w:val="24"/>
          <w:szCs w:val="24"/>
        </w:rPr>
        <w:t>. V jejich ustanoveních jsou jednak definičně vymezení občané obcí a krajů a zejména jejich práva na přímou komunikaci. Vzhledem k takřka totožné právní úpravě, bude dále předmětem výkladu pouze obecní zřízení. Je třeba zmínit, že předmětná práva sdílí nejen osoby se statutem občana obce</w:t>
      </w:r>
      <w:r w:rsidRPr="003D5282">
        <w:rPr>
          <w:rStyle w:val="Znakapoznpodarou"/>
          <w:rFonts w:ascii="Times New Roman" w:hAnsi="Times New Roman"/>
          <w:sz w:val="24"/>
          <w:szCs w:val="24"/>
        </w:rPr>
        <w:footnoteReference w:id="10"/>
      </w:r>
      <w:r w:rsidRPr="003D5282">
        <w:rPr>
          <w:rFonts w:ascii="Times New Roman" w:hAnsi="Times New Roman"/>
          <w:sz w:val="24"/>
          <w:szCs w:val="24"/>
        </w:rPr>
        <w:t>, ale i tzv. osoby s právy občanů</w:t>
      </w:r>
      <w:r w:rsidRPr="003D5282">
        <w:rPr>
          <w:rStyle w:val="Znakapoznpodarou"/>
          <w:rFonts w:ascii="Times New Roman" w:hAnsi="Times New Roman"/>
          <w:sz w:val="24"/>
          <w:szCs w:val="24"/>
        </w:rPr>
        <w:footnoteReference w:id="11"/>
      </w:r>
      <w:r w:rsidRPr="003D5282">
        <w:rPr>
          <w:rFonts w:ascii="Times New Roman" w:hAnsi="Times New Roman"/>
          <w:sz w:val="24"/>
          <w:szCs w:val="24"/>
        </w:rPr>
        <w:t xml:space="preserve">, pokud překročily věkovou hranici 18 let. Uvedené osoby mají podle citovaného ustanovení zákona o obcích garantována </w:t>
      </w:r>
      <w:proofErr w:type="gramStart"/>
      <w:r w:rsidRPr="003D5282">
        <w:rPr>
          <w:rFonts w:ascii="Times New Roman" w:hAnsi="Times New Roman"/>
          <w:sz w:val="24"/>
          <w:szCs w:val="24"/>
        </w:rPr>
        <w:t>následující  (komunikační</w:t>
      </w:r>
      <w:proofErr w:type="gramEnd"/>
      <w:r w:rsidRPr="003D5282">
        <w:rPr>
          <w:rFonts w:ascii="Times New Roman" w:hAnsi="Times New Roman"/>
          <w:sz w:val="24"/>
          <w:szCs w:val="24"/>
        </w:rPr>
        <w:t>) práva.</w:t>
      </w:r>
    </w:p>
    <w:p w:rsidR="003D5282" w:rsidRPr="003D5282" w:rsidRDefault="003D5282" w:rsidP="003D5282">
      <w:pPr>
        <w:contextualSpacing/>
        <w:jc w:val="both"/>
        <w:rPr>
          <w:rFonts w:ascii="Times New Roman" w:hAnsi="Times New Roman"/>
          <w:b/>
          <w:sz w:val="24"/>
          <w:szCs w:val="24"/>
        </w:rPr>
      </w:pPr>
    </w:p>
    <w:p w:rsidR="003D5282" w:rsidRPr="003D5282" w:rsidRDefault="003D5282" w:rsidP="003D5282">
      <w:pPr>
        <w:numPr>
          <w:ilvl w:val="0"/>
          <w:numId w:val="92"/>
        </w:numPr>
        <w:spacing w:before="120" w:beforeAutospacing="0" w:after="120" w:afterAutospacing="0"/>
        <w:contextualSpacing/>
        <w:jc w:val="both"/>
        <w:rPr>
          <w:rFonts w:ascii="Times New Roman" w:hAnsi="Times New Roman"/>
          <w:i/>
          <w:iCs/>
          <w:sz w:val="24"/>
          <w:szCs w:val="24"/>
        </w:rPr>
      </w:pPr>
      <w:r w:rsidRPr="003D5282">
        <w:rPr>
          <w:rFonts w:ascii="Times New Roman" w:hAnsi="Times New Roman"/>
          <w:b/>
          <w:i/>
          <w:iCs/>
          <w:sz w:val="24"/>
          <w:szCs w:val="24"/>
        </w:rPr>
        <w:t>Vyjadřovat na zasedání zastupitelstva obce v souladu s jednacím řádem svá stanoviska k projednávaným věcem</w:t>
      </w:r>
      <w:r w:rsidRPr="003D5282">
        <w:rPr>
          <w:rFonts w:ascii="Times New Roman" w:hAnsi="Times New Roman"/>
          <w:i/>
          <w:iCs/>
          <w:sz w:val="24"/>
          <w:szCs w:val="24"/>
        </w:rPr>
        <w:t xml:space="preserve">. </w:t>
      </w:r>
    </w:p>
    <w:p w:rsidR="003D5282" w:rsidRPr="003D5282" w:rsidRDefault="003D5282" w:rsidP="003D5282">
      <w:pPr>
        <w:spacing w:before="120" w:after="120"/>
        <w:ind w:left="720"/>
        <w:contextualSpacing/>
        <w:jc w:val="both"/>
        <w:rPr>
          <w:rFonts w:ascii="Times New Roman" w:hAnsi="Times New Roman"/>
          <w:i/>
          <w:sz w:val="24"/>
          <w:szCs w:val="24"/>
        </w:rPr>
      </w:pPr>
    </w:p>
    <w:p w:rsidR="003D5282" w:rsidRPr="003D5282" w:rsidRDefault="003D5282" w:rsidP="003D5282">
      <w:pPr>
        <w:spacing w:before="120" w:after="120"/>
        <w:contextualSpacing/>
        <w:jc w:val="both"/>
        <w:rPr>
          <w:rFonts w:ascii="Times New Roman" w:hAnsi="Times New Roman"/>
          <w:sz w:val="24"/>
          <w:szCs w:val="24"/>
        </w:rPr>
      </w:pPr>
      <w:r w:rsidRPr="003D5282">
        <w:rPr>
          <w:rFonts w:ascii="Times New Roman" w:hAnsi="Times New Roman"/>
          <w:sz w:val="24"/>
          <w:szCs w:val="24"/>
        </w:rPr>
        <w:t xml:space="preserve">Ač se toto právo </w:t>
      </w:r>
      <w:proofErr w:type="gramStart"/>
      <w:r w:rsidRPr="003D5282">
        <w:rPr>
          <w:rFonts w:ascii="Times New Roman" w:hAnsi="Times New Roman"/>
          <w:sz w:val="24"/>
          <w:szCs w:val="24"/>
        </w:rPr>
        <w:t>může</w:t>
      </w:r>
      <w:proofErr w:type="gramEnd"/>
      <w:r w:rsidRPr="003D5282">
        <w:rPr>
          <w:rFonts w:ascii="Times New Roman" w:hAnsi="Times New Roman"/>
          <w:sz w:val="24"/>
          <w:szCs w:val="24"/>
        </w:rPr>
        <w:t xml:space="preserve"> jevit  jako samozřejmé v právní úpravě do roku 2000 </w:t>
      </w:r>
      <w:proofErr w:type="gramStart"/>
      <w:r w:rsidRPr="003D5282">
        <w:rPr>
          <w:rFonts w:ascii="Times New Roman" w:hAnsi="Times New Roman"/>
          <w:sz w:val="24"/>
          <w:szCs w:val="24"/>
        </w:rPr>
        <w:t>nebylo</w:t>
      </w:r>
      <w:proofErr w:type="gramEnd"/>
      <w:r w:rsidRPr="003D5282">
        <w:rPr>
          <w:rFonts w:ascii="Times New Roman" w:hAnsi="Times New Roman"/>
          <w:sz w:val="24"/>
          <w:szCs w:val="24"/>
        </w:rPr>
        <w:t xml:space="preserve"> vymezeno. Vystoupit na jednání obecního zastupitelstva bylo možno pouze s jeho souhlasem. Současna právní úprava tak více odráží potřebu rozšíření municipální demokracie a zapojení občana do dění v jeho obci. Nicméně realizace práva nemůže být bezbřehá, proto nelze diskutovat na jakékoliv téma, ale pouze to, které je na programu jednání a jednací řád zastupitelstva nám může jeho rozsah modifikovat, nikoliv ale zakázat.</w:t>
      </w:r>
    </w:p>
    <w:p w:rsidR="003D5282" w:rsidRPr="003D5282" w:rsidRDefault="003D5282" w:rsidP="003D5282">
      <w:pPr>
        <w:spacing w:before="120" w:after="120"/>
        <w:ind w:left="720"/>
        <w:contextualSpacing/>
        <w:jc w:val="both"/>
        <w:rPr>
          <w:rFonts w:ascii="Times New Roman" w:hAnsi="Times New Roman"/>
          <w:sz w:val="24"/>
          <w:szCs w:val="24"/>
        </w:rPr>
      </w:pPr>
    </w:p>
    <w:p w:rsidR="003D5282" w:rsidRPr="003D5282" w:rsidRDefault="003D5282" w:rsidP="003D5282">
      <w:pPr>
        <w:numPr>
          <w:ilvl w:val="0"/>
          <w:numId w:val="93"/>
        </w:numPr>
        <w:spacing w:before="120" w:beforeAutospacing="0" w:after="120" w:afterAutospacing="0"/>
        <w:ind w:left="426" w:firstLine="0"/>
        <w:contextualSpacing/>
        <w:jc w:val="both"/>
        <w:rPr>
          <w:rFonts w:ascii="Times New Roman" w:hAnsi="Times New Roman"/>
          <w:i/>
          <w:sz w:val="24"/>
          <w:szCs w:val="24"/>
        </w:rPr>
      </w:pPr>
      <w:r w:rsidRPr="003D5282">
        <w:rPr>
          <w:rFonts w:ascii="Times New Roman" w:hAnsi="Times New Roman"/>
          <w:b/>
          <w:i/>
          <w:iCs/>
          <w:sz w:val="24"/>
          <w:szCs w:val="24"/>
        </w:rPr>
        <w:t>Vyjadřovat se k návrhu rozpočtu obce a k závěrečnému účtu obce za uplynulý kalendářní rok, a to buď písemně ve stanovené lhůtě, nebo ústně na zasedání zastupitelstva</w:t>
      </w:r>
      <w:r w:rsidRPr="003D5282">
        <w:rPr>
          <w:rFonts w:ascii="Times New Roman" w:hAnsi="Times New Roman"/>
          <w:i/>
          <w:iCs/>
          <w:sz w:val="24"/>
          <w:szCs w:val="24"/>
        </w:rPr>
        <w:t xml:space="preserve">. </w:t>
      </w:r>
    </w:p>
    <w:p w:rsidR="003D5282" w:rsidRPr="003D5282" w:rsidRDefault="003D5282" w:rsidP="003D5282">
      <w:pPr>
        <w:spacing w:before="120" w:after="120"/>
        <w:ind w:left="426"/>
        <w:contextualSpacing/>
        <w:jc w:val="both"/>
        <w:rPr>
          <w:rFonts w:ascii="Times New Roman" w:hAnsi="Times New Roman"/>
          <w:b/>
          <w:iCs/>
          <w:sz w:val="24"/>
          <w:szCs w:val="24"/>
        </w:rPr>
      </w:pPr>
    </w:p>
    <w:p w:rsidR="003D5282" w:rsidRPr="003D5282" w:rsidRDefault="003D5282" w:rsidP="003D5282">
      <w:pPr>
        <w:spacing w:before="120" w:after="120"/>
        <w:contextualSpacing/>
        <w:jc w:val="both"/>
        <w:rPr>
          <w:rFonts w:ascii="Times New Roman" w:hAnsi="Times New Roman"/>
          <w:sz w:val="24"/>
          <w:szCs w:val="24"/>
        </w:rPr>
      </w:pPr>
      <w:r w:rsidRPr="003D5282">
        <w:rPr>
          <w:rFonts w:ascii="Times New Roman" w:hAnsi="Times New Roman"/>
          <w:sz w:val="24"/>
          <w:szCs w:val="24"/>
        </w:rPr>
        <w:t>Právo je zachováno z dřívější právní úpravy (před rokem 2000). Jedná se o vyjádření stanoviska občana k rozpočtu a závěrečného účtu před jeho schválením na zastupitelstvu.</w:t>
      </w:r>
    </w:p>
    <w:p w:rsidR="003D5282" w:rsidRPr="003D5282" w:rsidRDefault="003D5282" w:rsidP="003D5282">
      <w:pPr>
        <w:spacing w:before="120" w:after="120"/>
        <w:ind w:left="993"/>
        <w:contextualSpacing/>
        <w:jc w:val="both"/>
        <w:rPr>
          <w:rFonts w:ascii="Times New Roman" w:hAnsi="Times New Roman"/>
          <w:bCs/>
          <w:i/>
          <w:iCs/>
          <w:color w:val="000000"/>
          <w:sz w:val="24"/>
          <w:szCs w:val="24"/>
        </w:rPr>
      </w:pPr>
    </w:p>
    <w:p w:rsidR="003D5282" w:rsidRPr="003D5282" w:rsidRDefault="003D5282" w:rsidP="003D5282">
      <w:pPr>
        <w:numPr>
          <w:ilvl w:val="0"/>
          <w:numId w:val="94"/>
        </w:numPr>
        <w:spacing w:before="120" w:beforeAutospacing="0" w:after="120" w:afterAutospacing="0"/>
        <w:ind w:left="426" w:hanging="66"/>
        <w:contextualSpacing/>
        <w:jc w:val="both"/>
        <w:rPr>
          <w:rFonts w:ascii="Times New Roman" w:hAnsi="Times New Roman"/>
          <w:bCs/>
          <w:i/>
          <w:color w:val="000000"/>
          <w:sz w:val="24"/>
          <w:szCs w:val="24"/>
        </w:rPr>
      </w:pPr>
      <w:r w:rsidRPr="003D5282">
        <w:rPr>
          <w:rFonts w:ascii="Times New Roman" w:hAnsi="Times New Roman"/>
          <w:b/>
          <w:i/>
          <w:iCs/>
          <w:sz w:val="24"/>
          <w:szCs w:val="24"/>
        </w:rPr>
        <w:t xml:space="preserve">Nahlížet do </w:t>
      </w:r>
      <w:r w:rsidRPr="003D5282">
        <w:rPr>
          <w:rFonts w:ascii="Times New Roman" w:hAnsi="Times New Roman"/>
          <w:b/>
          <w:bCs/>
          <w:i/>
          <w:iCs/>
          <w:color w:val="000000"/>
          <w:sz w:val="24"/>
          <w:szCs w:val="24"/>
        </w:rPr>
        <w:t>rozpočtu obce a do závěrečného účtu za obce za předcházející kalendářní rok, usnesení a zápisu z jednání zastupitelstva obce, usnesení rady, výborů zastupitelstva a komisí rady obce a pořizovat si z nich výpisy.</w:t>
      </w:r>
    </w:p>
    <w:p w:rsidR="003D5282" w:rsidRPr="003D5282" w:rsidRDefault="003D5282" w:rsidP="003D5282">
      <w:pPr>
        <w:spacing w:before="120" w:after="120"/>
        <w:ind w:left="426" w:hanging="66"/>
        <w:contextualSpacing/>
        <w:jc w:val="both"/>
        <w:rPr>
          <w:rFonts w:ascii="Times New Roman" w:hAnsi="Times New Roman"/>
          <w:b/>
          <w:i/>
          <w:iCs/>
          <w:sz w:val="24"/>
          <w:szCs w:val="24"/>
        </w:rPr>
      </w:pPr>
    </w:p>
    <w:p w:rsidR="003D5282" w:rsidRPr="003D5282" w:rsidRDefault="003D5282" w:rsidP="003D5282">
      <w:pPr>
        <w:spacing w:before="120" w:after="120"/>
        <w:ind w:left="426"/>
        <w:contextualSpacing/>
        <w:jc w:val="both"/>
        <w:rPr>
          <w:rFonts w:ascii="Times New Roman" w:hAnsi="Times New Roman"/>
          <w:bCs/>
          <w:color w:val="000000"/>
          <w:sz w:val="24"/>
          <w:szCs w:val="24"/>
        </w:rPr>
      </w:pPr>
      <w:r w:rsidRPr="003D5282">
        <w:rPr>
          <w:rFonts w:ascii="Times New Roman" w:hAnsi="Times New Roman"/>
          <w:iCs/>
          <w:sz w:val="24"/>
          <w:szCs w:val="24"/>
        </w:rPr>
        <w:t>Tzv.</w:t>
      </w:r>
      <w:r w:rsidRPr="003D5282">
        <w:rPr>
          <w:rFonts w:ascii="Times New Roman" w:hAnsi="Times New Roman"/>
          <w:bCs/>
          <w:i/>
          <w:iCs/>
          <w:color w:val="000000"/>
          <w:sz w:val="24"/>
          <w:szCs w:val="24"/>
        </w:rPr>
        <w:t xml:space="preserve"> </w:t>
      </w:r>
      <w:r w:rsidRPr="003D5282">
        <w:rPr>
          <w:rFonts w:ascii="Times New Roman" w:hAnsi="Times New Roman"/>
          <w:bCs/>
          <w:color w:val="000000"/>
          <w:sz w:val="24"/>
          <w:szCs w:val="24"/>
        </w:rPr>
        <w:t xml:space="preserve">„nahlížecí právo“ je konstruováno tak, že o čem se jedná veřejně tam je právo nahlížet do všech „výstupních“ písemností z těchto jednání (viz. </w:t>
      </w:r>
      <w:proofErr w:type="gramStart"/>
      <w:r w:rsidRPr="003D5282">
        <w:rPr>
          <w:rFonts w:ascii="Times New Roman" w:hAnsi="Times New Roman"/>
          <w:bCs/>
          <w:color w:val="000000"/>
          <w:sz w:val="24"/>
          <w:szCs w:val="24"/>
        </w:rPr>
        <w:t>jednání</w:t>
      </w:r>
      <w:proofErr w:type="gramEnd"/>
      <w:r w:rsidRPr="003D5282">
        <w:rPr>
          <w:rFonts w:ascii="Times New Roman" w:hAnsi="Times New Roman"/>
          <w:bCs/>
          <w:color w:val="000000"/>
          <w:sz w:val="24"/>
          <w:szCs w:val="24"/>
        </w:rPr>
        <w:t xml:space="preserve"> zastupitelstev). V případě neveřejných zasedání (rady, komisí) je informativní hodnota omezena pouze na usnesení.</w:t>
      </w:r>
    </w:p>
    <w:p w:rsidR="003D5282" w:rsidRPr="003D5282" w:rsidRDefault="003D5282" w:rsidP="003D5282">
      <w:pPr>
        <w:spacing w:before="120" w:after="120"/>
        <w:ind w:left="426" w:hanging="66"/>
        <w:contextualSpacing/>
        <w:jc w:val="both"/>
        <w:rPr>
          <w:rFonts w:ascii="Times New Roman" w:hAnsi="Times New Roman"/>
          <w:b/>
          <w:bCs/>
          <w:color w:val="000000"/>
          <w:sz w:val="24"/>
          <w:szCs w:val="24"/>
        </w:rPr>
      </w:pPr>
    </w:p>
    <w:p w:rsidR="003D5282" w:rsidRPr="003D5282" w:rsidRDefault="003D5282" w:rsidP="003D5282">
      <w:pPr>
        <w:numPr>
          <w:ilvl w:val="0"/>
          <w:numId w:val="94"/>
        </w:numPr>
        <w:spacing w:before="120" w:beforeAutospacing="0" w:after="120" w:afterAutospacing="0"/>
        <w:contextualSpacing/>
        <w:jc w:val="both"/>
        <w:rPr>
          <w:rFonts w:ascii="Times New Roman" w:hAnsi="Times New Roman"/>
          <w:bCs/>
          <w:color w:val="000000"/>
          <w:sz w:val="24"/>
          <w:szCs w:val="24"/>
        </w:rPr>
      </w:pPr>
      <w:r w:rsidRPr="003D5282">
        <w:rPr>
          <w:rFonts w:ascii="Times New Roman" w:hAnsi="Times New Roman"/>
          <w:b/>
          <w:i/>
          <w:iCs/>
          <w:sz w:val="24"/>
          <w:szCs w:val="24"/>
        </w:rPr>
        <w:lastRenderedPageBreak/>
        <w:t>Požadovat projednání určité záležitosti v oblasti samostatné působnosti radou</w:t>
      </w:r>
      <w:r w:rsidRPr="003D5282">
        <w:rPr>
          <w:rFonts w:ascii="Times New Roman" w:hAnsi="Times New Roman"/>
          <w:b/>
          <w:bCs/>
          <w:i/>
          <w:iCs/>
          <w:color w:val="000000"/>
          <w:sz w:val="24"/>
          <w:szCs w:val="24"/>
        </w:rPr>
        <w:t xml:space="preserve"> obce nebo zastupitelstvem obce; je-li žádost podepsána nejméně 0,5 % občanů obce, musí být </w:t>
      </w:r>
      <w:proofErr w:type="gramStart"/>
      <w:r w:rsidRPr="003D5282">
        <w:rPr>
          <w:rFonts w:ascii="Times New Roman" w:hAnsi="Times New Roman"/>
          <w:b/>
          <w:bCs/>
          <w:i/>
          <w:iCs/>
          <w:color w:val="000000"/>
          <w:sz w:val="24"/>
          <w:szCs w:val="24"/>
        </w:rPr>
        <w:t>projednána  na</w:t>
      </w:r>
      <w:proofErr w:type="gramEnd"/>
      <w:r w:rsidRPr="003D5282">
        <w:rPr>
          <w:rFonts w:ascii="Times New Roman" w:hAnsi="Times New Roman"/>
          <w:b/>
          <w:bCs/>
          <w:i/>
          <w:iCs/>
          <w:color w:val="000000"/>
          <w:sz w:val="24"/>
          <w:szCs w:val="24"/>
        </w:rPr>
        <w:t xml:space="preserve"> jejich zasedání nejpozději do 60 dnů, jde-li o působnost zastupitelstva obce nejpozději do 90 dnů</w:t>
      </w:r>
      <w:r w:rsidRPr="003D5282">
        <w:rPr>
          <w:rFonts w:ascii="Times New Roman" w:hAnsi="Times New Roman"/>
          <w:b/>
          <w:bCs/>
          <w:iCs/>
          <w:color w:val="000000"/>
          <w:sz w:val="24"/>
          <w:szCs w:val="24"/>
        </w:rPr>
        <w:t>.</w:t>
      </w:r>
      <w:r w:rsidRPr="003D5282">
        <w:rPr>
          <w:rFonts w:ascii="Times New Roman" w:hAnsi="Times New Roman"/>
          <w:bCs/>
          <w:iCs/>
          <w:color w:val="000000"/>
          <w:sz w:val="24"/>
          <w:szCs w:val="24"/>
        </w:rPr>
        <w:t xml:space="preserve"> </w:t>
      </w:r>
    </w:p>
    <w:p w:rsidR="003D5282" w:rsidRPr="003D5282" w:rsidRDefault="003D5282" w:rsidP="003D5282">
      <w:pPr>
        <w:spacing w:before="120" w:after="120"/>
        <w:ind w:left="720"/>
        <w:contextualSpacing/>
        <w:jc w:val="both"/>
        <w:rPr>
          <w:rFonts w:ascii="Times New Roman" w:hAnsi="Times New Roman"/>
          <w:b/>
          <w:iCs/>
          <w:sz w:val="24"/>
          <w:szCs w:val="24"/>
        </w:rPr>
      </w:pPr>
    </w:p>
    <w:p w:rsidR="003D5282" w:rsidRPr="003D5282" w:rsidRDefault="003D5282" w:rsidP="003D5282">
      <w:pPr>
        <w:spacing w:before="120" w:after="120"/>
        <w:contextualSpacing/>
        <w:jc w:val="both"/>
        <w:rPr>
          <w:rFonts w:ascii="Times New Roman" w:hAnsi="Times New Roman"/>
          <w:bCs/>
          <w:color w:val="000000"/>
          <w:sz w:val="24"/>
          <w:szCs w:val="24"/>
        </w:rPr>
      </w:pPr>
      <w:r w:rsidRPr="003D5282">
        <w:rPr>
          <w:rFonts w:ascii="Times New Roman" w:hAnsi="Times New Roman"/>
          <w:bCs/>
          <w:color w:val="000000"/>
          <w:sz w:val="24"/>
          <w:szCs w:val="24"/>
        </w:rPr>
        <w:t>Občan může samozřejmě žádat o zařazení na jednání zastupitelstva obce či rady obce jakéhokoliv bodu programu s jediným omezením, že se týká samostatné působnosti. V takovém případě je věci rady či zastupitelstva zda jej na program jednání vůbec zařadí a pokud ano tak kdy. Jinak je tomu, když občan takovouto žádost doloží stanoveným počtem podpisů. Je-li směřována vůči zastupitelstvu obce, musí být projednání fakticky zařazeno na jeho nejbližší zasedání, když jejich zákonná periodicita je nejméně 1x za 3 měsíce. V praxi je toto právo takřka nerealizovatelné v prostředí velkých měst. Zde by musely být pořádány rozsáhlé podpisové akce, které by samotný žadatel ztěžka zvládnul. V krajích je limit nastaven na 1 000 občanů kraje.</w:t>
      </w:r>
    </w:p>
    <w:p w:rsidR="003D5282" w:rsidRPr="003D5282" w:rsidRDefault="003D5282" w:rsidP="003D5282">
      <w:pPr>
        <w:spacing w:before="120" w:after="120"/>
        <w:contextualSpacing/>
        <w:jc w:val="both"/>
        <w:rPr>
          <w:rFonts w:ascii="Times New Roman" w:hAnsi="Times New Roman"/>
          <w:bCs/>
          <w:color w:val="000000"/>
          <w:sz w:val="24"/>
          <w:szCs w:val="24"/>
        </w:rPr>
      </w:pPr>
    </w:p>
    <w:p w:rsidR="003D5282" w:rsidRPr="003D5282" w:rsidRDefault="003D5282" w:rsidP="003D5282">
      <w:pPr>
        <w:numPr>
          <w:ilvl w:val="0"/>
          <w:numId w:val="95"/>
        </w:numPr>
        <w:spacing w:before="120" w:beforeAutospacing="0" w:after="120" w:afterAutospacing="0"/>
        <w:ind w:left="709" w:hanging="283"/>
        <w:contextualSpacing/>
        <w:jc w:val="both"/>
        <w:rPr>
          <w:rFonts w:ascii="Times New Roman" w:hAnsi="Times New Roman"/>
          <w:b/>
          <w:bCs/>
          <w:i/>
          <w:iCs/>
          <w:color w:val="000000"/>
          <w:sz w:val="24"/>
          <w:szCs w:val="24"/>
        </w:rPr>
      </w:pPr>
      <w:r w:rsidRPr="003D5282">
        <w:rPr>
          <w:rFonts w:ascii="Times New Roman" w:hAnsi="Times New Roman"/>
          <w:b/>
          <w:bCs/>
          <w:i/>
          <w:iCs/>
          <w:color w:val="000000"/>
          <w:sz w:val="24"/>
          <w:szCs w:val="24"/>
        </w:rPr>
        <w:t>Podávat orgánům obce návrhy, připomínky a podněty; orgány obce je vyřizují bezodkladně, nejdéle však do 60 dnů, jde-li o působnost zastupitelstva obce, nejpozději do 90 dnů.</w:t>
      </w:r>
      <w:r w:rsidRPr="003D5282">
        <w:rPr>
          <w:rFonts w:ascii="Times New Roman" w:hAnsi="Times New Roman"/>
          <w:b/>
          <w:bCs/>
          <w:i/>
          <w:iCs/>
          <w:color w:val="000000"/>
          <w:sz w:val="24"/>
          <w:szCs w:val="24"/>
        </w:rPr>
        <w:cr/>
      </w:r>
    </w:p>
    <w:p w:rsidR="003D5282" w:rsidRPr="003D5282" w:rsidRDefault="003D5282" w:rsidP="003D5282">
      <w:pPr>
        <w:spacing w:before="120" w:after="120"/>
        <w:contextualSpacing/>
        <w:jc w:val="both"/>
        <w:rPr>
          <w:rFonts w:ascii="Times New Roman" w:hAnsi="Times New Roman"/>
          <w:sz w:val="24"/>
          <w:szCs w:val="24"/>
        </w:rPr>
      </w:pPr>
      <w:r w:rsidRPr="003D5282">
        <w:rPr>
          <w:rFonts w:ascii="Times New Roman" w:hAnsi="Times New Roman"/>
          <w:sz w:val="24"/>
          <w:szCs w:val="24"/>
        </w:rPr>
        <w:t>Jde v podstatě o nejširší komunikační právo občanů obcí i krajů s jejich orgány místní veřejné správy, které je navíc umocněno časovým limitem pro vyřízení uvedených občanských práv.</w:t>
      </w:r>
    </w:p>
    <w:p w:rsidR="003D5282" w:rsidRP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r w:rsidRPr="003D5282">
        <w:rPr>
          <w:rFonts w:ascii="Times New Roman" w:hAnsi="Times New Roman"/>
          <w:sz w:val="24"/>
          <w:szCs w:val="24"/>
        </w:rPr>
        <w:t xml:space="preserve">Je třeba doplnit, že oprávněním občana obce uvedených v § 16 zákona o obcích odpovídá povinnost obce, resp. jejích orgánů uplatnění daných oprávnění občanu obce umožnit. </w:t>
      </w:r>
      <w:r w:rsidRPr="003D5282">
        <w:rPr>
          <w:rFonts w:ascii="Times New Roman" w:hAnsi="Times New Roman"/>
          <w:sz w:val="24"/>
          <w:szCs w:val="24"/>
        </w:rPr>
        <w:br/>
        <w:t>V případě, že by obec tato oprávnění neumožnila, porušila by tím zákon.</w:t>
      </w: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Default="003D5282" w:rsidP="003D5282">
      <w:pPr>
        <w:spacing w:before="120" w:after="120"/>
        <w:contextualSpacing/>
        <w:jc w:val="both"/>
        <w:rPr>
          <w:rFonts w:ascii="Times New Roman" w:hAnsi="Times New Roman"/>
          <w:sz w:val="24"/>
          <w:szCs w:val="24"/>
        </w:rPr>
      </w:pPr>
    </w:p>
    <w:p w:rsidR="003D5282" w:rsidRPr="003D5282" w:rsidRDefault="003D5282" w:rsidP="003D5282">
      <w:pPr>
        <w:spacing w:before="120" w:after="120"/>
        <w:contextualSpacing/>
        <w:jc w:val="both"/>
        <w:rPr>
          <w:rFonts w:ascii="Times New Roman" w:hAnsi="Times New Roman"/>
          <w:bCs/>
          <w:color w:val="000000"/>
          <w:sz w:val="24"/>
          <w:szCs w:val="24"/>
        </w:rPr>
      </w:pPr>
    </w:p>
    <w:p w:rsidR="003D5282" w:rsidRPr="003D5282" w:rsidRDefault="003D5282" w:rsidP="003D5282">
      <w:pPr>
        <w:pStyle w:val="Zkladntext"/>
        <w:jc w:val="left"/>
        <w:rPr>
          <w:color w:val="993300"/>
          <w:sz w:val="24"/>
          <w:szCs w:val="24"/>
        </w:rPr>
      </w:pPr>
    </w:p>
    <w:p w:rsidR="003D5282" w:rsidRPr="003D5282" w:rsidRDefault="003D5282" w:rsidP="003D5282">
      <w:pPr>
        <w:pStyle w:val="Zkladntext"/>
        <w:jc w:val="center"/>
        <w:rPr>
          <w:b/>
          <w:color w:val="993300"/>
          <w:szCs w:val="28"/>
        </w:rPr>
      </w:pPr>
      <w:r w:rsidRPr="003D5282">
        <w:rPr>
          <w:b/>
          <w:color w:val="993300"/>
          <w:szCs w:val="28"/>
        </w:rPr>
        <w:t>Schéma práv  občanů  obce a  fyzických  osob  s  </w:t>
      </w:r>
      <w:proofErr w:type="gramStart"/>
      <w:r w:rsidRPr="003D5282">
        <w:rPr>
          <w:b/>
          <w:color w:val="993300"/>
          <w:szCs w:val="28"/>
        </w:rPr>
        <w:t>právy  občanů</w:t>
      </w:r>
      <w:proofErr w:type="gramEnd"/>
      <w:r w:rsidRPr="003D5282">
        <w:rPr>
          <w:b/>
          <w:color w:val="993300"/>
          <w:szCs w:val="28"/>
        </w:rPr>
        <w:t xml:space="preserve"> obce/kraje (§ 16, §17)</w:t>
      </w:r>
    </w:p>
    <w:p w:rsidR="003D5282" w:rsidRPr="003D5282" w:rsidRDefault="00AA0539" w:rsidP="003D5282">
      <w:pPr>
        <w:rPr>
          <w:rFonts w:ascii="Times New Roman" w:hAnsi="Times New Roman"/>
          <w:sz w:val="24"/>
          <w:szCs w:val="24"/>
        </w:rPr>
      </w:pPr>
      <w:r>
        <w:rPr>
          <w:rFonts w:ascii="Times New Roman" w:hAnsi="Times New Roman"/>
          <w:noProof/>
          <w:sz w:val="24"/>
          <w:szCs w:val="24"/>
        </w:rPr>
        <w:pict>
          <v:shape id="_x0000_s1738" type="#_x0000_t202" style="position:absolute;left:0;text-align:left;margin-left:-38.3pt;margin-top:5.75pt;width:525.3pt;height:574pt;z-index:251791360" fillcolor="yellow" strokecolor="#930" strokeweight="6pt">
            <v:stroke linestyle="thickBetweenThin"/>
            <v:textbox style="mso-next-textbox:#_x0000_s1738">
              <w:txbxContent>
                <w:p w:rsidR="00AA0539" w:rsidRDefault="00AA0539" w:rsidP="003D5282"/>
              </w:txbxContent>
            </v:textbox>
          </v:shape>
        </w:pict>
      </w:r>
    </w:p>
    <w:p w:rsidR="003D5282" w:rsidRPr="003D5282" w:rsidRDefault="00AA0539" w:rsidP="003D5282">
      <w:pPr>
        <w:rPr>
          <w:rFonts w:ascii="Times New Roman" w:hAnsi="Times New Roman"/>
          <w:sz w:val="24"/>
          <w:szCs w:val="24"/>
        </w:rPr>
      </w:pPr>
      <w:r>
        <w:rPr>
          <w:rFonts w:ascii="Times New Roman" w:hAnsi="Times New Roman"/>
          <w:noProof/>
          <w:sz w:val="24"/>
          <w:szCs w:val="24"/>
        </w:rPr>
        <w:pict>
          <v:shape id="_x0000_s1741" type="#_x0000_t202" style="position:absolute;left:0;text-align:left;margin-left:254.7pt;margin-top:.7pt;width:221pt;height:528.75pt;z-index:251794432" fillcolor="#92d050" strokecolor="#930" strokeweight="3pt">
            <v:textbox>
              <w:txbxContent>
                <w:p w:rsidR="00AA0539" w:rsidRPr="00E13DAC" w:rsidRDefault="00AA0539" w:rsidP="003D5282">
                  <w:pPr>
                    <w:pStyle w:val="Zkladntext"/>
                    <w:jc w:val="center"/>
                    <w:rPr>
                      <w:rFonts w:ascii="Arial Black" w:hAnsi="Arial Black"/>
                      <w:b/>
                      <w:color w:val="993300"/>
                    </w:rPr>
                  </w:pPr>
                </w:p>
                <w:p w:rsidR="00AA0539" w:rsidRDefault="00AA0539" w:rsidP="003D5282"/>
              </w:txbxContent>
            </v:textbox>
          </v:shape>
        </w:pict>
      </w:r>
      <w:r>
        <w:rPr>
          <w:rFonts w:ascii="Times New Roman" w:hAnsi="Times New Roman"/>
          <w:noProof/>
          <w:sz w:val="24"/>
          <w:szCs w:val="24"/>
        </w:rPr>
        <w:pict>
          <v:shape id="_x0000_s1739" type="#_x0000_t202" style="position:absolute;left:0;text-align:left;margin-left:-24.5pt;margin-top:.7pt;width:269.2pt;height:528.75pt;z-index:251792384" fillcolor="#92d050" strokecolor="#930" strokeweight="3pt">
            <v:textbox>
              <w:txbxContent>
                <w:p w:rsidR="00AA0539" w:rsidRDefault="00AA0539" w:rsidP="003D5282"/>
              </w:txbxContent>
            </v:textbox>
          </v:shape>
        </w:pict>
      </w:r>
      <w:r>
        <w:rPr>
          <w:rFonts w:ascii="Times New Roman" w:hAnsi="Times New Roman"/>
          <w:noProof/>
          <w:sz w:val="24"/>
          <w:szCs w:val="24"/>
        </w:rPr>
        <w:pict>
          <v:shape id="_x0000_s1740" type="#_x0000_t202" style="position:absolute;left:0;text-align:left;margin-left:-13.25pt;margin-top:8.85pt;width:244.15pt;height:44.1pt;z-index:251793408" fillcolor="fuchsia" strokecolor="#930" strokeweight="4.5pt">
            <v:stroke linestyle="thinThick"/>
            <v:textbox>
              <w:txbxContent>
                <w:p w:rsidR="00AA0539" w:rsidRPr="003D5282" w:rsidRDefault="00AA0539" w:rsidP="003D5282">
                  <w:pPr>
                    <w:rPr>
                      <w:rFonts w:ascii="Times New Roman" w:hAnsi="Times New Roman"/>
                      <w:sz w:val="24"/>
                      <w:szCs w:val="24"/>
                    </w:rPr>
                  </w:pPr>
                  <w:r w:rsidRPr="003D5282">
                    <w:rPr>
                      <w:rFonts w:ascii="Times New Roman" w:hAnsi="Times New Roman"/>
                      <w:b/>
                      <w:color w:val="993300"/>
                      <w:sz w:val="24"/>
                      <w:szCs w:val="24"/>
                    </w:rPr>
                    <w:t>PRÁVA  OBČANŮ  OBCE</w:t>
                  </w:r>
                  <w:r w:rsidRPr="003D5282">
                    <w:rPr>
                      <w:rFonts w:ascii="Times New Roman" w:hAnsi="Times New Roman"/>
                      <w:sz w:val="24"/>
                      <w:szCs w:val="24"/>
                    </w:rPr>
                    <w:t xml:space="preserve"> </w:t>
                  </w:r>
                  <w:r w:rsidRPr="003D5282">
                    <w:rPr>
                      <w:rFonts w:ascii="Times New Roman" w:hAnsi="Times New Roman"/>
                      <w:b/>
                      <w:color w:val="C00000"/>
                      <w:sz w:val="24"/>
                      <w:szCs w:val="24"/>
                    </w:rPr>
                    <w:t xml:space="preserve">A </w:t>
                  </w:r>
                  <w:proofErr w:type="gramStart"/>
                  <w:r w:rsidRPr="003D5282">
                    <w:rPr>
                      <w:rFonts w:ascii="Times New Roman" w:hAnsi="Times New Roman"/>
                      <w:b/>
                      <w:color w:val="C00000"/>
                      <w:sz w:val="24"/>
                      <w:szCs w:val="24"/>
                    </w:rPr>
                    <w:t>KRAJE</w:t>
                  </w:r>
                  <w:r w:rsidRPr="003D5282">
                    <w:rPr>
                      <w:rFonts w:ascii="Times New Roman" w:hAnsi="Times New Roman"/>
                      <w:sz w:val="24"/>
                      <w:szCs w:val="24"/>
                    </w:rPr>
                    <w:t xml:space="preserve">                                </w:t>
                  </w:r>
                  <w:r w:rsidRPr="003D5282">
                    <w:rPr>
                      <w:rFonts w:ascii="Times New Roman" w:hAnsi="Times New Roman"/>
                      <w:i/>
                      <w:sz w:val="24"/>
                      <w:szCs w:val="24"/>
                    </w:rPr>
                    <w:t>(18</w:t>
                  </w:r>
                  <w:proofErr w:type="gramEnd"/>
                  <w:r w:rsidRPr="003D5282">
                    <w:rPr>
                      <w:rFonts w:ascii="Times New Roman" w:hAnsi="Times New Roman"/>
                      <w:i/>
                      <w:sz w:val="24"/>
                      <w:szCs w:val="24"/>
                    </w:rPr>
                    <w:t xml:space="preserve"> let, trvalý pobyt v obci /kraji)</w:t>
                  </w:r>
                </w:p>
              </w:txbxContent>
            </v:textbox>
          </v:shape>
        </w:pict>
      </w:r>
      <w:r>
        <w:rPr>
          <w:rFonts w:ascii="Times New Roman" w:hAnsi="Times New Roman"/>
          <w:noProof/>
          <w:sz w:val="24"/>
          <w:szCs w:val="24"/>
        </w:rPr>
        <w:pict>
          <v:shape id="_x0000_s1744" type="#_x0000_t61" style="position:absolute;left:0;text-align:left;margin-left:270pt;margin-top:7.95pt;width:189pt;height:45pt;z-index:251797504" adj="7714,18672" fillcolor="fuchsia" strokecolor="#930" strokeweight="4.5pt">
            <v:stroke linestyle="thinThick"/>
            <v:textbox>
              <w:txbxContent>
                <w:p w:rsidR="00AA0539" w:rsidRPr="003D5282" w:rsidRDefault="00AA0539" w:rsidP="003D5282">
                  <w:pPr>
                    <w:rPr>
                      <w:rFonts w:ascii="Times New Roman" w:hAnsi="Times New Roman"/>
                      <w:sz w:val="24"/>
                      <w:szCs w:val="24"/>
                    </w:rPr>
                  </w:pPr>
                  <w:proofErr w:type="gramStart"/>
                  <w:r w:rsidRPr="003D5282">
                    <w:rPr>
                      <w:rFonts w:ascii="Times New Roman" w:hAnsi="Times New Roman"/>
                      <w:b/>
                      <w:color w:val="993300"/>
                      <w:sz w:val="24"/>
                      <w:szCs w:val="24"/>
                    </w:rPr>
                    <w:t>FYZICKÉ  OSOBY</w:t>
                  </w:r>
                  <w:proofErr w:type="gramEnd"/>
                  <w:r w:rsidRPr="003D5282">
                    <w:rPr>
                      <w:rFonts w:ascii="Times New Roman" w:hAnsi="Times New Roman"/>
                      <w:b/>
                      <w:color w:val="993300"/>
                      <w:sz w:val="24"/>
                      <w:szCs w:val="24"/>
                    </w:rPr>
                    <w:t xml:space="preserve">  </w:t>
                  </w:r>
                  <w:r w:rsidRPr="003D5282">
                    <w:rPr>
                      <w:rFonts w:ascii="Times New Roman" w:hAnsi="Times New Roman"/>
                      <w:b/>
                      <w:color w:val="993300"/>
                      <w:sz w:val="24"/>
                      <w:szCs w:val="24"/>
                    </w:rPr>
                    <w:br/>
                    <w:t xml:space="preserve">S  PRÁVY  OBČANŮ </w:t>
                  </w:r>
                </w:p>
              </w:txbxContent>
            </v:textbox>
          </v:shape>
        </w:pict>
      </w:r>
    </w:p>
    <w:p w:rsidR="003D5282" w:rsidRPr="003D5282" w:rsidRDefault="003D5282" w:rsidP="003D5282">
      <w:pPr>
        <w:rPr>
          <w:rFonts w:ascii="Times New Roman" w:hAnsi="Times New Roman"/>
          <w:sz w:val="24"/>
          <w:szCs w:val="24"/>
        </w:rPr>
      </w:pPr>
    </w:p>
    <w:p w:rsidR="003D5282" w:rsidRPr="003D5282" w:rsidRDefault="00AA0539" w:rsidP="003D5282">
      <w:pPr>
        <w:rPr>
          <w:rFonts w:ascii="Times New Roman" w:hAnsi="Times New Roman"/>
          <w:sz w:val="24"/>
          <w:szCs w:val="24"/>
        </w:rPr>
      </w:pPr>
      <w:r>
        <w:rPr>
          <w:rFonts w:ascii="Times New Roman" w:hAnsi="Times New Roman"/>
          <w:noProof/>
          <w:sz w:val="24"/>
          <w:szCs w:val="24"/>
        </w:rPr>
        <w:pict>
          <v:shape id="_x0000_s1742" type="#_x0000_t202" style="position:absolute;left:0;text-align:left;margin-left:256.1pt;margin-top:9.85pt;width:103.9pt;height:81.85pt;z-index:251795456" fillcolor="#f9c" strokecolor="#930" strokeweight="3pt">
            <v:stroke linestyle="thinThin"/>
            <v:textbox style="mso-next-textbox:#_x0000_s1742">
              <w:txbxContent>
                <w:p w:rsidR="00AA0539" w:rsidRPr="003D5282" w:rsidRDefault="00AA0539" w:rsidP="003D5282">
                  <w:pPr>
                    <w:contextualSpacing/>
                    <w:rPr>
                      <w:rFonts w:ascii="Times New Roman" w:hAnsi="Times New Roman"/>
                      <w:b/>
                      <w:i/>
                    </w:rPr>
                  </w:pPr>
                  <w:r w:rsidRPr="003D5282">
                    <w:rPr>
                      <w:rFonts w:ascii="Times New Roman" w:hAnsi="Times New Roman"/>
                      <w:b/>
                      <w:i/>
                    </w:rPr>
                    <w:t xml:space="preserve">CIZI </w:t>
                  </w:r>
                  <w:proofErr w:type="gramStart"/>
                  <w:r w:rsidRPr="003D5282">
                    <w:rPr>
                      <w:rFonts w:ascii="Times New Roman" w:hAnsi="Times New Roman"/>
                      <w:b/>
                      <w:i/>
                    </w:rPr>
                    <w:t>STÁTNÍ  OBČAN</w:t>
                  </w:r>
                  <w:proofErr w:type="gramEnd"/>
                  <w:r w:rsidRPr="003D5282">
                    <w:rPr>
                      <w:rFonts w:ascii="Times New Roman" w:hAnsi="Times New Roman"/>
                      <w:b/>
                      <w:i/>
                    </w:rPr>
                    <w:t xml:space="preserve"> S TRVALÝM  POBYTEM  V OBCI/KRAJI</w:t>
                  </w:r>
                </w:p>
                <w:p w:rsidR="00AA0539" w:rsidRPr="003D5282" w:rsidRDefault="00AA0539" w:rsidP="003D5282">
                  <w:pPr>
                    <w:contextualSpacing/>
                    <w:rPr>
                      <w:rFonts w:ascii="Times New Roman" w:hAnsi="Times New Roman"/>
                      <w:b/>
                      <w:i/>
                    </w:rPr>
                  </w:pPr>
                  <w:r w:rsidRPr="003D5282">
                    <w:rPr>
                      <w:rFonts w:ascii="Times New Roman" w:hAnsi="Times New Roman"/>
                      <w:b/>
                      <w:i/>
                    </w:rPr>
                    <w:t>(18 let)</w:t>
                  </w:r>
                </w:p>
              </w:txbxContent>
            </v:textbox>
          </v:shape>
        </w:pict>
      </w:r>
      <w:r>
        <w:rPr>
          <w:rFonts w:ascii="Times New Roman" w:hAnsi="Times New Roman"/>
          <w:noProof/>
          <w:sz w:val="24"/>
          <w:szCs w:val="24"/>
        </w:rPr>
        <w:pict>
          <v:shape id="_x0000_s1743" type="#_x0000_t202" style="position:absolute;left:0;text-align:left;margin-left:368.65pt;margin-top:9.85pt;width:99.35pt;height:69.35pt;z-index:251796480" fillcolor="#f9c" strokecolor="#930" strokeweight="3pt">
            <v:stroke linestyle="thinThin"/>
            <v:textbox style="mso-next-textbox:#_x0000_s1743">
              <w:txbxContent>
                <w:p w:rsidR="00AA0539" w:rsidRPr="003D5282" w:rsidRDefault="00AA0539" w:rsidP="003D5282">
                  <w:pPr>
                    <w:rPr>
                      <w:rFonts w:ascii="Times New Roman" w:hAnsi="Times New Roman"/>
                      <w:b/>
                      <w:i/>
                    </w:rPr>
                  </w:pPr>
                  <w:r w:rsidRPr="003D5282">
                    <w:rPr>
                      <w:rFonts w:ascii="Times New Roman" w:hAnsi="Times New Roman"/>
                      <w:b/>
                      <w:i/>
                    </w:rPr>
                    <w:t xml:space="preserve">FO VLASTNÍCI NA ÚZEMÍ  OBCE/KRAJE NEMOVITOST </w:t>
                  </w:r>
                  <w:r w:rsidRPr="003D5282">
                    <w:rPr>
                      <w:rFonts w:ascii="Times New Roman" w:hAnsi="Times New Roman"/>
                      <w:b/>
                      <w:i/>
                    </w:rPr>
                    <w:br/>
                    <w:t>(18 let)</w:t>
                  </w:r>
                </w:p>
              </w:txbxContent>
            </v:textbox>
          </v:shape>
        </w:pict>
      </w:r>
    </w:p>
    <w:p w:rsidR="003D5282" w:rsidRPr="003D5282" w:rsidRDefault="00AA0539" w:rsidP="003D5282">
      <w:pPr>
        <w:rPr>
          <w:rFonts w:ascii="Times New Roman" w:hAnsi="Times New Roman"/>
          <w:sz w:val="24"/>
          <w:szCs w:val="24"/>
        </w:rPr>
      </w:pPr>
      <w:r>
        <w:rPr>
          <w:rFonts w:ascii="Times New Roman" w:hAnsi="Times New Roman"/>
          <w:noProof/>
          <w:sz w:val="24"/>
          <w:szCs w:val="24"/>
        </w:rPr>
        <w:pict>
          <v:shape id="_x0000_s1752" type="#_x0000_t67" style="position:absolute;left:0;text-align:left;margin-left:90pt;margin-top:10.55pt;width:38.25pt;height:27pt;z-index:251805696" fillcolor="red" strokecolor="#930" strokeweight="1.5pt"/>
        </w:pict>
      </w:r>
    </w:p>
    <w:p w:rsidR="003D5282" w:rsidRPr="003D5282" w:rsidRDefault="003D5282" w:rsidP="003D5282">
      <w:pPr>
        <w:rPr>
          <w:rFonts w:ascii="Times New Roman" w:hAnsi="Times New Roman"/>
          <w:sz w:val="24"/>
          <w:szCs w:val="24"/>
        </w:rPr>
      </w:pPr>
    </w:p>
    <w:p w:rsidR="003D5282" w:rsidRPr="003D5282" w:rsidRDefault="00AA0539" w:rsidP="003D5282">
      <w:pPr>
        <w:rPr>
          <w:rFonts w:ascii="Times New Roman" w:hAnsi="Times New Roman"/>
          <w:sz w:val="24"/>
          <w:szCs w:val="24"/>
        </w:rPr>
      </w:pPr>
      <w:r>
        <w:rPr>
          <w:rFonts w:ascii="Times New Roman" w:hAnsi="Times New Roman"/>
          <w:noProof/>
          <w:sz w:val="24"/>
          <w:szCs w:val="24"/>
        </w:rPr>
        <w:pict>
          <v:shape id="_x0000_s1754" type="#_x0000_t67" style="position:absolute;left:0;text-align:left;margin-left:405pt;margin-top:7.45pt;width:36pt;height:101.15pt;z-index:251807744" fillcolor="red" strokecolor="#930" strokeweight="1.5pt"/>
        </w:pict>
      </w:r>
      <w:r>
        <w:rPr>
          <w:rFonts w:ascii="Times New Roman" w:hAnsi="Times New Roman"/>
          <w:noProof/>
          <w:sz w:val="24"/>
          <w:szCs w:val="24"/>
        </w:rPr>
        <w:pict>
          <v:shape id="_x0000_s1753" type="#_x0000_t67" style="position:absolute;left:0;text-align:left;margin-left:292.6pt;margin-top:8.3pt;width:36pt;height:15.1pt;z-index:251806720" fillcolor="red" strokecolor="#930" strokeweight="1.5pt"/>
        </w:pict>
      </w:r>
    </w:p>
    <w:p w:rsidR="003D5282" w:rsidRPr="003D5282" w:rsidRDefault="00AA0539" w:rsidP="003D5282">
      <w:pPr>
        <w:rPr>
          <w:rFonts w:ascii="Times New Roman" w:hAnsi="Times New Roman"/>
          <w:sz w:val="24"/>
          <w:szCs w:val="24"/>
        </w:rPr>
      </w:pPr>
      <w:r>
        <w:rPr>
          <w:rFonts w:ascii="Times New Roman" w:hAnsi="Times New Roman"/>
          <w:noProof/>
          <w:sz w:val="24"/>
          <w:szCs w:val="24"/>
        </w:rPr>
        <w:pict>
          <v:shape id="_x0000_s1746" type="#_x0000_t62" style="position:absolute;left:0;text-align:left;margin-left:-13.25pt;margin-top:.3pt;width:369pt;height:39.75pt;z-index:251799552" adj="4118,17959" fillcolor="#fc0" strokecolor="#930" strokeweight="2.25pt">
            <v:textbox style="mso-next-textbox:#_x0000_s1746">
              <w:txbxContent>
                <w:p w:rsidR="00AA0539" w:rsidRPr="003D5282" w:rsidRDefault="00AA0539" w:rsidP="003D5282">
                  <w:pPr>
                    <w:rPr>
                      <w:rFonts w:ascii="Times New Roman" w:hAnsi="Times New Roman"/>
                      <w:b/>
                      <w:i/>
                      <w:sz w:val="24"/>
                      <w:szCs w:val="24"/>
                    </w:rPr>
                  </w:pPr>
                  <w:r w:rsidRPr="003D5282">
                    <w:rPr>
                      <w:rFonts w:ascii="Times New Roman" w:hAnsi="Times New Roman"/>
                      <w:b/>
                      <w:i/>
                      <w:sz w:val="24"/>
                      <w:szCs w:val="24"/>
                    </w:rPr>
                    <w:t>■ volit a být volen do zastup za podmínek stanovených</w:t>
                  </w:r>
                  <w:r w:rsidRPr="003D5282">
                    <w:rPr>
                      <w:rFonts w:ascii="Times New Roman" w:hAnsi="Times New Roman"/>
                      <w:b/>
                      <w:i/>
                      <w:sz w:val="28"/>
                      <w:szCs w:val="28"/>
                    </w:rPr>
                    <w:t xml:space="preserve"> </w:t>
                  </w:r>
                  <w:r w:rsidRPr="003D5282">
                    <w:rPr>
                      <w:rFonts w:ascii="Times New Roman" w:hAnsi="Times New Roman"/>
                      <w:b/>
                      <w:i/>
                      <w:sz w:val="24"/>
                      <w:szCs w:val="24"/>
                    </w:rPr>
                    <w:t>zvláštním zákonem</w:t>
                  </w:r>
                </w:p>
                <w:p w:rsidR="00AA0539" w:rsidRPr="00522870" w:rsidRDefault="00AA0539" w:rsidP="003D5282">
                  <w:pPr>
                    <w:rPr>
                      <w:b/>
                      <w:i/>
                    </w:rPr>
                  </w:pPr>
                  <w:r>
                    <w:rPr>
                      <w:b/>
                      <w:i/>
                    </w:rPr>
                    <w:t xml:space="preserve">   </w:t>
                  </w:r>
                  <w:r w:rsidRPr="00522870">
                    <w:rPr>
                      <w:b/>
                      <w:i/>
                    </w:rPr>
                    <w:t>zákonem</w:t>
                  </w:r>
                </w:p>
                <w:p w:rsidR="00AA0539" w:rsidRDefault="00AA0539" w:rsidP="003D5282"/>
              </w:txbxContent>
            </v:textbox>
          </v:shape>
        </w:pict>
      </w:r>
    </w:p>
    <w:p w:rsidR="003D5282" w:rsidRPr="003D5282" w:rsidRDefault="00AA0539" w:rsidP="003D5282">
      <w:pPr>
        <w:rPr>
          <w:rFonts w:ascii="Times New Roman" w:hAnsi="Times New Roman"/>
          <w:sz w:val="24"/>
          <w:szCs w:val="24"/>
        </w:rPr>
      </w:pPr>
      <w:r>
        <w:rPr>
          <w:rFonts w:ascii="Times New Roman" w:hAnsi="Times New Roman"/>
          <w:b/>
          <w:noProof/>
          <w:color w:val="993300"/>
          <w:sz w:val="24"/>
          <w:szCs w:val="24"/>
        </w:rPr>
        <w:pict>
          <v:shape id="_x0000_s1745" type="#_x0000_t62" style="position:absolute;left:0;text-align:left;margin-left:-9pt;margin-top:18.75pt;width:369pt;height:34.25pt;z-index:251798528" adj="6855,14284" fillcolor="#fc0" strokecolor="#930" strokeweight="1.5pt">
            <v:textbox style="mso-next-textbox:#_x0000_s1745">
              <w:txbxContent>
                <w:p w:rsidR="00AA0539" w:rsidRPr="003D5282" w:rsidRDefault="00AA0539" w:rsidP="003D5282">
                  <w:pPr>
                    <w:jc w:val="both"/>
                    <w:rPr>
                      <w:rFonts w:ascii="Times New Roman" w:hAnsi="Times New Roman"/>
                      <w:b/>
                      <w:i/>
                      <w:sz w:val="24"/>
                      <w:szCs w:val="24"/>
                    </w:rPr>
                  </w:pPr>
                  <w:r w:rsidRPr="003D5282">
                    <w:rPr>
                      <w:rFonts w:ascii="Times New Roman" w:hAnsi="Times New Roman"/>
                      <w:b/>
                      <w:i/>
                      <w:sz w:val="24"/>
                      <w:szCs w:val="24"/>
                    </w:rPr>
                    <w:t xml:space="preserve">■ hlasovat v místním referendu za podmínek stanovených </w:t>
                  </w:r>
                </w:p>
                <w:p w:rsidR="00AA0539" w:rsidRPr="00522870" w:rsidRDefault="00AA0539" w:rsidP="003D5282">
                  <w:pPr>
                    <w:rPr>
                      <w:b/>
                      <w:i/>
                    </w:rPr>
                  </w:pPr>
                  <w:r>
                    <w:rPr>
                      <w:b/>
                      <w:i/>
                    </w:rPr>
                    <w:t xml:space="preserve">   </w:t>
                  </w:r>
                  <w:r w:rsidRPr="00522870">
                    <w:rPr>
                      <w:b/>
                      <w:i/>
                    </w:rPr>
                    <w:t>zvláštním zákonem</w:t>
                  </w:r>
                </w:p>
                <w:p w:rsidR="00AA0539" w:rsidRDefault="00AA0539" w:rsidP="003D5282"/>
              </w:txbxContent>
            </v:textbox>
          </v:shape>
        </w:pict>
      </w:r>
    </w:p>
    <w:p w:rsidR="003D5282" w:rsidRPr="003D5282" w:rsidRDefault="003D5282" w:rsidP="003D5282">
      <w:pPr>
        <w:rPr>
          <w:rFonts w:ascii="Times New Roman" w:hAnsi="Times New Roman"/>
          <w:sz w:val="24"/>
          <w:szCs w:val="24"/>
        </w:rPr>
      </w:pPr>
    </w:p>
    <w:p w:rsidR="003D5282" w:rsidRPr="003D5282" w:rsidRDefault="00AA0539" w:rsidP="003D5282">
      <w:pPr>
        <w:rPr>
          <w:rFonts w:ascii="Times New Roman" w:hAnsi="Times New Roman"/>
          <w:sz w:val="24"/>
          <w:szCs w:val="24"/>
        </w:rPr>
      </w:pPr>
      <w:r>
        <w:rPr>
          <w:rFonts w:ascii="Times New Roman" w:hAnsi="Times New Roman"/>
          <w:noProof/>
          <w:sz w:val="24"/>
          <w:szCs w:val="24"/>
        </w:rPr>
        <w:pict>
          <v:shape id="_x0000_s1747" type="#_x0000_t62" style="position:absolute;left:0;text-align:left;margin-left:-9pt;margin-top:8.15pt;width:477pt;height:40.35pt;z-index:251800576" adj="7565,18790" fillcolor="#fabf8f" strokecolor="#930" strokeweight="1.5pt">
            <v:textbox>
              <w:txbxContent>
                <w:p w:rsidR="00AA0539" w:rsidRPr="003D5282" w:rsidRDefault="00AA0539" w:rsidP="003D5282">
                  <w:pPr>
                    <w:jc w:val="both"/>
                    <w:rPr>
                      <w:rFonts w:ascii="Times New Roman" w:hAnsi="Times New Roman"/>
                      <w:b/>
                      <w:i/>
                      <w:sz w:val="24"/>
                      <w:szCs w:val="24"/>
                    </w:rPr>
                  </w:pPr>
                  <w:r w:rsidRPr="003D5282">
                    <w:rPr>
                      <w:rFonts w:ascii="Times New Roman" w:hAnsi="Times New Roman"/>
                      <w:b/>
                      <w:i/>
                      <w:sz w:val="24"/>
                      <w:szCs w:val="24"/>
                    </w:rPr>
                    <w:t>■ vyjadřovat na zasedání ZO v souladu s jednacím řádem svá stanoviska   k </w:t>
                  </w:r>
                  <w:proofErr w:type="gramStart"/>
                  <w:r w:rsidRPr="003D5282">
                    <w:rPr>
                      <w:rFonts w:ascii="Times New Roman" w:hAnsi="Times New Roman"/>
                      <w:b/>
                      <w:i/>
                      <w:sz w:val="24"/>
                      <w:szCs w:val="24"/>
                    </w:rPr>
                    <w:t>projednávaným  věcem</w:t>
                  </w:r>
                  <w:proofErr w:type="gramEnd"/>
                </w:p>
                <w:p w:rsidR="00AA0539" w:rsidRPr="003D5282" w:rsidRDefault="00AA0539" w:rsidP="003D5282">
                  <w:pPr>
                    <w:jc w:val="both"/>
                    <w:rPr>
                      <w:rFonts w:ascii="Times New Roman" w:hAnsi="Times New Roman"/>
                      <w:sz w:val="24"/>
                      <w:szCs w:val="24"/>
                    </w:rPr>
                  </w:pPr>
                </w:p>
              </w:txbxContent>
            </v:textbox>
          </v:shape>
        </w:pict>
      </w:r>
    </w:p>
    <w:p w:rsidR="003D5282" w:rsidRPr="003D5282" w:rsidRDefault="003D5282" w:rsidP="003D5282">
      <w:pPr>
        <w:rPr>
          <w:rFonts w:ascii="Times New Roman" w:hAnsi="Times New Roman"/>
          <w:sz w:val="24"/>
          <w:szCs w:val="24"/>
        </w:rPr>
      </w:pPr>
    </w:p>
    <w:p w:rsidR="003D5282" w:rsidRPr="003D5282" w:rsidRDefault="00AA0539" w:rsidP="003D5282">
      <w:pPr>
        <w:rPr>
          <w:rFonts w:ascii="Times New Roman" w:hAnsi="Times New Roman"/>
          <w:sz w:val="24"/>
          <w:szCs w:val="24"/>
        </w:rPr>
      </w:pPr>
      <w:r>
        <w:rPr>
          <w:rFonts w:ascii="Times New Roman" w:hAnsi="Times New Roman"/>
          <w:noProof/>
          <w:sz w:val="24"/>
          <w:szCs w:val="24"/>
        </w:rPr>
        <w:pict>
          <v:shape id="_x0000_s1748" type="#_x0000_t62" style="position:absolute;left:0;text-align:left;margin-left:-13.25pt;margin-top:.55pt;width:477pt;height:39.45pt;z-index:251801600" adj="16300,14592" fillcolor="#fabf8f" strokecolor="#930" strokeweight="1.5pt">
            <v:textbox>
              <w:txbxContent>
                <w:p w:rsidR="00AA0539" w:rsidRPr="003D5282" w:rsidRDefault="00AA0539" w:rsidP="003D5282">
                  <w:pPr>
                    <w:jc w:val="both"/>
                    <w:rPr>
                      <w:rFonts w:ascii="Times New Roman" w:hAnsi="Times New Roman"/>
                      <w:b/>
                      <w:i/>
                      <w:sz w:val="22"/>
                      <w:szCs w:val="22"/>
                    </w:rPr>
                  </w:pPr>
                  <w:r w:rsidRPr="003D5282">
                    <w:rPr>
                      <w:rFonts w:ascii="Times New Roman" w:hAnsi="Times New Roman"/>
                      <w:b/>
                      <w:i/>
                      <w:sz w:val="22"/>
                      <w:szCs w:val="22"/>
                    </w:rPr>
                    <w:t>■ vyjadřovat se k návrhu rozpočtu obce a k závěrečnému účtu obce za uplynulý kalendářní rok, s to buď písemně ve stanovené lhůtě, nebo ústně na zasedání ZO</w:t>
                  </w:r>
                </w:p>
                <w:p w:rsidR="00AA0539" w:rsidRDefault="00AA0539" w:rsidP="003D5282"/>
              </w:txbxContent>
            </v:textbox>
          </v:shape>
        </w:pict>
      </w:r>
    </w:p>
    <w:p w:rsidR="003D5282" w:rsidRPr="003D5282" w:rsidRDefault="00AA0539" w:rsidP="003D5282">
      <w:pPr>
        <w:rPr>
          <w:rFonts w:ascii="Times New Roman" w:hAnsi="Times New Roman"/>
          <w:sz w:val="24"/>
          <w:szCs w:val="24"/>
        </w:rPr>
      </w:pPr>
      <w:r>
        <w:rPr>
          <w:rFonts w:ascii="Times New Roman" w:hAnsi="Times New Roman"/>
          <w:noProof/>
          <w:sz w:val="24"/>
          <w:szCs w:val="24"/>
        </w:rPr>
        <w:pict>
          <v:shape id="_x0000_s1750" type="#_x0000_t62" style="position:absolute;left:0;text-align:left;margin-left:-9pt;margin-top:17.75pt;width:477pt;height:52.25pt;z-index:251803648" adj="14731,17569" fillcolor="#fabf8f" strokecolor="#930" strokeweight="1.5pt">
            <v:textbox>
              <w:txbxContent>
                <w:p w:rsidR="00AA0539" w:rsidRPr="003D5282" w:rsidRDefault="00AA0539" w:rsidP="003D5282">
                  <w:pPr>
                    <w:jc w:val="both"/>
                    <w:rPr>
                      <w:rFonts w:ascii="Times New Roman" w:hAnsi="Times New Roman"/>
                      <w:b/>
                      <w:i/>
                      <w:sz w:val="24"/>
                      <w:szCs w:val="24"/>
                    </w:rPr>
                  </w:pPr>
                  <w:r w:rsidRPr="003D5282">
                    <w:rPr>
                      <w:rFonts w:ascii="Times New Roman" w:hAnsi="Times New Roman"/>
                      <w:sz w:val="24"/>
                      <w:szCs w:val="24"/>
                    </w:rPr>
                    <w:t xml:space="preserve">■ </w:t>
                  </w:r>
                  <w:r w:rsidRPr="003D5282">
                    <w:rPr>
                      <w:rFonts w:ascii="Times New Roman" w:hAnsi="Times New Roman"/>
                      <w:b/>
                      <w:i/>
                      <w:sz w:val="24"/>
                      <w:szCs w:val="24"/>
                    </w:rPr>
                    <w:t xml:space="preserve">nahlížet do rozpočtu obce a závěrečného účtu obce za uplynulý kalendářní rok, </w:t>
                  </w:r>
                  <w:r w:rsidRPr="003D5282">
                    <w:rPr>
                      <w:rFonts w:ascii="Times New Roman" w:hAnsi="Times New Roman"/>
                      <w:b/>
                      <w:i/>
                      <w:sz w:val="24"/>
                      <w:szCs w:val="24"/>
                    </w:rPr>
                    <w:br/>
                    <w:t xml:space="preserve">   do usnesení a zápisu z jednání ZO, do usnesení RO, výborů ZO a komisí </w:t>
                  </w:r>
                  <w:proofErr w:type="gramStart"/>
                  <w:r w:rsidRPr="003D5282">
                    <w:rPr>
                      <w:rFonts w:ascii="Times New Roman" w:hAnsi="Times New Roman"/>
                      <w:b/>
                      <w:i/>
                      <w:sz w:val="24"/>
                      <w:szCs w:val="24"/>
                    </w:rPr>
                    <w:t xml:space="preserve">RO </w:t>
                  </w:r>
                  <w:r w:rsidRPr="003D5282">
                    <w:rPr>
                      <w:rFonts w:ascii="Times New Roman" w:hAnsi="Times New Roman"/>
                      <w:b/>
                      <w:i/>
                      <w:sz w:val="24"/>
                      <w:szCs w:val="24"/>
                    </w:rPr>
                    <w:br/>
                    <w:t xml:space="preserve">   a  pořizovat</w:t>
                  </w:r>
                  <w:proofErr w:type="gramEnd"/>
                  <w:r w:rsidRPr="003D5282">
                    <w:rPr>
                      <w:rFonts w:ascii="Times New Roman" w:hAnsi="Times New Roman"/>
                      <w:b/>
                      <w:i/>
                      <w:sz w:val="24"/>
                      <w:szCs w:val="24"/>
                    </w:rPr>
                    <w:t xml:space="preserve"> si z nich výpisy</w:t>
                  </w:r>
                </w:p>
                <w:p w:rsidR="00AA0539" w:rsidRDefault="00AA0539" w:rsidP="003D5282"/>
              </w:txbxContent>
            </v:textbox>
          </v:shape>
        </w:pict>
      </w:r>
    </w:p>
    <w:p w:rsidR="003D5282" w:rsidRPr="003D5282" w:rsidRDefault="003D5282" w:rsidP="003D5282">
      <w:pPr>
        <w:rPr>
          <w:rFonts w:ascii="Times New Roman" w:hAnsi="Times New Roman"/>
          <w:sz w:val="24"/>
          <w:szCs w:val="24"/>
        </w:rPr>
      </w:pPr>
    </w:p>
    <w:p w:rsidR="003D5282" w:rsidRPr="003D5282" w:rsidRDefault="00AA0539" w:rsidP="003D5282">
      <w:pPr>
        <w:rPr>
          <w:rFonts w:ascii="Times New Roman" w:hAnsi="Times New Roman"/>
          <w:sz w:val="24"/>
          <w:szCs w:val="24"/>
        </w:rPr>
      </w:pPr>
      <w:r>
        <w:rPr>
          <w:rFonts w:ascii="Times New Roman" w:hAnsi="Times New Roman"/>
          <w:noProof/>
          <w:sz w:val="24"/>
          <w:szCs w:val="24"/>
        </w:rPr>
        <w:pict>
          <v:shape id="_x0000_s1749" type="#_x0000_t62" style="position:absolute;left:0;text-align:left;margin-left:-9pt;margin-top:21.4pt;width:477pt;height:58.7pt;z-index:251802624" adj="15163,19521" fillcolor="#fabf8f" strokecolor="#930" strokeweight="1.5pt">
            <v:textbox>
              <w:txbxContent>
                <w:p w:rsidR="00AA0539" w:rsidRPr="003D5282" w:rsidRDefault="00AA0539" w:rsidP="003D5282">
                  <w:pPr>
                    <w:rPr>
                      <w:rFonts w:ascii="Times New Roman" w:hAnsi="Times New Roman"/>
                      <w:b/>
                      <w:i/>
                      <w:sz w:val="24"/>
                      <w:szCs w:val="24"/>
                    </w:rPr>
                  </w:pPr>
                  <w:r w:rsidRPr="003D5282">
                    <w:rPr>
                      <w:rFonts w:ascii="Times New Roman" w:hAnsi="Times New Roman"/>
                      <w:sz w:val="24"/>
                      <w:szCs w:val="24"/>
                    </w:rPr>
                    <w:t xml:space="preserve">■ </w:t>
                  </w:r>
                  <w:r w:rsidRPr="003D5282">
                    <w:rPr>
                      <w:rFonts w:ascii="Times New Roman" w:hAnsi="Times New Roman"/>
                      <w:b/>
                      <w:i/>
                      <w:sz w:val="24"/>
                      <w:szCs w:val="24"/>
                    </w:rPr>
                    <w:t xml:space="preserve">požadovat projednání určité záležitosti v oblasti samostatné působnosti RO </w:t>
                  </w:r>
                  <w:proofErr w:type="gramStart"/>
                  <w:r w:rsidRPr="003D5282">
                    <w:rPr>
                      <w:rFonts w:ascii="Times New Roman" w:hAnsi="Times New Roman"/>
                      <w:b/>
                      <w:i/>
                      <w:sz w:val="24"/>
                      <w:szCs w:val="24"/>
                    </w:rPr>
                    <w:t>nebo  ZO</w:t>
                  </w:r>
                  <w:proofErr w:type="gramEnd"/>
                  <w:r w:rsidRPr="003D5282">
                    <w:rPr>
                      <w:rFonts w:ascii="Times New Roman" w:hAnsi="Times New Roman"/>
                      <w:b/>
                      <w:i/>
                      <w:sz w:val="24"/>
                      <w:szCs w:val="24"/>
                    </w:rPr>
                    <w:t xml:space="preserve">; je-li žádost podepsána nejméně 0,5 %  občanů obce  musí být projednána </w:t>
                  </w:r>
                  <w:proofErr w:type="gramStart"/>
                  <w:r w:rsidRPr="003D5282">
                    <w:rPr>
                      <w:rFonts w:ascii="Times New Roman" w:hAnsi="Times New Roman"/>
                      <w:b/>
                      <w:i/>
                      <w:sz w:val="24"/>
                      <w:szCs w:val="24"/>
                    </w:rPr>
                    <w:t>na    jejich</w:t>
                  </w:r>
                  <w:proofErr w:type="gramEnd"/>
                  <w:r w:rsidRPr="003D5282">
                    <w:rPr>
                      <w:rFonts w:ascii="Times New Roman" w:hAnsi="Times New Roman"/>
                      <w:b/>
                      <w:i/>
                      <w:sz w:val="24"/>
                      <w:szCs w:val="24"/>
                    </w:rPr>
                    <w:t xml:space="preserve"> zasedání nejpozději do 60 dnů, jde-li o působnost ZO, nejpozději do 90 dnů</w:t>
                  </w:r>
                </w:p>
                <w:p w:rsidR="00AA0539" w:rsidRDefault="00AA0539" w:rsidP="003D5282">
                  <w:pPr>
                    <w:pStyle w:val="Zkladntext"/>
                    <w:jc w:val="center"/>
                    <w:rPr>
                      <w:rFonts w:ascii="Arial Black" w:hAnsi="Arial Black"/>
                      <w:b/>
                      <w:color w:val="993300"/>
                    </w:rPr>
                  </w:pPr>
                </w:p>
                <w:p w:rsidR="00AA0539" w:rsidRDefault="00AA0539" w:rsidP="003D5282"/>
              </w:txbxContent>
            </v:textbox>
          </v:shape>
        </w:pict>
      </w:r>
    </w:p>
    <w:p w:rsidR="00C253E7" w:rsidRDefault="00C253E7" w:rsidP="00C253E7">
      <w:pPr>
        <w:jc w:val="both"/>
        <w:rPr>
          <w:rFonts w:ascii="Times New Roman" w:hAnsi="Times New Roman"/>
          <w:sz w:val="24"/>
          <w:szCs w:val="24"/>
        </w:rPr>
      </w:pPr>
    </w:p>
    <w:p w:rsidR="00C253E7" w:rsidRDefault="00C253E7" w:rsidP="00C253E7">
      <w:pPr>
        <w:jc w:val="both"/>
        <w:rPr>
          <w:rFonts w:ascii="Times New Roman" w:hAnsi="Times New Roman"/>
          <w:sz w:val="24"/>
          <w:szCs w:val="24"/>
        </w:rPr>
      </w:pPr>
    </w:p>
    <w:p w:rsidR="00C253E7" w:rsidRDefault="00AA0539" w:rsidP="00C253E7">
      <w:pPr>
        <w:jc w:val="both"/>
        <w:rPr>
          <w:rFonts w:ascii="Times New Roman" w:hAnsi="Times New Roman"/>
          <w:sz w:val="24"/>
          <w:szCs w:val="24"/>
        </w:rPr>
      </w:pPr>
      <w:r>
        <w:rPr>
          <w:rFonts w:ascii="Times New Roman" w:hAnsi="Times New Roman"/>
          <w:noProof/>
          <w:sz w:val="24"/>
          <w:szCs w:val="24"/>
        </w:rPr>
        <w:pict>
          <v:shape id="_x0000_s1751" type="#_x0000_t62" style="position:absolute;left:0;text-align:left;margin-left:-9pt;margin-top:4.75pt;width:477pt;height:45pt;z-index:251804672" adj="16404,14928" fillcolor="#fabf8f" strokecolor="#930" strokeweight="1.5pt">
            <v:textbox>
              <w:txbxContent>
                <w:p w:rsidR="00AA0539" w:rsidRPr="003D5282" w:rsidRDefault="00AA0539" w:rsidP="003D5282">
                  <w:pPr>
                    <w:jc w:val="both"/>
                    <w:rPr>
                      <w:rFonts w:ascii="Times New Roman" w:hAnsi="Times New Roman"/>
                      <w:b/>
                      <w:i/>
                      <w:sz w:val="24"/>
                      <w:szCs w:val="24"/>
                    </w:rPr>
                  </w:pPr>
                  <w:r w:rsidRPr="003D5282">
                    <w:rPr>
                      <w:rFonts w:ascii="Times New Roman" w:hAnsi="Times New Roman"/>
                      <w:b/>
                      <w:i/>
                      <w:sz w:val="24"/>
                      <w:szCs w:val="24"/>
                    </w:rPr>
                    <w:t xml:space="preserve">■ podávat orgánům obce návrhy, připomínky a podněty; orgány obce je </w:t>
                  </w:r>
                  <w:proofErr w:type="gramStart"/>
                  <w:r w:rsidRPr="003D5282">
                    <w:rPr>
                      <w:rFonts w:ascii="Times New Roman" w:hAnsi="Times New Roman"/>
                      <w:b/>
                      <w:i/>
                      <w:sz w:val="24"/>
                      <w:szCs w:val="24"/>
                    </w:rPr>
                    <w:t>vyřizují  bezodkladně</w:t>
                  </w:r>
                  <w:proofErr w:type="gramEnd"/>
                  <w:r w:rsidRPr="003D5282">
                    <w:rPr>
                      <w:rFonts w:ascii="Times New Roman" w:hAnsi="Times New Roman"/>
                      <w:b/>
                      <w:i/>
                      <w:sz w:val="24"/>
                      <w:szCs w:val="24"/>
                    </w:rPr>
                    <w:t>, nejdéle však do 60 dnů,  jde-li o působnost ZO, nejpozději do 90 dnů</w:t>
                  </w:r>
                </w:p>
                <w:p w:rsidR="00AA0539" w:rsidRDefault="00AA0539" w:rsidP="003D5282"/>
              </w:txbxContent>
            </v:textbox>
          </v:shape>
        </w:pict>
      </w:r>
    </w:p>
    <w:p w:rsidR="00C253E7" w:rsidRDefault="00C253E7" w:rsidP="00C253E7">
      <w:pPr>
        <w:jc w:val="both"/>
        <w:rPr>
          <w:rFonts w:ascii="Times New Roman" w:hAnsi="Times New Roman"/>
          <w:sz w:val="24"/>
          <w:szCs w:val="24"/>
        </w:rPr>
      </w:pPr>
    </w:p>
    <w:p w:rsidR="003D5282" w:rsidRPr="00C253E7" w:rsidRDefault="003D5282" w:rsidP="00C253E7">
      <w:pPr>
        <w:jc w:val="both"/>
        <w:rPr>
          <w:rFonts w:ascii="Times New Roman" w:hAnsi="Times New Roman"/>
          <w:sz w:val="24"/>
          <w:szCs w:val="24"/>
        </w:rPr>
      </w:pPr>
    </w:p>
    <w:p w:rsidR="003D5282" w:rsidRPr="003D5282" w:rsidRDefault="003D5282" w:rsidP="003D5282">
      <w:pPr>
        <w:spacing w:before="120" w:after="120"/>
        <w:ind w:firstLine="567"/>
        <w:contextualSpacing/>
        <w:jc w:val="right"/>
        <w:rPr>
          <w:rFonts w:ascii="Times New Roman" w:hAnsi="Times New Roman"/>
          <w:b/>
          <w:i/>
          <w:color w:val="000000"/>
          <w:sz w:val="24"/>
          <w:szCs w:val="24"/>
        </w:rPr>
      </w:pPr>
      <w:r w:rsidRPr="003D5282">
        <w:rPr>
          <w:rFonts w:ascii="Times New Roman" w:hAnsi="Times New Roman"/>
          <w:b/>
          <w:i/>
          <w:color w:val="000000"/>
          <w:sz w:val="24"/>
          <w:szCs w:val="24"/>
        </w:rPr>
        <w:t>Zdroj: vlastní</w:t>
      </w:r>
    </w:p>
    <w:p w:rsidR="003D5282" w:rsidRPr="003D5282" w:rsidRDefault="003D5282" w:rsidP="003D5282">
      <w:pPr>
        <w:spacing w:before="120" w:after="120"/>
        <w:ind w:firstLine="567"/>
        <w:contextualSpacing/>
        <w:jc w:val="right"/>
        <w:rPr>
          <w:rFonts w:ascii="Times New Roman" w:hAnsi="Times New Roman"/>
          <w:b/>
          <w:i/>
          <w:color w:val="000000"/>
          <w:sz w:val="24"/>
          <w:szCs w:val="24"/>
        </w:rPr>
      </w:pPr>
    </w:p>
    <w:p w:rsidR="003D5282" w:rsidRPr="003D5282" w:rsidRDefault="003D5282" w:rsidP="003D5282">
      <w:pPr>
        <w:spacing w:before="120" w:after="120"/>
        <w:contextualSpacing/>
        <w:jc w:val="both"/>
        <w:rPr>
          <w:rFonts w:ascii="Times New Roman" w:hAnsi="Times New Roman"/>
          <w:b/>
          <w:bCs/>
          <w:color w:val="000000"/>
          <w:sz w:val="24"/>
          <w:szCs w:val="24"/>
        </w:rPr>
      </w:pPr>
    </w:p>
    <w:p w:rsidR="003D5282" w:rsidRPr="003D5282" w:rsidRDefault="003D5282" w:rsidP="003D5282">
      <w:pPr>
        <w:spacing w:before="120" w:after="120"/>
        <w:contextualSpacing/>
        <w:jc w:val="both"/>
        <w:rPr>
          <w:rFonts w:ascii="Times New Roman" w:hAnsi="Times New Roman"/>
          <w:color w:val="000000"/>
          <w:sz w:val="24"/>
          <w:szCs w:val="24"/>
        </w:rPr>
      </w:pPr>
      <w:r w:rsidRPr="003D5282">
        <w:rPr>
          <w:rFonts w:ascii="Times New Roman" w:hAnsi="Times New Roman"/>
          <w:bCs/>
          <w:color w:val="000000"/>
          <w:sz w:val="24"/>
          <w:szCs w:val="24"/>
        </w:rPr>
        <w:t xml:space="preserve">K uváděným přímým zákonným informačním právům je třeba doplnit, že nejvýznamnějším komunikačním prostředím, kde dochází k bezprostřední výměně informací mezi územní samosprávou a občany je konání </w:t>
      </w:r>
      <w:r w:rsidRPr="003D5282">
        <w:rPr>
          <w:rFonts w:ascii="Times New Roman" w:hAnsi="Times New Roman"/>
          <w:b/>
          <w:bCs/>
          <w:color w:val="000000"/>
          <w:sz w:val="24"/>
          <w:szCs w:val="24"/>
        </w:rPr>
        <w:t>zastupitelstva obce nebo kraje</w:t>
      </w:r>
      <w:r w:rsidRPr="003D5282">
        <w:rPr>
          <w:rFonts w:ascii="Times New Roman" w:hAnsi="Times New Roman"/>
          <w:bCs/>
          <w:color w:val="000000"/>
          <w:sz w:val="24"/>
          <w:szCs w:val="24"/>
        </w:rPr>
        <w:t xml:space="preserve">. Ustanovení </w:t>
      </w:r>
      <w:r w:rsidRPr="003D5282">
        <w:rPr>
          <w:rFonts w:ascii="Times New Roman" w:hAnsi="Times New Roman"/>
          <w:bCs/>
          <w:color w:val="000000"/>
          <w:sz w:val="24"/>
          <w:szCs w:val="24"/>
        </w:rPr>
        <w:br/>
        <w:t>§ 93 odst. 1 zákona o obcích uvádí, že obecní úřad má povinnost informovat</w:t>
      </w:r>
      <w:r w:rsidRPr="003D5282">
        <w:rPr>
          <w:rFonts w:ascii="Times New Roman" w:hAnsi="Times New Roman"/>
          <w:color w:val="000000"/>
          <w:sz w:val="24"/>
          <w:szCs w:val="24"/>
        </w:rPr>
        <w:t xml:space="preserve"> o zasedání zastupitelstva. Jde vlastně o množinu informací, jejímiž dílčími prvky jsou informace nejméně o: </w:t>
      </w:r>
    </w:p>
    <w:p w:rsidR="003D5282" w:rsidRPr="003D5282" w:rsidRDefault="003D5282" w:rsidP="003D5282">
      <w:pPr>
        <w:numPr>
          <w:ilvl w:val="0"/>
          <w:numId w:val="99"/>
        </w:numPr>
        <w:spacing w:before="120" w:beforeAutospacing="0" w:after="120" w:afterAutospacing="0"/>
        <w:ind w:left="993" w:hanging="426"/>
        <w:contextualSpacing/>
        <w:jc w:val="both"/>
        <w:rPr>
          <w:rFonts w:ascii="Times New Roman" w:hAnsi="Times New Roman"/>
          <w:b/>
          <w:i/>
          <w:color w:val="000000"/>
          <w:sz w:val="24"/>
          <w:szCs w:val="24"/>
        </w:rPr>
      </w:pPr>
      <w:r w:rsidRPr="003D5282">
        <w:rPr>
          <w:rFonts w:ascii="Times New Roman" w:hAnsi="Times New Roman"/>
          <w:b/>
          <w:i/>
          <w:color w:val="000000"/>
          <w:sz w:val="24"/>
          <w:szCs w:val="24"/>
        </w:rPr>
        <w:t>místě konání zastupitelstva,</w:t>
      </w:r>
    </w:p>
    <w:p w:rsidR="003D5282" w:rsidRPr="003D5282" w:rsidRDefault="003D5282" w:rsidP="003D5282">
      <w:pPr>
        <w:numPr>
          <w:ilvl w:val="0"/>
          <w:numId w:val="99"/>
        </w:numPr>
        <w:spacing w:before="120" w:beforeAutospacing="0" w:after="120" w:afterAutospacing="0"/>
        <w:ind w:left="993" w:hanging="426"/>
        <w:contextualSpacing/>
        <w:jc w:val="both"/>
        <w:rPr>
          <w:rFonts w:ascii="Times New Roman" w:hAnsi="Times New Roman"/>
          <w:b/>
          <w:i/>
          <w:color w:val="000000"/>
          <w:sz w:val="24"/>
          <w:szCs w:val="24"/>
        </w:rPr>
      </w:pPr>
      <w:r w:rsidRPr="003D5282">
        <w:rPr>
          <w:rFonts w:ascii="Times New Roman" w:hAnsi="Times New Roman"/>
          <w:b/>
          <w:i/>
          <w:color w:val="000000"/>
          <w:sz w:val="24"/>
          <w:szCs w:val="24"/>
        </w:rPr>
        <w:t>době konání zastupitelstva,</w:t>
      </w:r>
    </w:p>
    <w:p w:rsidR="003D5282" w:rsidRPr="003D5282" w:rsidRDefault="003D5282" w:rsidP="003D5282">
      <w:pPr>
        <w:numPr>
          <w:ilvl w:val="0"/>
          <w:numId w:val="99"/>
        </w:numPr>
        <w:spacing w:before="120" w:beforeAutospacing="0" w:after="120" w:afterAutospacing="0"/>
        <w:ind w:left="993" w:hanging="426"/>
        <w:contextualSpacing/>
        <w:jc w:val="both"/>
        <w:rPr>
          <w:rFonts w:ascii="Times New Roman" w:hAnsi="Times New Roman"/>
          <w:b/>
          <w:i/>
          <w:color w:val="000000"/>
          <w:sz w:val="24"/>
          <w:szCs w:val="24"/>
        </w:rPr>
      </w:pPr>
      <w:r w:rsidRPr="003D5282">
        <w:rPr>
          <w:rFonts w:ascii="Times New Roman" w:hAnsi="Times New Roman"/>
          <w:b/>
          <w:i/>
          <w:color w:val="000000"/>
          <w:sz w:val="24"/>
          <w:szCs w:val="24"/>
        </w:rPr>
        <w:t>navrženém programu jednání zastupitelstva,</w:t>
      </w:r>
    </w:p>
    <w:p w:rsidR="003D5282" w:rsidRPr="003D5282" w:rsidRDefault="003D5282" w:rsidP="003D5282">
      <w:pPr>
        <w:numPr>
          <w:ilvl w:val="0"/>
          <w:numId w:val="99"/>
        </w:numPr>
        <w:spacing w:before="120" w:beforeAutospacing="0" w:after="120" w:afterAutospacing="0"/>
        <w:ind w:left="993" w:hanging="426"/>
        <w:contextualSpacing/>
        <w:jc w:val="both"/>
        <w:rPr>
          <w:rFonts w:ascii="Times New Roman" w:hAnsi="Times New Roman"/>
          <w:b/>
          <w:i/>
          <w:color w:val="000000"/>
          <w:sz w:val="24"/>
          <w:szCs w:val="24"/>
        </w:rPr>
      </w:pPr>
      <w:r w:rsidRPr="003D5282">
        <w:rPr>
          <w:rFonts w:ascii="Times New Roman" w:hAnsi="Times New Roman"/>
          <w:b/>
          <w:i/>
          <w:color w:val="000000"/>
          <w:sz w:val="24"/>
          <w:szCs w:val="24"/>
        </w:rPr>
        <w:t>formě konání zastupitelstva.</w:t>
      </w:r>
    </w:p>
    <w:p w:rsidR="003D5282" w:rsidRPr="003D5282" w:rsidRDefault="003D5282" w:rsidP="003D5282">
      <w:pPr>
        <w:spacing w:before="120" w:after="120"/>
        <w:ind w:left="993"/>
        <w:contextualSpacing/>
        <w:jc w:val="both"/>
        <w:rPr>
          <w:rFonts w:ascii="Times New Roman" w:hAnsi="Times New Roman"/>
          <w:b/>
          <w:color w:val="000000"/>
          <w:sz w:val="24"/>
          <w:szCs w:val="24"/>
        </w:rPr>
      </w:pPr>
    </w:p>
    <w:p w:rsidR="003D5282" w:rsidRPr="003D5282" w:rsidRDefault="003D5282" w:rsidP="003D5282">
      <w:pPr>
        <w:spacing w:before="120" w:after="120"/>
        <w:contextualSpacing/>
        <w:jc w:val="both"/>
        <w:rPr>
          <w:rFonts w:ascii="Times New Roman" w:hAnsi="Times New Roman"/>
          <w:color w:val="000000"/>
          <w:sz w:val="24"/>
          <w:szCs w:val="24"/>
        </w:rPr>
      </w:pPr>
      <w:r w:rsidRPr="003D5282">
        <w:rPr>
          <w:rFonts w:ascii="Times New Roman" w:hAnsi="Times New Roman"/>
          <w:color w:val="000000"/>
          <w:sz w:val="24"/>
          <w:szCs w:val="24"/>
        </w:rPr>
        <w:t>Mezi formy zasedání obecního zastupitelstva patří ustavující, řádné, náhradní a mimořádné. Ke každé z uváděných forem se váže jejich informační rozsah.</w:t>
      </w:r>
    </w:p>
    <w:p w:rsidR="003D5282" w:rsidRPr="003D5282" w:rsidRDefault="003D5282" w:rsidP="003D5282">
      <w:pPr>
        <w:pStyle w:val="Zkladntext"/>
        <w:jc w:val="center"/>
        <w:rPr>
          <w:b/>
          <w:color w:val="993300"/>
          <w:sz w:val="24"/>
          <w:szCs w:val="24"/>
        </w:rPr>
      </w:pPr>
    </w:p>
    <w:p w:rsidR="003D5282" w:rsidRPr="003D5282" w:rsidRDefault="00AA0539" w:rsidP="003D5282">
      <w:pPr>
        <w:pStyle w:val="Zkladntext"/>
        <w:rPr>
          <w:sz w:val="24"/>
          <w:szCs w:val="24"/>
        </w:rPr>
      </w:pPr>
      <w:r>
        <w:rPr>
          <w:noProof/>
          <w:sz w:val="24"/>
          <w:szCs w:val="24"/>
        </w:rPr>
        <w:pict>
          <v:shape id="_x0000_s1755" type="#_x0000_t202" style="position:absolute;left:0;text-align:left;margin-left:-3.25pt;margin-top:6.35pt;width:505.55pt;height:320.65pt;z-index:251808768" fillcolor="#d99594" strokeweight="2.25pt">
            <v:textbox>
              <w:txbxContent>
                <w:p w:rsidR="00AA0539" w:rsidRPr="00C253E7" w:rsidRDefault="00AA0539" w:rsidP="003D5282">
                  <w:pPr>
                    <w:rPr>
                      <w:rFonts w:ascii="Times New Roman" w:hAnsi="Times New Roman"/>
                      <w:b/>
                      <w:sz w:val="28"/>
                      <w:szCs w:val="28"/>
                    </w:rPr>
                  </w:pPr>
                  <w:proofErr w:type="gramStart"/>
                  <w:r w:rsidRPr="00C253E7">
                    <w:rPr>
                      <w:rFonts w:ascii="Times New Roman" w:hAnsi="Times New Roman"/>
                      <w:b/>
                      <w:sz w:val="28"/>
                      <w:szCs w:val="28"/>
                    </w:rPr>
                    <w:t>FORMY  ZASEDÁNÍ</w:t>
                  </w:r>
                  <w:proofErr w:type="gramEnd"/>
                  <w:r w:rsidRPr="00C253E7">
                    <w:rPr>
                      <w:rFonts w:ascii="Times New Roman" w:hAnsi="Times New Roman"/>
                      <w:b/>
                      <w:sz w:val="28"/>
                      <w:szCs w:val="28"/>
                    </w:rPr>
                    <w:t xml:space="preserve"> OBECNÉHO ZASTUPITELSTVA</w:t>
                  </w:r>
                </w:p>
                <w:p w:rsidR="00AA0539" w:rsidRPr="00840C77" w:rsidRDefault="00AA0539" w:rsidP="003D5282">
                  <w:pPr>
                    <w:rPr>
                      <w:b/>
                      <w:sz w:val="28"/>
                      <w:szCs w:val="28"/>
                    </w:rPr>
                  </w:pPr>
                </w:p>
              </w:txbxContent>
            </v:textbox>
          </v:shape>
        </w:pict>
      </w:r>
    </w:p>
    <w:p w:rsidR="003D5282" w:rsidRPr="003D5282" w:rsidRDefault="003D5282" w:rsidP="003D5282">
      <w:pPr>
        <w:pStyle w:val="Zkladntext"/>
        <w:rPr>
          <w:sz w:val="24"/>
          <w:szCs w:val="24"/>
        </w:rPr>
      </w:pPr>
    </w:p>
    <w:p w:rsidR="003D5282" w:rsidRPr="003D5282" w:rsidRDefault="00AA0539" w:rsidP="003D5282">
      <w:pPr>
        <w:pStyle w:val="Zkladntext"/>
        <w:rPr>
          <w:sz w:val="24"/>
          <w:szCs w:val="24"/>
        </w:rPr>
      </w:pPr>
      <w:r>
        <w:rPr>
          <w:noProof/>
          <w:sz w:val="24"/>
          <w:szCs w:val="24"/>
        </w:rPr>
        <w:pict>
          <v:shape id="_x0000_s1757" type="#_x0000_t202" style="position:absolute;left:0;text-align:left;margin-left:257.85pt;margin-top:9.35pt;width:100.2pt;height:21.55pt;z-index:251810816" fillcolor="#fabf8f" strokeweight="1.5pt">
            <v:textbox>
              <w:txbxContent>
                <w:p w:rsidR="00AA0539" w:rsidRPr="00C253E7" w:rsidRDefault="00AA0539" w:rsidP="003D5282">
                  <w:pPr>
                    <w:rPr>
                      <w:rFonts w:ascii="Times New Roman" w:hAnsi="Times New Roman"/>
                      <w:b/>
                      <w:i/>
                      <w:sz w:val="24"/>
                      <w:szCs w:val="24"/>
                    </w:rPr>
                  </w:pPr>
                  <w:r w:rsidRPr="00C253E7">
                    <w:rPr>
                      <w:rFonts w:ascii="Times New Roman" w:hAnsi="Times New Roman"/>
                      <w:b/>
                      <w:i/>
                      <w:sz w:val="24"/>
                      <w:szCs w:val="24"/>
                    </w:rPr>
                    <w:t>NÁHRADNÍ</w:t>
                  </w:r>
                </w:p>
              </w:txbxContent>
            </v:textbox>
          </v:shape>
        </w:pict>
      </w:r>
      <w:r>
        <w:rPr>
          <w:noProof/>
          <w:sz w:val="24"/>
          <w:szCs w:val="24"/>
        </w:rPr>
        <w:pict>
          <v:shape id="_x0000_s1756" type="#_x0000_t202" style="position:absolute;left:0;text-align:left;margin-left:145.55pt;margin-top:8.25pt;width:94.6pt;height:22.1pt;z-index:251809792" fillcolor="#fabf8f" strokeweight="1.5pt">
            <v:textbox>
              <w:txbxContent>
                <w:p w:rsidR="00AA0539" w:rsidRPr="00C253E7" w:rsidRDefault="00AA0539" w:rsidP="003D5282">
                  <w:pPr>
                    <w:rPr>
                      <w:rFonts w:ascii="Times New Roman" w:hAnsi="Times New Roman"/>
                      <w:b/>
                      <w:i/>
                      <w:sz w:val="24"/>
                      <w:szCs w:val="24"/>
                    </w:rPr>
                  </w:pPr>
                  <w:r w:rsidRPr="00C253E7">
                    <w:rPr>
                      <w:rFonts w:ascii="Times New Roman" w:hAnsi="Times New Roman"/>
                      <w:b/>
                      <w:i/>
                      <w:sz w:val="24"/>
                      <w:szCs w:val="24"/>
                    </w:rPr>
                    <w:t>ŘÁDNÉ</w:t>
                  </w:r>
                </w:p>
              </w:txbxContent>
            </v:textbox>
          </v:shape>
        </w:pict>
      </w:r>
      <w:r>
        <w:rPr>
          <w:noProof/>
          <w:sz w:val="24"/>
          <w:szCs w:val="24"/>
        </w:rPr>
        <w:pict>
          <v:shape id="_x0000_s1758" type="#_x0000_t202" style="position:absolute;left:0;text-align:left;margin-left:28.55pt;margin-top:9.35pt;width:94.45pt;height:21pt;z-index:251811840" fillcolor="#fabf8f" strokeweight="1.5pt">
            <v:textbox>
              <w:txbxContent>
                <w:p w:rsidR="00AA0539" w:rsidRPr="00C253E7" w:rsidRDefault="00AA0539" w:rsidP="003D5282">
                  <w:pPr>
                    <w:rPr>
                      <w:rFonts w:ascii="Times New Roman" w:hAnsi="Times New Roman"/>
                      <w:b/>
                      <w:i/>
                      <w:sz w:val="24"/>
                      <w:szCs w:val="24"/>
                    </w:rPr>
                  </w:pPr>
                  <w:r w:rsidRPr="00C253E7">
                    <w:rPr>
                      <w:rFonts w:ascii="Times New Roman" w:hAnsi="Times New Roman"/>
                      <w:b/>
                      <w:i/>
                      <w:sz w:val="24"/>
                      <w:szCs w:val="24"/>
                    </w:rPr>
                    <w:t>USTAVUJÍCÍ</w:t>
                  </w:r>
                </w:p>
              </w:txbxContent>
            </v:textbox>
          </v:shape>
        </w:pict>
      </w:r>
      <w:r>
        <w:rPr>
          <w:noProof/>
          <w:sz w:val="24"/>
          <w:szCs w:val="24"/>
        </w:rPr>
        <w:pict>
          <v:shape id="_x0000_s1759" type="#_x0000_t202" style="position:absolute;left:0;text-align:left;margin-left:371.35pt;margin-top:9.35pt;width:96.15pt;height:21.55pt;z-index:251812864" fillcolor="#fabf8f" strokeweight="1.5pt">
            <v:textbox>
              <w:txbxContent>
                <w:p w:rsidR="00AA0539" w:rsidRPr="00C253E7" w:rsidRDefault="00AA0539" w:rsidP="003D5282">
                  <w:pPr>
                    <w:rPr>
                      <w:rFonts w:ascii="Times New Roman" w:hAnsi="Times New Roman"/>
                      <w:b/>
                      <w:i/>
                      <w:sz w:val="24"/>
                      <w:szCs w:val="24"/>
                    </w:rPr>
                  </w:pPr>
                  <w:r w:rsidRPr="00C253E7">
                    <w:rPr>
                      <w:rFonts w:ascii="Times New Roman" w:hAnsi="Times New Roman"/>
                      <w:b/>
                      <w:i/>
                      <w:sz w:val="24"/>
                      <w:szCs w:val="24"/>
                    </w:rPr>
                    <w:t>MIMOŘÁDNÉ</w:t>
                  </w:r>
                </w:p>
              </w:txbxContent>
            </v:textbox>
          </v:shape>
        </w:pict>
      </w:r>
    </w:p>
    <w:p w:rsidR="003D5282" w:rsidRPr="003D5282" w:rsidRDefault="003D5282" w:rsidP="003D5282">
      <w:pPr>
        <w:pStyle w:val="Zkladntext"/>
        <w:rPr>
          <w:sz w:val="24"/>
          <w:szCs w:val="24"/>
        </w:rPr>
      </w:pPr>
    </w:p>
    <w:p w:rsidR="003D5282" w:rsidRPr="003D5282" w:rsidRDefault="00AA0539" w:rsidP="003D5282">
      <w:pPr>
        <w:pStyle w:val="Zkladntext"/>
        <w:rPr>
          <w:sz w:val="24"/>
          <w:szCs w:val="24"/>
        </w:rPr>
      </w:pPr>
      <w:r>
        <w:rPr>
          <w:noProof/>
          <w:sz w:val="24"/>
          <w:szCs w:val="24"/>
        </w:rPr>
        <w:pict>
          <v:shape id="_x0000_s1761" type="#_x0000_t202" style="position:absolute;left:0;text-align:left;margin-left:145.55pt;margin-top:12.35pt;width:99.3pt;height:174.95pt;z-index:251814912" fillcolor="#fde9d9" strokeweight="1.5pt">
            <v:textbox>
              <w:txbxContent>
                <w:p w:rsidR="00AA0539" w:rsidRPr="00C253E7" w:rsidRDefault="00AA0539" w:rsidP="003D5282">
                  <w:pPr>
                    <w:rPr>
                      <w:rFonts w:ascii="Times New Roman" w:hAnsi="Times New Roman"/>
                      <w:i/>
                    </w:rPr>
                  </w:pPr>
                  <w:r w:rsidRPr="00C253E7">
                    <w:rPr>
                      <w:rFonts w:ascii="Times New Roman" w:hAnsi="Times New Roman"/>
                      <w:i/>
                    </w:rPr>
                    <w:t xml:space="preserve">■v souladu se schváleným ročním plánem jednání </w:t>
                  </w:r>
                </w:p>
                <w:p w:rsidR="00AA0539" w:rsidRPr="00C253E7" w:rsidRDefault="00AA0539" w:rsidP="003D5282">
                  <w:pPr>
                    <w:rPr>
                      <w:rFonts w:ascii="Times New Roman" w:hAnsi="Times New Roman"/>
                      <w:i/>
                    </w:rPr>
                  </w:pPr>
                  <w:r w:rsidRPr="00C253E7">
                    <w:rPr>
                      <w:rFonts w:ascii="Times New Roman" w:hAnsi="Times New Roman"/>
                      <w:i/>
                    </w:rPr>
                    <w:t xml:space="preserve">■ svolává a zprav. </w:t>
                  </w:r>
                  <w:proofErr w:type="gramStart"/>
                  <w:r w:rsidRPr="00C253E7">
                    <w:rPr>
                      <w:rFonts w:ascii="Times New Roman" w:hAnsi="Times New Roman"/>
                      <w:i/>
                    </w:rPr>
                    <w:t>řídí</w:t>
                  </w:r>
                  <w:proofErr w:type="gramEnd"/>
                  <w:r w:rsidRPr="00C253E7">
                    <w:rPr>
                      <w:rFonts w:ascii="Times New Roman" w:hAnsi="Times New Roman"/>
                      <w:i/>
                    </w:rPr>
                    <w:t xml:space="preserve"> starosta</w:t>
                  </w:r>
                </w:p>
                <w:p w:rsidR="00AA0539" w:rsidRPr="00C253E7" w:rsidRDefault="00AA0539" w:rsidP="003D5282">
                  <w:pPr>
                    <w:rPr>
                      <w:rFonts w:ascii="Times New Roman" w:hAnsi="Times New Roman"/>
                      <w:i/>
                    </w:rPr>
                  </w:pPr>
                  <w:r w:rsidRPr="00C253E7">
                    <w:rPr>
                      <w:rFonts w:ascii="Times New Roman" w:hAnsi="Times New Roman"/>
                      <w:i/>
                    </w:rPr>
                    <w:t>■koná se nejméně 1x3 měsíce</w:t>
                  </w:r>
                </w:p>
                <w:p w:rsidR="00AA0539" w:rsidRPr="00C253E7" w:rsidRDefault="00AA0539" w:rsidP="003D5282">
                  <w:pPr>
                    <w:rPr>
                      <w:rFonts w:ascii="Times New Roman" w:hAnsi="Times New Roman"/>
                      <w:i/>
                    </w:rPr>
                  </w:pPr>
                  <w:r w:rsidRPr="00C253E7">
                    <w:rPr>
                      <w:rFonts w:ascii="Times New Roman" w:hAnsi="Times New Roman"/>
                      <w:i/>
                    </w:rPr>
                    <w:t xml:space="preserve">■ usnášeníschopné za přítomnosti </w:t>
                  </w:r>
                  <w:proofErr w:type="gramStart"/>
                  <w:r w:rsidRPr="00C253E7">
                    <w:rPr>
                      <w:rFonts w:ascii="Times New Roman" w:hAnsi="Times New Roman"/>
                      <w:i/>
                    </w:rPr>
                    <w:t>nadpoloviční</w:t>
                  </w:r>
                  <w:r>
                    <w:rPr>
                      <w:i/>
                    </w:rPr>
                    <w:t xml:space="preserve">  </w:t>
                  </w:r>
                  <w:r w:rsidRPr="00C253E7">
                    <w:rPr>
                      <w:rFonts w:ascii="Times New Roman" w:hAnsi="Times New Roman"/>
                      <w:i/>
                    </w:rPr>
                    <w:t>většiny</w:t>
                  </w:r>
                  <w:proofErr w:type="gramEnd"/>
                  <w:r w:rsidRPr="00C253E7">
                    <w:rPr>
                      <w:rFonts w:ascii="Times New Roman" w:hAnsi="Times New Roman"/>
                      <w:i/>
                    </w:rPr>
                    <w:t xml:space="preserve"> členů</w:t>
                  </w:r>
                </w:p>
              </w:txbxContent>
            </v:textbox>
          </v:shape>
        </w:pict>
      </w:r>
      <w:r>
        <w:rPr>
          <w:noProof/>
          <w:sz w:val="24"/>
          <w:szCs w:val="24"/>
        </w:rPr>
        <w:pict>
          <v:shape id="_x0000_s1762" type="#_x0000_t202" style="position:absolute;left:0;text-align:left;margin-left:257.85pt;margin-top:12.35pt;width:100.2pt;height:171pt;z-index:251815936" fillcolor="#fde9d9" strokeweight="1.5pt">
            <v:textbox>
              <w:txbxContent>
                <w:p w:rsidR="00AA0539" w:rsidRPr="00C253E7" w:rsidRDefault="00AA0539" w:rsidP="003D5282">
                  <w:pPr>
                    <w:rPr>
                      <w:rFonts w:ascii="Times New Roman" w:hAnsi="Times New Roman"/>
                      <w:i/>
                    </w:rPr>
                  </w:pPr>
                  <w:r w:rsidRPr="00C253E7">
                    <w:rPr>
                      <w:rFonts w:ascii="Times New Roman" w:hAnsi="Times New Roman"/>
                      <w:i/>
                    </w:rPr>
                    <w:t xml:space="preserve">■ při </w:t>
                  </w:r>
                  <w:proofErr w:type="spellStart"/>
                  <w:r w:rsidRPr="00C253E7">
                    <w:rPr>
                      <w:rFonts w:ascii="Times New Roman" w:hAnsi="Times New Roman"/>
                      <w:i/>
                    </w:rPr>
                    <w:t>nepřitomnosti</w:t>
                  </w:r>
                  <w:proofErr w:type="spellEnd"/>
                  <w:r w:rsidRPr="00C253E7">
                    <w:rPr>
                      <w:rFonts w:ascii="Times New Roman" w:hAnsi="Times New Roman"/>
                      <w:i/>
                    </w:rPr>
                    <w:t xml:space="preserve"> nadpoloviční většiny členů na řádném </w:t>
                  </w:r>
                </w:p>
                <w:p w:rsidR="00AA0539" w:rsidRPr="00C253E7" w:rsidRDefault="00AA0539" w:rsidP="003D5282">
                  <w:pPr>
                    <w:rPr>
                      <w:rFonts w:ascii="Times New Roman" w:hAnsi="Times New Roman"/>
                      <w:i/>
                    </w:rPr>
                  </w:pPr>
                  <w:r w:rsidRPr="00C253E7">
                    <w:rPr>
                      <w:rFonts w:ascii="Times New Roman" w:hAnsi="Times New Roman"/>
                      <w:i/>
                    </w:rPr>
                    <w:t>■ do 15 dnů od neusnášeníschopné-ho zastupitelstva</w:t>
                  </w:r>
                </w:p>
                <w:p w:rsidR="00AA0539" w:rsidRPr="00C253E7" w:rsidRDefault="00AA0539" w:rsidP="003D5282">
                  <w:pPr>
                    <w:rPr>
                      <w:rFonts w:ascii="Times New Roman" w:hAnsi="Times New Roman"/>
                      <w:i/>
                    </w:rPr>
                  </w:pPr>
                  <w:r w:rsidRPr="00C253E7">
                    <w:rPr>
                      <w:rFonts w:ascii="Times New Roman" w:hAnsi="Times New Roman"/>
                      <w:i/>
                    </w:rPr>
                    <w:t>■ program totožný s předchozím řádným zastupitelstvem</w:t>
                  </w:r>
                </w:p>
              </w:txbxContent>
            </v:textbox>
          </v:shape>
        </w:pict>
      </w:r>
      <w:r>
        <w:rPr>
          <w:noProof/>
          <w:sz w:val="24"/>
          <w:szCs w:val="24"/>
        </w:rPr>
        <w:pict>
          <v:shape id="_x0000_s1760" type="#_x0000_t202" style="position:absolute;left:0;text-align:left;margin-left:25.55pt;margin-top:12.35pt;width:97.45pt;height:178.85pt;z-index:251813888" fillcolor="#fde9d9" strokeweight="1pt">
            <v:textbox>
              <w:txbxContent>
                <w:p w:rsidR="00AA0539" w:rsidRPr="00C253E7" w:rsidRDefault="00AA0539" w:rsidP="003D5282">
                  <w:pPr>
                    <w:rPr>
                      <w:rFonts w:ascii="Times New Roman" w:hAnsi="Times New Roman"/>
                      <w:i/>
                    </w:rPr>
                  </w:pPr>
                  <w:r w:rsidRPr="00C253E7">
                    <w:rPr>
                      <w:rFonts w:ascii="Times New Roman" w:hAnsi="Times New Roman"/>
                      <w:i/>
                    </w:rPr>
                    <w:t xml:space="preserve">■ svolává dosavad. </w:t>
                  </w:r>
                  <w:proofErr w:type="gramStart"/>
                  <w:r w:rsidRPr="00C253E7">
                    <w:rPr>
                      <w:rFonts w:ascii="Times New Roman" w:hAnsi="Times New Roman"/>
                      <w:i/>
                    </w:rPr>
                    <w:t>starosta</w:t>
                  </w:r>
                  <w:proofErr w:type="gramEnd"/>
                  <w:r w:rsidRPr="00C253E7">
                    <w:rPr>
                      <w:rFonts w:ascii="Times New Roman" w:hAnsi="Times New Roman"/>
                      <w:i/>
                    </w:rPr>
                    <w:t xml:space="preserve"> do 15 dnů ode dne vyhlášení výsledku voleb (</w:t>
                  </w:r>
                  <w:proofErr w:type="spellStart"/>
                  <w:r w:rsidRPr="00C253E7">
                    <w:rPr>
                      <w:rFonts w:ascii="Times New Roman" w:hAnsi="Times New Roman"/>
                      <w:i/>
                    </w:rPr>
                    <w:t>rozh</w:t>
                  </w:r>
                  <w:proofErr w:type="spellEnd"/>
                  <w:r w:rsidRPr="00C253E7">
                    <w:rPr>
                      <w:rFonts w:ascii="Times New Roman" w:hAnsi="Times New Roman"/>
                      <w:i/>
                    </w:rPr>
                    <w:t>. soudu)</w:t>
                  </w:r>
                </w:p>
                <w:p w:rsidR="00AA0539" w:rsidRPr="00C253E7" w:rsidRDefault="00AA0539" w:rsidP="003D5282">
                  <w:pPr>
                    <w:rPr>
                      <w:rFonts w:ascii="Times New Roman" w:hAnsi="Times New Roman"/>
                      <w:i/>
                    </w:rPr>
                  </w:pPr>
                  <w:r w:rsidRPr="00C253E7">
                    <w:rPr>
                      <w:rFonts w:ascii="Times New Roman" w:hAnsi="Times New Roman"/>
                      <w:i/>
                    </w:rPr>
                    <w:t xml:space="preserve">■ řídí dosavadní starosta </w:t>
                  </w:r>
                  <w:proofErr w:type="gramStart"/>
                  <w:r w:rsidRPr="00C253E7">
                    <w:rPr>
                      <w:rFonts w:ascii="Times New Roman" w:hAnsi="Times New Roman"/>
                      <w:i/>
                    </w:rPr>
                    <w:t>nebo  nejstarší</w:t>
                  </w:r>
                  <w:proofErr w:type="gramEnd"/>
                  <w:r w:rsidRPr="00C253E7">
                    <w:rPr>
                      <w:rFonts w:ascii="Times New Roman" w:hAnsi="Times New Roman"/>
                      <w:i/>
                    </w:rPr>
                    <w:t xml:space="preserve"> člen </w:t>
                  </w:r>
                  <w:proofErr w:type="spellStart"/>
                  <w:r w:rsidRPr="00C253E7">
                    <w:rPr>
                      <w:rFonts w:ascii="Times New Roman" w:hAnsi="Times New Roman"/>
                      <w:i/>
                    </w:rPr>
                    <w:t>zast</w:t>
                  </w:r>
                  <w:proofErr w:type="spellEnd"/>
                  <w:r w:rsidRPr="00C253E7">
                    <w:rPr>
                      <w:rFonts w:ascii="Times New Roman" w:hAnsi="Times New Roman"/>
                      <w:i/>
                    </w:rPr>
                    <w:t>.</w:t>
                  </w:r>
                </w:p>
                <w:p w:rsidR="00AA0539" w:rsidRPr="009E204E" w:rsidRDefault="00AA0539" w:rsidP="003D5282">
                  <w:pPr>
                    <w:rPr>
                      <w:i/>
                    </w:rPr>
                  </w:pPr>
                  <w:r w:rsidRPr="00C253E7">
                    <w:rPr>
                      <w:rFonts w:ascii="Times New Roman" w:hAnsi="Times New Roman"/>
                      <w:i/>
                    </w:rPr>
                    <w:t xml:space="preserve">■ předmětem zejména volba </w:t>
                  </w:r>
                  <w:proofErr w:type="gramStart"/>
                  <w:r w:rsidRPr="00C253E7">
                    <w:rPr>
                      <w:rFonts w:ascii="Times New Roman" w:hAnsi="Times New Roman"/>
                      <w:i/>
                    </w:rPr>
                    <w:t>starosty,/</w:t>
                  </w:r>
                  <w:proofErr w:type="spellStart"/>
                  <w:r w:rsidRPr="00C253E7">
                    <w:rPr>
                      <w:rFonts w:ascii="Times New Roman" w:hAnsi="Times New Roman"/>
                      <w:i/>
                    </w:rPr>
                    <w:t>místost</w:t>
                  </w:r>
                  <w:proofErr w:type="spellEnd"/>
                  <w:proofErr w:type="gramEnd"/>
                  <w:r w:rsidRPr="00C253E7">
                    <w:rPr>
                      <w:rFonts w:ascii="Times New Roman" w:hAnsi="Times New Roman"/>
                      <w:i/>
                    </w:rPr>
                    <w:t>./čl.</w:t>
                  </w:r>
                  <w:r w:rsidRPr="009E204E">
                    <w:rPr>
                      <w:i/>
                    </w:rPr>
                    <w:t xml:space="preserve"> </w:t>
                  </w:r>
                  <w:r w:rsidRPr="00C253E7">
                    <w:rPr>
                      <w:rFonts w:ascii="Times New Roman" w:hAnsi="Times New Roman"/>
                      <w:i/>
                    </w:rPr>
                    <w:t>rady/komisí/výborů</w:t>
                  </w:r>
                </w:p>
              </w:txbxContent>
            </v:textbox>
          </v:shape>
        </w:pict>
      </w:r>
    </w:p>
    <w:p w:rsidR="003D5282" w:rsidRPr="003D5282" w:rsidRDefault="00AA0539" w:rsidP="003D5282">
      <w:pPr>
        <w:pStyle w:val="Zkladntext"/>
        <w:rPr>
          <w:sz w:val="24"/>
          <w:szCs w:val="24"/>
        </w:rPr>
      </w:pPr>
      <w:r>
        <w:rPr>
          <w:noProof/>
          <w:sz w:val="24"/>
          <w:szCs w:val="24"/>
        </w:rPr>
        <w:pict>
          <v:shape id="_x0000_s1763" type="#_x0000_t202" style="position:absolute;left:0;text-align:left;margin-left:371.35pt;margin-top:3.1pt;width:96.15pt;height:161pt;z-index:251816960" fillcolor="#fde9d9" strokeweight="1.5pt">
            <v:textbox>
              <w:txbxContent>
                <w:p w:rsidR="00AA0539" w:rsidRPr="00C253E7" w:rsidRDefault="00AA0539" w:rsidP="003D5282">
                  <w:pPr>
                    <w:rPr>
                      <w:rFonts w:ascii="Times New Roman" w:hAnsi="Times New Roman"/>
                      <w:i/>
                    </w:rPr>
                  </w:pPr>
                  <w:r w:rsidRPr="00C253E7">
                    <w:rPr>
                      <w:rFonts w:ascii="Times New Roman" w:hAnsi="Times New Roman"/>
                      <w:i/>
                    </w:rPr>
                    <w:t xml:space="preserve">■ </w:t>
                  </w:r>
                  <w:proofErr w:type="gramStart"/>
                  <w:r w:rsidRPr="00C253E7">
                    <w:rPr>
                      <w:rFonts w:ascii="Times New Roman" w:hAnsi="Times New Roman"/>
                      <w:i/>
                    </w:rPr>
                    <w:t>iniciovat  může</w:t>
                  </w:r>
                  <w:proofErr w:type="gramEnd"/>
                  <w:r w:rsidRPr="00C253E7">
                    <w:rPr>
                      <w:rFonts w:ascii="Times New Roman" w:hAnsi="Times New Roman"/>
                      <w:i/>
                    </w:rPr>
                    <w:t xml:space="preserve"> nejméně 1/3 členů </w:t>
                  </w:r>
                  <w:proofErr w:type="spellStart"/>
                  <w:r w:rsidRPr="00C253E7">
                    <w:rPr>
                      <w:rFonts w:ascii="Times New Roman" w:hAnsi="Times New Roman"/>
                      <w:i/>
                    </w:rPr>
                    <w:t>zast</w:t>
                  </w:r>
                  <w:proofErr w:type="spellEnd"/>
                  <w:r w:rsidRPr="00C253E7">
                    <w:rPr>
                      <w:rFonts w:ascii="Times New Roman" w:hAnsi="Times New Roman"/>
                      <w:i/>
                    </w:rPr>
                    <w:t>./ hejtman kraje</w:t>
                  </w:r>
                </w:p>
                <w:p w:rsidR="00AA0539" w:rsidRPr="00C253E7" w:rsidRDefault="00AA0539" w:rsidP="003D5282">
                  <w:pPr>
                    <w:rPr>
                      <w:rFonts w:ascii="Times New Roman" w:hAnsi="Times New Roman"/>
                      <w:i/>
                    </w:rPr>
                  </w:pPr>
                  <w:r w:rsidRPr="00C253E7">
                    <w:rPr>
                      <w:rFonts w:ascii="Times New Roman" w:hAnsi="Times New Roman"/>
                      <w:i/>
                    </w:rPr>
                    <w:t>■ do 21 dnů od doručení žádosti</w:t>
                  </w:r>
                </w:p>
                <w:p w:rsidR="00AA0539" w:rsidRPr="00C253E7" w:rsidRDefault="00AA0539" w:rsidP="003D5282">
                  <w:pPr>
                    <w:rPr>
                      <w:rFonts w:ascii="Times New Roman" w:hAnsi="Times New Roman"/>
                      <w:i/>
                    </w:rPr>
                  </w:pPr>
                  <w:r w:rsidRPr="00C253E7">
                    <w:rPr>
                      <w:rFonts w:ascii="Times New Roman" w:hAnsi="Times New Roman"/>
                      <w:i/>
                    </w:rPr>
                    <w:t>■ pro nečinnost může svolat místostarosta/člen zastupitelstva</w:t>
                  </w:r>
                </w:p>
              </w:txbxContent>
            </v:textbox>
          </v:shape>
        </w:pict>
      </w:r>
    </w:p>
    <w:p w:rsidR="003D5282" w:rsidRPr="003D5282" w:rsidRDefault="003D5282" w:rsidP="003D5282">
      <w:pPr>
        <w:pStyle w:val="Zkladntext"/>
        <w:rPr>
          <w:sz w:val="24"/>
          <w:szCs w:val="24"/>
        </w:rPr>
      </w:pPr>
    </w:p>
    <w:p w:rsidR="003D5282" w:rsidRPr="003D5282" w:rsidRDefault="003D5282" w:rsidP="003D5282">
      <w:pPr>
        <w:pStyle w:val="Zkladntext"/>
        <w:rPr>
          <w:sz w:val="24"/>
          <w:szCs w:val="24"/>
        </w:rPr>
      </w:pPr>
    </w:p>
    <w:p w:rsidR="003D5282" w:rsidRPr="003D5282" w:rsidRDefault="003D5282" w:rsidP="003D5282">
      <w:pPr>
        <w:pStyle w:val="Zkladntext"/>
        <w:rPr>
          <w:sz w:val="24"/>
          <w:szCs w:val="24"/>
        </w:rPr>
      </w:pPr>
    </w:p>
    <w:p w:rsidR="003D5282" w:rsidRPr="003D5282" w:rsidRDefault="003D5282" w:rsidP="003D5282">
      <w:pPr>
        <w:pStyle w:val="Zkladntext"/>
        <w:rPr>
          <w:sz w:val="24"/>
          <w:szCs w:val="24"/>
        </w:rPr>
      </w:pPr>
    </w:p>
    <w:p w:rsidR="003D5282" w:rsidRPr="003D5282" w:rsidRDefault="003D5282" w:rsidP="003D5282">
      <w:pPr>
        <w:pStyle w:val="Zkladntext"/>
        <w:rPr>
          <w:sz w:val="24"/>
          <w:szCs w:val="24"/>
        </w:rPr>
      </w:pPr>
    </w:p>
    <w:p w:rsidR="003D5282" w:rsidRPr="003D5282" w:rsidRDefault="003D5282" w:rsidP="003D5282">
      <w:pPr>
        <w:pStyle w:val="Zkladntext"/>
        <w:rPr>
          <w:sz w:val="24"/>
          <w:szCs w:val="24"/>
        </w:rPr>
      </w:pPr>
    </w:p>
    <w:p w:rsidR="003D5282" w:rsidRPr="003D5282" w:rsidRDefault="003D5282" w:rsidP="003D5282">
      <w:pPr>
        <w:pStyle w:val="Zkladntext"/>
        <w:rPr>
          <w:sz w:val="24"/>
          <w:szCs w:val="24"/>
        </w:rPr>
      </w:pPr>
    </w:p>
    <w:p w:rsidR="003D5282" w:rsidRPr="003D5282" w:rsidRDefault="003D5282" w:rsidP="003D5282">
      <w:pPr>
        <w:pStyle w:val="Zkladntext"/>
        <w:rPr>
          <w:sz w:val="24"/>
          <w:szCs w:val="24"/>
        </w:rPr>
      </w:pPr>
    </w:p>
    <w:p w:rsidR="003D5282" w:rsidRPr="003D5282" w:rsidRDefault="003D5282" w:rsidP="003D5282">
      <w:pPr>
        <w:pStyle w:val="Zkladntext"/>
        <w:rPr>
          <w:sz w:val="24"/>
          <w:szCs w:val="24"/>
        </w:rPr>
      </w:pPr>
    </w:p>
    <w:p w:rsidR="003D5282" w:rsidRPr="003D5282" w:rsidRDefault="003D5282" w:rsidP="003D5282">
      <w:pPr>
        <w:pStyle w:val="Zkladntext"/>
        <w:rPr>
          <w:sz w:val="24"/>
          <w:szCs w:val="24"/>
        </w:rPr>
      </w:pPr>
    </w:p>
    <w:p w:rsidR="003D5282" w:rsidRPr="003D5282" w:rsidRDefault="003D5282" w:rsidP="003D5282">
      <w:pPr>
        <w:pStyle w:val="Zkladntext"/>
        <w:rPr>
          <w:bCs w:val="0"/>
          <w:sz w:val="24"/>
          <w:szCs w:val="24"/>
        </w:rPr>
      </w:pPr>
    </w:p>
    <w:p w:rsidR="003D5282" w:rsidRPr="003D5282" w:rsidRDefault="003D5282" w:rsidP="003D5282">
      <w:pPr>
        <w:pStyle w:val="Zkladntext"/>
        <w:rPr>
          <w:bCs w:val="0"/>
          <w:sz w:val="24"/>
          <w:szCs w:val="24"/>
        </w:rPr>
      </w:pPr>
    </w:p>
    <w:p w:rsidR="003D5282" w:rsidRPr="003D5282" w:rsidRDefault="00AA0539" w:rsidP="003D5282">
      <w:pPr>
        <w:spacing w:before="120" w:after="120"/>
        <w:ind w:firstLine="567"/>
        <w:contextualSpacing/>
        <w:jc w:val="both"/>
        <w:rPr>
          <w:rFonts w:ascii="Times New Roman" w:hAnsi="Times New Roman"/>
          <w:sz w:val="24"/>
          <w:szCs w:val="24"/>
        </w:rPr>
      </w:pPr>
      <w:r>
        <w:rPr>
          <w:rFonts w:ascii="Times New Roman" w:hAnsi="Times New Roman"/>
          <w:noProof/>
          <w:sz w:val="24"/>
          <w:szCs w:val="24"/>
        </w:rPr>
        <w:pict>
          <v:shape id="_x0000_s1764" type="#_x0000_t202" style="position:absolute;left:0;text-align:left;margin-left:105.5pt;margin-top:2.8pt;width:315.2pt;height:67.05pt;z-index:251817984" fillcolor="#fabf8f" strokeweight="1.5pt">
            <v:textbox>
              <w:txbxContent>
                <w:p w:rsidR="00AA0539" w:rsidRPr="00C253E7" w:rsidRDefault="00AA0539" w:rsidP="003D5282">
                  <w:pPr>
                    <w:rPr>
                      <w:rFonts w:ascii="Times New Roman" w:hAnsi="Times New Roman"/>
                      <w:i/>
                      <w:sz w:val="24"/>
                      <w:szCs w:val="24"/>
                    </w:rPr>
                  </w:pPr>
                  <w:r w:rsidRPr="00C253E7">
                    <w:rPr>
                      <w:rFonts w:ascii="Times New Roman" w:hAnsi="Times New Roman"/>
                      <w:i/>
                      <w:sz w:val="24"/>
                      <w:szCs w:val="24"/>
                    </w:rPr>
                    <w:t xml:space="preserve">informace o konání, formě a programu </w:t>
                  </w:r>
                  <w:proofErr w:type="gramStart"/>
                  <w:r w:rsidRPr="00C253E7">
                    <w:rPr>
                      <w:rFonts w:ascii="Times New Roman" w:hAnsi="Times New Roman"/>
                      <w:i/>
                      <w:sz w:val="24"/>
                      <w:szCs w:val="24"/>
                    </w:rPr>
                    <w:t>nejméně  7 dnů</w:t>
                  </w:r>
                  <w:proofErr w:type="gramEnd"/>
                  <w:r w:rsidRPr="00C253E7">
                    <w:rPr>
                      <w:rFonts w:ascii="Times New Roman" w:hAnsi="Times New Roman"/>
                      <w:i/>
                      <w:sz w:val="24"/>
                      <w:szCs w:val="24"/>
                    </w:rPr>
                    <w:t xml:space="preserve"> přede dnem konání na úřední desce a způsobem v místě obvyklém                            </w:t>
                  </w:r>
                </w:p>
                <w:p w:rsidR="00AA0539" w:rsidRPr="00C253E7" w:rsidRDefault="00AA0539" w:rsidP="003D5282">
                  <w:pPr>
                    <w:rPr>
                      <w:rFonts w:ascii="Times New Roman" w:hAnsi="Times New Roman"/>
                      <w:i/>
                      <w:sz w:val="24"/>
                      <w:szCs w:val="24"/>
                    </w:rPr>
                  </w:pPr>
                  <w:r w:rsidRPr="00C253E7">
                    <w:rPr>
                      <w:rFonts w:ascii="Times New Roman" w:hAnsi="Times New Roman"/>
                      <w:i/>
                      <w:sz w:val="24"/>
                      <w:szCs w:val="24"/>
                    </w:rPr>
                    <w:t>místo konání vždy pouze na území obce</w:t>
                  </w:r>
                </w:p>
              </w:txbxContent>
            </v:textbox>
          </v:shape>
        </w:pict>
      </w:r>
    </w:p>
    <w:p w:rsidR="003D5282" w:rsidRPr="003D5282" w:rsidRDefault="003D5282" w:rsidP="003D5282">
      <w:pPr>
        <w:spacing w:before="120" w:after="120"/>
        <w:ind w:firstLine="567"/>
        <w:contextualSpacing/>
        <w:jc w:val="both"/>
        <w:rPr>
          <w:rFonts w:ascii="Times New Roman" w:hAnsi="Times New Roman"/>
          <w:sz w:val="24"/>
          <w:szCs w:val="24"/>
        </w:rPr>
      </w:pPr>
    </w:p>
    <w:p w:rsidR="003D5282" w:rsidRPr="003D5282" w:rsidRDefault="003D5282" w:rsidP="003D5282">
      <w:pPr>
        <w:spacing w:before="120" w:after="120"/>
        <w:ind w:firstLine="567"/>
        <w:contextualSpacing/>
        <w:jc w:val="both"/>
        <w:rPr>
          <w:rFonts w:ascii="Times New Roman" w:hAnsi="Times New Roman"/>
          <w:sz w:val="24"/>
          <w:szCs w:val="24"/>
        </w:rPr>
      </w:pPr>
    </w:p>
    <w:p w:rsidR="003D5282" w:rsidRPr="003D5282" w:rsidRDefault="003D5282" w:rsidP="003D5282">
      <w:pPr>
        <w:spacing w:before="120" w:after="120"/>
        <w:ind w:firstLine="567"/>
        <w:contextualSpacing/>
        <w:jc w:val="both"/>
        <w:rPr>
          <w:rFonts w:ascii="Times New Roman" w:hAnsi="Times New Roman"/>
          <w:sz w:val="24"/>
          <w:szCs w:val="24"/>
        </w:rPr>
      </w:pPr>
    </w:p>
    <w:p w:rsidR="003D5282" w:rsidRPr="003D5282" w:rsidRDefault="003D5282" w:rsidP="003D5282">
      <w:pPr>
        <w:spacing w:before="120" w:after="120"/>
        <w:ind w:firstLine="567"/>
        <w:contextualSpacing/>
        <w:jc w:val="both"/>
        <w:rPr>
          <w:rFonts w:ascii="Times New Roman" w:hAnsi="Times New Roman"/>
          <w:sz w:val="24"/>
          <w:szCs w:val="24"/>
        </w:rPr>
      </w:pPr>
    </w:p>
    <w:p w:rsidR="003D5282" w:rsidRPr="003D5282" w:rsidRDefault="003D5282" w:rsidP="003D5282">
      <w:pPr>
        <w:spacing w:before="120" w:after="120"/>
        <w:ind w:firstLine="567"/>
        <w:contextualSpacing/>
        <w:jc w:val="both"/>
        <w:rPr>
          <w:rFonts w:ascii="Times New Roman" w:hAnsi="Times New Roman"/>
          <w:sz w:val="24"/>
          <w:szCs w:val="24"/>
        </w:rPr>
      </w:pPr>
    </w:p>
    <w:p w:rsidR="003D5282" w:rsidRPr="003D5282" w:rsidRDefault="003D5282" w:rsidP="003D5282">
      <w:pPr>
        <w:spacing w:before="120" w:after="120"/>
        <w:ind w:firstLine="567"/>
        <w:contextualSpacing/>
        <w:jc w:val="right"/>
        <w:rPr>
          <w:rFonts w:ascii="Times New Roman" w:hAnsi="Times New Roman"/>
          <w:b/>
          <w:i/>
          <w:color w:val="000000"/>
          <w:sz w:val="24"/>
          <w:szCs w:val="24"/>
        </w:rPr>
      </w:pPr>
    </w:p>
    <w:p w:rsidR="003D5282" w:rsidRPr="003D5282" w:rsidRDefault="003D5282" w:rsidP="003D5282">
      <w:pPr>
        <w:jc w:val="both"/>
        <w:rPr>
          <w:rFonts w:ascii="Times New Roman" w:hAnsi="Times New Roman"/>
          <w:sz w:val="24"/>
          <w:szCs w:val="24"/>
        </w:rPr>
      </w:pP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 </w:t>
      </w:r>
      <w:r w:rsidRPr="003D5282">
        <w:rPr>
          <w:rFonts w:ascii="Times New Roman" w:hAnsi="Times New Roman"/>
          <w:b/>
          <w:i/>
          <w:sz w:val="24"/>
          <w:szCs w:val="24"/>
          <w:u w:val="single"/>
        </w:rPr>
        <w:t>Nepřímá komunikace</w:t>
      </w:r>
      <w:r w:rsidRPr="003D5282">
        <w:rPr>
          <w:rFonts w:ascii="Times New Roman" w:hAnsi="Times New Roman"/>
          <w:i/>
          <w:sz w:val="24"/>
          <w:szCs w:val="24"/>
          <w:u w:val="single"/>
        </w:rPr>
        <w:t xml:space="preserve"> </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Jak </w:t>
      </w:r>
      <w:proofErr w:type="gramStart"/>
      <w:r w:rsidRPr="003D5282">
        <w:rPr>
          <w:rFonts w:ascii="Times New Roman" w:hAnsi="Times New Roman"/>
          <w:sz w:val="24"/>
          <w:szCs w:val="24"/>
        </w:rPr>
        <w:t>bylo</w:t>
      </w:r>
      <w:proofErr w:type="gramEnd"/>
      <w:r w:rsidRPr="003D5282">
        <w:rPr>
          <w:rFonts w:ascii="Times New Roman" w:hAnsi="Times New Roman"/>
          <w:sz w:val="24"/>
          <w:szCs w:val="24"/>
        </w:rPr>
        <w:t xml:space="preserve"> uvedeno prostředky této komunikace </w:t>
      </w:r>
      <w:proofErr w:type="gramStart"/>
      <w:r w:rsidRPr="003D5282">
        <w:rPr>
          <w:rFonts w:ascii="Times New Roman" w:hAnsi="Times New Roman"/>
          <w:sz w:val="24"/>
          <w:szCs w:val="24"/>
        </w:rPr>
        <w:t>jsou</w:t>
      </w:r>
      <w:proofErr w:type="gramEnd"/>
      <w:r w:rsidRPr="003D5282">
        <w:rPr>
          <w:rFonts w:ascii="Times New Roman" w:hAnsi="Times New Roman"/>
          <w:sz w:val="24"/>
          <w:szCs w:val="24"/>
        </w:rPr>
        <w:t xml:space="preserve"> v obcích a krajích poměrně velmi široké. Je možno zmínit:</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lastRenderedPageBreak/>
        <w:t xml:space="preserve">● </w:t>
      </w:r>
      <w:r w:rsidRPr="003D5282">
        <w:rPr>
          <w:rFonts w:ascii="Times New Roman" w:hAnsi="Times New Roman"/>
          <w:b/>
          <w:sz w:val="24"/>
          <w:szCs w:val="24"/>
        </w:rPr>
        <w:t>tištěné sdělovací prostředky</w:t>
      </w:r>
      <w:r w:rsidRPr="003D5282">
        <w:rPr>
          <w:rFonts w:ascii="Times New Roman" w:hAnsi="Times New Roman"/>
          <w:sz w:val="24"/>
          <w:szCs w:val="24"/>
        </w:rPr>
        <w:t xml:space="preserve"> (viz. </w:t>
      </w:r>
      <w:proofErr w:type="gramStart"/>
      <w:r w:rsidRPr="003D5282">
        <w:rPr>
          <w:rFonts w:ascii="Times New Roman" w:hAnsi="Times New Roman"/>
          <w:sz w:val="24"/>
          <w:szCs w:val="24"/>
        </w:rPr>
        <w:t>výše</w:t>
      </w:r>
      <w:proofErr w:type="gramEnd"/>
      <w:r w:rsidRPr="003D5282">
        <w:rPr>
          <w:rFonts w:ascii="Times New Roman" w:hAnsi="Times New Roman"/>
          <w:sz w:val="24"/>
          <w:szCs w:val="24"/>
        </w:rPr>
        <w:t>),</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 </w:t>
      </w:r>
      <w:r w:rsidRPr="003D5282">
        <w:rPr>
          <w:rFonts w:ascii="Times New Roman" w:hAnsi="Times New Roman"/>
          <w:b/>
          <w:sz w:val="24"/>
          <w:szCs w:val="24"/>
        </w:rPr>
        <w:t>elektronické sdělovací prostředky</w:t>
      </w:r>
      <w:r w:rsidRPr="003D5282">
        <w:rPr>
          <w:rFonts w:ascii="Times New Roman" w:hAnsi="Times New Roman"/>
          <w:sz w:val="24"/>
          <w:szCs w:val="24"/>
        </w:rPr>
        <w:t xml:space="preserve">, k nimž patří především zejména internet, SMS zprávy, rozhlas a televize (obecní a regionální vysílání), rozhlasu, apod. </w:t>
      </w:r>
    </w:p>
    <w:p w:rsidR="003D5282" w:rsidRPr="003D5282" w:rsidRDefault="003D5282" w:rsidP="003D5282">
      <w:pPr>
        <w:jc w:val="both"/>
        <w:rPr>
          <w:rFonts w:ascii="Times New Roman" w:hAnsi="Times New Roman"/>
          <w:sz w:val="24"/>
          <w:szCs w:val="24"/>
        </w:rPr>
      </w:pPr>
      <w:r w:rsidRPr="003D5282">
        <w:rPr>
          <w:rFonts w:ascii="Times New Roman" w:hAnsi="Times New Roman"/>
          <w:b/>
          <w:color w:val="C00000"/>
          <w:sz w:val="24"/>
          <w:szCs w:val="24"/>
        </w:rPr>
        <w:t>Zákon o obcích</w:t>
      </w:r>
      <w:r w:rsidRPr="003D5282">
        <w:rPr>
          <w:rFonts w:ascii="Times New Roman" w:hAnsi="Times New Roman"/>
          <w:sz w:val="24"/>
          <w:szCs w:val="24"/>
        </w:rPr>
        <w:t xml:space="preserve"> (obdobně o krajích) ukládá orgánům obce informovat občany (nepřímá komunikace)   </w:t>
      </w:r>
      <w:r w:rsidRPr="003D5282">
        <w:rPr>
          <w:rFonts w:ascii="Times New Roman" w:hAnsi="Times New Roman"/>
          <w:b/>
          <w:sz w:val="24"/>
          <w:szCs w:val="24"/>
        </w:rPr>
        <w:t xml:space="preserve">zejména následujících záležitostech </w:t>
      </w:r>
      <w:r w:rsidRPr="003D5282">
        <w:rPr>
          <w:rFonts w:ascii="Times New Roman" w:hAnsi="Times New Roman"/>
          <w:sz w:val="24"/>
          <w:szCs w:val="24"/>
        </w:rPr>
        <w:t>:</w:t>
      </w:r>
    </w:p>
    <w:p w:rsidR="003D5282" w:rsidRPr="003D5282" w:rsidRDefault="003D5282" w:rsidP="003D5282">
      <w:pPr>
        <w:numPr>
          <w:ilvl w:val="0"/>
          <w:numId w:val="96"/>
        </w:numPr>
        <w:spacing w:before="0" w:beforeAutospacing="0" w:after="200" w:afterAutospacing="0"/>
        <w:jc w:val="both"/>
        <w:rPr>
          <w:rFonts w:ascii="Times New Roman" w:hAnsi="Times New Roman"/>
          <w:b/>
          <w:i/>
          <w:sz w:val="24"/>
          <w:szCs w:val="24"/>
        </w:rPr>
      </w:pPr>
      <w:r w:rsidRPr="003D5282">
        <w:rPr>
          <w:rFonts w:ascii="Times New Roman" w:hAnsi="Times New Roman"/>
          <w:b/>
          <w:i/>
          <w:sz w:val="24"/>
          <w:szCs w:val="24"/>
        </w:rPr>
        <w:t xml:space="preserve">§ </w:t>
      </w:r>
      <w:proofErr w:type="gramStart"/>
      <w:r w:rsidRPr="003D5282">
        <w:rPr>
          <w:rFonts w:ascii="Times New Roman" w:hAnsi="Times New Roman"/>
          <w:b/>
          <w:i/>
          <w:sz w:val="24"/>
          <w:szCs w:val="24"/>
        </w:rPr>
        <w:t>12  publikace</w:t>
      </w:r>
      <w:proofErr w:type="gramEnd"/>
      <w:r w:rsidRPr="003D5282">
        <w:rPr>
          <w:rFonts w:ascii="Times New Roman" w:hAnsi="Times New Roman"/>
          <w:b/>
          <w:i/>
          <w:sz w:val="24"/>
          <w:szCs w:val="24"/>
        </w:rPr>
        <w:t xml:space="preserve"> právních předpisů</w:t>
      </w:r>
    </w:p>
    <w:p w:rsidR="003D5282" w:rsidRPr="003D5282" w:rsidRDefault="003D5282" w:rsidP="003D5282">
      <w:pPr>
        <w:jc w:val="both"/>
        <w:rPr>
          <w:rFonts w:ascii="Times New Roman" w:eastAsia="Times New Roman" w:hAnsi="Times New Roman"/>
          <w:sz w:val="24"/>
          <w:szCs w:val="24"/>
        </w:rPr>
      </w:pPr>
      <w:r w:rsidRPr="003D5282">
        <w:rPr>
          <w:rFonts w:ascii="Times New Roman" w:eastAsia="Times New Roman" w:hAnsi="Times New Roman"/>
          <w:sz w:val="24"/>
          <w:szCs w:val="24"/>
        </w:rPr>
        <w:t xml:space="preserve">Obecně závazné vyhlášky a nařízení obce (dále jen "právní předpis obce") musí být </w:t>
      </w:r>
      <w:r w:rsidRPr="003D5282">
        <w:rPr>
          <w:rFonts w:ascii="Times New Roman" w:eastAsia="Times New Roman" w:hAnsi="Times New Roman"/>
          <w:b/>
          <w:sz w:val="24"/>
          <w:szCs w:val="24"/>
        </w:rPr>
        <w:t>vyhlášeny</w:t>
      </w:r>
      <w:r w:rsidRPr="003D5282">
        <w:rPr>
          <w:rFonts w:ascii="Times New Roman" w:eastAsia="Times New Roman" w:hAnsi="Times New Roman"/>
          <w:sz w:val="24"/>
          <w:szCs w:val="24"/>
        </w:rPr>
        <w:t xml:space="preserve">, což je podmínkou platnosti právního předpisu obce. Vyhlášení se provede tak, </w:t>
      </w:r>
      <w:r w:rsidRPr="003D5282">
        <w:rPr>
          <w:rFonts w:ascii="Times New Roman" w:eastAsia="Times New Roman" w:hAnsi="Times New Roman"/>
          <w:sz w:val="24"/>
          <w:szCs w:val="24"/>
        </w:rPr>
        <w:br/>
        <w:t xml:space="preserve">že se právní předpis obce </w:t>
      </w:r>
      <w:r w:rsidRPr="003D5282">
        <w:rPr>
          <w:rFonts w:ascii="Times New Roman" w:eastAsia="Times New Roman" w:hAnsi="Times New Roman"/>
          <w:b/>
          <w:sz w:val="24"/>
          <w:szCs w:val="24"/>
        </w:rPr>
        <w:t xml:space="preserve">vyvěsí na úřední desce </w:t>
      </w:r>
      <w:r w:rsidRPr="003D5282">
        <w:rPr>
          <w:rFonts w:ascii="Times New Roman" w:eastAsia="Times New Roman" w:hAnsi="Times New Roman"/>
          <w:sz w:val="24"/>
          <w:szCs w:val="24"/>
        </w:rPr>
        <w:t xml:space="preserve">obecního úřadu po dobu 15 dnů. Dnem vyhlášení právního předpisu obce je první den jeho vyvěšení na úřední desce. Kromě toho může obec uveřejnit právní předpis obce </w:t>
      </w:r>
      <w:r w:rsidRPr="003D5282">
        <w:rPr>
          <w:rFonts w:ascii="Times New Roman" w:eastAsia="Times New Roman" w:hAnsi="Times New Roman"/>
          <w:b/>
          <w:sz w:val="24"/>
          <w:szCs w:val="24"/>
        </w:rPr>
        <w:t>způsobem v místě obvyklým</w:t>
      </w:r>
      <w:r w:rsidRPr="003D5282">
        <w:rPr>
          <w:rFonts w:ascii="Times New Roman" w:eastAsia="Times New Roman" w:hAnsi="Times New Roman"/>
          <w:sz w:val="24"/>
          <w:szCs w:val="24"/>
        </w:rPr>
        <w:t>.</w:t>
      </w:r>
    </w:p>
    <w:p w:rsidR="003D5282" w:rsidRPr="003D5282" w:rsidRDefault="003D5282" w:rsidP="003D5282">
      <w:pPr>
        <w:jc w:val="both"/>
        <w:rPr>
          <w:rFonts w:ascii="Times New Roman" w:eastAsia="Times New Roman" w:hAnsi="Times New Roman"/>
          <w:sz w:val="24"/>
          <w:szCs w:val="24"/>
        </w:rPr>
      </w:pPr>
      <w:r w:rsidRPr="003D5282">
        <w:rPr>
          <w:rFonts w:ascii="Times New Roman" w:eastAsia="Times New Roman" w:hAnsi="Times New Roman"/>
          <w:sz w:val="24"/>
          <w:szCs w:val="24"/>
        </w:rPr>
        <w:t xml:space="preserve">Nařízení obce vykonávající rozšířenou působnost </w:t>
      </w:r>
      <w:r w:rsidRPr="003D5282">
        <w:rPr>
          <w:rFonts w:ascii="Times New Roman" w:eastAsia="Times New Roman" w:hAnsi="Times New Roman"/>
          <w:b/>
          <w:sz w:val="24"/>
          <w:szCs w:val="24"/>
        </w:rPr>
        <w:t>se zveřejní</w:t>
      </w:r>
      <w:r w:rsidRPr="003D5282">
        <w:rPr>
          <w:rFonts w:ascii="Times New Roman" w:eastAsia="Times New Roman" w:hAnsi="Times New Roman"/>
          <w:sz w:val="24"/>
          <w:szCs w:val="24"/>
        </w:rPr>
        <w:t xml:space="preserve"> též na úřední desce obecních úřadů působících ve správním obvodu obce s rozšířenou působností</w:t>
      </w:r>
    </w:p>
    <w:p w:rsidR="003D5282" w:rsidRPr="003D5282" w:rsidRDefault="003D5282" w:rsidP="003D5282">
      <w:pPr>
        <w:jc w:val="both"/>
        <w:rPr>
          <w:rFonts w:ascii="Times New Roman" w:eastAsia="Times New Roman" w:hAnsi="Times New Roman"/>
          <w:sz w:val="24"/>
          <w:szCs w:val="24"/>
        </w:rPr>
      </w:pPr>
      <w:r w:rsidRPr="003D5282">
        <w:rPr>
          <w:rFonts w:ascii="Times New Roman" w:eastAsia="Times New Roman" w:hAnsi="Times New Roman"/>
          <w:sz w:val="24"/>
          <w:szCs w:val="24"/>
        </w:rPr>
        <w:t xml:space="preserve">Právní předpisy obce a jejich evidence </w:t>
      </w:r>
      <w:r w:rsidRPr="003D5282">
        <w:rPr>
          <w:rFonts w:ascii="Times New Roman" w:eastAsia="Times New Roman" w:hAnsi="Times New Roman"/>
          <w:b/>
          <w:sz w:val="24"/>
          <w:szCs w:val="24"/>
        </w:rPr>
        <w:t xml:space="preserve">musí </w:t>
      </w:r>
      <w:r w:rsidRPr="003D5282">
        <w:rPr>
          <w:rFonts w:ascii="Times New Roman" w:eastAsia="Times New Roman" w:hAnsi="Times New Roman"/>
          <w:sz w:val="24"/>
          <w:szCs w:val="24"/>
        </w:rPr>
        <w:t>být navíc</w:t>
      </w:r>
      <w:r w:rsidRPr="003D5282">
        <w:rPr>
          <w:rFonts w:ascii="Times New Roman" w:eastAsia="Times New Roman" w:hAnsi="Times New Roman"/>
          <w:b/>
          <w:sz w:val="24"/>
          <w:szCs w:val="24"/>
        </w:rPr>
        <w:t xml:space="preserve"> každému přístupny</w:t>
      </w:r>
      <w:r w:rsidRPr="003D5282">
        <w:rPr>
          <w:rFonts w:ascii="Times New Roman" w:eastAsia="Times New Roman" w:hAnsi="Times New Roman"/>
          <w:sz w:val="24"/>
          <w:szCs w:val="24"/>
        </w:rPr>
        <w:t xml:space="preserve"> u obecního úřadu </w:t>
      </w:r>
      <w:r w:rsidRPr="003D5282">
        <w:rPr>
          <w:rFonts w:ascii="Times New Roman" w:eastAsia="Times New Roman" w:hAnsi="Times New Roman"/>
          <w:sz w:val="24"/>
          <w:szCs w:val="24"/>
        </w:rPr>
        <w:br/>
        <w:t>v obci, která je vydala. Nařízení vydané obcí vykonávající rozšířenou působnost musí být každému přístupné též u obecních úřadů působících v jejím správním obvodu.</w:t>
      </w:r>
    </w:p>
    <w:p w:rsidR="003D5282" w:rsidRPr="003D5282" w:rsidRDefault="003D5282" w:rsidP="003D5282">
      <w:pPr>
        <w:jc w:val="both"/>
        <w:rPr>
          <w:rFonts w:ascii="Times New Roman" w:hAnsi="Times New Roman"/>
          <w:b/>
          <w:i/>
          <w:sz w:val="24"/>
          <w:szCs w:val="24"/>
        </w:rPr>
      </w:pPr>
      <w:r w:rsidRPr="003D5282">
        <w:rPr>
          <w:rFonts w:ascii="Times New Roman" w:eastAsia="Times New Roman" w:hAnsi="Times New Roman"/>
          <w:sz w:val="24"/>
          <w:szCs w:val="24"/>
        </w:rPr>
        <w:t xml:space="preserve">V krajích se publikace jejich právních předpisů koná prostřednictvím </w:t>
      </w:r>
      <w:r w:rsidRPr="003D5282">
        <w:rPr>
          <w:rFonts w:ascii="Times New Roman" w:eastAsia="Times New Roman" w:hAnsi="Times New Roman"/>
          <w:b/>
          <w:sz w:val="24"/>
          <w:szCs w:val="24"/>
        </w:rPr>
        <w:t>„věstníku kraje“.</w:t>
      </w:r>
    </w:p>
    <w:p w:rsidR="003D5282" w:rsidRPr="003D5282" w:rsidRDefault="003D5282" w:rsidP="003D5282">
      <w:pPr>
        <w:numPr>
          <w:ilvl w:val="0"/>
          <w:numId w:val="96"/>
        </w:numPr>
        <w:jc w:val="both"/>
        <w:rPr>
          <w:rFonts w:ascii="Times New Roman" w:eastAsia="Times New Roman" w:hAnsi="Times New Roman"/>
          <w:b/>
          <w:i/>
          <w:sz w:val="24"/>
          <w:szCs w:val="24"/>
        </w:rPr>
      </w:pPr>
      <w:r w:rsidRPr="003D5282">
        <w:rPr>
          <w:rFonts w:ascii="Times New Roman" w:hAnsi="Times New Roman"/>
          <w:b/>
          <w:i/>
          <w:sz w:val="24"/>
          <w:szCs w:val="24"/>
        </w:rPr>
        <w:t xml:space="preserve">§ </w:t>
      </w:r>
      <w:proofErr w:type="gramStart"/>
      <w:r w:rsidRPr="003D5282">
        <w:rPr>
          <w:rFonts w:ascii="Times New Roman" w:hAnsi="Times New Roman"/>
          <w:b/>
          <w:i/>
          <w:sz w:val="24"/>
          <w:szCs w:val="24"/>
        </w:rPr>
        <w:t>19  sloučení</w:t>
      </w:r>
      <w:proofErr w:type="gramEnd"/>
      <w:r w:rsidRPr="003D5282">
        <w:rPr>
          <w:rFonts w:ascii="Times New Roman" w:hAnsi="Times New Roman"/>
          <w:b/>
          <w:i/>
          <w:sz w:val="24"/>
          <w:szCs w:val="24"/>
        </w:rPr>
        <w:t xml:space="preserve"> obcí</w:t>
      </w:r>
    </w:p>
    <w:p w:rsidR="003D5282" w:rsidRPr="003D5282" w:rsidRDefault="003D5282" w:rsidP="003D5282">
      <w:pPr>
        <w:jc w:val="both"/>
        <w:rPr>
          <w:rFonts w:ascii="Times New Roman" w:hAnsi="Times New Roman"/>
          <w:b/>
          <w:color w:val="008000"/>
          <w:sz w:val="24"/>
          <w:szCs w:val="24"/>
        </w:rPr>
      </w:pPr>
      <w:r w:rsidRPr="003D5282">
        <w:rPr>
          <w:rFonts w:ascii="Times New Roman" w:hAnsi="Times New Roman"/>
          <w:sz w:val="24"/>
          <w:szCs w:val="24"/>
        </w:rPr>
        <w:t xml:space="preserve">Dohodu o sloučení obcí nebo o připojení obce lze uzavřít na základě rozhodnutí zastupitelstev dotčených obcí, pokud do 30 dnů </w:t>
      </w:r>
      <w:r w:rsidRPr="003D5282">
        <w:rPr>
          <w:rFonts w:ascii="Times New Roman" w:hAnsi="Times New Roman"/>
          <w:b/>
          <w:sz w:val="24"/>
          <w:szCs w:val="24"/>
        </w:rPr>
        <w:t>od zveřejnění tohoto rozhodnutí</w:t>
      </w:r>
      <w:r w:rsidRPr="003D5282">
        <w:rPr>
          <w:rFonts w:ascii="Times New Roman" w:hAnsi="Times New Roman"/>
          <w:sz w:val="24"/>
          <w:szCs w:val="24"/>
        </w:rPr>
        <w:t xml:space="preserve"> není podán návrh </w:t>
      </w:r>
      <w:r w:rsidRPr="003D5282">
        <w:rPr>
          <w:rFonts w:ascii="Times New Roman" w:hAnsi="Times New Roman"/>
          <w:sz w:val="24"/>
          <w:szCs w:val="24"/>
        </w:rPr>
        <w:br/>
        <w:t xml:space="preserve">na konání místního referenda o této věci. Je-li podán takový návrh, je k uzavření dohody </w:t>
      </w:r>
      <w:r w:rsidRPr="003D5282">
        <w:rPr>
          <w:rFonts w:ascii="Times New Roman" w:hAnsi="Times New Roman"/>
          <w:sz w:val="24"/>
          <w:szCs w:val="24"/>
        </w:rPr>
        <w:br/>
        <w:t>o sloučení obcí nebo o připojení obce nutné souhlasné rozhodnutí místního referenda konaného v obci, ve které byl podán návrh na jeho konání. Dotčené obce oznámí krajskému úřadu rozhodnutí svých zastupitelstev, na jejichž základě má být uzavřena dohoda o sloučení obcí nebo o připojení obce. Je-li konáno místní referendum o sloučení obcí nebo o připojení obce, oznámí dotčené obce i rozhodnutí přijaté v místním referendu.</w:t>
      </w:r>
    </w:p>
    <w:p w:rsidR="003D5282" w:rsidRPr="003D5282" w:rsidRDefault="003D5282" w:rsidP="003D5282">
      <w:pPr>
        <w:numPr>
          <w:ilvl w:val="0"/>
          <w:numId w:val="96"/>
        </w:numPr>
        <w:spacing w:before="0" w:beforeAutospacing="0" w:after="200" w:afterAutospacing="0"/>
        <w:jc w:val="both"/>
        <w:rPr>
          <w:rFonts w:ascii="Times New Roman" w:hAnsi="Times New Roman"/>
          <w:b/>
          <w:sz w:val="24"/>
          <w:szCs w:val="24"/>
        </w:rPr>
      </w:pPr>
      <w:r w:rsidRPr="003D5282">
        <w:rPr>
          <w:rFonts w:ascii="Times New Roman" w:hAnsi="Times New Roman"/>
          <w:b/>
          <w:sz w:val="24"/>
          <w:szCs w:val="24"/>
        </w:rPr>
        <w:t xml:space="preserve">§ 39 </w:t>
      </w:r>
      <w:proofErr w:type="gramStart"/>
      <w:r w:rsidRPr="003D5282">
        <w:rPr>
          <w:rFonts w:ascii="Times New Roman" w:hAnsi="Times New Roman"/>
          <w:b/>
          <w:sz w:val="24"/>
          <w:szCs w:val="24"/>
        </w:rPr>
        <w:t>odst. 1  vyvěšování</w:t>
      </w:r>
      <w:proofErr w:type="gramEnd"/>
      <w:r w:rsidRPr="003D5282">
        <w:rPr>
          <w:rFonts w:ascii="Times New Roman" w:hAnsi="Times New Roman"/>
          <w:b/>
          <w:sz w:val="24"/>
          <w:szCs w:val="24"/>
        </w:rPr>
        <w:t xml:space="preserve"> záměru</w:t>
      </w:r>
    </w:p>
    <w:p w:rsidR="003D5282" w:rsidRPr="003D5282" w:rsidRDefault="003D5282" w:rsidP="003D5282">
      <w:pPr>
        <w:jc w:val="both"/>
        <w:rPr>
          <w:rFonts w:ascii="Times New Roman" w:hAnsi="Times New Roman"/>
          <w:sz w:val="24"/>
          <w:szCs w:val="24"/>
        </w:rPr>
      </w:pPr>
      <w:r w:rsidRPr="003D5282">
        <w:rPr>
          <w:rFonts w:ascii="Times New Roman" w:hAnsi="Times New Roman"/>
          <w:sz w:val="24"/>
          <w:szCs w:val="24"/>
        </w:rPr>
        <w:t xml:space="preserve">Záměr obce prodat, směnit, darovat, pronajmout, propachtovat nebo vypůjčit hmotnou nemovitou věc nebo právo stavby anebo je přenechat jako výprosu a záměr obce smluvně zřídit právo stavby k pozemku ve vlastnictví obce </w:t>
      </w:r>
      <w:r w:rsidRPr="003D5282">
        <w:rPr>
          <w:rFonts w:ascii="Times New Roman" w:hAnsi="Times New Roman"/>
          <w:b/>
          <w:sz w:val="24"/>
          <w:szCs w:val="24"/>
        </w:rPr>
        <w:t>obec zveřejní po dobu nejméně 15 dnů před rozhodnutím v příslušném orgánu obce vyvěšením na úřední desce obecního úřadu</w:t>
      </w:r>
      <w:r w:rsidRPr="003D5282">
        <w:rPr>
          <w:rFonts w:ascii="Times New Roman" w:hAnsi="Times New Roman"/>
          <w:sz w:val="24"/>
          <w:szCs w:val="24"/>
        </w:rPr>
        <w:t xml:space="preserve">, </w:t>
      </w:r>
      <w:r w:rsidRPr="003D5282">
        <w:rPr>
          <w:rFonts w:ascii="Times New Roman" w:hAnsi="Times New Roman"/>
          <w:b/>
          <w:sz w:val="24"/>
          <w:szCs w:val="24"/>
        </w:rPr>
        <w:t>aby se k němu mohli zájemci vyjádřit a předložit své nabídky</w:t>
      </w:r>
      <w:r w:rsidRPr="003D5282">
        <w:rPr>
          <w:rFonts w:ascii="Times New Roman" w:hAnsi="Times New Roman"/>
          <w:sz w:val="24"/>
          <w:szCs w:val="24"/>
        </w:rPr>
        <w:t xml:space="preserve">. Záměr může obec též zveřejnit způsobem </w:t>
      </w:r>
      <w:r w:rsidRPr="003D5282">
        <w:rPr>
          <w:rFonts w:ascii="Times New Roman" w:hAnsi="Times New Roman"/>
          <w:b/>
          <w:sz w:val="24"/>
          <w:szCs w:val="24"/>
        </w:rPr>
        <w:t>v místě obvyklým</w:t>
      </w:r>
      <w:r w:rsidRPr="003D5282">
        <w:rPr>
          <w:rFonts w:ascii="Times New Roman" w:hAnsi="Times New Roman"/>
          <w:sz w:val="24"/>
          <w:szCs w:val="24"/>
        </w:rPr>
        <w:t>. Pokud obec záměr nezveřejní, je právní jednání neplatné. Nemovitá věc se v záměru označí údaji podle zvláštního zákona platnými ke dni zveřejnění záměru.</w:t>
      </w:r>
    </w:p>
    <w:p w:rsidR="003D5282" w:rsidRPr="003D5282" w:rsidRDefault="003D5282" w:rsidP="003D5282">
      <w:pPr>
        <w:numPr>
          <w:ilvl w:val="0"/>
          <w:numId w:val="96"/>
        </w:numPr>
        <w:spacing w:before="0" w:beforeAutospacing="0" w:after="200" w:afterAutospacing="0"/>
        <w:jc w:val="both"/>
        <w:rPr>
          <w:rFonts w:ascii="Times New Roman" w:hAnsi="Times New Roman"/>
          <w:b/>
          <w:i/>
          <w:sz w:val="24"/>
          <w:szCs w:val="24"/>
        </w:rPr>
      </w:pPr>
      <w:r w:rsidRPr="003D5282">
        <w:rPr>
          <w:rFonts w:ascii="Times New Roman" w:hAnsi="Times New Roman"/>
          <w:b/>
          <w:i/>
          <w:sz w:val="24"/>
          <w:szCs w:val="24"/>
        </w:rPr>
        <w:t xml:space="preserve">§ 68 </w:t>
      </w:r>
      <w:proofErr w:type="gramStart"/>
      <w:r w:rsidRPr="003D5282">
        <w:rPr>
          <w:rFonts w:ascii="Times New Roman" w:hAnsi="Times New Roman"/>
          <w:b/>
          <w:i/>
          <w:sz w:val="24"/>
          <w:szCs w:val="24"/>
        </w:rPr>
        <w:t>odst. 2  počet</w:t>
      </w:r>
      <w:proofErr w:type="gramEnd"/>
      <w:r w:rsidRPr="003D5282">
        <w:rPr>
          <w:rFonts w:ascii="Times New Roman" w:hAnsi="Times New Roman"/>
          <w:b/>
          <w:i/>
          <w:sz w:val="24"/>
          <w:szCs w:val="24"/>
        </w:rPr>
        <w:t xml:space="preserve"> členů zastupitelstva</w:t>
      </w:r>
    </w:p>
    <w:p w:rsidR="003D5282" w:rsidRPr="003D5282" w:rsidRDefault="003D5282" w:rsidP="003D5282">
      <w:pPr>
        <w:jc w:val="both"/>
        <w:rPr>
          <w:rFonts w:ascii="Times New Roman" w:hAnsi="Times New Roman"/>
          <w:b/>
          <w:color w:val="008000"/>
          <w:sz w:val="24"/>
          <w:szCs w:val="24"/>
        </w:rPr>
      </w:pPr>
      <w:r w:rsidRPr="003D5282">
        <w:rPr>
          <w:rFonts w:ascii="Times New Roman" w:hAnsi="Times New Roman"/>
          <w:sz w:val="24"/>
          <w:szCs w:val="24"/>
        </w:rPr>
        <w:lastRenderedPageBreak/>
        <w:t xml:space="preserve">Počet členů zastupitelstva obce, který má být zvolen, se </w:t>
      </w:r>
      <w:r w:rsidRPr="003D5282">
        <w:rPr>
          <w:rFonts w:ascii="Times New Roman" w:hAnsi="Times New Roman"/>
          <w:b/>
          <w:sz w:val="24"/>
          <w:szCs w:val="24"/>
        </w:rPr>
        <w:t>oznámí na úřední desce</w:t>
      </w:r>
      <w:r w:rsidRPr="003D5282">
        <w:rPr>
          <w:rFonts w:ascii="Times New Roman" w:hAnsi="Times New Roman"/>
          <w:sz w:val="24"/>
          <w:szCs w:val="24"/>
        </w:rPr>
        <w:t xml:space="preserve"> obecního úřadu nejpozději do 2 dnů po jeho stanovení. Kromě toho může být počet členů zastupitelstva obce uveřejněn </w:t>
      </w:r>
      <w:r w:rsidRPr="003D5282">
        <w:rPr>
          <w:rFonts w:ascii="Times New Roman" w:hAnsi="Times New Roman"/>
          <w:b/>
          <w:sz w:val="24"/>
          <w:szCs w:val="24"/>
        </w:rPr>
        <w:t>způsobem v místě obvyklým</w:t>
      </w:r>
      <w:r w:rsidRPr="003D5282">
        <w:rPr>
          <w:rFonts w:ascii="Times New Roman" w:hAnsi="Times New Roman"/>
          <w:sz w:val="24"/>
          <w:szCs w:val="24"/>
        </w:rPr>
        <w:t>.</w:t>
      </w:r>
    </w:p>
    <w:p w:rsidR="003D5282" w:rsidRPr="001C47CD" w:rsidRDefault="003D5282" w:rsidP="001C47CD">
      <w:pPr>
        <w:pStyle w:val="podpar"/>
        <w:rPr>
          <w:rFonts w:ascii="Times New Roman" w:hAnsi="Times New Roman" w:cs="Times New Roman"/>
          <w:color w:val="403152"/>
        </w:rPr>
      </w:pPr>
      <w:r w:rsidRPr="003D5282">
        <w:rPr>
          <w:rFonts w:ascii="Times New Roman" w:hAnsi="Times New Roman" w:cs="Times New Roman"/>
          <w:color w:val="403152"/>
        </w:rPr>
        <w:t>ÚŘEDNÍ DESKA</w:t>
      </w:r>
    </w:p>
    <w:p w:rsidR="003D5282" w:rsidRPr="003D5282" w:rsidRDefault="003D5282" w:rsidP="003D5282">
      <w:pPr>
        <w:pStyle w:val="odstavec"/>
        <w:ind w:firstLine="0"/>
        <w:jc w:val="both"/>
        <w:rPr>
          <w:rFonts w:ascii="Times New Roman" w:hAnsi="Times New Roman" w:cs="Times New Roman"/>
        </w:rPr>
      </w:pPr>
      <w:r w:rsidRPr="003D5282">
        <w:rPr>
          <w:rFonts w:ascii="Times New Roman" w:hAnsi="Times New Roman" w:cs="Times New Roman"/>
        </w:rPr>
        <w:t xml:space="preserve">V úvodu tohoto pojednání jsou uváděný nejčastější prostředky přímé i nepřímé komunikace </w:t>
      </w:r>
      <w:r w:rsidRPr="003D5282">
        <w:rPr>
          <w:rFonts w:ascii="Times New Roman" w:hAnsi="Times New Roman" w:cs="Times New Roman"/>
        </w:rPr>
        <w:br/>
        <w:t>a je na obci či kraji aby si zvolili, podle svého uvážení a potřeb, které z nich ke komunikaci příslušné informace zvolí. Nicméně podle ustanovení § 26 odst. 1 zákona č. 500/2004 Sb. správní řád, ve znění pozdějších přepisů, jsou všechny správní orgány povinny zřídit jako základní informační prostředek pro vybraný rozsah informací úřední desku.</w:t>
      </w:r>
    </w:p>
    <w:p w:rsidR="003D5282" w:rsidRPr="003D5282" w:rsidRDefault="003D5282" w:rsidP="003D5282">
      <w:pPr>
        <w:pBdr>
          <w:top w:val="single" w:sz="4" w:space="1" w:color="auto"/>
          <w:left w:val="single" w:sz="4" w:space="4" w:color="auto"/>
          <w:bottom w:val="single" w:sz="4" w:space="1" w:color="auto"/>
          <w:right w:val="single" w:sz="4" w:space="4" w:color="auto"/>
        </w:pBdr>
        <w:rPr>
          <w:rFonts w:ascii="Times New Roman" w:eastAsia="Times New Roman" w:hAnsi="Times New Roman"/>
          <w:i/>
          <w:sz w:val="24"/>
          <w:szCs w:val="24"/>
        </w:rPr>
      </w:pPr>
      <w:r w:rsidRPr="003D5282">
        <w:rPr>
          <w:rFonts w:ascii="Times New Roman" w:eastAsia="Times New Roman" w:hAnsi="Times New Roman"/>
          <w:i/>
          <w:sz w:val="24"/>
          <w:szCs w:val="24"/>
        </w:rPr>
        <w:t xml:space="preserve">§ 26 </w:t>
      </w:r>
      <w:proofErr w:type="gramStart"/>
      <w:r w:rsidRPr="003D5282">
        <w:rPr>
          <w:rFonts w:ascii="Times New Roman" w:eastAsia="Times New Roman" w:hAnsi="Times New Roman"/>
          <w:i/>
          <w:sz w:val="24"/>
          <w:szCs w:val="24"/>
        </w:rPr>
        <w:t>odst.</w:t>
      </w:r>
      <w:r w:rsidRPr="003D5282">
        <w:rPr>
          <w:rFonts w:ascii="Times New Roman" w:eastAsia="Times New Roman" w:hAnsi="Times New Roman"/>
          <w:i/>
          <w:iCs/>
          <w:sz w:val="24"/>
          <w:szCs w:val="24"/>
        </w:rPr>
        <w:t>1 „</w:t>
      </w:r>
      <w:r w:rsidRPr="003D5282">
        <w:rPr>
          <w:rFonts w:ascii="Times New Roman" w:eastAsia="Times New Roman" w:hAnsi="Times New Roman"/>
          <w:i/>
          <w:sz w:val="24"/>
          <w:szCs w:val="24"/>
        </w:rPr>
        <w:t xml:space="preserve"> Každý</w:t>
      </w:r>
      <w:proofErr w:type="gramEnd"/>
      <w:r w:rsidRPr="003D5282">
        <w:rPr>
          <w:rFonts w:ascii="Times New Roman" w:eastAsia="Times New Roman" w:hAnsi="Times New Roman"/>
          <w:i/>
          <w:sz w:val="24"/>
          <w:szCs w:val="24"/>
        </w:rPr>
        <w:t xml:space="preserve"> správní orgán zřizuje úřední desku, která musí být nepřetržitě veřejně přístupná. Pro orgány územního samosprávného celku se zřizuje jedna úřední deska. Obsah úřední desky se zveřejňuje i způsobem umožňujícím dálkový přístup“.</w:t>
      </w:r>
    </w:p>
    <w:p w:rsidR="003D5282" w:rsidRPr="003D5282" w:rsidRDefault="003D5282" w:rsidP="003D5282">
      <w:pPr>
        <w:pStyle w:val="odstavec"/>
        <w:ind w:firstLine="0"/>
        <w:jc w:val="both"/>
        <w:rPr>
          <w:rFonts w:ascii="Times New Roman" w:hAnsi="Times New Roman" w:cs="Times New Roman"/>
        </w:rPr>
      </w:pPr>
      <w:r w:rsidRPr="003D5282">
        <w:rPr>
          <w:rFonts w:ascii="Times New Roman" w:hAnsi="Times New Roman" w:cs="Times New Roman"/>
        </w:rPr>
        <w:t xml:space="preserve">Správní řád, zákon o obcích i zákon o krajích a celá řada předpisu správního práva hmotného pak stanoví okruh informací, které podléhají povinnému vyvěšování stanovených na úřední desku. </w:t>
      </w:r>
    </w:p>
    <w:p w:rsidR="003D5282" w:rsidRPr="003D5282" w:rsidRDefault="00AA0539" w:rsidP="003D5282">
      <w:pPr>
        <w:pStyle w:val="odstavec"/>
        <w:ind w:firstLine="0"/>
        <w:jc w:val="both"/>
        <w:rPr>
          <w:rFonts w:ascii="Times New Roman" w:hAnsi="Times New Roman" w:cs="Times New Roman"/>
        </w:rPr>
      </w:pPr>
      <w:r>
        <w:rPr>
          <w:rFonts w:ascii="Times New Roman" w:hAnsi="Times New Roman" w:cs="Times New Roman"/>
          <w:noProof/>
        </w:rPr>
        <w:pict>
          <v:shape id="Zaoblený obdélníkový popisek 195" o:spid="_x0000_s1765" type="#_x0000_t62" style="position:absolute;left:0;text-align:left;margin-left:.2pt;margin-top:10.15pt;width:458.25pt;height:434.55pt;z-index:25181900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" adj="3217,2975" fillcolor="#e36c0a" strokeweight="2.25pt">
            <v:textbox>
              <w:txbxContent>
                <w:p w:rsidR="00AA0539" w:rsidRPr="0002703D" w:rsidRDefault="00AA0539" w:rsidP="003D5282">
                  <w:pPr>
                    <w:pStyle w:val="odstavec"/>
                    <w:ind w:firstLine="0"/>
                    <w:jc w:val="center"/>
                    <w:rPr>
                      <w:rFonts w:ascii="Times New Roman" w:hAnsi="Times New Roman" w:cs="Times New Roman"/>
                      <w:b/>
                    </w:rPr>
                  </w:pPr>
                  <w:r w:rsidRPr="003F4A30">
                    <w:rPr>
                      <w:rFonts w:ascii="Times New Roman" w:hAnsi="Times New Roman" w:cs="Times New Roman"/>
                      <w:b/>
                    </w:rPr>
                    <w:t xml:space="preserve">PŘÍKLADY POVINNĚ ZVEŘEJŇOVANÝCH DOKUMENTŮ </w:t>
                  </w:r>
                  <w:r>
                    <w:rPr>
                      <w:rFonts w:ascii="Times New Roman" w:hAnsi="Times New Roman" w:cs="Times New Roman"/>
                      <w:b/>
                    </w:rPr>
                    <w:br/>
                    <w:t xml:space="preserve">A INFORMACÍ OBCÍ </w:t>
                  </w:r>
                  <w:r w:rsidRPr="003F4A30">
                    <w:rPr>
                      <w:rFonts w:ascii="Times New Roman" w:hAnsi="Times New Roman" w:cs="Times New Roman"/>
                      <w:b/>
                    </w:rPr>
                    <w:t>NA ÚŘEDNÍ DESCE</w:t>
                  </w:r>
                </w:p>
                <w:p w:rsidR="00AA0539" w:rsidRPr="00EB2395" w:rsidRDefault="00AA0539" w:rsidP="003D5282"/>
              </w:txbxContent>
            </v:textbox>
          </v:shape>
        </w:pict>
      </w:r>
    </w:p>
    <w:p w:rsidR="003D5282" w:rsidRPr="003D5282" w:rsidRDefault="003D5282" w:rsidP="003D5282">
      <w:pPr>
        <w:pStyle w:val="odstavec"/>
        <w:ind w:firstLine="0"/>
        <w:jc w:val="both"/>
        <w:rPr>
          <w:rFonts w:ascii="Times New Roman" w:hAnsi="Times New Roman" w:cs="Times New Roman"/>
        </w:rPr>
      </w:pPr>
    </w:p>
    <w:p w:rsidR="003D5282" w:rsidRPr="003D5282" w:rsidRDefault="00AA0539" w:rsidP="003D5282">
      <w:pPr>
        <w:pStyle w:val="odstavec"/>
        <w:ind w:firstLine="0"/>
        <w:jc w:val="both"/>
        <w:rPr>
          <w:rFonts w:ascii="Times New Roman" w:hAnsi="Times New Roman" w:cs="Times New Roman"/>
        </w:rPr>
      </w:pPr>
      <w:r>
        <w:rPr>
          <w:rFonts w:ascii="Times New Roman" w:hAnsi="Times New Roman" w:cs="Times New Roman"/>
          <w:noProof/>
        </w:rPr>
        <w:pict>
          <v:shape id="Textové pole 194" o:spid="_x0000_s1766" type="#_x0000_t202" style="position:absolute;left:0;text-align:left;margin-left:12.4pt;margin-top:6.4pt;width:431.25pt;height:183.45pt;z-index:2518200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" fillcolor="#c2d69b" strokeweight="1pt">
            <v:fill color2="#eaf1dd" angle="135" focus="50%" type="gradient"/>
            <v:shadow on="t" color="#4e6128" opacity=".5" offset="1pt"/>
            <v:textbox>
              <w:txbxContent>
                <w:p w:rsidR="00AA0539" w:rsidRPr="00C253E7" w:rsidRDefault="00AA0539" w:rsidP="003D5282">
                  <w:pPr>
                    <w:rPr>
                      <w:rFonts w:ascii="Times New Roman" w:hAnsi="Times New Roman"/>
                      <w:b/>
                      <w:sz w:val="24"/>
                      <w:szCs w:val="24"/>
                    </w:rPr>
                  </w:pPr>
                  <w:r w:rsidRPr="00C253E7">
                    <w:rPr>
                      <w:rFonts w:ascii="Times New Roman" w:hAnsi="Times New Roman"/>
                      <w:b/>
                      <w:sz w:val="24"/>
                      <w:szCs w:val="24"/>
                    </w:rPr>
                    <w:t xml:space="preserve">▀  </w:t>
                  </w:r>
                  <w:proofErr w:type="gramStart"/>
                  <w:r w:rsidRPr="00C253E7">
                    <w:rPr>
                      <w:rFonts w:ascii="Times New Roman" w:hAnsi="Times New Roman"/>
                      <w:b/>
                      <w:sz w:val="24"/>
                      <w:szCs w:val="24"/>
                    </w:rPr>
                    <w:t>Dokumenty :</w:t>
                  </w:r>
                  <w:proofErr w:type="gramEnd"/>
                </w:p>
                <w:p w:rsidR="00AA0539" w:rsidRPr="00C253E7" w:rsidRDefault="00AA0539" w:rsidP="003D5282">
                  <w:pPr>
                    <w:numPr>
                      <w:ilvl w:val="0"/>
                      <w:numId w:val="100"/>
                    </w:numPr>
                    <w:jc w:val="left"/>
                    <w:rPr>
                      <w:rFonts w:ascii="Times New Roman" w:hAnsi="Times New Roman"/>
                      <w:i/>
                      <w:sz w:val="24"/>
                      <w:szCs w:val="24"/>
                    </w:rPr>
                  </w:pPr>
                  <w:r w:rsidRPr="00C253E7">
                    <w:rPr>
                      <w:rFonts w:ascii="Times New Roman" w:hAnsi="Times New Roman"/>
                      <w:i/>
                      <w:sz w:val="24"/>
                      <w:szCs w:val="24"/>
                    </w:rPr>
                    <w:t xml:space="preserve">vydané opatření obecné povahy (§ 173 odst. 1 správního řádu), kterým je např. územní plán, přičemž o jeho </w:t>
                  </w:r>
                  <w:proofErr w:type="gramStart"/>
                  <w:r w:rsidRPr="00C253E7">
                    <w:rPr>
                      <w:rFonts w:ascii="Times New Roman" w:hAnsi="Times New Roman"/>
                      <w:i/>
                      <w:sz w:val="24"/>
                      <w:szCs w:val="24"/>
                    </w:rPr>
                    <w:t>vydání  informuje</w:t>
                  </w:r>
                  <w:proofErr w:type="gramEnd"/>
                  <w:r w:rsidRPr="00C253E7">
                    <w:rPr>
                      <w:rFonts w:ascii="Times New Roman" w:hAnsi="Times New Roman"/>
                      <w:i/>
                      <w:sz w:val="24"/>
                      <w:szCs w:val="24"/>
                    </w:rPr>
                    <w:t xml:space="preserve"> správní orgán na své úřední desce a také na úředních deskách všech dotčených obcí. (§ 173 odst. 1 správního řádu),</w:t>
                  </w:r>
                </w:p>
                <w:p w:rsidR="00AA0539" w:rsidRPr="00C253E7" w:rsidRDefault="00AA0539" w:rsidP="003D5282">
                  <w:pPr>
                    <w:numPr>
                      <w:ilvl w:val="0"/>
                      <w:numId w:val="100"/>
                    </w:numPr>
                    <w:jc w:val="left"/>
                    <w:rPr>
                      <w:rFonts w:ascii="Times New Roman" w:hAnsi="Times New Roman"/>
                      <w:i/>
                      <w:sz w:val="24"/>
                      <w:szCs w:val="24"/>
                    </w:rPr>
                  </w:pPr>
                  <w:r w:rsidRPr="00C253E7">
                    <w:rPr>
                      <w:rFonts w:ascii="Times New Roman" w:hAnsi="Times New Roman"/>
                      <w:i/>
                      <w:sz w:val="24"/>
                      <w:szCs w:val="24"/>
                    </w:rPr>
                    <w:t>záměr prodat, směnit nebo darovat nemovitý majetek. (§ 39 odst. 1 zákona č. 128/2000 Sb., o obcích),</w:t>
                  </w:r>
                </w:p>
                <w:p w:rsidR="00AA0539" w:rsidRPr="00C253E7" w:rsidRDefault="00AA0539" w:rsidP="003D5282">
                  <w:pPr>
                    <w:numPr>
                      <w:ilvl w:val="0"/>
                      <w:numId w:val="100"/>
                    </w:numPr>
                    <w:jc w:val="left"/>
                    <w:rPr>
                      <w:rFonts w:ascii="Times New Roman" w:hAnsi="Times New Roman"/>
                      <w:i/>
                      <w:sz w:val="24"/>
                      <w:szCs w:val="24"/>
                    </w:rPr>
                  </w:pPr>
                  <w:r w:rsidRPr="00C253E7">
                    <w:rPr>
                      <w:rFonts w:ascii="Times New Roman" w:hAnsi="Times New Roman"/>
                      <w:i/>
                      <w:sz w:val="24"/>
                      <w:szCs w:val="24"/>
                    </w:rPr>
                    <w:t>právní předpisy obce – obecně závazné vyhlášky a nařízení (§ 12 zákona o obcích),</w:t>
                  </w:r>
                </w:p>
                <w:p w:rsidR="00AA0539" w:rsidRPr="00C253E7" w:rsidRDefault="00AA0539" w:rsidP="003D5282">
                  <w:pPr>
                    <w:numPr>
                      <w:ilvl w:val="0"/>
                      <w:numId w:val="100"/>
                    </w:numPr>
                    <w:jc w:val="left"/>
                    <w:rPr>
                      <w:rFonts w:ascii="Times New Roman" w:hAnsi="Times New Roman"/>
                      <w:i/>
                      <w:sz w:val="24"/>
                      <w:szCs w:val="24"/>
                    </w:rPr>
                  </w:pPr>
                  <w:r w:rsidRPr="00C253E7">
                    <w:rPr>
                      <w:rFonts w:ascii="Times New Roman" w:hAnsi="Times New Roman"/>
                      <w:i/>
                      <w:sz w:val="24"/>
                      <w:szCs w:val="24"/>
                    </w:rPr>
                    <w:t xml:space="preserve">veřejná vyhláška, kterou se doručuje osobám neznámého pobytu nebo sídla </w:t>
                  </w:r>
                  <w:r w:rsidRPr="00C253E7">
                    <w:rPr>
                      <w:rFonts w:ascii="Times New Roman" w:hAnsi="Times New Roman"/>
                      <w:i/>
                      <w:sz w:val="24"/>
                      <w:szCs w:val="24"/>
                    </w:rPr>
                    <w:br/>
                    <w:t>a osobám, kterým se nedaří doručit jinak. (§ 25 odst. 1 správního řádu.</w:t>
                  </w:r>
                </w:p>
                <w:p w:rsidR="00AA0539" w:rsidRPr="00EB2395" w:rsidRDefault="00AA0539" w:rsidP="003D5282"/>
              </w:txbxContent>
            </v:textbox>
          </v:shape>
        </w:pict>
      </w:r>
    </w:p>
    <w:p w:rsidR="003D5282" w:rsidRPr="003D5282" w:rsidRDefault="003D5282" w:rsidP="003D5282">
      <w:pPr>
        <w:pStyle w:val="odstavec"/>
        <w:ind w:firstLine="0"/>
        <w:jc w:val="both"/>
        <w:rPr>
          <w:rFonts w:ascii="Times New Roman" w:hAnsi="Times New Roman" w:cs="Times New Roman"/>
        </w:rPr>
      </w:pPr>
    </w:p>
    <w:p w:rsidR="003D5282" w:rsidRPr="003D5282" w:rsidRDefault="003D5282" w:rsidP="003D5282">
      <w:pPr>
        <w:pStyle w:val="odstavec"/>
        <w:ind w:firstLine="0"/>
        <w:jc w:val="both"/>
        <w:rPr>
          <w:rFonts w:ascii="Times New Roman" w:hAnsi="Times New Roman" w:cs="Times New Roman"/>
        </w:rPr>
      </w:pPr>
    </w:p>
    <w:p w:rsidR="003D5282" w:rsidRPr="003D5282" w:rsidRDefault="003D5282" w:rsidP="003D5282">
      <w:pPr>
        <w:pStyle w:val="odstavec"/>
        <w:ind w:firstLine="0"/>
        <w:jc w:val="both"/>
        <w:rPr>
          <w:rFonts w:ascii="Times New Roman" w:hAnsi="Times New Roman" w:cs="Times New Roman"/>
        </w:rPr>
      </w:pPr>
    </w:p>
    <w:p w:rsidR="003D5282" w:rsidRPr="003D5282" w:rsidRDefault="003D5282" w:rsidP="003D5282">
      <w:pPr>
        <w:pStyle w:val="odstavec"/>
        <w:ind w:firstLine="0"/>
        <w:jc w:val="both"/>
        <w:rPr>
          <w:rFonts w:ascii="Times New Roman" w:hAnsi="Times New Roman" w:cs="Times New Roman"/>
        </w:rPr>
      </w:pPr>
    </w:p>
    <w:p w:rsidR="003D5282" w:rsidRPr="003D5282" w:rsidRDefault="003D5282" w:rsidP="003D5282">
      <w:pPr>
        <w:pStyle w:val="odstavec"/>
        <w:ind w:firstLine="0"/>
        <w:jc w:val="both"/>
        <w:rPr>
          <w:rFonts w:ascii="Times New Roman" w:hAnsi="Times New Roman" w:cs="Times New Roman"/>
        </w:rPr>
      </w:pPr>
    </w:p>
    <w:p w:rsidR="003D5282" w:rsidRPr="003D5282" w:rsidRDefault="003D5282" w:rsidP="003D5282">
      <w:pPr>
        <w:pStyle w:val="odstavec"/>
        <w:ind w:firstLine="0"/>
        <w:jc w:val="both"/>
        <w:rPr>
          <w:rFonts w:ascii="Times New Roman" w:hAnsi="Times New Roman" w:cs="Times New Roman"/>
        </w:rPr>
      </w:pPr>
    </w:p>
    <w:p w:rsidR="003D5282" w:rsidRPr="003D5282" w:rsidRDefault="00AA0539" w:rsidP="003D5282">
      <w:pPr>
        <w:pStyle w:val="odstavec"/>
        <w:ind w:firstLine="0"/>
        <w:jc w:val="both"/>
        <w:rPr>
          <w:rFonts w:ascii="Times New Roman" w:hAnsi="Times New Roman" w:cs="Times New Roman"/>
        </w:rPr>
      </w:pPr>
      <w:r>
        <w:rPr>
          <w:rFonts w:ascii="Times New Roman" w:hAnsi="Times New Roman" w:cs="Times New Roman"/>
          <w:noProof/>
        </w:rPr>
        <w:pict>
          <v:shape id="Textové pole 193" o:spid="_x0000_s1767" type="#_x0000_t202" style="position:absolute;left:0;text-align:left;margin-left:12.4pt;margin-top:1.15pt;width:431.25pt;height:139.5pt;z-index:251821056;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" fillcolor="#c2d69b" strokeweight="1pt">
            <v:fill color2="#eaf1dd" angle="135" focus="50%" type="gradient"/>
            <v:shadow on="t" color="#4e6128" opacity=".5" offset="1pt"/>
            <v:textbox>
              <w:txbxContent>
                <w:p w:rsidR="00AA0539" w:rsidRPr="00C253E7" w:rsidRDefault="00AA0539" w:rsidP="003D5282">
                  <w:pPr>
                    <w:rPr>
                      <w:rFonts w:ascii="Times New Roman" w:hAnsi="Times New Roman"/>
                      <w:b/>
                      <w:sz w:val="24"/>
                      <w:szCs w:val="24"/>
                    </w:rPr>
                  </w:pPr>
                  <w:r w:rsidRPr="00C253E7">
                    <w:rPr>
                      <w:rFonts w:ascii="Times New Roman" w:hAnsi="Times New Roman"/>
                      <w:b/>
                      <w:sz w:val="24"/>
                      <w:szCs w:val="24"/>
                    </w:rPr>
                    <w:t>▀  Informace</w:t>
                  </w:r>
                </w:p>
                <w:p w:rsidR="00AA0539" w:rsidRPr="00C253E7" w:rsidRDefault="00AA0539" w:rsidP="003D5282">
                  <w:pPr>
                    <w:numPr>
                      <w:ilvl w:val="0"/>
                      <w:numId w:val="100"/>
                    </w:numPr>
                    <w:jc w:val="left"/>
                    <w:rPr>
                      <w:rFonts w:ascii="Times New Roman" w:hAnsi="Times New Roman"/>
                      <w:i/>
                      <w:sz w:val="24"/>
                      <w:szCs w:val="24"/>
                    </w:rPr>
                  </w:pPr>
                  <w:r w:rsidRPr="00C253E7">
                    <w:rPr>
                      <w:rFonts w:ascii="Times New Roman" w:hAnsi="Times New Roman"/>
                      <w:i/>
                      <w:sz w:val="24"/>
                      <w:szCs w:val="24"/>
                    </w:rPr>
                    <w:t>o připravovaném zasedání zastupitelstva a to informaci o místě, době a navrženém programu. (§ 93 zákona o obcích),</w:t>
                  </w:r>
                </w:p>
                <w:p w:rsidR="00AA0539" w:rsidRPr="00C253E7" w:rsidRDefault="00AA0539" w:rsidP="003D5282">
                  <w:pPr>
                    <w:numPr>
                      <w:ilvl w:val="0"/>
                      <w:numId w:val="100"/>
                    </w:numPr>
                    <w:jc w:val="left"/>
                    <w:rPr>
                      <w:rFonts w:ascii="Times New Roman" w:hAnsi="Times New Roman"/>
                      <w:i/>
                      <w:sz w:val="24"/>
                      <w:szCs w:val="24"/>
                    </w:rPr>
                  </w:pPr>
                  <w:r w:rsidRPr="00C253E7">
                    <w:rPr>
                      <w:rFonts w:ascii="Times New Roman" w:hAnsi="Times New Roman"/>
                      <w:i/>
                      <w:sz w:val="24"/>
                      <w:szCs w:val="24"/>
                    </w:rPr>
                    <w:t xml:space="preserve">oznámení o zahájení řízení při velkém počtu účastníků (§ 47 odst. 3 a § 144 odst. 2 správního řádu), </w:t>
                  </w:r>
                </w:p>
                <w:p w:rsidR="00AA0539" w:rsidRPr="00C253E7" w:rsidRDefault="00AA0539" w:rsidP="003D5282">
                  <w:pPr>
                    <w:numPr>
                      <w:ilvl w:val="0"/>
                      <w:numId w:val="100"/>
                    </w:numPr>
                    <w:jc w:val="left"/>
                    <w:rPr>
                      <w:rFonts w:ascii="Times New Roman" w:hAnsi="Times New Roman"/>
                      <w:i/>
                      <w:sz w:val="24"/>
                      <w:szCs w:val="24"/>
                    </w:rPr>
                  </w:pPr>
                  <w:r w:rsidRPr="00C253E7">
                    <w:rPr>
                      <w:rFonts w:ascii="Times New Roman" w:hAnsi="Times New Roman"/>
                      <w:i/>
                      <w:sz w:val="24"/>
                      <w:szCs w:val="24"/>
                    </w:rPr>
                    <w:t>oznámení o zahájení stavebního řízení k silnici (a dalším řízením s větším počtem účastníků než 30, typicky silnice, elektrické vedení atp.) je oznamováno na pouze na úřední desce a není</w:t>
                  </w:r>
                  <w:r w:rsidRPr="00586449">
                    <w:rPr>
                      <w:i/>
                    </w:rPr>
                    <w:t xml:space="preserve"> </w:t>
                  </w:r>
                  <w:r w:rsidRPr="00C253E7">
                    <w:rPr>
                      <w:rFonts w:ascii="Times New Roman" w:hAnsi="Times New Roman"/>
                      <w:i/>
                      <w:sz w:val="24"/>
                      <w:szCs w:val="24"/>
                    </w:rPr>
                    <w:t>doručováno.</w:t>
                  </w:r>
                </w:p>
                <w:p w:rsidR="00AA0539" w:rsidRPr="00B878F7" w:rsidRDefault="00AA0539" w:rsidP="003D5282"/>
              </w:txbxContent>
            </v:textbox>
          </v:shape>
        </w:pict>
      </w:r>
    </w:p>
    <w:p w:rsidR="003D5282" w:rsidRPr="003D5282" w:rsidRDefault="003D5282" w:rsidP="003D5282">
      <w:pPr>
        <w:pStyle w:val="odstavec"/>
        <w:ind w:firstLine="0"/>
        <w:jc w:val="both"/>
        <w:rPr>
          <w:rFonts w:ascii="Times New Roman" w:hAnsi="Times New Roman" w:cs="Times New Roman"/>
        </w:rPr>
      </w:pPr>
    </w:p>
    <w:p w:rsidR="003D5282" w:rsidRPr="003D5282" w:rsidRDefault="003D5282" w:rsidP="003D5282">
      <w:pPr>
        <w:jc w:val="both"/>
        <w:rPr>
          <w:rFonts w:ascii="Times New Roman" w:hAnsi="Times New Roman"/>
          <w:sz w:val="24"/>
          <w:szCs w:val="24"/>
        </w:rPr>
      </w:pPr>
    </w:p>
    <w:p w:rsidR="003D5282" w:rsidRPr="003D5282" w:rsidRDefault="003D5282" w:rsidP="003D5282">
      <w:pPr>
        <w:rPr>
          <w:rFonts w:ascii="Times New Roman" w:hAnsi="Times New Roman"/>
          <w:sz w:val="24"/>
          <w:szCs w:val="24"/>
        </w:rPr>
      </w:pPr>
    </w:p>
    <w:p w:rsidR="003D5282" w:rsidRPr="003D5282" w:rsidRDefault="003D5282" w:rsidP="00C253E7">
      <w:pPr>
        <w:jc w:val="both"/>
        <w:rPr>
          <w:rFonts w:ascii="Times New Roman" w:hAnsi="Times New Roman"/>
          <w:sz w:val="24"/>
          <w:szCs w:val="24"/>
        </w:rPr>
      </w:pPr>
    </w:p>
    <w:p w:rsidR="003D5282" w:rsidRPr="00C253E7" w:rsidRDefault="003D5282" w:rsidP="00C253E7">
      <w:pPr>
        <w:jc w:val="both"/>
        <w:rPr>
          <w:rFonts w:ascii="Times New Roman" w:hAnsi="Times New Roman"/>
          <w:sz w:val="24"/>
          <w:szCs w:val="24"/>
        </w:rPr>
      </w:pPr>
      <w:r w:rsidRPr="003D5282">
        <w:rPr>
          <w:rFonts w:ascii="Times New Roman" w:hAnsi="Times New Roman"/>
          <w:sz w:val="24"/>
          <w:szCs w:val="24"/>
        </w:rPr>
        <w:lastRenderedPageBreak/>
        <w:t xml:space="preserve">Zákon o obcích pak vyžaduje u řady informací zveřejnění nejen na úřední desce, </w:t>
      </w:r>
      <w:r w:rsidR="00C253E7">
        <w:rPr>
          <w:rFonts w:ascii="Times New Roman" w:hAnsi="Times New Roman"/>
          <w:sz w:val="24"/>
          <w:szCs w:val="24"/>
        </w:rPr>
        <w:br/>
      </w:r>
      <w:r w:rsidRPr="003D5282">
        <w:rPr>
          <w:rFonts w:ascii="Times New Roman" w:hAnsi="Times New Roman"/>
          <w:sz w:val="24"/>
          <w:szCs w:val="24"/>
        </w:rPr>
        <w:t xml:space="preserve">ale i </w:t>
      </w:r>
      <w:r w:rsidRPr="003D5282">
        <w:rPr>
          <w:rFonts w:ascii="Times New Roman" w:hAnsi="Times New Roman"/>
          <w:b/>
          <w:sz w:val="24"/>
          <w:szCs w:val="24"/>
        </w:rPr>
        <w:t>způsobem v místě obvyklém</w:t>
      </w:r>
      <w:r w:rsidRPr="003D5282">
        <w:rPr>
          <w:rFonts w:ascii="Times New Roman" w:hAnsi="Times New Roman"/>
          <w:sz w:val="24"/>
          <w:szCs w:val="24"/>
        </w:rPr>
        <w:t xml:space="preserve"> (viz, výše), tj. zpravidla v místě, které je občany </w:t>
      </w:r>
      <w:proofErr w:type="gramStart"/>
      <w:r w:rsidRPr="003D5282">
        <w:rPr>
          <w:rFonts w:ascii="Times New Roman" w:hAnsi="Times New Roman"/>
          <w:sz w:val="24"/>
          <w:szCs w:val="24"/>
        </w:rPr>
        <w:t>často  navštěvováno</w:t>
      </w:r>
      <w:proofErr w:type="gramEnd"/>
      <w:r w:rsidRPr="003D5282">
        <w:rPr>
          <w:rFonts w:ascii="Times New Roman" w:hAnsi="Times New Roman"/>
          <w:sz w:val="24"/>
          <w:szCs w:val="24"/>
        </w:rPr>
        <w:t xml:space="preserve"> (např. provozovny různých služeb, významné místo v obci). </w:t>
      </w:r>
    </w:p>
    <w:p w:rsidR="003D5282" w:rsidRPr="00C253E7" w:rsidRDefault="003D5282" w:rsidP="001C47CD">
      <w:pPr>
        <w:spacing w:after="0"/>
        <w:rPr>
          <w:rFonts w:ascii="Times New Roman" w:eastAsia="Times New Roman" w:hAnsi="Times New Roman"/>
          <w:b/>
          <w:sz w:val="24"/>
          <w:szCs w:val="24"/>
        </w:rPr>
      </w:pPr>
      <w:r w:rsidRPr="003D5282">
        <w:rPr>
          <w:rFonts w:ascii="Times New Roman" w:hAnsi="Times New Roman"/>
          <w:b/>
          <w:sz w:val="24"/>
          <w:szCs w:val="24"/>
        </w:rPr>
        <w:t>ÚLOHA VEŘEJNÉ KONTROLY</w:t>
      </w:r>
    </w:p>
    <w:p w:rsidR="003D5282" w:rsidRPr="003D5282" w:rsidRDefault="003D5282" w:rsidP="003D5282">
      <w:pPr>
        <w:spacing w:after="0"/>
        <w:jc w:val="both"/>
        <w:rPr>
          <w:rFonts w:ascii="Times New Roman" w:hAnsi="Times New Roman"/>
          <w:sz w:val="24"/>
          <w:szCs w:val="24"/>
        </w:rPr>
      </w:pPr>
      <w:r w:rsidRPr="003D5282">
        <w:rPr>
          <w:rFonts w:ascii="Times New Roman" w:hAnsi="Times New Roman"/>
          <w:sz w:val="24"/>
          <w:szCs w:val="24"/>
        </w:rPr>
        <w:t>Kontrolou veřejné správy se zjišťuje stav činnosti veřejné správy, co mělo být nebo má být,</w:t>
      </w:r>
      <w:r w:rsidRPr="003D5282">
        <w:rPr>
          <w:rFonts w:ascii="Times New Roman" w:hAnsi="Times New Roman"/>
          <w:sz w:val="24"/>
          <w:szCs w:val="24"/>
        </w:rPr>
        <w:br/>
        <w:t>z jakého důvodu nebyly splněny určité povinnosti, vyvozují se závěry a dochází k nápravným opatřením. Kontrola veřejné správy tak plní následující funkce;</w:t>
      </w:r>
    </w:p>
    <w:p w:rsidR="003D5282" w:rsidRPr="003D5282" w:rsidRDefault="003D5282" w:rsidP="003D5282">
      <w:pPr>
        <w:numPr>
          <w:ilvl w:val="0"/>
          <w:numId w:val="96"/>
        </w:numPr>
        <w:spacing w:before="0" w:beforeAutospacing="0" w:after="0" w:afterAutospacing="0"/>
        <w:jc w:val="both"/>
        <w:rPr>
          <w:rFonts w:ascii="Times New Roman" w:eastAsia="Times New Roman" w:hAnsi="Times New Roman"/>
          <w:sz w:val="24"/>
          <w:szCs w:val="24"/>
        </w:rPr>
      </w:pPr>
      <w:r w:rsidRPr="003D5282">
        <w:rPr>
          <w:rFonts w:ascii="Times New Roman" w:hAnsi="Times New Roman"/>
          <w:b/>
          <w:sz w:val="24"/>
          <w:szCs w:val="24"/>
        </w:rPr>
        <w:t>poznávací,</w:t>
      </w:r>
      <w:r w:rsidRPr="003D5282">
        <w:rPr>
          <w:rFonts w:ascii="Times New Roman" w:hAnsi="Times New Roman"/>
          <w:sz w:val="24"/>
          <w:szCs w:val="24"/>
        </w:rPr>
        <w:t xml:space="preserve"> tj. zjištění existujícího stavu, </w:t>
      </w:r>
    </w:p>
    <w:p w:rsidR="003D5282" w:rsidRPr="003D5282" w:rsidRDefault="003D5282" w:rsidP="003D5282">
      <w:pPr>
        <w:numPr>
          <w:ilvl w:val="0"/>
          <w:numId w:val="96"/>
        </w:numPr>
        <w:spacing w:before="0" w:beforeAutospacing="0" w:after="0" w:afterAutospacing="0"/>
        <w:jc w:val="both"/>
        <w:rPr>
          <w:rFonts w:ascii="Times New Roman" w:eastAsia="Times New Roman" w:hAnsi="Times New Roman"/>
          <w:sz w:val="24"/>
          <w:szCs w:val="24"/>
        </w:rPr>
      </w:pPr>
      <w:r w:rsidRPr="003D5282">
        <w:rPr>
          <w:rFonts w:ascii="Times New Roman" w:hAnsi="Times New Roman"/>
          <w:b/>
          <w:sz w:val="24"/>
          <w:szCs w:val="24"/>
        </w:rPr>
        <w:t>zjišťovací</w:t>
      </w:r>
      <w:r w:rsidRPr="003D5282">
        <w:rPr>
          <w:rFonts w:ascii="Times New Roman" w:hAnsi="Times New Roman"/>
          <w:sz w:val="24"/>
          <w:szCs w:val="24"/>
        </w:rPr>
        <w:t xml:space="preserve">, tj. ověření zamyšleného stavu, </w:t>
      </w:r>
    </w:p>
    <w:p w:rsidR="003D5282" w:rsidRPr="003D5282" w:rsidRDefault="003D5282" w:rsidP="003D5282">
      <w:pPr>
        <w:numPr>
          <w:ilvl w:val="0"/>
          <w:numId w:val="96"/>
        </w:numPr>
        <w:spacing w:before="0" w:beforeAutospacing="0" w:after="0" w:afterAutospacing="0"/>
        <w:jc w:val="both"/>
        <w:rPr>
          <w:rFonts w:ascii="Times New Roman" w:eastAsia="Times New Roman" w:hAnsi="Times New Roman"/>
          <w:sz w:val="24"/>
          <w:szCs w:val="24"/>
        </w:rPr>
      </w:pPr>
      <w:r w:rsidRPr="003D5282">
        <w:rPr>
          <w:rFonts w:ascii="Times New Roman" w:hAnsi="Times New Roman"/>
          <w:b/>
          <w:sz w:val="24"/>
          <w:szCs w:val="24"/>
        </w:rPr>
        <w:t>porovnávací</w:t>
      </w:r>
      <w:r w:rsidRPr="003D5282">
        <w:rPr>
          <w:rFonts w:ascii="Times New Roman" w:hAnsi="Times New Roman"/>
          <w:sz w:val="24"/>
          <w:szCs w:val="24"/>
        </w:rPr>
        <w:t>, tj. určení odchylek existujícího od zamyšleného,</w:t>
      </w:r>
    </w:p>
    <w:p w:rsidR="003D5282" w:rsidRPr="00C253E7" w:rsidRDefault="003D5282" w:rsidP="003D5282">
      <w:pPr>
        <w:numPr>
          <w:ilvl w:val="0"/>
          <w:numId w:val="96"/>
        </w:numPr>
        <w:spacing w:before="0" w:beforeAutospacing="0" w:after="0" w:afterAutospacing="0"/>
        <w:jc w:val="both"/>
        <w:rPr>
          <w:rFonts w:ascii="Times New Roman" w:eastAsia="Times New Roman" w:hAnsi="Times New Roman"/>
          <w:sz w:val="24"/>
          <w:szCs w:val="24"/>
        </w:rPr>
      </w:pPr>
      <w:r w:rsidRPr="003D5282">
        <w:rPr>
          <w:rFonts w:ascii="Times New Roman" w:hAnsi="Times New Roman"/>
          <w:b/>
          <w:sz w:val="24"/>
          <w:szCs w:val="24"/>
        </w:rPr>
        <w:t>nápravnou</w:t>
      </w:r>
      <w:r w:rsidRPr="003D5282">
        <w:rPr>
          <w:rFonts w:ascii="Times New Roman" w:hAnsi="Times New Roman"/>
          <w:sz w:val="24"/>
          <w:szCs w:val="24"/>
        </w:rPr>
        <w:t>, tj. náprava zjištěných odchylek.</w:t>
      </w:r>
    </w:p>
    <w:p w:rsidR="003D5282" w:rsidRPr="003D5282" w:rsidRDefault="003D5282" w:rsidP="00C253E7">
      <w:pPr>
        <w:spacing w:after="0"/>
        <w:jc w:val="both"/>
        <w:rPr>
          <w:rFonts w:ascii="Times New Roman" w:eastAsia="Times New Roman" w:hAnsi="Times New Roman"/>
          <w:sz w:val="24"/>
          <w:szCs w:val="24"/>
        </w:rPr>
      </w:pPr>
      <w:r w:rsidRPr="003D5282">
        <w:rPr>
          <w:rFonts w:ascii="Times New Roman" w:eastAsia="Times New Roman" w:hAnsi="Times New Roman"/>
          <w:sz w:val="24"/>
          <w:szCs w:val="24"/>
        </w:rPr>
        <w:t>Z hlediska širšího pojetí je třeba rozlišovat kontrolu veřejné správy, kam patří níže v obrazci uváděná kontrola ústavními orgány (vymezenými Ústavou) a mimoústavní kontrola (včetně kontroly veřejnosti). Tak kontrolu či dozor, které vy</w:t>
      </w:r>
      <w:r w:rsidR="00C253E7">
        <w:rPr>
          <w:rFonts w:ascii="Times New Roman" w:eastAsia="Times New Roman" w:hAnsi="Times New Roman"/>
          <w:sz w:val="24"/>
          <w:szCs w:val="24"/>
        </w:rPr>
        <w:t>konávají orgány veřejné správy.</w:t>
      </w:r>
    </w:p>
    <w:p w:rsidR="003D5282" w:rsidRPr="003D5282" w:rsidRDefault="003D5282" w:rsidP="001C47CD">
      <w:pPr>
        <w:spacing w:after="0"/>
        <w:jc w:val="both"/>
        <w:rPr>
          <w:rFonts w:ascii="Times New Roman" w:eastAsia="Times New Roman" w:hAnsi="Times New Roman"/>
          <w:b/>
          <w:sz w:val="24"/>
          <w:szCs w:val="24"/>
        </w:rPr>
      </w:pPr>
      <w:r w:rsidRPr="003D5282">
        <w:rPr>
          <w:rFonts w:ascii="Times New Roman" w:eastAsia="Times New Roman" w:hAnsi="Times New Roman"/>
          <w:b/>
          <w:sz w:val="24"/>
          <w:szCs w:val="24"/>
        </w:rPr>
        <w:t>KONTROLA ÚSTAVNÍMI ORGÁNY</w:t>
      </w:r>
    </w:p>
    <w:p w:rsidR="003D5282" w:rsidRPr="00C253E7" w:rsidRDefault="003D5282" w:rsidP="00C253E7">
      <w:pPr>
        <w:spacing w:after="0"/>
        <w:jc w:val="left"/>
        <w:rPr>
          <w:rFonts w:ascii="Times New Roman" w:hAnsi="Times New Roman"/>
          <w:b/>
          <w:color w:val="000000"/>
          <w:sz w:val="24"/>
          <w:szCs w:val="24"/>
        </w:rPr>
      </w:pPr>
      <w:r w:rsidRPr="003D5282">
        <w:rPr>
          <w:rFonts w:ascii="Times New Roman" w:hAnsi="Times New Roman"/>
          <w:b/>
          <w:color w:val="000000"/>
          <w:sz w:val="24"/>
          <w:szCs w:val="24"/>
        </w:rPr>
        <w:t>▀ Parlamentem České republiky</w:t>
      </w:r>
    </w:p>
    <w:p w:rsidR="003D5282" w:rsidRDefault="003D5282" w:rsidP="00C253E7">
      <w:pPr>
        <w:spacing w:before="120" w:after="120"/>
        <w:contextualSpacing/>
        <w:jc w:val="both"/>
        <w:rPr>
          <w:rFonts w:ascii="Times New Roman" w:hAnsi="Times New Roman"/>
          <w:b/>
          <w:color w:val="000000"/>
          <w:sz w:val="24"/>
          <w:szCs w:val="24"/>
        </w:rPr>
      </w:pPr>
      <w:r w:rsidRPr="003D5282">
        <w:rPr>
          <w:rFonts w:ascii="Times New Roman" w:hAnsi="Times New Roman"/>
          <w:color w:val="000000"/>
          <w:sz w:val="24"/>
          <w:szCs w:val="24"/>
        </w:rPr>
        <w:t xml:space="preserve">Jedná se nepochybně </w:t>
      </w:r>
      <w:r w:rsidRPr="003D5282">
        <w:rPr>
          <w:rFonts w:ascii="Times New Roman" w:hAnsi="Times New Roman"/>
          <w:i/>
          <w:color w:val="000000"/>
          <w:sz w:val="24"/>
          <w:szCs w:val="24"/>
        </w:rPr>
        <w:t>nejvýznamnější institucí ovlivňující veřejnou správu,</w:t>
      </w:r>
      <w:r w:rsidRPr="003D5282">
        <w:rPr>
          <w:rFonts w:ascii="Times New Roman" w:hAnsi="Times New Roman"/>
          <w:color w:val="000000"/>
          <w:sz w:val="24"/>
          <w:szCs w:val="24"/>
        </w:rPr>
        <w:t xml:space="preserve"> když vydáváním zákonů ovlivňuje jednak strukturu orgánů veřejné správy a jednak stanoví působnost </w:t>
      </w:r>
      <w:r w:rsidRPr="003D5282">
        <w:rPr>
          <w:rFonts w:ascii="Times New Roman" w:hAnsi="Times New Roman"/>
          <w:color w:val="000000"/>
          <w:sz w:val="24"/>
          <w:szCs w:val="24"/>
        </w:rPr>
        <w:br/>
        <w:t xml:space="preserve">a pravomoc těchto orgánů. Činnost Parlamentu České republiky ovšem nepředstavuje pouze zákonodárnou činnost. Ve vztahu k veřejné správě je možno se zmínit o tzv. </w:t>
      </w:r>
      <w:r w:rsidRPr="003D5282">
        <w:rPr>
          <w:rFonts w:ascii="Times New Roman" w:hAnsi="Times New Roman"/>
          <w:bCs/>
          <w:color w:val="000000"/>
          <w:sz w:val="24"/>
          <w:szCs w:val="24"/>
        </w:rPr>
        <w:t>parlamentní kontrole veřejné správy</w:t>
      </w:r>
      <w:r w:rsidRPr="003D5282">
        <w:rPr>
          <w:rFonts w:ascii="Times New Roman" w:hAnsi="Times New Roman"/>
          <w:color w:val="000000"/>
          <w:sz w:val="24"/>
          <w:szCs w:val="24"/>
        </w:rPr>
        <w:t>, kam patří schvalování státní rozpočtu formou zákona, projednávání státního závěrečného účtu. Poslanecká sněmovna zřizuje vyšetřovací komise Poslanecké sněmovny pro zjištění věci veřejného zájmu. Je zde dále právo poslanců (nikoliv senátorů) interpelovat vládu nebo její členy ve věcech jejich působnosti (podstatná část interpelací se vždy dotýká problematiky veřejné správy) a</w:t>
      </w:r>
      <w:r w:rsidRPr="003D5282">
        <w:rPr>
          <w:rFonts w:ascii="Times New Roman" w:hAnsi="Times New Roman"/>
          <w:b/>
          <w:color w:val="000000"/>
          <w:sz w:val="24"/>
          <w:szCs w:val="24"/>
        </w:rPr>
        <w:t xml:space="preserve"> </w:t>
      </w:r>
      <w:r w:rsidRPr="003D5282">
        <w:rPr>
          <w:rFonts w:ascii="Times New Roman" w:hAnsi="Times New Roman"/>
          <w:color w:val="000000"/>
          <w:sz w:val="24"/>
          <w:szCs w:val="24"/>
        </w:rPr>
        <w:t>dalších oprávnění.</w:t>
      </w:r>
    </w:p>
    <w:p w:rsidR="00C253E7" w:rsidRPr="00C253E7" w:rsidRDefault="00C253E7" w:rsidP="00C253E7">
      <w:pPr>
        <w:spacing w:before="120" w:after="120"/>
        <w:contextualSpacing/>
        <w:jc w:val="both"/>
        <w:rPr>
          <w:rFonts w:ascii="Times New Roman" w:hAnsi="Times New Roman"/>
          <w:b/>
          <w:color w:val="000000"/>
          <w:sz w:val="24"/>
          <w:szCs w:val="24"/>
        </w:rPr>
      </w:pPr>
    </w:p>
    <w:p w:rsidR="003D5282" w:rsidRPr="003D5282" w:rsidRDefault="003D5282" w:rsidP="00C253E7">
      <w:pPr>
        <w:spacing w:after="0"/>
        <w:jc w:val="left"/>
        <w:rPr>
          <w:rFonts w:ascii="Times New Roman" w:eastAsia="Times New Roman" w:hAnsi="Times New Roman"/>
          <w:sz w:val="24"/>
          <w:szCs w:val="24"/>
        </w:rPr>
      </w:pPr>
      <w:r w:rsidRPr="003D5282">
        <w:rPr>
          <w:rFonts w:ascii="Times New Roman" w:eastAsia="Times New Roman" w:hAnsi="Times New Roman"/>
          <w:sz w:val="24"/>
          <w:szCs w:val="24"/>
        </w:rPr>
        <w:t xml:space="preserve">▀ </w:t>
      </w:r>
      <w:r w:rsidRPr="003D5282">
        <w:rPr>
          <w:rFonts w:ascii="Times New Roman" w:eastAsia="Times New Roman" w:hAnsi="Times New Roman"/>
          <w:b/>
          <w:sz w:val="24"/>
          <w:szCs w:val="24"/>
        </w:rPr>
        <w:t>Soudní kontrola</w:t>
      </w:r>
      <w:r w:rsidRPr="003D5282">
        <w:rPr>
          <w:rFonts w:ascii="Times New Roman" w:eastAsia="Times New Roman" w:hAnsi="Times New Roman"/>
          <w:sz w:val="24"/>
          <w:szCs w:val="24"/>
        </w:rPr>
        <w:t xml:space="preserve"> </w:t>
      </w:r>
    </w:p>
    <w:p w:rsidR="003D5282" w:rsidRPr="003D5282" w:rsidRDefault="003D5282" w:rsidP="003D5282">
      <w:pPr>
        <w:spacing w:after="225"/>
        <w:jc w:val="both"/>
        <w:rPr>
          <w:rFonts w:ascii="Times New Roman" w:eastAsia="Times New Roman" w:hAnsi="Times New Roman"/>
          <w:sz w:val="24"/>
          <w:szCs w:val="24"/>
        </w:rPr>
      </w:pPr>
      <w:r w:rsidRPr="003D5282">
        <w:rPr>
          <w:rFonts w:ascii="Times New Roman" w:eastAsia="Times New Roman" w:hAnsi="Times New Roman"/>
          <w:bCs/>
          <w:sz w:val="24"/>
          <w:szCs w:val="24"/>
        </w:rPr>
        <w:t>Soudnictví</w:t>
      </w:r>
      <w:r w:rsidRPr="003D5282">
        <w:rPr>
          <w:rFonts w:ascii="Times New Roman" w:eastAsia="Times New Roman" w:hAnsi="Times New Roman"/>
          <w:sz w:val="24"/>
          <w:szCs w:val="24"/>
        </w:rPr>
        <w:t xml:space="preserve"> - vedle moci zákonodárné a moci výkonné tvoří </w:t>
      </w:r>
      <w:r w:rsidRPr="003D5282">
        <w:rPr>
          <w:rFonts w:ascii="Times New Roman" w:eastAsia="Times New Roman" w:hAnsi="Times New Roman"/>
          <w:bCs/>
          <w:sz w:val="24"/>
          <w:szCs w:val="24"/>
        </w:rPr>
        <w:t>třetí složka státní moci</w:t>
      </w:r>
      <w:r w:rsidRPr="003D5282">
        <w:rPr>
          <w:rFonts w:ascii="Times New Roman" w:eastAsia="Times New Roman" w:hAnsi="Times New Roman"/>
          <w:sz w:val="24"/>
          <w:szCs w:val="24"/>
        </w:rPr>
        <w:t xml:space="preserve"> - kromě rozhodování v trestních věcech tradičně poskytuje ochranu subjektivním oprávněním („právům“) tzv. soukromého charakteru (práva a povinnosti, vyplývající z občanskoprávních, obchodněprávních, pracovních a rodinných vztahů, které jsou charakterizovány rovností osob na nich zúčastněných). Vedle těchto „soukromých práv“ existují také subjektivní práva </w:t>
      </w:r>
      <w:r w:rsidRPr="003D5282">
        <w:rPr>
          <w:rFonts w:ascii="Times New Roman" w:eastAsia="Times New Roman" w:hAnsi="Times New Roman"/>
          <w:sz w:val="24"/>
          <w:szCs w:val="24"/>
        </w:rPr>
        <w:br/>
        <w:t xml:space="preserve">a povinnosti, která vznikají mezi subjekty, které jsou ve vzájemném postavení nadřízenosti </w:t>
      </w:r>
      <w:r w:rsidRPr="003D5282">
        <w:rPr>
          <w:rFonts w:ascii="Times New Roman" w:eastAsia="Times New Roman" w:hAnsi="Times New Roman"/>
          <w:sz w:val="24"/>
          <w:szCs w:val="24"/>
        </w:rPr>
        <w:br/>
        <w:t xml:space="preserve">a podřízenosti (obvykle občan nebo právnická osoba na straně jedné a orgán státu nebo obce či samosprávného kraje na straně druhé). Mluvíme o vztazích </w:t>
      </w:r>
      <w:r w:rsidRPr="003D5282">
        <w:rPr>
          <w:rFonts w:ascii="Times New Roman" w:eastAsia="Times New Roman" w:hAnsi="Times New Roman"/>
          <w:bCs/>
          <w:sz w:val="24"/>
          <w:szCs w:val="24"/>
        </w:rPr>
        <w:t>veřejného práva</w:t>
      </w:r>
      <w:r w:rsidRPr="003D5282">
        <w:rPr>
          <w:rFonts w:ascii="Times New Roman" w:eastAsia="Times New Roman" w:hAnsi="Times New Roman"/>
          <w:sz w:val="24"/>
          <w:szCs w:val="24"/>
        </w:rPr>
        <w:t>, jimž je poskytována ochrana ve správním řízení soudním.</w:t>
      </w:r>
    </w:p>
    <w:p w:rsidR="003D5282" w:rsidRPr="003D5282" w:rsidRDefault="003D5282" w:rsidP="003D5282">
      <w:pPr>
        <w:spacing w:before="120" w:after="120"/>
        <w:ind w:left="-170"/>
        <w:contextualSpacing/>
        <w:jc w:val="both"/>
        <w:rPr>
          <w:rFonts w:ascii="Times New Roman" w:hAnsi="Times New Roman"/>
          <w:color w:val="000000"/>
          <w:sz w:val="24"/>
          <w:szCs w:val="24"/>
        </w:rPr>
      </w:pPr>
      <w:r w:rsidRPr="003D5282">
        <w:rPr>
          <w:rFonts w:ascii="Times New Roman" w:hAnsi="Times New Roman"/>
          <w:color w:val="000000"/>
          <w:sz w:val="24"/>
          <w:szCs w:val="24"/>
        </w:rPr>
        <w:t>V souladu s dělbou státní moci a s Ústavou České republiky můžeme kontrolu nezávislými soudy rozlišit na kontrolu:</w:t>
      </w:r>
    </w:p>
    <w:p w:rsidR="003D5282" w:rsidRPr="003D5282" w:rsidRDefault="003D5282" w:rsidP="003D5282">
      <w:pPr>
        <w:spacing w:before="120" w:after="120"/>
        <w:contextualSpacing/>
        <w:jc w:val="both"/>
        <w:rPr>
          <w:rFonts w:ascii="Times New Roman" w:hAnsi="Times New Roman"/>
          <w:color w:val="000000"/>
          <w:sz w:val="24"/>
          <w:szCs w:val="24"/>
        </w:rPr>
      </w:pPr>
    </w:p>
    <w:p w:rsidR="003D5282" w:rsidRPr="003D5282" w:rsidRDefault="003D5282" w:rsidP="003D5282">
      <w:pPr>
        <w:spacing w:before="120" w:after="120"/>
        <w:contextualSpacing/>
        <w:jc w:val="both"/>
        <w:rPr>
          <w:rFonts w:ascii="Times New Roman" w:hAnsi="Times New Roman"/>
          <w:color w:val="000000"/>
          <w:sz w:val="24"/>
          <w:szCs w:val="24"/>
        </w:rPr>
      </w:pPr>
      <w:r w:rsidRPr="003D5282">
        <w:rPr>
          <w:rFonts w:ascii="Times New Roman" w:hAnsi="Times New Roman"/>
          <w:color w:val="000000"/>
          <w:sz w:val="24"/>
          <w:szCs w:val="24"/>
        </w:rPr>
        <w:t xml:space="preserve">■ </w:t>
      </w:r>
      <w:r w:rsidRPr="003D5282">
        <w:rPr>
          <w:rFonts w:ascii="Times New Roman" w:hAnsi="Times New Roman"/>
          <w:b/>
          <w:sz w:val="24"/>
          <w:szCs w:val="24"/>
        </w:rPr>
        <w:t>Ústavním soudem</w:t>
      </w:r>
    </w:p>
    <w:p w:rsidR="003D5282" w:rsidRPr="003D5282" w:rsidRDefault="003D5282" w:rsidP="003D5282">
      <w:pPr>
        <w:spacing w:before="120" w:after="120"/>
        <w:contextualSpacing/>
        <w:jc w:val="both"/>
        <w:rPr>
          <w:rFonts w:ascii="Times New Roman" w:hAnsi="Times New Roman"/>
          <w:color w:val="000000"/>
          <w:sz w:val="24"/>
          <w:szCs w:val="24"/>
        </w:rPr>
      </w:pPr>
      <w:r w:rsidRPr="003D5282">
        <w:rPr>
          <w:rFonts w:ascii="Times New Roman" w:hAnsi="Times New Roman"/>
          <w:color w:val="000000"/>
          <w:sz w:val="24"/>
          <w:szCs w:val="24"/>
        </w:rPr>
        <w:lastRenderedPageBreak/>
        <w:t>Je ústavní orgán (čl. 83 Ústavy) ochrany ústavnosti, což v obecné rovině znamená, že je povolán sledovat zejména soulad všech právních předpisů s Ústavou České republiky, případně s mezinárodní smlouvou, již je Česká republika vázána (čl. 10 Ústavy České republiky). Zjistí-li nesoulad, je oprávněn rozhodnout o zrušení právního předpisu nebo jeho části.</w:t>
      </w:r>
    </w:p>
    <w:p w:rsidR="003D5282" w:rsidRPr="003D5282" w:rsidRDefault="003D5282" w:rsidP="003D5282">
      <w:pPr>
        <w:spacing w:before="120" w:after="120"/>
        <w:contextualSpacing/>
        <w:jc w:val="both"/>
        <w:rPr>
          <w:rFonts w:ascii="Times New Roman" w:hAnsi="Times New Roman"/>
          <w:color w:val="000000"/>
          <w:sz w:val="24"/>
          <w:szCs w:val="24"/>
        </w:rPr>
      </w:pPr>
    </w:p>
    <w:p w:rsidR="003D5282" w:rsidRPr="003D5282" w:rsidRDefault="003D5282" w:rsidP="003D5282">
      <w:pPr>
        <w:spacing w:before="120" w:after="120"/>
        <w:contextualSpacing/>
        <w:jc w:val="both"/>
        <w:rPr>
          <w:rFonts w:ascii="Times New Roman" w:hAnsi="Times New Roman"/>
          <w:color w:val="000000"/>
          <w:sz w:val="24"/>
          <w:szCs w:val="24"/>
        </w:rPr>
      </w:pPr>
      <w:r w:rsidRPr="003D5282">
        <w:rPr>
          <w:rFonts w:ascii="Times New Roman" w:hAnsi="Times New Roman"/>
          <w:color w:val="000000"/>
          <w:sz w:val="24"/>
          <w:szCs w:val="24"/>
        </w:rPr>
        <w:t>Z hlediska zaměření tohoto textu je třeba zmínit vydávání rozhodnutí (nálezů) Ústavního soudu směřující vůči veřejné správě, kterými dochází ke kontrole její činností. Jsou to:</w:t>
      </w:r>
    </w:p>
    <w:p w:rsidR="003D5282" w:rsidRPr="003D5282" w:rsidRDefault="003D5282" w:rsidP="003D5282">
      <w:pPr>
        <w:spacing w:before="120" w:after="120"/>
        <w:contextualSpacing/>
        <w:jc w:val="both"/>
        <w:rPr>
          <w:rFonts w:ascii="Times New Roman" w:hAnsi="Times New Roman"/>
          <w:color w:val="000000"/>
          <w:sz w:val="24"/>
          <w:szCs w:val="24"/>
        </w:rPr>
      </w:pPr>
    </w:p>
    <w:p w:rsidR="003D5282" w:rsidRPr="003D5282" w:rsidRDefault="003D5282" w:rsidP="003D5282">
      <w:pPr>
        <w:numPr>
          <w:ilvl w:val="0"/>
          <w:numId w:val="84"/>
        </w:numPr>
        <w:spacing w:before="120" w:beforeAutospacing="0" w:after="120" w:afterAutospacing="0"/>
        <w:ind w:left="993" w:hanging="426"/>
        <w:contextualSpacing/>
        <w:jc w:val="both"/>
        <w:rPr>
          <w:rFonts w:ascii="Times New Roman" w:hAnsi="Times New Roman"/>
          <w:b/>
          <w:i/>
          <w:color w:val="000000"/>
          <w:sz w:val="24"/>
          <w:szCs w:val="24"/>
        </w:rPr>
      </w:pPr>
      <w:r w:rsidRPr="003D5282">
        <w:rPr>
          <w:rFonts w:ascii="Times New Roman" w:hAnsi="Times New Roman"/>
          <w:b/>
          <w:i/>
          <w:color w:val="000000"/>
          <w:sz w:val="24"/>
          <w:szCs w:val="24"/>
        </w:rPr>
        <w:t>ústavní stížnosti orgánu územní samosprávy proti nezákonnému zásahu státu,</w:t>
      </w:r>
    </w:p>
    <w:p w:rsidR="003D5282" w:rsidRPr="003D5282" w:rsidRDefault="003D5282" w:rsidP="003D5282">
      <w:pPr>
        <w:numPr>
          <w:ilvl w:val="0"/>
          <w:numId w:val="84"/>
        </w:numPr>
        <w:spacing w:before="120" w:beforeAutospacing="0" w:after="120" w:afterAutospacing="0"/>
        <w:ind w:left="993" w:hanging="426"/>
        <w:contextualSpacing/>
        <w:jc w:val="both"/>
        <w:rPr>
          <w:rFonts w:ascii="Times New Roman" w:hAnsi="Times New Roman"/>
          <w:b/>
          <w:i/>
          <w:color w:val="000000"/>
          <w:sz w:val="24"/>
          <w:szCs w:val="24"/>
        </w:rPr>
      </w:pPr>
      <w:r w:rsidRPr="003D5282">
        <w:rPr>
          <w:rFonts w:ascii="Times New Roman" w:hAnsi="Times New Roman"/>
          <w:b/>
          <w:i/>
          <w:color w:val="000000"/>
          <w:sz w:val="24"/>
          <w:szCs w:val="24"/>
        </w:rPr>
        <w:t>ústavní stížnosti proti pravomocnému rozhodnutí a jinému zásahu orgánu veřejné</w:t>
      </w:r>
    </w:p>
    <w:p w:rsidR="003D5282" w:rsidRPr="003D5282" w:rsidRDefault="003D5282" w:rsidP="003D5282">
      <w:pPr>
        <w:spacing w:before="120" w:after="120"/>
        <w:ind w:left="567"/>
        <w:contextualSpacing/>
        <w:jc w:val="both"/>
        <w:rPr>
          <w:rFonts w:ascii="Times New Roman" w:hAnsi="Times New Roman"/>
          <w:b/>
          <w:i/>
          <w:color w:val="000000"/>
          <w:sz w:val="24"/>
          <w:szCs w:val="24"/>
        </w:rPr>
      </w:pPr>
      <w:r w:rsidRPr="003D5282">
        <w:rPr>
          <w:rFonts w:ascii="Times New Roman" w:hAnsi="Times New Roman"/>
          <w:b/>
          <w:i/>
          <w:color w:val="000000"/>
          <w:sz w:val="24"/>
          <w:szCs w:val="24"/>
        </w:rPr>
        <w:t xml:space="preserve">  moci do ústavně zaručených základních práv a svobod,</w:t>
      </w:r>
    </w:p>
    <w:p w:rsidR="003D5282" w:rsidRPr="003D5282" w:rsidRDefault="003D5282" w:rsidP="003D5282">
      <w:pPr>
        <w:numPr>
          <w:ilvl w:val="0"/>
          <w:numId w:val="84"/>
        </w:numPr>
        <w:spacing w:before="120" w:beforeAutospacing="0" w:after="120" w:afterAutospacing="0"/>
        <w:ind w:left="993" w:hanging="426"/>
        <w:contextualSpacing/>
        <w:jc w:val="both"/>
        <w:rPr>
          <w:rFonts w:ascii="Times New Roman" w:hAnsi="Times New Roman"/>
          <w:b/>
          <w:i/>
          <w:color w:val="000000"/>
          <w:sz w:val="24"/>
          <w:szCs w:val="24"/>
        </w:rPr>
      </w:pPr>
      <w:r w:rsidRPr="003D5282">
        <w:rPr>
          <w:rFonts w:ascii="Times New Roman" w:hAnsi="Times New Roman"/>
          <w:b/>
          <w:i/>
          <w:color w:val="000000"/>
          <w:sz w:val="24"/>
          <w:szCs w:val="24"/>
        </w:rPr>
        <w:t>zrušení právních předpisů orgánů veřejné správy.</w:t>
      </w:r>
    </w:p>
    <w:p w:rsidR="003D5282" w:rsidRPr="003D5282" w:rsidRDefault="003D5282" w:rsidP="003D5282">
      <w:pPr>
        <w:spacing w:before="120" w:after="120"/>
        <w:contextualSpacing/>
        <w:jc w:val="both"/>
        <w:rPr>
          <w:rFonts w:ascii="Times New Roman" w:hAnsi="Times New Roman"/>
          <w:b/>
          <w:i/>
          <w:color w:val="000000"/>
          <w:sz w:val="24"/>
          <w:szCs w:val="24"/>
        </w:rPr>
      </w:pPr>
    </w:p>
    <w:p w:rsidR="003D5282" w:rsidRPr="003D5282" w:rsidRDefault="003D5282" w:rsidP="003D5282">
      <w:pPr>
        <w:spacing w:before="120" w:after="120"/>
        <w:contextualSpacing/>
        <w:jc w:val="both"/>
        <w:rPr>
          <w:rFonts w:ascii="Times New Roman" w:hAnsi="Times New Roman"/>
          <w:color w:val="000000"/>
          <w:sz w:val="24"/>
          <w:szCs w:val="24"/>
        </w:rPr>
      </w:pPr>
      <w:r w:rsidRPr="003D5282">
        <w:rPr>
          <w:rFonts w:ascii="Times New Roman" w:hAnsi="Times New Roman"/>
          <w:color w:val="000000"/>
          <w:sz w:val="24"/>
          <w:szCs w:val="24"/>
        </w:rPr>
        <w:t xml:space="preserve">■ </w:t>
      </w:r>
      <w:r w:rsidRPr="003D5282">
        <w:rPr>
          <w:rFonts w:ascii="Times New Roman" w:hAnsi="Times New Roman"/>
          <w:b/>
          <w:sz w:val="24"/>
          <w:szCs w:val="24"/>
        </w:rPr>
        <w:t xml:space="preserve">Obecnými soudy </w:t>
      </w:r>
    </w:p>
    <w:p w:rsidR="003D5282" w:rsidRPr="003D5282" w:rsidRDefault="003D5282" w:rsidP="003D5282">
      <w:pPr>
        <w:spacing w:before="120" w:after="120"/>
        <w:contextualSpacing/>
        <w:jc w:val="both"/>
        <w:rPr>
          <w:rFonts w:ascii="Times New Roman" w:hAnsi="Times New Roman"/>
          <w:color w:val="000000"/>
          <w:sz w:val="24"/>
          <w:szCs w:val="24"/>
        </w:rPr>
      </w:pPr>
    </w:p>
    <w:p w:rsidR="003D5282" w:rsidRPr="003D5282" w:rsidRDefault="003D5282" w:rsidP="003D5282">
      <w:pPr>
        <w:spacing w:before="120" w:after="120"/>
        <w:contextualSpacing/>
        <w:jc w:val="both"/>
        <w:rPr>
          <w:rFonts w:ascii="Times New Roman" w:hAnsi="Times New Roman"/>
          <w:i/>
          <w:color w:val="000000"/>
          <w:sz w:val="24"/>
          <w:szCs w:val="24"/>
        </w:rPr>
      </w:pPr>
      <w:r w:rsidRPr="003D5282">
        <w:rPr>
          <w:rFonts w:ascii="Times New Roman" w:hAnsi="Times New Roman"/>
          <w:color w:val="000000"/>
          <w:sz w:val="24"/>
          <w:szCs w:val="24"/>
        </w:rPr>
        <w:t xml:space="preserve">Jsou povolány především k tomu, aby zákonným způsobem poskytovaly ochranu právům. Veřejnou správu ovlivňují a kontrolují v rámci tzv. správního soudnictví, jehož výkon spočívá v přezkumu zákonnosti rozhodnutí orgánu veřejné správy, vydávaných ve správním řízení, </w:t>
      </w:r>
      <w:r w:rsidRPr="003D5282">
        <w:rPr>
          <w:rFonts w:ascii="Times New Roman" w:hAnsi="Times New Roman"/>
          <w:color w:val="000000"/>
          <w:sz w:val="24"/>
          <w:szCs w:val="24"/>
        </w:rPr>
        <w:br/>
        <w:t xml:space="preserve">a to na základě podaných žalob nebo opravných prostředků. Právní vymezení </w:t>
      </w:r>
      <w:r w:rsidRPr="003D5282">
        <w:rPr>
          <w:rFonts w:ascii="Times New Roman" w:hAnsi="Times New Roman"/>
          <w:b/>
          <w:color w:val="984806"/>
          <w:sz w:val="24"/>
          <w:szCs w:val="24"/>
        </w:rPr>
        <w:t>správního soudnictví</w:t>
      </w:r>
      <w:r w:rsidRPr="003D5282">
        <w:rPr>
          <w:rFonts w:ascii="Times New Roman" w:hAnsi="Times New Roman"/>
          <w:b/>
          <w:color w:val="000000"/>
          <w:sz w:val="24"/>
          <w:szCs w:val="24"/>
        </w:rPr>
        <w:t xml:space="preserve"> </w:t>
      </w:r>
      <w:r w:rsidRPr="003D5282">
        <w:rPr>
          <w:rFonts w:ascii="Times New Roman" w:hAnsi="Times New Roman"/>
          <w:color w:val="000000"/>
          <w:sz w:val="24"/>
          <w:szCs w:val="24"/>
        </w:rPr>
        <w:t xml:space="preserve">je od počátku roku 2003 vymezeno zákonem </w:t>
      </w:r>
      <w:r w:rsidRPr="003D5282">
        <w:rPr>
          <w:rFonts w:ascii="Times New Roman" w:hAnsi="Times New Roman"/>
          <w:i/>
          <w:color w:val="000000"/>
          <w:sz w:val="24"/>
          <w:szCs w:val="24"/>
        </w:rPr>
        <w:t>č. 150/2002 Sb., o správním řízení soudním, ve znění pozdějších předpisů.</w:t>
      </w:r>
    </w:p>
    <w:p w:rsidR="003D5282" w:rsidRPr="003D5282" w:rsidRDefault="003D5282" w:rsidP="003D5282">
      <w:pPr>
        <w:spacing w:before="120" w:after="120"/>
        <w:ind w:firstLine="567"/>
        <w:contextualSpacing/>
        <w:jc w:val="both"/>
        <w:rPr>
          <w:rFonts w:ascii="Times New Roman" w:hAnsi="Times New Roman"/>
          <w:sz w:val="24"/>
          <w:szCs w:val="24"/>
        </w:rPr>
      </w:pPr>
    </w:p>
    <w:p w:rsidR="003D5282" w:rsidRPr="003D5282" w:rsidRDefault="003D5282" w:rsidP="003D5282">
      <w:pPr>
        <w:spacing w:before="120" w:after="120"/>
        <w:contextualSpacing/>
        <w:jc w:val="both"/>
        <w:rPr>
          <w:rFonts w:ascii="Times New Roman" w:hAnsi="Times New Roman"/>
          <w:b/>
          <w:i/>
          <w:color w:val="000000"/>
          <w:sz w:val="24"/>
          <w:szCs w:val="24"/>
        </w:rPr>
      </w:pPr>
    </w:p>
    <w:p w:rsidR="003D5282" w:rsidRPr="003D5282" w:rsidRDefault="003D5282" w:rsidP="003D5282">
      <w:pPr>
        <w:spacing w:before="120" w:after="120"/>
        <w:contextualSpacing/>
        <w:jc w:val="both"/>
        <w:rPr>
          <w:rFonts w:ascii="Times New Roman" w:hAnsi="Times New Roman"/>
          <w:b/>
          <w:color w:val="000000"/>
          <w:sz w:val="24"/>
          <w:szCs w:val="24"/>
        </w:rPr>
      </w:pPr>
      <w:r w:rsidRPr="003D5282">
        <w:rPr>
          <w:rFonts w:ascii="Times New Roman" w:hAnsi="Times New Roman"/>
          <w:b/>
          <w:color w:val="000000"/>
          <w:sz w:val="24"/>
          <w:szCs w:val="24"/>
        </w:rPr>
        <w:t>▀ Nejvyšším kontrolním úřadem</w:t>
      </w:r>
    </w:p>
    <w:p w:rsidR="003D5282" w:rsidRPr="003D5282" w:rsidRDefault="003D5282" w:rsidP="003D5282">
      <w:pPr>
        <w:spacing w:before="120" w:after="120"/>
        <w:contextualSpacing/>
        <w:jc w:val="both"/>
        <w:rPr>
          <w:rFonts w:ascii="Times New Roman" w:hAnsi="Times New Roman"/>
          <w:color w:val="000000"/>
          <w:sz w:val="24"/>
          <w:szCs w:val="24"/>
        </w:rPr>
      </w:pPr>
    </w:p>
    <w:p w:rsidR="003D5282" w:rsidRPr="003D5282" w:rsidRDefault="003D5282" w:rsidP="003D5282">
      <w:pPr>
        <w:spacing w:before="120" w:after="120"/>
        <w:contextualSpacing/>
        <w:jc w:val="both"/>
        <w:rPr>
          <w:rFonts w:ascii="Times New Roman" w:hAnsi="Times New Roman"/>
          <w:color w:val="000000"/>
          <w:sz w:val="24"/>
          <w:szCs w:val="24"/>
        </w:rPr>
      </w:pPr>
      <w:r w:rsidRPr="003D5282">
        <w:rPr>
          <w:rFonts w:ascii="Times New Roman" w:hAnsi="Times New Roman"/>
          <w:sz w:val="24"/>
          <w:szCs w:val="24"/>
        </w:rPr>
        <w:t xml:space="preserve">Ústava České republiky vymezuje ve svém čl. </w:t>
      </w:r>
      <w:smartTag w:uri="urn:schemas-microsoft-com:office:smarttags" w:element="metricconverter">
        <w:smartTagPr>
          <w:attr w:name="ProductID" w:val="97 a"/>
        </w:smartTagPr>
        <w:r w:rsidRPr="003D5282">
          <w:rPr>
            <w:rFonts w:ascii="Times New Roman" w:hAnsi="Times New Roman"/>
            <w:sz w:val="24"/>
            <w:szCs w:val="24"/>
          </w:rPr>
          <w:t>97 a</w:t>
        </w:r>
      </w:smartTag>
      <w:r w:rsidRPr="003D5282">
        <w:rPr>
          <w:rFonts w:ascii="Times New Roman" w:hAnsi="Times New Roman"/>
          <w:sz w:val="24"/>
          <w:szCs w:val="24"/>
        </w:rPr>
        <w:t xml:space="preserve"> následujících existenci nezávislého Nejvyššího kontrolního úřadu (NKÚ), který vykonává </w:t>
      </w:r>
      <w:proofErr w:type="gramStart"/>
      <w:r w:rsidRPr="003D5282">
        <w:rPr>
          <w:rFonts w:ascii="Times New Roman" w:hAnsi="Times New Roman"/>
          <w:color w:val="000000"/>
          <w:sz w:val="24"/>
          <w:szCs w:val="24"/>
        </w:rPr>
        <w:t>kontrolu :</w:t>
      </w:r>
      <w:proofErr w:type="gramEnd"/>
    </w:p>
    <w:p w:rsidR="003D5282" w:rsidRPr="003D5282" w:rsidRDefault="003D5282" w:rsidP="003D5282">
      <w:pPr>
        <w:spacing w:before="120" w:after="120"/>
        <w:contextualSpacing/>
        <w:jc w:val="both"/>
        <w:rPr>
          <w:rFonts w:ascii="Times New Roman" w:hAnsi="Times New Roman"/>
          <w:sz w:val="24"/>
          <w:szCs w:val="24"/>
        </w:rPr>
      </w:pPr>
    </w:p>
    <w:p w:rsidR="003D5282" w:rsidRPr="003D5282" w:rsidRDefault="003D5282" w:rsidP="003D5282">
      <w:pPr>
        <w:numPr>
          <w:ilvl w:val="0"/>
          <w:numId w:val="101"/>
        </w:numPr>
        <w:spacing w:before="120" w:beforeAutospacing="0" w:after="120" w:afterAutospacing="0"/>
        <w:contextualSpacing/>
        <w:jc w:val="both"/>
        <w:rPr>
          <w:rFonts w:ascii="Times New Roman" w:hAnsi="Times New Roman"/>
          <w:b/>
          <w:i/>
          <w:sz w:val="24"/>
          <w:szCs w:val="24"/>
        </w:rPr>
      </w:pPr>
      <w:r w:rsidRPr="003D5282">
        <w:rPr>
          <w:rFonts w:ascii="Times New Roman" w:hAnsi="Times New Roman"/>
          <w:b/>
          <w:i/>
          <w:sz w:val="24"/>
          <w:szCs w:val="24"/>
        </w:rPr>
        <w:t>kontrolu hospodaření se státním majetkem,</w:t>
      </w:r>
    </w:p>
    <w:p w:rsidR="003D5282" w:rsidRPr="003D5282" w:rsidRDefault="003D5282" w:rsidP="003D5282">
      <w:pPr>
        <w:numPr>
          <w:ilvl w:val="0"/>
          <w:numId w:val="101"/>
        </w:numPr>
        <w:spacing w:before="120" w:beforeAutospacing="0" w:after="120" w:afterAutospacing="0"/>
        <w:contextualSpacing/>
        <w:jc w:val="both"/>
        <w:rPr>
          <w:rFonts w:ascii="Times New Roman" w:hAnsi="Times New Roman"/>
          <w:b/>
          <w:i/>
          <w:sz w:val="24"/>
          <w:szCs w:val="24"/>
        </w:rPr>
      </w:pPr>
      <w:r w:rsidRPr="003D5282">
        <w:rPr>
          <w:rFonts w:ascii="Times New Roman" w:hAnsi="Times New Roman"/>
          <w:b/>
          <w:i/>
          <w:sz w:val="24"/>
          <w:szCs w:val="24"/>
        </w:rPr>
        <w:t>kontrolu plnění státního rozpočtu,</w:t>
      </w:r>
    </w:p>
    <w:p w:rsidR="003D5282" w:rsidRPr="003D5282" w:rsidRDefault="003D5282" w:rsidP="003D5282">
      <w:pPr>
        <w:numPr>
          <w:ilvl w:val="0"/>
          <w:numId w:val="101"/>
        </w:numPr>
        <w:spacing w:before="120" w:beforeAutospacing="0" w:after="120" w:afterAutospacing="0"/>
        <w:contextualSpacing/>
        <w:jc w:val="both"/>
        <w:rPr>
          <w:rFonts w:ascii="Times New Roman" w:hAnsi="Times New Roman"/>
          <w:b/>
          <w:i/>
          <w:sz w:val="24"/>
          <w:szCs w:val="24"/>
        </w:rPr>
      </w:pPr>
      <w:r w:rsidRPr="003D5282">
        <w:rPr>
          <w:rFonts w:ascii="Times New Roman" w:hAnsi="Times New Roman"/>
          <w:b/>
          <w:i/>
          <w:sz w:val="24"/>
          <w:szCs w:val="24"/>
        </w:rPr>
        <w:t>kontrolu státního závěrečného účtu,</w:t>
      </w:r>
    </w:p>
    <w:p w:rsidR="003D5282" w:rsidRPr="003D5282" w:rsidRDefault="003D5282" w:rsidP="003D5282">
      <w:pPr>
        <w:numPr>
          <w:ilvl w:val="0"/>
          <w:numId w:val="101"/>
        </w:numPr>
        <w:spacing w:before="120" w:beforeAutospacing="0" w:after="120" w:afterAutospacing="0"/>
        <w:contextualSpacing/>
        <w:jc w:val="both"/>
        <w:rPr>
          <w:rFonts w:ascii="Times New Roman" w:hAnsi="Times New Roman"/>
          <w:b/>
          <w:i/>
          <w:sz w:val="24"/>
          <w:szCs w:val="24"/>
        </w:rPr>
      </w:pPr>
      <w:r w:rsidRPr="003D5282">
        <w:rPr>
          <w:rFonts w:ascii="Times New Roman" w:hAnsi="Times New Roman"/>
          <w:b/>
          <w:i/>
          <w:sz w:val="24"/>
          <w:szCs w:val="24"/>
        </w:rPr>
        <w:t>kontrolu zadávání veřejných zakázek.</w:t>
      </w:r>
      <w:r w:rsidRPr="003D5282">
        <w:rPr>
          <w:rFonts w:ascii="Times New Roman" w:hAnsi="Times New Roman"/>
          <w:b/>
          <w:i/>
          <w:sz w:val="24"/>
          <w:szCs w:val="24"/>
        </w:rPr>
        <w:cr/>
      </w:r>
    </w:p>
    <w:p w:rsidR="003D5282" w:rsidRPr="00C253E7" w:rsidRDefault="003D5282" w:rsidP="00C253E7">
      <w:pPr>
        <w:spacing w:after="0"/>
        <w:jc w:val="both"/>
        <w:rPr>
          <w:rFonts w:ascii="Times New Roman" w:eastAsia="Times New Roman" w:hAnsi="Times New Roman"/>
          <w:b/>
          <w:sz w:val="24"/>
          <w:szCs w:val="24"/>
        </w:rPr>
      </w:pPr>
      <w:r w:rsidRPr="003D5282">
        <w:rPr>
          <w:rFonts w:ascii="Times New Roman" w:hAnsi="Times New Roman"/>
          <w:color w:val="000000"/>
          <w:sz w:val="24"/>
          <w:szCs w:val="24"/>
        </w:rPr>
        <w:t xml:space="preserve">NKÚ svým právním postavením nepatří mezi vykonavatele veřejné správy, nicméně uvedenou kontrolní působnosti </w:t>
      </w:r>
      <w:r w:rsidRPr="003D5282">
        <w:rPr>
          <w:rFonts w:ascii="Times New Roman" w:hAnsi="Times New Roman"/>
          <w:i/>
          <w:color w:val="000000"/>
          <w:sz w:val="24"/>
          <w:szCs w:val="24"/>
        </w:rPr>
        <w:t>do veřejné správy zasahuje na všech jejich úrovních</w:t>
      </w:r>
      <w:r w:rsidRPr="003D5282">
        <w:rPr>
          <w:rFonts w:ascii="Times New Roman" w:hAnsi="Times New Roman"/>
          <w:color w:val="000000"/>
          <w:sz w:val="24"/>
          <w:szCs w:val="24"/>
        </w:rPr>
        <w:t xml:space="preserve">. Jeho kontrolní působnosti podléhají všechny ústřední i územní správní úřady, tak jako obce a kraje a to zejména na úseku jejich </w:t>
      </w:r>
      <w:r w:rsidRPr="003D5282">
        <w:rPr>
          <w:rFonts w:ascii="Times New Roman" w:hAnsi="Times New Roman"/>
          <w:b/>
          <w:color w:val="000000"/>
          <w:sz w:val="24"/>
          <w:szCs w:val="24"/>
        </w:rPr>
        <w:t>hospodaření s prostředky získanými ze státního rozpočtu</w:t>
      </w:r>
    </w:p>
    <w:p w:rsidR="003D5282" w:rsidRPr="003D5282" w:rsidRDefault="003D5282" w:rsidP="00C253E7">
      <w:pPr>
        <w:spacing w:after="0"/>
        <w:jc w:val="left"/>
        <w:rPr>
          <w:rFonts w:ascii="Times New Roman" w:eastAsia="Times New Roman" w:hAnsi="Times New Roman"/>
          <w:b/>
          <w:sz w:val="24"/>
          <w:szCs w:val="24"/>
        </w:rPr>
      </w:pPr>
      <w:proofErr w:type="gramStart"/>
      <w:r w:rsidRPr="003D5282">
        <w:rPr>
          <w:rFonts w:ascii="Times New Roman" w:eastAsia="Times New Roman" w:hAnsi="Times New Roman"/>
          <w:b/>
          <w:sz w:val="24"/>
          <w:szCs w:val="24"/>
        </w:rPr>
        <w:t>MIMOÚSTAVNÍ  KONTROLA</w:t>
      </w:r>
      <w:proofErr w:type="gramEnd"/>
    </w:p>
    <w:p w:rsidR="003D5282" w:rsidRPr="003D5282" w:rsidRDefault="003D5282" w:rsidP="003D5282">
      <w:pPr>
        <w:keepNext/>
        <w:keepLines/>
        <w:numPr>
          <w:ilvl w:val="2"/>
          <w:numId w:val="0"/>
        </w:numPr>
        <w:spacing w:before="280" w:after="140" w:line="264" w:lineRule="auto"/>
        <w:jc w:val="left"/>
        <w:outlineLvl w:val="2"/>
        <w:rPr>
          <w:rFonts w:ascii="Times New Roman" w:eastAsia="Times New Roman" w:hAnsi="Times New Roman"/>
          <w:b/>
          <w:smallCaps/>
          <w:sz w:val="24"/>
          <w:szCs w:val="24"/>
        </w:rPr>
      </w:pPr>
      <w:r w:rsidRPr="003D5282">
        <w:rPr>
          <w:rFonts w:ascii="Times New Roman" w:eastAsia="Times New Roman" w:hAnsi="Times New Roman"/>
          <w:sz w:val="24"/>
          <w:szCs w:val="24"/>
        </w:rPr>
        <w:t xml:space="preserve">▀ </w:t>
      </w:r>
      <w:r w:rsidRPr="003D5282">
        <w:rPr>
          <w:rFonts w:ascii="Times New Roman" w:eastAsia="Times New Roman" w:hAnsi="Times New Roman"/>
          <w:b/>
          <w:smallCaps/>
          <w:sz w:val="24"/>
          <w:szCs w:val="24"/>
        </w:rPr>
        <w:t>veřejným ochráncem práv</w:t>
      </w:r>
    </w:p>
    <w:p w:rsidR="003D5282" w:rsidRPr="003D5282" w:rsidRDefault="003D5282" w:rsidP="003D5282">
      <w:pPr>
        <w:spacing w:after="0"/>
        <w:jc w:val="both"/>
        <w:rPr>
          <w:rFonts w:ascii="Times New Roman" w:hAnsi="Times New Roman"/>
          <w:sz w:val="24"/>
          <w:szCs w:val="24"/>
        </w:rPr>
      </w:pPr>
      <w:r w:rsidRPr="003D5282">
        <w:rPr>
          <w:rFonts w:ascii="Times New Roman" w:hAnsi="Times New Roman"/>
          <w:sz w:val="24"/>
          <w:szCs w:val="24"/>
        </w:rPr>
        <w:t xml:space="preserve">Postavení a působnost Veřejného ochránce práv, nazývaného též „ombudsmanem“, nejsou oproti dříve uvedeným kontrolním institucím založeny Ústavou České republiky, ale zákonem č. 349/1999 Sb., o Veřejném ochránci práv, ve znění pozdějších předpisů (dále jen „ochránce“). </w:t>
      </w:r>
    </w:p>
    <w:p w:rsidR="003D5282" w:rsidRPr="003D5282" w:rsidRDefault="003D5282" w:rsidP="003D5282">
      <w:pPr>
        <w:spacing w:after="0"/>
        <w:jc w:val="both"/>
        <w:rPr>
          <w:rFonts w:ascii="Times New Roman" w:hAnsi="Times New Roman"/>
          <w:sz w:val="24"/>
          <w:szCs w:val="24"/>
        </w:rPr>
      </w:pPr>
    </w:p>
    <w:p w:rsidR="003D5282" w:rsidRPr="003D5282" w:rsidRDefault="003D5282" w:rsidP="003D5282">
      <w:pPr>
        <w:spacing w:after="0"/>
        <w:jc w:val="both"/>
        <w:rPr>
          <w:rFonts w:ascii="Times New Roman" w:hAnsi="Times New Roman"/>
          <w:sz w:val="24"/>
          <w:szCs w:val="24"/>
        </w:rPr>
      </w:pPr>
      <w:r w:rsidRPr="003D5282">
        <w:rPr>
          <w:rFonts w:ascii="Times New Roman" w:hAnsi="Times New Roman"/>
          <w:sz w:val="24"/>
          <w:szCs w:val="24"/>
        </w:rPr>
        <w:t xml:space="preserve">Základním úkolem ochránce je působit k ochraně osob před jednáním úřadu </w:t>
      </w:r>
      <w:r w:rsidRPr="003D5282">
        <w:rPr>
          <w:rFonts w:ascii="Times New Roman" w:hAnsi="Times New Roman"/>
          <w:sz w:val="24"/>
          <w:szCs w:val="24"/>
        </w:rPr>
        <w:br/>
        <w:t>a dalších institucí uvedených v zákoně, a tím přispívat k ochraně základních práv a svobod.</w:t>
      </w:r>
    </w:p>
    <w:p w:rsidR="003D5282" w:rsidRPr="003D5282" w:rsidRDefault="003D5282" w:rsidP="003D5282">
      <w:pPr>
        <w:spacing w:before="120" w:after="120"/>
        <w:contextualSpacing/>
        <w:jc w:val="both"/>
        <w:rPr>
          <w:rFonts w:ascii="Times New Roman" w:hAnsi="Times New Roman"/>
          <w:b/>
          <w:sz w:val="24"/>
          <w:szCs w:val="24"/>
        </w:rPr>
      </w:pPr>
      <w:r w:rsidRPr="003D5282">
        <w:rPr>
          <w:rFonts w:ascii="Times New Roman" w:hAnsi="Times New Roman"/>
          <w:b/>
          <w:sz w:val="24"/>
          <w:szCs w:val="24"/>
        </w:rPr>
        <w:t>Každý má právo obrátit se na ochránce se svým podnětem,</w:t>
      </w:r>
      <w:r w:rsidRPr="003D5282">
        <w:rPr>
          <w:rFonts w:ascii="Times New Roman" w:hAnsi="Times New Roman"/>
          <w:sz w:val="24"/>
          <w:szCs w:val="24"/>
        </w:rPr>
        <w:t xml:space="preserve"> a to ve věci, která patří do jeho působnosti ať už písemně nebo ústně do protokolu a navíc bezplatně</w:t>
      </w:r>
      <w:r w:rsidRPr="003D5282">
        <w:rPr>
          <w:rFonts w:ascii="Times New Roman" w:hAnsi="Times New Roman"/>
          <w:b/>
          <w:sz w:val="24"/>
          <w:szCs w:val="24"/>
        </w:rPr>
        <w:t>.</w:t>
      </w:r>
    </w:p>
    <w:p w:rsidR="003D5282" w:rsidRPr="003D5282" w:rsidRDefault="003D5282" w:rsidP="003D5282">
      <w:pPr>
        <w:spacing w:before="120" w:after="120"/>
        <w:contextualSpacing/>
        <w:jc w:val="both"/>
        <w:rPr>
          <w:rFonts w:ascii="Times New Roman" w:hAnsi="Times New Roman"/>
          <w:b/>
          <w:sz w:val="24"/>
          <w:szCs w:val="24"/>
        </w:rPr>
      </w:pPr>
    </w:p>
    <w:p w:rsidR="003D5282" w:rsidRPr="003D5282" w:rsidRDefault="003D5282" w:rsidP="003D5282">
      <w:pPr>
        <w:spacing w:before="120" w:after="120"/>
        <w:contextualSpacing/>
        <w:jc w:val="both"/>
        <w:rPr>
          <w:rFonts w:ascii="Times New Roman" w:hAnsi="Times New Roman"/>
          <w:sz w:val="24"/>
          <w:szCs w:val="24"/>
        </w:rPr>
      </w:pPr>
      <w:r w:rsidRPr="003D5282">
        <w:rPr>
          <w:rFonts w:ascii="Times New Roman" w:hAnsi="Times New Roman"/>
          <w:sz w:val="24"/>
          <w:szCs w:val="24"/>
        </w:rPr>
        <w:t xml:space="preserve">Podnět musí obsahovat zákonem stanovené náležitosti. </w:t>
      </w:r>
      <w:proofErr w:type="gramStart"/>
      <w:r w:rsidRPr="003D5282">
        <w:rPr>
          <w:rFonts w:ascii="Times New Roman" w:hAnsi="Times New Roman"/>
          <w:b/>
          <w:sz w:val="24"/>
          <w:szCs w:val="24"/>
        </w:rPr>
        <w:t>Obdrží-li</w:t>
      </w:r>
      <w:proofErr w:type="gramEnd"/>
      <w:r w:rsidRPr="003D5282">
        <w:rPr>
          <w:rFonts w:ascii="Times New Roman" w:hAnsi="Times New Roman"/>
          <w:sz w:val="24"/>
          <w:szCs w:val="24"/>
        </w:rPr>
        <w:t xml:space="preserve"> jej ochránce </w:t>
      </w:r>
      <w:proofErr w:type="gramStart"/>
      <w:r w:rsidRPr="003D5282">
        <w:rPr>
          <w:rFonts w:ascii="Times New Roman" w:hAnsi="Times New Roman"/>
          <w:sz w:val="24"/>
          <w:szCs w:val="24"/>
        </w:rPr>
        <w:t>postupuje</w:t>
      </w:r>
      <w:proofErr w:type="gramEnd"/>
      <w:r w:rsidRPr="003D5282">
        <w:rPr>
          <w:rFonts w:ascii="Times New Roman" w:hAnsi="Times New Roman"/>
          <w:sz w:val="24"/>
          <w:szCs w:val="24"/>
        </w:rPr>
        <w:t xml:space="preserve"> některým z dále uvedených způsobů. </w:t>
      </w:r>
      <w:r w:rsidRPr="003D5282">
        <w:rPr>
          <w:rFonts w:ascii="Times New Roman" w:hAnsi="Times New Roman"/>
          <w:b/>
          <w:bCs/>
          <w:sz w:val="24"/>
          <w:szCs w:val="24"/>
        </w:rPr>
        <w:t>Podnět odloží</w:t>
      </w:r>
      <w:r w:rsidRPr="003D5282">
        <w:rPr>
          <w:rFonts w:ascii="Times New Roman" w:hAnsi="Times New Roman"/>
          <w:b/>
          <w:sz w:val="24"/>
          <w:szCs w:val="24"/>
        </w:rPr>
        <w:t xml:space="preserve"> </w:t>
      </w:r>
      <w:r w:rsidRPr="003D5282">
        <w:rPr>
          <w:rFonts w:ascii="Times New Roman" w:hAnsi="Times New Roman"/>
          <w:sz w:val="24"/>
          <w:szCs w:val="24"/>
        </w:rPr>
        <w:t xml:space="preserve">- nemá-li zákonem stanovené náležitosti nebo věc, které se tyká, nespadá do jeho působnosti či se netýká osoby, která podnět podala. </w:t>
      </w:r>
      <w:r w:rsidRPr="003D5282">
        <w:rPr>
          <w:rFonts w:ascii="Times New Roman" w:hAnsi="Times New Roman"/>
          <w:bCs/>
          <w:sz w:val="24"/>
          <w:szCs w:val="24"/>
        </w:rPr>
        <w:t>Vyrozumí stěžovatele</w:t>
      </w:r>
      <w:r w:rsidRPr="003D5282">
        <w:rPr>
          <w:rFonts w:ascii="Times New Roman" w:hAnsi="Times New Roman"/>
          <w:sz w:val="24"/>
          <w:szCs w:val="24"/>
        </w:rPr>
        <w:t xml:space="preserve"> o tom, že podnět je podle jeho obsahu opravným prostředkem, žalobou nebo ústavní stížnosti a poučí stěžovatele o správném postupu. </w:t>
      </w:r>
      <w:r w:rsidRPr="003D5282">
        <w:rPr>
          <w:rFonts w:ascii="Times New Roman" w:hAnsi="Times New Roman"/>
          <w:b/>
          <w:bCs/>
          <w:sz w:val="24"/>
          <w:szCs w:val="24"/>
        </w:rPr>
        <w:t xml:space="preserve">Zahájí </w:t>
      </w:r>
      <w:proofErr w:type="gramStart"/>
      <w:r w:rsidRPr="003D5282">
        <w:rPr>
          <w:rFonts w:ascii="Times New Roman" w:hAnsi="Times New Roman"/>
          <w:b/>
          <w:bCs/>
          <w:sz w:val="24"/>
          <w:szCs w:val="24"/>
        </w:rPr>
        <w:t>šetření</w:t>
      </w:r>
      <w:r w:rsidRPr="003D5282">
        <w:rPr>
          <w:rFonts w:ascii="Times New Roman" w:hAnsi="Times New Roman"/>
          <w:sz w:val="24"/>
          <w:szCs w:val="24"/>
        </w:rPr>
        <w:t xml:space="preserve"> není</w:t>
      </w:r>
      <w:proofErr w:type="gramEnd"/>
      <w:r w:rsidRPr="003D5282">
        <w:rPr>
          <w:rFonts w:ascii="Times New Roman" w:hAnsi="Times New Roman"/>
          <w:sz w:val="24"/>
          <w:szCs w:val="24"/>
        </w:rPr>
        <w:t xml:space="preserve">-li důvodu pro výše uvedený postup. V rámci prováděného šetření je oprávněn mj. vstupovat s vědomím vedoucího úřadu do všech prostor úřadu, nahlížet do spisu, klást otázky zaměstnancům. Zjistí-li šetřením porušení právních předpisů či jiná pochybení, vyzve úřad, aby se ke zjištěním do 30 dnů vyjádřil. Následně postupuje tak, že provede-li úřad ve stanovené lhůtě opatření či nápravu a ochránce tyto shledá dostatečnými, vyrozumí o tom stěžovatele i úřad. Je-li úřad nečinný, sdělí stejným subjektům své stanovisko, jehož součásti je návrh opatření k nápravě. </w:t>
      </w:r>
    </w:p>
    <w:p w:rsidR="003D5282" w:rsidRPr="003D5282" w:rsidRDefault="003D5282" w:rsidP="003D5282">
      <w:pPr>
        <w:spacing w:before="120" w:after="120"/>
        <w:contextualSpacing/>
        <w:jc w:val="both"/>
        <w:rPr>
          <w:rFonts w:ascii="Times New Roman" w:hAnsi="Times New Roman"/>
          <w:sz w:val="24"/>
          <w:szCs w:val="24"/>
        </w:rPr>
      </w:pPr>
    </w:p>
    <w:p w:rsidR="003D5282" w:rsidRPr="003D5282" w:rsidRDefault="003D5282" w:rsidP="003D5282">
      <w:pPr>
        <w:spacing w:before="120" w:after="120"/>
        <w:contextualSpacing/>
        <w:jc w:val="both"/>
        <w:rPr>
          <w:rFonts w:ascii="Times New Roman" w:hAnsi="Times New Roman"/>
          <w:sz w:val="24"/>
          <w:szCs w:val="24"/>
        </w:rPr>
      </w:pPr>
      <w:r w:rsidRPr="003D5282">
        <w:rPr>
          <w:rFonts w:ascii="Times New Roman" w:hAnsi="Times New Roman"/>
          <w:sz w:val="24"/>
          <w:szCs w:val="24"/>
        </w:rPr>
        <w:t>Nesplní-li úřad co mu bylo uloženo k nápravě zcela nebo zčásti, ochránce vyrozumí jeho nadřízený úřad a není-li takového, pak vládu České republiky. Může též ve věci informovat veřejnost s výjimkou utajovaných skutečnosti a údajů o totožnosti stěžovatele a zaměstnanců úřadu, v němž bylo šetření prováděno.</w:t>
      </w:r>
    </w:p>
    <w:p w:rsidR="003D5282" w:rsidRPr="003D5282" w:rsidRDefault="003D5282" w:rsidP="003D5282">
      <w:pPr>
        <w:spacing w:after="0"/>
        <w:jc w:val="both"/>
        <w:rPr>
          <w:rFonts w:ascii="Times New Roman" w:eastAsia="Times New Roman" w:hAnsi="Times New Roman"/>
          <w:sz w:val="24"/>
          <w:szCs w:val="24"/>
        </w:rPr>
      </w:pPr>
    </w:p>
    <w:p w:rsidR="003D5282" w:rsidRPr="003D5282" w:rsidRDefault="00C253E7" w:rsidP="003D5282">
      <w:pPr>
        <w:spacing w:after="0"/>
        <w:jc w:val="both"/>
        <w:rPr>
          <w:rFonts w:ascii="Times New Roman" w:eastAsia="Times New Roman" w:hAnsi="Times New Roman"/>
          <w:b/>
          <w:sz w:val="24"/>
          <w:szCs w:val="24"/>
        </w:rPr>
      </w:pPr>
      <w:r>
        <w:rPr>
          <w:rFonts w:ascii="Times New Roman" w:eastAsia="Times New Roman" w:hAnsi="Times New Roman"/>
          <w:b/>
          <w:sz w:val="24"/>
          <w:szCs w:val="24"/>
        </w:rPr>
        <w:t>▀ Kontrola veřejnosti</w:t>
      </w:r>
    </w:p>
    <w:p w:rsidR="003D5282" w:rsidRPr="003D5282" w:rsidRDefault="003D5282" w:rsidP="003D5282">
      <w:pPr>
        <w:spacing w:after="0"/>
        <w:jc w:val="both"/>
        <w:rPr>
          <w:rFonts w:ascii="Times New Roman" w:eastAsia="Times New Roman" w:hAnsi="Times New Roman"/>
          <w:b/>
          <w:color w:val="C00000"/>
          <w:sz w:val="24"/>
          <w:szCs w:val="24"/>
        </w:rPr>
      </w:pPr>
      <w:r w:rsidRPr="003D5282">
        <w:rPr>
          <w:rFonts w:ascii="Times New Roman" w:eastAsia="Times New Roman" w:hAnsi="Times New Roman"/>
          <w:sz w:val="24"/>
          <w:szCs w:val="24"/>
        </w:rPr>
        <w:t xml:space="preserve">V případě kontroly vykonávané občany (veřejnosti) vůči veřejné správě pak hovoříme </w:t>
      </w:r>
      <w:r w:rsidRPr="003D5282">
        <w:rPr>
          <w:rFonts w:ascii="Times New Roman" w:eastAsia="Times New Roman" w:hAnsi="Times New Roman"/>
          <w:sz w:val="24"/>
          <w:szCs w:val="24"/>
        </w:rPr>
        <w:br/>
      </w:r>
      <w:r w:rsidRPr="003D5282">
        <w:rPr>
          <w:rFonts w:ascii="Times New Roman" w:eastAsia="Times New Roman" w:hAnsi="Times New Roman"/>
          <w:b/>
          <w:color w:val="C00000"/>
          <w:sz w:val="24"/>
          <w:szCs w:val="24"/>
        </w:rPr>
        <w:t xml:space="preserve">o veřejné kontrole nebo též o </w:t>
      </w:r>
      <w:proofErr w:type="gramStart"/>
      <w:r w:rsidRPr="003D5282">
        <w:rPr>
          <w:rFonts w:ascii="Times New Roman" w:eastAsia="Times New Roman" w:hAnsi="Times New Roman"/>
          <w:b/>
          <w:color w:val="C00000"/>
          <w:sz w:val="24"/>
          <w:szCs w:val="24"/>
        </w:rPr>
        <w:t>ovlivňování  veřejné</w:t>
      </w:r>
      <w:proofErr w:type="gramEnd"/>
      <w:r w:rsidRPr="003D5282">
        <w:rPr>
          <w:rFonts w:ascii="Times New Roman" w:eastAsia="Times New Roman" w:hAnsi="Times New Roman"/>
          <w:b/>
          <w:color w:val="C00000"/>
          <w:sz w:val="24"/>
          <w:szCs w:val="24"/>
        </w:rPr>
        <w:t xml:space="preserve"> správy veřejností.</w:t>
      </w:r>
    </w:p>
    <w:p w:rsidR="003D5282" w:rsidRPr="003D5282" w:rsidRDefault="003D5282" w:rsidP="00C253E7">
      <w:pPr>
        <w:spacing w:before="120" w:after="120"/>
        <w:contextualSpacing/>
        <w:jc w:val="both"/>
        <w:rPr>
          <w:rFonts w:ascii="Times New Roman" w:hAnsi="Times New Roman"/>
          <w:sz w:val="24"/>
          <w:szCs w:val="24"/>
        </w:rPr>
      </w:pPr>
      <w:r w:rsidRPr="003D5282">
        <w:rPr>
          <w:rFonts w:ascii="Times New Roman" w:hAnsi="Times New Roman"/>
          <w:sz w:val="24"/>
          <w:szCs w:val="24"/>
        </w:rPr>
        <w:t>Vliv veřejnosti na veřejnou správu patří k nejvýznamnějším nástrojům ovlivňování a kontroly veřejné správy. Formy, jichž přitom veřejnost užívá, jsou velmi rozmanité. Jedná se např. o:</w:t>
      </w:r>
    </w:p>
    <w:p w:rsidR="003D5282" w:rsidRPr="003D5282" w:rsidRDefault="003D5282" w:rsidP="003D5282">
      <w:pPr>
        <w:numPr>
          <w:ilvl w:val="0"/>
          <w:numId w:val="85"/>
        </w:numPr>
        <w:tabs>
          <w:tab w:val="num" w:pos="993"/>
        </w:tabs>
        <w:spacing w:before="120" w:beforeAutospacing="0" w:after="120" w:afterAutospacing="0"/>
        <w:ind w:left="993" w:hanging="426"/>
        <w:contextualSpacing/>
        <w:jc w:val="both"/>
        <w:rPr>
          <w:rFonts w:ascii="Times New Roman" w:hAnsi="Times New Roman"/>
          <w:i/>
          <w:color w:val="000000"/>
          <w:sz w:val="24"/>
          <w:szCs w:val="24"/>
        </w:rPr>
      </w:pPr>
      <w:r w:rsidRPr="003D5282">
        <w:rPr>
          <w:rFonts w:ascii="Times New Roman" w:hAnsi="Times New Roman"/>
          <w:b/>
          <w:i/>
          <w:color w:val="000000"/>
          <w:sz w:val="24"/>
          <w:szCs w:val="24"/>
        </w:rPr>
        <w:t>podávání stížností, oznámení a podnětů</w:t>
      </w:r>
      <w:r w:rsidRPr="003D5282">
        <w:rPr>
          <w:rFonts w:ascii="Times New Roman" w:hAnsi="Times New Roman"/>
          <w:i/>
          <w:color w:val="000000"/>
          <w:sz w:val="24"/>
          <w:szCs w:val="24"/>
        </w:rPr>
        <w:t xml:space="preserve"> orgánům státní správy zejména podle </w:t>
      </w:r>
      <w:r w:rsidRPr="003D5282">
        <w:rPr>
          <w:rFonts w:ascii="Times New Roman" w:hAnsi="Times New Roman"/>
          <w:i/>
          <w:color w:val="000000"/>
          <w:sz w:val="24"/>
          <w:szCs w:val="24"/>
        </w:rPr>
        <w:br/>
        <w:t>§ 175 zákona č. 500/2004 Sb., správní řád, ve znění pozdějších předpisů,</w:t>
      </w:r>
    </w:p>
    <w:p w:rsidR="003D5282" w:rsidRPr="003D5282" w:rsidRDefault="003D5282" w:rsidP="003D5282">
      <w:pPr>
        <w:tabs>
          <w:tab w:val="num" w:pos="993"/>
        </w:tabs>
        <w:spacing w:before="120" w:after="120"/>
        <w:ind w:left="993"/>
        <w:contextualSpacing/>
        <w:jc w:val="both"/>
        <w:rPr>
          <w:rFonts w:ascii="Times New Roman" w:hAnsi="Times New Roman"/>
          <w:i/>
          <w:color w:val="000000"/>
          <w:sz w:val="24"/>
          <w:szCs w:val="24"/>
        </w:rPr>
      </w:pPr>
    </w:p>
    <w:p w:rsidR="003D5282" w:rsidRPr="003D5282" w:rsidRDefault="003D5282" w:rsidP="003D5282">
      <w:pPr>
        <w:numPr>
          <w:ilvl w:val="0"/>
          <w:numId w:val="85"/>
        </w:numPr>
        <w:tabs>
          <w:tab w:val="num" w:pos="993"/>
        </w:tabs>
        <w:spacing w:before="120" w:beforeAutospacing="0" w:after="120" w:afterAutospacing="0"/>
        <w:ind w:left="993" w:hanging="426"/>
        <w:contextualSpacing/>
        <w:jc w:val="both"/>
        <w:rPr>
          <w:rFonts w:ascii="Times New Roman" w:hAnsi="Times New Roman"/>
          <w:i/>
          <w:color w:val="000000"/>
          <w:sz w:val="24"/>
          <w:szCs w:val="24"/>
        </w:rPr>
      </w:pPr>
      <w:r w:rsidRPr="003D5282">
        <w:rPr>
          <w:rFonts w:ascii="Times New Roman" w:hAnsi="Times New Roman"/>
          <w:b/>
          <w:i/>
          <w:color w:val="000000"/>
          <w:sz w:val="24"/>
          <w:szCs w:val="24"/>
        </w:rPr>
        <w:t>podáváním petic</w:t>
      </w:r>
      <w:r w:rsidRPr="003D5282">
        <w:rPr>
          <w:rFonts w:ascii="Times New Roman" w:hAnsi="Times New Roman"/>
          <w:i/>
          <w:color w:val="000000"/>
          <w:sz w:val="24"/>
          <w:szCs w:val="24"/>
        </w:rPr>
        <w:t xml:space="preserve"> podle zákona č. 85/1990 Sb., o právu petičním, ve znění pozdějších předpisů. Ve své podstatě se jedná opět o podávání stížností či návrhů, v tomto případě však hromadných (kolektivních),</w:t>
      </w:r>
    </w:p>
    <w:p w:rsidR="003D5282" w:rsidRPr="003D5282" w:rsidRDefault="003D5282" w:rsidP="003D5282">
      <w:pPr>
        <w:tabs>
          <w:tab w:val="num" w:pos="993"/>
        </w:tabs>
        <w:spacing w:before="120" w:after="120"/>
        <w:contextualSpacing/>
        <w:jc w:val="both"/>
        <w:rPr>
          <w:rFonts w:ascii="Times New Roman" w:hAnsi="Times New Roman"/>
          <w:i/>
          <w:color w:val="000000"/>
          <w:sz w:val="24"/>
          <w:szCs w:val="24"/>
        </w:rPr>
      </w:pPr>
    </w:p>
    <w:p w:rsidR="003D5282" w:rsidRPr="003D5282" w:rsidRDefault="003D5282" w:rsidP="003D5282">
      <w:pPr>
        <w:numPr>
          <w:ilvl w:val="0"/>
          <w:numId w:val="85"/>
        </w:numPr>
        <w:tabs>
          <w:tab w:val="num" w:pos="993"/>
        </w:tabs>
        <w:spacing w:before="120" w:beforeAutospacing="0" w:after="120" w:afterAutospacing="0"/>
        <w:ind w:left="993" w:hanging="426"/>
        <w:contextualSpacing/>
        <w:jc w:val="both"/>
        <w:rPr>
          <w:rFonts w:ascii="Times New Roman" w:hAnsi="Times New Roman"/>
          <w:i/>
          <w:color w:val="000000"/>
          <w:sz w:val="24"/>
          <w:szCs w:val="24"/>
        </w:rPr>
      </w:pPr>
      <w:r w:rsidRPr="003D5282">
        <w:rPr>
          <w:rFonts w:ascii="Times New Roman" w:hAnsi="Times New Roman"/>
          <w:b/>
          <w:i/>
          <w:color w:val="000000"/>
          <w:sz w:val="24"/>
          <w:szCs w:val="24"/>
        </w:rPr>
        <w:t>využíváním práva na informace</w:t>
      </w:r>
      <w:r w:rsidRPr="003D5282">
        <w:rPr>
          <w:rFonts w:ascii="Times New Roman" w:hAnsi="Times New Roman"/>
          <w:i/>
          <w:color w:val="000000"/>
          <w:sz w:val="24"/>
          <w:szCs w:val="24"/>
        </w:rPr>
        <w:t xml:space="preserve"> o činnosti orgánu veřejné správy, které se opírá zejména o Listinu základních práv a svobod, která ve svém čl. 17 zakládá právo na informace a jemu odpovídající povinnost informace poskytovat. Toto právo je konkretizováno zákonem č. 106/1999 Sb., o svobodném přístupu k informacím, ve znění pozdějších předpisů.  Povinnost orgánů veřejné správy poskytovat informace může být omezena pouze zvláštními zákony. Nepochybně nejvýznamnějším z nich je zákon č. 101/2000 Sb., o ochraně osobních údajů a změně některých zákonů, ve znění pozdějších předpisů. Zatímco první z uvedených zákonů stanoví povinnost informace poskytovat, druhý ze zákonů naopak chrání před únikem osobních dat </w:t>
      </w:r>
      <w:r w:rsidRPr="003D5282">
        <w:rPr>
          <w:rFonts w:ascii="Times New Roman" w:hAnsi="Times New Roman"/>
          <w:i/>
          <w:color w:val="000000"/>
          <w:sz w:val="24"/>
          <w:szCs w:val="24"/>
        </w:rPr>
        <w:lastRenderedPageBreak/>
        <w:t>s výjimkou případů, kdy zákony práci s daty předpokládají. Oba zákony tvoří jakési spojité nádoby, kterými je zajištěna jejich vyvážená působnost. K dozoru nad dodržováním povinnosti z tohoto zákona vyplývajícím je zřízen nezávislý Úřad pro ochranu osobních údajů,</w:t>
      </w:r>
    </w:p>
    <w:p w:rsidR="003D5282" w:rsidRPr="003D5282" w:rsidRDefault="003D5282" w:rsidP="003D5282">
      <w:pPr>
        <w:tabs>
          <w:tab w:val="num" w:pos="993"/>
        </w:tabs>
        <w:spacing w:before="120" w:after="120"/>
        <w:contextualSpacing/>
        <w:jc w:val="both"/>
        <w:rPr>
          <w:rFonts w:ascii="Times New Roman" w:hAnsi="Times New Roman"/>
          <w:i/>
          <w:color w:val="000000"/>
          <w:sz w:val="24"/>
          <w:szCs w:val="24"/>
        </w:rPr>
      </w:pPr>
    </w:p>
    <w:p w:rsidR="003D5282" w:rsidRPr="003D5282" w:rsidRDefault="003D5282" w:rsidP="003D5282">
      <w:pPr>
        <w:numPr>
          <w:ilvl w:val="0"/>
          <w:numId w:val="85"/>
        </w:numPr>
        <w:tabs>
          <w:tab w:val="num" w:pos="993"/>
        </w:tabs>
        <w:spacing w:before="120" w:beforeAutospacing="0" w:after="120" w:afterAutospacing="0"/>
        <w:ind w:left="993" w:hanging="426"/>
        <w:contextualSpacing/>
        <w:jc w:val="both"/>
        <w:rPr>
          <w:rFonts w:ascii="Times New Roman" w:hAnsi="Times New Roman"/>
          <w:i/>
          <w:color w:val="000000"/>
          <w:sz w:val="24"/>
          <w:szCs w:val="24"/>
        </w:rPr>
      </w:pPr>
      <w:r w:rsidRPr="003D5282">
        <w:rPr>
          <w:rFonts w:ascii="Times New Roman" w:hAnsi="Times New Roman"/>
          <w:b/>
          <w:i/>
          <w:color w:val="000000"/>
          <w:sz w:val="24"/>
          <w:szCs w:val="24"/>
        </w:rPr>
        <w:t>využíváním práva nahlížet do zápisů</w:t>
      </w:r>
      <w:r w:rsidRPr="003D5282">
        <w:rPr>
          <w:rFonts w:ascii="Times New Roman" w:hAnsi="Times New Roman"/>
          <w:i/>
          <w:color w:val="000000"/>
          <w:sz w:val="24"/>
          <w:szCs w:val="24"/>
        </w:rPr>
        <w:t xml:space="preserve"> či usnesení orgánů krajů a obcí,</w:t>
      </w:r>
    </w:p>
    <w:p w:rsidR="003D5282" w:rsidRPr="003D5282" w:rsidRDefault="003D5282" w:rsidP="003D5282">
      <w:pPr>
        <w:tabs>
          <w:tab w:val="num" w:pos="993"/>
        </w:tabs>
        <w:spacing w:before="120" w:after="120"/>
        <w:contextualSpacing/>
        <w:jc w:val="both"/>
        <w:rPr>
          <w:rFonts w:ascii="Times New Roman" w:hAnsi="Times New Roman"/>
          <w:i/>
          <w:color w:val="000000"/>
          <w:sz w:val="24"/>
          <w:szCs w:val="24"/>
        </w:rPr>
      </w:pPr>
    </w:p>
    <w:p w:rsidR="003D5282" w:rsidRPr="003D5282" w:rsidRDefault="003D5282" w:rsidP="003D5282">
      <w:pPr>
        <w:numPr>
          <w:ilvl w:val="0"/>
          <w:numId w:val="85"/>
        </w:numPr>
        <w:tabs>
          <w:tab w:val="num" w:pos="993"/>
        </w:tabs>
        <w:spacing w:before="120" w:beforeAutospacing="0" w:after="120" w:afterAutospacing="0"/>
        <w:ind w:left="993" w:hanging="426"/>
        <w:contextualSpacing/>
        <w:jc w:val="both"/>
        <w:rPr>
          <w:rFonts w:ascii="Times New Roman" w:hAnsi="Times New Roman"/>
          <w:i/>
          <w:color w:val="000000"/>
          <w:sz w:val="24"/>
          <w:szCs w:val="24"/>
        </w:rPr>
      </w:pPr>
      <w:r w:rsidRPr="003D5282">
        <w:rPr>
          <w:rFonts w:ascii="Times New Roman" w:hAnsi="Times New Roman"/>
          <w:b/>
          <w:i/>
          <w:color w:val="000000"/>
          <w:sz w:val="24"/>
          <w:szCs w:val="24"/>
        </w:rPr>
        <w:t>žádat o projednání určitých záležitosti</w:t>
      </w:r>
      <w:r w:rsidRPr="003D5282">
        <w:rPr>
          <w:rFonts w:ascii="Times New Roman" w:hAnsi="Times New Roman"/>
          <w:i/>
          <w:color w:val="000000"/>
          <w:sz w:val="24"/>
          <w:szCs w:val="24"/>
        </w:rPr>
        <w:t xml:space="preserve"> některými z těchto orgánů,</w:t>
      </w:r>
    </w:p>
    <w:p w:rsidR="003D5282" w:rsidRPr="003D5282" w:rsidRDefault="003D5282" w:rsidP="003D5282">
      <w:pPr>
        <w:tabs>
          <w:tab w:val="num" w:pos="993"/>
        </w:tabs>
        <w:spacing w:before="120" w:after="120"/>
        <w:contextualSpacing/>
        <w:jc w:val="both"/>
        <w:rPr>
          <w:rFonts w:ascii="Times New Roman" w:hAnsi="Times New Roman"/>
          <w:i/>
          <w:color w:val="000000"/>
          <w:sz w:val="24"/>
          <w:szCs w:val="24"/>
        </w:rPr>
      </w:pPr>
    </w:p>
    <w:p w:rsidR="003D5282" w:rsidRPr="003D5282" w:rsidRDefault="003D5282" w:rsidP="003D5282">
      <w:pPr>
        <w:numPr>
          <w:ilvl w:val="0"/>
          <w:numId w:val="85"/>
        </w:numPr>
        <w:tabs>
          <w:tab w:val="num" w:pos="993"/>
        </w:tabs>
        <w:spacing w:before="120" w:beforeAutospacing="0" w:after="120" w:afterAutospacing="0"/>
        <w:ind w:left="993" w:hanging="426"/>
        <w:contextualSpacing/>
        <w:jc w:val="both"/>
        <w:rPr>
          <w:rFonts w:ascii="Times New Roman" w:hAnsi="Times New Roman"/>
          <w:i/>
          <w:color w:val="000000"/>
          <w:sz w:val="24"/>
          <w:szCs w:val="24"/>
        </w:rPr>
      </w:pPr>
      <w:r w:rsidRPr="003D5282">
        <w:rPr>
          <w:rFonts w:ascii="Times New Roman" w:hAnsi="Times New Roman"/>
          <w:b/>
          <w:i/>
          <w:color w:val="000000"/>
          <w:sz w:val="24"/>
          <w:szCs w:val="24"/>
        </w:rPr>
        <w:t>podávat jim návrhy, připomínky a podněty</w:t>
      </w:r>
      <w:r w:rsidRPr="003D5282">
        <w:rPr>
          <w:rFonts w:ascii="Times New Roman" w:hAnsi="Times New Roman"/>
          <w:i/>
          <w:color w:val="000000"/>
          <w:sz w:val="24"/>
          <w:szCs w:val="24"/>
        </w:rPr>
        <w:t xml:space="preserve"> podle zákona o krajích a zákona o obcích.</w:t>
      </w:r>
    </w:p>
    <w:p w:rsidR="003D5282" w:rsidRPr="003D5282" w:rsidRDefault="003D5282" w:rsidP="003D5282">
      <w:pPr>
        <w:spacing w:before="120" w:after="120"/>
        <w:contextualSpacing/>
        <w:jc w:val="both"/>
        <w:rPr>
          <w:rFonts w:ascii="Times New Roman" w:hAnsi="Times New Roman"/>
          <w:b/>
          <w:color w:val="000000"/>
          <w:sz w:val="24"/>
          <w:szCs w:val="24"/>
        </w:rPr>
      </w:pPr>
    </w:p>
    <w:p w:rsidR="003D5282" w:rsidRPr="003D5282" w:rsidRDefault="003D5282" w:rsidP="003D5282">
      <w:pPr>
        <w:spacing w:before="120" w:after="120"/>
        <w:contextualSpacing/>
        <w:jc w:val="both"/>
        <w:rPr>
          <w:rFonts w:ascii="Times New Roman" w:hAnsi="Times New Roman"/>
          <w:color w:val="000000"/>
          <w:sz w:val="24"/>
          <w:szCs w:val="24"/>
          <w:lang w:eastAsia="en-US"/>
        </w:rPr>
      </w:pPr>
      <w:r w:rsidRPr="003D5282">
        <w:rPr>
          <w:rFonts w:ascii="Times New Roman" w:hAnsi="Times New Roman"/>
          <w:sz w:val="24"/>
          <w:szCs w:val="24"/>
        </w:rPr>
        <w:t xml:space="preserve">Zmínit je třeba i vysoce efektivní kontrolu </w:t>
      </w:r>
      <w:r w:rsidRPr="003D5282">
        <w:rPr>
          <w:rFonts w:ascii="Times New Roman" w:hAnsi="Times New Roman"/>
          <w:color w:val="000000"/>
          <w:sz w:val="24"/>
          <w:szCs w:val="24"/>
        </w:rPr>
        <w:t>zajišťovanou externě masovými medii (</w:t>
      </w:r>
      <w:r w:rsidRPr="003D5282">
        <w:rPr>
          <w:rFonts w:ascii="Times New Roman" w:hAnsi="Times New Roman"/>
          <w:i/>
          <w:color w:val="000000"/>
          <w:sz w:val="24"/>
          <w:szCs w:val="24"/>
        </w:rPr>
        <w:t xml:space="preserve">tiskem, rozhlasem nebo prostřednictví televizního vysílání). </w:t>
      </w:r>
      <w:r w:rsidRPr="003D5282">
        <w:rPr>
          <w:rFonts w:ascii="Times New Roman" w:hAnsi="Times New Roman"/>
          <w:color w:val="000000"/>
          <w:sz w:val="24"/>
          <w:szCs w:val="24"/>
        </w:rPr>
        <w:t>Spočívá v upozorňování</w:t>
      </w:r>
      <w:r w:rsidRPr="003D5282">
        <w:rPr>
          <w:rFonts w:ascii="Times New Roman" w:hAnsi="Times New Roman"/>
          <w:sz w:val="24"/>
          <w:szCs w:val="24"/>
        </w:rPr>
        <w:t xml:space="preserve"> na pochybení správních úřadů a orgánů samosprávných celků obecně nebo v konkrétních případech. Problémem této formy kontroly je často objektivnost masivně šířených informací.</w:t>
      </w:r>
    </w:p>
    <w:p w:rsidR="003D5282" w:rsidRDefault="003D5282" w:rsidP="003D5282">
      <w:pPr>
        <w:spacing w:after="0"/>
        <w:rPr>
          <w:rFonts w:ascii="Times New Roman" w:eastAsia="Times New Roman" w:hAnsi="Times New Roman"/>
          <w:b/>
          <w:sz w:val="24"/>
          <w:szCs w:val="24"/>
        </w:rPr>
      </w:pPr>
    </w:p>
    <w:p w:rsidR="00C253E7" w:rsidRPr="00B17029" w:rsidRDefault="00C253E7" w:rsidP="003D5282">
      <w:pPr>
        <w:spacing w:after="0"/>
        <w:rPr>
          <w:rFonts w:ascii="Times New Roman" w:eastAsia="Times New Roman" w:hAnsi="Times New Roman"/>
          <w:b/>
          <w:sz w:val="24"/>
          <w:szCs w:val="24"/>
        </w:rPr>
      </w:pPr>
    </w:p>
    <w:p w:rsidR="00B17029" w:rsidRPr="00D50BED" w:rsidRDefault="00B17029" w:rsidP="00B17029">
      <w:pPr>
        <w:pStyle w:val="Default"/>
        <w:jc w:val="both"/>
        <w:rPr>
          <w:rFonts w:ascii="Tahoma" w:hAnsi="Tahoma" w:cs="Tahoma"/>
          <w:b/>
          <w:bCs/>
          <w:sz w:val="20"/>
          <w:szCs w:val="20"/>
        </w:rPr>
      </w:pPr>
    </w:p>
    <w:p w:rsidR="00B17029" w:rsidRPr="007F120C" w:rsidRDefault="00B17029" w:rsidP="00B17029">
      <w:pPr>
        <w:pStyle w:val="Default"/>
        <w:jc w:val="both"/>
        <w:rPr>
          <w:rFonts w:ascii="Tahoma" w:hAnsi="Tahoma" w:cs="Tahoma"/>
          <w:sz w:val="20"/>
          <w:szCs w:val="20"/>
        </w:rPr>
      </w:pPr>
      <w:r w:rsidRPr="007F120C">
        <w:rPr>
          <w:rFonts w:ascii="Tahoma" w:hAnsi="Tahoma" w:cs="Tahoma"/>
          <w:sz w:val="20"/>
          <w:szCs w:val="20"/>
        </w:rPr>
        <w:t xml:space="preserve"> </w:t>
      </w: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Default="00C253E7" w:rsidP="003D5282">
      <w:pPr>
        <w:spacing w:after="0"/>
        <w:rPr>
          <w:rFonts w:ascii="Times New Roman" w:eastAsia="Times New Roman" w:hAnsi="Times New Roman"/>
          <w:b/>
          <w:sz w:val="24"/>
          <w:szCs w:val="24"/>
        </w:rPr>
      </w:pPr>
    </w:p>
    <w:p w:rsidR="00C253E7" w:rsidRPr="00F50FF7" w:rsidRDefault="00F50FF7" w:rsidP="00F50FF7">
      <w:pPr>
        <w:spacing w:after="0"/>
        <w:jc w:val="both"/>
        <w:rPr>
          <w:rFonts w:ascii="Times New Roman" w:eastAsia="Times New Roman" w:hAnsi="Times New Roman"/>
          <w:sz w:val="24"/>
          <w:szCs w:val="24"/>
        </w:rPr>
      </w:pPr>
      <w:r w:rsidRPr="00F50FF7">
        <w:rPr>
          <w:rFonts w:ascii="Times New Roman" w:eastAsia="Times New Roman" w:hAnsi="Times New Roman"/>
          <w:sz w:val="24"/>
          <w:szCs w:val="24"/>
        </w:rPr>
        <w:lastRenderedPageBreak/>
        <w:t>Příloha k textu: Kontrola s správní dozor</w:t>
      </w:r>
    </w:p>
    <w:p w:rsidR="003D5282" w:rsidRPr="003D5282" w:rsidRDefault="00AA0539" w:rsidP="003D5282">
      <w:pPr>
        <w:spacing w:after="0"/>
        <w:rPr>
          <w:rFonts w:ascii="Times New Roman" w:eastAsia="Times New Roman" w:hAnsi="Times New Roman"/>
          <w:b/>
          <w:sz w:val="24"/>
          <w:szCs w:val="24"/>
        </w:rPr>
      </w:pPr>
      <w:r>
        <w:rPr>
          <w:rFonts w:ascii="Times New Roman" w:eastAsia="Times New Roman" w:hAnsi="Times New Roman"/>
          <w:b/>
          <w:noProof/>
          <w:sz w:val="24"/>
          <w:szCs w:val="24"/>
        </w:rPr>
        <w:pict>
          <v:shape id="_x0000_s1728" type="#_x0000_t202" style="position:absolute;left:0;text-align:left;margin-left:.5pt;margin-top:12.15pt;width:442.05pt;height:555.2pt;z-index:251781120" fillcolor="#d6e3bc" strokecolor="#943634" strokeweight="3pt">
            <v:textbox style="mso-next-textbox:#_x0000_s1728">
              <w:txbxContent>
                <w:p w:rsidR="00AA0539" w:rsidRPr="00C253E7" w:rsidRDefault="00AA0539" w:rsidP="003D5282">
                  <w:pPr>
                    <w:rPr>
                      <w:rFonts w:ascii="Times New Roman" w:hAnsi="Times New Roman"/>
                      <w:b/>
                      <w:sz w:val="24"/>
                      <w:szCs w:val="24"/>
                    </w:rPr>
                  </w:pPr>
                  <w:r w:rsidRPr="00C253E7">
                    <w:rPr>
                      <w:rFonts w:ascii="Times New Roman" w:hAnsi="Times New Roman"/>
                      <w:b/>
                      <w:sz w:val="24"/>
                      <w:szCs w:val="24"/>
                    </w:rPr>
                    <w:t xml:space="preserve">                   </w:t>
                  </w:r>
                  <w:proofErr w:type="gramStart"/>
                  <w:r w:rsidRPr="00C253E7">
                    <w:rPr>
                      <w:rFonts w:ascii="Times New Roman" w:hAnsi="Times New Roman"/>
                      <w:b/>
                      <w:sz w:val="24"/>
                      <w:szCs w:val="24"/>
                    </w:rPr>
                    <w:t>KONTROLA A  VEŘEJNÉ</w:t>
                  </w:r>
                  <w:proofErr w:type="gramEnd"/>
                  <w:r w:rsidRPr="00C253E7">
                    <w:rPr>
                      <w:rFonts w:ascii="Times New Roman" w:hAnsi="Times New Roman"/>
                      <w:b/>
                      <w:sz w:val="24"/>
                      <w:szCs w:val="24"/>
                    </w:rPr>
                    <w:t xml:space="preserve">  SPRÁVY</w:t>
                  </w: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Pr="00C253E7" w:rsidRDefault="00AA0539" w:rsidP="003D5282">
                  <w:pPr>
                    <w:rPr>
                      <w:rFonts w:ascii="Times New Roman" w:hAnsi="Times New Roman"/>
                      <w:b/>
                      <w:sz w:val="24"/>
                      <w:szCs w:val="24"/>
                    </w:rPr>
                  </w:pPr>
                </w:p>
                <w:p w:rsidR="00AA0539" w:rsidRDefault="00AA0539" w:rsidP="003D5282">
                  <w:pPr>
                    <w:rPr>
                      <w:rFonts w:ascii="Arial Black" w:hAnsi="Arial Black"/>
                      <w:b/>
                    </w:rPr>
                  </w:pPr>
                </w:p>
                <w:p w:rsidR="00AA0539" w:rsidRPr="00F50FF7" w:rsidRDefault="00AA0539" w:rsidP="00F50FF7">
                  <w:pPr>
                    <w:jc w:val="right"/>
                    <w:rPr>
                      <w:rFonts w:ascii="Times New Roman" w:hAnsi="Times New Roman"/>
                      <w:b/>
                      <w:i/>
                    </w:rPr>
                  </w:pPr>
                  <w:proofErr w:type="gramStart"/>
                  <w:r w:rsidRPr="00F50FF7">
                    <w:rPr>
                      <w:rFonts w:ascii="Times New Roman" w:hAnsi="Times New Roman"/>
                      <w:b/>
                      <w:i/>
                    </w:rPr>
                    <w:t xml:space="preserve">Zdroj : </w:t>
                  </w:r>
                  <w:proofErr w:type="spellStart"/>
                  <w:r w:rsidRPr="00F50FF7">
                    <w:rPr>
                      <w:rFonts w:ascii="Times New Roman" w:hAnsi="Times New Roman"/>
                      <w:b/>
                      <w:i/>
                    </w:rPr>
                    <w:t>vlastmí</w:t>
                  </w:r>
                  <w:proofErr w:type="spellEnd"/>
                  <w:proofErr w:type="gramEnd"/>
                </w:p>
                <w:p w:rsidR="00AA0539" w:rsidRDefault="00AA0539" w:rsidP="003D5282">
                  <w:pPr>
                    <w:rPr>
                      <w:rFonts w:ascii="Arial Black" w:hAnsi="Arial Black"/>
                      <w:b/>
                    </w:rPr>
                  </w:pPr>
                </w:p>
                <w:p w:rsidR="00AA0539" w:rsidRPr="00E155A2" w:rsidRDefault="00AA0539" w:rsidP="003D5282">
                  <w:pPr>
                    <w:jc w:val="right"/>
                    <w:rPr>
                      <w:b/>
                      <w:i/>
                      <w:sz w:val="28"/>
                      <w:szCs w:val="28"/>
                    </w:rPr>
                  </w:pPr>
                  <w:proofErr w:type="spellStart"/>
                  <w:r w:rsidRPr="00E155A2">
                    <w:rPr>
                      <w:b/>
                      <w:i/>
                    </w:rPr>
                    <w:t>Zdroj:vlastní</w:t>
                  </w:r>
                  <w:proofErr w:type="spellEnd"/>
                </w:p>
              </w:txbxContent>
            </v:textbox>
          </v:shape>
        </w:pict>
      </w:r>
    </w:p>
    <w:p w:rsidR="003D5282" w:rsidRPr="003D5282" w:rsidRDefault="00AA0539" w:rsidP="003D5282">
      <w:pPr>
        <w:spacing w:after="0"/>
        <w:rPr>
          <w:rFonts w:ascii="Times New Roman" w:eastAsia="Times New Roman" w:hAnsi="Times New Roman"/>
          <w:b/>
          <w:sz w:val="24"/>
          <w:szCs w:val="24"/>
        </w:rPr>
      </w:pPr>
      <w:r>
        <w:rPr>
          <w:rFonts w:ascii="Times New Roman" w:eastAsia="Times New Roman" w:hAnsi="Times New Roman"/>
          <w:b/>
          <w:noProof/>
          <w:sz w:val="24"/>
          <w:szCs w:val="24"/>
        </w:rPr>
        <w:pict>
          <v:shape id="_x0000_s1730" type="#_x0000_t202" style="position:absolute;left:0;text-align:left;margin-left:224.05pt;margin-top:19.2pt;width:199.7pt;height:117.3pt;z-index:251783168" fillcolor="yellow" strokeweight="1.5pt">
            <v:textbox>
              <w:txbxContent>
                <w:p w:rsidR="00AA0539" w:rsidRDefault="00AA0539" w:rsidP="003D5282"/>
                <w:p w:rsidR="00AA0539" w:rsidRPr="00C253E7" w:rsidRDefault="00AA0539" w:rsidP="00C253E7">
                  <w:pPr>
                    <w:jc w:val="left"/>
                    <w:rPr>
                      <w:rFonts w:ascii="Times New Roman" w:hAnsi="Times New Roman"/>
                      <w:sz w:val="24"/>
                      <w:szCs w:val="24"/>
                    </w:rPr>
                  </w:pPr>
                </w:p>
                <w:p w:rsidR="00AA0539" w:rsidRPr="00C253E7" w:rsidRDefault="00AA0539" w:rsidP="00C253E7">
                  <w:pPr>
                    <w:jc w:val="left"/>
                    <w:rPr>
                      <w:rFonts w:ascii="Times New Roman" w:hAnsi="Times New Roman"/>
                      <w:b/>
                      <w:i/>
                      <w:sz w:val="24"/>
                      <w:szCs w:val="24"/>
                    </w:rPr>
                  </w:pPr>
                  <w:r w:rsidRPr="00C253E7">
                    <w:rPr>
                      <w:rFonts w:ascii="Times New Roman" w:hAnsi="Times New Roman"/>
                      <w:sz w:val="24"/>
                      <w:szCs w:val="24"/>
                    </w:rPr>
                    <w:t xml:space="preserve">■ </w:t>
                  </w:r>
                  <w:r w:rsidRPr="00C253E7">
                    <w:rPr>
                      <w:rFonts w:ascii="Times New Roman" w:hAnsi="Times New Roman"/>
                      <w:b/>
                      <w:i/>
                      <w:sz w:val="24"/>
                      <w:szCs w:val="24"/>
                    </w:rPr>
                    <w:t>Nejvyšší ochránce práv                           ■ Kontrola veřejnosti</w:t>
                  </w:r>
                </w:p>
              </w:txbxContent>
            </v:textbox>
          </v:shape>
        </w:pict>
      </w:r>
      <w:r>
        <w:rPr>
          <w:rFonts w:ascii="Times New Roman" w:eastAsia="Times New Roman" w:hAnsi="Times New Roman"/>
          <w:b/>
          <w:noProof/>
          <w:sz w:val="24"/>
          <w:szCs w:val="24"/>
        </w:rPr>
        <w:pict>
          <v:shape id="_x0000_s1729" type="#_x0000_t202" style="position:absolute;left:0;text-align:left;margin-left:18.05pt;margin-top:19.2pt;width:191.6pt;height:117.3pt;z-index:251782144" fillcolor="yellow" strokeweight="1.5pt">
            <v:textbox>
              <w:txbxContent>
                <w:p w:rsidR="00AA0539" w:rsidRDefault="00AA0539" w:rsidP="003D5282">
                  <w:pPr>
                    <w:rPr>
                      <w:b/>
                      <w:i/>
                    </w:rPr>
                  </w:pPr>
                </w:p>
                <w:p w:rsidR="00AA0539" w:rsidRPr="00C253E7" w:rsidRDefault="00AA0539" w:rsidP="00C253E7">
                  <w:pPr>
                    <w:jc w:val="left"/>
                    <w:rPr>
                      <w:rFonts w:ascii="Times New Roman" w:hAnsi="Times New Roman"/>
                      <w:b/>
                      <w:i/>
                      <w:sz w:val="24"/>
                      <w:szCs w:val="24"/>
                    </w:rPr>
                  </w:pPr>
                  <w:r w:rsidRPr="00C253E7">
                    <w:rPr>
                      <w:rFonts w:ascii="Times New Roman" w:hAnsi="Times New Roman"/>
                      <w:b/>
                      <w:i/>
                      <w:sz w:val="24"/>
                      <w:szCs w:val="24"/>
                    </w:rPr>
                    <w:t xml:space="preserve">                                                                     ■ Parlamentem ČR                                 ■ Ústavním soudem                                   ■ soudy ve správním soudnictví                                    ■ Nejvyšším kontrolním úřadem</w:t>
                  </w:r>
                </w:p>
              </w:txbxContent>
            </v:textbox>
          </v:shape>
        </w:pict>
      </w:r>
    </w:p>
    <w:p w:rsidR="003D5282" w:rsidRPr="003D5282" w:rsidRDefault="00AA0539" w:rsidP="003D5282">
      <w:pPr>
        <w:spacing w:after="0"/>
        <w:rPr>
          <w:rFonts w:ascii="Times New Roman" w:eastAsia="Times New Roman" w:hAnsi="Times New Roman"/>
          <w:b/>
          <w:sz w:val="24"/>
          <w:szCs w:val="24"/>
        </w:rPr>
      </w:pPr>
      <w:r>
        <w:rPr>
          <w:rFonts w:ascii="Times New Roman" w:eastAsia="Times New Roman" w:hAnsi="Times New Roman"/>
          <w:b/>
          <w:noProof/>
          <w:sz w:val="24"/>
          <w:szCs w:val="24"/>
        </w:rPr>
        <w:pict>
          <v:shape id="_x0000_s1731" type="#_x0000_t202" style="position:absolute;left:0;text-align:left;margin-left:230.3pt;margin-top:1.6pt;width:182.15pt;height:28.8pt;z-index:251784192" fillcolor="#ffc000">
            <v:textbox>
              <w:txbxContent>
                <w:p w:rsidR="00AA0539" w:rsidRPr="00C253E7" w:rsidRDefault="00AA0539" w:rsidP="003D5282">
                  <w:pPr>
                    <w:rPr>
                      <w:rFonts w:ascii="Times New Roman" w:hAnsi="Times New Roman"/>
                      <w:b/>
                      <w:sz w:val="24"/>
                      <w:szCs w:val="24"/>
                    </w:rPr>
                  </w:pPr>
                  <w:r w:rsidRPr="00C253E7">
                    <w:rPr>
                      <w:rFonts w:ascii="Times New Roman" w:hAnsi="Times New Roman"/>
                      <w:b/>
                      <w:sz w:val="24"/>
                      <w:szCs w:val="24"/>
                    </w:rPr>
                    <w:t>MIMOÚSTAVNÍ KONTROLA</w:t>
                  </w:r>
                </w:p>
              </w:txbxContent>
            </v:textbox>
          </v:shape>
        </w:pict>
      </w:r>
      <w:r>
        <w:rPr>
          <w:rFonts w:ascii="Times New Roman" w:eastAsia="Times New Roman" w:hAnsi="Times New Roman"/>
          <w:b/>
          <w:noProof/>
          <w:sz w:val="24"/>
          <w:szCs w:val="24"/>
        </w:rPr>
        <w:pict>
          <v:shape id="_x0000_s1732" type="#_x0000_t202" style="position:absolute;left:0;text-align:left;margin-left:26.2pt;margin-top:1.6pt;width:176.55pt;height:24.65pt;z-index:251785216" fillcolor="#ffc000">
            <v:textbox>
              <w:txbxContent>
                <w:p w:rsidR="00AA0539" w:rsidRPr="00C253E7" w:rsidRDefault="00AA0539" w:rsidP="003D5282">
                  <w:pPr>
                    <w:rPr>
                      <w:rFonts w:ascii="Times New Roman" w:hAnsi="Times New Roman"/>
                      <w:b/>
                      <w:sz w:val="24"/>
                      <w:szCs w:val="24"/>
                    </w:rPr>
                  </w:pPr>
                  <w:proofErr w:type="gramStart"/>
                  <w:r w:rsidRPr="00C253E7">
                    <w:rPr>
                      <w:rFonts w:ascii="Times New Roman" w:hAnsi="Times New Roman"/>
                      <w:b/>
                      <w:sz w:val="24"/>
                      <w:szCs w:val="24"/>
                    </w:rPr>
                    <w:t>ÚSTAVNÍMI  ORGÁNY</w:t>
                  </w:r>
                  <w:proofErr w:type="gramEnd"/>
                </w:p>
              </w:txbxContent>
            </v:textbox>
          </v:shape>
        </w:pict>
      </w:r>
      <w:r w:rsidR="003D5282" w:rsidRPr="003D5282">
        <w:rPr>
          <w:rFonts w:ascii="Times New Roman" w:eastAsia="Times New Roman" w:hAnsi="Times New Roman"/>
          <w:b/>
          <w:sz w:val="24"/>
          <w:szCs w:val="24"/>
        </w:rPr>
        <w:cr/>
      </w:r>
      <w:r w:rsidR="003D5282" w:rsidRPr="003D5282">
        <w:rPr>
          <w:rFonts w:ascii="Times New Roman" w:eastAsia="Times New Roman" w:hAnsi="Times New Roman"/>
          <w:b/>
          <w:sz w:val="24"/>
          <w:szCs w:val="24"/>
        </w:rPr>
        <w:cr/>
      </w: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AA0539" w:rsidP="003D5282">
      <w:pPr>
        <w:spacing w:after="0"/>
        <w:rPr>
          <w:rFonts w:ascii="Times New Roman" w:eastAsia="Times New Roman" w:hAnsi="Times New Roman"/>
          <w:b/>
          <w:sz w:val="24"/>
          <w:szCs w:val="24"/>
        </w:rPr>
      </w:pPr>
      <w:r>
        <w:rPr>
          <w:rFonts w:ascii="Times New Roman" w:eastAsia="Times New Roman" w:hAnsi="Times New Roman"/>
          <w:b/>
          <w:noProof/>
          <w:sz w:val="24"/>
          <w:szCs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734" type="#_x0000_t80" style="position:absolute;left:0;text-align:left;margin-left:167.65pt;margin-top:6.4pt;width:92.45pt;height:34.45pt;z-index:251787264" fillcolor="#76923c"/>
        </w:pict>
      </w:r>
    </w:p>
    <w:p w:rsidR="003D5282" w:rsidRPr="003D5282" w:rsidRDefault="00AA0539" w:rsidP="003D5282">
      <w:pPr>
        <w:spacing w:after="0"/>
        <w:rPr>
          <w:rFonts w:ascii="Times New Roman" w:eastAsia="Times New Roman" w:hAnsi="Times New Roman"/>
          <w:b/>
          <w:sz w:val="24"/>
          <w:szCs w:val="24"/>
        </w:rPr>
      </w:pPr>
      <w:r>
        <w:rPr>
          <w:rFonts w:ascii="Times New Roman" w:eastAsia="Times New Roman" w:hAnsi="Times New Roman"/>
          <w:b/>
          <w:noProof/>
          <w:sz w:val="24"/>
          <w:szCs w:val="24"/>
        </w:rPr>
        <w:pict>
          <v:shape id="_x0000_s1733" type="#_x0000_t202" style="position:absolute;left:0;text-align:left;margin-left:-11.4pt;margin-top:18.35pt;width:473.35pt;height:34.5pt;z-index:251786240" fillcolor="#95b3d7" strokeweight="2.25pt">
            <v:textbox>
              <w:txbxContent>
                <w:p w:rsidR="00AA0539" w:rsidRPr="00AD78FD" w:rsidRDefault="00AA0539" w:rsidP="003D5282">
                  <w:proofErr w:type="gramStart"/>
                  <w:r w:rsidRPr="001D0B74">
                    <w:rPr>
                      <w:rFonts w:ascii="Arial Black" w:hAnsi="Arial Black"/>
                      <w:sz w:val="28"/>
                      <w:szCs w:val="28"/>
                    </w:rPr>
                    <w:t>VEŘEJNÁ  SPRÁVA</w:t>
                  </w:r>
                  <w:proofErr w:type="gramEnd"/>
                </w:p>
              </w:txbxContent>
            </v:textbox>
          </v:shape>
        </w:pict>
      </w:r>
    </w:p>
    <w:p w:rsidR="003D5282" w:rsidRPr="003D5282" w:rsidRDefault="003D5282" w:rsidP="003D5282">
      <w:pPr>
        <w:spacing w:after="0"/>
        <w:rPr>
          <w:rFonts w:ascii="Times New Roman" w:eastAsia="Times New Roman" w:hAnsi="Times New Roman"/>
          <w:b/>
          <w:sz w:val="24"/>
          <w:szCs w:val="24"/>
        </w:rPr>
      </w:pPr>
    </w:p>
    <w:p w:rsidR="003D5282" w:rsidRPr="003D5282" w:rsidRDefault="00AA0539" w:rsidP="003D5282">
      <w:pPr>
        <w:spacing w:after="0"/>
        <w:rPr>
          <w:rFonts w:ascii="Times New Roman" w:eastAsia="Times New Roman" w:hAnsi="Times New Roman"/>
          <w:b/>
          <w:sz w:val="24"/>
          <w:szCs w:val="24"/>
        </w:rPr>
      </w:pPr>
      <w:r>
        <w:rPr>
          <w:rFonts w:ascii="Times New Roman" w:eastAsia="Times New Roman" w:hAnsi="Times New Roman"/>
          <w:b/>
          <w:noProof/>
          <w:sz w:val="24"/>
          <w:szCs w:val="24"/>
        </w:rPr>
        <w:pict>
          <v:shape id="_x0000_s1735" type="#_x0000_t202" style="position:absolute;left:0;text-align:left;margin-left:35.45pt;margin-top:25.75pt;width:370.65pt;height:250.4pt;z-index:251788288" fillcolor="#92d050" strokeweight="1.5pt">
            <v:textbox>
              <w:txbxContent>
                <w:p w:rsidR="00AA0539" w:rsidRDefault="00AA0539" w:rsidP="003D5282"/>
                <w:p w:rsidR="00AA0539" w:rsidRPr="00C253E7" w:rsidRDefault="00AA0539" w:rsidP="003D5282">
                  <w:pPr>
                    <w:rPr>
                      <w:rFonts w:ascii="Times New Roman" w:hAnsi="Times New Roman"/>
                      <w:b/>
                      <w:sz w:val="24"/>
                      <w:szCs w:val="24"/>
                    </w:rPr>
                  </w:pPr>
                  <w:proofErr w:type="gramStart"/>
                  <w:r w:rsidRPr="00C253E7">
                    <w:rPr>
                      <w:rFonts w:ascii="Times New Roman" w:hAnsi="Times New Roman"/>
                      <w:b/>
                      <w:sz w:val="24"/>
                      <w:szCs w:val="24"/>
                    </w:rPr>
                    <w:t>SPRÁVNÍ  DOZOR</w:t>
                  </w:r>
                  <w:proofErr w:type="gramEnd"/>
                </w:p>
                <w:p w:rsidR="00AA0539" w:rsidRPr="00C253E7" w:rsidRDefault="00AA0539" w:rsidP="003D5282">
                  <w:pPr>
                    <w:jc w:val="both"/>
                    <w:rPr>
                      <w:rFonts w:ascii="Times New Roman" w:hAnsi="Times New Roman"/>
                      <w:sz w:val="24"/>
                      <w:szCs w:val="24"/>
                    </w:rPr>
                  </w:pPr>
                  <w:r w:rsidRPr="00C253E7">
                    <w:rPr>
                      <w:rFonts w:ascii="Times New Roman" w:hAnsi="Times New Roman"/>
                      <w:sz w:val="24"/>
                      <w:szCs w:val="24"/>
                    </w:rPr>
                    <w:t xml:space="preserve">- </w:t>
                  </w:r>
                  <w:proofErr w:type="gramStart"/>
                  <w:r w:rsidRPr="00C253E7">
                    <w:rPr>
                      <w:rFonts w:ascii="Times New Roman" w:hAnsi="Times New Roman"/>
                      <w:b/>
                      <w:sz w:val="24"/>
                      <w:szCs w:val="24"/>
                    </w:rPr>
                    <w:t>preventivní,</w:t>
                  </w:r>
                  <w:r w:rsidRPr="00C253E7">
                    <w:rPr>
                      <w:rFonts w:ascii="Times New Roman" w:hAnsi="Times New Roman"/>
                      <w:sz w:val="24"/>
                      <w:szCs w:val="24"/>
                    </w:rPr>
                    <w:t xml:space="preserve">  směřující</w:t>
                  </w:r>
                  <w:proofErr w:type="gramEnd"/>
                  <w:r w:rsidRPr="00C253E7">
                    <w:rPr>
                      <w:rFonts w:ascii="Times New Roman" w:hAnsi="Times New Roman"/>
                      <w:sz w:val="24"/>
                      <w:szCs w:val="24"/>
                    </w:rPr>
                    <w:t xml:space="preserve"> k předcházení porušování právních předpisů,                                                                                                                  - </w:t>
                  </w:r>
                  <w:r w:rsidRPr="00C253E7">
                    <w:rPr>
                      <w:rFonts w:ascii="Times New Roman" w:hAnsi="Times New Roman"/>
                      <w:b/>
                      <w:sz w:val="24"/>
                      <w:szCs w:val="24"/>
                    </w:rPr>
                    <w:t>represivní,</w:t>
                  </w:r>
                  <w:r w:rsidRPr="00C253E7">
                    <w:rPr>
                      <w:rFonts w:ascii="Times New Roman" w:hAnsi="Times New Roman"/>
                      <w:sz w:val="24"/>
                      <w:szCs w:val="24"/>
                    </w:rPr>
                    <w:t xml:space="preserve"> využívající státně mocenských nástrojů (zákazy, sankce   apod.).</w:t>
                  </w:r>
                </w:p>
                <w:p w:rsidR="00AA0539" w:rsidRPr="00C253E7" w:rsidRDefault="00AA0539" w:rsidP="003D5282">
                  <w:pPr>
                    <w:rPr>
                      <w:rFonts w:ascii="Times New Roman" w:hAnsi="Times New Roman"/>
                      <w:sz w:val="24"/>
                      <w:szCs w:val="24"/>
                    </w:rPr>
                  </w:pPr>
                </w:p>
                <w:p w:rsidR="00AA0539" w:rsidRPr="00C253E7" w:rsidRDefault="00AA0539" w:rsidP="003D5282">
                  <w:pPr>
                    <w:rPr>
                      <w:rFonts w:ascii="Times New Roman" w:hAnsi="Times New Roman"/>
                      <w:sz w:val="24"/>
                      <w:szCs w:val="24"/>
                    </w:rPr>
                  </w:pPr>
                </w:p>
                <w:p w:rsidR="00AA0539" w:rsidRPr="00C253E7" w:rsidRDefault="00AA0539" w:rsidP="003D5282">
                  <w:pPr>
                    <w:rPr>
                      <w:rFonts w:ascii="Times New Roman" w:hAnsi="Times New Roman"/>
                      <w:sz w:val="24"/>
                      <w:szCs w:val="24"/>
                    </w:rPr>
                  </w:pPr>
                </w:p>
                <w:p w:rsidR="00AA0539" w:rsidRPr="00C253E7" w:rsidRDefault="00AA0539" w:rsidP="003D5282">
                  <w:pPr>
                    <w:rPr>
                      <w:rFonts w:ascii="Times New Roman" w:hAnsi="Times New Roman"/>
                      <w:sz w:val="24"/>
                      <w:szCs w:val="24"/>
                    </w:rPr>
                  </w:pPr>
                </w:p>
                <w:p w:rsidR="00AA0539" w:rsidRPr="00C253E7" w:rsidRDefault="00AA0539" w:rsidP="003D5282">
                  <w:pPr>
                    <w:rPr>
                      <w:rFonts w:ascii="Times New Roman" w:hAnsi="Times New Roman"/>
                      <w:sz w:val="24"/>
                      <w:szCs w:val="24"/>
                    </w:rPr>
                  </w:pPr>
                </w:p>
                <w:p w:rsidR="00AA0539" w:rsidRPr="00C253E7" w:rsidRDefault="00AA0539" w:rsidP="003D5282">
                  <w:pPr>
                    <w:rPr>
                      <w:rFonts w:ascii="Times New Roman" w:hAnsi="Times New Roman"/>
                      <w:sz w:val="24"/>
                      <w:szCs w:val="24"/>
                    </w:rPr>
                  </w:pPr>
                </w:p>
                <w:p w:rsidR="00AA0539" w:rsidRDefault="00AA0539" w:rsidP="003D5282"/>
                <w:p w:rsidR="00AA0539" w:rsidRDefault="00AA0539" w:rsidP="003D5282"/>
                <w:p w:rsidR="00AA0539" w:rsidRDefault="00AA0539" w:rsidP="003D5282"/>
                <w:p w:rsidR="00AA0539" w:rsidRDefault="00AA0539" w:rsidP="003D5282"/>
                <w:p w:rsidR="00AA0539" w:rsidRDefault="00AA0539" w:rsidP="003D5282">
                  <w:r>
                    <w:t xml:space="preserve">   </w:t>
                  </w:r>
                </w:p>
                <w:p w:rsidR="00AA0539" w:rsidRPr="00946892" w:rsidRDefault="00AA0539" w:rsidP="003D5282">
                  <w:pPr>
                    <w:rPr>
                      <w:i/>
                    </w:rPr>
                  </w:pPr>
                  <w:r>
                    <w:t xml:space="preserve"> </w:t>
                  </w:r>
                  <w:r w:rsidRPr="00946892">
                    <w:t>Nápravné či sankční prostředky dozoru:</w:t>
                  </w:r>
                  <w:r w:rsidRPr="00946892">
                    <w:cr/>
                  </w:r>
                  <w:r w:rsidRPr="00946892">
                    <w:rPr>
                      <w:i/>
                    </w:rPr>
                    <w:t>- požadavek odstranění věci (např. požární dozor),</w:t>
                  </w:r>
                  <w:r w:rsidRPr="00946892">
                    <w:rPr>
                      <w:i/>
                    </w:rPr>
                    <w:cr/>
                    <w:t xml:space="preserve">- omezení nebo ukončení určité činnosti (např. dozor v oblasti památkové  </w:t>
                  </w:r>
                </w:p>
                <w:p w:rsidR="00AA0539" w:rsidRPr="00946892" w:rsidRDefault="00AA0539" w:rsidP="003D5282">
                  <w:pPr>
                    <w:rPr>
                      <w:i/>
                    </w:rPr>
                  </w:pPr>
                  <w:r w:rsidRPr="00946892">
                    <w:rPr>
                      <w:i/>
                    </w:rPr>
                    <w:t xml:space="preserve">  péče),</w:t>
                  </w:r>
                  <w:r w:rsidRPr="00946892">
                    <w:rPr>
                      <w:i/>
                    </w:rPr>
                    <w:cr/>
                    <w:t>- uzavření provozovny (např. hygienický dozor),</w:t>
                  </w:r>
                  <w:r w:rsidRPr="00946892">
                    <w:rPr>
                      <w:i/>
                    </w:rPr>
                    <w:cr/>
                    <w:t>- odnětí oprávnění (např. živnostenská kontrola),</w:t>
                  </w:r>
                  <w:r w:rsidRPr="00946892">
                    <w:rPr>
                      <w:i/>
                    </w:rPr>
                    <w:cr/>
                    <w:t xml:space="preserve">- ukládání pokut za správní delikty v rámci správního trestání (např. </w:t>
                  </w:r>
                </w:p>
                <w:p w:rsidR="00AA0539" w:rsidRPr="00485005" w:rsidRDefault="00AA0539" w:rsidP="003D5282">
                  <w:pPr>
                    <w:rPr>
                      <w:rFonts w:ascii="Arial Black" w:hAnsi="Arial Black"/>
                    </w:rPr>
                  </w:pPr>
                  <w:r w:rsidRPr="00946892">
                    <w:rPr>
                      <w:i/>
                    </w:rPr>
                    <w:t xml:space="preserve">  </w:t>
                  </w:r>
                  <w:proofErr w:type="gramStart"/>
                  <w:r w:rsidRPr="00946892">
                    <w:rPr>
                      <w:i/>
                    </w:rPr>
                    <w:t>obchodní    inspekce</w:t>
                  </w:r>
                  <w:proofErr w:type="gramEnd"/>
                  <w:r w:rsidRPr="00946892">
                    <w:rPr>
                      <w:i/>
                    </w:rPr>
                    <w:t>).</w:t>
                  </w:r>
                  <w:r w:rsidRPr="00946892">
                    <w:rPr>
                      <w:i/>
                    </w:rPr>
                    <w:cr/>
                  </w:r>
                </w:p>
              </w:txbxContent>
            </v:textbox>
          </v:shape>
        </w:pict>
      </w:r>
      <w:r>
        <w:rPr>
          <w:rFonts w:ascii="Times New Roman" w:eastAsia="Times New Roman" w:hAnsi="Times New Roman"/>
          <w:b/>
          <w:noProof/>
          <w:sz w:val="24"/>
          <w:szCs w:val="24"/>
        </w:rPr>
        <w:pict>
          <v:shape id="_x0000_s1737" type="#_x0000_t67" style="position:absolute;left:0;text-align:left;margin-left:192.05pt;margin-top:1.4pt;width:38.25pt;height:24.35pt;z-index:251790336" fillcolor="#76923c">
            <v:textbox style="layout-flow:vertical-ideographic"/>
          </v:shape>
        </w:pict>
      </w: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AA0539" w:rsidP="003D5282">
      <w:pPr>
        <w:spacing w:after="0"/>
        <w:rPr>
          <w:rFonts w:ascii="Times New Roman" w:eastAsia="Times New Roman" w:hAnsi="Times New Roman"/>
          <w:b/>
          <w:sz w:val="24"/>
          <w:szCs w:val="24"/>
        </w:rPr>
      </w:pPr>
      <w:r>
        <w:rPr>
          <w:rFonts w:ascii="Times New Roman" w:eastAsia="Times New Roman" w:hAnsi="Times New Roman"/>
          <w:b/>
          <w:noProof/>
          <w:sz w:val="24"/>
          <w:szCs w:val="24"/>
        </w:rPr>
        <w:pict>
          <v:shape id="_x0000_s1736" type="#_x0000_t202" style="position:absolute;left:0;text-align:left;margin-left:53.1pt;margin-top:21.7pt;width:334.95pt;height:130.25pt;z-index:251789312" fillcolor="#f2dbdb">
            <v:textbox>
              <w:txbxContent>
                <w:p w:rsidR="00AA0539" w:rsidRPr="00C253E7" w:rsidRDefault="00AA0539" w:rsidP="003D5282">
                  <w:pPr>
                    <w:rPr>
                      <w:rFonts w:ascii="Times New Roman" w:hAnsi="Times New Roman"/>
                      <w:b/>
                      <w:i/>
                      <w:iCs/>
                      <w:sz w:val="24"/>
                      <w:szCs w:val="24"/>
                    </w:rPr>
                  </w:pPr>
                  <w:r w:rsidRPr="00C253E7">
                    <w:rPr>
                      <w:rFonts w:ascii="Times New Roman" w:hAnsi="Times New Roman"/>
                      <w:b/>
                      <w:i/>
                      <w:iCs/>
                      <w:sz w:val="24"/>
                      <w:szCs w:val="24"/>
                    </w:rPr>
                    <w:t xml:space="preserve">- hygienický dozor -     - obchodní inspekce -                                            - inspekce životního </w:t>
                  </w:r>
                  <w:proofErr w:type="gramStart"/>
                  <w:r w:rsidRPr="00C253E7">
                    <w:rPr>
                      <w:rFonts w:ascii="Times New Roman" w:hAnsi="Times New Roman"/>
                      <w:b/>
                      <w:i/>
                      <w:iCs/>
                      <w:sz w:val="24"/>
                      <w:szCs w:val="24"/>
                    </w:rPr>
                    <w:t>prostředí  -</w:t>
                  </w:r>
                  <w:proofErr w:type="gramEnd"/>
                  <w:r w:rsidRPr="00C253E7">
                    <w:rPr>
                      <w:rFonts w:ascii="Times New Roman" w:hAnsi="Times New Roman"/>
                      <w:b/>
                      <w:i/>
                      <w:iCs/>
                      <w:sz w:val="24"/>
                      <w:szCs w:val="24"/>
                    </w:rPr>
                    <w:cr/>
                    <w:t xml:space="preserve"> - stavební dozor -               - požární dozor -                                          - živnostenská kontrola -</w:t>
                  </w:r>
                  <w:r w:rsidRPr="00C253E7">
                    <w:rPr>
                      <w:rFonts w:ascii="Times New Roman" w:hAnsi="Times New Roman"/>
                      <w:b/>
                      <w:i/>
                      <w:iCs/>
                      <w:sz w:val="24"/>
                      <w:szCs w:val="24"/>
                    </w:rPr>
                    <w:cr/>
                    <w:t xml:space="preserve">   - veterinární dozor -     - inspekce ve školství -                                              - celní dozor -  - dozor nad bezpečnosti práce -                                          - dozor v oblasti památkové péče -</w:t>
                  </w:r>
                  <w:r w:rsidRPr="00C253E7">
                    <w:rPr>
                      <w:rFonts w:ascii="Times New Roman" w:hAnsi="Times New Roman"/>
                      <w:b/>
                      <w:i/>
                      <w:iCs/>
                      <w:sz w:val="24"/>
                      <w:szCs w:val="24"/>
                    </w:rPr>
                    <w:cr/>
                  </w:r>
                  <w:r w:rsidRPr="00C253E7">
                    <w:rPr>
                      <w:rFonts w:ascii="Times New Roman" w:hAnsi="Times New Roman"/>
                      <w:b/>
                      <w:i/>
                      <w:sz w:val="24"/>
                      <w:szCs w:val="24"/>
                    </w:rPr>
                    <w:t xml:space="preserve">  - dozor při ochraně přírody a krajiny -          </w:t>
                  </w:r>
                  <w:r w:rsidRPr="00C253E7">
                    <w:rPr>
                      <w:rFonts w:ascii="Times New Roman" w:hAnsi="Times New Roman"/>
                      <w:b/>
                      <w:i/>
                      <w:sz w:val="24"/>
                      <w:szCs w:val="24"/>
                    </w:rPr>
                    <w:cr/>
                  </w:r>
                </w:p>
              </w:txbxContent>
            </v:textbox>
          </v:shape>
        </w:pict>
      </w: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4C4266" w:rsidRPr="004C4266" w:rsidRDefault="004C4266" w:rsidP="004C4266">
      <w:pPr>
        <w:pStyle w:val="Odstavecseseznamem"/>
        <w:numPr>
          <w:ilvl w:val="0"/>
          <w:numId w:val="49"/>
        </w:numPr>
        <w:jc w:val="both"/>
        <w:rPr>
          <w:rFonts w:ascii="Times New Roman" w:hAnsi="Times New Roman"/>
          <w:b/>
          <w:bCs/>
          <w:color w:val="403152" w:themeColor="accent4" w:themeShade="80"/>
          <w:sz w:val="28"/>
          <w:szCs w:val="28"/>
        </w:rPr>
      </w:pPr>
      <w:r w:rsidRPr="004C4266">
        <w:rPr>
          <w:rFonts w:ascii="Times New Roman" w:hAnsi="Times New Roman"/>
          <w:b/>
          <w:bCs/>
          <w:color w:val="403152" w:themeColor="accent4" w:themeShade="80"/>
          <w:sz w:val="28"/>
          <w:szCs w:val="28"/>
        </w:rPr>
        <w:lastRenderedPageBreak/>
        <w:t xml:space="preserve">FINANCE ÚZEMNÍ SAMOSPRÁVY A ÚZEMNÍ ASPEKTY VEŘEJNÝCH FINANCÍ. </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rPr>
        <w:t>EKONOMICKÁ FUNKCE ÚZEMNÍ SAMOSPRÁVY – ZAJIŠŤOVÁNÍ VEŘEJNÝCH STATKŮ:</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Územní samospráva plní od počátku svého vzniku především úkoly v zabezpečování služeb – z hlediska moderní ekonomické teorie jde o </w:t>
      </w:r>
      <w:r w:rsidRPr="004C4266">
        <w:rPr>
          <w:rFonts w:ascii="Times New Roman" w:hAnsi="Times New Roman"/>
          <w:b/>
          <w:bCs/>
          <w:sz w:val="24"/>
          <w:szCs w:val="24"/>
        </w:rPr>
        <w:t>veřejné statky</w:t>
      </w:r>
      <w:r w:rsidRPr="004C4266">
        <w:rPr>
          <w:rFonts w:ascii="Times New Roman" w:hAnsi="Times New Roman"/>
          <w:sz w:val="24"/>
          <w:szCs w:val="24"/>
        </w:rPr>
        <w:t>. Klíčovou funkcí územní samosprávy je zabezpečit pro své obyvatelstvo řadu veřejných statků, přičemž škála druhů těchto veřejných statků se postupně rozšiřovala. S pokračujícím procesem decentralizace (a v některých zemích i dekoncentrace) se na územní samosprávu přenáší odpovědnost za zajištění stále většího spektra veřejných statků.</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rPr>
        <w:t xml:space="preserve">Teorie fiskálního federalismu </w:t>
      </w:r>
      <w:r w:rsidRPr="004C4266">
        <w:rPr>
          <w:rFonts w:ascii="Times New Roman" w:hAnsi="Times New Roman"/>
          <w:sz w:val="24"/>
          <w:szCs w:val="24"/>
        </w:rPr>
        <w:t>zkoumá finanční vztahy mezi ústřední vládou a nižšími vládními úrovněmi v rámci veřejného sektoru. Zabývá se optimálním přiřazením příjmů, rozdělením odpovědnosti za zabezpečování a financování veřejných statků mezi jednotlivými články fiskálního systému.</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u w:val="single"/>
        </w:rPr>
        <w:t>Zákon č. 250/2000 Sb., o rozpočtových pravidlech územních rozpočtů, ve znění pozdějších předpisů (tzv. malá rozpočtová pravidla)</w:t>
      </w:r>
      <w:r w:rsidRPr="004C4266">
        <w:rPr>
          <w:rFonts w:ascii="Times New Roman" w:hAnsi="Times New Roman"/>
          <w:b/>
          <w:bCs/>
          <w:sz w:val="24"/>
          <w:szCs w:val="24"/>
        </w:rPr>
        <w:t>:</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u w:val="single"/>
        </w:rPr>
        <w:t>Předmět úpravy a působnost zákona:</w:t>
      </w:r>
    </w:p>
    <w:p w:rsidR="004C4266" w:rsidRPr="004C4266" w:rsidRDefault="004C4266" w:rsidP="004C4266">
      <w:pPr>
        <w:numPr>
          <w:ilvl w:val="0"/>
          <w:numId w:val="127"/>
        </w:numPr>
        <w:jc w:val="both"/>
        <w:rPr>
          <w:rFonts w:ascii="Times New Roman" w:hAnsi="Times New Roman"/>
          <w:sz w:val="24"/>
          <w:szCs w:val="24"/>
        </w:rPr>
      </w:pPr>
      <w:r w:rsidRPr="004C4266">
        <w:rPr>
          <w:rFonts w:ascii="Times New Roman" w:hAnsi="Times New Roman"/>
          <w:sz w:val="24"/>
          <w:szCs w:val="24"/>
        </w:rPr>
        <w:t xml:space="preserve">  tvorba, obsah a funkce rozpočtů ÚSC a dobrovolných svazků obcí,</w:t>
      </w:r>
    </w:p>
    <w:p w:rsidR="004C4266" w:rsidRPr="004C4266" w:rsidRDefault="004C4266" w:rsidP="004C4266">
      <w:pPr>
        <w:numPr>
          <w:ilvl w:val="0"/>
          <w:numId w:val="127"/>
        </w:numPr>
        <w:jc w:val="both"/>
        <w:rPr>
          <w:rFonts w:ascii="Times New Roman" w:hAnsi="Times New Roman"/>
          <w:sz w:val="24"/>
          <w:szCs w:val="24"/>
        </w:rPr>
      </w:pPr>
      <w:r w:rsidRPr="004C4266">
        <w:rPr>
          <w:rFonts w:ascii="Times New Roman" w:hAnsi="Times New Roman"/>
          <w:sz w:val="24"/>
          <w:szCs w:val="24"/>
        </w:rPr>
        <w:t xml:space="preserve">  pravidla hospodaření s finančními prostředky,</w:t>
      </w:r>
    </w:p>
    <w:p w:rsidR="004C4266" w:rsidRPr="004C4266" w:rsidRDefault="004C4266" w:rsidP="004C4266">
      <w:pPr>
        <w:numPr>
          <w:ilvl w:val="0"/>
          <w:numId w:val="127"/>
        </w:numPr>
        <w:jc w:val="both"/>
        <w:rPr>
          <w:rFonts w:ascii="Times New Roman" w:hAnsi="Times New Roman"/>
          <w:sz w:val="24"/>
          <w:szCs w:val="24"/>
        </w:rPr>
      </w:pPr>
      <w:r w:rsidRPr="004C4266">
        <w:rPr>
          <w:rFonts w:ascii="Times New Roman" w:hAnsi="Times New Roman"/>
          <w:sz w:val="24"/>
          <w:szCs w:val="24"/>
        </w:rPr>
        <w:t xml:space="preserve">  porušení rozpočtové kázně,</w:t>
      </w:r>
    </w:p>
    <w:p w:rsidR="004C4266" w:rsidRPr="004C4266" w:rsidRDefault="004C4266" w:rsidP="004C4266">
      <w:pPr>
        <w:numPr>
          <w:ilvl w:val="0"/>
          <w:numId w:val="127"/>
        </w:numPr>
        <w:jc w:val="both"/>
        <w:rPr>
          <w:rFonts w:ascii="Times New Roman" w:hAnsi="Times New Roman"/>
          <w:sz w:val="24"/>
          <w:szCs w:val="24"/>
        </w:rPr>
      </w:pPr>
      <w:r w:rsidRPr="004C4266">
        <w:rPr>
          <w:rFonts w:ascii="Times New Roman" w:hAnsi="Times New Roman"/>
          <w:sz w:val="24"/>
          <w:szCs w:val="24"/>
        </w:rPr>
        <w:t xml:space="preserve">  zřizování nebo zakládání právnických osob ÚSC.</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Ustanoveními tohoto zákona se řídí také </w:t>
      </w:r>
      <w:r w:rsidRPr="004C4266">
        <w:rPr>
          <w:rFonts w:ascii="Times New Roman" w:hAnsi="Times New Roman"/>
          <w:b/>
          <w:bCs/>
          <w:sz w:val="24"/>
          <w:szCs w:val="24"/>
        </w:rPr>
        <w:t>hospodaření dobrovolných svazků obcí</w:t>
      </w:r>
      <w:r w:rsidRPr="004C4266">
        <w:rPr>
          <w:rFonts w:ascii="Times New Roman" w:hAnsi="Times New Roman"/>
          <w:sz w:val="24"/>
          <w:szCs w:val="24"/>
        </w:rPr>
        <w:t xml:space="preserve"> a zřizování příspěvkových organizací v oblasti školství svazkem obcí. Ustanovení tohoto zákona, která se vztahují na rozpočty a finanční hospodaření obcí, platí ve statutárních městech a v hlavním městě Praze rovněž pro jejich </w:t>
      </w:r>
      <w:r w:rsidRPr="004C4266">
        <w:rPr>
          <w:rFonts w:ascii="Times New Roman" w:hAnsi="Times New Roman"/>
          <w:b/>
          <w:bCs/>
          <w:sz w:val="24"/>
          <w:szCs w:val="24"/>
        </w:rPr>
        <w:t xml:space="preserve">městské části </w:t>
      </w:r>
      <w:r w:rsidRPr="004C4266">
        <w:rPr>
          <w:rFonts w:ascii="Times New Roman" w:hAnsi="Times New Roman"/>
          <w:sz w:val="24"/>
          <w:szCs w:val="24"/>
        </w:rPr>
        <w:t xml:space="preserve">nebo </w:t>
      </w:r>
      <w:r w:rsidRPr="004C4266">
        <w:rPr>
          <w:rFonts w:ascii="Times New Roman" w:hAnsi="Times New Roman"/>
          <w:b/>
          <w:bCs/>
          <w:sz w:val="24"/>
          <w:szCs w:val="24"/>
        </w:rPr>
        <w:t>obvody</w:t>
      </w:r>
      <w:r w:rsidRPr="004C4266">
        <w:rPr>
          <w:rFonts w:ascii="Times New Roman" w:hAnsi="Times New Roman"/>
          <w:sz w:val="24"/>
          <w:szCs w:val="24"/>
        </w:rPr>
        <w:t>. Obsah rozpočtu městských částí nebo obvodů, včetně struktury jejich příjmů a výdajů, stanoví město ve své pravomoci.</w:t>
      </w:r>
    </w:p>
    <w:p w:rsidR="004C4266" w:rsidRPr="004C4266" w:rsidRDefault="004C4266" w:rsidP="001C47CD">
      <w:pPr>
        <w:rPr>
          <w:rFonts w:ascii="Times New Roman" w:hAnsi="Times New Roman"/>
          <w:b/>
          <w:sz w:val="24"/>
          <w:szCs w:val="24"/>
        </w:rPr>
      </w:pPr>
      <w:r>
        <w:rPr>
          <w:rFonts w:ascii="Times New Roman" w:hAnsi="Times New Roman"/>
          <w:b/>
          <w:sz w:val="24"/>
          <w:szCs w:val="24"/>
        </w:rPr>
        <w:t>FINANČNÍ HOSPODAŘENÍ ÚSC</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Finanční hospodaření ÚSC a svazků obcí se řídí jejich </w:t>
      </w:r>
      <w:r w:rsidRPr="004C4266">
        <w:rPr>
          <w:rFonts w:ascii="Times New Roman" w:hAnsi="Times New Roman"/>
          <w:b/>
          <w:bCs/>
          <w:sz w:val="24"/>
          <w:szCs w:val="24"/>
        </w:rPr>
        <w:t xml:space="preserve">ročním rozpočtem </w:t>
      </w:r>
      <w:r w:rsidRPr="004C4266">
        <w:rPr>
          <w:rFonts w:ascii="Times New Roman" w:hAnsi="Times New Roman"/>
          <w:sz w:val="24"/>
          <w:szCs w:val="24"/>
        </w:rPr>
        <w:t xml:space="preserve">a </w:t>
      </w:r>
      <w:r w:rsidRPr="004C4266">
        <w:rPr>
          <w:rFonts w:ascii="Times New Roman" w:hAnsi="Times New Roman"/>
          <w:b/>
          <w:bCs/>
          <w:sz w:val="24"/>
          <w:szCs w:val="24"/>
        </w:rPr>
        <w:t>rozpočtovým výhledem</w:t>
      </w:r>
      <w:r w:rsidRPr="004C4266">
        <w:rPr>
          <w:rFonts w:ascii="Times New Roman" w:hAnsi="Times New Roman"/>
          <w:sz w:val="24"/>
          <w:szCs w:val="24"/>
        </w:rPr>
        <w:t xml:space="preserve">. ÚSC a svazek obcí vede </w:t>
      </w:r>
      <w:r w:rsidRPr="004C4266">
        <w:rPr>
          <w:rFonts w:ascii="Times New Roman" w:hAnsi="Times New Roman"/>
          <w:b/>
          <w:bCs/>
          <w:sz w:val="24"/>
          <w:szCs w:val="24"/>
        </w:rPr>
        <w:t>účetnictví</w:t>
      </w:r>
      <w:r w:rsidRPr="004C4266">
        <w:rPr>
          <w:rFonts w:ascii="Times New Roman" w:hAnsi="Times New Roman"/>
          <w:sz w:val="24"/>
          <w:szCs w:val="24"/>
        </w:rPr>
        <w:t xml:space="preserve"> podle zvláštního zákona.</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u w:val="single"/>
        </w:rPr>
        <w:t>Rozpočtový výhled ÚSC</w:t>
      </w:r>
      <w:r w:rsidRPr="004C4266">
        <w:rPr>
          <w:rFonts w:ascii="Times New Roman" w:hAnsi="Times New Roman"/>
          <w:sz w:val="24"/>
          <w:szCs w:val="24"/>
        </w:rPr>
        <w:t>:</w:t>
      </w:r>
    </w:p>
    <w:p w:rsidR="004C4266" w:rsidRPr="004C4266" w:rsidRDefault="004C4266" w:rsidP="004C4266">
      <w:pPr>
        <w:numPr>
          <w:ilvl w:val="0"/>
          <w:numId w:val="128"/>
        </w:numPr>
        <w:jc w:val="both"/>
        <w:rPr>
          <w:rFonts w:ascii="Times New Roman" w:hAnsi="Times New Roman"/>
          <w:sz w:val="24"/>
          <w:szCs w:val="24"/>
        </w:rPr>
      </w:pPr>
      <w:r w:rsidRPr="004C4266">
        <w:rPr>
          <w:rFonts w:ascii="Times New Roman" w:hAnsi="Times New Roman"/>
          <w:sz w:val="24"/>
          <w:szCs w:val="24"/>
        </w:rPr>
        <w:t>je pomocným nástrojem sloužícím k střednědobému finančnímu plánování,</w:t>
      </w:r>
    </w:p>
    <w:p w:rsidR="004C4266" w:rsidRPr="004C4266" w:rsidRDefault="004C4266" w:rsidP="004C4266">
      <w:pPr>
        <w:numPr>
          <w:ilvl w:val="0"/>
          <w:numId w:val="128"/>
        </w:numPr>
        <w:jc w:val="both"/>
        <w:rPr>
          <w:rFonts w:ascii="Times New Roman" w:hAnsi="Times New Roman"/>
          <w:sz w:val="24"/>
          <w:szCs w:val="24"/>
        </w:rPr>
      </w:pPr>
      <w:r w:rsidRPr="004C4266">
        <w:rPr>
          <w:rFonts w:ascii="Times New Roman" w:hAnsi="Times New Roman"/>
          <w:sz w:val="24"/>
          <w:szCs w:val="24"/>
        </w:rPr>
        <w:t>sestavuje se zpravidla na období 2 – 5 let následujících po roce, na který se sestavuje roční rozpočet,</w:t>
      </w:r>
    </w:p>
    <w:p w:rsidR="004C4266" w:rsidRPr="004C4266" w:rsidRDefault="004C4266" w:rsidP="004C4266">
      <w:pPr>
        <w:numPr>
          <w:ilvl w:val="0"/>
          <w:numId w:val="128"/>
        </w:numPr>
        <w:jc w:val="both"/>
        <w:rPr>
          <w:rFonts w:ascii="Times New Roman" w:hAnsi="Times New Roman"/>
          <w:sz w:val="24"/>
          <w:szCs w:val="24"/>
        </w:rPr>
      </w:pPr>
      <w:r w:rsidRPr="004C4266">
        <w:rPr>
          <w:rFonts w:ascii="Times New Roman" w:hAnsi="Times New Roman"/>
          <w:sz w:val="24"/>
          <w:szCs w:val="24"/>
        </w:rPr>
        <w:t>obsahuje souhrnné základní údaje o příjmech a výdajích, zejména o dlouhodobých závazcích a pohledávkách, o finančních zdrojích a potřebách dlouhodobě realizovaných záměrů,</w:t>
      </w:r>
    </w:p>
    <w:p w:rsidR="004C4266" w:rsidRPr="004C4266" w:rsidRDefault="004C4266" w:rsidP="004C4266">
      <w:pPr>
        <w:numPr>
          <w:ilvl w:val="0"/>
          <w:numId w:val="128"/>
        </w:numPr>
        <w:jc w:val="both"/>
        <w:rPr>
          <w:rFonts w:ascii="Times New Roman" w:hAnsi="Times New Roman"/>
          <w:sz w:val="24"/>
          <w:szCs w:val="24"/>
        </w:rPr>
      </w:pPr>
      <w:r w:rsidRPr="004C4266">
        <w:rPr>
          <w:rFonts w:ascii="Times New Roman" w:hAnsi="Times New Roman"/>
          <w:sz w:val="24"/>
          <w:szCs w:val="24"/>
        </w:rPr>
        <w:lastRenderedPageBreak/>
        <w:t>u dlouhodobých závazků se uvedou jejich dopady na hospodaření ÚSC nebo svazku obcí po celou dobu trvání závazku.</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u w:val="single"/>
        </w:rPr>
        <w:t>Rozpočet ÚSC</w:t>
      </w:r>
      <w:r w:rsidRPr="004C4266">
        <w:rPr>
          <w:rFonts w:ascii="Times New Roman" w:hAnsi="Times New Roman"/>
          <w:sz w:val="24"/>
          <w:szCs w:val="24"/>
        </w:rPr>
        <w:t>:</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 je </w:t>
      </w:r>
      <w:r w:rsidRPr="004C4266">
        <w:rPr>
          <w:rFonts w:ascii="Times New Roman" w:hAnsi="Times New Roman"/>
          <w:b/>
          <w:bCs/>
          <w:sz w:val="24"/>
          <w:szCs w:val="24"/>
        </w:rPr>
        <w:t>decentralizovaný peněžní plán</w:t>
      </w:r>
      <w:r w:rsidRPr="004C4266">
        <w:rPr>
          <w:rFonts w:ascii="Times New Roman" w:hAnsi="Times New Roman"/>
          <w:sz w:val="24"/>
          <w:szCs w:val="24"/>
        </w:rPr>
        <w:t>, ve kterém se soustřeďují jak příjmy, které ÚSC získá na základě jejich přerozdělení v rozpočtové soustavě, tak příjmy generované jeho vlastní činností, a ty se rozdělují a používají na financování veřejných a smíšených statků prostřednictvím veřejného sektoru územní samosprávy, nebo prostřednictvím soukromého sektoru.</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rPr>
        <w:t>Územní rozpočet je vytvářen</w:t>
      </w:r>
      <w:r w:rsidRPr="004C4266">
        <w:rPr>
          <w:rFonts w:ascii="Times New Roman" w:hAnsi="Times New Roman"/>
          <w:sz w:val="24"/>
          <w:szCs w:val="24"/>
        </w:rPr>
        <w:t xml:space="preserve">, rozdělován a používán, stejně jako ostatní veřejné rozpočty v rozpočtové soustavě, </w:t>
      </w:r>
      <w:r w:rsidRPr="004C4266">
        <w:rPr>
          <w:rFonts w:ascii="Times New Roman" w:hAnsi="Times New Roman"/>
          <w:b/>
          <w:bCs/>
          <w:sz w:val="24"/>
          <w:szCs w:val="24"/>
        </w:rPr>
        <w:t>s využitím nenávratného, neekvivalentního a nedobrovolného</w:t>
      </w:r>
      <w:r w:rsidRPr="004C4266">
        <w:rPr>
          <w:rFonts w:ascii="Times New Roman" w:hAnsi="Times New Roman"/>
          <w:sz w:val="24"/>
          <w:szCs w:val="24"/>
        </w:rPr>
        <w:t xml:space="preserve"> (především u daní) </w:t>
      </w:r>
      <w:r w:rsidRPr="004C4266">
        <w:rPr>
          <w:rFonts w:ascii="Times New Roman" w:hAnsi="Times New Roman"/>
          <w:b/>
          <w:bCs/>
          <w:sz w:val="24"/>
          <w:szCs w:val="24"/>
        </w:rPr>
        <w:t>způsobu financování</w:t>
      </w:r>
      <w:r w:rsidRPr="004C4266">
        <w:rPr>
          <w:rFonts w:ascii="Times New Roman" w:hAnsi="Times New Roman"/>
          <w:sz w:val="24"/>
          <w:szCs w:val="24"/>
        </w:rPr>
        <w:t xml:space="preserve">, který je typický pro všechny veřejné rozpočty. Rozpočet a celý rozpočtový proces lze chápat jako </w:t>
      </w:r>
      <w:r w:rsidRPr="004C4266">
        <w:rPr>
          <w:rFonts w:ascii="Times New Roman" w:hAnsi="Times New Roman"/>
          <w:b/>
          <w:bCs/>
          <w:sz w:val="24"/>
          <w:szCs w:val="24"/>
        </w:rPr>
        <w:t>nástroj zabezpečení a financování politiky ÚSC</w:t>
      </w:r>
      <w:r w:rsidRPr="004C4266">
        <w:rPr>
          <w:rFonts w:ascii="Times New Roman" w:hAnsi="Times New Roman"/>
          <w:sz w:val="24"/>
          <w:szCs w:val="24"/>
        </w:rPr>
        <w:t>, který dává do souladu plánované příjmy a výdaje ÚSC.</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u w:val="single"/>
        </w:rPr>
        <w:t>Rozpočet</w:t>
      </w:r>
      <w:r w:rsidRPr="004C4266">
        <w:rPr>
          <w:rFonts w:ascii="Times New Roman" w:hAnsi="Times New Roman"/>
          <w:sz w:val="24"/>
          <w:szCs w:val="24"/>
        </w:rPr>
        <w:t>:</w:t>
      </w:r>
    </w:p>
    <w:p w:rsidR="004C4266" w:rsidRPr="004C4266" w:rsidRDefault="004C4266" w:rsidP="004C4266">
      <w:pPr>
        <w:numPr>
          <w:ilvl w:val="0"/>
          <w:numId w:val="129"/>
        </w:numPr>
        <w:jc w:val="both"/>
        <w:rPr>
          <w:rFonts w:ascii="Times New Roman" w:hAnsi="Times New Roman"/>
          <w:sz w:val="24"/>
          <w:szCs w:val="24"/>
        </w:rPr>
      </w:pPr>
      <w:r w:rsidRPr="004C4266">
        <w:rPr>
          <w:rFonts w:ascii="Times New Roman" w:hAnsi="Times New Roman"/>
          <w:sz w:val="24"/>
          <w:szCs w:val="24"/>
        </w:rPr>
        <w:t>je základním finančním plánem, jimž se řídí financování činností ÚSC,</w:t>
      </w:r>
    </w:p>
    <w:p w:rsidR="004C4266" w:rsidRPr="004C4266" w:rsidRDefault="004C4266" w:rsidP="004C4266">
      <w:pPr>
        <w:numPr>
          <w:ilvl w:val="0"/>
          <w:numId w:val="129"/>
        </w:numPr>
        <w:jc w:val="both"/>
        <w:rPr>
          <w:rFonts w:ascii="Times New Roman" w:hAnsi="Times New Roman"/>
          <w:sz w:val="24"/>
          <w:szCs w:val="24"/>
        </w:rPr>
      </w:pPr>
      <w:r w:rsidRPr="004C4266">
        <w:rPr>
          <w:rFonts w:ascii="Times New Roman" w:hAnsi="Times New Roman"/>
          <w:sz w:val="24"/>
          <w:szCs w:val="24"/>
        </w:rPr>
        <w:t>rozpočtový rok je shodný s rokem kalendářním,</w:t>
      </w:r>
    </w:p>
    <w:p w:rsidR="004C4266" w:rsidRPr="004C4266" w:rsidRDefault="004C4266" w:rsidP="004C4266">
      <w:pPr>
        <w:numPr>
          <w:ilvl w:val="0"/>
          <w:numId w:val="129"/>
        </w:numPr>
        <w:jc w:val="both"/>
        <w:rPr>
          <w:rFonts w:ascii="Times New Roman" w:hAnsi="Times New Roman"/>
          <w:sz w:val="24"/>
          <w:szCs w:val="24"/>
        </w:rPr>
      </w:pPr>
      <w:r w:rsidRPr="004C4266">
        <w:rPr>
          <w:rFonts w:ascii="Times New Roman" w:hAnsi="Times New Roman"/>
          <w:sz w:val="24"/>
          <w:szCs w:val="24"/>
        </w:rPr>
        <w:t>při jeho sestavování vycházíme z rozpočtového výhledu,</w:t>
      </w:r>
    </w:p>
    <w:p w:rsidR="004C4266" w:rsidRPr="004C4266" w:rsidRDefault="004C4266" w:rsidP="004C4266">
      <w:pPr>
        <w:numPr>
          <w:ilvl w:val="0"/>
          <w:numId w:val="129"/>
        </w:numPr>
        <w:jc w:val="both"/>
        <w:rPr>
          <w:rFonts w:ascii="Times New Roman" w:hAnsi="Times New Roman"/>
          <w:sz w:val="24"/>
          <w:szCs w:val="24"/>
        </w:rPr>
      </w:pPr>
      <w:r w:rsidRPr="004C4266">
        <w:rPr>
          <w:rFonts w:ascii="Times New Roman" w:hAnsi="Times New Roman"/>
          <w:sz w:val="24"/>
          <w:szCs w:val="24"/>
        </w:rPr>
        <w:t xml:space="preserve">v případě neschválení se postupuje dle </w:t>
      </w:r>
      <w:r w:rsidRPr="004C4266">
        <w:rPr>
          <w:rFonts w:ascii="Times New Roman" w:hAnsi="Times New Roman"/>
          <w:b/>
          <w:bCs/>
          <w:sz w:val="24"/>
          <w:szCs w:val="24"/>
        </w:rPr>
        <w:t>rozpočtového provizoria</w:t>
      </w:r>
      <w:r w:rsidRPr="004C4266">
        <w:rPr>
          <w:rFonts w:ascii="Times New Roman" w:hAnsi="Times New Roman"/>
          <w:sz w:val="24"/>
          <w:szCs w:val="24"/>
        </w:rPr>
        <w:t>.</w:t>
      </w:r>
    </w:p>
    <w:p w:rsidR="004C4266" w:rsidRPr="004C4266" w:rsidRDefault="004C4266" w:rsidP="004C4266">
      <w:pPr>
        <w:ind w:left="360"/>
        <w:jc w:val="both"/>
        <w:rPr>
          <w:rFonts w:ascii="Times New Roman" w:hAnsi="Times New Roman"/>
          <w:sz w:val="24"/>
          <w:szCs w:val="24"/>
        </w:rPr>
      </w:pPr>
      <w:r w:rsidRPr="004C4266">
        <w:rPr>
          <w:rFonts w:ascii="Times New Roman" w:hAnsi="Times New Roman"/>
          <w:sz w:val="24"/>
          <w:szCs w:val="24"/>
        </w:rPr>
        <w:t>Sestavuje se na období jednoho kalendářního roku, a to jako:</w:t>
      </w:r>
    </w:p>
    <w:p w:rsidR="004C4266" w:rsidRPr="004C4266" w:rsidRDefault="004C4266" w:rsidP="004C4266">
      <w:pPr>
        <w:ind w:left="357"/>
        <w:jc w:val="both"/>
        <w:rPr>
          <w:rFonts w:ascii="Times New Roman" w:hAnsi="Times New Roman"/>
          <w:sz w:val="24"/>
          <w:szCs w:val="24"/>
        </w:rPr>
      </w:pPr>
      <w:r w:rsidRPr="004C4266">
        <w:rPr>
          <w:rFonts w:ascii="Times New Roman" w:hAnsi="Times New Roman"/>
          <w:sz w:val="24"/>
          <w:szCs w:val="24"/>
        </w:rPr>
        <w:t xml:space="preserve">                      </w:t>
      </w:r>
      <w:r w:rsidRPr="004C4266">
        <w:rPr>
          <w:rFonts w:ascii="Times New Roman" w:hAnsi="Times New Roman"/>
          <w:b/>
          <w:bCs/>
          <w:sz w:val="24"/>
          <w:szCs w:val="24"/>
        </w:rPr>
        <w:t>vyrovnaný</w:t>
      </w:r>
      <w:r w:rsidRPr="004C4266">
        <w:rPr>
          <w:rFonts w:ascii="Times New Roman" w:hAnsi="Times New Roman"/>
          <w:sz w:val="24"/>
          <w:szCs w:val="24"/>
        </w:rPr>
        <w:tab/>
        <w:t xml:space="preserve">            PŘÍJMY = VÝDAJE</w:t>
      </w:r>
    </w:p>
    <w:p w:rsidR="004C4266" w:rsidRPr="004C4266" w:rsidRDefault="004C4266" w:rsidP="004C4266">
      <w:pPr>
        <w:ind w:left="357"/>
        <w:jc w:val="both"/>
        <w:rPr>
          <w:rFonts w:ascii="Times New Roman" w:hAnsi="Times New Roman"/>
          <w:sz w:val="24"/>
          <w:szCs w:val="24"/>
        </w:rPr>
      </w:pPr>
      <w:r w:rsidRPr="004C4266">
        <w:rPr>
          <w:rFonts w:ascii="Times New Roman" w:hAnsi="Times New Roman"/>
          <w:sz w:val="24"/>
          <w:szCs w:val="24"/>
        </w:rPr>
        <w:t xml:space="preserve">                      </w:t>
      </w:r>
      <w:r w:rsidRPr="004C4266">
        <w:rPr>
          <w:rFonts w:ascii="Times New Roman" w:hAnsi="Times New Roman"/>
          <w:b/>
          <w:bCs/>
          <w:sz w:val="24"/>
          <w:szCs w:val="24"/>
        </w:rPr>
        <w:t>přebytkový</w:t>
      </w:r>
      <w:r w:rsidRPr="004C4266">
        <w:rPr>
          <w:rFonts w:ascii="Times New Roman" w:hAnsi="Times New Roman"/>
          <w:sz w:val="24"/>
          <w:szCs w:val="24"/>
        </w:rPr>
        <w:tab/>
        <w:t xml:space="preserve"> PŘÍJMY</w:t>
      </w:r>
      <w:r w:rsidRPr="004C4266">
        <w:rPr>
          <w:rFonts w:ascii="Times New Roman" w:hAnsi="Times New Roman"/>
          <w:sz w:val="24"/>
          <w:szCs w:val="24"/>
          <w:lang w:val="en-US"/>
        </w:rPr>
        <w:t xml:space="preserve"> &gt; </w:t>
      </w:r>
      <w:r w:rsidRPr="004C4266">
        <w:rPr>
          <w:rFonts w:ascii="Times New Roman" w:hAnsi="Times New Roman"/>
          <w:sz w:val="24"/>
          <w:szCs w:val="24"/>
        </w:rPr>
        <w:t>VÝDAJE</w:t>
      </w:r>
    </w:p>
    <w:p w:rsidR="004C4266" w:rsidRPr="004C4266" w:rsidRDefault="004C4266" w:rsidP="004C4266">
      <w:pPr>
        <w:ind w:left="357"/>
        <w:jc w:val="both"/>
        <w:rPr>
          <w:rFonts w:ascii="Times New Roman" w:hAnsi="Times New Roman"/>
          <w:sz w:val="24"/>
          <w:szCs w:val="24"/>
        </w:rPr>
      </w:pPr>
      <w:r w:rsidRPr="004C4266">
        <w:rPr>
          <w:rFonts w:ascii="Times New Roman" w:hAnsi="Times New Roman"/>
          <w:sz w:val="24"/>
          <w:szCs w:val="24"/>
        </w:rPr>
        <w:t xml:space="preserve">                     </w:t>
      </w:r>
      <w:r w:rsidRPr="004C4266">
        <w:rPr>
          <w:rFonts w:ascii="Times New Roman" w:hAnsi="Times New Roman"/>
          <w:b/>
          <w:bCs/>
          <w:sz w:val="24"/>
          <w:szCs w:val="24"/>
        </w:rPr>
        <w:t xml:space="preserve"> schodkový</w:t>
      </w:r>
      <w:r w:rsidRPr="004C4266">
        <w:rPr>
          <w:rFonts w:ascii="Times New Roman" w:hAnsi="Times New Roman"/>
          <w:sz w:val="24"/>
          <w:szCs w:val="24"/>
        </w:rPr>
        <w:tab/>
        <w:t xml:space="preserve">            PŘÍJMY </w:t>
      </w:r>
      <w:r w:rsidRPr="004C4266">
        <w:rPr>
          <w:rFonts w:ascii="Times New Roman" w:hAnsi="Times New Roman"/>
          <w:sz w:val="24"/>
          <w:szCs w:val="24"/>
          <w:lang w:val="en-US"/>
        </w:rPr>
        <w:t>&lt;</w:t>
      </w:r>
      <w:r w:rsidRPr="004C4266">
        <w:rPr>
          <w:rFonts w:ascii="Times New Roman" w:hAnsi="Times New Roman"/>
          <w:sz w:val="24"/>
          <w:szCs w:val="24"/>
        </w:rPr>
        <w:t xml:space="preserve"> VÝDAJE</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Sestavuje se zpravidla jako </w:t>
      </w:r>
      <w:r w:rsidRPr="004C4266">
        <w:rPr>
          <w:rFonts w:ascii="Times New Roman" w:hAnsi="Times New Roman"/>
          <w:b/>
          <w:bCs/>
          <w:sz w:val="24"/>
          <w:szCs w:val="24"/>
        </w:rPr>
        <w:t>vyrovnaný</w:t>
      </w:r>
      <w:r w:rsidRPr="004C4266">
        <w:rPr>
          <w:rFonts w:ascii="Times New Roman" w:hAnsi="Times New Roman"/>
          <w:sz w:val="24"/>
          <w:szCs w:val="24"/>
        </w:rPr>
        <w:t xml:space="preserve">. Může být schválen jako </w:t>
      </w:r>
      <w:r w:rsidRPr="004C4266">
        <w:rPr>
          <w:rFonts w:ascii="Times New Roman" w:hAnsi="Times New Roman"/>
          <w:b/>
          <w:bCs/>
          <w:sz w:val="24"/>
          <w:szCs w:val="24"/>
        </w:rPr>
        <w:t>přebytkový</w:t>
      </w:r>
      <w:r w:rsidRPr="004C4266">
        <w:rPr>
          <w:rFonts w:ascii="Times New Roman" w:hAnsi="Times New Roman"/>
          <w:sz w:val="24"/>
          <w:szCs w:val="24"/>
        </w:rPr>
        <w:t xml:space="preserve">, jestliže některé příjmy daného roku jsou určeny k využití až v následujících letech nebo jsou-li určeny ke splácení jistiny úvěrů z předchozích let. Může být schválen jako </w:t>
      </w:r>
      <w:r w:rsidRPr="004C4266">
        <w:rPr>
          <w:rFonts w:ascii="Times New Roman" w:hAnsi="Times New Roman"/>
          <w:b/>
          <w:bCs/>
          <w:sz w:val="24"/>
          <w:szCs w:val="24"/>
        </w:rPr>
        <w:t>schodkový</w:t>
      </w:r>
      <w:r w:rsidRPr="004C4266">
        <w:rPr>
          <w:rFonts w:ascii="Times New Roman" w:hAnsi="Times New Roman"/>
          <w:sz w:val="24"/>
          <w:szCs w:val="24"/>
        </w:rPr>
        <w:t xml:space="preserve"> jen v případě, že schodek bude možné uhradit finančními prostředky z minulých let, nebo smluvně zabezpečenou půjčkou, úvěrem, návratnou finanční výpomocí nebo příjmem z prodeje komunálních dluhopisů územního samosprávného celku. </w:t>
      </w:r>
      <w:r w:rsidRPr="004C4266">
        <w:rPr>
          <w:rFonts w:ascii="Times New Roman" w:hAnsi="Times New Roman"/>
          <w:b/>
          <w:bCs/>
          <w:sz w:val="24"/>
          <w:szCs w:val="24"/>
        </w:rPr>
        <w:t xml:space="preserve">Kladný zůstatek finančních prostředků </w:t>
      </w:r>
      <w:r w:rsidRPr="004C4266">
        <w:rPr>
          <w:rFonts w:ascii="Times New Roman" w:hAnsi="Times New Roman"/>
          <w:sz w:val="24"/>
          <w:szCs w:val="24"/>
        </w:rPr>
        <w:t xml:space="preserve">rozpočtového hospodaření běžného roku se převádí k použití v dalším roce, a to ke krytí rozpočtových výdajů, anebo se převádí do peněžních fondů. </w:t>
      </w:r>
      <w:r w:rsidRPr="004C4266">
        <w:rPr>
          <w:rFonts w:ascii="Times New Roman" w:hAnsi="Times New Roman"/>
          <w:b/>
          <w:bCs/>
          <w:sz w:val="24"/>
          <w:szCs w:val="24"/>
        </w:rPr>
        <w:t xml:space="preserve">Schodek hospodaření </w:t>
      </w:r>
      <w:r w:rsidRPr="004C4266">
        <w:rPr>
          <w:rFonts w:ascii="Times New Roman" w:hAnsi="Times New Roman"/>
          <w:sz w:val="24"/>
          <w:szCs w:val="24"/>
        </w:rPr>
        <w:t xml:space="preserve">se uhrazuje z finančních prostředků z minulých let nebo se kryje z návratných zdrojů splatných z rozpočtu v následujících letech. </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Obsahem rozpočtu jsou jeho </w:t>
      </w:r>
      <w:r w:rsidRPr="004C4266">
        <w:rPr>
          <w:rFonts w:ascii="Times New Roman" w:hAnsi="Times New Roman"/>
          <w:b/>
          <w:bCs/>
          <w:sz w:val="24"/>
          <w:szCs w:val="24"/>
        </w:rPr>
        <w:t>příjmy</w:t>
      </w:r>
      <w:r w:rsidRPr="004C4266">
        <w:rPr>
          <w:rFonts w:ascii="Times New Roman" w:hAnsi="Times New Roman"/>
          <w:sz w:val="24"/>
          <w:szCs w:val="24"/>
        </w:rPr>
        <w:t xml:space="preserve"> a </w:t>
      </w:r>
      <w:r w:rsidRPr="004C4266">
        <w:rPr>
          <w:rFonts w:ascii="Times New Roman" w:hAnsi="Times New Roman"/>
          <w:b/>
          <w:bCs/>
          <w:sz w:val="24"/>
          <w:szCs w:val="24"/>
        </w:rPr>
        <w:t>výdaje</w:t>
      </w:r>
      <w:r w:rsidRPr="004C4266">
        <w:rPr>
          <w:rFonts w:ascii="Times New Roman" w:hAnsi="Times New Roman"/>
          <w:sz w:val="24"/>
          <w:szCs w:val="24"/>
        </w:rPr>
        <w:t xml:space="preserve"> a </w:t>
      </w:r>
      <w:r w:rsidRPr="004C4266">
        <w:rPr>
          <w:rFonts w:ascii="Times New Roman" w:hAnsi="Times New Roman"/>
          <w:b/>
          <w:bCs/>
          <w:sz w:val="24"/>
          <w:szCs w:val="24"/>
        </w:rPr>
        <w:t>ostatní peněžní operace</w:t>
      </w:r>
      <w:r w:rsidRPr="004C4266">
        <w:rPr>
          <w:rFonts w:ascii="Times New Roman" w:hAnsi="Times New Roman"/>
          <w:sz w:val="24"/>
          <w:szCs w:val="24"/>
        </w:rPr>
        <w:t xml:space="preserve">, včetně tvorby a použití peněžních fondů, pokud není dále uvedeno, že probíhají mimo rozpočet. Mimo rozpočet se uskutečňují peněžní operace týkající se cizích prostředků, sdružených prostředků. </w:t>
      </w:r>
      <w:r w:rsidRPr="004C4266">
        <w:rPr>
          <w:rFonts w:ascii="Times New Roman" w:hAnsi="Times New Roman"/>
          <w:b/>
          <w:bCs/>
          <w:sz w:val="24"/>
          <w:szCs w:val="24"/>
        </w:rPr>
        <w:t xml:space="preserve">Podnikatelská činnost ÚSC </w:t>
      </w:r>
      <w:r w:rsidRPr="004C4266">
        <w:rPr>
          <w:rFonts w:ascii="Times New Roman" w:hAnsi="Times New Roman"/>
          <w:sz w:val="24"/>
          <w:szCs w:val="24"/>
        </w:rPr>
        <w:t>nebo svazku obcí se sleduje mimo rozpočtové příjmy a výdaje. Její výsledek se promítne do rozpočtu a je součástí závěrečného účtu územního samosprávného celku nebo svazku obcí.</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lastRenderedPageBreak/>
        <w:t xml:space="preserve">ÚSC a svazek obcí může zřizovat </w:t>
      </w:r>
      <w:r w:rsidRPr="004C4266">
        <w:rPr>
          <w:rFonts w:ascii="Times New Roman" w:hAnsi="Times New Roman"/>
          <w:b/>
          <w:bCs/>
          <w:sz w:val="24"/>
          <w:szCs w:val="24"/>
        </w:rPr>
        <w:t xml:space="preserve">peněžní fondy </w:t>
      </w:r>
      <w:r w:rsidRPr="004C4266">
        <w:rPr>
          <w:rFonts w:ascii="Times New Roman" w:hAnsi="Times New Roman"/>
          <w:sz w:val="24"/>
          <w:szCs w:val="24"/>
        </w:rPr>
        <w:t>(např. sociální, zajišťovací, regionální rozvojový, životního prostředí) a to pro konkrétní účely anebo bez účelového určení. Zdrojem peněžních fondů mohou být zejména přebytky hospodaření z minulých let, příjmy běžného roku, které nejsou určeny k využití v běžném roce, převody prostředků z rozpočtu během roku do účelových peněžních fondů.</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u w:val="single"/>
        </w:rPr>
        <w:t>Příjmy rozpočtu ÚSC</w:t>
      </w:r>
      <w:r w:rsidRPr="004C4266">
        <w:rPr>
          <w:rFonts w:ascii="Times New Roman" w:hAnsi="Times New Roman"/>
          <w:sz w:val="24"/>
          <w:szCs w:val="24"/>
        </w:rPr>
        <w:t>: § 7 – 8 zákona č. 250/2000 Sb.</w:t>
      </w:r>
    </w:p>
    <w:p w:rsidR="004C4266" w:rsidRPr="004C4266" w:rsidRDefault="004C4266" w:rsidP="004C4266">
      <w:pPr>
        <w:pStyle w:val="Odstavecseseznamem"/>
        <w:numPr>
          <w:ilvl w:val="0"/>
          <w:numId w:val="121"/>
        </w:numPr>
        <w:contextualSpacing/>
        <w:jc w:val="both"/>
        <w:rPr>
          <w:rFonts w:ascii="Times New Roman" w:hAnsi="Times New Roman"/>
          <w:b/>
          <w:bCs/>
          <w:sz w:val="24"/>
          <w:szCs w:val="24"/>
          <w:u w:val="single"/>
        </w:rPr>
      </w:pPr>
      <w:r w:rsidRPr="004C4266">
        <w:rPr>
          <w:rFonts w:ascii="Times New Roman" w:hAnsi="Times New Roman"/>
          <w:b/>
          <w:bCs/>
          <w:sz w:val="24"/>
          <w:szCs w:val="24"/>
          <w:u w:val="single"/>
        </w:rPr>
        <w:t xml:space="preserve">vlastní </w:t>
      </w:r>
    </w:p>
    <w:p w:rsidR="004C4266" w:rsidRPr="004C4266" w:rsidRDefault="004C4266" w:rsidP="004C4266">
      <w:pPr>
        <w:pStyle w:val="Odstavecseseznamem"/>
        <w:numPr>
          <w:ilvl w:val="1"/>
          <w:numId w:val="121"/>
        </w:numPr>
        <w:contextualSpacing/>
        <w:jc w:val="both"/>
        <w:rPr>
          <w:rFonts w:ascii="Times New Roman" w:hAnsi="Times New Roman"/>
          <w:b/>
          <w:bCs/>
          <w:sz w:val="24"/>
          <w:szCs w:val="24"/>
        </w:rPr>
      </w:pPr>
      <w:r w:rsidRPr="004C4266">
        <w:rPr>
          <w:rFonts w:ascii="Times New Roman" w:hAnsi="Times New Roman"/>
          <w:b/>
          <w:bCs/>
          <w:sz w:val="24"/>
          <w:szCs w:val="24"/>
        </w:rPr>
        <w:t xml:space="preserve">daňové </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svěřené daně</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sdílené daně</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správní poplatky</w:t>
      </w:r>
    </w:p>
    <w:p w:rsidR="004C4266" w:rsidRPr="004C4266" w:rsidRDefault="004C4266" w:rsidP="004C4266">
      <w:pPr>
        <w:pStyle w:val="Odstavecseseznamem"/>
        <w:numPr>
          <w:ilvl w:val="1"/>
          <w:numId w:val="121"/>
        </w:numPr>
        <w:contextualSpacing/>
        <w:jc w:val="both"/>
        <w:rPr>
          <w:rFonts w:ascii="Times New Roman" w:hAnsi="Times New Roman"/>
          <w:b/>
          <w:bCs/>
          <w:sz w:val="24"/>
          <w:szCs w:val="24"/>
        </w:rPr>
      </w:pPr>
      <w:r w:rsidRPr="004C4266">
        <w:rPr>
          <w:rFonts w:ascii="Times New Roman" w:hAnsi="Times New Roman"/>
          <w:b/>
          <w:bCs/>
          <w:sz w:val="24"/>
          <w:szCs w:val="24"/>
        </w:rPr>
        <w:t>nedaňové</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z majetku</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z podnikání</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uživatelské poplatky</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dary</w:t>
      </w:r>
    </w:p>
    <w:p w:rsidR="004C4266" w:rsidRPr="004C4266" w:rsidRDefault="004C4266" w:rsidP="004C4266">
      <w:pPr>
        <w:pStyle w:val="Odstavecseseznamem"/>
        <w:numPr>
          <w:ilvl w:val="1"/>
          <w:numId w:val="121"/>
        </w:numPr>
        <w:contextualSpacing/>
        <w:jc w:val="both"/>
        <w:rPr>
          <w:rFonts w:ascii="Times New Roman" w:hAnsi="Times New Roman"/>
          <w:b/>
          <w:bCs/>
          <w:sz w:val="24"/>
          <w:szCs w:val="24"/>
        </w:rPr>
      </w:pPr>
      <w:r w:rsidRPr="004C4266">
        <w:rPr>
          <w:rFonts w:ascii="Times New Roman" w:hAnsi="Times New Roman"/>
          <w:b/>
          <w:bCs/>
          <w:sz w:val="24"/>
          <w:szCs w:val="24"/>
        </w:rPr>
        <w:t>kapitálové</w:t>
      </w:r>
    </w:p>
    <w:p w:rsidR="004C4266" w:rsidRPr="004C4266" w:rsidRDefault="004C4266" w:rsidP="004C4266">
      <w:pPr>
        <w:pStyle w:val="Odstavecseseznamem"/>
        <w:numPr>
          <w:ilvl w:val="0"/>
          <w:numId w:val="121"/>
        </w:numPr>
        <w:contextualSpacing/>
        <w:jc w:val="both"/>
        <w:rPr>
          <w:rFonts w:ascii="Times New Roman" w:hAnsi="Times New Roman"/>
          <w:b/>
          <w:bCs/>
          <w:sz w:val="24"/>
          <w:szCs w:val="24"/>
          <w:u w:val="single"/>
        </w:rPr>
      </w:pPr>
      <w:r w:rsidRPr="004C4266">
        <w:rPr>
          <w:rFonts w:ascii="Times New Roman" w:hAnsi="Times New Roman"/>
          <w:b/>
          <w:bCs/>
          <w:sz w:val="24"/>
          <w:szCs w:val="24"/>
          <w:u w:val="single"/>
        </w:rPr>
        <w:t>dotace</w:t>
      </w:r>
    </w:p>
    <w:p w:rsidR="004C4266" w:rsidRPr="004C4266" w:rsidRDefault="004C4266" w:rsidP="004C4266">
      <w:pPr>
        <w:pStyle w:val="Odstavecseseznamem"/>
        <w:numPr>
          <w:ilvl w:val="1"/>
          <w:numId w:val="121"/>
        </w:numPr>
        <w:contextualSpacing/>
        <w:jc w:val="both"/>
        <w:rPr>
          <w:rFonts w:ascii="Times New Roman" w:hAnsi="Times New Roman"/>
          <w:sz w:val="24"/>
          <w:szCs w:val="24"/>
        </w:rPr>
      </w:pPr>
      <w:r w:rsidRPr="004C4266">
        <w:rPr>
          <w:rFonts w:ascii="Times New Roman" w:hAnsi="Times New Roman"/>
          <w:sz w:val="24"/>
          <w:szCs w:val="24"/>
        </w:rPr>
        <w:t>účelové</w:t>
      </w:r>
    </w:p>
    <w:p w:rsidR="004C4266" w:rsidRPr="004C4266" w:rsidRDefault="004C4266" w:rsidP="004C4266">
      <w:pPr>
        <w:pStyle w:val="Odstavecseseznamem"/>
        <w:numPr>
          <w:ilvl w:val="1"/>
          <w:numId w:val="121"/>
        </w:numPr>
        <w:contextualSpacing/>
        <w:jc w:val="both"/>
        <w:rPr>
          <w:rFonts w:ascii="Times New Roman" w:hAnsi="Times New Roman"/>
          <w:sz w:val="24"/>
          <w:szCs w:val="24"/>
        </w:rPr>
      </w:pPr>
      <w:r w:rsidRPr="004C4266">
        <w:rPr>
          <w:rFonts w:ascii="Times New Roman" w:hAnsi="Times New Roman"/>
          <w:sz w:val="24"/>
          <w:szCs w:val="24"/>
        </w:rPr>
        <w:t>neúčelové</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u w:val="single"/>
        </w:rPr>
        <w:t>Výdaje rozpočtu ÚSC</w:t>
      </w:r>
      <w:r w:rsidRPr="004C4266">
        <w:rPr>
          <w:rFonts w:ascii="Times New Roman" w:hAnsi="Times New Roman"/>
          <w:b/>
          <w:bCs/>
          <w:sz w:val="24"/>
          <w:szCs w:val="24"/>
        </w:rPr>
        <w:t xml:space="preserve">: </w:t>
      </w:r>
      <w:r w:rsidRPr="004C4266">
        <w:rPr>
          <w:rFonts w:ascii="Times New Roman" w:hAnsi="Times New Roman"/>
          <w:sz w:val="24"/>
          <w:szCs w:val="24"/>
        </w:rPr>
        <w:t>§ 9 – 10 zákona č. 250/2000 Sb.</w:t>
      </w:r>
    </w:p>
    <w:p w:rsidR="004C4266" w:rsidRPr="004C4266" w:rsidRDefault="004C4266" w:rsidP="004C4266">
      <w:pPr>
        <w:pStyle w:val="Odstavecseseznamem"/>
        <w:numPr>
          <w:ilvl w:val="0"/>
          <w:numId w:val="121"/>
        </w:numPr>
        <w:contextualSpacing/>
        <w:jc w:val="both"/>
        <w:rPr>
          <w:rFonts w:ascii="Times New Roman" w:hAnsi="Times New Roman"/>
          <w:b/>
          <w:bCs/>
          <w:sz w:val="24"/>
          <w:szCs w:val="24"/>
          <w:u w:val="single"/>
        </w:rPr>
      </w:pPr>
      <w:r w:rsidRPr="004C4266">
        <w:rPr>
          <w:rFonts w:ascii="Times New Roman" w:hAnsi="Times New Roman"/>
          <w:b/>
          <w:bCs/>
          <w:sz w:val="24"/>
          <w:szCs w:val="24"/>
          <w:u w:val="single"/>
        </w:rPr>
        <w:t>běžné</w:t>
      </w:r>
    </w:p>
    <w:p w:rsidR="004C4266" w:rsidRPr="004C4266" w:rsidRDefault="004C4266" w:rsidP="004C4266">
      <w:pPr>
        <w:pStyle w:val="Odstavecseseznamem"/>
        <w:numPr>
          <w:ilvl w:val="1"/>
          <w:numId w:val="121"/>
        </w:numPr>
        <w:contextualSpacing/>
        <w:jc w:val="both"/>
        <w:rPr>
          <w:rFonts w:ascii="Times New Roman" w:hAnsi="Times New Roman"/>
          <w:b/>
          <w:bCs/>
          <w:sz w:val="24"/>
          <w:szCs w:val="24"/>
        </w:rPr>
      </w:pPr>
      <w:r w:rsidRPr="004C4266">
        <w:rPr>
          <w:rFonts w:ascii="Times New Roman" w:hAnsi="Times New Roman"/>
          <w:b/>
          <w:bCs/>
          <w:sz w:val="24"/>
          <w:szCs w:val="24"/>
        </w:rPr>
        <w:t>neinvestiční nákupy</w:t>
      </w:r>
    </w:p>
    <w:p w:rsidR="004C4266" w:rsidRPr="004C4266" w:rsidRDefault="004C4266" w:rsidP="004C4266">
      <w:pPr>
        <w:pStyle w:val="Odstavecseseznamem"/>
        <w:numPr>
          <w:ilvl w:val="1"/>
          <w:numId w:val="121"/>
        </w:numPr>
        <w:contextualSpacing/>
        <w:jc w:val="both"/>
        <w:rPr>
          <w:rFonts w:ascii="Times New Roman" w:hAnsi="Times New Roman"/>
          <w:b/>
          <w:bCs/>
          <w:sz w:val="24"/>
          <w:szCs w:val="24"/>
        </w:rPr>
      </w:pPr>
      <w:r w:rsidRPr="004C4266">
        <w:rPr>
          <w:rFonts w:ascii="Times New Roman" w:hAnsi="Times New Roman"/>
          <w:b/>
          <w:bCs/>
          <w:sz w:val="24"/>
          <w:szCs w:val="24"/>
        </w:rPr>
        <w:t>neinvestiční transfery</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podnikatelským subjektům</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neziskovým organizacím</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příspěvkovým organizacím</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obyvatelstvu</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jiným rozpočtům</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vlastním fondům</w:t>
      </w:r>
    </w:p>
    <w:p w:rsidR="004C4266" w:rsidRPr="004C4266" w:rsidRDefault="004C4266" w:rsidP="004C4266">
      <w:pPr>
        <w:pStyle w:val="Odstavecseseznamem"/>
        <w:numPr>
          <w:ilvl w:val="1"/>
          <w:numId w:val="121"/>
        </w:numPr>
        <w:contextualSpacing/>
        <w:jc w:val="both"/>
        <w:rPr>
          <w:rFonts w:ascii="Times New Roman" w:hAnsi="Times New Roman"/>
          <w:b/>
          <w:bCs/>
          <w:sz w:val="24"/>
          <w:szCs w:val="24"/>
        </w:rPr>
      </w:pPr>
      <w:r w:rsidRPr="004C4266">
        <w:rPr>
          <w:rFonts w:ascii="Times New Roman" w:hAnsi="Times New Roman"/>
          <w:b/>
          <w:bCs/>
          <w:sz w:val="24"/>
          <w:szCs w:val="24"/>
        </w:rPr>
        <w:t>neinvestiční půjčky</w:t>
      </w:r>
    </w:p>
    <w:p w:rsidR="004C4266" w:rsidRPr="004C4266" w:rsidRDefault="004C4266" w:rsidP="004C4266">
      <w:pPr>
        <w:pStyle w:val="Odstavecseseznamem"/>
        <w:numPr>
          <w:ilvl w:val="0"/>
          <w:numId w:val="121"/>
        </w:numPr>
        <w:contextualSpacing/>
        <w:jc w:val="both"/>
        <w:rPr>
          <w:rFonts w:ascii="Times New Roman" w:hAnsi="Times New Roman"/>
          <w:b/>
          <w:bCs/>
          <w:sz w:val="24"/>
          <w:szCs w:val="24"/>
        </w:rPr>
      </w:pPr>
      <w:r w:rsidRPr="004C4266">
        <w:rPr>
          <w:rFonts w:ascii="Times New Roman" w:hAnsi="Times New Roman"/>
          <w:b/>
          <w:bCs/>
          <w:sz w:val="24"/>
          <w:szCs w:val="24"/>
          <w:u w:val="single"/>
        </w:rPr>
        <w:t>kapitálové</w:t>
      </w:r>
    </w:p>
    <w:p w:rsidR="004C4266" w:rsidRPr="004C4266" w:rsidRDefault="004C4266" w:rsidP="004C4266">
      <w:pPr>
        <w:pStyle w:val="Odstavecseseznamem"/>
        <w:numPr>
          <w:ilvl w:val="1"/>
          <w:numId w:val="121"/>
        </w:numPr>
        <w:contextualSpacing/>
        <w:jc w:val="both"/>
        <w:rPr>
          <w:rFonts w:ascii="Times New Roman" w:hAnsi="Times New Roman"/>
          <w:b/>
          <w:bCs/>
          <w:sz w:val="24"/>
          <w:szCs w:val="24"/>
        </w:rPr>
      </w:pPr>
      <w:r w:rsidRPr="004C4266">
        <w:rPr>
          <w:rFonts w:ascii="Times New Roman" w:hAnsi="Times New Roman"/>
          <w:b/>
          <w:bCs/>
          <w:sz w:val="24"/>
          <w:szCs w:val="24"/>
        </w:rPr>
        <w:t>investiční výdaje</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investiční nákupy</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nákup akcií a majetkových podílů</w:t>
      </w:r>
    </w:p>
    <w:p w:rsidR="004C4266" w:rsidRPr="004C4266" w:rsidRDefault="004C4266" w:rsidP="004C4266">
      <w:pPr>
        <w:pStyle w:val="Odstavecseseznamem"/>
        <w:numPr>
          <w:ilvl w:val="1"/>
          <w:numId w:val="121"/>
        </w:numPr>
        <w:contextualSpacing/>
        <w:jc w:val="both"/>
        <w:rPr>
          <w:rFonts w:ascii="Times New Roman" w:hAnsi="Times New Roman"/>
          <w:b/>
          <w:bCs/>
          <w:sz w:val="24"/>
          <w:szCs w:val="24"/>
        </w:rPr>
      </w:pPr>
      <w:r w:rsidRPr="004C4266">
        <w:rPr>
          <w:rFonts w:ascii="Times New Roman" w:hAnsi="Times New Roman"/>
          <w:b/>
          <w:bCs/>
          <w:sz w:val="24"/>
          <w:szCs w:val="24"/>
        </w:rPr>
        <w:t>investiční transfery</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podnikatelským subjektům</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neziskovým organizacím</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příspěvkovým organizacím</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obyvatelstvu</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jiným rozpočtům</w:t>
      </w:r>
    </w:p>
    <w:p w:rsidR="004C4266" w:rsidRPr="004C4266" w:rsidRDefault="004C4266" w:rsidP="004C4266">
      <w:pPr>
        <w:pStyle w:val="Odstavecseseznamem"/>
        <w:numPr>
          <w:ilvl w:val="2"/>
          <w:numId w:val="121"/>
        </w:numPr>
        <w:contextualSpacing/>
        <w:jc w:val="both"/>
        <w:rPr>
          <w:rFonts w:ascii="Times New Roman" w:hAnsi="Times New Roman"/>
          <w:sz w:val="24"/>
          <w:szCs w:val="24"/>
        </w:rPr>
      </w:pPr>
      <w:r w:rsidRPr="004C4266">
        <w:rPr>
          <w:rFonts w:ascii="Times New Roman" w:hAnsi="Times New Roman"/>
          <w:sz w:val="24"/>
          <w:szCs w:val="24"/>
        </w:rPr>
        <w:t>vlastním fondům</w:t>
      </w:r>
    </w:p>
    <w:p w:rsidR="004C4266" w:rsidRPr="004C4266" w:rsidRDefault="004C4266" w:rsidP="004C4266">
      <w:pPr>
        <w:pStyle w:val="Odstavecseseznamem"/>
        <w:numPr>
          <w:ilvl w:val="1"/>
          <w:numId w:val="121"/>
        </w:numPr>
        <w:contextualSpacing/>
        <w:jc w:val="both"/>
        <w:rPr>
          <w:rFonts w:ascii="Times New Roman" w:hAnsi="Times New Roman"/>
          <w:b/>
          <w:bCs/>
          <w:sz w:val="24"/>
          <w:szCs w:val="24"/>
        </w:rPr>
      </w:pPr>
      <w:r w:rsidRPr="004C4266">
        <w:rPr>
          <w:rFonts w:ascii="Times New Roman" w:hAnsi="Times New Roman"/>
          <w:b/>
          <w:bCs/>
          <w:sz w:val="24"/>
          <w:szCs w:val="24"/>
        </w:rPr>
        <w:t>investiční půjčky</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u w:val="single"/>
        </w:rPr>
        <w:t>Rozpočtová skladba</w:t>
      </w:r>
      <w:r w:rsidRPr="004C4266">
        <w:rPr>
          <w:rFonts w:ascii="Times New Roman" w:hAnsi="Times New Roman"/>
          <w:sz w:val="24"/>
          <w:szCs w:val="24"/>
        </w:rPr>
        <w:t>:</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lastRenderedPageBreak/>
        <w:t xml:space="preserve">Rozpočet ÚSC a rozpočet svazku obcí se zpracovává v </w:t>
      </w:r>
      <w:r w:rsidRPr="004C4266">
        <w:rPr>
          <w:rFonts w:ascii="Times New Roman" w:hAnsi="Times New Roman"/>
          <w:b/>
          <w:bCs/>
          <w:sz w:val="24"/>
          <w:szCs w:val="24"/>
        </w:rPr>
        <w:t>třídění podle rozpočtové skladby</w:t>
      </w:r>
      <w:r w:rsidRPr="004C4266">
        <w:rPr>
          <w:rFonts w:ascii="Times New Roman" w:hAnsi="Times New Roman"/>
          <w:sz w:val="24"/>
          <w:szCs w:val="24"/>
        </w:rPr>
        <w:t>, kterou stanoví MF vyhláškou (č. 323/2002 Sb. o rozpočtové skladbě).</w:t>
      </w:r>
    </w:p>
    <w:p w:rsidR="004C4266" w:rsidRPr="004C4266" w:rsidRDefault="004C4266" w:rsidP="004C4266">
      <w:pPr>
        <w:tabs>
          <w:tab w:val="num" w:pos="720"/>
        </w:tabs>
        <w:jc w:val="both"/>
        <w:rPr>
          <w:rFonts w:ascii="Times New Roman" w:hAnsi="Times New Roman"/>
          <w:sz w:val="24"/>
          <w:szCs w:val="24"/>
        </w:rPr>
      </w:pPr>
      <w:r w:rsidRPr="004C4266">
        <w:rPr>
          <w:rFonts w:ascii="Times New Roman" w:hAnsi="Times New Roman"/>
          <w:sz w:val="24"/>
          <w:szCs w:val="24"/>
        </w:rPr>
        <w:t>Orgány ÚSC a orgány svazku obcí projednávají rozpočet při jeho schvalování v třídění podle rozpočtové skladby tak, aby schválený rozpočet vyjadřoval závazné ukazatele, jimiž se mají povinně řídit výkonné orgány ÚSC a svazku obcí při hospodaření podle rozpočtu, právnické osoby zřízené nebo založené v působnosti ÚSC při svém hospodaření, právnické osoby zřízené v působnosti svazku obcí, další osoby, které mají být příjemci dotací nebo příspěvků z rozpočtu.</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Vyhláška MF stanoví závazné třídění příjmů a výdajů v celé soustavě veřejných rozpočtů v ČR dle hlediska: odpovědnostního, druhového, odvětvového, zdrojového, konsolidačního, doplňkového, programového, účelového, strukturního, transferového</w:t>
      </w:r>
    </w:p>
    <w:p w:rsidR="004C4266" w:rsidRPr="004C4266" w:rsidRDefault="004C4266" w:rsidP="001C47CD">
      <w:pPr>
        <w:rPr>
          <w:rFonts w:ascii="Times New Roman" w:hAnsi="Times New Roman"/>
          <w:b/>
          <w:sz w:val="24"/>
          <w:szCs w:val="24"/>
        </w:rPr>
      </w:pPr>
      <w:r w:rsidRPr="004C4266">
        <w:rPr>
          <w:rFonts w:ascii="Times New Roman" w:hAnsi="Times New Roman"/>
          <w:b/>
          <w:sz w:val="24"/>
          <w:szCs w:val="24"/>
        </w:rPr>
        <w:t>ETAPY ROZPOČTOVÉ</w:t>
      </w:r>
      <w:r>
        <w:rPr>
          <w:rFonts w:ascii="Times New Roman" w:hAnsi="Times New Roman"/>
          <w:b/>
          <w:sz w:val="24"/>
          <w:szCs w:val="24"/>
        </w:rPr>
        <w:t>HO PROCESU</w:t>
      </w:r>
    </w:p>
    <w:p w:rsidR="004C4266" w:rsidRPr="004C4266" w:rsidRDefault="004C4266" w:rsidP="004C4266">
      <w:pPr>
        <w:numPr>
          <w:ilvl w:val="0"/>
          <w:numId w:val="122"/>
        </w:numPr>
        <w:tabs>
          <w:tab w:val="num" w:pos="720"/>
        </w:tabs>
        <w:jc w:val="both"/>
        <w:rPr>
          <w:rFonts w:ascii="Times New Roman" w:hAnsi="Times New Roman"/>
          <w:sz w:val="24"/>
          <w:szCs w:val="24"/>
        </w:rPr>
      </w:pPr>
      <w:r w:rsidRPr="004C4266">
        <w:rPr>
          <w:rFonts w:ascii="Times New Roman" w:hAnsi="Times New Roman"/>
          <w:b/>
          <w:bCs/>
          <w:sz w:val="24"/>
          <w:szCs w:val="24"/>
        </w:rPr>
        <w:t>Vypracování návrhu rozpočtu</w:t>
      </w:r>
    </w:p>
    <w:p w:rsidR="004C4266" w:rsidRPr="004C4266" w:rsidRDefault="004C4266" w:rsidP="004C4266">
      <w:pPr>
        <w:jc w:val="both"/>
        <w:rPr>
          <w:rFonts w:ascii="Times New Roman" w:hAnsi="Times New Roman"/>
          <w:sz w:val="24"/>
          <w:szCs w:val="24"/>
        </w:rPr>
      </w:pPr>
      <w:proofErr w:type="gramStart"/>
      <w:r w:rsidRPr="004C4266">
        <w:rPr>
          <w:rFonts w:ascii="Times New Roman" w:hAnsi="Times New Roman"/>
          <w:sz w:val="24"/>
          <w:szCs w:val="24"/>
        </w:rPr>
        <w:t>Územní</w:t>
      </w:r>
      <w:proofErr w:type="gramEnd"/>
      <w:r w:rsidRPr="004C4266">
        <w:rPr>
          <w:rFonts w:ascii="Times New Roman" w:hAnsi="Times New Roman"/>
          <w:sz w:val="24"/>
          <w:szCs w:val="24"/>
        </w:rPr>
        <w:t xml:space="preserve"> samosprávný celek vypracovává svůj roční rozpočet v návaznosti na svůj rozpočtový výhled a na základě údajů z rozpisu platného státního rozpočtu nebo rozpočtového provizoria, </w:t>
      </w:r>
      <w:proofErr w:type="gramStart"/>
      <w:r w:rsidRPr="004C4266">
        <w:rPr>
          <w:rFonts w:ascii="Times New Roman" w:hAnsi="Times New Roman"/>
          <w:sz w:val="24"/>
          <w:szCs w:val="24"/>
        </w:rPr>
        <w:t>jímž</w:t>
      </w:r>
      <w:proofErr w:type="gramEnd"/>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a) státní rozpočet určuje své vztahy k rozpočtům krajů nebo jednotlivých obcí,</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b) rozpočet kraje určuje své vztahy k rozpočtům obcí v kraji.</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V případě, že se ÚSC podílí na realizaci programu nebo projektu spolufinancovaného z rozpočtu EU, musí jeho rozpočet na příslušný kalendářní rok obsahovat stanovený objem finančních prostředků účelově určených na spolufinancování programu nebo projektu EU.</w:t>
      </w:r>
    </w:p>
    <w:p w:rsidR="004C4266" w:rsidRPr="004C4266" w:rsidRDefault="004C4266" w:rsidP="004C4266">
      <w:pPr>
        <w:numPr>
          <w:ilvl w:val="0"/>
          <w:numId w:val="123"/>
        </w:numPr>
        <w:jc w:val="both"/>
        <w:rPr>
          <w:rFonts w:ascii="Times New Roman" w:hAnsi="Times New Roman"/>
          <w:sz w:val="24"/>
          <w:szCs w:val="24"/>
        </w:rPr>
      </w:pPr>
      <w:r w:rsidRPr="004C4266">
        <w:rPr>
          <w:rFonts w:ascii="Times New Roman" w:hAnsi="Times New Roman"/>
          <w:b/>
          <w:bCs/>
          <w:sz w:val="24"/>
          <w:szCs w:val="24"/>
        </w:rPr>
        <w:t>Zveřejnění návrhu rozpočtu na úřední desce</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ÚSC zveřejní návrh svého rozpočtu po dobu nejméně 15 dnů přede dnem jeho projednávání na zasedání zastupitelstva na své úřední desce a způsobem umožňujícím dálkový přístup. Na úřední desce může být návrh rozpočtu zveřejněn v užším rozsahu, který obsahuje alespoň údaje o příjmech a výdajích rozpočtu v třídění podle nejvyšších jednotek druhového třídění rozpočtové skladby. </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Způsobem umožňujícím dálkový přístup se zveřejňuje úplné znění návrhu rozpočtu. Připomínky k návrhu rozpočtu mohou občané příslušného územního samosprávného celku uplatnit buď písemně ve lhůtě stanovené při jeho zveřejnění, nebo ústně při jeho projednávání na zasedání zastupitelstva.</w:t>
      </w:r>
    </w:p>
    <w:p w:rsidR="004C4266" w:rsidRPr="004C4266" w:rsidRDefault="004C4266" w:rsidP="004C4266">
      <w:pPr>
        <w:numPr>
          <w:ilvl w:val="0"/>
          <w:numId w:val="124"/>
        </w:numPr>
        <w:tabs>
          <w:tab w:val="num" w:pos="720"/>
        </w:tabs>
        <w:jc w:val="both"/>
        <w:rPr>
          <w:rFonts w:ascii="Times New Roman" w:hAnsi="Times New Roman"/>
          <w:sz w:val="24"/>
          <w:szCs w:val="24"/>
        </w:rPr>
      </w:pPr>
      <w:r w:rsidRPr="004C4266">
        <w:rPr>
          <w:rFonts w:ascii="Times New Roman" w:hAnsi="Times New Roman"/>
          <w:b/>
          <w:bCs/>
          <w:sz w:val="24"/>
          <w:szCs w:val="24"/>
        </w:rPr>
        <w:t>Schválení rozpočtu zastupitelstvem ÚSC</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Nebude-li rozpočet schválen před 1. lednem rozpočtového roku, řídí se rozpočtové hospodaření ÚSC nebo svazku obcí v době do schválení rozpočtu pravidly </w:t>
      </w:r>
      <w:r w:rsidRPr="004C4266">
        <w:rPr>
          <w:rFonts w:ascii="Times New Roman" w:hAnsi="Times New Roman"/>
          <w:b/>
          <w:bCs/>
          <w:sz w:val="24"/>
          <w:szCs w:val="24"/>
        </w:rPr>
        <w:t>rozpočtového provizoria</w:t>
      </w:r>
      <w:r w:rsidRPr="004C4266">
        <w:rPr>
          <w:rFonts w:ascii="Times New Roman" w:hAnsi="Times New Roman"/>
          <w:sz w:val="24"/>
          <w:szCs w:val="24"/>
        </w:rPr>
        <w:t xml:space="preserve">. Pravidla rozpočtového provizoria potřebná k zajištění plynulosti hospodaření na </w:t>
      </w:r>
      <w:r w:rsidRPr="004C4266">
        <w:rPr>
          <w:rFonts w:ascii="Times New Roman" w:hAnsi="Times New Roman"/>
          <w:sz w:val="24"/>
          <w:szCs w:val="24"/>
        </w:rPr>
        <w:lastRenderedPageBreak/>
        <w:t>vlastní úrovni i na úrovni nižších stupňů rozpočtové soustavy a u právnických osob financovaných z územních rozpočtů stanoví</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a) zastupitelstvo kraje pro hospodaření kraje,</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b) zastupitelstvo obce pro hospodaření obce,</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c) orgány svazku obcí pro hospodaření svazku obcí.</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Rozpočtové příjmy a výdaje uskutečněné v době rozpočtového provizoria se stávají příjmy a výdaji rozpočtu po jeho schválení.</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u w:val="single"/>
        </w:rPr>
        <w:t>Následující etapy rozpočtového procesu</w:t>
      </w:r>
      <w:r w:rsidRPr="004C4266">
        <w:rPr>
          <w:rFonts w:ascii="Times New Roman" w:hAnsi="Times New Roman"/>
          <w:sz w:val="24"/>
          <w:szCs w:val="24"/>
        </w:rPr>
        <w:t>:</w:t>
      </w:r>
    </w:p>
    <w:p w:rsidR="004C4266" w:rsidRPr="004C4266" w:rsidRDefault="004C4266" w:rsidP="004C4266">
      <w:pPr>
        <w:numPr>
          <w:ilvl w:val="0"/>
          <w:numId w:val="125"/>
        </w:numPr>
        <w:tabs>
          <w:tab w:val="num" w:pos="720"/>
        </w:tabs>
        <w:jc w:val="both"/>
        <w:rPr>
          <w:rFonts w:ascii="Times New Roman" w:hAnsi="Times New Roman"/>
          <w:sz w:val="24"/>
          <w:szCs w:val="24"/>
        </w:rPr>
      </w:pPr>
      <w:r w:rsidRPr="004C4266">
        <w:rPr>
          <w:rFonts w:ascii="Times New Roman" w:hAnsi="Times New Roman"/>
          <w:b/>
          <w:bCs/>
          <w:sz w:val="24"/>
          <w:szCs w:val="24"/>
        </w:rPr>
        <w:t>Hospodaření podle rozpočtu a kontrola</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ÚSC a svazek obcí uskutečňuje své finanční hospodaření v souladu se schváleným rozpočtem a vykonává kontrolu svého hospodaření podle zvláštního právního předpisu upravujícího finanční kontrolu ve veřejné správě po celý rozpočtový rok. ÚSC a svazek obcí vykonává kontrolu hospodaření jím zřízených nebo založených právnických osob.</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rPr>
        <w:t>5.      Hodnocení</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Po skončení kalendářního roku se údaje o ročním hospodaření ÚSC a svazku obcí souhrnně zpracovávají do </w:t>
      </w:r>
      <w:r w:rsidRPr="004C4266">
        <w:rPr>
          <w:rFonts w:ascii="Times New Roman" w:hAnsi="Times New Roman"/>
          <w:b/>
          <w:bCs/>
          <w:sz w:val="24"/>
          <w:szCs w:val="24"/>
        </w:rPr>
        <w:t>závěrečného účtu</w:t>
      </w:r>
      <w:r w:rsidRPr="004C4266">
        <w:rPr>
          <w:rFonts w:ascii="Times New Roman" w:hAnsi="Times New Roman"/>
          <w:sz w:val="24"/>
          <w:szCs w:val="24"/>
        </w:rPr>
        <w:t>.</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V závěrečném účtu jsou obsaženy údaje o plnění rozpočtu příjmů a výdajů v plném členění podle rozpočtové skladby, údaje o hospodaření s majetkem a o dalších finančních operacích, včetně tvorby a použití peněžních fondů v tak podrobném členění a obsahu, aby bylo možné zhodnotit finanční hospodaření ÚSC a svazku obcí a jimi zřízených nebo založených právnických osob. </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Součástí závěrečného účtu je vyúčtování finančních vztahů ke státnímu rozpočtu, rozpočtům krajů, obcí, státním fondům, Národnímu fondu a jiným rozpočtům a k hospodaření dalších osob.</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ÚSC a svazek obcí jsou povinny dát si přezkoumat své hospodaření za uplynulý kalendářní rok. </w:t>
      </w:r>
      <w:r w:rsidRPr="004C4266">
        <w:rPr>
          <w:rFonts w:ascii="Times New Roman" w:hAnsi="Times New Roman"/>
          <w:b/>
          <w:bCs/>
          <w:sz w:val="24"/>
          <w:szCs w:val="24"/>
        </w:rPr>
        <w:t xml:space="preserve">Přezkoumání hospodaření </w:t>
      </w:r>
      <w:r w:rsidRPr="004C4266">
        <w:rPr>
          <w:rFonts w:ascii="Times New Roman" w:hAnsi="Times New Roman"/>
          <w:sz w:val="24"/>
          <w:szCs w:val="24"/>
        </w:rPr>
        <w:t xml:space="preserve">upravuje zvláštní právní předpis. Zpráva o výsledku přezkoumání hospodaření je součástí závěrečného účtu při jeho projednávání v orgánech ÚSC a svazku obcí. </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ÚSC zveřejní </w:t>
      </w:r>
      <w:r w:rsidRPr="004C4266">
        <w:rPr>
          <w:rFonts w:ascii="Times New Roman" w:hAnsi="Times New Roman"/>
          <w:b/>
          <w:bCs/>
          <w:sz w:val="24"/>
          <w:szCs w:val="24"/>
        </w:rPr>
        <w:t>návrh</w:t>
      </w:r>
      <w:r w:rsidRPr="004C4266">
        <w:rPr>
          <w:rFonts w:ascii="Times New Roman" w:hAnsi="Times New Roman"/>
          <w:sz w:val="24"/>
          <w:szCs w:val="24"/>
        </w:rPr>
        <w:t xml:space="preserve"> svého </w:t>
      </w:r>
      <w:r w:rsidRPr="004C4266">
        <w:rPr>
          <w:rFonts w:ascii="Times New Roman" w:hAnsi="Times New Roman"/>
          <w:b/>
          <w:bCs/>
          <w:sz w:val="24"/>
          <w:szCs w:val="24"/>
        </w:rPr>
        <w:t xml:space="preserve">závěrečného účtu </w:t>
      </w:r>
      <w:r w:rsidRPr="004C4266">
        <w:rPr>
          <w:rFonts w:ascii="Times New Roman" w:hAnsi="Times New Roman"/>
          <w:sz w:val="24"/>
          <w:szCs w:val="24"/>
        </w:rPr>
        <w:t>včetně zprávy o výsledku přezkoumání hospodaření) po dobu nejméně 15 dnů přede dnem jeho projednávání na zasedání zastupitelstva ÚSC na své úřední desce a způsobem umožňujícím dálkový přístup. Na úřední desce může být návrh závěrečného účtu zveřejněn v užším rozsahu, způsobem umožňujícím dálkový přístup se zveřejňuje úplné znění návrhu závěrečného účtu včetně celé zprávy o výsledku přezkoumání hospodaření. Připomínky k návrhu závěrečného účtu mohou občané příslušného územního samosprávného celku uplatnit písemně ve lhůtě stanovené při jeho zveřejnění, nebo ústně při jeho projednávání na zasedání zastupitelstva.</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u w:val="single"/>
        </w:rPr>
        <w:lastRenderedPageBreak/>
        <w:t>Projednání závěrečného účtu se uzavírá vyjádřením</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a) souhlasu s celoročním hospodařením, a to bez výhrad, nebo</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b) souhlasu s výhradami, na základě nichž přijme ÚSC a svazek obcí opatření potřebná k nápravě zjištěných chyb a nedostatků; přitom vyvodí závěry vůči osobám, které svým jednáním způsobily ÚSC nebo svazku obcí škodu.</w:t>
      </w:r>
    </w:p>
    <w:p w:rsidR="004C4266" w:rsidRPr="004C4266" w:rsidRDefault="004C4266" w:rsidP="001C47CD">
      <w:pPr>
        <w:rPr>
          <w:rFonts w:ascii="Times New Roman" w:hAnsi="Times New Roman"/>
          <w:sz w:val="24"/>
          <w:szCs w:val="24"/>
        </w:rPr>
      </w:pPr>
      <w:r w:rsidRPr="004C4266">
        <w:rPr>
          <w:rFonts w:ascii="Times New Roman" w:hAnsi="Times New Roman"/>
          <w:b/>
          <w:bCs/>
          <w:sz w:val="24"/>
          <w:szCs w:val="24"/>
        </w:rPr>
        <w:t>DOT</w:t>
      </w:r>
      <w:r>
        <w:rPr>
          <w:rFonts w:ascii="Times New Roman" w:hAnsi="Times New Roman"/>
          <w:b/>
          <w:bCs/>
          <w:sz w:val="24"/>
          <w:szCs w:val="24"/>
        </w:rPr>
        <w:t>ACE A NÁVRATNÁ FINANČNÍ VÝPOMOC</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rPr>
        <w:t>Dotace</w:t>
      </w:r>
      <w:r w:rsidRPr="004C4266">
        <w:rPr>
          <w:rFonts w:ascii="Times New Roman" w:hAnsi="Times New Roman"/>
          <w:sz w:val="24"/>
          <w:szCs w:val="24"/>
        </w:rPr>
        <w:t xml:space="preserve"> = peněžní prostředky poskytnuté z rozpočtu ÚSC, městské části hlavního města Prahy, svazku obcí nebo Regionální rady regionu soudržnosti právnické nebo fyzické osobě na stanovený účel, s výjimkou příspěvku do rozpočtu nebo investičního fondu příspěvkové organizace.</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rPr>
        <w:t xml:space="preserve">Návratná finanční výpomoc </w:t>
      </w:r>
      <w:r w:rsidRPr="004C4266">
        <w:rPr>
          <w:rFonts w:ascii="Times New Roman" w:hAnsi="Times New Roman"/>
          <w:sz w:val="24"/>
          <w:szCs w:val="24"/>
        </w:rPr>
        <w:t>= peněžní prostředky poskytnuté bezúročně z rozpočtu ÚSC, městské části hlavního města Prahy, svazku obcí nebo Regionální rady regionu soudržnosti právnické nebo fyzické osobě na stanovený účel, které je jejich příjemce povinen vrátit do rozpočtu poskytovatele ve stanovené lhůtě.</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rPr>
        <w:t>Program</w:t>
      </w:r>
      <w:r w:rsidRPr="004C4266">
        <w:rPr>
          <w:rFonts w:ascii="Times New Roman" w:hAnsi="Times New Roman"/>
          <w:sz w:val="24"/>
          <w:szCs w:val="24"/>
        </w:rPr>
        <w:t xml:space="preserve"> pro poskytování dotací nebo návratných finančních výpomocí = souhrn věcných, časových a finančních podmínek podpory účelu určeného poskytovatelem v programu.</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Dotace nebo návratná finanční výpomoc se poskytuje na účel určený poskytovatelem v programu, na jiný účel určený žadatelem v žádosti nebo na účel stanovený zvláštním právním předpisem. </w:t>
      </w:r>
      <w:r w:rsidRPr="004C4266">
        <w:rPr>
          <w:rFonts w:ascii="Times New Roman" w:hAnsi="Times New Roman"/>
          <w:b/>
          <w:bCs/>
          <w:sz w:val="24"/>
          <w:szCs w:val="24"/>
        </w:rPr>
        <w:t>Na dotaci nebo návratnou finanční výpomoc není právní nárok</w:t>
      </w:r>
      <w:r w:rsidRPr="004C4266">
        <w:rPr>
          <w:rFonts w:ascii="Times New Roman" w:hAnsi="Times New Roman"/>
          <w:sz w:val="24"/>
          <w:szCs w:val="24"/>
        </w:rPr>
        <w:t xml:space="preserve">, nestanoví-li zvláštní právní předpis jinak. </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Dotaci nebo návratnou finanční výpomoc lze poskytnout </w:t>
      </w:r>
      <w:r w:rsidRPr="004C4266">
        <w:rPr>
          <w:rFonts w:ascii="Times New Roman" w:hAnsi="Times New Roman"/>
          <w:b/>
          <w:bCs/>
          <w:sz w:val="24"/>
          <w:szCs w:val="24"/>
        </w:rPr>
        <w:t xml:space="preserve">na základě žádosti </w:t>
      </w:r>
      <w:r w:rsidRPr="004C4266">
        <w:rPr>
          <w:rFonts w:ascii="Times New Roman" w:hAnsi="Times New Roman"/>
          <w:sz w:val="24"/>
          <w:szCs w:val="24"/>
        </w:rPr>
        <w:t xml:space="preserve">o poskytnutí dotace nebo návratné finanční výpomoci </w:t>
      </w:r>
      <w:r w:rsidRPr="004C4266">
        <w:rPr>
          <w:rFonts w:ascii="Times New Roman" w:hAnsi="Times New Roman"/>
          <w:b/>
          <w:bCs/>
          <w:sz w:val="24"/>
          <w:szCs w:val="24"/>
        </w:rPr>
        <w:t>prostřednictvím veřejnoprávní smlouvy</w:t>
      </w:r>
      <w:r w:rsidRPr="004C4266">
        <w:rPr>
          <w:rFonts w:ascii="Times New Roman" w:hAnsi="Times New Roman"/>
          <w:sz w:val="24"/>
          <w:szCs w:val="24"/>
        </w:rPr>
        <w:t>, popřípadě na základě povinnosti vyplývající ze zvláštního právního předpisu. Žádost i veřejnoprávní smlouva musí obsahovat zákonem stanovené náležitosti. Nevyhoví-li poskytovatel žádosti, sdělí bez zbytečného odkladu žadateli, že jeho žádosti nebylo vyhověno a důvod nevyhovění žádosti.</w:t>
      </w:r>
    </w:p>
    <w:p w:rsidR="004C4266" w:rsidRPr="004C4266" w:rsidRDefault="004C4266" w:rsidP="004C4266">
      <w:pPr>
        <w:tabs>
          <w:tab w:val="num" w:pos="720"/>
        </w:tabs>
        <w:jc w:val="both"/>
        <w:rPr>
          <w:rFonts w:ascii="Times New Roman" w:hAnsi="Times New Roman"/>
          <w:sz w:val="24"/>
          <w:szCs w:val="24"/>
        </w:rPr>
      </w:pPr>
      <w:r w:rsidRPr="004C4266">
        <w:rPr>
          <w:rFonts w:ascii="Times New Roman" w:hAnsi="Times New Roman"/>
          <w:b/>
          <w:bCs/>
          <w:sz w:val="24"/>
          <w:szCs w:val="24"/>
        </w:rPr>
        <w:t>Spory z právních poměrů při poskytnutí dotace nebo návratné finanční výpomoci</w:t>
      </w:r>
      <w:r w:rsidRPr="004C4266">
        <w:rPr>
          <w:rFonts w:ascii="Times New Roman" w:hAnsi="Times New Roman"/>
          <w:sz w:val="24"/>
          <w:szCs w:val="24"/>
        </w:rPr>
        <w:t xml:space="preserve"> rozhoduje podle správního řádu Ministerstvo financí (je-li jednou ze smluvních stran kraj, svazek obcí, jehož členem je hlavní město Praha, nebo Regionální rada regionu soudržnosti), krajský úřad v přenesené působnosti (je-li smluvní stranou obec nebo svazek obcí, jehož členem není hlavní město Praha, v jehož správním obvodu se obec nachází nebo v jehož správním obvodu má svazek obcí sídlo), Magistrát hlavního města Prahy v přenesené působnosti (je-li jednou ze smluvních stran městská část hlavního města Prahy). </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Poskytovatel </w:t>
      </w:r>
      <w:r w:rsidRPr="004C4266">
        <w:rPr>
          <w:rFonts w:ascii="Times New Roman" w:hAnsi="Times New Roman"/>
          <w:b/>
          <w:bCs/>
          <w:sz w:val="24"/>
          <w:szCs w:val="24"/>
        </w:rPr>
        <w:t xml:space="preserve">zveřejní program </w:t>
      </w:r>
      <w:r w:rsidRPr="004C4266">
        <w:rPr>
          <w:rFonts w:ascii="Times New Roman" w:hAnsi="Times New Roman"/>
          <w:sz w:val="24"/>
          <w:szCs w:val="24"/>
        </w:rPr>
        <w:t xml:space="preserve">na své úřední desce způsobem umožňujícím dálkový přístup nejpozději 30 dnů před počátkem lhůty pro podávání žádostí. Program se zveřejňuje nejméně po dobu 90 dnů ode dne zveřejnění. Minimální </w:t>
      </w:r>
      <w:r w:rsidRPr="004C4266">
        <w:rPr>
          <w:rFonts w:ascii="Times New Roman" w:hAnsi="Times New Roman"/>
          <w:b/>
          <w:bCs/>
          <w:sz w:val="24"/>
          <w:szCs w:val="24"/>
        </w:rPr>
        <w:t xml:space="preserve">náležitosti programu </w:t>
      </w:r>
      <w:r w:rsidRPr="004C4266">
        <w:rPr>
          <w:rFonts w:ascii="Times New Roman" w:hAnsi="Times New Roman"/>
          <w:sz w:val="24"/>
          <w:szCs w:val="24"/>
        </w:rPr>
        <w:t>stanoví zákon.</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ÚSC jako poskytovatel </w:t>
      </w:r>
      <w:r w:rsidRPr="004C4266">
        <w:rPr>
          <w:rFonts w:ascii="Times New Roman" w:hAnsi="Times New Roman"/>
          <w:b/>
          <w:bCs/>
          <w:sz w:val="24"/>
          <w:szCs w:val="24"/>
        </w:rPr>
        <w:t xml:space="preserve">zveřejní veřejnoprávní smlouvu o poskytnutí dotace nebo návratné finanční výpomoci a její dodatky </w:t>
      </w:r>
      <w:r w:rsidRPr="004C4266">
        <w:rPr>
          <w:rFonts w:ascii="Times New Roman" w:hAnsi="Times New Roman"/>
          <w:sz w:val="24"/>
          <w:szCs w:val="24"/>
        </w:rPr>
        <w:t xml:space="preserve">na své úřední desce způsobem umožňujícím </w:t>
      </w:r>
      <w:r w:rsidRPr="004C4266">
        <w:rPr>
          <w:rFonts w:ascii="Times New Roman" w:hAnsi="Times New Roman"/>
          <w:sz w:val="24"/>
          <w:szCs w:val="24"/>
        </w:rPr>
        <w:lastRenderedPageBreak/>
        <w:t xml:space="preserve">dálkový přístup do 30 dnů ode dne uzavření smlouvy nebo jejího dodatku. Veřejnoprávní smlouva o poskytnutí dotace nebo návratné finanční výpomoci </w:t>
      </w:r>
      <w:r w:rsidRPr="004C4266">
        <w:rPr>
          <w:rFonts w:ascii="Times New Roman" w:hAnsi="Times New Roman"/>
          <w:b/>
          <w:bCs/>
          <w:sz w:val="24"/>
          <w:szCs w:val="24"/>
        </w:rPr>
        <w:t>do výše 50 000 Kč se nezveřejňuje</w:t>
      </w:r>
      <w:r w:rsidRPr="004C4266">
        <w:rPr>
          <w:rFonts w:ascii="Times New Roman" w:hAnsi="Times New Roman"/>
          <w:sz w:val="24"/>
          <w:szCs w:val="24"/>
        </w:rPr>
        <w:t xml:space="preserve">; pokud uzavřením dodatku k veřejnoprávní smlouvě bude dotace nebo návratná finanční výpomoc zvýšena nad 50 000 Kč, poskytovatel zveřejní veřejnoprávní smlouvu a její dodatek na své úřední desce způsobem umožňujícím dálkový přístup do 30 dnů ode dne uzavření dodatku. Veřejnoprávní smlouva včetně dodatků </w:t>
      </w:r>
      <w:r w:rsidRPr="004C4266">
        <w:rPr>
          <w:rFonts w:ascii="Times New Roman" w:hAnsi="Times New Roman"/>
          <w:b/>
          <w:bCs/>
          <w:sz w:val="24"/>
          <w:szCs w:val="24"/>
        </w:rPr>
        <w:t>musí být zveřejněna nejméně po dobu 3 let ode dne zveřejnění</w:t>
      </w:r>
      <w:r w:rsidRPr="004C4266">
        <w:rPr>
          <w:rFonts w:ascii="Times New Roman" w:hAnsi="Times New Roman"/>
          <w:sz w:val="24"/>
          <w:szCs w:val="24"/>
        </w:rPr>
        <w:t>. Obsahuje-li povinně zveřejňovaná veřejnoprávní smlouva nebo její dodatek informace, které jsou podle zvláštního právního předpisu vyloučeny ze zpřístupnění, zveřejní se smlouva nebo její dodatek bez informací vyloučených ze zpřístupnění včetně uvedení důvodu vyloučení.</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u w:val="single"/>
        </w:rPr>
        <w:t>Porušení rozpočtové kázně</w:t>
      </w:r>
      <w:r w:rsidRPr="004C4266">
        <w:rPr>
          <w:rFonts w:ascii="Times New Roman" w:hAnsi="Times New Roman"/>
          <w:b/>
          <w:bCs/>
          <w:sz w:val="24"/>
          <w:szCs w:val="24"/>
        </w:rPr>
        <w:t>:</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Porušením rozpočtové kázně je každé neoprávněné použití nebo zadržení peněžních prostředků poskytnutých jako dotace nebo návratná finanční výpomoc z rozpočtu ÚSC. </w:t>
      </w:r>
      <w:r w:rsidRPr="004C4266">
        <w:rPr>
          <w:rFonts w:ascii="Times New Roman" w:hAnsi="Times New Roman"/>
          <w:b/>
          <w:bCs/>
          <w:sz w:val="24"/>
          <w:szCs w:val="24"/>
        </w:rPr>
        <w:t xml:space="preserve">Neoprávněným použitím </w:t>
      </w:r>
      <w:r w:rsidRPr="004C4266">
        <w:rPr>
          <w:rFonts w:ascii="Times New Roman" w:hAnsi="Times New Roman"/>
          <w:sz w:val="24"/>
          <w:szCs w:val="24"/>
        </w:rPr>
        <w:t xml:space="preserve">peněžních prostředků je jejich použití, kterým byla porušena povinnost stanovená právním předpisem, přímo použitelným předpisem Evropské unie, veřejnoprávní smlouvou nebo při poskytnutí peněžních prostředků podle zvláštního právního předpisu. </w:t>
      </w:r>
      <w:r w:rsidRPr="004C4266">
        <w:rPr>
          <w:rFonts w:ascii="Times New Roman" w:hAnsi="Times New Roman"/>
          <w:b/>
          <w:bCs/>
          <w:sz w:val="24"/>
          <w:szCs w:val="24"/>
        </w:rPr>
        <w:t>Zadržením</w:t>
      </w:r>
      <w:r w:rsidRPr="004C4266">
        <w:rPr>
          <w:rFonts w:ascii="Times New Roman" w:hAnsi="Times New Roman"/>
          <w:sz w:val="24"/>
          <w:szCs w:val="24"/>
        </w:rPr>
        <w:t xml:space="preserve"> peněžních prostředků je porušení povinnosti vrácení poskytnutých prostředků ve stanoveném termínu; dnem porušení rozpočtové kázně je v tomto případě den následující po dni, v němž marně uplynul termín stanovený pro vrácení poskytnutých prostředků. Fyzická nebo právnická osoba, která porušila rozpočtovou kázeň, je povinna provést </w:t>
      </w:r>
      <w:r w:rsidRPr="004C4266">
        <w:rPr>
          <w:rFonts w:ascii="Times New Roman" w:hAnsi="Times New Roman"/>
          <w:b/>
          <w:bCs/>
          <w:sz w:val="24"/>
          <w:szCs w:val="24"/>
        </w:rPr>
        <w:t xml:space="preserve">odvod za porušení rozpočtové kázně </w:t>
      </w:r>
      <w:r w:rsidRPr="004C4266">
        <w:rPr>
          <w:rFonts w:ascii="Times New Roman" w:hAnsi="Times New Roman"/>
          <w:sz w:val="24"/>
          <w:szCs w:val="24"/>
        </w:rPr>
        <w:t xml:space="preserve">do rozpočtu, z něhož jí byly peněžní prostředky poskytnuty. Odvod za porušení rozpočtové kázně se neuloží, pokud jeho celková výše za všechna porušení rozpočtové kázně při použití téže dotace nebo návratné finanční výpomoci nepřesáhne 1 000 Kč. </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Za prodlení s odvodem za porušení rozpočtové kázně je ten, kdo rozpočtovou kázeň porušil, povinen zaplatit </w:t>
      </w:r>
      <w:r w:rsidRPr="004C4266">
        <w:rPr>
          <w:rFonts w:ascii="Times New Roman" w:hAnsi="Times New Roman"/>
          <w:b/>
          <w:bCs/>
          <w:sz w:val="24"/>
          <w:szCs w:val="24"/>
        </w:rPr>
        <w:t>penále</w:t>
      </w:r>
      <w:r w:rsidRPr="004C4266">
        <w:rPr>
          <w:rFonts w:ascii="Times New Roman" w:hAnsi="Times New Roman"/>
          <w:sz w:val="24"/>
          <w:szCs w:val="24"/>
        </w:rPr>
        <w:t xml:space="preserve"> ve výši 1 promile z částky odvodu za každý den prodlení, nejvýše však do výše tohoto odvodu. Penále se počítá ode dne následujícího po dni, kdy došlo k porušení rozpočtové kázně, do dne, připsání peněžních prostředků na účet poskytovatele. </w:t>
      </w:r>
      <w:r w:rsidRPr="004C4266">
        <w:rPr>
          <w:rFonts w:ascii="Times New Roman" w:hAnsi="Times New Roman"/>
          <w:b/>
          <w:bCs/>
          <w:sz w:val="24"/>
          <w:szCs w:val="24"/>
        </w:rPr>
        <w:t>Odvod a penále</w:t>
      </w:r>
      <w:r w:rsidRPr="004C4266">
        <w:rPr>
          <w:rFonts w:ascii="Times New Roman" w:hAnsi="Times New Roman"/>
          <w:sz w:val="24"/>
          <w:szCs w:val="24"/>
        </w:rPr>
        <w:t xml:space="preserve"> lze uložit do 10 let počítaných od 1. ledna roku následujícího po roce, v němž došlo k porušení rozpočtové kázně. </w:t>
      </w:r>
    </w:p>
    <w:p w:rsidR="004C4266" w:rsidRPr="004C4266" w:rsidRDefault="004C4266" w:rsidP="004C4266">
      <w:pPr>
        <w:jc w:val="both"/>
        <w:rPr>
          <w:rFonts w:ascii="Times New Roman" w:hAnsi="Times New Roman"/>
          <w:sz w:val="24"/>
          <w:szCs w:val="24"/>
        </w:rPr>
      </w:pPr>
      <w:r w:rsidRPr="004C4266">
        <w:rPr>
          <w:rFonts w:ascii="Times New Roman" w:hAnsi="Times New Roman"/>
          <w:b/>
          <w:bCs/>
          <w:sz w:val="24"/>
          <w:szCs w:val="24"/>
        </w:rPr>
        <w:t xml:space="preserve">Prominutí nebo částečné prominutí povinnosti odvodu a penále </w:t>
      </w:r>
      <w:r w:rsidRPr="004C4266">
        <w:rPr>
          <w:rFonts w:ascii="Times New Roman" w:hAnsi="Times New Roman"/>
          <w:sz w:val="24"/>
          <w:szCs w:val="24"/>
        </w:rPr>
        <w:t xml:space="preserve">může z důvodů hodných zvláštního zřetele povolit orgán, který o poskytnutí peněžních prostředků rozhodl, na základě písemné žádosti toho, kdo porušil rozpočtovou kázeň; o prominutí nebo částečném prominutí rozhoduje poskytovatel stejným postupem, jakým rozhodl o poskytnutí peněžních prostředků. Při správě odvodů a penále podle se postupuje podle </w:t>
      </w:r>
      <w:r w:rsidRPr="004C4266">
        <w:rPr>
          <w:rFonts w:ascii="Times New Roman" w:hAnsi="Times New Roman"/>
          <w:b/>
          <w:bCs/>
          <w:sz w:val="24"/>
          <w:szCs w:val="24"/>
        </w:rPr>
        <w:t xml:space="preserve">daňového řádu </w:t>
      </w:r>
      <w:r w:rsidRPr="004C4266">
        <w:rPr>
          <w:rFonts w:ascii="Times New Roman" w:hAnsi="Times New Roman"/>
          <w:sz w:val="24"/>
          <w:szCs w:val="24"/>
        </w:rPr>
        <w:t xml:space="preserve">(zákon č. 280/2009 Sb., daňový řád, ve znění pozdějších předpisů). </w:t>
      </w:r>
    </w:p>
    <w:p w:rsidR="004C4266" w:rsidRPr="000C77B7" w:rsidRDefault="000C77B7" w:rsidP="001C47CD">
      <w:pPr>
        <w:rPr>
          <w:rFonts w:ascii="Times New Roman" w:hAnsi="Times New Roman"/>
          <w:sz w:val="24"/>
          <w:szCs w:val="24"/>
        </w:rPr>
      </w:pPr>
      <w:r w:rsidRPr="000C77B7">
        <w:rPr>
          <w:rFonts w:ascii="Times New Roman" w:hAnsi="Times New Roman"/>
          <w:b/>
          <w:bCs/>
          <w:sz w:val="24"/>
          <w:szCs w:val="24"/>
        </w:rPr>
        <w:t>ORGANIZACE ZŘIZOVANÉ A ZAKLÁDANÉ ÚSC</w:t>
      </w:r>
      <w:r w:rsidRPr="000C77B7">
        <w:rPr>
          <w:rFonts w:ascii="Times New Roman" w:hAnsi="Times New Roman"/>
          <w:sz w:val="24"/>
          <w:szCs w:val="24"/>
        </w:rPr>
        <w:t>:</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ÚSC může ve své pravomoci k plnění svých úkolů, zejména k hospodářskému využívání svého majetku a k zabezpečení veřejně prospěšných činností: </w:t>
      </w:r>
    </w:p>
    <w:p w:rsidR="004C4266" w:rsidRPr="004C4266" w:rsidRDefault="004C4266" w:rsidP="004C4266">
      <w:pPr>
        <w:numPr>
          <w:ilvl w:val="0"/>
          <w:numId w:val="126"/>
        </w:numPr>
        <w:jc w:val="both"/>
        <w:rPr>
          <w:rFonts w:ascii="Times New Roman" w:hAnsi="Times New Roman"/>
          <w:sz w:val="24"/>
          <w:szCs w:val="24"/>
        </w:rPr>
      </w:pPr>
      <w:r w:rsidRPr="004C4266">
        <w:rPr>
          <w:rFonts w:ascii="Times New Roman" w:hAnsi="Times New Roman"/>
          <w:sz w:val="24"/>
          <w:szCs w:val="24"/>
        </w:rPr>
        <w:t xml:space="preserve">zřizovat vlastní </w:t>
      </w:r>
      <w:r w:rsidRPr="004C4266">
        <w:rPr>
          <w:rFonts w:ascii="Times New Roman" w:hAnsi="Times New Roman"/>
          <w:b/>
          <w:bCs/>
          <w:sz w:val="24"/>
          <w:szCs w:val="24"/>
        </w:rPr>
        <w:t xml:space="preserve">organizační složky </w:t>
      </w:r>
      <w:r w:rsidRPr="004C4266">
        <w:rPr>
          <w:rFonts w:ascii="Times New Roman" w:hAnsi="Times New Roman"/>
          <w:sz w:val="24"/>
          <w:szCs w:val="24"/>
        </w:rPr>
        <w:t>jako svá zařízení bez právní subjektivity,</w:t>
      </w:r>
    </w:p>
    <w:p w:rsidR="004C4266" w:rsidRPr="004C4266" w:rsidRDefault="004C4266" w:rsidP="004C4266">
      <w:pPr>
        <w:numPr>
          <w:ilvl w:val="0"/>
          <w:numId w:val="126"/>
        </w:numPr>
        <w:jc w:val="both"/>
        <w:rPr>
          <w:rFonts w:ascii="Times New Roman" w:hAnsi="Times New Roman"/>
          <w:sz w:val="24"/>
          <w:szCs w:val="24"/>
        </w:rPr>
      </w:pPr>
      <w:r w:rsidRPr="004C4266">
        <w:rPr>
          <w:rFonts w:ascii="Times New Roman" w:hAnsi="Times New Roman"/>
          <w:sz w:val="24"/>
          <w:szCs w:val="24"/>
        </w:rPr>
        <w:t xml:space="preserve">zřizovat </w:t>
      </w:r>
      <w:r w:rsidRPr="004C4266">
        <w:rPr>
          <w:rFonts w:ascii="Times New Roman" w:hAnsi="Times New Roman"/>
          <w:b/>
          <w:bCs/>
          <w:sz w:val="24"/>
          <w:szCs w:val="24"/>
        </w:rPr>
        <w:t xml:space="preserve">příspěvkové organizace </w:t>
      </w:r>
      <w:r w:rsidRPr="004C4266">
        <w:rPr>
          <w:rFonts w:ascii="Times New Roman" w:hAnsi="Times New Roman"/>
          <w:sz w:val="24"/>
          <w:szCs w:val="24"/>
        </w:rPr>
        <w:t>jako právnické osoby, které zpravidla ve své činnosti nevytvářejí zisk,</w:t>
      </w:r>
    </w:p>
    <w:p w:rsidR="004C4266" w:rsidRPr="004C4266" w:rsidRDefault="004C4266" w:rsidP="004C4266">
      <w:pPr>
        <w:numPr>
          <w:ilvl w:val="0"/>
          <w:numId w:val="126"/>
        </w:numPr>
        <w:jc w:val="both"/>
        <w:rPr>
          <w:rFonts w:ascii="Times New Roman" w:hAnsi="Times New Roman"/>
          <w:sz w:val="24"/>
          <w:szCs w:val="24"/>
        </w:rPr>
      </w:pPr>
      <w:r w:rsidRPr="004C4266">
        <w:rPr>
          <w:rFonts w:ascii="Times New Roman" w:hAnsi="Times New Roman"/>
          <w:sz w:val="24"/>
          <w:szCs w:val="24"/>
        </w:rPr>
        <w:lastRenderedPageBreak/>
        <w:t xml:space="preserve">zakládat </w:t>
      </w:r>
      <w:r w:rsidRPr="004C4266">
        <w:rPr>
          <w:rFonts w:ascii="Times New Roman" w:hAnsi="Times New Roman"/>
          <w:b/>
          <w:bCs/>
          <w:sz w:val="24"/>
          <w:szCs w:val="24"/>
        </w:rPr>
        <w:t>obchodní společnosti</w:t>
      </w:r>
      <w:r w:rsidRPr="004C4266">
        <w:rPr>
          <w:rFonts w:ascii="Times New Roman" w:hAnsi="Times New Roman"/>
          <w:sz w:val="24"/>
          <w:szCs w:val="24"/>
        </w:rPr>
        <w:t xml:space="preserve">, a to </w:t>
      </w:r>
      <w:r w:rsidRPr="004C4266">
        <w:rPr>
          <w:rFonts w:ascii="Times New Roman" w:hAnsi="Times New Roman"/>
          <w:b/>
          <w:bCs/>
          <w:sz w:val="24"/>
          <w:szCs w:val="24"/>
        </w:rPr>
        <w:t xml:space="preserve">akciové společnosti </w:t>
      </w:r>
      <w:r w:rsidRPr="004C4266">
        <w:rPr>
          <w:rFonts w:ascii="Times New Roman" w:hAnsi="Times New Roman"/>
          <w:sz w:val="24"/>
          <w:szCs w:val="24"/>
        </w:rPr>
        <w:t xml:space="preserve">a </w:t>
      </w:r>
      <w:r w:rsidRPr="004C4266">
        <w:rPr>
          <w:rFonts w:ascii="Times New Roman" w:hAnsi="Times New Roman"/>
          <w:b/>
          <w:bCs/>
          <w:sz w:val="24"/>
          <w:szCs w:val="24"/>
        </w:rPr>
        <w:t>společnosti s ručením omezeným</w:t>
      </w:r>
      <w:r w:rsidRPr="004C4266">
        <w:rPr>
          <w:rFonts w:ascii="Times New Roman" w:hAnsi="Times New Roman"/>
          <w:sz w:val="24"/>
          <w:szCs w:val="24"/>
        </w:rPr>
        <w:t>,</w:t>
      </w:r>
    </w:p>
    <w:p w:rsidR="004C4266" w:rsidRPr="004C4266" w:rsidRDefault="004C4266" w:rsidP="004C4266">
      <w:pPr>
        <w:numPr>
          <w:ilvl w:val="0"/>
          <w:numId w:val="126"/>
        </w:numPr>
        <w:jc w:val="both"/>
        <w:rPr>
          <w:rFonts w:ascii="Times New Roman" w:hAnsi="Times New Roman"/>
          <w:sz w:val="24"/>
          <w:szCs w:val="24"/>
        </w:rPr>
      </w:pPr>
      <w:r w:rsidRPr="004C4266">
        <w:rPr>
          <w:rFonts w:ascii="Times New Roman" w:hAnsi="Times New Roman"/>
          <w:sz w:val="24"/>
          <w:szCs w:val="24"/>
        </w:rPr>
        <w:t xml:space="preserve">zakládat </w:t>
      </w:r>
      <w:r w:rsidRPr="004C4266">
        <w:rPr>
          <w:rFonts w:ascii="Times New Roman" w:hAnsi="Times New Roman"/>
          <w:b/>
          <w:bCs/>
          <w:sz w:val="24"/>
          <w:szCs w:val="24"/>
        </w:rPr>
        <w:t>ústavy</w:t>
      </w:r>
      <w:r w:rsidRPr="004C4266">
        <w:rPr>
          <w:rFonts w:ascii="Times New Roman" w:hAnsi="Times New Roman"/>
          <w:sz w:val="24"/>
          <w:szCs w:val="24"/>
        </w:rPr>
        <w:t xml:space="preserve"> podle zvláštního zákona,</w:t>
      </w:r>
    </w:p>
    <w:p w:rsidR="004C4266" w:rsidRPr="004C4266" w:rsidRDefault="004C4266" w:rsidP="004C4266">
      <w:pPr>
        <w:numPr>
          <w:ilvl w:val="0"/>
          <w:numId w:val="126"/>
        </w:numPr>
        <w:jc w:val="both"/>
        <w:rPr>
          <w:rFonts w:ascii="Times New Roman" w:hAnsi="Times New Roman"/>
          <w:sz w:val="24"/>
          <w:szCs w:val="24"/>
        </w:rPr>
      </w:pPr>
      <w:r w:rsidRPr="004C4266">
        <w:rPr>
          <w:rFonts w:ascii="Times New Roman" w:hAnsi="Times New Roman"/>
          <w:sz w:val="24"/>
          <w:szCs w:val="24"/>
        </w:rPr>
        <w:t xml:space="preserve">zřizovat </w:t>
      </w:r>
      <w:r w:rsidRPr="004C4266">
        <w:rPr>
          <w:rFonts w:ascii="Times New Roman" w:hAnsi="Times New Roman"/>
          <w:b/>
          <w:bCs/>
          <w:sz w:val="24"/>
          <w:szCs w:val="24"/>
        </w:rPr>
        <w:t>školské právnické osoby</w:t>
      </w:r>
      <w:r w:rsidRPr="004C4266">
        <w:rPr>
          <w:rFonts w:ascii="Times New Roman" w:hAnsi="Times New Roman"/>
          <w:sz w:val="24"/>
          <w:szCs w:val="24"/>
        </w:rPr>
        <w:t xml:space="preserve"> podle zvláštního právního předpisu,</w:t>
      </w:r>
    </w:p>
    <w:p w:rsidR="004C4266" w:rsidRPr="004C4266" w:rsidRDefault="004C4266" w:rsidP="004C4266">
      <w:pPr>
        <w:numPr>
          <w:ilvl w:val="0"/>
          <w:numId w:val="126"/>
        </w:numPr>
        <w:jc w:val="both"/>
        <w:rPr>
          <w:rFonts w:ascii="Times New Roman" w:hAnsi="Times New Roman"/>
          <w:sz w:val="24"/>
          <w:szCs w:val="24"/>
        </w:rPr>
      </w:pPr>
      <w:r w:rsidRPr="004C4266">
        <w:rPr>
          <w:rFonts w:ascii="Times New Roman" w:hAnsi="Times New Roman"/>
          <w:sz w:val="24"/>
          <w:szCs w:val="24"/>
        </w:rPr>
        <w:t xml:space="preserve">zřizovat </w:t>
      </w:r>
      <w:r w:rsidRPr="004C4266">
        <w:rPr>
          <w:rFonts w:ascii="Times New Roman" w:hAnsi="Times New Roman"/>
          <w:b/>
          <w:bCs/>
          <w:sz w:val="24"/>
          <w:szCs w:val="24"/>
        </w:rPr>
        <w:t xml:space="preserve">veřejné výzkumné instituce </w:t>
      </w:r>
      <w:r w:rsidRPr="004C4266">
        <w:rPr>
          <w:rFonts w:ascii="Times New Roman" w:hAnsi="Times New Roman"/>
          <w:sz w:val="24"/>
          <w:szCs w:val="24"/>
        </w:rPr>
        <w:t>podle zvláštního zákona.</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 xml:space="preserve">ÚSC se může </w:t>
      </w:r>
      <w:r w:rsidRPr="004C4266">
        <w:rPr>
          <w:rFonts w:ascii="Times New Roman" w:hAnsi="Times New Roman"/>
          <w:b/>
          <w:bCs/>
          <w:sz w:val="24"/>
          <w:szCs w:val="24"/>
        </w:rPr>
        <w:t xml:space="preserve">spolu s jinými osobami </w:t>
      </w:r>
      <w:r w:rsidRPr="004C4266">
        <w:rPr>
          <w:rFonts w:ascii="Times New Roman" w:hAnsi="Times New Roman"/>
          <w:sz w:val="24"/>
          <w:szCs w:val="24"/>
        </w:rPr>
        <w:t xml:space="preserve">stát účastníkem (společníkem) na činnostech jiných osob, zejména </w:t>
      </w:r>
      <w:r w:rsidRPr="004C4266">
        <w:rPr>
          <w:rFonts w:ascii="Times New Roman" w:hAnsi="Times New Roman"/>
          <w:b/>
          <w:bCs/>
          <w:sz w:val="24"/>
          <w:szCs w:val="24"/>
        </w:rPr>
        <w:t xml:space="preserve">obchodních společností </w:t>
      </w:r>
      <w:r w:rsidRPr="004C4266">
        <w:rPr>
          <w:rFonts w:ascii="Times New Roman" w:hAnsi="Times New Roman"/>
          <w:sz w:val="24"/>
          <w:szCs w:val="24"/>
        </w:rPr>
        <w:t xml:space="preserve">nebo </w:t>
      </w:r>
      <w:r w:rsidRPr="004C4266">
        <w:rPr>
          <w:rFonts w:ascii="Times New Roman" w:hAnsi="Times New Roman"/>
          <w:b/>
          <w:bCs/>
          <w:sz w:val="24"/>
          <w:szCs w:val="24"/>
        </w:rPr>
        <w:t>obecně prospěšných společností</w:t>
      </w:r>
      <w:r w:rsidRPr="004C4266">
        <w:rPr>
          <w:rFonts w:ascii="Times New Roman" w:hAnsi="Times New Roman"/>
          <w:sz w:val="24"/>
          <w:szCs w:val="24"/>
        </w:rPr>
        <w:t>, na jejichž činnosti se podílí svým majetkem včetně peněžních prostředků.</w:t>
      </w:r>
    </w:p>
    <w:p w:rsidR="004C4266" w:rsidRPr="004C4266" w:rsidRDefault="004C4266" w:rsidP="004C4266">
      <w:pPr>
        <w:jc w:val="both"/>
        <w:rPr>
          <w:rFonts w:ascii="Times New Roman" w:hAnsi="Times New Roman"/>
          <w:sz w:val="24"/>
          <w:szCs w:val="24"/>
        </w:rPr>
      </w:pPr>
      <w:r w:rsidRPr="004C4266">
        <w:rPr>
          <w:rFonts w:ascii="Times New Roman" w:hAnsi="Times New Roman"/>
          <w:sz w:val="24"/>
          <w:szCs w:val="24"/>
        </w:rPr>
        <w:t>Zákon o rozpočtových pravidlech územních rozpočtů obsahuje podrobnosti týkající se zřizování a hospodaření organizačních složek a příspěvkových organizací ÚSC.</w:t>
      </w:r>
    </w:p>
    <w:p w:rsidR="004C4266" w:rsidRPr="004C4266" w:rsidRDefault="004C4266" w:rsidP="004C4266">
      <w:pPr>
        <w:rPr>
          <w:rFonts w:ascii="Times New Roman" w:hAnsi="Times New Roman"/>
          <w:b/>
          <w:bCs/>
          <w:sz w:val="24"/>
          <w:szCs w:val="24"/>
        </w:rPr>
      </w:pPr>
    </w:p>
    <w:p w:rsidR="004C4266" w:rsidRPr="001C47CD" w:rsidRDefault="004C4266" w:rsidP="000C77B7">
      <w:pPr>
        <w:pStyle w:val="Odstavecseseznamem"/>
        <w:numPr>
          <w:ilvl w:val="0"/>
          <w:numId w:val="49"/>
        </w:numPr>
        <w:jc w:val="both"/>
        <w:rPr>
          <w:rFonts w:ascii="Times New Roman" w:hAnsi="Times New Roman"/>
          <w:b/>
          <w:bCs/>
          <w:color w:val="5F497A" w:themeColor="accent4" w:themeShade="BF"/>
          <w:sz w:val="28"/>
          <w:szCs w:val="28"/>
        </w:rPr>
      </w:pPr>
      <w:r w:rsidRPr="001C47CD">
        <w:rPr>
          <w:rFonts w:ascii="Times New Roman" w:hAnsi="Times New Roman"/>
          <w:b/>
          <w:bCs/>
          <w:color w:val="5F497A" w:themeColor="accent4" w:themeShade="BF"/>
          <w:sz w:val="28"/>
          <w:szCs w:val="28"/>
        </w:rPr>
        <w:t>POSTAVENÍ, PODSTATA A VYUŽITÍ METODY „PPP“.</w:t>
      </w:r>
    </w:p>
    <w:p w:rsidR="004C4266" w:rsidRPr="004C4266" w:rsidRDefault="004C4266" w:rsidP="004C4266">
      <w:pPr>
        <w:pStyle w:val="Default"/>
        <w:rPr>
          <w:rFonts w:ascii="Times New Roman" w:hAnsi="Times New Roman" w:cs="Times New Roman"/>
          <w:b/>
          <w:bCs/>
        </w:rPr>
      </w:pPr>
      <w:r w:rsidRPr="004C4266">
        <w:rPr>
          <w:rFonts w:ascii="Times New Roman" w:hAnsi="Times New Roman" w:cs="Times New Roman"/>
          <w:b/>
          <w:bCs/>
        </w:rPr>
        <w:t xml:space="preserve">Public – </w:t>
      </w:r>
      <w:proofErr w:type="spellStart"/>
      <w:r w:rsidRPr="004C4266">
        <w:rPr>
          <w:rFonts w:ascii="Times New Roman" w:hAnsi="Times New Roman" w:cs="Times New Roman"/>
          <w:b/>
          <w:bCs/>
        </w:rPr>
        <w:t>private</w:t>
      </w:r>
      <w:proofErr w:type="spellEnd"/>
      <w:r w:rsidRPr="004C4266">
        <w:rPr>
          <w:rFonts w:ascii="Times New Roman" w:hAnsi="Times New Roman" w:cs="Times New Roman"/>
          <w:b/>
          <w:bCs/>
        </w:rPr>
        <w:t xml:space="preserve"> </w:t>
      </w:r>
      <w:proofErr w:type="spellStart"/>
      <w:r w:rsidRPr="004C4266">
        <w:rPr>
          <w:rFonts w:ascii="Times New Roman" w:hAnsi="Times New Roman" w:cs="Times New Roman"/>
          <w:b/>
          <w:bCs/>
        </w:rPr>
        <w:t>partnerships</w:t>
      </w:r>
      <w:proofErr w:type="spellEnd"/>
      <w:r w:rsidRPr="004C4266">
        <w:rPr>
          <w:rFonts w:ascii="Times New Roman" w:hAnsi="Times New Roman" w:cs="Times New Roman"/>
        </w:rPr>
        <w:t xml:space="preserve"> = </w:t>
      </w:r>
      <w:r w:rsidRPr="004C4266">
        <w:rPr>
          <w:rFonts w:ascii="Times New Roman" w:hAnsi="Times New Roman" w:cs="Times New Roman"/>
          <w:b/>
          <w:bCs/>
        </w:rPr>
        <w:t>veřejně – soukromá partnerství</w:t>
      </w:r>
    </w:p>
    <w:p w:rsidR="004C4266" w:rsidRPr="004C4266" w:rsidRDefault="004C4266" w:rsidP="004C4266">
      <w:pPr>
        <w:pStyle w:val="Default"/>
        <w:rPr>
          <w:rFonts w:ascii="Times New Roman" w:hAnsi="Times New Roman" w:cs="Times New Roman"/>
          <w:b/>
          <w:bCs/>
        </w:rPr>
      </w:pPr>
    </w:p>
    <w:p w:rsidR="004C4266" w:rsidRPr="004C4266" w:rsidRDefault="004C4266" w:rsidP="004C4266">
      <w:pPr>
        <w:pStyle w:val="Default"/>
        <w:rPr>
          <w:rFonts w:ascii="Times New Roman" w:hAnsi="Times New Roman" w:cs="Times New Roman"/>
        </w:rPr>
      </w:pPr>
      <w:r w:rsidRPr="004C4266">
        <w:rPr>
          <w:rFonts w:ascii="Times New Roman" w:hAnsi="Times New Roman" w:cs="Times New Roman"/>
        </w:rPr>
        <w:t xml:space="preserve">Neexistuje jednoznačná „oficiální“ definice PPP. </w:t>
      </w:r>
    </w:p>
    <w:p w:rsidR="004C4266" w:rsidRPr="004C4266" w:rsidRDefault="004C4266" w:rsidP="004C4266">
      <w:pPr>
        <w:pStyle w:val="Default"/>
        <w:rPr>
          <w:rFonts w:ascii="Times New Roman" w:hAnsi="Times New Roman" w:cs="Times New Roman"/>
        </w:rPr>
      </w:pPr>
    </w:p>
    <w:p w:rsidR="004C4266" w:rsidRPr="004C4266" w:rsidRDefault="004C4266" w:rsidP="004C4266">
      <w:pPr>
        <w:pStyle w:val="Default"/>
        <w:jc w:val="both"/>
        <w:rPr>
          <w:rFonts w:ascii="Times New Roman" w:hAnsi="Times New Roman" w:cs="Times New Roman"/>
          <w:b/>
          <w:bCs/>
          <w:i/>
          <w:iCs/>
        </w:rPr>
      </w:pPr>
      <w:r w:rsidRPr="004C4266">
        <w:rPr>
          <w:rFonts w:ascii="Times New Roman" w:hAnsi="Times New Roman" w:cs="Times New Roman"/>
        </w:rPr>
        <w:t xml:space="preserve">Dle PPP </w:t>
      </w:r>
      <w:proofErr w:type="spellStart"/>
      <w:r w:rsidRPr="004C4266">
        <w:rPr>
          <w:rFonts w:ascii="Times New Roman" w:hAnsi="Times New Roman" w:cs="Times New Roman"/>
        </w:rPr>
        <w:t>Knowledge</w:t>
      </w:r>
      <w:proofErr w:type="spellEnd"/>
      <w:r w:rsidRPr="004C4266">
        <w:rPr>
          <w:rFonts w:ascii="Times New Roman" w:hAnsi="Times New Roman" w:cs="Times New Roman"/>
        </w:rPr>
        <w:t xml:space="preserve"> </w:t>
      </w:r>
      <w:proofErr w:type="spellStart"/>
      <w:r w:rsidRPr="004C4266">
        <w:rPr>
          <w:rFonts w:ascii="Times New Roman" w:hAnsi="Times New Roman" w:cs="Times New Roman"/>
        </w:rPr>
        <w:t>Lab</w:t>
      </w:r>
      <w:proofErr w:type="spellEnd"/>
      <w:r w:rsidRPr="004C4266">
        <w:rPr>
          <w:rFonts w:ascii="Times New Roman" w:hAnsi="Times New Roman" w:cs="Times New Roman"/>
        </w:rPr>
        <w:t xml:space="preserve"> jde o </w:t>
      </w:r>
      <w:r w:rsidRPr="004C4266">
        <w:rPr>
          <w:rFonts w:ascii="Times New Roman" w:hAnsi="Times New Roman" w:cs="Times New Roman"/>
          <w:b/>
          <w:bCs/>
          <w:i/>
          <w:iCs/>
        </w:rPr>
        <w:t>dlouhodobou smlouvu mezi soukromou stranou a veřejným subjektem o poskytování veřejného majetku nebo služby, ve které soukromá strana nese významné riziko, a odpovědnost za správu a její odměna je spojena s výkonem.</w:t>
      </w:r>
    </w:p>
    <w:p w:rsidR="004C4266" w:rsidRPr="004C4266" w:rsidRDefault="004C4266" w:rsidP="004C4266">
      <w:pPr>
        <w:pStyle w:val="Default"/>
        <w:jc w:val="both"/>
        <w:rPr>
          <w:rFonts w:ascii="Times New Roman" w:hAnsi="Times New Roman" w:cs="Times New Roman"/>
          <w:b/>
          <w:bCs/>
          <w:i/>
          <w:iCs/>
        </w:rPr>
      </w:pPr>
    </w:p>
    <w:p w:rsidR="004C4266" w:rsidRPr="004C4266" w:rsidRDefault="004C4266" w:rsidP="004C4266">
      <w:pPr>
        <w:autoSpaceDE w:val="0"/>
        <w:autoSpaceDN w:val="0"/>
        <w:adjustRightInd w:val="0"/>
        <w:jc w:val="both"/>
        <w:rPr>
          <w:rFonts w:ascii="Times New Roman" w:hAnsi="Times New Roman"/>
          <w:sz w:val="24"/>
          <w:szCs w:val="24"/>
        </w:rPr>
      </w:pPr>
      <w:r w:rsidRPr="004C4266">
        <w:rPr>
          <w:rFonts w:ascii="Times New Roman" w:hAnsi="Times New Roman"/>
          <w:sz w:val="24"/>
          <w:szCs w:val="24"/>
          <w:lang w:eastAsia="en-US"/>
        </w:rPr>
        <w:t>PPP je jedním ze způsobů jak zadat projekt zajištění veřejné služby nebo infrastruktury. Základem PPP projektu je dlouhodobý smluvní vztah, ve kterém veřejný a soukromý sektor vzájemně sdílejí užitky a rizika vyplývající ze zajištění veřejné infrastruktury nebo veřejných služeb. Veřejný sektor svěřuje výkon určité služby soukromému sektoru a tím využívá jeho organizačních a odborných znalostí.</w:t>
      </w:r>
      <w:r w:rsidRPr="004C4266">
        <w:rPr>
          <w:rFonts w:ascii="Times New Roman" w:hAnsi="Times New Roman"/>
          <w:sz w:val="24"/>
          <w:szCs w:val="24"/>
        </w:rPr>
        <w:t xml:space="preserve"> V</w:t>
      </w:r>
      <w:r w:rsidRPr="004C4266">
        <w:rPr>
          <w:rFonts w:ascii="Times New Roman" w:hAnsi="Times New Roman"/>
          <w:sz w:val="24"/>
          <w:szCs w:val="24"/>
          <w:lang w:eastAsia="en-US"/>
        </w:rPr>
        <w:t>ýhodou PPP je sloučení zkušeností, znalostí a dovedností obou sektorů a přenesení odpovědnosti za rizika na sektor, který je dokáže lépe řídit.</w:t>
      </w:r>
    </w:p>
    <w:p w:rsidR="004C4266" w:rsidRPr="004C4266" w:rsidRDefault="004C4266" w:rsidP="004C4266">
      <w:pPr>
        <w:pStyle w:val="Default"/>
        <w:rPr>
          <w:rFonts w:ascii="Times New Roman" w:hAnsi="Times New Roman" w:cs="Times New Roman"/>
        </w:rPr>
      </w:pPr>
    </w:p>
    <w:p w:rsidR="004C4266" w:rsidRPr="004C4266" w:rsidRDefault="004C4266" w:rsidP="004C4266">
      <w:pPr>
        <w:pStyle w:val="Default"/>
        <w:jc w:val="both"/>
        <w:rPr>
          <w:rFonts w:ascii="Times New Roman" w:hAnsi="Times New Roman" w:cs="Times New Roman"/>
        </w:rPr>
      </w:pPr>
      <w:r w:rsidRPr="004C4266">
        <w:rPr>
          <w:rFonts w:ascii="Times New Roman" w:hAnsi="Times New Roman" w:cs="Times New Roman"/>
        </w:rPr>
        <w:t xml:space="preserve">Dle </w:t>
      </w:r>
      <w:proofErr w:type="spellStart"/>
      <w:r w:rsidRPr="004C4266">
        <w:rPr>
          <w:rFonts w:ascii="Times New Roman" w:hAnsi="Times New Roman" w:cs="Times New Roman"/>
        </w:rPr>
        <w:t>Eurostatu</w:t>
      </w:r>
      <w:proofErr w:type="spellEnd"/>
      <w:r w:rsidRPr="004C4266">
        <w:rPr>
          <w:rFonts w:ascii="Times New Roman" w:hAnsi="Times New Roman" w:cs="Times New Roman"/>
        </w:rPr>
        <w:t xml:space="preserve"> jsou </w:t>
      </w:r>
      <w:r w:rsidRPr="004C4266">
        <w:rPr>
          <w:rFonts w:ascii="Times New Roman" w:hAnsi="Times New Roman" w:cs="Times New Roman"/>
          <w:b/>
          <w:bCs/>
        </w:rPr>
        <w:t>3 nejdůležitější znaky PPP resp. 3 hlavní rizika</w:t>
      </w:r>
      <w:r w:rsidRPr="004C4266">
        <w:rPr>
          <w:rFonts w:ascii="Times New Roman" w:hAnsi="Times New Roman" w:cs="Times New Roman"/>
        </w:rPr>
        <w:t xml:space="preserve"> (musí být vždy splněny 2 </w:t>
      </w:r>
      <w:proofErr w:type="gramStart"/>
      <w:r w:rsidRPr="004C4266">
        <w:rPr>
          <w:rFonts w:ascii="Times New Roman" w:hAnsi="Times New Roman" w:cs="Times New Roman"/>
        </w:rPr>
        <w:t>ze</w:t>
      </w:r>
      <w:proofErr w:type="gramEnd"/>
      <w:r w:rsidRPr="004C4266">
        <w:rPr>
          <w:rFonts w:ascii="Times New Roman" w:hAnsi="Times New Roman" w:cs="Times New Roman"/>
        </w:rPr>
        <w:t xml:space="preserve"> 3): </w:t>
      </w:r>
    </w:p>
    <w:p w:rsidR="004C4266" w:rsidRPr="004C4266" w:rsidRDefault="004C4266" w:rsidP="004C4266">
      <w:pPr>
        <w:pStyle w:val="Default"/>
        <w:jc w:val="both"/>
        <w:rPr>
          <w:rFonts w:ascii="Times New Roman" w:hAnsi="Times New Roman" w:cs="Times New Roman"/>
        </w:rPr>
      </w:pPr>
    </w:p>
    <w:p w:rsidR="004C4266" w:rsidRPr="004C4266" w:rsidRDefault="004C4266" w:rsidP="004C4266">
      <w:pPr>
        <w:pStyle w:val="Default"/>
        <w:numPr>
          <w:ilvl w:val="0"/>
          <w:numId w:val="103"/>
        </w:numPr>
        <w:spacing w:after="47"/>
        <w:jc w:val="both"/>
        <w:rPr>
          <w:rFonts w:ascii="Times New Roman" w:hAnsi="Times New Roman" w:cs="Times New Roman"/>
        </w:rPr>
      </w:pPr>
      <w:r w:rsidRPr="004C4266">
        <w:rPr>
          <w:rFonts w:ascii="Times New Roman" w:hAnsi="Times New Roman" w:cs="Times New Roman"/>
        </w:rPr>
        <w:t>přenos rizika dodávky (výstavby),</w:t>
      </w:r>
    </w:p>
    <w:p w:rsidR="004C4266" w:rsidRPr="004C4266" w:rsidRDefault="004C4266" w:rsidP="004C4266">
      <w:pPr>
        <w:pStyle w:val="Default"/>
        <w:numPr>
          <w:ilvl w:val="0"/>
          <w:numId w:val="103"/>
        </w:numPr>
        <w:spacing w:after="47"/>
        <w:jc w:val="both"/>
        <w:rPr>
          <w:rFonts w:ascii="Times New Roman" w:hAnsi="Times New Roman" w:cs="Times New Roman"/>
        </w:rPr>
      </w:pPr>
      <w:r w:rsidRPr="004C4266">
        <w:rPr>
          <w:rFonts w:ascii="Times New Roman" w:hAnsi="Times New Roman" w:cs="Times New Roman"/>
        </w:rPr>
        <w:t>přenos rizika dostupnosti,</w:t>
      </w:r>
    </w:p>
    <w:p w:rsidR="004C4266" w:rsidRPr="004C4266" w:rsidRDefault="004C4266" w:rsidP="004C4266">
      <w:pPr>
        <w:pStyle w:val="Default"/>
        <w:numPr>
          <w:ilvl w:val="0"/>
          <w:numId w:val="103"/>
        </w:numPr>
        <w:jc w:val="both"/>
        <w:rPr>
          <w:rFonts w:ascii="Times New Roman" w:hAnsi="Times New Roman" w:cs="Times New Roman"/>
        </w:rPr>
      </w:pPr>
      <w:r w:rsidRPr="004C4266">
        <w:rPr>
          <w:rFonts w:ascii="Times New Roman" w:hAnsi="Times New Roman" w:cs="Times New Roman"/>
        </w:rPr>
        <w:t>přenos rizika poptávky.</w:t>
      </w:r>
    </w:p>
    <w:p w:rsidR="004C4266" w:rsidRPr="004C4266" w:rsidRDefault="004C4266" w:rsidP="004C4266">
      <w:pPr>
        <w:pStyle w:val="Default"/>
        <w:jc w:val="both"/>
        <w:rPr>
          <w:rFonts w:ascii="Times New Roman" w:hAnsi="Times New Roman" w:cs="Times New Roman"/>
        </w:rPr>
      </w:pPr>
    </w:p>
    <w:p w:rsidR="004C4266" w:rsidRPr="004C4266" w:rsidRDefault="004C4266" w:rsidP="004C4266">
      <w:pPr>
        <w:pStyle w:val="Default"/>
        <w:jc w:val="both"/>
        <w:rPr>
          <w:rFonts w:ascii="Times New Roman" w:hAnsi="Times New Roman" w:cs="Times New Roman"/>
        </w:rPr>
      </w:pPr>
      <w:r w:rsidRPr="004C4266">
        <w:rPr>
          <w:rFonts w:ascii="Times New Roman" w:hAnsi="Times New Roman" w:cs="Times New Roman"/>
          <w:b/>
          <w:bCs/>
        </w:rPr>
        <w:t>2 základní formy PPP</w:t>
      </w:r>
      <w:r w:rsidRPr="004C4266">
        <w:rPr>
          <w:rFonts w:ascii="Times New Roman" w:hAnsi="Times New Roman" w:cs="Times New Roman"/>
        </w:rPr>
        <w:t>:</w:t>
      </w:r>
    </w:p>
    <w:p w:rsidR="004C4266" w:rsidRPr="004C4266" w:rsidRDefault="004C4266" w:rsidP="004C4266">
      <w:pPr>
        <w:pStyle w:val="Default"/>
        <w:jc w:val="both"/>
        <w:rPr>
          <w:rFonts w:ascii="Times New Roman" w:hAnsi="Times New Roman" w:cs="Times New Roman"/>
        </w:rPr>
      </w:pPr>
    </w:p>
    <w:p w:rsidR="004C4266" w:rsidRPr="004C4266" w:rsidRDefault="004C4266" w:rsidP="004C4266">
      <w:pPr>
        <w:pStyle w:val="Default"/>
        <w:numPr>
          <w:ilvl w:val="0"/>
          <w:numId w:val="104"/>
        </w:numPr>
        <w:spacing w:after="49"/>
        <w:rPr>
          <w:rFonts w:ascii="Times New Roman" w:hAnsi="Times New Roman" w:cs="Times New Roman"/>
        </w:rPr>
      </w:pPr>
      <w:r w:rsidRPr="004C4266">
        <w:rPr>
          <w:rFonts w:ascii="Times New Roman" w:hAnsi="Times New Roman" w:cs="Times New Roman"/>
        </w:rPr>
        <w:t>smluvní PPP – základem je smlouva (veřejná zakázka či koncese),</w:t>
      </w:r>
    </w:p>
    <w:p w:rsidR="004C4266" w:rsidRPr="004C4266" w:rsidRDefault="004C4266" w:rsidP="004C4266">
      <w:pPr>
        <w:pStyle w:val="Default"/>
        <w:numPr>
          <w:ilvl w:val="0"/>
          <w:numId w:val="104"/>
        </w:numPr>
        <w:rPr>
          <w:rFonts w:ascii="Times New Roman" w:hAnsi="Times New Roman" w:cs="Times New Roman"/>
        </w:rPr>
      </w:pPr>
      <w:r w:rsidRPr="004C4266">
        <w:rPr>
          <w:rFonts w:ascii="Times New Roman" w:hAnsi="Times New Roman" w:cs="Times New Roman"/>
        </w:rPr>
        <w:t>institucionální PPP – spolupráce v rámci zvláštního subjektu.</w:t>
      </w:r>
    </w:p>
    <w:p w:rsidR="004C4266" w:rsidRPr="004C4266" w:rsidRDefault="004C4266" w:rsidP="004C4266">
      <w:pPr>
        <w:pStyle w:val="Default"/>
        <w:rPr>
          <w:rFonts w:ascii="Times New Roman" w:hAnsi="Times New Roman" w:cs="Times New Roman"/>
        </w:rPr>
      </w:pPr>
    </w:p>
    <w:tbl>
      <w:tblPr>
        <w:tblW w:w="14019" w:type="dxa"/>
        <w:tblInd w:w="-108" w:type="dxa"/>
        <w:tblBorders>
          <w:top w:val="nil"/>
          <w:left w:val="nil"/>
          <w:bottom w:val="nil"/>
          <w:right w:val="nil"/>
        </w:tblBorders>
        <w:tblLayout w:type="fixed"/>
        <w:tblLook w:val="0000" w:firstRow="0" w:lastRow="0" w:firstColumn="0" w:lastColumn="0" w:noHBand="0" w:noVBand="0"/>
      </w:tblPr>
      <w:tblGrid>
        <w:gridCol w:w="2943"/>
        <w:gridCol w:w="2977"/>
        <w:gridCol w:w="8099"/>
      </w:tblGrid>
      <w:tr w:rsidR="004C4266" w:rsidRPr="004C4266" w:rsidTr="00AA0539">
        <w:trPr>
          <w:trHeight w:val="279"/>
        </w:trPr>
        <w:tc>
          <w:tcPr>
            <w:tcW w:w="2943" w:type="dxa"/>
          </w:tcPr>
          <w:p w:rsidR="004C4266" w:rsidRPr="004C4266" w:rsidRDefault="004C4266" w:rsidP="00AA0539">
            <w:pPr>
              <w:pStyle w:val="Default"/>
              <w:rPr>
                <w:rFonts w:ascii="Times New Roman" w:hAnsi="Times New Roman" w:cs="Times New Roman"/>
                <w:b/>
                <w:bCs/>
              </w:rPr>
            </w:pPr>
            <w:r w:rsidRPr="004C4266">
              <w:rPr>
                <w:rFonts w:ascii="Times New Roman" w:hAnsi="Times New Roman" w:cs="Times New Roman"/>
                <w:b/>
                <w:bCs/>
              </w:rPr>
              <w:t xml:space="preserve">Typy PPP projektů: </w:t>
            </w:r>
          </w:p>
          <w:p w:rsidR="004C4266" w:rsidRPr="004C4266" w:rsidRDefault="004C4266" w:rsidP="00AA0539">
            <w:pPr>
              <w:pStyle w:val="Default"/>
              <w:rPr>
                <w:rFonts w:ascii="Times New Roman" w:hAnsi="Times New Roman" w:cs="Times New Roman"/>
              </w:rPr>
            </w:pPr>
          </w:p>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b/>
                <w:bCs/>
              </w:rPr>
              <w:t>D</w:t>
            </w:r>
          </w:p>
        </w:tc>
        <w:tc>
          <w:tcPr>
            <w:tcW w:w="2977" w:type="dxa"/>
          </w:tcPr>
          <w:p w:rsidR="004C4266" w:rsidRPr="004C4266" w:rsidRDefault="004C4266" w:rsidP="00AA0539">
            <w:pPr>
              <w:pStyle w:val="Default"/>
              <w:rPr>
                <w:rFonts w:ascii="Times New Roman" w:hAnsi="Times New Roman" w:cs="Times New Roman"/>
              </w:rPr>
            </w:pPr>
          </w:p>
          <w:p w:rsidR="004C4266" w:rsidRPr="004C4266" w:rsidRDefault="004C4266" w:rsidP="00AA0539">
            <w:pPr>
              <w:pStyle w:val="Default"/>
              <w:rPr>
                <w:rFonts w:ascii="Times New Roman" w:hAnsi="Times New Roman" w:cs="Times New Roman"/>
              </w:rPr>
            </w:pPr>
          </w:p>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rPr>
              <w:t>design</w:t>
            </w:r>
          </w:p>
        </w:tc>
        <w:tc>
          <w:tcPr>
            <w:tcW w:w="8099" w:type="dxa"/>
          </w:tcPr>
          <w:p w:rsidR="004C4266" w:rsidRPr="004C4266" w:rsidRDefault="004C4266" w:rsidP="00AA0539">
            <w:pPr>
              <w:pStyle w:val="Default"/>
              <w:rPr>
                <w:rFonts w:ascii="Times New Roman" w:hAnsi="Times New Roman" w:cs="Times New Roman"/>
              </w:rPr>
            </w:pPr>
          </w:p>
          <w:p w:rsidR="004C4266" w:rsidRPr="004C4266" w:rsidRDefault="004C4266" w:rsidP="00AA0539">
            <w:pPr>
              <w:pStyle w:val="Default"/>
              <w:rPr>
                <w:rFonts w:ascii="Times New Roman" w:hAnsi="Times New Roman" w:cs="Times New Roman"/>
              </w:rPr>
            </w:pPr>
          </w:p>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rPr>
              <w:t>navrhni</w:t>
            </w:r>
          </w:p>
        </w:tc>
      </w:tr>
      <w:tr w:rsidR="004C4266" w:rsidRPr="004C4266" w:rsidTr="00AA0539">
        <w:trPr>
          <w:trHeight w:val="279"/>
        </w:trPr>
        <w:tc>
          <w:tcPr>
            <w:tcW w:w="2943"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b/>
                <w:bCs/>
              </w:rPr>
              <w:lastRenderedPageBreak/>
              <w:t>B/R</w:t>
            </w:r>
          </w:p>
        </w:tc>
        <w:tc>
          <w:tcPr>
            <w:tcW w:w="2977" w:type="dxa"/>
          </w:tcPr>
          <w:p w:rsidR="004C4266" w:rsidRPr="004C4266" w:rsidRDefault="004C4266" w:rsidP="00AA0539">
            <w:pPr>
              <w:pStyle w:val="Default"/>
              <w:rPr>
                <w:rFonts w:ascii="Times New Roman" w:hAnsi="Times New Roman" w:cs="Times New Roman"/>
              </w:rPr>
            </w:pPr>
            <w:proofErr w:type="spellStart"/>
            <w:r w:rsidRPr="004C4266">
              <w:rPr>
                <w:rFonts w:ascii="Times New Roman" w:hAnsi="Times New Roman" w:cs="Times New Roman"/>
              </w:rPr>
              <w:t>build</w:t>
            </w:r>
            <w:proofErr w:type="spellEnd"/>
            <w:r w:rsidRPr="004C4266">
              <w:rPr>
                <w:rFonts w:ascii="Times New Roman" w:hAnsi="Times New Roman" w:cs="Times New Roman"/>
              </w:rPr>
              <w:t>/</w:t>
            </w:r>
            <w:proofErr w:type="spellStart"/>
            <w:r w:rsidRPr="004C4266">
              <w:rPr>
                <w:rFonts w:ascii="Times New Roman" w:hAnsi="Times New Roman" w:cs="Times New Roman"/>
              </w:rPr>
              <w:t>rehabilitate</w:t>
            </w:r>
            <w:proofErr w:type="spellEnd"/>
          </w:p>
        </w:tc>
        <w:tc>
          <w:tcPr>
            <w:tcW w:w="8099"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rPr>
              <w:t>postav/oprav</w:t>
            </w:r>
          </w:p>
        </w:tc>
      </w:tr>
      <w:tr w:rsidR="004C4266" w:rsidRPr="004C4266" w:rsidTr="00AA0539">
        <w:trPr>
          <w:trHeight w:val="279"/>
        </w:trPr>
        <w:tc>
          <w:tcPr>
            <w:tcW w:w="2943"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b/>
                <w:bCs/>
              </w:rPr>
              <w:t>F</w:t>
            </w:r>
          </w:p>
        </w:tc>
        <w:tc>
          <w:tcPr>
            <w:tcW w:w="2977"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rPr>
              <w:t>finance</w:t>
            </w:r>
          </w:p>
        </w:tc>
        <w:tc>
          <w:tcPr>
            <w:tcW w:w="8099"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rPr>
              <w:t>financuj</w:t>
            </w:r>
          </w:p>
        </w:tc>
      </w:tr>
      <w:tr w:rsidR="004C4266" w:rsidRPr="004C4266" w:rsidTr="00AA0539">
        <w:trPr>
          <w:trHeight w:val="279"/>
        </w:trPr>
        <w:tc>
          <w:tcPr>
            <w:tcW w:w="2943"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b/>
                <w:bCs/>
              </w:rPr>
              <w:t>O</w:t>
            </w:r>
          </w:p>
        </w:tc>
        <w:tc>
          <w:tcPr>
            <w:tcW w:w="2977" w:type="dxa"/>
          </w:tcPr>
          <w:p w:rsidR="004C4266" w:rsidRPr="004C4266" w:rsidRDefault="004C4266" w:rsidP="00AA0539">
            <w:pPr>
              <w:pStyle w:val="Default"/>
              <w:rPr>
                <w:rFonts w:ascii="Times New Roman" w:hAnsi="Times New Roman" w:cs="Times New Roman"/>
              </w:rPr>
            </w:pPr>
            <w:proofErr w:type="spellStart"/>
            <w:r w:rsidRPr="004C4266">
              <w:rPr>
                <w:rFonts w:ascii="Times New Roman" w:hAnsi="Times New Roman" w:cs="Times New Roman"/>
              </w:rPr>
              <w:t>operate</w:t>
            </w:r>
            <w:proofErr w:type="spellEnd"/>
          </w:p>
        </w:tc>
        <w:tc>
          <w:tcPr>
            <w:tcW w:w="8099"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rPr>
              <w:t>provozuj</w:t>
            </w:r>
          </w:p>
        </w:tc>
      </w:tr>
      <w:tr w:rsidR="004C4266" w:rsidRPr="004C4266" w:rsidTr="00AA0539">
        <w:trPr>
          <w:trHeight w:val="279"/>
        </w:trPr>
        <w:tc>
          <w:tcPr>
            <w:tcW w:w="2943"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b/>
                <w:bCs/>
              </w:rPr>
              <w:t>M</w:t>
            </w:r>
          </w:p>
        </w:tc>
        <w:tc>
          <w:tcPr>
            <w:tcW w:w="2977" w:type="dxa"/>
          </w:tcPr>
          <w:p w:rsidR="004C4266" w:rsidRPr="004C4266" w:rsidRDefault="004C4266" w:rsidP="00AA0539">
            <w:pPr>
              <w:pStyle w:val="Default"/>
              <w:rPr>
                <w:rFonts w:ascii="Times New Roman" w:hAnsi="Times New Roman" w:cs="Times New Roman"/>
              </w:rPr>
            </w:pPr>
            <w:proofErr w:type="spellStart"/>
            <w:r w:rsidRPr="004C4266">
              <w:rPr>
                <w:rFonts w:ascii="Times New Roman" w:hAnsi="Times New Roman" w:cs="Times New Roman"/>
              </w:rPr>
              <w:t>maintain</w:t>
            </w:r>
            <w:proofErr w:type="spellEnd"/>
          </w:p>
        </w:tc>
        <w:tc>
          <w:tcPr>
            <w:tcW w:w="8099"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rPr>
              <w:t>udržuj</w:t>
            </w:r>
          </w:p>
        </w:tc>
      </w:tr>
      <w:tr w:rsidR="004C4266" w:rsidRPr="004C4266" w:rsidTr="00AA0539">
        <w:trPr>
          <w:trHeight w:val="279"/>
        </w:trPr>
        <w:tc>
          <w:tcPr>
            <w:tcW w:w="2943"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b/>
                <w:bCs/>
              </w:rPr>
              <w:t>O</w:t>
            </w:r>
          </w:p>
        </w:tc>
        <w:tc>
          <w:tcPr>
            <w:tcW w:w="2977" w:type="dxa"/>
          </w:tcPr>
          <w:p w:rsidR="004C4266" w:rsidRPr="004C4266" w:rsidRDefault="004C4266" w:rsidP="00AA0539">
            <w:pPr>
              <w:pStyle w:val="Default"/>
              <w:rPr>
                <w:rFonts w:ascii="Times New Roman" w:hAnsi="Times New Roman" w:cs="Times New Roman"/>
              </w:rPr>
            </w:pPr>
            <w:proofErr w:type="spellStart"/>
            <w:r w:rsidRPr="004C4266">
              <w:rPr>
                <w:rFonts w:ascii="Times New Roman" w:hAnsi="Times New Roman" w:cs="Times New Roman"/>
              </w:rPr>
              <w:t>own</w:t>
            </w:r>
            <w:proofErr w:type="spellEnd"/>
          </w:p>
        </w:tc>
        <w:tc>
          <w:tcPr>
            <w:tcW w:w="8099"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rPr>
              <w:t>vlastní</w:t>
            </w:r>
          </w:p>
        </w:tc>
      </w:tr>
      <w:tr w:rsidR="004C4266" w:rsidRPr="004C4266" w:rsidTr="00AA0539">
        <w:trPr>
          <w:trHeight w:val="279"/>
        </w:trPr>
        <w:tc>
          <w:tcPr>
            <w:tcW w:w="2943"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b/>
                <w:bCs/>
              </w:rPr>
              <w:t>T</w:t>
            </w:r>
          </w:p>
        </w:tc>
        <w:tc>
          <w:tcPr>
            <w:tcW w:w="2977"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rPr>
              <w:t>transfer</w:t>
            </w:r>
          </w:p>
        </w:tc>
        <w:tc>
          <w:tcPr>
            <w:tcW w:w="8099" w:type="dxa"/>
          </w:tcPr>
          <w:p w:rsidR="004C4266" w:rsidRPr="004C4266" w:rsidRDefault="004C4266" w:rsidP="00AA0539">
            <w:pPr>
              <w:pStyle w:val="Default"/>
              <w:rPr>
                <w:rFonts w:ascii="Times New Roman" w:hAnsi="Times New Roman" w:cs="Times New Roman"/>
              </w:rPr>
            </w:pPr>
            <w:r w:rsidRPr="004C4266">
              <w:rPr>
                <w:rFonts w:ascii="Times New Roman" w:hAnsi="Times New Roman" w:cs="Times New Roman"/>
              </w:rPr>
              <w:t xml:space="preserve">převeď </w:t>
            </w:r>
          </w:p>
        </w:tc>
      </w:tr>
    </w:tbl>
    <w:p w:rsidR="004C4266" w:rsidRPr="004C4266" w:rsidRDefault="004C4266" w:rsidP="004C4266">
      <w:pPr>
        <w:pStyle w:val="Default"/>
        <w:jc w:val="both"/>
        <w:rPr>
          <w:rFonts w:ascii="Times New Roman" w:hAnsi="Times New Roman" w:cs="Times New Roman"/>
        </w:rPr>
      </w:pPr>
    </w:p>
    <w:p w:rsidR="004C4266" w:rsidRPr="004C4266" w:rsidRDefault="004C4266" w:rsidP="004C4266">
      <w:pPr>
        <w:autoSpaceDE w:val="0"/>
        <w:autoSpaceDN w:val="0"/>
        <w:adjustRightInd w:val="0"/>
        <w:rPr>
          <w:rFonts w:ascii="Times New Roman" w:hAnsi="Times New Roman"/>
          <w:b/>
          <w:bCs/>
          <w:color w:val="000000"/>
          <w:sz w:val="24"/>
          <w:szCs w:val="24"/>
          <w:lang w:eastAsia="en-US"/>
        </w:rPr>
      </w:pPr>
      <w:r w:rsidRPr="004C4266">
        <w:rPr>
          <w:rFonts w:ascii="Times New Roman" w:hAnsi="Times New Roman"/>
          <w:b/>
          <w:bCs/>
          <w:color w:val="000000"/>
          <w:sz w:val="24"/>
          <w:szCs w:val="24"/>
          <w:lang w:eastAsia="en-US"/>
        </w:rPr>
        <w:t>Návrh a výstavba (DB – Design-</w:t>
      </w:r>
      <w:proofErr w:type="spellStart"/>
      <w:r w:rsidRPr="004C4266">
        <w:rPr>
          <w:rFonts w:ascii="Times New Roman" w:hAnsi="Times New Roman"/>
          <w:b/>
          <w:bCs/>
          <w:color w:val="000000"/>
          <w:sz w:val="24"/>
          <w:szCs w:val="24"/>
          <w:lang w:eastAsia="en-US"/>
        </w:rPr>
        <w:t>Build</w:t>
      </w:r>
      <w:proofErr w:type="spellEnd"/>
      <w:r w:rsidRPr="004C4266">
        <w:rPr>
          <w:rFonts w:ascii="Times New Roman" w:hAnsi="Times New Roman"/>
          <w:b/>
          <w:bCs/>
          <w:color w:val="000000"/>
          <w:sz w:val="24"/>
          <w:szCs w:val="24"/>
          <w:lang w:eastAsia="en-US"/>
        </w:rPr>
        <w:t>)</w:t>
      </w:r>
    </w:p>
    <w:p w:rsidR="004C4266" w:rsidRPr="004C4266" w:rsidRDefault="004C4266" w:rsidP="000C77B7">
      <w:pPr>
        <w:autoSpaceDE w:val="0"/>
        <w:autoSpaceDN w:val="0"/>
        <w:adjustRightInd w:val="0"/>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Soukromý sektor provede návrh a výstavbu tak, aby byly splněny specifické podmínky veřejného sektoru, a to často za pevnou cenu, takže riziko překročení nákladů se přenese na soukromý sektor.</w:t>
      </w:r>
    </w:p>
    <w:p w:rsidR="004C4266" w:rsidRPr="004C4266" w:rsidRDefault="004C4266" w:rsidP="004C4266">
      <w:pPr>
        <w:autoSpaceDE w:val="0"/>
        <w:autoSpaceDN w:val="0"/>
        <w:adjustRightInd w:val="0"/>
        <w:rPr>
          <w:rFonts w:ascii="Times New Roman" w:hAnsi="Times New Roman"/>
          <w:b/>
          <w:bCs/>
          <w:color w:val="000000"/>
          <w:sz w:val="24"/>
          <w:szCs w:val="24"/>
          <w:lang w:eastAsia="en-US"/>
        </w:rPr>
      </w:pPr>
      <w:r w:rsidRPr="004C4266">
        <w:rPr>
          <w:rFonts w:ascii="Times New Roman" w:hAnsi="Times New Roman"/>
          <w:b/>
          <w:bCs/>
          <w:color w:val="000000"/>
          <w:sz w:val="24"/>
          <w:szCs w:val="24"/>
          <w:lang w:eastAsia="en-US"/>
        </w:rPr>
        <w:t xml:space="preserve">Provoz a údržba (OM – </w:t>
      </w:r>
      <w:proofErr w:type="spellStart"/>
      <w:r w:rsidRPr="004C4266">
        <w:rPr>
          <w:rFonts w:ascii="Times New Roman" w:hAnsi="Times New Roman"/>
          <w:b/>
          <w:bCs/>
          <w:color w:val="000000"/>
          <w:sz w:val="24"/>
          <w:szCs w:val="24"/>
          <w:lang w:eastAsia="en-US"/>
        </w:rPr>
        <w:t>Operation-Maintenance</w:t>
      </w:r>
      <w:proofErr w:type="spellEnd"/>
      <w:r w:rsidRPr="004C4266">
        <w:rPr>
          <w:rFonts w:ascii="Times New Roman" w:hAnsi="Times New Roman"/>
          <w:b/>
          <w:bCs/>
          <w:color w:val="000000"/>
          <w:sz w:val="24"/>
          <w:szCs w:val="24"/>
          <w:lang w:eastAsia="en-US"/>
        </w:rPr>
        <w:t>)</w:t>
      </w:r>
    </w:p>
    <w:p w:rsidR="004C4266" w:rsidRPr="000C77B7" w:rsidRDefault="004C4266" w:rsidP="000C77B7">
      <w:pPr>
        <w:autoSpaceDE w:val="0"/>
        <w:autoSpaceDN w:val="0"/>
        <w:adjustRightInd w:val="0"/>
        <w:jc w:val="both"/>
        <w:rPr>
          <w:rFonts w:ascii="Times New Roman" w:hAnsi="Times New Roman"/>
          <w:sz w:val="24"/>
          <w:szCs w:val="24"/>
          <w:lang w:eastAsia="en-US"/>
        </w:rPr>
      </w:pPr>
      <w:r w:rsidRPr="004C4266">
        <w:rPr>
          <w:rFonts w:ascii="Times New Roman" w:hAnsi="Times New Roman"/>
          <w:sz w:val="24"/>
          <w:szCs w:val="24"/>
          <w:lang w:eastAsia="en-US"/>
        </w:rPr>
        <w:t>Soukromý provozovatel provozuje na základě smlouvy objekt po vymezené období. Majetek zůstává ve vlastnictví veřejného subjektu.</w:t>
      </w:r>
    </w:p>
    <w:p w:rsidR="004C4266" w:rsidRPr="004C4266" w:rsidRDefault="004C4266" w:rsidP="004C4266">
      <w:pPr>
        <w:autoSpaceDE w:val="0"/>
        <w:autoSpaceDN w:val="0"/>
        <w:adjustRightInd w:val="0"/>
        <w:rPr>
          <w:rFonts w:ascii="Times New Roman" w:hAnsi="Times New Roman"/>
          <w:b/>
          <w:bCs/>
          <w:color w:val="000000"/>
          <w:sz w:val="24"/>
          <w:szCs w:val="24"/>
          <w:lang w:eastAsia="en-US"/>
        </w:rPr>
      </w:pPr>
      <w:r w:rsidRPr="004C4266">
        <w:rPr>
          <w:rFonts w:ascii="Times New Roman" w:hAnsi="Times New Roman"/>
          <w:b/>
          <w:bCs/>
          <w:color w:val="000000"/>
          <w:sz w:val="24"/>
          <w:szCs w:val="24"/>
          <w:lang w:eastAsia="en-US"/>
        </w:rPr>
        <w:t xml:space="preserve">Výstavba, provoz a převod (BOT – </w:t>
      </w:r>
      <w:proofErr w:type="spellStart"/>
      <w:r w:rsidRPr="004C4266">
        <w:rPr>
          <w:rFonts w:ascii="Times New Roman" w:hAnsi="Times New Roman"/>
          <w:b/>
          <w:bCs/>
          <w:color w:val="000000"/>
          <w:sz w:val="24"/>
          <w:szCs w:val="24"/>
          <w:lang w:eastAsia="en-US"/>
        </w:rPr>
        <w:t>Build</w:t>
      </w:r>
      <w:proofErr w:type="spellEnd"/>
      <w:r w:rsidRPr="004C4266">
        <w:rPr>
          <w:rFonts w:ascii="Times New Roman" w:hAnsi="Times New Roman"/>
          <w:b/>
          <w:bCs/>
          <w:color w:val="000000"/>
          <w:sz w:val="24"/>
          <w:szCs w:val="24"/>
          <w:lang w:eastAsia="en-US"/>
        </w:rPr>
        <w:t>-</w:t>
      </w:r>
      <w:proofErr w:type="spellStart"/>
      <w:r w:rsidRPr="004C4266">
        <w:rPr>
          <w:rFonts w:ascii="Times New Roman" w:hAnsi="Times New Roman"/>
          <w:b/>
          <w:bCs/>
          <w:color w:val="000000"/>
          <w:sz w:val="24"/>
          <w:szCs w:val="24"/>
          <w:lang w:eastAsia="en-US"/>
        </w:rPr>
        <w:t>Operate</w:t>
      </w:r>
      <w:proofErr w:type="spellEnd"/>
      <w:r w:rsidRPr="004C4266">
        <w:rPr>
          <w:rFonts w:ascii="Times New Roman" w:hAnsi="Times New Roman"/>
          <w:b/>
          <w:bCs/>
          <w:color w:val="000000"/>
          <w:sz w:val="24"/>
          <w:szCs w:val="24"/>
          <w:lang w:eastAsia="en-US"/>
        </w:rPr>
        <w:t>-Transfer)</w:t>
      </w:r>
    </w:p>
    <w:p w:rsidR="004C4266" w:rsidRPr="004C4266" w:rsidRDefault="004C4266" w:rsidP="000C77B7">
      <w:pPr>
        <w:autoSpaceDE w:val="0"/>
        <w:autoSpaceDN w:val="0"/>
        <w:adjustRightInd w:val="0"/>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Soukromý subjekt obdrží koncesi za účelem financování, výstavby (často i návrhu) a provozu objektu na vymezené období, během něhož zůstává objekt ve vlastnictví veřejného sektoru.</w:t>
      </w:r>
    </w:p>
    <w:p w:rsidR="004C4266" w:rsidRPr="004C4266" w:rsidRDefault="004C4266" w:rsidP="004C4266">
      <w:pPr>
        <w:autoSpaceDE w:val="0"/>
        <w:autoSpaceDN w:val="0"/>
        <w:adjustRightInd w:val="0"/>
        <w:rPr>
          <w:rFonts w:ascii="Times New Roman" w:hAnsi="Times New Roman"/>
          <w:b/>
          <w:bCs/>
          <w:color w:val="000000"/>
          <w:sz w:val="24"/>
          <w:szCs w:val="24"/>
          <w:lang w:eastAsia="en-US"/>
        </w:rPr>
      </w:pPr>
      <w:r w:rsidRPr="004C4266">
        <w:rPr>
          <w:rFonts w:ascii="Times New Roman" w:hAnsi="Times New Roman"/>
          <w:b/>
          <w:bCs/>
          <w:color w:val="000000"/>
          <w:sz w:val="24"/>
          <w:szCs w:val="24"/>
          <w:lang w:eastAsia="en-US"/>
        </w:rPr>
        <w:t>Návrh, výstavba, financování, provoz (DBFO – Design-</w:t>
      </w:r>
      <w:proofErr w:type="spellStart"/>
      <w:r w:rsidRPr="004C4266">
        <w:rPr>
          <w:rFonts w:ascii="Times New Roman" w:hAnsi="Times New Roman"/>
          <w:b/>
          <w:bCs/>
          <w:color w:val="000000"/>
          <w:sz w:val="24"/>
          <w:szCs w:val="24"/>
          <w:lang w:eastAsia="en-US"/>
        </w:rPr>
        <w:t>Build</w:t>
      </w:r>
      <w:proofErr w:type="spellEnd"/>
      <w:r w:rsidRPr="004C4266">
        <w:rPr>
          <w:rFonts w:ascii="Times New Roman" w:hAnsi="Times New Roman"/>
          <w:b/>
          <w:bCs/>
          <w:color w:val="000000"/>
          <w:sz w:val="24"/>
          <w:szCs w:val="24"/>
          <w:lang w:eastAsia="en-US"/>
        </w:rPr>
        <w:t>-Finance-</w:t>
      </w:r>
      <w:proofErr w:type="spellStart"/>
      <w:r w:rsidRPr="004C4266">
        <w:rPr>
          <w:rFonts w:ascii="Times New Roman" w:hAnsi="Times New Roman"/>
          <w:b/>
          <w:bCs/>
          <w:color w:val="000000"/>
          <w:sz w:val="24"/>
          <w:szCs w:val="24"/>
          <w:lang w:eastAsia="en-US"/>
        </w:rPr>
        <w:t>Operate</w:t>
      </w:r>
      <w:proofErr w:type="spellEnd"/>
      <w:r w:rsidRPr="004C4266">
        <w:rPr>
          <w:rFonts w:ascii="Times New Roman" w:hAnsi="Times New Roman"/>
          <w:b/>
          <w:bCs/>
          <w:color w:val="000000"/>
          <w:sz w:val="24"/>
          <w:szCs w:val="24"/>
          <w:lang w:eastAsia="en-US"/>
        </w:rPr>
        <w:t>)</w:t>
      </w:r>
    </w:p>
    <w:p w:rsidR="004C4266" w:rsidRPr="004C4266" w:rsidRDefault="004C4266" w:rsidP="004C4266">
      <w:pPr>
        <w:autoSpaceDE w:val="0"/>
        <w:autoSpaceDN w:val="0"/>
        <w:adjustRightInd w:val="0"/>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Soukromý sektor provede návrh, financování a výstavbu objektu na základě dlouhodobé koncesní smlouvy a provozuje objekt po dobu trvání koncese. Převod odpovědnosti za provoz na veřejný sektor nastane na konci koncesního období.</w:t>
      </w:r>
    </w:p>
    <w:p w:rsidR="004C4266" w:rsidRPr="004C4266" w:rsidRDefault="004C4266" w:rsidP="004C4266">
      <w:pPr>
        <w:autoSpaceDE w:val="0"/>
        <w:autoSpaceDN w:val="0"/>
        <w:adjustRightInd w:val="0"/>
        <w:jc w:val="both"/>
        <w:rPr>
          <w:rFonts w:ascii="Times New Roman" w:hAnsi="Times New Roman"/>
          <w:b/>
          <w:bCs/>
          <w:color w:val="000000"/>
          <w:sz w:val="24"/>
          <w:szCs w:val="24"/>
          <w:lang w:eastAsia="en-US"/>
        </w:rPr>
      </w:pPr>
      <w:r w:rsidRPr="004C4266">
        <w:rPr>
          <w:rFonts w:ascii="Times New Roman" w:hAnsi="Times New Roman"/>
          <w:b/>
          <w:bCs/>
          <w:color w:val="000000"/>
          <w:sz w:val="24"/>
          <w:szCs w:val="24"/>
          <w:lang w:eastAsia="en-US"/>
        </w:rPr>
        <w:t xml:space="preserve">Výstavba, vlastnictví, provoz a převod (BOOT – </w:t>
      </w:r>
      <w:proofErr w:type="spellStart"/>
      <w:proofErr w:type="gramStart"/>
      <w:r w:rsidRPr="004C4266">
        <w:rPr>
          <w:rFonts w:ascii="Times New Roman" w:hAnsi="Times New Roman"/>
          <w:b/>
          <w:bCs/>
          <w:color w:val="000000"/>
          <w:sz w:val="24"/>
          <w:szCs w:val="24"/>
          <w:lang w:eastAsia="en-US"/>
        </w:rPr>
        <w:t>Build</w:t>
      </w:r>
      <w:proofErr w:type="spellEnd"/>
      <w:proofErr w:type="gramEnd"/>
      <w:r w:rsidRPr="004C4266">
        <w:rPr>
          <w:rFonts w:ascii="Times New Roman" w:hAnsi="Times New Roman"/>
          <w:b/>
          <w:bCs/>
          <w:color w:val="000000"/>
          <w:sz w:val="24"/>
          <w:szCs w:val="24"/>
          <w:lang w:eastAsia="en-US"/>
        </w:rPr>
        <w:t>–</w:t>
      </w:r>
      <w:proofErr w:type="spellStart"/>
      <w:proofErr w:type="gramStart"/>
      <w:r w:rsidRPr="004C4266">
        <w:rPr>
          <w:rFonts w:ascii="Times New Roman" w:hAnsi="Times New Roman"/>
          <w:b/>
          <w:bCs/>
          <w:color w:val="000000"/>
          <w:sz w:val="24"/>
          <w:szCs w:val="24"/>
          <w:lang w:eastAsia="en-US"/>
        </w:rPr>
        <w:t>Own</w:t>
      </w:r>
      <w:proofErr w:type="spellEnd"/>
      <w:proofErr w:type="gramEnd"/>
      <w:r w:rsidRPr="004C4266">
        <w:rPr>
          <w:rFonts w:ascii="Times New Roman" w:hAnsi="Times New Roman"/>
          <w:b/>
          <w:bCs/>
          <w:color w:val="000000"/>
          <w:sz w:val="24"/>
          <w:szCs w:val="24"/>
          <w:lang w:eastAsia="en-US"/>
        </w:rPr>
        <w:t>–</w:t>
      </w:r>
      <w:proofErr w:type="spellStart"/>
      <w:r w:rsidRPr="004C4266">
        <w:rPr>
          <w:rFonts w:ascii="Times New Roman" w:hAnsi="Times New Roman"/>
          <w:b/>
          <w:bCs/>
          <w:color w:val="000000"/>
          <w:sz w:val="24"/>
          <w:szCs w:val="24"/>
          <w:lang w:eastAsia="en-US"/>
        </w:rPr>
        <w:t>Operate</w:t>
      </w:r>
      <w:proofErr w:type="spellEnd"/>
      <w:r w:rsidRPr="004C4266">
        <w:rPr>
          <w:rFonts w:ascii="Times New Roman" w:hAnsi="Times New Roman"/>
          <w:b/>
          <w:bCs/>
          <w:color w:val="000000"/>
          <w:sz w:val="24"/>
          <w:szCs w:val="24"/>
          <w:lang w:eastAsia="en-US"/>
        </w:rPr>
        <w:t>-Transfer)</w:t>
      </w:r>
    </w:p>
    <w:p w:rsidR="004C4266" w:rsidRPr="004C4266" w:rsidRDefault="004C4266" w:rsidP="004C4266">
      <w:pPr>
        <w:autoSpaceDE w:val="0"/>
        <w:autoSpaceDN w:val="0"/>
        <w:adjustRightInd w:val="0"/>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Soukromý subjekt obdrží koncesi za účelem financování, návrhu, výstavby a provozu objektu na vymezené období, po jehož uplynutí je vlastnictví převedeno na veřejný sektor.</w:t>
      </w:r>
    </w:p>
    <w:p w:rsidR="004C4266" w:rsidRPr="004C4266" w:rsidRDefault="004C4266" w:rsidP="004C4266">
      <w:pPr>
        <w:autoSpaceDE w:val="0"/>
        <w:autoSpaceDN w:val="0"/>
        <w:adjustRightInd w:val="0"/>
        <w:jc w:val="both"/>
        <w:rPr>
          <w:rFonts w:ascii="Times New Roman" w:hAnsi="Times New Roman"/>
          <w:b/>
          <w:bCs/>
          <w:color w:val="000000"/>
          <w:sz w:val="24"/>
          <w:szCs w:val="24"/>
          <w:lang w:eastAsia="en-US"/>
        </w:rPr>
      </w:pPr>
      <w:r w:rsidRPr="004C4266">
        <w:rPr>
          <w:rFonts w:ascii="Times New Roman" w:hAnsi="Times New Roman"/>
          <w:b/>
          <w:bCs/>
          <w:color w:val="000000"/>
          <w:sz w:val="24"/>
          <w:szCs w:val="24"/>
          <w:lang w:eastAsia="en-US"/>
        </w:rPr>
        <w:t>Výstavba, leasing, provoz a převod (</w:t>
      </w:r>
      <w:proofErr w:type="gramStart"/>
      <w:r w:rsidRPr="004C4266">
        <w:rPr>
          <w:rFonts w:ascii="Times New Roman" w:hAnsi="Times New Roman"/>
          <w:b/>
          <w:bCs/>
          <w:color w:val="000000"/>
          <w:sz w:val="24"/>
          <w:szCs w:val="24"/>
          <w:lang w:eastAsia="en-US"/>
        </w:rPr>
        <w:t>BLOT</w:t>
      </w:r>
      <w:proofErr w:type="gramEnd"/>
      <w:r w:rsidRPr="004C4266">
        <w:rPr>
          <w:rFonts w:ascii="Times New Roman" w:hAnsi="Times New Roman"/>
          <w:b/>
          <w:bCs/>
          <w:color w:val="000000"/>
          <w:sz w:val="24"/>
          <w:szCs w:val="24"/>
          <w:lang w:eastAsia="en-US"/>
        </w:rPr>
        <w:t>–</w:t>
      </w:r>
      <w:proofErr w:type="spellStart"/>
      <w:proofErr w:type="gramStart"/>
      <w:r w:rsidRPr="004C4266">
        <w:rPr>
          <w:rFonts w:ascii="Times New Roman" w:hAnsi="Times New Roman"/>
          <w:b/>
          <w:bCs/>
          <w:color w:val="000000"/>
          <w:sz w:val="24"/>
          <w:szCs w:val="24"/>
          <w:lang w:eastAsia="en-US"/>
        </w:rPr>
        <w:t>Build</w:t>
      </w:r>
      <w:proofErr w:type="spellEnd"/>
      <w:r w:rsidRPr="004C4266">
        <w:rPr>
          <w:rFonts w:ascii="Times New Roman" w:hAnsi="Times New Roman"/>
          <w:b/>
          <w:bCs/>
          <w:color w:val="000000"/>
          <w:sz w:val="24"/>
          <w:szCs w:val="24"/>
          <w:lang w:eastAsia="en-US"/>
        </w:rPr>
        <w:t>-</w:t>
      </w:r>
      <w:proofErr w:type="spellStart"/>
      <w:r w:rsidRPr="004C4266">
        <w:rPr>
          <w:rFonts w:ascii="Times New Roman" w:hAnsi="Times New Roman"/>
          <w:b/>
          <w:bCs/>
          <w:color w:val="000000"/>
          <w:sz w:val="24"/>
          <w:szCs w:val="24"/>
          <w:lang w:eastAsia="en-US"/>
        </w:rPr>
        <w:t>Lease</w:t>
      </w:r>
      <w:proofErr w:type="spellEnd"/>
      <w:r w:rsidRPr="004C4266">
        <w:rPr>
          <w:rFonts w:ascii="Times New Roman" w:hAnsi="Times New Roman"/>
          <w:b/>
          <w:bCs/>
          <w:color w:val="000000"/>
          <w:sz w:val="24"/>
          <w:szCs w:val="24"/>
          <w:lang w:eastAsia="en-US"/>
        </w:rPr>
        <w:t>-</w:t>
      </w:r>
      <w:proofErr w:type="spellStart"/>
      <w:r w:rsidRPr="004C4266">
        <w:rPr>
          <w:rFonts w:ascii="Times New Roman" w:hAnsi="Times New Roman"/>
          <w:b/>
          <w:bCs/>
          <w:color w:val="000000"/>
          <w:sz w:val="24"/>
          <w:szCs w:val="24"/>
          <w:lang w:eastAsia="en-US"/>
        </w:rPr>
        <w:t>Operate</w:t>
      </w:r>
      <w:proofErr w:type="spellEnd"/>
      <w:r w:rsidRPr="004C4266">
        <w:rPr>
          <w:rFonts w:ascii="Times New Roman" w:hAnsi="Times New Roman"/>
          <w:b/>
          <w:bCs/>
          <w:color w:val="000000"/>
          <w:sz w:val="24"/>
          <w:szCs w:val="24"/>
          <w:lang w:eastAsia="en-US"/>
        </w:rPr>
        <w:t>-Transfer</w:t>
      </w:r>
      <w:proofErr w:type="gramEnd"/>
      <w:r w:rsidRPr="004C4266">
        <w:rPr>
          <w:rFonts w:ascii="Times New Roman" w:hAnsi="Times New Roman"/>
          <w:b/>
          <w:bCs/>
          <w:color w:val="000000"/>
          <w:sz w:val="24"/>
          <w:szCs w:val="24"/>
          <w:lang w:eastAsia="en-US"/>
        </w:rPr>
        <w:t>)</w:t>
      </w:r>
    </w:p>
    <w:p w:rsidR="004C4266" w:rsidRPr="004C4266" w:rsidRDefault="004C4266" w:rsidP="004C4266">
      <w:pPr>
        <w:autoSpaceDE w:val="0"/>
        <w:autoSpaceDN w:val="0"/>
        <w:adjustRightInd w:val="0"/>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Soukromý subjekt obdrží koncesi za účelem financování, návrhu, výstavby a provozu objektu na vymezené období na pozemku veřejného partnera. Veřejný sektor platí leasingové splátky a na konci období je vlastnictví převedeno na veřejný sektor.</w:t>
      </w:r>
    </w:p>
    <w:p w:rsidR="004C4266" w:rsidRPr="004C4266" w:rsidRDefault="004C4266" w:rsidP="004C4266">
      <w:pPr>
        <w:autoSpaceDE w:val="0"/>
        <w:autoSpaceDN w:val="0"/>
        <w:adjustRightInd w:val="0"/>
        <w:jc w:val="both"/>
        <w:rPr>
          <w:rFonts w:ascii="Times New Roman" w:hAnsi="Times New Roman"/>
          <w:b/>
          <w:bCs/>
          <w:color w:val="000000"/>
          <w:sz w:val="24"/>
          <w:szCs w:val="24"/>
          <w:lang w:eastAsia="en-US"/>
        </w:rPr>
      </w:pPr>
      <w:r w:rsidRPr="004C4266">
        <w:rPr>
          <w:rFonts w:ascii="Times New Roman" w:hAnsi="Times New Roman"/>
          <w:b/>
          <w:bCs/>
          <w:color w:val="000000"/>
          <w:sz w:val="24"/>
          <w:szCs w:val="24"/>
          <w:lang w:eastAsia="en-US"/>
        </w:rPr>
        <w:t>Koupě, výstavba (rekonstrukce, modernizace), provoz (BBO – Buy-</w:t>
      </w:r>
      <w:proofErr w:type="spellStart"/>
      <w:r w:rsidRPr="004C4266">
        <w:rPr>
          <w:rFonts w:ascii="Times New Roman" w:hAnsi="Times New Roman"/>
          <w:b/>
          <w:bCs/>
          <w:color w:val="000000"/>
          <w:sz w:val="24"/>
          <w:szCs w:val="24"/>
          <w:lang w:eastAsia="en-US"/>
        </w:rPr>
        <w:t>Build</w:t>
      </w:r>
      <w:proofErr w:type="spellEnd"/>
      <w:r w:rsidRPr="004C4266">
        <w:rPr>
          <w:rFonts w:ascii="Times New Roman" w:hAnsi="Times New Roman"/>
          <w:b/>
          <w:bCs/>
          <w:color w:val="000000"/>
          <w:sz w:val="24"/>
          <w:szCs w:val="24"/>
          <w:lang w:eastAsia="en-US"/>
        </w:rPr>
        <w:t>-</w:t>
      </w:r>
      <w:proofErr w:type="spellStart"/>
      <w:r w:rsidRPr="004C4266">
        <w:rPr>
          <w:rFonts w:ascii="Times New Roman" w:hAnsi="Times New Roman"/>
          <w:b/>
          <w:bCs/>
          <w:color w:val="000000"/>
          <w:sz w:val="24"/>
          <w:szCs w:val="24"/>
          <w:lang w:eastAsia="en-US"/>
        </w:rPr>
        <w:t>Operate</w:t>
      </w:r>
      <w:proofErr w:type="spellEnd"/>
      <w:r w:rsidRPr="004C4266">
        <w:rPr>
          <w:rFonts w:ascii="Times New Roman" w:hAnsi="Times New Roman"/>
          <w:b/>
          <w:bCs/>
          <w:color w:val="000000"/>
          <w:sz w:val="24"/>
          <w:szCs w:val="24"/>
          <w:lang w:eastAsia="en-US"/>
        </w:rPr>
        <w:t>)</w:t>
      </w:r>
    </w:p>
    <w:p w:rsidR="004C4266" w:rsidRPr="004C4266" w:rsidRDefault="004C4266" w:rsidP="004C4266">
      <w:pPr>
        <w:autoSpaceDE w:val="0"/>
        <w:autoSpaceDN w:val="0"/>
        <w:adjustRightInd w:val="0"/>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Veřejný sektor prodá své aktivum soukromníkovi, který zajistí jeho „vylepšení“ takovým způsobem, aby generovalo zisk. Veřejný sektor má smluvně zakotvenou kontrolní pravomoc nad aktivem.</w:t>
      </w:r>
    </w:p>
    <w:p w:rsidR="004C4266" w:rsidRPr="004C4266" w:rsidRDefault="004C4266" w:rsidP="004C4266">
      <w:pPr>
        <w:autoSpaceDE w:val="0"/>
        <w:autoSpaceDN w:val="0"/>
        <w:adjustRightInd w:val="0"/>
        <w:jc w:val="both"/>
        <w:rPr>
          <w:rFonts w:ascii="Times New Roman" w:hAnsi="Times New Roman"/>
          <w:b/>
          <w:bCs/>
          <w:color w:val="000000"/>
          <w:sz w:val="24"/>
          <w:szCs w:val="24"/>
          <w:lang w:eastAsia="en-US"/>
        </w:rPr>
      </w:pPr>
      <w:r w:rsidRPr="004C4266">
        <w:rPr>
          <w:rFonts w:ascii="Times New Roman" w:hAnsi="Times New Roman"/>
          <w:b/>
          <w:bCs/>
          <w:color w:val="000000"/>
          <w:sz w:val="24"/>
          <w:szCs w:val="24"/>
          <w:lang w:eastAsia="en-US"/>
        </w:rPr>
        <w:lastRenderedPageBreak/>
        <w:t>Koncese na provoz (</w:t>
      </w:r>
      <w:proofErr w:type="spellStart"/>
      <w:r w:rsidRPr="004C4266">
        <w:rPr>
          <w:rFonts w:ascii="Times New Roman" w:hAnsi="Times New Roman"/>
          <w:b/>
          <w:bCs/>
          <w:color w:val="000000"/>
          <w:sz w:val="24"/>
          <w:szCs w:val="24"/>
          <w:lang w:eastAsia="en-US"/>
        </w:rPr>
        <w:t>Operation</w:t>
      </w:r>
      <w:proofErr w:type="spellEnd"/>
      <w:r w:rsidRPr="004C4266">
        <w:rPr>
          <w:rFonts w:ascii="Times New Roman" w:hAnsi="Times New Roman"/>
          <w:b/>
          <w:bCs/>
          <w:color w:val="000000"/>
          <w:sz w:val="24"/>
          <w:szCs w:val="24"/>
          <w:lang w:eastAsia="en-US"/>
        </w:rPr>
        <w:t xml:space="preserve"> </w:t>
      </w:r>
      <w:proofErr w:type="spellStart"/>
      <w:r w:rsidRPr="004C4266">
        <w:rPr>
          <w:rFonts w:ascii="Times New Roman" w:hAnsi="Times New Roman"/>
          <w:b/>
          <w:bCs/>
          <w:color w:val="000000"/>
          <w:sz w:val="24"/>
          <w:szCs w:val="24"/>
          <w:lang w:eastAsia="en-US"/>
        </w:rPr>
        <w:t>License</w:t>
      </w:r>
      <w:proofErr w:type="spellEnd"/>
      <w:r w:rsidRPr="004C4266">
        <w:rPr>
          <w:rFonts w:ascii="Times New Roman" w:hAnsi="Times New Roman"/>
          <w:b/>
          <w:bCs/>
          <w:color w:val="000000"/>
          <w:sz w:val="24"/>
          <w:szCs w:val="24"/>
          <w:lang w:eastAsia="en-US"/>
        </w:rPr>
        <w:t>)</w:t>
      </w:r>
    </w:p>
    <w:p w:rsidR="004C4266" w:rsidRPr="004C4266" w:rsidRDefault="004C4266" w:rsidP="004C4266">
      <w:pPr>
        <w:autoSpaceDE w:val="0"/>
        <w:autoSpaceDN w:val="0"/>
        <w:adjustRightInd w:val="0"/>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Soukromník má udělenu koncesi na poskytování veřejné služby po stanovené období. Aktivum zůstává v rukou veřejného sektoru. Obyčejně se využívá v oblasti informačních technologií.</w:t>
      </w:r>
    </w:p>
    <w:p w:rsidR="004C4266" w:rsidRPr="004C4266" w:rsidRDefault="004C4266" w:rsidP="004C4266">
      <w:pPr>
        <w:autoSpaceDE w:val="0"/>
        <w:autoSpaceDN w:val="0"/>
        <w:adjustRightInd w:val="0"/>
        <w:jc w:val="both"/>
        <w:rPr>
          <w:rFonts w:ascii="Times New Roman" w:hAnsi="Times New Roman"/>
          <w:b/>
          <w:bCs/>
          <w:color w:val="000000"/>
          <w:sz w:val="24"/>
          <w:szCs w:val="24"/>
          <w:lang w:eastAsia="en-US"/>
        </w:rPr>
      </w:pPr>
      <w:r w:rsidRPr="004C4266">
        <w:rPr>
          <w:rFonts w:ascii="Times New Roman" w:hAnsi="Times New Roman"/>
          <w:b/>
          <w:bCs/>
          <w:color w:val="000000"/>
          <w:sz w:val="24"/>
          <w:szCs w:val="24"/>
          <w:lang w:eastAsia="en-US"/>
        </w:rPr>
        <w:t>Výstavba, vlastnictví, provoz (</w:t>
      </w:r>
      <w:proofErr w:type="gramStart"/>
      <w:r w:rsidRPr="004C4266">
        <w:rPr>
          <w:rFonts w:ascii="Times New Roman" w:hAnsi="Times New Roman"/>
          <w:b/>
          <w:bCs/>
          <w:color w:val="000000"/>
          <w:sz w:val="24"/>
          <w:szCs w:val="24"/>
          <w:lang w:eastAsia="en-US"/>
        </w:rPr>
        <w:t>BOO</w:t>
      </w:r>
      <w:proofErr w:type="gramEnd"/>
      <w:r w:rsidRPr="004C4266">
        <w:rPr>
          <w:rFonts w:ascii="Times New Roman" w:hAnsi="Times New Roman"/>
          <w:b/>
          <w:bCs/>
          <w:color w:val="000000"/>
          <w:sz w:val="24"/>
          <w:szCs w:val="24"/>
          <w:lang w:eastAsia="en-US"/>
        </w:rPr>
        <w:t>–</w:t>
      </w:r>
      <w:proofErr w:type="spellStart"/>
      <w:proofErr w:type="gramStart"/>
      <w:r w:rsidRPr="004C4266">
        <w:rPr>
          <w:rFonts w:ascii="Times New Roman" w:hAnsi="Times New Roman"/>
          <w:b/>
          <w:bCs/>
          <w:color w:val="000000"/>
          <w:sz w:val="24"/>
          <w:szCs w:val="24"/>
          <w:lang w:eastAsia="en-US"/>
        </w:rPr>
        <w:t>Build-Own-Operate</w:t>
      </w:r>
      <w:proofErr w:type="spellEnd"/>
      <w:proofErr w:type="gramEnd"/>
      <w:r w:rsidRPr="004C4266">
        <w:rPr>
          <w:rFonts w:ascii="Times New Roman" w:hAnsi="Times New Roman"/>
          <w:b/>
          <w:bCs/>
          <w:color w:val="000000"/>
          <w:sz w:val="24"/>
          <w:szCs w:val="24"/>
          <w:lang w:eastAsia="en-US"/>
        </w:rPr>
        <w:t>)</w:t>
      </w:r>
    </w:p>
    <w:p w:rsidR="004C4266" w:rsidRPr="004C4266" w:rsidRDefault="004C4266" w:rsidP="004C4266">
      <w:pPr>
        <w:autoSpaceDE w:val="0"/>
        <w:autoSpaceDN w:val="0"/>
        <w:adjustRightInd w:val="0"/>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Soukromý sektor zajistí financování, výstavbu a trvale vlastní a provozuje objekt. Veřejná omezení jsou definována v původní smlouvě a prostřednictvím trvalé regulace. Pro řadu odborníků tato forma nepředstavuje skutečný model PPP, protože se velmi podobá čistě soukromému způsobu řešení, případně privatizaci.</w:t>
      </w:r>
    </w:p>
    <w:p w:rsidR="004C4266" w:rsidRPr="004C4266" w:rsidRDefault="004C4266" w:rsidP="004C4266">
      <w:pPr>
        <w:autoSpaceDE w:val="0"/>
        <w:autoSpaceDN w:val="0"/>
        <w:adjustRightInd w:val="0"/>
        <w:jc w:val="both"/>
        <w:rPr>
          <w:rFonts w:ascii="Times New Roman" w:hAnsi="Times New Roman"/>
          <w:b/>
          <w:bCs/>
          <w:color w:val="000000"/>
          <w:sz w:val="24"/>
          <w:szCs w:val="24"/>
          <w:lang w:eastAsia="en-US"/>
        </w:rPr>
      </w:pPr>
      <w:r w:rsidRPr="004C4266">
        <w:rPr>
          <w:rFonts w:ascii="Times New Roman" w:hAnsi="Times New Roman"/>
          <w:b/>
          <w:bCs/>
          <w:color w:val="000000"/>
          <w:sz w:val="24"/>
          <w:szCs w:val="24"/>
          <w:lang w:eastAsia="en-US"/>
        </w:rPr>
        <w:t>PPP v České republice:</w:t>
      </w:r>
    </w:p>
    <w:p w:rsidR="004C4266" w:rsidRPr="004C4266" w:rsidRDefault="004C4266" w:rsidP="004C4266">
      <w:pPr>
        <w:pStyle w:val="Default"/>
        <w:numPr>
          <w:ilvl w:val="0"/>
          <w:numId w:val="105"/>
        </w:numPr>
        <w:spacing w:after="209"/>
        <w:rPr>
          <w:rFonts w:ascii="Times New Roman" w:hAnsi="Times New Roman" w:cs="Times New Roman"/>
        </w:rPr>
      </w:pPr>
      <w:r w:rsidRPr="004C4266">
        <w:rPr>
          <w:rFonts w:ascii="Times New Roman" w:hAnsi="Times New Roman" w:cs="Times New Roman"/>
        </w:rPr>
        <w:t>bylo využíváno již v minulosti – zejména koncese na výstavbu železnic v Rakousku-Uhersku</w:t>
      </w:r>
    </w:p>
    <w:p w:rsidR="004C4266" w:rsidRPr="004C4266" w:rsidRDefault="004C4266" w:rsidP="004C4266">
      <w:pPr>
        <w:pStyle w:val="Default"/>
        <w:numPr>
          <w:ilvl w:val="0"/>
          <w:numId w:val="105"/>
        </w:numPr>
        <w:spacing w:after="209"/>
        <w:rPr>
          <w:rFonts w:ascii="Times New Roman" w:hAnsi="Times New Roman" w:cs="Times New Roman"/>
        </w:rPr>
      </w:pPr>
      <w:r w:rsidRPr="004C4266">
        <w:rPr>
          <w:rFonts w:ascii="Times New Roman" w:hAnsi="Times New Roman" w:cs="Times New Roman"/>
        </w:rPr>
        <w:t>2002 – dálnice D47</w:t>
      </w:r>
    </w:p>
    <w:p w:rsidR="004C4266" w:rsidRPr="004C4266" w:rsidRDefault="004C4266" w:rsidP="004C4266">
      <w:pPr>
        <w:pStyle w:val="Default"/>
        <w:numPr>
          <w:ilvl w:val="0"/>
          <w:numId w:val="105"/>
        </w:numPr>
        <w:spacing w:after="209"/>
        <w:rPr>
          <w:rFonts w:ascii="Times New Roman" w:hAnsi="Times New Roman" w:cs="Times New Roman"/>
        </w:rPr>
      </w:pPr>
      <w:r w:rsidRPr="004C4266">
        <w:rPr>
          <w:rFonts w:ascii="Times New Roman" w:hAnsi="Times New Roman" w:cs="Times New Roman"/>
        </w:rPr>
        <w:t>2006 – pilotní projekty (mj. D3, Ústřední vojenská nemocnice, věznice, spojení na Ruzyni)</w:t>
      </w:r>
    </w:p>
    <w:p w:rsidR="004C4266" w:rsidRPr="004C4266" w:rsidRDefault="004C4266" w:rsidP="004C4266">
      <w:pPr>
        <w:pStyle w:val="Default"/>
        <w:numPr>
          <w:ilvl w:val="0"/>
          <w:numId w:val="105"/>
        </w:numPr>
        <w:spacing w:after="209"/>
        <w:rPr>
          <w:rFonts w:ascii="Times New Roman" w:hAnsi="Times New Roman" w:cs="Times New Roman"/>
        </w:rPr>
      </w:pPr>
      <w:r w:rsidRPr="004C4266">
        <w:rPr>
          <w:rFonts w:ascii="Times New Roman" w:hAnsi="Times New Roman" w:cs="Times New Roman"/>
        </w:rPr>
        <w:t>2006 – samostatný koncesní zákon</w:t>
      </w:r>
    </w:p>
    <w:p w:rsidR="004C4266" w:rsidRPr="004C4266" w:rsidRDefault="004C4266" w:rsidP="004C4266">
      <w:pPr>
        <w:pStyle w:val="Default"/>
        <w:numPr>
          <w:ilvl w:val="0"/>
          <w:numId w:val="105"/>
        </w:numPr>
        <w:spacing w:after="209"/>
        <w:rPr>
          <w:rFonts w:ascii="Times New Roman" w:hAnsi="Times New Roman" w:cs="Times New Roman"/>
        </w:rPr>
      </w:pPr>
      <w:r w:rsidRPr="004C4266">
        <w:rPr>
          <w:rFonts w:ascii="Times New Roman" w:hAnsi="Times New Roman" w:cs="Times New Roman"/>
        </w:rPr>
        <w:t>2006 - založení PPP Centra a Asociace PPP</w:t>
      </w:r>
    </w:p>
    <w:p w:rsidR="004C4266" w:rsidRPr="004C4266" w:rsidRDefault="004C4266" w:rsidP="004C4266">
      <w:pPr>
        <w:pStyle w:val="Default"/>
        <w:numPr>
          <w:ilvl w:val="0"/>
          <w:numId w:val="105"/>
        </w:numPr>
        <w:spacing w:after="209"/>
        <w:rPr>
          <w:rFonts w:ascii="Times New Roman" w:hAnsi="Times New Roman" w:cs="Times New Roman"/>
        </w:rPr>
      </w:pPr>
      <w:r w:rsidRPr="004C4266">
        <w:rPr>
          <w:rFonts w:ascii="Times New Roman" w:hAnsi="Times New Roman" w:cs="Times New Roman"/>
        </w:rPr>
        <w:t>na centrální úrovni dosud neúspěšné (nyní dálnice D4)</w:t>
      </w:r>
    </w:p>
    <w:p w:rsidR="004C4266" w:rsidRPr="004C4266" w:rsidRDefault="004C4266" w:rsidP="004C4266">
      <w:pPr>
        <w:pStyle w:val="Default"/>
        <w:numPr>
          <w:ilvl w:val="0"/>
          <w:numId w:val="105"/>
        </w:numPr>
        <w:spacing w:after="209"/>
        <w:rPr>
          <w:rFonts w:ascii="Times New Roman" w:hAnsi="Times New Roman" w:cs="Times New Roman"/>
        </w:rPr>
      </w:pPr>
      <w:r w:rsidRPr="004C4266">
        <w:rPr>
          <w:rFonts w:ascii="Times New Roman" w:hAnsi="Times New Roman" w:cs="Times New Roman"/>
        </w:rPr>
        <w:t>ale realizuje se celá řada projektů na municipální/krajské úrovni (voda, teplo, sociální služby, EPC, dopravní obslužnost, provoz sportovních zařízení atd.)</w:t>
      </w:r>
    </w:p>
    <w:p w:rsidR="004C4266" w:rsidRDefault="004C4266" w:rsidP="000C77B7">
      <w:pPr>
        <w:pStyle w:val="Default"/>
        <w:numPr>
          <w:ilvl w:val="0"/>
          <w:numId w:val="105"/>
        </w:numPr>
        <w:rPr>
          <w:rFonts w:ascii="Times New Roman" w:hAnsi="Times New Roman" w:cs="Times New Roman"/>
        </w:rPr>
      </w:pPr>
      <w:r w:rsidRPr="004C4266">
        <w:rPr>
          <w:rFonts w:ascii="Times New Roman" w:hAnsi="Times New Roman" w:cs="Times New Roman"/>
        </w:rPr>
        <w:t xml:space="preserve">otázkou je kvalita </w:t>
      </w:r>
      <w:proofErr w:type="spellStart"/>
      <w:r w:rsidRPr="004C4266">
        <w:rPr>
          <w:rFonts w:ascii="Times New Roman" w:hAnsi="Times New Roman" w:cs="Times New Roman"/>
        </w:rPr>
        <w:t>zasmluvnění</w:t>
      </w:r>
      <w:proofErr w:type="spellEnd"/>
      <w:r w:rsidRPr="004C4266">
        <w:rPr>
          <w:rFonts w:ascii="Times New Roman" w:hAnsi="Times New Roman" w:cs="Times New Roman"/>
        </w:rPr>
        <w:t>, ošetření veřejné podpory, přenosu rizik atd.</w:t>
      </w:r>
    </w:p>
    <w:p w:rsidR="000C77B7" w:rsidRPr="000C77B7" w:rsidRDefault="000C77B7" w:rsidP="000C77B7">
      <w:pPr>
        <w:pStyle w:val="Default"/>
        <w:ind w:left="360"/>
        <w:rPr>
          <w:rFonts w:ascii="Times New Roman" w:hAnsi="Times New Roman" w:cs="Times New Roman"/>
        </w:rPr>
      </w:pPr>
    </w:p>
    <w:p w:rsidR="004C4266" w:rsidRPr="004C4266" w:rsidRDefault="004C4266" w:rsidP="004C4266">
      <w:pPr>
        <w:pStyle w:val="Default"/>
        <w:rPr>
          <w:rFonts w:ascii="Times New Roman" w:hAnsi="Times New Roman" w:cs="Times New Roman"/>
          <w:b/>
          <w:bCs/>
        </w:rPr>
      </w:pPr>
      <w:r w:rsidRPr="004C4266">
        <w:rPr>
          <w:rFonts w:ascii="Times New Roman" w:hAnsi="Times New Roman" w:cs="Times New Roman"/>
          <w:b/>
          <w:bCs/>
        </w:rPr>
        <w:t>Vhodné projekty PPP na municipální úrovni (příklady):</w:t>
      </w:r>
    </w:p>
    <w:p w:rsidR="004C4266" w:rsidRPr="004C4266" w:rsidRDefault="004C4266" w:rsidP="004C4266">
      <w:pPr>
        <w:pStyle w:val="Default"/>
        <w:rPr>
          <w:rFonts w:ascii="Times New Roman" w:hAnsi="Times New Roman" w:cs="Times New Roman"/>
        </w:rPr>
      </w:pPr>
    </w:p>
    <w:p w:rsidR="004C4266" w:rsidRPr="004C4266" w:rsidRDefault="004C4266" w:rsidP="004C4266">
      <w:pPr>
        <w:pStyle w:val="Default"/>
        <w:numPr>
          <w:ilvl w:val="0"/>
          <w:numId w:val="106"/>
        </w:numPr>
        <w:spacing w:after="49"/>
        <w:rPr>
          <w:rFonts w:ascii="Times New Roman" w:hAnsi="Times New Roman" w:cs="Times New Roman"/>
        </w:rPr>
      </w:pPr>
      <w:r w:rsidRPr="004C4266">
        <w:rPr>
          <w:rFonts w:ascii="Times New Roman" w:hAnsi="Times New Roman" w:cs="Times New Roman"/>
        </w:rPr>
        <w:t>provozování společností vodovodů a kanalizací (řada projektů OPŽP – např. Vodárenská spol. Táborsko),</w:t>
      </w:r>
    </w:p>
    <w:p w:rsidR="004C4266" w:rsidRPr="004C4266" w:rsidRDefault="004C4266" w:rsidP="004C4266">
      <w:pPr>
        <w:pStyle w:val="Default"/>
        <w:numPr>
          <w:ilvl w:val="0"/>
          <w:numId w:val="106"/>
        </w:numPr>
        <w:rPr>
          <w:rFonts w:ascii="Times New Roman" w:hAnsi="Times New Roman" w:cs="Times New Roman"/>
        </w:rPr>
      </w:pPr>
      <w:r w:rsidRPr="004C4266">
        <w:rPr>
          <w:rFonts w:ascii="Times New Roman" w:hAnsi="Times New Roman" w:cs="Times New Roman"/>
        </w:rPr>
        <w:t>zásobování teplem (koncese na provoz kotelny – Planá u Mariánských Lázní),</w:t>
      </w:r>
    </w:p>
    <w:p w:rsidR="004C4266" w:rsidRPr="004C4266" w:rsidRDefault="004C4266" w:rsidP="004C4266">
      <w:pPr>
        <w:pStyle w:val="Default"/>
        <w:numPr>
          <w:ilvl w:val="0"/>
          <w:numId w:val="106"/>
        </w:numPr>
        <w:spacing w:after="51"/>
        <w:rPr>
          <w:rFonts w:ascii="Times New Roman" w:hAnsi="Times New Roman" w:cs="Times New Roman"/>
        </w:rPr>
      </w:pPr>
      <w:r w:rsidRPr="004C4266">
        <w:rPr>
          <w:rFonts w:ascii="Times New Roman" w:hAnsi="Times New Roman" w:cs="Times New Roman"/>
        </w:rPr>
        <w:t>sociální služby (DPS, sociální bydlení - Domov pro seniory Vysoké mýto, Humpolec),</w:t>
      </w:r>
    </w:p>
    <w:p w:rsidR="004C4266" w:rsidRPr="004C4266" w:rsidRDefault="004C4266" w:rsidP="004C4266">
      <w:pPr>
        <w:pStyle w:val="Default"/>
        <w:numPr>
          <w:ilvl w:val="0"/>
          <w:numId w:val="106"/>
        </w:numPr>
        <w:rPr>
          <w:rFonts w:ascii="Times New Roman" w:hAnsi="Times New Roman" w:cs="Times New Roman"/>
        </w:rPr>
      </w:pPr>
      <w:r w:rsidRPr="004C4266">
        <w:rPr>
          <w:rFonts w:ascii="Times New Roman" w:hAnsi="Times New Roman" w:cs="Times New Roman"/>
        </w:rPr>
        <w:t>projekty finančně dostupného bydlení,</w:t>
      </w:r>
    </w:p>
    <w:p w:rsidR="004C4266" w:rsidRPr="004C4266" w:rsidRDefault="004C4266" w:rsidP="004C4266">
      <w:pPr>
        <w:pStyle w:val="Default"/>
        <w:numPr>
          <w:ilvl w:val="0"/>
          <w:numId w:val="106"/>
        </w:numPr>
        <w:rPr>
          <w:rFonts w:ascii="Times New Roman" w:hAnsi="Times New Roman" w:cs="Times New Roman"/>
        </w:rPr>
      </w:pPr>
      <w:r w:rsidRPr="004C4266">
        <w:rPr>
          <w:rFonts w:ascii="Times New Roman" w:hAnsi="Times New Roman" w:cs="Times New Roman"/>
        </w:rPr>
        <w:t xml:space="preserve">zdravotnictví (spíše podpůrné </w:t>
      </w:r>
      <w:proofErr w:type="gramStart"/>
      <w:r w:rsidRPr="004C4266">
        <w:rPr>
          <w:rFonts w:ascii="Times New Roman" w:hAnsi="Times New Roman" w:cs="Times New Roman"/>
        </w:rPr>
        <w:t>služby</w:t>
      </w:r>
      <w:proofErr w:type="gramEnd"/>
      <w:r w:rsidRPr="004C4266">
        <w:rPr>
          <w:rFonts w:ascii="Times New Roman" w:hAnsi="Times New Roman" w:cs="Times New Roman"/>
        </w:rPr>
        <w:t xml:space="preserve"> –</w:t>
      </w:r>
      <w:proofErr w:type="gramStart"/>
      <w:r w:rsidRPr="004C4266">
        <w:rPr>
          <w:rFonts w:ascii="Times New Roman" w:hAnsi="Times New Roman" w:cs="Times New Roman"/>
        </w:rPr>
        <w:t>praní</w:t>
      </w:r>
      <w:proofErr w:type="gramEnd"/>
      <w:r w:rsidRPr="004C4266">
        <w:rPr>
          <w:rFonts w:ascii="Times New Roman" w:hAnsi="Times New Roman" w:cs="Times New Roman"/>
        </w:rPr>
        <w:t xml:space="preserve"> prádla, stravování),</w:t>
      </w:r>
    </w:p>
    <w:p w:rsidR="004C4266" w:rsidRPr="004C4266" w:rsidRDefault="004C4266" w:rsidP="004C4266">
      <w:pPr>
        <w:pStyle w:val="Default"/>
        <w:numPr>
          <w:ilvl w:val="0"/>
          <w:numId w:val="106"/>
        </w:numPr>
        <w:rPr>
          <w:rFonts w:ascii="Times New Roman" w:hAnsi="Times New Roman" w:cs="Times New Roman"/>
        </w:rPr>
      </w:pPr>
      <w:r w:rsidRPr="004C4266">
        <w:rPr>
          <w:rFonts w:ascii="Times New Roman" w:hAnsi="Times New Roman" w:cs="Times New Roman"/>
        </w:rPr>
        <w:t>veřejná doprava (např. veřejná autobusová doprava v Moravskoslezském kraji),</w:t>
      </w:r>
    </w:p>
    <w:p w:rsidR="004C4266" w:rsidRPr="004C4266" w:rsidRDefault="004C4266" w:rsidP="004C4266">
      <w:pPr>
        <w:pStyle w:val="Default"/>
        <w:numPr>
          <w:ilvl w:val="0"/>
          <w:numId w:val="106"/>
        </w:numPr>
        <w:rPr>
          <w:rFonts w:ascii="Times New Roman" w:hAnsi="Times New Roman" w:cs="Times New Roman"/>
        </w:rPr>
      </w:pPr>
      <w:r w:rsidRPr="004C4266">
        <w:rPr>
          <w:rFonts w:ascii="Times New Roman" w:hAnsi="Times New Roman" w:cs="Times New Roman"/>
        </w:rPr>
        <w:t>EPC – energetické služby se zaručeným výsledkem,</w:t>
      </w:r>
    </w:p>
    <w:p w:rsidR="004C4266" w:rsidRPr="004C4266" w:rsidRDefault="004C4266" w:rsidP="004C4266">
      <w:pPr>
        <w:pStyle w:val="Default"/>
        <w:numPr>
          <w:ilvl w:val="0"/>
          <w:numId w:val="106"/>
        </w:numPr>
        <w:rPr>
          <w:rFonts w:ascii="Times New Roman" w:hAnsi="Times New Roman" w:cs="Times New Roman"/>
        </w:rPr>
      </w:pPr>
      <w:r w:rsidRPr="004C4266">
        <w:rPr>
          <w:rFonts w:ascii="Times New Roman" w:hAnsi="Times New Roman" w:cs="Times New Roman"/>
        </w:rPr>
        <w:t>zateplení škol, veřejných budov apod.,</w:t>
      </w:r>
    </w:p>
    <w:p w:rsidR="004C4266" w:rsidRPr="004C4266" w:rsidRDefault="004C4266" w:rsidP="004C4266">
      <w:pPr>
        <w:pStyle w:val="Default"/>
        <w:numPr>
          <w:ilvl w:val="0"/>
          <w:numId w:val="106"/>
        </w:numPr>
        <w:rPr>
          <w:rFonts w:ascii="Times New Roman" w:hAnsi="Times New Roman" w:cs="Times New Roman"/>
        </w:rPr>
      </w:pPr>
      <w:r w:rsidRPr="004C4266">
        <w:rPr>
          <w:rFonts w:ascii="Times New Roman" w:hAnsi="Times New Roman" w:cs="Times New Roman"/>
        </w:rPr>
        <w:t>volnočasová infrastruktura (sportovní centra apod. – např. provozování ozdravného centra Ještěrka v Ostravě, provozování Městského stadionu Liberec),</w:t>
      </w:r>
    </w:p>
    <w:p w:rsidR="004C4266" w:rsidRDefault="004C4266" w:rsidP="000C77B7">
      <w:pPr>
        <w:pStyle w:val="Default"/>
        <w:numPr>
          <w:ilvl w:val="0"/>
          <w:numId w:val="106"/>
        </w:numPr>
        <w:rPr>
          <w:rFonts w:ascii="Times New Roman" w:hAnsi="Times New Roman" w:cs="Times New Roman"/>
        </w:rPr>
      </w:pPr>
      <w:r w:rsidRPr="004C4266">
        <w:rPr>
          <w:rFonts w:ascii="Times New Roman" w:hAnsi="Times New Roman" w:cs="Times New Roman"/>
        </w:rPr>
        <w:t xml:space="preserve">přístřešky MHD v Liberci. </w:t>
      </w:r>
    </w:p>
    <w:p w:rsidR="000C77B7" w:rsidRPr="000C77B7" w:rsidRDefault="000C77B7" w:rsidP="000C77B7">
      <w:pPr>
        <w:pStyle w:val="Default"/>
        <w:ind w:left="360"/>
        <w:rPr>
          <w:rFonts w:ascii="Times New Roman" w:hAnsi="Times New Roman" w:cs="Times New Roman"/>
        </w:rPr>
      </w:pPr>
    </w:p>
    <w:p w:rsidR="004C4266" w:rsidRPr="004C4266" w:rsidRDefault="004C4266" w:rsidP="004C4266">
      <w:pPr>
        <w:pStyle w:val="Default"/>
        <w:jc w:val="both"/>
        <w:rPr>
          <w:rFonts w:ascii="Times New Roman" w:hAnsi="Times New Roman" w:cs="Times New Roman"/>
          <w:b/>
          <w:bCs/>
        </w:rPr>
      </w:pPr>
      <w:r w:rsidRPr="004C4266">
        <w:rPr>
          <w:rFonts w:ascii="Times New Roman" w:hAnsi="Times New Roman" w:cs="Times New Roman"/>
          <w:b/>
          <w:bCs/>
        </w:rPr>
        <w:lastRenderedPageBreak/>
        <w:t>Témata vztahující se k PPP:</w:t>
      </w:r>
    </w:p>
    <w:p w:rsidR="004C4266" w:rsidRPr="004C4266" w:rsidRDefault="004C4266" w:rsidP="004C4266">
      <w:pPr>
        <w:pStyle w:val="Default"/>
        <w:jc w:val="both"/>
        <w:rPr>
          <w:rFonts w:ascii="Times New Roman" w:hAnsi="Times New Roman" w:cs="Times New Roman"/>
          <w:b/>
          <w:bCs/>
        </w:rPr>
      </w:pPr>
    </w:p>
    <w:p w:rsidR="004C4266" w:rsidRPr="004C4266" w:rsidRDefault="004C4266" w:rsidP="004C4266">
      <w:pPr>
        <w:pStyle w:val="Default"/>
        <w:numPr>
          <w:ilvl w:val="0"/>
          <w:numId w:val="107"/>
        </w:numPr>
        <w:spacing w:after="46"/>
        <w:rPr>
          <w:rFonts w:ascii="Times New Roman" w:hAnsi="Times New Roman" w:cs="Times New Roman"/>
        </w:rPr>
      </w:pPr>
      <w:r w:rsidRPr="004C4266">
        <w:rPr>
          <w:rFonts w:ascii="Times New Roman" w:hAnsi="Times New Roman" w:cs="Times New Roman"/>
        </w:rPr>
        <w:t>proveditelnost</w:t>
      </w:r>
    </w:p>
    <w:p w:rsidR="004C4266" w:rsidRPr="004C4266" w:rsidRDefault="004C4266" w:rsidP="004C4266">
      <w:pPr>
        <w:pStyle w:val="Default"/>
        <w:numPr>
          <w:ilvl w:val="0"/>
          <w:numId w:val="107"/>
        </w:numPr>
        <w:spacing w:after="46"/>
        <w:rPr>
          <w:rFonts w:ascii="Times New Roman" w:hAnsi="Times New Roman" w:cs="Times New Roman"/>
        </w:rPr>
      </w:pPr>
      <w:r w:rsidRPr="004C4266">
        <w:rPr>
          <w:rFonts w:ascii="Times New Roman" w:hAnsi="Times New Roman" w:cs="Times New Roman"/>
        </w:rPr>
        <w:t>řízení rizik</w:t>
      </w:r>
    </w:p>
    <w:p w:rsidR="004C4266" w:rsidRPr="004C4266" w:rsidRDefault="004C4266" w:rsidP="004C4266">
      <w:pPr>
        <w:pStyle w:val="Default"/>
        <w:numPr>
          <w:ilvl w:val="0"/>
          <w:numId w:val="107"/>
        </w:numPr>
        <w:spacing w:after="46"/>
        <w:rPr>
          <w:rFonts w:ascii="Times New Roman" w:hAnsi="Times New Roman" w:cs="Times New Roman"/>
        </w:rPr>
      </w:pPr>
      <w:r w:rsidRPr="004C4266">
        <w:rPr>
          <w:rFonts w:ascii="Times New Roman" w:hAnsi="Times New Roman" w:cs="Times New Roman"/>
        </w:rPr>
        <w:t>veřejná podpora</w:t>
      </w:r>
    </w:p>
    <w:p w:rsidR="004C4266" w:rsidRPr="004C4266" w:rsidRDefault="004C4266" w:rsidP="004C4266">
      <w:pPr>
        <w:pStyle w:val="Default"/>
        <w:numPr>
          <w:ilvl w:val="0"/>
          <w:numId w:val="107"/>
        </w:numPr>
        <w:spacing w:after="46"/>
        <w:rPr>
          <w:rFonts w:ascii="Times New Roman" w:hAnsi="Times New Roman" w:cs="Times New Roman"/>
        </w:rPr>
      </w:pPr>
      <w:r w:rsidRPr="004C4266">
        <w:rPr>
          <w:rFonts w:ascii="Times New Roman" w:hAnsi="Times New Roman" w:cs="Times New Roman"/>
        </w:rPr>
        <w:t>smluvní zajištění</w:t>
      </w:r>
    </w:p>
    <w:p w:rsidR="004C4266" w:rsidRPr="004C4266" w:rsidRDefault="004C4266" w:rsidP="004C4266">
      <w:pPr>
        <w:pStyle w:val="Default"/>
        <w:numPr>
          <w:ilvl w:val="0"/>
          <w:numId w:val="107"/>
        </w:numPr>
        <w:spacing w:after="46"/>
        <w:rPr>
          <w:rFonts w:ascii="Times New Roman" w:hAnsi="Times New Roman" w:cs="Times New Roman"/>
        </w:rPr>
      </w:pPr>
      <w:r w:rsidRPr="004C4266">
        <w:rPr>
          <w:rFonts w:ascii="Times New Roman" w:hAnsi="Times New Roman" w:cs="Times New Roman"/>
        </w:rPr>
        <w:t>zadání projektu</w:t>
      </w:r>
    </w:p>
    <w:p w:rsidR="004C4266" w:rsidRPr="004C4266" w:rsidRDefault="004C4266" w:rsidP="004C4266">
      <w:pPr>
        <w:pStyle w:val="Default"/>
        <w:jc w:val="both"/>
        <w:rPr>
          <w:rFonts w:ascii="Times New Roman" w:hAnsi="Times New Roman" w:cs="Times New Roman"/>
        </w:rPr>
      </w:pPr>
    </w:p>
    <w:p w:rsidR="004C4266" w:rsidRPr="004C4266" w:rsidRDefault="004C4266" w:rsidP="004C4266">
      <w:pPr>
        <w:pStyle w:val="Default"/>
        <w:jc w:val="both"/>
        <w:rPr>
          <w:rFonts w:ascii="Times New Roman" w:hAnsi="Times New Roman" w:cs="Times New Roman"/>
        </w:rPr>
      </w:pPr>
      <w:r w:rsidRPr="004C4266">
        <w:rPr>
          <w:rFonts w:ascii="Times New Roman" w:hAnsi="Times New Roman" w:cs="Times New Roman"/>
        </w:rPr>
        <w:t xml:space="preserve">Více </w:t>
      </w:r>
      <w:proofErr w:type="spellStart"/>
      <w:r w:rsidRPr="004C4266">
        <w:rPr>
          <w:rFonts w:ascii="Times New Roman" w:hAnsi="Times New Roman" w:cs="Times New Roman"/>
        </w:rPr>
        <w:t>info</w:t>
      </w:r>
      <w:proofErr w:type="spellEnd"/>
      <w:r w:rsidRPr="004C4266">
        <w:rPr>
          <w:rFonts w:ascii="Times New Roman" w:hAnsi="Times New Roman" w:cs="Times New Roman"/>
        </w:rPr>
        <w:t xml:space="preserve"> též např. např. MF ČR: </w:t>
      </w:r>
      <w:hyperlink r:id="rId17" w:history="1">
        <w:r w:rsidRPr="004C4266">
          <w:rPr>
            <w:rStyle w:val="Hypertextovodkaz"/>
            <w:rFonts w:ascii="Times New Roman" w:hAnsi="Times New Roman" w:cs="Times New Roman"/>
          </w:rPr>
          <w:t>https://www.mfcr.cz/cs/verejny-sektor/podpora-z-narodnich-zdroju/partnerstvi-verejneho-a-soukromeho-sekto</w:t>
        </w:r>
      </w:hyperlink>
    </w:p>
    <w:p w:rsidR="004C4266" w:rsidRPr="004C4266" w:rsidRDefault="004C4266" w:rsidP="004C4266">
      <w:pPr>
        <w:pStyle w:val="Default"/>
        <w:jc w:val="both"/>
        <w:rPr>
          <w:rFonts w:ascii="Times New Roman" w:hAnsi="Times New Roman" w:cs="Times New Roman"/>
        </w:rPr>
      </w:pPr>
    </w:p>
    <w:p w:rsidR="004C4266" w:rsidRPr="004C4266" w:rsidRDefault="004C4266" w:rsidP="004C4266">
      <w:pPr>
        <w:pStyle w:val="Default"/>
        <w:rPr>
          <w:rFonts w:ascii="Times New Roman" w:hAnsi="Times New Roman" w:cs="Times New Roman"/>
          <w:b/>
          <w:bCs/>
        </w:rPr>
      </w:pPr>
      <w:r w:rsidRPr="004C4266">
        <w:rPr>
          <w:rFonts w:ascii="Times New Roman" w:hAnsi="Times New Roman" w:cs="Times New Roman"/>
          <w:b/>
          <w:bCs/>
        </w:rPr>
        <w:t>Proveditelnost</w:t>
      </w:r>
    </w:p>
    <w:p w:rsidR="004C4266" w:rsidRPr="004C4266" w:rsidRDefault="004C4266" w:rsidP="004C4266">
      <w:pPr>
        <w:pStyle w:val="Default"/>
        <w:spacing w:before="100" w:beforeAutospacing="1" w:after="100" w:afterAutospacing="1"/>
        <w:jc w:val="both"/>
        <w:rPr>
          <w:rFonts w:ascii="Times New Roman" w:hAnsi="Times New Roman" w:cs="Times New Roman"/>
        </w:rPr>
      </w:pPr>
      <w:r w:rsidRPr="004C4266">
        <w:rPr>
          <w:rFonts w:ascii="Times New Roman" w:hAnsi="Times New Roman" w:cs="Times New Roman"/>
        </w:rPr>
        <w:t xml:space="preserve">Ne všechny projekty jsou pro PPP vhodné. Legislativa (již) neukládá povinnost zpracování studie proveditelnosti (dříve byl nutný tzv. koncesní projekt dle koncesního zákona). Je však nezbytné zpracovat studii proveditelnosti - analýzu prověřující ekonomickou, technickou a právní proveditelnost projektu a jeho dostupnost pro zadavatele. Důležitá je „hodnota za peníze“ – porovnává se referenční PPP projetu a tzv. PSC (public </w:t>
      </w:r>
      <w:proofErr w:type="spellStart"/>
      <w:r w:rsidRPr="004C4266">
        <w:rPr>
          <w:rFonts w:ascii="Times New Roman" w:hAnsi="Times New Roman" w:cs="Times New Roman"/>
        </w:rPr>
        <w:t>sector</w:t>
      </w:r>
      <w:proofErr w:type="spellEnd"/>
      <w:r w:rsidRPr="004C4266">
        <w:rPr>
          <w:rFonts w:ascii="Times New Roman" w:hAnsi="Times New Roman" w:cs="Times New Roman"/>
        </w:rPr>
        <w:t xml:space="preserve"> </w:t>
      </w:r>
      <w:proofErr w:type="spellStart"/>
      <w:r w:rsidRPr="004C4266">
        <w:rPr>
          <w:rFonts w:ascii="Times New Roman" w:hAnsi="Times New Roman" w:cs="Times New Roman"/>
        </w:rPr>
        <w:t>comparator</w:t>
      </w:r>
      <w:proofErr w:type="spellEnd"/>
      <w:r w:rsidRPr="004C4266">
        <w:rPr>
          <w:rFonts w:ascii="Times New Roman" w:hAnsi="Times New Roman" w:cs="Times New Roman"/>
        </w:rPr>
        <w:t>) – zohledňuje se rovněž ocenění postupovaných rizik. V roce 2012 Ministerstvo financí vydalo Metodiku vypracování studie proveditelnosti.</w:t>
      </w:r>
    </w:p>
    <w:p w:rsidR="004C4266" w:rsidRPr="004C4266" w:rsidRDefault="004C4266" w:rsidP="004C4266">
      <w:pPr>
        <w:pStyle w:val="Default"/>
        <w:spacing w:before="100" w:beforeAutospacing="1" w:after="100" w:afterAutospacing="1"/>
        <w:jc w:val="both"/>
        <w:rPr>
          <w:rFonts w:ascii="Times New Roman" w:hAnsi="Times New Roman" w:cs="Times New Roman"/>
          <w:b/>
          <w:bCs/>
        </w:rPr>
      </w:pPr>
      <w:r w:rsidRPr="004C4266">
        <w:rPr>
          <w:rFonts w:ascii="Times New Roman" w:hAnsi="Times New Roman" w:cs="Times New Roman"/>
          <w:b/>
          <w:bCs/>
        </w:rPr>
        <w:t>Řízení rizik</w:t>
      </w:r>
    </w:p>
    <w:p w:rsidR="004C4266" w:rsidRPr="004C4266" w:rsidRDefault="004C4266" w:rsidP="004C4266">
      <w:pPr>
        <w:pStyle w:val="Default"/>
        <w:jc w:val="both"/>
        <w:rPr>
          <w:rFonts w:ascii="Times New Roman" w:hAnsi="Times New Roman" w:cs="Times New Roman"/>
        </w:rPr>
      </w:pPr>
      <w:r w:rsidRPr="004C4266">
        <w:rPr>
          <w:rFonts w:ascii="Times New Roman" w:hAnsi="Times New Roman" w:cs="Times New Roman"/>
        </w:rPr>
        <w:t xml:space="preserve">Rizika musí nést strana, která je dokáže lépe řídit – jde o klíčový faktor dosažení hodnoty za peníze. Příčinou neúspěchu je buď </w:t>
      </w:r>
      <w:proofErr w:type="gramStart"/>
      <w:r w:rsidRPr="004C4266">
        <w:rPr>
          <w:rFonts w:ascii="Times New Roman" w:hAnsi="Times New Roman" w:cs="Times New Roman"/>
        </w:rPr>
        <w:t>nedostatečný nebo</w:t>
      </w:r>
      <w:proofErr w:type="gramEnd"/>
      <w:r w:rsidRPr="004C4266">
        <w:rPr>
          <w:rFonts w:ascii="Times New Roman" w:hAnsi="Times New Roman" w:cs="Times New Roman"/>
        </w:rPr>
        <w:t xml:space="preserve"> přílišný přenos rizik – riziko pro veřejnou správu (předražení, malý zájem, neúspěch). Ministerstvo financí v roce 2011 vydalo metodiku Řízení rizik v projektech PPP vč. Katalogu rizik PPP projektů. </w:t>
      </w:r>
    </w:p>
    <w:p w:rsidR="004C4266" w:rsidRPr="004C4266" w:rsidRDefault="004C4266" w:rsidP="004C4266">
      <w:pPr>
        <w:pStyle w:val="Default"/>
        <w:spacing w:after="148"/>
        <w:jc w:val="both"/>
        <w:rPr>
          <w:rFonts w:ascii="Times New Roman" w:hAnsi="Times New Roman" w:cs="Times New Roman"/>
        </w:rPr>
      </w:pPr>
    </w:p>
    <w:p w:rsidR="004C4266" w:rsidRPr="004C4266" w:rsidRDefault="004C4266" w:rsidP="004C4266">
      <w:pPr>
        <w:pStyle w:val="Default"/>
        <w:rPr>
          <w:rFonts w:ascii="Times New Roman" w:hAnsi="Times New Roman" w:cs="Times New Roman"/>
        </w:rPr>
      </w:pPr>
      <w:r w:rsidRPr="004C4266">
        <w:rPr>
          <w:rFonts w:ascii="Times New Roman" w:hAnsi="Times New Roman" w:cs="Times New Roman"/>
        </w:rPr>
        <w:t>Rozdělení rizik:</w:t>
      </w:r>
    </w:p>
    <w:p w:rsidR="004C4266" w:rsidRPr="004C4266" w:rsidRDefault="004C4266" w:rsidP="004C4266">
      <w:pPr>
        <w:pStyle w:val="Default"/>
        <w:rPr>
          <w:rFonts w:ascii="Times New Roman" w:hAnsi="Times New Roman" w:cs="Times New Roman"/>
        </w:rPr>
      </w:pPr>
    </w:p>
    <w:p w:rsidR="004C4266" w:rsidRPr="004C4266" w:rsidRDefault="004C4266" w:rsidP="004C4266">
      <w:pPr>
        <w:pStyle w:val="Default"/>
        <w:numPr>
          <w:ilvl w:val="0"/>
          <w:numId w:val="108"/>
        </w:numPr>
        <w:spacing w:after="46"/>
        <w:rPr>
          <w:rFonts w:ascii="Times New Roman" w:hAnsi="Times New Roman" w:cs="Times New Roman"/>
        </w:rPr>
      </w:pPr>
      <w:r w:rsidRPr="004C4266">
        <w:rPr>
          <w:rFonts w:ascii="Times New Roman" w:hAnsi="Times New Roman" w:cs="Times New Roman"/>
        </w:rPr>
        <w:t>projektová, právní a finanční,</w:t>
      </w:r>
    </w:p>
    <w:p w:rsidR="004C4266" w:rsidRPr="004C4266" w:rsidRDefault="004C4266" w:rsidP="004C4266">
      <w:pPr>
        <w:pStyle w:val="Default"/>
        <w:numPr>
          <w:ilvl w:val="0"/>
          <w:numId w:val="108"/>
        </w:numPr>
        <w:spacing w:after="46"/>
        <w:rPr>
          <w:rFonts w:ascii="Times New Roman" w:hAnsi="Times New Roman" w:cs="Times New Roman"/>
        </w:rPr>
      </w:pPr>
      <w:r w:rsidRPr="004C4266">
        <w:rPr>
          <w:rFonts w:ascii="Times New Roman" w:hAnsi="Times New Roman" w:cs="Times New Roman"/>
        </w:rPr>
        <w:t>fiskální,</w:t>
      </w:r>
    </w:p>
    <w:p w:rsidR="004C4266" w:rsidRPr="004C4266" w:rsidRDefault="004C4266" w:rsidP="004C4266">
      <w:pPr>
        <w:pStyle w:val="Default"/>
        <w:numPr>
          <w:ilvl w:val="0"/>
          <w:numId w:val="108"/>
        </w:numPr>
        <w:spacing w:after="46"/>
        <w:rPr>
          <w:rFonts w:ascii="Times New Roman" w:hAnsi="Times New Roman" w:cs="Times New Roman"/>
        </w:rPr>
      </w:pPr>
      <w:r w:rsidRPr="004C4266">
        <w:rPr>
          <w:rFonts w:ascii="Times New Roman" w:hAnsi="Times New Roman" w:cs="Times New Roman"/>
        </w:rPr>
        <w:t>legislativní,</w:t>
      </w:r>
    </w:p>
    <w:p w:rsidR="004C4266" w:rsidRPr="004C4266" w:rsidRDefault="004C4266" w:rsidP="004C4266">
      <w:pPr>
        <w:pStyle w:val="Default"/>
        <w:numPr>
          <w:ilvl w:val="0"/>
          <w:numId w:val="108"/>
        </w:numPr>
        <w:spacing w:after="46"/>
        <w:rPr>
          <w:rFonts w:ascii="Times New Roman" w:hAnsi="Times New Roman" w:cs="Times New Roman"/>
        </w:rPr>
      </w:pPr>
      <w:r w:rsidRPr="004C4266">
        <w:rPr>
          <w:rFonts w:ascii="Times New Roman" w:hAnsi="Times New Roman" w:cs="Times New Roman"/>
        </w:rPr>
        <w:t>transparentnosti a souladu s realizací kompetitivního výběrového řízení,</w:t>
      </w:r>
    </w:p>
    <w:p w:rsidR="004C4266" w:rsidRPr="004C4266" w:rsidRDefault="004C4266" w:rsidP="004C4266">
      <w:pPr>
        <w:pStyle w:val="Default"/>
        <w:numPr>
          <w:ilvl w:val="0"/>
          <w:numId w:val="108"/>
        </w:numPr>
        <w:rPr>
          <w:rFonts w:ascii="Times New Roman" w:hAnsi="Times New Roman" w:cs="Times New Roman"/>
        </w:rPr>
      </w:pPr>
      <w:r w:rsidRPr="004C4266">
        <w:rPr>
          <w:rFonts w:ascii="Times New Roman" w:hAnsi="Times New Roman" w:cs="Times New Roman"/>
        </w:rPr>
        <w:t xml:space="preserve">dobré praxe (soulad s mezinárodní nejlepší praxí). </w:t>
      </w:r>
    </w:p>
    <w:p w:rsidR="004C4266" w:rsidRPr="004C4266" w:rsidRDefault="004C4266" w:rsidP="004C4266">
      <w:pPr>
        <w:pStyle w:val="Default"/>
        <w:spacing w:before="100" w:beforeAutospacing="1" w:after="100" w:afterAutospacing="1"/>
        <w:jc w:val="both"/>
        <w:rPr>
          <w:rFonts w:ascii="Times New Roman" w:hAnsi="Times New Roman" w:cs="Times New Roman"/>
        </w:rPr>
      </w:pPr>
      <w:r w:rsidRPr="004C4266">
        <w:rPr>
          <w:rFonts w:ascii="Times New Roman" w:hAnsi="Times New Roman" w:cs="Times New Roman"/>
        </w:rPr>
        <w:t>Proces řízení rizik:</w:t>
      </w:r>
    </w:p>
    <w:p w:rsidR="004C4266" w:rsidRPr="004C4266" w:rsidRDefault="004C4266" w:rsidP="004C4266">
      <w:pPr>
        <w:pStyle w:val="Odstavecseseznamem"/>
        <w:numPr>
          <w:ilvl w:val="0"/>
          <w:numId w:val="109"/>
        </w:numPr>
        <w:autoSpaceDE w:val="0"/>
        <w:autoSpaceDN w:val="0"/>
        <w:adjustRightInd w:val="0"/>
        <w:spacing w:before="0" w:beforeAutospacing="0" w:after="47"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identifikace rizik,</w:t>
      </w:r>
    </w:p>
    <w:p w:rsidR="004C4266" w:rsidRPr="004C4266" w:rsidRDefault="004C4266" w:rsidP="004C4266">
      <w:pPr>
        <w:pStyle w:val="Odstavecseseznamem"/>
        <w:numPr>
          <w:ilvl w:val="0"/>
          <w:numId w:val="109"/>
        </w:numPr>
        <w:autoSpaceDE w:val="0"/>
        <w:autoSpaceDN w:val="0"/>
        <w:adjustRightInd w:val="0"/>
        <w:spacing w:before="0" w:beforeAutospacing="0" w:after="47"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ocenění rizik,</w:t>
      </w:r>
    </w:p>
    <w:p w:rsidR="004C4266" w:rsidRPr="004C4266" w:rsidRDefault="004C4266" w:rsidP="004C4266">
      <w:pPr>
        <w:pStyle w:val="Odstavecseseznamem"/>
        <w:numPr>
          <w:ilvl w:val="0"/>
          <w:numId w:val="109"/>
        </w:numPr>
        <w:autoSpaceDE w:val="0"/>
        <w:autoSpaceDN w:val="0"/>
        <w:adjustRightInd w:val="0"/>
        <w:spacing w:before="0" w:beforeAutospacing="0" w:after="47"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alokace rizik mezi veřejný a soukromý sektor,</w:t>
      </w:r>
    </w:p>
    <w:p w:rsidR="004C4266" w:rsidRPr="004C4266" w:rsidRDefault="004C4266" w:rsidP="004C4266">
      <w:pPr>
        <w:pStyle w:val="Odstavecseseznamem"/>
        <w:numPr>
          <w:ilvl w:val="0"/>
          <w:numId w:val="109"/>
        </w:numPr>
        <w:autoSpaceDE w:val="0"/>
        <w:autoSpaceDN w:val="0"/>
        <w:adjustRightInd w:val="0"/>
        <w:spacing w:before="0" w:beforeAutospacing="0" w:after="47"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ošetření rizik (např. převod, smluvní ošetření, pojištění, finanční rezerva, expertní průzkumy a odhady),</w:t>
      </w:r>
    </w:p>
    <w:p w:rsidR="004C4266" w:rsidRPr="004C4266" w:rsidRDefault="004C4266" w:rsidP="004C4266">
      <w:pPr>
        <w:pStyle w:val="Odstavecseseznamem"/>
        <w:numPr>
          <w:ilvl w:val="0"/>
          <w:numId w:val="109"/>
        </w:numPr>
        <w:autoSpaceDE w:val="0"/>
        <w:autoSpaceDN w:val="0"/>
        <w:adjustRightInd w:val="0"/>
        <w:spacing w:before="0" w:beforeAutospacing="0" w:after="0"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průběžný monitoring a kontrola.</w:t>
      </w:r>
    </w:p>
    <w:p w:rsidR="004C4266" w:rsidRPr="004C4266" w:rsidRDefault="004C4266" w:rsidP="004C4266">
      <w:pPr>
        <w:pStyle w:val="Default"/>
        <w:spacing w:before="100" w:beforeAutospacing="1" w:after="100" w:afterAutospacing="1"/>
        <w:jc w:val="both"/>
        <w:rPr>
          <w:rFonts w:ascii="Times New Roman" w:hAnsi="Times New Roman" w:cs="Times New Roman"/>
          <w:b/>
          <w:bCs/>
        </w:rPr>
      </w:pPr>
      <w:r w:rsidRPr="004C4266">
        <w:rPr>
          <w:rFonts w:ascii="Times New Roman" w:hAnsi="Times New Roman" w:cs="Times New Roman"/>
          <w:b/>
          <w:bCs/>
        </w:rPr>
        <w:t>Veřejná podpora</w:t>
      </w:r>
    </w:p>
    <w:p w:rsidR="004C4266" w:rsidRPr="004C4266" w:rsidRDefault="004C4266" w:rsidP="004C4266">
      <w:pPr>
        <w:pStyle w:val="Default"/>
        <w:jc w:val="both"/>
        <w:rPr>
          <w:rFonts w:ascii="Times New Roman" w:hAnsi="Times New Roman" w:cs="Times New Roman"/>
        </w:rPr>
      </w:pPr>
      <w:r w:rsidRPr="004C4266">
        <w:rPr>
          <w:rFonts w:ascii="Times New Roman" w:hAnsi="Times New Roman" w:cs="Times New Roman"/>
        </w:rPr>
        <w:lastRenderedPageBreak/>
        <w:t>čl. 107/1 Smlouvy o fungování Evropské Unie: „</w:t>
      </w:r>
      <w:r w:rsidRPr="004C4266">
        <w:rPr>
          <w:rFonts w:ascii="Times New Roman" w:hAnsi="Times New Roman" w:cs="Times New Roman"/>
          <w:i/>
          <w:iCs/>
        </w:rPr>
        <w:t>podpory poskytované v jakékoli formě státem nebo ze státních prostředků, které narušují nebo mohou narušit hospodářskou soutěž tím, že zvýhodňují určité podniky nebo určitá odvětví výroby, jsou, pokud ovlivňují obchod mezi členskými státy, neslučitelné s vnitřním trhem, nestanoví-li Smlouvy jinak.</w:t>
      </w:r>
      <w:r w:rsidRPr="004C4266">
        <w:rPr>
          <w:rFonts w:ascii="Times New Roman" w:hAnsi="Times New Roman" w:cs="Times New Roman"/>
        </w:rPr>
        <w:t>“</w:t>
      </w:r>
    </w:p>
    <w:p w:rsidR="004C4266" w:rsidRPr="004C4266" w:rsidRDefault="004C4266" w:rsidP="004C4266">
      <w:pPr>
        <w:pStyle w:val="Default"/>
        <w:rPr>
          <w:rFonts w:ascii="Times New Roman" w:hAnsi="Times New Roman" w:cs="Times New Roman"/>
        </w:rPr>
      </w:pPr>
    </w:p>
    <w:p w:rsidR="004C4266" w:rsidRPr="004C4266" w:rsidRDefault="004C4266" w:rsidP="004C4266">
      <w:pPr>
        <w:pStyle w:val="Default"/>
        <w:jc w:val="both"/>
        <w:rPr>
          <w:rFonts w:ascii="Times New Roman" w:hAnsi="Times New Roman" w:cs="Times New Roman"/>
        </w:rPr>
      </w:pPr>
      <w:r w:rsidRPr="004C4266">
        <w:rPr>
          <w:rFonts w:ascii="Times New Roman" w:hAnsi="Times New Roman" w:cs="Times New Roman"/>
        </w:rPr>
        <w:t xml:space="preserve">Většina PPP projektů bude tzv. </w:t>
      </w:r>
      <w:r w:rsidRPr="004C4266">
        <w:rPr>
          <w:rFonts w:ascii="Times New Roman" w:hAnsi="Times New Roman" w:cs="Times New Roman"/>
          <w:b/>
          <w:bCs/>
        </w:rPr>
        <w:t>službou obecného hospodářského zájmu (SGEI)</w:t>
      </w:r>
      <w:r w:rsidRPr="004C4266">
        <w:rPr>
          <w:rFonts w:ascii="Times New Roman" w:hAnsi="Times New Roman" w:cs="Times New Roman"/>
        </w:rPr>
        <w:t>:</w:t>
      </w:r>
    </w:p>
    <w:p w:rsidR="004C4266" w:rsidRPr="004C4266" w:rsidRDefault="004C4266" w:rsidP="004C4266">
      <w:pPr>
        <w:pStyle w:val="Default"/>
        <w:jc w:val="both"/>
        <w:rPr>
          <w:rFonts w:ascii="Times New Roman" w:hAnsi="Times New Roman" w:cs="Times New Roman"/>
        </w:rPr>
      </w:pPr>
    </w:p>
    <w:p w:rsidR="004C4266" w:rsidRPr="004C4266" w:rsidRDefault="004C4266" w:rsidP="004C4266">
      <w:pPr>
        <w:pStyle w:val="Odstavecseseznamem"/>
        <w:numPr>
          <w:ilvl w:val="0"/>
          <w:numId w:val="110"/>
        </w:numPr>
        <w:autoSpaceDE w:val="0"/>
        <w:autoSpaceDN w:val="0"/>
        <w:adjustRightInd w:val="0"/>
        <w:spacing w:before="0" w:beforeAutospacing="0" w:after="120"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 xml:space="preserve">obvykle jsou zajišťovány státem, kraji či obcemi ve veřejném zájmu, </w:t>
      </w:r>
    </w:p>
    <w:p w:rsidR="004C4266" w:rsidRPr="004C4266" w:rsidRDefault="004C4266" w:rsidP="004C4266">
      <w:pPr>
        <w:pStyle w:val="Odstavecseseznamem"/>
        <w:numPr>
          <w:ilvl w:val="0"/>
          <w:numId w:val="110"/>
        </w:numPr>
        <w:autoSpaceDE w:val="0"/>
        <w:autoSpaceDN w:val="0"/>
        <w:adjustRightInd w:val="0"/>
        <w:spacing w:before="0" w:beforeAutospacing="0" w:after="120"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pokud by nebyly finančně podporovány veřejnými subjekty, nebyly by poskytovány na trhu vůbec nebo by byly poskytovány v nižší kvalitě či rozsahu,</w:t>
      </w:r>
    </w:p>
    <w:p w:rsidR="004C4266" w:rsidRPr="004C4266" w:rsidRDefault="004C4266" w:rsidP="004C4266">
      <w:pPr>
        <w:pStyle w:val="Odstavecseseznamem"/>
        <w:numPr>
          <w:ilvl w:val="0"/>
          <w:numId w:val="110"/>
        </w:numPr>
        <w:autoSpaceDE w:val="0"/>
        <w:autoSpaceDN w:val="0"/>
        <w:adjustRightInd w:val="0"/>
        <w:spacing w:before="0" w:beforeAutospacing="0" w:after="120"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platí u nich modifikovaná pravidla pro veřejnou podporu,</w:t>
      </w:r>
    </w:p>
    <w:p w:rsidR="004C4266" w:rsidRPr="004C4266" w:rsidRDefault="004C4266" w:rsidP="004C4266">
      <w:pPr>
        <w:pStyle w:val="Odstavecseseznamem"/>
        <w:numPr>
          <w:ilvl w:val="0"/>
          <w:numId w:val="110"/>
        </w:numPr>
        <w:autoSpaceDE w:val="0"/>
        <w:autoSpaceDN w:val="0"/>
        <w:adjustRightInd w:val="0"/>
        <w:spacing w:before="0" w:beforeAutospacing="0" w:after="120"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 xml:space="preserve">je nutno zabránit tzv. </w:t>
      </w:r>
      <w:proofErr w:type="spellStart"/>
      <w:r w:rsidRPr="004C4266">
        <w:rPr>
          <w:rFonts w:ascii="Times New Roman" w:hAnsi="Times New Roman"/>
          <w:color w:val="000000"/>
          <w:sz w:val="24"/>
          <w:szCs w:val="24"/>
          <w:lang w:eastAsia="en-US"/>
        </w:rPr>
        <w:t>překompenzaci</w:t>
      </w:r>
      <w:proofErr w:type="spellEnd"/>
      <w:r w:rsidRPr="004C4266">
        <w:rPr>
          <w:rFonts w:ascii="Times New Roman" w:hAnsi="Times New Roman"/>
          <w:color w:val="000000"/>
          <w:sz w:val="24"/>
          <w:szCs w:val="24"/>
          <w:lang w:eastAsia="en-US"/>
        </w:rPr>
        <w:t xml:space="preserve"> poskytovatele služeb, a to za využití finančního modelu:</w:t>
      </w:r>
    </w:p>
    <w:p w:rsidR="004C4266" w:rsidRPr="004C4266" w:rsidRDefault="004C4266" w:rsidP="004C4266">
      <w:pPr>
        <w:pStyle w:val="Odstavecseseznamem"/>
        <w:numPr>
          <w:ilvl w:val="0"/>
          <w:numId w:val="111"/>
        </w:numPr>
        <w:autoSpaceDE w:val="0"/>
        <w:autoSpaceDN w:val="0"/>
        <w:adjustRightInd w:val="0"/>
        <w:spacing w:before="0" w:beforeAutospacing="0" w:after="47"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 xml:space="preserve">ex </w:t>
      </w:r>
      <w:proofErr w:type="gramStart"/>
      <w:r w:rsidRPr="004C4266">
        <w:rPr>
          <w:rFonts w:ascii="Times New Roman" w:hAnsi="Times New Roman"/>
          <w:color w:val="000000"/>
          <w:sz w:val="24"/>
          <w:szCs w:val="24"/>
          <w:lang w:eastAsia="en-US"/>
        </w:rPr>
        <w:t>ante</w:t>
      </w:r>
      <w:proofErr w:type="gramEnd"/>
      <w:r w:rsidRPr="004C4266">
        <w:rPr>
          <w:rFonts w:ascii="Times New Roman" w:hAnsi="Times New Roman"/>
          <w:color w:val="000000"/>
          <w:sz w:val="24"/>
          <w:szCs w:val="24"/>
          <w:lang w:eastAsia="en-US"/>
        </w:rPr>
        <w:t xml:space="preserve"> –</w:t>
      </w:r>
      <w:proofErr w:type="gramStart"/>
      <w:r w:rsidRPr="004C4266">
        <w:rPr>
          <w:rFonts w:ascii="Times New Roman" w:hAnsi="Times New Roman"/>
          <w:color w:val="000000"/>
          <w:sz w:val="24"/>
          <w:szCs w:val="24"/>
          <w:lang w:eastAsia="en-US"/>
        </w:rPr>
        <w:t>umožňuje</w:t>
      </w:r>
      <w:proofErr w:type="gramEnd"/>
      <w:r w:rsidRPr="004C4266">
        <w:rPr>
          <w:rFonts w:ascii="Times New Roman" w:hAnsi="Times New Roman"/>
          <w:color w:val="000000"/>
          <w:sz w:val="24"/>
          <w:szCs w:val="24"/>
          <w:lang w:eastAsia="en-US"/>
        </w:rPr>
        <w:t xml:space="preserve"> detailně sledovat náklady a zisk, rovněž lépe řešit úpravu ceny v čase (valorizace apod.),</w:t>
      </w:r>
    </w:p>
    <w:p w:rsidR="004C4266" w:rsidRPr="004C4266" w:rsidRDefault="004C4266" w:rsidP="004C4266">
      <w:pPr>
        <w:pStyle w:val="Odstavecseseznamem"/>
        <w:numPr>
          <w:ilvl w:val="0"/>
          <w:numId w:val="111"/>
        </w:numPr>
        <w:autoSpaceDE w:val="0"/>
        <w:autoSpaceDN w:val="0"/>
        <w:adjustRightInd w:val="0"/>
        <w:spacing w:before="0" w:beforeAutospacing="0" w:after="47"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ex post – vyrovnání – rozdělení úspor mezi zadavatele a poskytovatele po určité době trvání smlouvy,</w:t>
      </w:r>
    </w:p>
    <w:p w:rsidR="004C4266" w:rsidRPr="004C4266" w:rsidRDefault="004C4266" w:rsidP="004C4266">
      <w:pPr>
        <w:pStyle w:val="Odstavecseseznamem"/>
        <w:numPr>
          <w:ilvl w:val="0"/>
          <w:numId w:val="112"/>
        </w:numPr>
        <w:autoSpaceDE w:val="0"/>
        <w:autoSpaceDN w:val="0"/>
        <w:adjustRightInd w:val="0"/>
        <w:spacing w:before="0" w:beforeAutospacing="0" w:after="120"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při splnění podmínek SGEI postačí rozhodnutí poskytovatele podpory, jde o slučitelnou veřejnou podporu a není potřeba notifikace Evropskou komisí,</w:t>
      </w:r>
    </w:p>
    <w:p w:rsidR="004C4266" w:rsidRPr="004C4266" w:rsidRDefault="004C4266" w:rsidP="004C4266">
      <w:pPr>
        <w:pStyle w:val="Odstavecseseznamem"/>
        <w:numPr>
          <w:ilvl w:val="0"/>
          <w:numId w:val="112"/>
        </w:numPr>
        <w:autoSpaceDE w:val="0"/>
        <w:autoSpaceDN w:val="0"/>
        <w:adjustRightInd w:val="0"/>
        <w:spacing w:before="0" w:beforeAutospacing="0" w:after="85"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 xml:space="preserve">lze rovněž využít rozhodnutí </w:t>
      </w:r>
      <w:r w:rsidRPr="004C4266">
        <w:rPr>
          <w:rFonts w:ascii="Times New Roman" w:hAnsi="Times New Roman"/>
          <w:i/>
          <w:iCs/>
          <w:color w:val="000000"/>
          <w:sz w:val="24"/>
          <w:szCs w:val="24"/>
          <w:lang w:eastAsia="en-US"/>
        </w:rPr>
        <w:t xml:space="preserve">de </w:t>
      </w:r>
      <w:proofErr w:type="spellStart"/>
      <w:r w:rsidRPr="004C4266">
        <w:rPr>
          <w:rFonts w:ascii="Times New Roman" w:hAnsi="Times New Roman"/>
          <w:i/>
          <w:iCs/>
          <w:color w:val="000000"/>
          <w:sz w:val="24"/>
          <w:szCs w:val="24"/>
          <w:lang w:eastAsia="en-US"/>
        </w:rPr>
        <w:t>minimis</w:t>
      </w:r>
      <w:proofErr w:type="spellEnd"/>
      <w:r w:rsidRPr="004C4266">
        <w:rPr>
          <w:rFonts w:ascii="Times New Roman" w:hAnsi="Times New Roman"/>
          <w:b/>
          <w:bCs/>
          <w:i/>
          <w:iCs/>
          <w:color w:val="000000"/>
          <w:sz w:val="24"/>
          <w:szCs w:val="24"/>
          <w:lang w:eastAsia="en-US"/>
        </w:rPr>
        <w:t xml:space="preserve"> </w:t>
      </w:r>
      <w:r w:rsidRPr="004C4266">
        <w:rPr>
          <w:rFonts w:ascii="Times New Roman" w:hAnsi="Times New Roman"/>
          <w:color w:val="000000"/>
          <w:sz w:val="24"/>
          <w:szCs w:val="24"/>
          <w:lang w:eastAsia="en-US"/>
        </w:rPr>
        <w:t>pro SGEI – limit je však 500 tis. EUR / 3 po sobě jdoucí účetní období.</w:t>
      </w:r>
    </w:p>
    <w:p w:rsidR="004C4266" w:rsidRPr="004C4266" w:rsidRDefault="004C4266" w:rsidP="004C4266">
      <w:pPr>
        <w:autoSpaceDE w:val="0"/>
        <w:autoSpaceDN w:val="0"/>
        <w:adjustRightInd w:val="0"/>
        <w:rPr>
          <w:rFonts w:ascii="Times New Roman" w:hAnsi="Times New Roman"/>
          <w:color w:val="000000"/>
          <w:sz w:val="24"/>
          <w:szCs w:val="24"/>
          <w:lang w:eastAsia="en-US"/>
        </w:rPr>
      </w:pPr>
    </w:p>
    <w:p w:rsidR="004C4266" w:rsidRPr="000C77B7" w:rsidRDefault="004C4266" w:rsidP="000C77B7">
      <w:pPr>
        <w:autoSpaceDE w:val="0"/>
        <w:autoSpaceDN w:val="0"/>
        <w:adjustRightInd w:val="0"/>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 xml:space="preserve">Blíže viz např. ÚOHS: </w:t>
      </w:r>
      <w:hyperlink r:id="rId18" w:history="1">
        <w:r w:rsidRPr="004C4266">
          <w:rPr>
            <w:rStyle w:val="Hypertextovodkaz"/>
            <w:rFonts w:ascii="Times New Roman" w:hAnsi="Times New Roman"/>
            <w:sz w:val="24"/>
            <w:szCs w:val="24"/>
            <w:lang w:eastAsia="en-US"/>
          </w:rPr>
          <w:t>http://www.uohs.cz/cs/verejna-podpora/sluzby-obecneho-hospodarskeho-zajmu-sgei.html</w:t>
        </w:r>
      </w:hyperlink>
    </w:p>
    <w:p w:rsidR="004C4266" w:rsidRPr="004C4266" w:rsidRDefault="004C4266" w:rsidP="004C4266">
      <w:pPr>
        <w:autoSpaceDE w:val="0"/>
        <w:autoSpaceDN w:val="0"/>
        <w:adjustRightInd w:val="0"/>
        <w:spacing w:after="216"/>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V určitých případech lze použít zjednodušená pravidla pro posouzení veřejné podpory jako neexistující/slučitelné:</w:t>
      </w:r>
    </w:p>
    <w:p w:rsidR="004C4266" w:rsidRPr="000C77B7" w:rsidRDefault="004C4266" w:rsidP="000C77B7">
      <w:pPr>
        <w:pStyle w:val="Odstavecseseznamem"/>
        <w:numPr>
          <w:ilvl w:val="0"/>
          <w:numId w:val="102"/>
        </w:numPr>
        <w:autoSpaceDE w:val="0"/>
        <w:autoSpaceDN w:val="0"/>
        <w:adjustRightInd w:val="0"/>
        <w:spacing w:before="0" w:beforeAutospacing="0" w:after="0"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 xml:space="preserve">aplikují se kritéria dle rozsudku Soudního dvora EU </w:t>
      </w:r>
      <w:proofErr w:type="spellStart"/>
      <w:r w:rsidRPr="004C4266">
        <w:rPr>
          <w:rFonts w:ascii="Times New Roman" w:hAnsi="Times New Roman"/>
          <w:b/>
          <w:bCs/>
          <w:color w:val="000000"/>
          <w:sz w:val="24"/>
          <w:szCs w:val="24"/>
          <w:lang w:eastAsia="en-US"/>
        </w:rPr>
        <w:t>Altmark</w:t>
      </w:r>
      <w:proofErr w:type="spellEnd"/>
      <w:r w:rsidRPr="004C4266">
        <w:rPr>
          <w:rFonts w:ascii="Times New Roman" w:hAnsi="Times New Roman"/>
          <w:b/>
          <w:bCs/>
          <w:color w:val="000000"/>
          <w:sz w:val="24"/>
          <w:szCs w:val="24"/>
          <w:lang w:eastAsia="en-US"/>
        </w:rPr>
        <w:t xml:space="preserve"> (C-280/00)</w:t>
      </w:r>
    </w:p>
    <w:p w:rsidR="000C77B7" w:rsidRPr="000C77B7" w:rsidRDefault="000C77B7" w:rsidP="000C77B7">
      <w:pPr>
        <w:pStyle w:val="Odstavecseseznamem"/>
        <w:autoSpaceDE w:val="0"/>
        <w:autoSpaceDN w:val="0"/>
        <w:adjustRightInd w:val="0"/>
        <w:spacing w:before="0" w:beforeAutospacing="0" w:after="0" w:afterAutospacing="0"/>
        <w:ind w:left="360"/>
        <w:contextualSpacing/>
        <w:jc w:val="left"/>
        <w:rPr>
          <w:rFonts w:ascii="Times New Roman" w:hAnsi="Times New Roman"/>
          <w:color w:val="000000"/>
          <w:sz w:val="24"/>
          <w:szCs w:val="24"/>
          <w:lang w:eastAsia="en-US"/>
        </w:rPr>
      </w:pPr>
    </w:p>
    <w:p w:rsidR="004C4266" w:rsidRPr="004C4266" w:rsidRDefault="004C4266" w:rsidP="004C4266">
      <w:pPr>
        <w:pStyle w:val="Odstavecseseznamem"/>
        <w:numPr>
          <w:ilvl w:val="3"/>
          <w:numId w:val="113"/>
        </w:numPr>
        <w:autoSpaceDE w:val="0"/>
        <w:autoSpaceDN w:val="0"/>
        <w:adjustRightInd w:val="0"/>
        <w:spacing w:before="0" w:beforeAutospacing="0" w:after="109"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jasné pověření výkonem služeb,</w:t>
      </w:r>
    </w:p>
    <w:p w:rsidR="004C4266" w:rsidRPr="004C4266" w:rsidRDefault="004C4266" w:rsidP="004C4266">
      <w:pPr>
        <w:pStyle w:val="Odstavecseseznamem"/>
        <w:numPr>
          <w:ilvl w:val="3"/>
          <w:numId w:val="113"/>
        </w:numPr>
        <w:autoSpaceDE w:val="0"/>
        <w:autoSpaceDN w:val="0"/>
        <w:adjustRightInd w:val="0"/>
        <w:spacing w:before="0" w:beforeAutospacing="0" w:after="109"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předem stanovená pravidla pro kompenzaci,</w:t>
      </w:r>
    </w:p>
    <w:p w:rsidR="004C4266" w:rsidRPr="004C4266" w:rsidRDefault="004C4266" w:rsidP="004C4266">
      <w:pPr>
        <w:pStyle w:val="Odstavecseseznamem"/>
        <w:numPr>
          <w:ilvl w:val="3"/>
          <w:numId w:val="113"/>
        </w:numPr>
        <w:autoSpaceDE w:val="0"/>
        <w:autoSpaceDN w:val="0"/>
        <w:adjustRightInd w:val="0"/>
        <w:spacing w:before="0" w:beforeAutospacing="0" w:after="109"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 xml:space="preserve">zabránění </w:t>
      </w:r>
      <w:proofErr w:type="spellStart"/>
      <w:r w:rsidRPr="004C4266">
        <w:rPr>
          <w:rFonts w:ascii="Times New Roman" w:hAnsi="Times New Roman"/>
          <w:color w:val="000000"/>
          <w:sz w:val="24"/>
          <w:szCs w:val="24"/>
          <w:lang w:eastAsia="en-US"/>
        </w:rPr>
        <w:t>překompenzaci</w:t>
      </w:r>
      <w:proofErr w:type="spellEnd"/>
      <w:r w:rsidRPr="004C4266">
        <w:rPr>
          <w:rFonts w:ascii="Times New Roman" w:hAnsi="Times New Roman"/>
          <w:color w:val="000000"/>
          <w:sz w:val="24"/>
          <w:szCs w:val="24"/>
          <w:lang w:eastAsia="en-US"/>
        </w:rPr>
        <w:t xml:space="preserve"> (výdaje – příjmy + přiměřený zisk),</w:t>
      </w:r>
    </w:p>
    <w:p w:rsidR="004C4266" w:rsidRPr="004C4266" w:rsidRDefault="004C4266" w:rsidP="004C4266">
      <w:pPr>
        <w:pStyle w:val="Odstavecseseznamem"/>
        <w:numPr>
          <w:ilvl w:val="3"/>
          <w:numId w:val="113"/>
        </w:numPr>
        <w:autoSpaceDE w:val="0"/>
        <w:autoSpaceDN w:val="0"/>
        <w:adjustRightInd w:val="0"/>
        <w:spacing w:before="0" w:beforeAutospacing="0" w:after="109"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výběr poskytovatele v „otevřeném“ výběrovém řízení / stanovení kompenzace na základě analýzy.</w:t>
      </w:r>
    </w:p>
    <w:p w:rsidR="004C4266" w:rsidRPr="004C4266" w:rsidRDefault="004C4266" w:rsidP="004C4266">
      <w:pPr>
        <w:pStyle w:val="Default"/>
        <w:rPr>
          <w:rFonts w:ascii="Times New Roman" w:hAnsi="Times New Roman" w:cs="Times New Roman"/>
        </w:rPr>
      </w:pPr>
    </w:p>
    <w:p w:rsidR="004C4266" w:rsidRPr="004C4266" w:rsidRDefault="004C4266" w:rsidP="004C4266">
      <w:pPr>
        <w:pStyle w:val="Default"/>
        <w:rPr>
          <w:rFonts w:ascii="Times New Roman" w:hAnsi="Times New Roman" w:cs="Times New Roman"/>
          <w:b/>
          <w:bCs/>
          <w:u w:val="single"/>
        </w:rPr>
      </w:pPr>
      <w:r w:rsidRPr="004C4266">
        <w:rPr>
          <w:rFonts w:ascii="Times New Roman" w:hAnsi="Times New Roman" w:cs="Times New Roman"/>
          <w:b/>
          <w:bCs/>
          <w:u w:val="single"/>
        </w:rPr>
        <w:t>Smluvní zajištění PPP</w:t>
      </w:r>
      <w:r w:rsidRPr="004C4266">
        <w:rPr>
          <w:rFonts w:ascii="Times New Roman" w:hAnsi="Times New Roman" w:cs="Times New Roman"/>
          <w:b/>
          <w:bCs/>
        </w:rPr>
        <w:t>:</w:t>
      </w:r>
    </w:p>
    <w:p w:rsidR="004C4266" w:rsidRPr="004C4266" w:rsidRDefault="004C4266" w:rsidP="004C4266">
      <w:pPr>
        <w:pStyle w:val="Default"/>
        <w:rPr>
          <w:rFonts w:ascii="Times New Roman" w:hAnsi="Times New Roman" w:cs="Times New Roman"/>
        </w:rPr>
      </w:pPr>
    </w:p>
    <w:p w:rsidR="004C4266" w:rsidRDefault="004C4266" w:rsidP="000C77B7">
      <w:pPr>
        <w:pStyle w:val="Default"/>
        <w:jc w:val="both"/>
        <w:rPr>
          <w:rFonts w:ascii="Times New Roman" w:hAnsi="Times New Roman" w:cs="Times New Roman"/>
          <w:color w:val="666666"/>
        </w:rPr>
      </w:pPr>
      <w:r w:rsidRPr="004C4266">
        <w:rPr>
          <w:rFonts w:ascii="Times New Roman" w:hAnsi="Times New Roman" w:cs="Times New Roman"/>
          <w:color w:val="666666"/>
        </w:rPr>
        <w:t>Jednotný smluvní typ pro PPP projekty neexistuje. Použije se obvykle smlouva smíšená (§ 1727 občanského zákoníku), zahrnující zejména:</w:t>
      </w:r>
    </w:p>
    <w:p w:rsidR="000C77B7" w:rsidRPr="000C77B7" w:rsidRDefault="000C77B7" w:rsidP="000C77B7">
      <w:pPr>
        <w:pStyle w:val="Default"/>
        <w:jc w:val="both"/>
        <w:rPr>
          <w:rFonts w:ascii="Times New Roman" w:hAnsi="Times New Roman" w:cs="Times New Roman"/>
          <w:color w:val="666666"/>
        </w:rPr>
      </w:pPr>
    </w:p>
    <w:p w:rsidR="004C4266" w:rsidRPr="004C4266" w:rsidRDefault="004C4266" w:rsidP="004C4266">
      <w:pPr>
        <w:pStyle w:val="Odstavecseseznamem"/>
        <w:numPr>
          <w:ilvl w:val="0"/>
          <w:numId w:val="114"/>
        </w:numPr>
        <w:autoSpaceDE w:val="0"/>
        <w:autoSpaceDN w:val="0"/>
        <w:adjustRightInd w:val="0"/>
        <w:spacing w:before="0" w:beforeAutospacing="0" w:after="48"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smlouvu o dílo (§2586 OZ) – výstavba,</w:t>
      </w:r>
    </w:p>
    <w:p w:rsidR="004C4266" w:rsidRPr="004C4266" w:rsidRDefault="004C4266" w:rsidP="004C4266">
      <w:pPr>
        <w:pStyle w:val="Odstavecseseznamem"/>
        <w:numPr>
          <w:ilvl w:val="0"/>
          <w:numId w:val="114"/>
        </w:numPr>
        <w:autoSpaceDE w:val="0"/>
        <w:autoSpaceDN w:val="0"/>
        <w:adjustRightInd w:val="0"/>
        <w:spacing w:before="0" w:beforeAutospacing="0" w:after="48" w:afterAutospacing="0"/>
        <w:contextualSpacing/>
        <w:jc w:val="left"/>
        <w:rPr>
          <w:rFonts w:ascii="Times New Roman" w:hAnsi="Times New Roman"/>
          <w:color w:val="000000"/>
          <w:sz w:val="24"/>
          <w:szCs w:val="24"/>
          <w:lang w:eastAsia="en-US"/>
        </w:rPr>
      </w:pPr>
      <w:r w:rsidRPr="004C4266">
        <w:rPr>
          <w:rFonts w:ascii="Times New Roman" w:hAnsi="Times New Roman"/>
          <w:color w:val="000000"/>
          <w:sz w:val="24"/>
          <w:szCs w:val="24"/>
          <w:lang w:eastAsia="en-US"/>
        </w:rPr>
        <w:t>nájemní smlouvu (§2201 OZ) – užívání,</w:t>
      </w:r>
    </w:p>
    <w:p w:rsidR="004C4266" w:rsidRPr="004C4266" w:rsidRDefault="004C4266" w:rsidP="004C4266">
      <w:pPr>
        <w:pStyle w:val="Odstavecseseznamem"/>
        <w:numPr>
          <w:ilvl w:val="0"/>
          <w:numId w:val="114"/>
        </w:numPr>
        <w:autoSpaceDE w:val="0"/>
        <w:autoSpaceDN w:val="0"/>
        <w:adjustRightInd w:val="0"/>
        <w:spacing w:before="0" w:beforeAutospacing="0" w:after="48" w:afterAutospacing="0"/>
        <w:contextualSpacing/>
        <w:jc w:val="left"/>
        <w:rPr>
          <w:rFonts w:ascii="Times New Roman" w:hAnsi="Times New Roman"/>
          <w:color w:val="000000"/>
          <w:sz w:val="24"/>
          <w:szCs w:val="24"/>
          <w:lang w:eastAsia="en-US"/>
        </w:rPr>
      </w:pPr>
      <w:proofErr w:type="spellStart"/>
      <w:r w:rsidRPr="004C4266">
        <w:rPr>
          <w:rFonts w:ascii="Times New Roman" w:hAnsi="Times New Roman"/>
          <w:color w:val="000000"/>
          <w:sz w:val="24"/>
          <w:szCs w:val="24"/>
          <w:lang w:eastAsia="en-US"/>
        </w:rPr>
        <w:t>pachtovní</w:t>
      </w:r>
      <w:proofErr w:type="spellEnd"/>
      <w:r w:rsidRPr="004C4266">
        <w:rPr>
          <w:rFonts w:ascii="Times New Roman" w:hAnsi="Times New Roman"/>
          <w:color w:val="000000"/>
          <w:sz w:val="24"/>
          <w:szCs w:val="24"/>
          <w:lang w:eastAsia="en-US"/>
        </w:rPr>
        <w:t xml:space="preserve"> smlouvu (§2332 OZ) – užívání a požívání,</w:t>
      </w:r>
    </w:p>
    <w:p w:rsidR="004C4266" w:rsidRPr="004C4266" w:rsidRDefault="004C4266" w:rsidP="004C4266">
      <w:pPr>
        <w:pStyle w:val="Odstavecseseznamem"/>
        <w:numPr>
          <w:ilvl w:val="0"/>
          <w:numId w:val="114"/>
        </w:numPr>
        <w:autoSpaceDE w:val="0"/>
        <w:autoSpaceDN w:val="0"/>
        <w:adjustRightInd w:val="0"/>
        <w:spacing w:before="0" w:beforeAutospacing="0" w:after="0" w:afterAutospacing="0"/>
        <w:contextualSpacing/>
        <w:jc w:val="left"/>
        <w:rPr>
          <w:rFonts w:ascii="Times New Roman" w:hAnsi="Times New Roman"/>
          <w:color w:val="000000"/>
          <w:sz w:val="24"/>
          <w:szCs w:val="24"/>
          <w:lang w:eastAsia="en-US"/>
        </w:rPr>
      </w:pPr>
      <w:proofErr w:type="spellStart"/>
      <w:r w:rsidRPr="004C4266">
        <w:rPr>
          <w:rFonts w:ascii="Times New Roman" w:hAnsi="Times New Roman"/>
          <w:color w:val="000000"/>
          <w:sz w:val="24"/>
          <w:szCs w:val="24"/>
          <w:lang w:eastAsia="en-US"/>
        </w:rPr>
        <w:t>inominátní</w:t>
      </w:r>
      <w:proofErr w:type="spellEnd"/>
      <w:r w:rsidRPr="004C4266">
        <w:rPr>
          <w:rFonts w:ascii="Times New Roman" w:hAnsi="Times New Roman"/>
          <w:color w:val="000000"/>
          <w:sz w:val="24"/>
          <w:szCs w:val="24"/>
          <w:lang w:eastAsia="en-US"/>
        </w:rPr>
        <w:t xml:space="preserve"> (nepojmenovanou) smlouvu (§1746/2 OZ) – poskytování služeb.</w:t>
      </w:r>
    </w:p>
    <w:p w:rsidR="004C4266" w:rsidRPr="004C4266" w:rsidRDefault="004C4266" w:rsidP="004C4266">
      <w:pPr>
        <w:pStyle w:val="Default"/>
        <w:jc w:val="both"/>
        <w:rPr>
          <w:rFonts w:ascii="Times New Roman" w:hAnsi="Times New Roman" w:cs="Times New Roman"/>
          <w:color w:val="666666"/>
        </w:rPr>
      </w:pPr>
    </w:p>
    <w:p w:rsidR="004C4266" w:rsidRPr="004C4266" w:rsidRDefault="004C4266" w:rsidP="004C4266">
      <w:pPr>
        <w:pStyle w:val="Default"/>
        <w:rPr>
          <w:rFonts w:ascii="Times New Roman" w:hAnsi="Times New Roman" w:cs="Times New Roman"/>
        </w:rPr>
      </w:pPr>
      <w:r w:rsidRPr="004C4266">
        <w:rPr>
          <w:rFonts w:ascii="Times New Roman" w:hAnsi="Times New Roman" w:cs="Times New Roman"/>
          <w:color w:val="666666"/>
        </w:rPr>
        <w:lastRenderedPageBreak/>
        <w:t xml:space="preserve">V některých právních předpisech nalezneme </w:t>
      </w:r>
      <w:r w:rsidRPr="004C4266">
        <w:rPr>
          <w:rFonts w:ascii="Times New Roman" w:hAnsi="Times New Roman" w:cs="Times New Roman"/>
        </w:rPr>
        <w:t xml:space="preserve">specifické smlouvy, které souvisí s PPP, jde např. o: </w:t>
      </w:r>
    </w:p>
    <w:p w:rsidR="004C4266" w:rsidRPr="004C4266" w:rsidRDefault="004C4266" w:rsidP="004C4266">
      <w:pPr>
        <w:pStyle w:val="Default"/>
        <w:jc w:val="both"/>
        <w:rPr>
          <w:rFonts w:ascii="Times New Roman" w:hAnsi="Times New Roman" w:cs="Times New Roman"/>
          <w:color w:val="666666"/>
        </w:rPr>
      </w:pPr>
    </w:p>
    <w:p w:rsidR="004C4266" w:rsidRPr="004C4266" w:rsidRDefault="004C4266" w:rsidP="004C4266">
      <w:pPr>
        <w:pStyle w:val="Default"/>
        <w:rPr>
          <w:rFonts w:ascii="Times New Roman" w:hAnsi="Times New Roman" w:cs="Times New Roman"/>
          <w:b/>
          <w:bCs/>
        </w:rPr>
      </w:pPr>
      <w:r w:rsidRPr="004C4266">
        <w:rPr>
          <w:rFonts w:ascii="Times New Roman" w:hAnsi="Times New Roman" w:cs="Times New Roman"/>
          <w:b/>
          <w:bCs/>
        </w:rPr>
        <w:t xml:space="preserve">Koncesní smlouvu </w:t>
      </w:r>
    </w:p>
    <w:p w:rsidR="004C4266" w:rsidRPr="004C4266" w:rsidRDefault="004C4266" w:rsidP="004C4266">
      <w:pPr>
        <w:pStyle w:val="Default"/>
        <w:rPr>
          <w:rFonts w:ascii="Times New Roman" w:hAnsi="Times New Roman" w:cs="Times New Roman"/>
        </w:rPr>
      </w:pPr>
    </w:p>
    <w:p w:rsidR="004C4266" w:rsidRPr="004C4266" w:rsidRDefault="004C4266" w:rsidP="004C4266">
      <w:pPr>
        <w:pStyle w:val="Odstavecseseznamem"/>
        <w:numPr>
          <w:ilvl w:val="0"/>
          <w:numId w:val="115"/>
        </w:numPr>
        <w:autoSpaceDE w:val="0"/>
        <w:autoSpaceDN w:val="0"/>
        <w:adjustRightInd w:val="0"/>
        <w:spacing w:before="0" w:beforeAutospacing="0" w:after="48" w:afterAutospacing="0"/>
        <w:contextualSpacing/>
        <w:jc w:val="left"/>
        <w:rPr>
          <w:rFonts w:ascii="Times New Roman" w:hAnsi="Times New Roman"/>
          <w:sz w:val="24"/>
          <w:szCs w:val="24"/>
        </w:rPr>
      </w:pPr>
      <w:r w:rsidRPr="004C4266">
        <w:rPr>
          <w:rFonts w:ascii="Times New Roman" w:hAnsi="Times New Roman"/>
          <w:sz w:val="24"/>
          <w:szCs w:val="24"/>
        </w:rPr>
        <w:t>bylo druhové označení pro smlouvy uzavřené podle tehdy platného koncesního zákona (nešlo o specifický smluvní typ),</w:t>
      </w:r>
    </w:p>
    <w:p w:rsidR="004C4266" w:rsidRPr="004C4266" w:rsidRDefault="004C4266" w:rsidP="004C4266">
      <w:pPr>
        <w:pStyle w:val="Odstavecseseznamem"/>
        <w:numPr>
          <w:ilvl w:val="0"/>
          <w:numId w:val="115"/>
        </w:numPr>
        <w:autoSpaceDE w:val="0"/>
        <w:autoSpaceDN w:val="0"/>
        <w:adjustRightInd w:val="0"/>
        <w:spacing w:before="0" w:beforeAutospacing="0" w:after="48" w:afterAutospacing="0"/>
        <w:contextualSpacing/>
        <w:jc w:val="left"/>
        <w:rPr>
          <w:rFonts w:ascii="Times New Roman" w:hAnsi="Times New Roman"/>
          <w:sz w:val="24"/>
          <w:szCs w:val="24"/>
        </w:rPr>
      </w:pPr>
      <w:r w:rsidRPr="004C4266">
        <w:rPr>
          <w:rFonts w:ascii="Times New Roman" w:hAnsi="Times New Roman"/>
          <w:sz w:val="24"/>
          <w:szCs w:val="24"/>
        </w:rPr>
        <w:t>řídila se obchodním zákoníkem, měla specifické náležitosti,</w:t>
      </w:r>
    </w:p>
    <w:p w:rsidR="004C4266" w:rsidRPr="004C4266" w:rsidRDefault="004C4266" w:rsidP="004C4266">
      <w:pPr>
        <w:pStyle w:val="Odstavecseseznamem"/>
        <w:numPr>
          <w:ilvl w:val="0"/>
          <w:numId w:val="115"/>
        </w:numPr>
        <w:autoSpaceDE w:val="0"/>
        <w:autoSpaceDN w:val="0"/>
        <w:adjustRightInd w:val="0"/>
        <w:spacing w:before="0" w:beforeAutospacing="0" w:after="48" w:afterAutospacing="0"/>
        <w:contextualSpacing/>
        <w:jc w:val="left"/>
        <w:rPr>
          <w:rFonts w:ascii="Times New Roman" w:hAnsi="Times New Roman"/>
          <w:sz w:val="24"/>
          <w:szCs w:val="24"/>
        </w:rPr>
      </w:pPr>
      <w:r w:rsidRPr="004C4266">
        <w:rPr>
          <w:rFonts w:ascii="Times New Roman" w:hAnsi="Times New Roman"/>
          <w:sz w:val="24"/>
          <w:szCs w:val="24"/>
        </w:rPr>
        <w:t>vzorová koncesní smlouva – např. Portál o veřejných zakázkách.</w:t>
      </w:r>
    </w:p>
    <w:p w:rsidR="004C4266" w:rsidRPr="004C4266" w:rsidRDefault="004C4266" w:rsidP="004C4266">
      <w:pPr>
        <w:pStyle w:val="Default"/>
        <w:rPr>
          <w:rFonts w:ascii="Times New Roman" w:hAnsi="Times New Roman" w:cs="Times New Roman"/>
        </w:rPr>
      </w:pPr>
    </w:p>
    <w:p w:rsidR="004C4266" w:rsidRPr="004C4266" w:rsidRDefault="004C4266" w:rsidP="004C4266">
      <w:pPr>
        <w:pStyle w:val="Default"/>
        <w:rPr>
          <w:rFonts w:ascii="Times New Roman" w:hAnsi="Times New Roman" w:cs="Times New Roman"/>
          <w:b/>
          <w:bCs/>
        </w:rPr>
      </w:pPr>
      <w:r w:rsidRPr="004C4266">
        <w:rPr>
          <w:rFonts w:ascii="Times New Roman" w:hAnsi="Times New Roman" w:cs="Times New Roman"/>
          <w:b/>
          <w:bCs/>
        </w:rPr>
        <w:t>Koncesionářská smlouva</w:t>
      </w:r>
    </w:p>
    <w:p w:rsidR="004C4266" w:rsidRPr="004C4266" w:rsidRDefault="004C4266" w:rsidP="004C4266">
      <w:pPr>
        <w:pStyle w:val="Default"/>
        <w:rPr>
          <w:rFonts w:ascii="Times New Roman" w:hAnsi="Times New Roman" w:cs="Times New Roman"/>
          <w:b/>
          <w:bCs/>
        </w:rPr>
      </w:pPr>
    </w:p>
    <w:p w:rsidR="004C4266" w:rsidRPr="004C4266" w:rsidRDefault="004C4266" w:rsidP="004C4266">
      <w:pPr>
        <w:pStyle w:val="Odstavecseseznamem"/>
        <w:numPr>
          <w:ilvl w:val="0"/>
          <w:numId w:val="116"/>
        </w:numPr>
        <w:autoSpaceDE w:val="0"/>
        <w:autoSpaceDN w:val="0"/>
        <w:adjustRightInd w:val="0"/>
        <w:spacing w:before="0" w:beforeAutospacing="0" w:after="48" w:afterAutospacing="0"/>
        <w:contextualSpacing/>
        <w:jc w:val="left"/>
        <w:rPr>
          <w:rFonts w:ascii="Times New Roman" w:hAnsi="Times New Roman"/>
          <w:sz w:val="24"/>
          <w:szCs w:val="24"/>
        </w:rPr>
      </w:pPr>
      <w:r w:rsidRPr="004C4266">
        <w:rPr>
          <w:rFonts w:ascii="Times New Roman" w:hAnsi="Times New Roman"/>
          <w:sz w:val="24"/>
          <w:szCs w:val="24"/>
        </w:rPr>
        <w:t>podle zákona č. 13/1997 Sb., o pozemních komunikacích,</w:t>
      </w:r>
    </w:p>
    <w:p w:rsidR="004C4266" w:rsidRPr="004C4266" w:rsidRDefault="004C4266" w:rsidP="004C4266">
      <w:pPr>
        <w:pStyle w:val="Odstavecseseznamem"/>
        <w:numPr>
          <w:ilvl w:val="0"/>
          <w:numId w:val="116"/>
        </w:numPr>
        <w:autoSpaceDE w:val="0"/>
        <w:autoSpaceDN w:val="0"/>
        <w:adjustRightInd w:val="0"/>
        <w:spacing w:before="0" w:beforeAutospacing="0" w:after="48" w:afterAutospacing="0"/>
        <w:contextualSpacing/>
        <w:jc w:val="both"/>
        <w:rPr>
          <w:rFonts w:ascii="Times New Roman" w:hAnsi="Times New Roman"/>
          <w:sz w:val="24"/>
          <w:szCs w:val="24"/>
        </w:rPr>
      </w:pPr>
      <w:r w:rsidRPr="004C4266">
        <w:rPr>
          <w:rFonts w:ascii="Times New Roman" w:hAnsi="Times New Roman"/>
          <w:sz w:val="24"/>
          <w:szCs w:val="24"/>
        </w:rPr>
        <w:t>o převedení výkonu některých práv a povinností státu jako vlastníka dálnice nebo silnice I. třídy na právnickou osobu ("koncesionář"),</w:t>
      </w:r>
    </w:p>
    <w:p w:rsidR="004C4266" w:rsidRPr="004C4266" w:rsidRDefault="004C4266" w:rsidP="004C4266">
      <w:pPr>
        <w:pStyle w:val="Odstavecseseznamem"/>
        <w:numPr>
          <w:ilvl w:val="0"/>
          <w:numId w:val="116"/>
        </w:numPr>
        <w:autoSpaceDE w:val="0"/>
        <w:autoSpaceDN w:val="0"/>
        <w:adjustRightInd w:val="0"/>
        <w:spacing w:before="0" w:beforeAutospacing="0" w:after="48" w:afterAutospacing="0"/>
        <w:contextualSpacing/>
        <w:jc w:val="left"/>
        <w:rPr>
          <w:rFonts w:ascii="Times New Roman" w:hAnsi="Times New Roman"/>
          <w:sz w:val="24"/>
          <w:szCs w:val="24"/>
        </w:rPr>
      </w:pPr>
      <w:r w:rsidRPr="004C4266">
        <w:rPr>
          <w:rFonts w:ascii="Times New Roman" w:hAnsi="Times New Roman"/>
          <w:sz w:val="24"/>
          <w:szCs w:val="24"/>
        </w:rPr>
        <w:t>§ 18e - obsah koncesionářské smlouvy.</w:t>
      </w:r>
    </w:p>
    <w:p w:rsidR="004C4266" w:rsidRPr="004C4266" w:rsidRDefault="004C4266" w:rsidP="004C4266">
      <w:pPr>
        <w:pStyle w:val="Default"/>
        <w:rPr>
          <w:rFonts w:ascii="Times New Roman" w:hAnsi="Times New Roman" w:cs="Times New Roman"/>
          <w:b/>
          <w:bCs/>
        </w:rPr>
      </w:pPr>
    </w:p>
    <w:p w:rsidR="004C4266" w:rsidRPr="004C4266" w:rsidRDefault="004C4266" w:rsidP="004C4266">
      <w:pPr>
        <w:pStyle w:val="Default"/>
        <w:rPr>
          <w:rFonts w:ascii="Times New Roman" w:hAnsi="Times New Roman" w:cs="Times New Roman"/>
        </w:rPr>
      </w:pPr>
      <w:r w:rsidRPr="004C4266">
        <w:rPr>
          <w:rFonts w:ascii="Times New Roman" w:hAnsi="Times New Roman" w:cs="Times New Roman"/>
          <w:b/>
          <w:bCs/>
        </w:rPr>
        <w:t xml:space="preserve">Provozní smlouva dle zákona o vodovodech a kanalizacích </w:t>
      </w:r>
      <w:r w:rsidRPr="004C4266">
        <w:rPr>
          <w:rFonts w:ascii="Times New Roman" w:hAnsi="Times New Roman" w:cs="Times New Roman"/>
        </w:rPr>
        <w:t>(č. 274/2001 Sb.)</w:t>
      </w:r>
    </w:p>
    <w:p w:rsidR="004C4266" w:rsidRPr="004C4266" w:rsidRDefault="004C4266" w:rsidP="004C4266">
      <w:pPr>
        <w:pStyle w:val="Default"/>
        <w:rPr>
          <w:rFonts w:ascii="Times New Roman" w:hAnsi="Times New Roman" w:cs="Times New Roman"/>
        </w:rPr>
      </w:pPr>
    </w:p>
    <w:p w:rsidR="004C4266" w:rsidRPr="004C4266" w:rsidRDefault="004C4266" w:rsidP="004C4266">
      <w:pPr>
        <w:pStyle w:val="Odstavecseseznamem"/>
        <w:numPr>
          <w:ilvl w:val="0"/>
          <w:numId w:val="117"/>
        </w:numPr>
        <w:autoSpaceDE w:val="0"/>
        <w:autoSpaceDN w:val="0"/>
        <w:adjustRightInd w:val="0"/>
        <w:spacing w:before="0" w:beforeAutospacing="0" w:after="48" w:afterAutospacing="0"/>
        <w:contextualSpacing/>
        <w:jc w:val="left"/>
        <w:rPr>
          <w:rFonts w:ascii="Times New Roman" w:hAnsi="Times New Roman"/>
          <w:sz w:val="24"/>
          <w:szCs w:val="24"/>
        </w:rPr>
      </w:pPr>
      <w:r w:rsidRPr="004C4266">
        <w:rPr>
          <w:rFonts w:ascii="Times New Roman" w:hAnsi="Times New Roman"/>
          <w:sz w:val="24"/>
          <w:szCs w:val="24"/>
        </w:rPr>
        <w:t>§ 8 odst. 2 zákona č. 274/2001 Sb., o vodovodech a kanalizacích, smlouva o provozování vodovodu nebo kanalizace s provozovatelem,</w:t>
      </w:r>
    </w:p>
    <w:p w:rsidR="004C4266" w:rsidRPr="004C4266" w:rsidRDefault="004C4266" w:rsidP="004C4266">
      <w:pPr>
        <w:pStyle w:val="Odstavecseseznamem"/>
        <w:numPr>
          <w:ilvl w:val="0"/>
          <w:numId w:val="117"/>
        </w:numPr>
        <w:autoSpaceDE w:val="0"/>
        <w:autoSpaceDN w:val="0"/>
        <w:adjustRightInd w:val="0"/>
        <w:spacing w:before="0" w:beforeAutospacing="0" w:after="48" w:afterAutospacing="0"/>
        <w:contextualSpacing/>
        <w:jc w:val="left"/>
        <w:rPr>
          <w:rFonts w:ascii="Times New Roman" w:hAnsi="Times New Roman"/>
          <w:sz w:val="24"/>
          <w:szCs w:val="24"/>
        </w:rPr>
      </w:pPr>
      <w:r w:rsidRPr="004C4266">
        <w:rPr>
          <w:rFonts w:ascii="Times New Roman" w:hAnsi="Times New Roman"/>
          <w:sz w:val="24"/>
          <w:szCs w:val="24"/>
        </w:rPr>
        <w:t xml:space="preserve">kombinace </w:t>
      </w:r>
      <w:proofErr w:type="spellStart"/>
      <w:r w:rsidRPr="004C4266">
        <w:rPr>
          <w:rFonts w:ascii="Times New Roman" w:hAnsi="Times New Roman"/>
          <w:sz w:val="24"/>
          <w:szCs w:val="24"/>
        </w:rPr>
        <w:t>pachtovní</w:t>
      </w:r>
      <w:proofErr w:type="spellEnd"/>
      <w:r w:rsidRPr="004C4266">
        <w:rPr>
          <w:rFonts w:ascii="Times New Roman" w:hAnsi="Times New Roman"/>
          <w:sz w:val="24"/>
          <w:szCs w:val="24"/>
        </w:rPr>
        <w:t xml:space="preserve"> a nepojmenované smlouvy.</w:t>
      </w:r>
    </w:p>
    <w:p w:rsidR="004C4266" w:rsidRPr="004C4266" w:rsidRDefault="004C4266" w:rsidP="004C4266">
      <w:pPr>
        <w:pStyle w:val="Default"/>
        <w:ind w:left="708"/>
        <w:rPr>
          <w:rFonts w:ascii="Times New Roman" w:hAnsi="Times New Roman" w:cs="Times New Roman"/>
        </w:rPr>
      </w:pPr>
    </w:p>
    <w:p w:rsidR="004C4266" w:rsidRPr="004C4266" w:rsidRDefault="004C4266" w:rsidP="004C4266">
      <w:pPr>
        <w:pStyle w:val="Default"/>
        <w:rPr>
          <w:rFonts w:ascii="Times New Roman" w:hAnsi="Times New Roman" w:cs="Times New Roman"/>
          <w:b/>
          <w:bCs/>
        </w:rPr>
      </w:pPr>
      <w:r w:rsidRPr="004C4266">
        <w:rPr>
          <w:rFonts w:ascii="Times New Roman" w:hAnsi="Times New Roman" w:cs="Times New Roman"/>
          <w:b/>
          <w:bCs/>
        </w:rPr>
        <w:t>Smlouva o energetických službách</w:t>
      </w:r>
    </w:p>
    <w:p w:rsidR="004C4266" w:rsidRPr="004C4266" w:rsidRDefault="004C4266" w:rsidP="004C4266">
      <w:pPr>
        <w:pStyle w:val="Default"/>
        <w:rPr>
          <w:rFonts w:ascii="Times New Roman" w:hAnsi="Times New Roman" w:cs="Times New Roman"/>
          <w:b/>
          <w:bCs/>
        </w:rPr>
      </w:pPr>
      <w:r w:rsidRPr="004C4266">
        <w:rPr>
          <w:rFonts w:ascii="Times New Roman" w:hAnsi="Times New Roman" w:cs="Times New Roman"/>
          <w:b/>
          <w:bCs/>
        </w:rPr>
        <w:t xml:space="preserve"> </w:t>
      </w:r>
    </w:p>
    <w:p w:rsidR="004C4266" w:rsidRPr="004C4266" w:rsidRDefault="004C4266" w:rsidP="004C4266">
      <w:pPr>
        <w:pStyle w:val="Odstavecseseznamem"/>
        <w:numPr>
          <w:ilvl w:val="0"/>
          <w:numId w:val="118"/>
        </w:numPr>
        <w:autoSpaceDE w:val="0"/>
        <w:autoSpaceDN w:val="0"/>
        <w:adjustRightInd w:val="0"/>
        <w:spacing w:before="0" w:beforeAutospacing="0" w:after="48" w:afterAutospacing="0"/>
        <w:contextualSpacing/>
        <w:jc w:val="left"/>
        <w:rPr>
          <w:rFonts w:ascii="Times New Roman" w:hAnsi="Times New Roman"/>
          <w:sz w:val="24"/>
          <w:szCs w:val="24"/>
        </w:rPr>
      </w:pPr>
      <w:r w:rsidRPr="004C4266">
        <w:rPr>
          <w:rFonts w:ascii="Times New Roman" w:hAnsi="Times New Roman"/>
          <w:sz w:val="24"/>
          <w:szCs w:val="24"/>
        </w:rPr>
        <w:t>podle § 10e zákona č. 406/2000 Sb., o hospodaření energií,</w:t>
      </w:r>
    </w:p>
    <w:p w:rsidR="004C4266" w:rsidRPr="004C4266" w:rsidRDefault="004C4266" w:rsidP="004C4266">
      <w:pPr>
        <w:pStyle w:val="Odstavecseseznamem"/>
        <w:numPr>
          <w:ilvl w:val="0"/>
          <w:numId w:val="118"/>
        </w:numPr>
        <w:autoSpaceDE w:val="0"/>
        <w:autoSpaceDN w:val="0"/>
        <w:adjustRightInd w:val="0"/>
        <w:spacing w:before="0" w:beforeAutospacing="0" w:after="48" w:afterAutospacing="0"/>
        <w:contextualSpacing/>
        <w:jc w:val="left"/>
        <w:rPr>
          <w:rFonts w:ascii="Times New Roman" w:hAnsi="Times New Roman"/>
          <w:sz w:val="24"/>
          <w:szCs w:val="24"/>
        </w:rPr>
      </w:pPr>
      <w:r w:rsidRPr="004C4266">
        <w:rPr>
          <w:rFonts w:ascii="Times New Roman" w:hAnsi="Times New Roman"/>
          <w:sz w:val="24"/>
          <w:szCs w:val="24"/>
        </w:rPr>
        <w:t xml:space="preserve">smlouva o EPC – povinný obsah. </w:t>
      </w:r>
    </w:p>
    <w:p w:rsidR="004C4266" w:rsidRPr="004C4266" w:rsidRDefault="004C4266" w:rsidP="004C4266">
      <w:pPr>
        <w:pStyle w:val="Default"/>
        <w:jc w:val="both"/>
        <w:rPr>
          <w:rFonts w:ascii="Times New Roman" w:hAnsi="Times New Roman" w:cs="Times New Roman"/>
          <w:color w:val="666666"/>
        </w:rPr>
      </w:pPr>
    </w:p>
    <w:p w:rsidR="004C4266" w:rsidRPr="004C4266" w:rsidRDefault="004C4266" w:rsidP="004C4266">
      <w:pPr>
        <w:pStyle w:val="Default"/>
        <w:jc w:val="both"/>
        <w:rPr>
          <w:rFonts w:ascii="Times New Roman" w:hAnsi="Times New Roman" w:cs="Times New Roman"/>
          <w:color w:val="666666"/>
        </w:rPr>
      </w:pPr>
      <w:r w:rsidRPr="004C4266">
        <w:rPr>
          <w:rFonts w:ascii="Times New Roman" w:hAnsi="Times New Roman" w:cs="Times New Roman"/>
          <w:color w:val="666666"/>
        </w:rPr>
        <w:t>Kvalitně zpracovaná a vyvážená smlouva je významným nástrojem pro dosažení zamýšlených výsledků PPP projektů a naopak pro zamezení negativních dopadů. Vedle správně nastaveného finančního mechanismu musí smlouva upravovat řadu práv a povinností smluvních stran vztahujících se např. k údržbě a opravám majetku, jeho pojištění, řešení nestandardních situací vzniklých v důsledku vyšší moci, požadavky na výkony soukromého partnera a jejich kontrolu apod. Zároveň však nelze předpokládat, že se veřejný sektor může zcela zbavit veškerých starostí s projektem spojených. Aby byl projekt úspěšný, musí veřejný sektor důsledně uplatňovat a vymáhat veškeré povinnosti ze smlouvy plynoucí. Bohužel poměrně často je možné se setkat s přístupem, kdy zástupci veřejného sektoru neprovádějí kontrolu soukromého subjektu dostatečně a důsledně.</w:t>
      </w:r>
    </w:p>
    <w:p w:rsidR="004C4266" w:rsidRPr="004C4266" w:rsidRDefault="004C4266" w:rsidP="004C4266">
      <w:pPr>
        <w:pStyle w:val="Default"/>
        <w:jc w:val="both"/>
        <w:rPr>
          <w:rFonts w:ascii="Times New Roman" w:hAnsi="Times New Roman" w:cs="Times New Roman"/>
          <w:color w:val="666666"/>
        </w:rPr>
      </w:pPr>
    </w:p>
    <w:p w:rsidR="004C4266" w:rsidRPr="004C4266" w:rsidRDefault="004C4266" w:rsidP="000C77B7">
      <w:pPr>
        <w:pStyle w:val="Default"/>
        <w:rPr>
          <w:rFonts w:ascii="Times New Roman" w:hAnsi="Times New Roman" w:cs="Times New Roman"/>
        </w:rPr>
      </w:pPr>
      <w:r w:rsidRPr="004C4266">
        <w:rPr>
          <w:rFonts w:ascii="Times New Roman" w:hAnsi="Times New Roman" w:cs="Times New Roman"/>
          <w:b/>
          <w:bCs/>
          <w:color w:val="666666"/>
        </w:rPr>
        <w:t>Koncese:</w:t>
      </w:r>
    </w:p>
    <w:p w:rsidR="004C4266" w:rsidRPr="004C4266" w:rsidRDefault="004C4266" w:rsidP="004C4266">
      <w:pPr>
        <w:pStyle w:val="Odstavecseseznamem"/>
        <w:numPr>
          <w:ilvl w:val="0"/>
          <w:numId w:val="119"/>
        </w:numPr>
        <w:autoSpaceDE w:val="0"/>
        <w:autoSpaceDN w:val="0"/>
        <w:adjustRightInd w:val="0"/>
        <w:spacing w:before="0" w:beforeAutospacing="0" w:after="48"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nově dle části osmé zákona 134/2016 Sb. o zadávání veřejných zakázek (koncese je podskupina veřejných zakázek),</w:t>
      </w:r>
    </w:p>
    <w:p w:rsidR="004C4266" w:rsidRPr="004C4266" w:rsidRDefault="004C4266" w:rsidP="004C4266">
      <w:pPr>
        <w:pStyle w:val="Odstavecseseznamem"/>
        <w:numPr>
          <w:ilvl w:val="0"/>
          <w:numId w:val="119"/>
        </w:numPr>
        <w:autoSpaceDE w:val="0"/>
        <w:autoSpaceDN w:val="0"/>
        <w:adjustRightInd w:val="0"/>
        <w:spacing w:before="0" w:beforeAutospacing="0" w:after="48"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 xml:space="preserve">řízení může proběhnout koncesním řízením dle § 180 a násl. zákona nebo postupy typickými pro veřejné zakázky (otevřené řízení, uzavřené řízení, jednací řízení s uveřejněním, soutěžní dialog), </w:t>
      </w:r>
    </w:p>
    <w:p w:rsidR="004C4266" w:rsidRPr="004C4266" w:rsidRDefault="004C4266" w:rsidP="004C4266">
      <w:pPr>
        <w:pStyle w:val="Default"/>
        <w:numPr>
          <w:ilvl w:val="0"/>
          <w:numId w:val="119"/>
        </w:numPr>
        <w:jc w:val="both"/>
        <w:rPr>
          <w:rFonts w:ascii="Times New Roman" w:hAnsi="Times New Roman" w:cs="Times New Roman"/>
        </w:rPr>
      </w:pPr>
      <w:r w:rsidRPr="004C4266">
        <w:rPr>
          <w:rFonts w:ascii="Times New Roman" w:hAnsi="Times New Roman" w:cs="Times New Roman"/>
        </w:rPr>
        <w:t>koncesionář je odměňován zcela/částečně platbami od třetích osob (uživatelů),</w:t>
      </w:r>
    </w:p>
    <w:p w:rsidR="004C4266" w:rsidRPr="004C4266" w:rsidRDefault="004C4266" w:rsidP="004C4266">
      <w:pPr>
        <w:pStyle w:val="Odstavecseseznamem"/>
        <w:numPr>
          <w:ilvl w:val="0"/>
          <w:numId w:val="119"/>
        </w:numPr>
        <w:autoSpaceDE w:val="0"/>
        <w:autoSpaceDN w:val="0"/>
        <w:adjustRightInd w:val="0"/>
        <w:spacing w:before="0" w:beforeAutospacing="0" w:after="0"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koncesionář přebírá provozní riziko spojené s braním užitků,</w:t>
      </w:r>
    </w:p>
    <w:p w:rsidR="004C4266" w:rsidRPr="000C77B7" w:rsidRDefault="004C4266" w:rsidP="000C77B7">
      <w:pPr>
        <w:pStyle w:val="Odstavecseseznamem"/>
        <w:numPr>
          <w:ilvl w:val="0"/>
          <w:numId w:val="119"/>
        </w:numPr>
        <w:autoSpaceDE w:val="0"/>
        <w:autoSpaceDN w:val="0"/>
        <w:adjustRightInd w:val="0"/>
        <w:spacing w:before="0" w:beforeAutospacing="0" w:after="0"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lastRenderedPageBreak/>
        <w:t xml:space="preserve">územní samosprávné celky </w:t>
      </w:r>
      <w:r w:rsidRPr="004C4266">
        <w:rPr>
          <w:rFonts w:ascii="Times New Roman" w:hAnsi="Times New Roman"/>
          <w:sz w:val="24"/>
          <w:szCs w:val="24"/>
        </w:rPr>
        <w:t xml:space="preserve">povinnost vyžádat si stanovisko Ministerstva financí ČR k uzavření koncesní smlouvy. </w:t>
      </w:r>
    </w:p>
    <w:p w:rsidR="000C77B7" w:rsidRPr="000C77B7" w:rsidRDefault="000C77B7" w:rsidP="000C77B7">
      <w:pPr>
        <w:pStyle w:val="Odstavecseseznamem"/>
        <w:autoSpaceDE w:val="0"/>
        <w:autoSpaceDN w:val="0"/>
        <w:adjustRightInd w:val="0"/>
        <w:spacing w:before="0" w:beforeAutospacing="0" w:after="0" w:afterAutospacing="0"/>
        <w:ind w:left="360"/>
        <w:contextualSpacing/>
        <w:jc w:val="both"/>
        <w:rPr>
          <w:rFonts w:ascii="Times New Roman" w:hAnsi="Times New Roman"/>
          <w:color w:val="000000"/>
          <w:sz w:val="24"/>
          <w:szCs w:val="24"/>
          <w:lang w:eastAsia="en-US"/>
        </w:rPr>
      </w:pPr>
    </w:p>
    <w:p w:rsidR="004C4266" w:rsidRPr="004C4266" w:rsidRDefault="004C4266" w:rsidP="004C4266">
      <w:pPr>
        <w:pStyle w:val="Default"/>
        <w:rPr>
          <w:rFonts w:ascii="Times New Roman" w:hAnsi="Times New Roman" w:cs="Times New Roman"/>
          <w:b/>
          <w:bCs/>
        </w:rPr>
      </w:pPr>
      <w:r w:rsidRPr="004C4266">
        <w:rPr>
          <w:rFonts w:ascii="Times New Roman" w:hAnsi="Times New Roman" w:cs="Times New Roman"/>
          <w:b/>
          <w:bCs/>
        </w:rPr>
        <w:t>Založení institucionálního PPP (IPPP):</w:t>
      </w:r>
    </w:p>
    <w:p w:rsidR="004C4266" w:rsidRPr="004C4266" w:rsidRDefault="004C4266" w:rsidP="004C4266">
      <w:pPr>
        <w:pStyle w:val="Default"/>
        <w:rPr>
          <w:rFonts w:ascii="Times New Roman" w:hAnsi="Times New Roman" w:cs="Times New Roman"/>
          <w:b/>
          <w:bCs/>
        </w:rPr>
      </w:pPr>
    </w:p>
    <w:p w:rsidR="004C4266" w:rsidRPr="004C4266" w:rsidRDefault="004C4266" w:rsidP="004C4266">
      <w:pPr>
        <w:pStyle w:val="Odstavecseseznamem"/>
        <w:numPr>
          <w:ilvl w:val="0"/>
          <w:numId w:val="120"/>
        </w:numPr>
        <w:autoSpaceDE w:val="0"/>
        <w:autoSpaceDN w:val="0"/>
        <w:adjustRightInd w:val="0"/>
        <w:spacing w:before="0" w:beforeAutospacing="0" w:after="48"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 xml:space="preserve">spolupráce na bázi zvláštního subjektu - není jednoznačné, zda jeho vytvoření podléhá zadání dle zákona, </w:t>
      </w:r>
    </w:p>
    <w:p w:rsidR="004C4266" w:rsidRPr="004C4266" w:rsidRDefault="004C4266" w:rsidP="004C4266">
      <w:pPr>
        <w:pStyle w:val="Odstavecseseznamem"/>
        <w:numPr>
          <w:ilvl w:val="0"/>
          <w:numId w:val="120"/>
        </w:numPr>
        <w:autoSpaceDE w:val="0"/>
        <w:autoSpaceDN w:val="0"/>
        <w:adjustRightInd w:val="0"/>
        <w:spacing w:before="0" w:beforeAutospacing="0" w:after="48"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 xml:space="preserve">interpretační sdělení Evropské komise o použití práva Společenství o veřejných zakázkách a koncesích na institucionalizovaná veřejně-soukromá partnerství (IPPP) ze dne </w:t>
      </w:r>
      <w:proofErr w:type="gramStart"/>
      <w:r w:rsidRPr="004C4266">
        <w:rPr>
          <w:rFonts w:ascii="Times New Roman" w:hAnsi="Times New Roman"/>
          <w:color w:val="000000"/>
          <w:sz w:val="24"/>
          <w:szCs w:val="24"/>
          <w:lang w:eastAsia="en-US"/>
        </w:rPr>
        <w:t>5.2.2008</w:t>
      </w:r>
      <w:proofErr w:type="gramEnd"/>
      <w:r w:rsidRPr="004C4266">
        <w:rPr>
          <w:rFonts w:ascii="Times New Roman" w:hAnsi="Times New Roman"/>
          <w:color w:val="000000"/>
          <w:sz w:val="24"/>
          <w:szCs w:val="24"/>
          <w:lang w:eastAsia="en-US"/>
        </w:rPr>
        <w:t xml:space="preserve"> C (2007)6661),</w:t>
      </w:r>
    </w:p>
    <w:p w:rsidR="004C4266" w:rsidRPr="004C4266" w:rsidRDefault="004C4266" w:rsidP="004C4266">
      <w:pPr>
        <w:pStyle w:val="Odstavecseseznamem"/>
        <w:numPr>
          <w:ilvl w:val="0"/>
          <w:numId w:val="120"/>
        </w:numPr>
        <w:autoSpaceDE w:val="0"/>
        <w:autoSpaceDN w:val="0"/>
        <w:adjustRightInd w:val="0"/>
        <w:spacing w:before="0" w:beforeAutospacing="0" w:after="48" w:afterAutospacing="0"/>
        <w:contextualSpacing/>
        <w:jc w:val="both"/>
        <w:rPr>
          <w:rFonts w:ascii="Times New Roman" w:hAnsi="Times New Roman"/>
          <w:color w:val="000000"/>
          <w:sz w:val="24"/>
          <w:szCs w:val="24"/>
          <w:lang w:eastAsia="en-US"/>
        </w:rPr>
      </w:pPr>
      <w:r w:rsidRPr="004C4266">
        <w:rPr>
          <w:rFonts w:ascii="Times New Roman" w:hAnsi="Times New Roman"/>
          <w:color w:val="000000"/>
          <w:sz w:val="24"/>
          <w:szCs w:val="24"/>
          <w:lang w:eastAsia="en-US"/>
        </w:rPr>
        <w:t xml:space="preserve">nákup akcií veřejnou správou – dle ÚOHS je veřejnou zakázkou (dle směrnic EU </w:t>
      </w:r>
      <w:proofErr w:type="gramStart"/>
      <w:r w:rsidRPr="004C4266">
        <w:rPr>
          <w:rFonts w:ascii="Times New Roman" w:hAnsi="Times New Roman"/>
          <w:color w:val="000000"/>
          <w:sz w:val="24"/>
          <w:szCs w:val="24"/>
          <w:lang w:eastAsia="en-US"/>
        </w:rPr>
        <w:t>nikoliv) –prozatím</w:t>
      </w:r>
      <w:proofErr w:type="gramEnd"/>
      <w:r w:rsidRPr="004C4266">
        <w:rPr>
          <w:rFonts w:ascii="Times New Roman" w:hAnsi="Times New Roman"/>
          <w:color w:val="000000"/>
          <w:sz w:val="24"/>
          <w:szCs w:val="24"/>
          <w:lang w:eastAsia="en-US"/>
        </w:rPr>
        <w:t xml:space="preserve"> nepravomocné rozhodnutí.</w:t>
      </w: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3D5282" w:rsidRDefault="003D5282" w:rsidP="003D5282">
      <w:pPr>
        <w:spacing w:after="0"/>
        <w:rPr>
          <w:rFonts w:ascii="Times New Roman" w:eastAsia="Times New Roman" w:hAnsi="Times New Roman"/>
          <w:b/>
          <w:sz w:val="24"/>
          <w:szCs w:val="24"/>
        </w:rPr>
      </w:pPr>
    </w:p>
    <w:p w:rsidR="003D5282" w:rsidRPr="009008DE" w:rsidRDefault="003D5282" w:rsidP="003D5282">
      <w:pPr>
        <w:spacing w:after="0"/>
        <w:rPr>
          <w:rFonts w:eastAsia="Times New Roman"/>
          <w:b/>
        </w:rPr>
      </w:pPr>
    </w:p>
    <w:p w:rsidR="003D5282" w:rsidRPr="009008DE" w:rsidRDefault="003D5282" w:rsidP="003D5282">
      <w:pPr>
        <w:spacing w:after="0"/>
        <w:rPr>
          <w:rFonts w:eastAsia="Times New Roman"/>
          <w:b/>
        </w:rPr>
      </w:pPr>
    </w:p>
    <w:p w:rsidR="003D5282" w:rsidRPr="009008DE" w:rsidRDefault="003D5282" w:rsidP="003D5282">
      <w:pPr>
        <w:spacing w:after="0"/>
        <w:rPr>
          <w:rFonts w:eastAsia="Times New Roman"/>
          <w:b/>
        </w:rPr>
      </w:pPr>
    </w:p>
    <w:p w:rsidR="003D5282" w:rsidRPr="009008DE" w:rsidRDefault="003D5282" w:rsidP="003D5282">
      <w:pPr>
        <w:spacing w:after="0"/>
        <w:rPr>
          <w:rFonts w:eastAsia="Times New Roman"/>
          <w:b/>
        </w:rPr>
      </w:pPr>
    </w:p>
    <w:p w:rsidR="003D5282" w:rsidRPr="009008DE" w:rsidRDefault="003D5282" w:rsidP="003D5282">
      <w:pPr>
        <w:spacing w:after="0"/>
        <w:rPr>
          <w:rFonts w:eastAsia="Times New Roman"/>
          <w:b/>
        </w:rPr>
      </w:pPr>
    </w:p>
    <w:p w:rsidR="003D5282" w:rsidRPr="009008DE" w:rsidRDefault="003D5282" w:rsidP="003D5282">
      <w:pPr>
        <w:spacing w:after="0"/>
        <w:rPr>
          <w:rFonts w:eastAsia="Times New Roman"/>
          <w:b/>
        </w:rPr>
      </w:pPr>
    </w:p>
    <w:p w:rsidR="003D5282" w:rsidRPr="009008DE" w:rsidRDefault="003D5282" w:rsidP="003D5282">
      <w:pPr>
        <w:spacing w:after="0"/>
        <w:rPr>
          <w:rFonts w:eastAsia="Times New Roman"/>
          <w:b/>
        </w:rPr>
      </w:pPr>
    </w:p>
    <w:p w:rsidR="003D5282" w:rsidRPr="009008DE" w:rsidRDefault="003D5282" w:rsidP="003D5282">
      <w:pPr>
        <w:spacing w:after="0"/>
        <w:jc w:val="both"/>
        <w:rPr>
          <w:rFonts w:eastAsia="Times New Roman"/>
          <w:b/>
        </w:rPr>
      </w:pPr>
    </w:p>
    <w:p w:rsidR="0051303A" w:rsidRPr="00486E76" w:rsidRDefault="0051303A" w:rsidP="0051303A">
      <w:pPr>
        <w:jc w:val="both"/>
        <w:rPr>
          <w:rFonts w:ascii="Tahoma" w:hAnsi="Tahoma" w:cs="Tahoma"/>
        </w:rPr>
      </w:pPr>
    </w:p>
    <w:p w:rsidR="0051303A" w:rsidRPr="00FE1399" w:rsidRDefault="0051303A" w:rsidP="0051303A">
      <w:pPr>
        <w:rPr>
          <w:rFonts w:ascii="Tahoma" w:hAnsi="Tahoma" w:cs="Tahoma"/>
        </w:rPr>
      </w:pPr>
    </w:p>
    <w:p w:rsidR="007A1DFC" w:rsidRDefault="007A1DFC" w:rsidP="007A1DFC">
      <w:pPr>
        <w:rPr>
          <w:b/>
          <w:sz w:val="28"/>
          <w:szCs w:val="28"/>
        </w:rPr>
      </w:pPr>
    </w:p>
    <w:p w:rsidR="00AD26B4" w:rsidRDefault="00AD26B4" w:rsidP="007A1DFC">
      <w:pPr>
        <w:rPr>
          <w:b/>
        </w:rPr>
      </w:pPr>
    </w:p>
    <w:p w:rsidR="007A1DFC" w:rsidRDefault="007A1DFC" w:rsidP="007A1DFC">
      <w:pPr>
        <w:rPr>
          <w:b/>
        </w:rPr>
      </w:pPr>
    </w:p>
    <w:p w:rsidR="007A1DFC" w:rsidRDefault="007A1DFC" w:rsidP="007A1DFC">
      <w:pPr>
        <w:keepNext/>
        <w:keepLines/>
        <w:numPr>
          <w:ilvl w:val="2"/>
          <w:numId w:val="0"/>
        </w:numPr>
        <w:spacing w:before="280" w:after="140" w:line="264" w:lineRule="auto"/>
        <w:ind w:left="720" w:hanging="720"/>
        <w:outlineLvl w:val="2"/>
        <w:rPr>
          <w:rFonts w:ascii="Times New Roman" w:eastAsia="Times New Roman" w:hAnsi="Times New Roman"/>
          <w:bCs/>
          <w:smallCaps/>
          <w:sz w:val="28"/>
          <w:szCs w:val="26"/>
        </w:rPr>
      </w:pPr>
    </w:p>
    <w:p w:rsidR="007A1DFC" w:rsidRDefault="007A1DFC" w:rsidP="003A65BC">
      <w:pPr>
        <w:jc w:val="left"/>
        <w:rPr>
          <w:rFonts w:ascii="Times New Roman" w:eastAsia="Times New Roman" w:hAnsi="Times New Roman"/>
          <w:b/>
          <w:bCs/>
          <w:color w:val="FF0000"/>
          <w:sz w:val="24"/>
          <w:szCs w:val="24"/>
        </w:rPr>
      </w:pPr>
    </w:p>
    <w:p w:rsidR="00AD26B4" w:rsidRDefault="00AD26B4" w:rsidP="003A65BC">
      <w:pPr>
        <w:jc w:val="left"/>
        <w:rPr>
          <w:rFonts w:ascii="Times New Roman" w:hAnsi="Times New Roman"/>
          <w:sz w:val="28"/>
          <w:szCs w:val="28"/>
        </w:rPr>
      </w:pPr>
    </w:p>
    <w:p w:rsidR="007A1DFC" w:rsidRDefault="007A1DFC" w:rsidP="003A65BC">
      <w:pPr>
        <w:jc w:val="left"/>
        <w:rPr>
          <w:rFonts w:ascii="Times New Roman" w:hAnsi="Times New Roman"/>
          <w:sz w:val="28"/>
          <w:szCs w:val="28"/>
        </w:rPr>
      </w:pPr>
    </w:p>
    <w:p w:rsidR="00AD26B4" w:rsidRDefault="00AD26B4" w:rsidP="007A1DFC">
      <w:pPr>
        <w:spacing w:after="0"/>
        <w:rPr>
          <w:rFonts w:ascii="Times New Roman" w:eastAsia="Times New Roman" w:hAnsi="Times New Roman"/>
          <w:smallCaps/>
          <w:color w:val="002060"/>
          <w:sz w:val="28"/>
          <w:szCs w:val="28"/>
        </w:rPr>
      </w:pPr>
    </w:p>
    <w:p w:rsidR="007A1DFC" w:rsidRDefault="007A1DFC" w:rsidP="003A65BC">
      <w:pPr>
        <w:jc w:val="left"/>
        <w:rPr>
          <w:rFonts w:ascii="Times New Roman" w:eastAsia="Times New Roman" w:hAnsi="Times New Roman"/>
          <w:noProof/>
        </w:rPr>
      </w:pPr>
    </w:p>
    <w:p w:rsidR="005464B2" w:rsidRPr="003A65BC" w:rsidRDefault="005464B2" w:rsidP="003A65BC">
      <w:pPr>
        <w:jc w:val="left"/>
        <w:rPr>
          <w:rFonts w:ascii="Times New Roman" w:hAnsi="Times New Roman"/>
          <w:sz w:val="28"/>
          <w:szCs w:val="28"/>
        </w:rPr>
      </w:pPr>
    </w:p>
    <w:sectPr w:rsidR="005464B2" w:rsidRPr="003A65BC" w:rsidSect="008C058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539" w:rsidRDefault="00AA0539" w:rsidP="007A1DFC">
      <w:pPr>
        <w:spacing w:before="0" w:after="0"/>
      </w:pPr>
      <w:r>
        <w:separator/>
      </w:r>
    </w:p>
  </w:endnote>
  <w:endnote w:type="continuationSeparator" w:id="0">
    <w:p w:rsidR="00AA0539" w:rsidRDefault="00AA0539" w:rsidP="007A1D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uhaus 93">
    <w:panose1 w:val="04030905020B02020C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Times New Roman tučné">
    <w:panose1 w:val="00000000000000000000"/>
    <w:charset w:val="00"/>
    <w:family w:val="roman"/>
    <w:notTrueType/>
    <w:pitch w:val="default"/>
  </w:font>
  <w:font w:name="Franklin Gothic Book">
    <w:panose1 w:val="020B0503020102020204"/>
    <w:charset w:val="EE"/>
    <w:family w:val="swiss"/>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ndale Sans UI">
    <w:charset w:val="00"/>
    <w:family w:val="auto"/>
    <w:pitch w:val="variable"/>
  </w:font>
  <w:font w:name="Verdana">
    <w:panose1 w:val="020B0604030504040204"/>
    <w:charset w:val="EE"/>
    <w:family w:val="swiss"/>
    <w:pitch w:val="variable"/>
    <w:sig w:usb0="A0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99764"/>
      <w:docPartObj>
        <w:docPartGallery w:val="Page Numbers (Bottom of Page)"/>
        <w:docPartUnique/>
      </w:docPartObj>
    </w:sdtPr>
    <w:sdtContent>
      <w:p w:rsidR="00AA0539" w:rsidRDefault="00AA0539">
        <w:pPr>
          <w:pStyle w:val="Zpat"/>
          <w:jc w:val="right"/>
        </w:pPr>
        <w:r>
          <w:fldChar w:fldCharType="begin"/>
        </w:r>
        <w:r>
          <w:instrText xml:space="preserve"> PAGE   \* MERGEFORMAT </w:instrText>
        </w:r>
        <w:r>
          <w:fldChar w:fldCharType="separate"/>
        </w:r>
        <w:r w:rsidR="002533E5">
          <w:rPr>
            <w:noProof/>
          </w:rPr>
          <w:t>20</w:t>
        </w:r>
        <w:r>
          <w:rPr>
            <w:noProof/>
          </w:rPr>
          <w:fldChar w:fldCharType="end"/>
        </w:r>
      </w:p>
    </w:sdtContent>
  </w:sdt>
  <w:p w:rsidR="00AA0539" w:rsidRDefault="00AA05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539" w:rsidRDefault="00AA0539" w:rsidP="007A1DFC">
      <w:pPr>
        <w:spacing w:before="0" w:after="0"/>
      </w:pPr>
      <w:r>
        <w:separator/>
      </w:r>
    </w:p>
  </w:footnote>
  <w:footnote w:type="continuationSeparator" w:id="0">
    <w:p w:rsidR="00AA0539" w:rsidRDefault="00AA0539" w:rsidP="007A1DFC">
      <w:pPr>
        <w:spacing w:before="0" w:after="0"/>
      </w:pPr>
      <w:r>
        <w:continuationSeparator/>
      </w:r>
    </w:p>
  </w:footnote>
  <w:footnote w:id="1">
    <w:p w:rsidR="00AA0539" w:rsidRPr="00C421D9" w:rsidRDefault="00AA0539" w:rsidP="00E85743">
      <w:pPr>
        <w:pStyle w:val="Normlnweb"/>
        <w:rPr>
          <w:b w:val="0"/>
          <w:i/>
          <w:color w:val="0000FF"/>
          <w:sz w:val="20"/>
          <w:szCs w:val="20"/>
          <w:u w:val="single"/>
        </w:rPr>
      </w:pPr>
      <w:r w:rsidRPr="00C421D9">
        <w:rPr>
          <w:rStyle w:val="Znakapoznpodarou"/>
          <w:b w:val="0"/>
          <w:i/>
          <w:sz w:val="20"/>
          <w:szCs w:val="20"/>
        </w:rPr>
        <w:footnoteRef/>
      </w:r>
      <w:r w:rsidRPr="00C421D9">
        <w:rPr>
          <w:b w:val="0"/>
          <w:i/>
          <w:sz w:val="20"/>
          <w:szCs w:val="20"/>
        </w:rPr>
        <w:t xml:space="preserve"> Usnesení Ústavního soudu ze dne 25. 11. 1993, U 3/2 </w:t>
      </w:r>
      <w:proofErr w:type="spellStart"/>
      <w:r w:rsidRPr="00C421D9">
        <w:rPr>
          <w:b w:val="0"/>
          <w:i/>
          <w:sz w:val="20"/>
          <w:szCs w:val="20"/>
        </w:rPr>
        <w:t>SbNU</w:t>
      </w:r>
      <w:proofErr w:type="spellEnd"/>
      <w:r w:rsidRPr="00C421D9">
        <w:rPr>
          <w:b w:val="0"/>
          <w:i/>
          <w:sz w:val="20"/>
          <w:szCs w:val="20"/>
        </w:rPr>
        <w:t xml:space="preserve">, </w:t>
      </w:r>
      <w:proofErr w:type="spellStart"/>
      <w:r w:rsidRPr="00C421D9">
        <w:rPr>
          <w:b w:val="0"/>
          <w:i/>
          <w:sz w:val="20"/>
          <w:szCs w:val="20"/>
        </w:rPr>
        <w:t>sp</w:t>
      </w:r>
      <w:proofErr w:type="spellEnd"/>
      <w:r w:rsidRPr="00C421D9">
        <w:rPr>
          <w:b w:val="0"/>
          <w:i/>
          <w:sz w:val="20"/>
          <w:szCs w:val="20"/>
        </w:rPr>
        <w:t>. zn. II. ÚS 75/93</w:t>
      </w:r>
    </w:p>
    <w:p w:rsidR="00AA0539" w:rsidRDefault="00AA0539" w:rsidP="00E85743">
      <w:pPr>
        <w:pStyle w:val="Normlnweb"/>
      </w:pPr>
      <w:r>
        <w:t xml:space="preserve"> </w:t>
      </w:r>
    </w:p>
  </w:footnote>
  <w:footnote w:id="2">
    <w:p w:rsidR="00AA0539" w:rsidRPr="00E85743" w:rsidRDefault="00AA0539" w:rsidP="00E85743">
      <w:pPr>
        <w:jc w:val="left"/>
        <w:rPr>
          <w:rFonts w:ascii="Times New Roman" w:hAnsi="Times New Roman"/>
          <w:i/>
        </w:rPr>
      </w:pPr>
      <w:r w:rsidRPr="00E85743">
        <w:rPr>
          <w:rStyle w:val="Znakapoznpodarou"/>
          <w:rFonts w:ascii="Times New Roman" w:hAnsi="Times New Roman"/>
          <w:i/>
        </w:rPr>
        <w:footnoteRef/>
      </w:r>
      <w:r w:rsidRPr="00E85743">
        <w:rPr>
          <w:rFonts w:ascii="Times New Roman" w:hAnsi="Times New Roman"/>
          <w:i/>
        </w:rPr>
        <w:t xml:space="preserve"> Klasickou teorii o rozdělení státní moci na moc zákonodárnou, moc výkonnou a moc soudní vypracoval v první polovině 18. století francouzský ideolog osvícenectví CH. L. MONTESQUIEU žijící v létech 1689 - 1755.</w:t>
      </w:r>
    </w:p>
  </w:footnote>
  <w:footnote w:id="3">
    <w:p w:rsidR="00AA0539" w:rsidRPr="00E85743" w:rsidRDefault="00AA0539" w:rsidP="00E85743">
      <w:pPr>
        <w:pStyle w:val="Textpoznpodarou"/>
        <w:jc w:val="left"/>
        <w:rPr>
          <w:b w:val="0"/>
        </w:rPr>
      </w:pPr>
      <w:r w:rsidRPr="00E85743">
        <w:rPr>
          <w:rStyle w:val="Znakapoznpodarou"/>
          <w:b w:val="0"/>
        </w:rPr>
        <w:footnoteRef/>
      </w:r>
      <w:r w:rsidRPr="00E85743">
        <w:rPr>
          <w:b w:val="0"/>
        </w:rPr>
        <w:t xml:space="preserve"> </w:t>
      </w:r>
      <w:proofErr w:type="gramStart"/>
      <w:r w:rsidRPr="00E85743">
        <w:rPr>
          <w:rFonts w:eastAsia="Times New Roman"/>
          <w:b w:val="0"/>
          <w:bCs w:val="0"/>
          <w:lang w:eastAsia="cs-CZ"/>
        </w:rPr>
        <w:t>Latinsky</w:t>
      </w:r>
      <w:r w:rsidRPr="00E85743">
        <w:rPr>
          <w:rFonts w:eastAsia="Times New Roman"/>
          <w:b w:val="0"/>
          <w:bCs w:val="0"/>
          <w:i/>
          <w:lang w:eastAsia="cs-CZ"/>
        </w:rPr>
        <w:t xml:space="preserve">  </w:t>
      </w:r>
      <w:r w:rsidRPr="00E85743">
        <w:rPr>
          <w:rFonts w:eastAsia="Times New Roman"/>
          <w:b w:val="0"/>
          <w:i/>
          <w:iCs/>
          <w:lang w:eastAsia="cs-CZ"/>
        </w:rPr>
        <w:t>„</w:t>
      </w:r>
      <w:r w:rsidRPr="00E85743">
        <w:rPr>
          <w:rFonts w:eastAsia="Times New Roman"/>
          <w:b w:val="0"/>
          <w:i/>
          <w:iCs/>
          <w:lang w:val="la-Latn" w:eastAsia="cs-CZ"/>
        </w:rPr>
        <w:t>potestas</w:t>
      </w:r>
      <w:proofErr w:type="gramEnd"/>
      <w:r w:rsidRPr="00E85743">
        <w:rPr>
          <w:rFonts w:eastAsia="Times New Roman"/>
          <w:b w:val="0"/>
          <w:i/>
          <w:iCs/>
          <w:lang w:val="la-Latn" w:eastAsia="cs-CZ"/>
        </w:rPr>
        <w:t xml:space="preserve"> legislativa</w:t>
      </w:r>
      <w:r w:rsidRPr="00E85743">
        <w:rPr>
          <w:rFonts w:eastAsia="Times New Roman"/>
          <w:b w:val="0"/>
          <w:i/>
          <w:iCs/>
          <w:lang w:eastAsia="cs-CZ"/>
        </w:rPr>
        <w:t>“</w:t>
      </w:r>
    </w:p>
  </w:footnote>
  <w:footnote w:id="4">
    <w:p w:rsidR="00AA0539" w:rsidRPr="00C421D9" w:rsidRDefault="00AA0539" w:rsidP="00E85743">
      <w:pPr>
        <w:pStyle w:val="Textpoznpodarou"/>
        <w:rPr>
          <w:b w:val="0"/>
        </w:rPr>
      </w:pPr>
      <w:r w:rsidRPr="00C421D9">
        <w:rPr>
          <w:rStyle w:val="Znakapoznpodarou"/>
          <w:b w:val="0"/>
        </w:rPr>
        <w:footnoteRef/>
      </w:r>
      <w:r w:rsidRPr="00C421D9">
        <w:rPr>
          <w:b w:val="0"/>
        </w:rPr>
        <w:t xml:space="preserve"> Ústavní zákon č. 1/1993 Sb., ve znění pozdějších předpisů</w:t>
      </w:r>
    </w:p>
  </w:footnote>
  <w:footnote w:id="5">
    <w:p w:rsidR="00AA0539" w:rsidRPr="00894523" w:rsidRDefault="00AA0539" w:rsidP="00A96D6A">
      <w:pPr>
        <w:keepNext/>
        <w:spacing w:before="240" w:after="60"/>
        <w:jc w:val="both"/>
        <w:outlineLvl w:val="1"/>
        <w:rPr>
          <w:rFonts w:ascii="Times New Roman" w:eastAsia="Times New Roman" w:hAnsi="Times New Roman"/>
          <w:bCs/>
          <w:iCs/>
        </w:rPr>
      </w:pPr>
      <w:r w:rsidRPr="00894523">
        <w:rPr>
          <w:rStyle w:val="Znakapoznpodarou"/>
          <w:rFonts w:ascii="Times New Roman" w:hAnsi="Times New Roman"/>
        </w:rPr>
        <w:footnoteRef/>
      </w:r>
      <w:r w:rsidRPr="00894523">
        <w:rPr>
          <w:rFonts w:ascii="Times New Roman" w:hAnsi="Times New Roman"/>
        </w:rPr>
        <w:t xml:space="preserve"> </w:t>
      </w:r>
      <w:r w:rsidRPr="00894523">
        <w:rPr>
          <w:rFonts w:ascii="Times New Roman" w:eastAsia="Times New Roman" w:hAnsi="Times New Roman"/>
          <w:bCs/>
          <w:iCs/>
        </w:rPr>
        <w:t xml:space="preserve">Již prvotní </w:t>
      </w:r>
      <w:proofErr w:type="gramStart"/>
      <w:r w:rsidRPr="00894523">
        <w:rPr>
          <w:rFonts w:ascii="Times New Roman" w:eastAsia="Times New Roman" w:hAnsi="Times New Roman"/>
          <w:bCs/>
          <w:iCs/>
        </w:rPr>
        <w:t>křesťané  a později</w:t>
      </w:r>
      <w:proofErr w:type="gramEnd"/>
      <w:r w:rsidRPr="00894523">
        <w:rPr>
          <w:rFonts w:ascii="Times New Roman" w:eastAsia="Times New Roman" w:hAnsi="Times New Roman"/>
          <w:bCs/>
          <w:iCs/>
        </w:rPr>
        <w:t xml:space="preserve"> i katolický filozof sv. Tomáš Akvinský </w:t>
      </w:r>
      <w:r w:rsidRPr="00894523">
        <w:rPr>
          <w:rFonts w:ascii="Times New Roman" w:eastAsia="Times New Roman" w:hAnsi="Times New Roman"/>
          <w:bCs/>
          <w:i/>
          <w:iCs/>
        </w:rPr>
        <w:t>(</w:t>
      </w:r>
      <w:hyperlink r:id="rId1" w:tooltip="1225" w:history="1">
        <w:r w:rsidRPr="00894523">
          <w:rPr>
            <w:rFonts w:ascii="Times New Roman" w:eastAsia="Times New Roman" w:hAnsi="Times New Roman"/>
            <w:bCs/>
            <w:i/>
            <w:iCs/>
            <w:color w:val="000000"/>
          </w:rPr>
          <w:t>1225</w:t>
        </w:r>
      </w:hyperlink>
      <w:r w:rsidRPr="00894523">
        <w:rPr>
          <w:rFonts w:ascii="Times New Roman" w:eastAsia="Times New Roman" w:hAnsi="Times New Roman"/>
          <w:bCs/>
          <w:i/>
          <w:iCs/>
        </w:rPr>
        <w:t xml:space="preserve"> –7.3.</w:t>
      </w:r>
      <w:hyperlink r:id="rId2" w:tooltip="1274" w:history="1">
        <w:r w:rsidRPr="00894523">
          <w:rPr>
            <w:rFonts w:ascii="Times New Roman" w:eastAsia="Times New Roman" w:hAnsi="Times New Roman"/>
            <w:bCs/>
            <w:i/>
            <w:iCs/>
            <w:color w:val="000000"/>
          </w:rPr>
          <w:t>1274</w:t>
        </w:r>
      </w:hyperlink>
      <w:r w:rsidRPr="00894523">
        <w:rPr>
          <w:rFonts w:ascii="Times New Roman" w:eastAsia="Times New Roman" w:hAnsi="Times New Roman"/>
          <w:bCs/>
          <w:i/>
          <w:iCs/>
        </w:rPr>
        <w:t xml:space="preserve">) </w:t>
      </w:r>
      <w:r w:rsidRPr="00894523">
        <w:rPr>
          <w:rFonts w:ascii="Times New Roman" w:eastAsia="Times New Roman" w:hAnsi="Times New Roman"/>
          <w:bCs/>
          <w:iCs/>
        </w:rPr>
        <w:t xml:space="preserve">učil, že </w:t>
      </w:r>
      <w:r w:rsidRPr="00894523">
        <w:rPr>
          <w:rFonts w:ascii="Times New Roman" w:eastAsia="Times New Roman" w:hAnsi="Times New Roman"/>
          <w:bCs/>
          <w:i/>
          <w:iCs/>
        </w:rPr>
        <w:t>veřejné – obecné  blaho (</w:t>
      </w:r>
      <w:proofErr w:type="spellStart"/>
      <w:r w:rsidRPr="00894523">
        <w:rPr>
          <w:rFonts w:ascii="Times New Roman" w:eastAsia="Times New Roman" w:hAnsi="Times New Roman"/>
          <w:bCs/>
          <w:i/>
          <w:iCs/>
        </w:rPr>
        <w:t>salus</w:t>
      </w:r>
      <w:proofErr w:type="spellEnd"/>
      <w:r w:rsidRPr="00894523">
        <w:rPr>
          <w:rFonts w:ascii="Times New Roman" w:eastAsia="Times New Roman" w:hAnsi="Times New Roman"/>
          <w:bCs/>
          <w:i/>
          <w:iCs/>
        </w:rPr>
        <w:t xml:space="preserve"> publica - </w:t>
      </w:r>
      <w:proofErr w:type="spellStart"/>
      <w:r w:rsidRPr="00894523">
        <w:rPr>
          <w:rFonts w:ascii="Times New Roman" w:eastAsia="Times New Roman" w:hAnsi="Times New Roman"/>
          <w:bCs/>
          <w:i/>
          <w:iCs/>
        </w:rPr>
        <w:t>commune</w:t>
      </w:r>
      <w:proofErr w:type="spellEnd"/>
      <w:r w:rsidRPr="00894523">
        <w:rPr>
          <w:rFonts w:ascii="Times New Roman" w:eastAsia="Times New Roman" w:hAnsi="Times New Roman"/>
          <w:bCs/>
          <w:i/>
          <w:iCs/>
        </w:rPr>
        <w:t>), má přednost před blahem jedince (</w:t>
      </w:r>
      <w:proofErr w:type="spellStart"/>
      <w:r w:rsidRPr="00894523">
        <w:rPr>
          <w:rFonts w:ascii="Times New Roman" w:eastAsia="Times New Roman" w:hAnsi="Times New Roman"/>
          <w:bCs/>
          <w:i/>
          <w:iCs/>
        </w:rPr>
        <w:t>salus</w:t>
      </w:r>
      <w:proofErr w:type="spellEnd"/>
      <w:r w:rsidRPr="00894523">
        <w:rPr>
          <w:rFonts w:ascii="Times New Roman" w:eastAsia="Times New Roman" w:hAnsi="Times New Roman"/>
          <w:bCs/>
          <w:i/>
          <w:iCs/>
        </w:rPr>
        <w:t xml:space="preserve"> persona).</w:t>
      </w:r>
      <w:r w:rsidRPr="00894523">
        <w:rPr>
          <w:rFonts w:ascii="Times New Roman" w:eastAsia="Times New Roman" w:hAnsi="Times New Roman"/>
          <w:bCs/>
          <w:iCs/>
        </w:rPr>
        <w:t xml:space="preserve">  Od toho také historické pravidlo </w:t>
      </w:r>
      <w:proofErr w:type="spellStart"/>
      <w:r w:rsidRPr="00894523">
        <w:rPr>
          <w:rFonts w:ascii="Times New Roman" w:eastAsia="Times New Roman" w:hAnsi="Times New Roman"/>
          <w:bCs/>
          <w:i/>
          <w:iCs/>
        </w:rPr>
        <w:t>Salus</w:t>
      </w:r>
      <w:proofErr w:type="spellEnd"/>
      <w:r w:rsidRPr="00894523">
        <w:rPr>
          <w:rFonts w:ascii="Times New Roman" w:eastAsia="Times New Roman" w:hAnsi="Times New Roman"/>
          <w:bCs/>
          <w:i/>
          <w:iCs/>
        </w:rPr>
        <w:t xml:space="preserve"> </w:t>
      </w:r>
      <w:proofErr w:type="spellStart"/>
      <w:r w:rsidRPr="00894523">
        <w:rPr>
          <w:rFonts w:ascii="Times New Roman" w:eastAsia="Times New Roman" w:hAnsi="Times New Roman"/>
          <w:bCs/>
          <w:i/>
          <w:iCs/>
        </w:rPr>
        <w:t>Populi</w:t>
      </w:r>
      <w:proofErr w:type="spellEnd"/>
      <w:r w:rsidRPr="00894523">
        <w:rPr>
          <w:rFonts w:ascii="Times New Roman" w:eastAsia="Times New Roman" w:hAnsi="Times New Roman"/>
          <w:bCs/>
          <w:i/>
          <w:iCs/>
        </w:rPr>
        <w:t xml:space="preserve"> Suprema Lex </w:t>
      </w:r>
      <w:proofErr w:type="spellStart"/>
      <w:r w:rsidRPr="00894523">
        <w:rPr>
          <w:rFonts w:ascii="Times New Roman" w:eastAsia="Times New Roman" w:hAnsi="Times New Roman"/>
          <w:bCs/>
          <w:i/>
          <w:iCs/>
        </w:rPr>
        <w:t>Esto</w:t>
      </w:r>
      <w:proofErr w:type="spellEnd"/>
      <w:r w:rsidRPr="00894523">
        <w:rPr>
          <w:rFonts w:ascii="Times New Roman" w:eastAsia="Times New Roman" w:hAnsi="Times New Roman"/>
          <w:bCs/>
          <w:i/>
          <w:iCs/>
        </w:rPr>
        <w:t xml:space="preserve"> - Blaho lidu nechť je nejvyšším </w:t>
      </w:r>
      <w:hyperlink r:id="rId3" w:history="1">
        <w:r w:rsidRPr="00894523">
          <w:rPr>
            <w:rFonts w:ascii="Times New Roman" w:eastAsia="Times New Roman" w:hAnsi="Times New Roman"/>
            <w:bCs/>
            <w:i/>
            <w:iCs/>
            <w:color w:val="000000"/>
          </w:rPr>
          <w:t>zákone</w:t>
        </w:r>
      </w:hyperlink>
      <w:r w:rsidRPr="00894523">
        <w:rPr>
          <w:rFonts w:ascii="Times New Roman" w:eastAsia="Times New Roman" w:hAnsi="Times New Roman"/>
          <w:bCs/>
          <w:i/>
          <w:iCs/>
        </w:rPr>
        <w:t>m.</w:t>
      </w:r>
    </w:p>
  </w:footnote>
  <w:footnote w:id="6">
    <w:p w:rsidR="00AA0539" w:rsidRPr="00C421D9" w:rsidRDefault="00AA0539" w:rsidP="00A96D6A">
      <w:pPr>
        <w:pStyle w:val="Textpoznpodarou"/>
        <w:rPr>
          <w:b w:val="0"/>
        </w:rPr>
      </w:pPr>
      <w:r w:rsidRPr="00C421D9">
        <w:rPr>
          <w:rStyle w:val="Znakapoznpodarou"/>
          <w:b w:val="0"/>
        </w:rPr>
        <w:footnoteRef/>
      </w:r>
      <w:r w:rsidRPr="00C421D9">
        <w:rPr>
          <w:b w:val="0"/>
        </w:rPr>
        <w:t xml:space="preserve"> </w:t>
      </w:r>
      <w:proofErr w:type="spellStart"/>
      <w:r w:rsidRPr="00C421D9">
        <w:rPr>
          <w:b w:val="0"/>
          <w:i/>
        </w:rPr>
        <w:t>Forsthoff</w:t>
      </w:r>
      <w:proofErr w:type="spellEnd"/>
      <w:r w:rsidRPr="00C421D9">
        <w:rPr>
          <w:b w:val="0"/>
          <w:i/>
        </w:rPr>
        <w:t xml:space="preserve">, E.: </w:t>
      </w:r>
      <w:proofErr w:type="spellStart"/>
      <w:r w:rsidRPr="00C421D9">
        <w:rPr>
          <w:b w:val="0"/>
          <w:i/>
        </w:rPr>
        <w:t>Lehrbuch</w:t>
      </w:r>
      <w:proofErr w:type="spellEnd"/>
      <w:r w:rsidRPr="00C421D9">
        <w:rPr>
          <w:b w:val="0"/>
          <w:i/>
        </w:rPr>
        <w:t xml:space="preserve"> des </w:t>
      </w:r>
      <w:proofErr w:type="spellStart"/>
      <w:r w:rsidRPr="00C421D9">
        <w:rPr>
          <w:b w:val="0"/>
          <w:i/>
        </w:rPr>
        <w:t>Verwaltungsrecht</w:t>
      </w:r>
      <w:proofErr w:type="spellEnd"/>
      <w:r w:rsidRPr="00C421D9">
        <w:rPr>
          <w:b w:val="0"/>
          <w:i/>
        </w:rPr>
        <w:t xml:space="preserve">, </w:t>
      </w:r>
      <w:proofErr w:type="gramStart"/>
      <w:r w:rsidRPr="00C421D9">
        <w:rPr>
          <w:b w:val="0"/>
          <w:i/>
        </w:rPr>
        <w:t xml:space="preserve">sv.1, </w:t>
      </w:r>
      <w:proofErr w:type="spellStart"/>
      <w:r w:rsidRPr="00C421D9">
        <w:rPr>
          <w:b w:val="0"/>
          <w:i/>
        </w:rPr>
        <w:t>München</w:t>
      </w:r>
      <w:proofErr w:type="spellEnd"/>
      <w:proofErr w:type="gramEnd"/>
      <w:r w:rsidRPr="00C421D9">
        <w:rPr>
          <w:b w:val="0"/>
          <w:i/>
        </w:rPr>
        <w:t>, Beck, 1973</w:t>
      </w:r>
    </w:p>
  </w:footnote>
  <w:footnote w:id="7">
    <w:p w:rsidR="00AA0539" w:rsidRPr="008A4955" w:rsidRDefault="00AA0539" w:rsidP="007A1DFC">
      <w:pPr>
        <w:pStyle w:val="Textpoznpodarou"/>
        <w:rPr>
          <w:b w:val="0"/>
          <w:i/>
        </w:rPr>
      </w:pPr>
      <w:r w:rsidRPr="008A4955">
        <w:rPr>
          <w:rStyle w:val="Znakapoznpodarou"/>
          <w:b w:val="0"/>
          <w:i/>
        </w:rPr>
        <w:footnoteRef/>
      </w:r>
      <w:r w:rsidRPr="008A4955">
        <w:rPr>
          <w:b w:val="0"/>
          <w:i/>
        </w:rPr>
        <w:t xml:space="preserve"> </w:t>
      </w:r>
      <w:r w:rsidRPr="008A4955">
        <w:rPr>
          <w:b w:val="0"/>
          <w:i/>
          <w:color w:val="000000"/>
        </w:rPr>
        <w:t xml:space="preserve">V případě obecně závazných vyhlášek obcí a krajů vydávaných v samostatné působnosti je třeba uvést, že legitimita územně samosprávných celků k jejich vydávání je odvozena z Ústavy (čl. 104 odst. 3), nicméně i tyto právní předpisy jsou vázány zákonem. Zákon o obcích v ustanovení svého § </w:t>
      </w:r>
      <w:smartTag w:uri="urn:schemas-microsoft-com:office:smarttags" w:element="metricconverter">
        <w:smartTagPr>
          <w:attr w:name="ProductID" w:val="10 a"/>
        </w:smartTagPr>
        <w:r w:rsidRPr="008A4955">
          <w:rPr>
            <w:b w:val="0"/>
            <w:i/>
            <w:color w:val="000000"/>
          </w:rPr>
          <w:t>10 a</w:t>
        </w:r>
      </w:smartTag>
      <w:r w:rsidRPr="008A4955">
        <w:rPr>
          <w:b w:val="0"/>
          <w:i/>
          <w:color w:val="000000"/>
        </w:rPr>
        <w:t xml:space="preserve"> obdobně zákon o hlavním městě Praze v ustanovení § 44 odst. 3 taxativně vypočítávají případy, kdy obec může v samostatné působnosti obecně závaznou vyhláškou ukládat povinnosti (např. k zabezpečení místních záležitostí veřejného pořádku, pro pořádání, průběh a ukončení veřejnosti přístupných sportovních a kulturních podniků, k zajišťování udržování čistoty ulic a jiných veřejných prostranství). Zákon o krajích v ustanovení § 6 že, obecně závaznou vyhláškou lze ukládat povinnosti fyzickým a právnickým osobám, jen stanoví-li tak zákon. Tato skutečnost přispívá k zařazení obecně závazných vyhlášek mezi podzákonné (sekundární, prováděcí) právní předpisy.</w:t>
      </w:r>
    </w:p>
  </w:footnote>
  <w:footnote w:id="8">
    <w:p w:rsidR="00AA0539" w:rsidRPr="00B81547" w:rsidRDefault="00AA0539" w:rsidP="003D5282">
      <w:pPr>
        <w:pStyle w:val="Textpoznpodarou"/>
        <w:rPr>
          <w:b w:val="0"/>
          <w:i/>
        </w:rPr>
      </w:pPr>
      <w:r w:rsidRPr="00B81547">
        <w:rPr>
          <w:rStyle w:val="Znakapoznpodarou"/>
          <w:b w:val="0"/>
          <w:i/>
        </w:rPr>
        <w:footnoteRef/>
      </w:r>
      <w:r w:rsidRPr="00B81547">
        <w:rPr>
          <w:b w:val="0"/>
          <w:i/>
        </w:rPr>
        <w:t xml:space="preserve"> Ustanovení § 16 a § 17 zákona č. 128/2000 Sb.</w:t>
      </w:r>
    </w:p>
  </w:footnote>
  <w:footnote w:id="9">
    <w:p w:rsidR="00AA0539" w:rsidRPr="00B27F86" w:rsidRDefault="00AA0539" w:rsidP="003D5282">
      <w:pPr>
        <w:pStyle w:val="Textpoznpodarou"/>
        <w:rPr>
          <w:b w:val="0"/>
          <w:i/>
        </w:rPr>
      </w:pPr>
      <w:r w:rsidRPr="00B27F86">
        <w:rPr>
          <w:rStyle w:val="Znakapoznpodarou"/>
          <w:b w:val="0"/>
          <w:i/>
        </w:rPr>
        <w:footnoteRef/>
      </w:r>
      <w:r w:rsidRPr="00B27F86">
        <w:rPr>
          <w:b w:val="0"/>
          <w:i/>
        </w:rPr>
        <w:t xml:space="preserve"> Ustan</w:t>
      </w:r>
      <w:r>
        <w:rPr>
          <w:b w:val="0"/>
          <w:i/>
        </w:rPr>
        <w:t>ovení § 12</w:t>
      </w:r>
      <w:r w:rsidRPr="00B27F86">
        <w:rPr>
          <w:b w:val="0"/>
          <w:i/>
        </w:rPr>
        <w:t xml:space="preserve"> zákona č. 129/2000 Sb.</w:t>
      </w:r>
    </w:p>
  </w:footnote>
  <w:footnote w:id="10">
    <w:p w:rsidR="00AA0539" w:rsidRPr="00C864C9" w:rsidRDefault="00AA0539" w:rsidP="003D5282">
      <w:pPr>
        <w:spacing w:before="120" w:after="120"/>
        <w:contextualSpacing/>
        <w:jc w:val="both"/>
        <w:rPr>
          <w:i/>
        </w:rPr>
      </w:pPr>
      <w:r w:rsidRPr="00C864C9">
        <w:rPr>
          <w:rStyle w:val="Znakapoznpodarou"/>
          <w:i/>
        </w:rPr>
        <w:footnoteRef/>
      </w:r>
      <w:r w:rsidRPr="00C864C9">
        <w:rPr>
          <w:i/>
        </w:rPr>
        <w:t xml:space="preserve"> Ne každá osoba, která se v obci zdržuje a dokonce zde i bydlí nebo podniká je jejím občanem. Podmínkou obecního občanství je, že se jedná o fyzickou osobu, která je:</w:t>
      </w:r>
    </w:p>
    <w:p w:rsidR="00AA0539" w:rsidRPr="00C864C9" w:rsidRDefault="00AA0539" w:rsidP="003D5282">
      <w:pPr>
        <w:numPr>
          <w:ilvl w:val="0"/>
          <w:numId w:val="90"/>
        </w:numPr>
        <w:spacing w:before="120" w:beforeAutospacing="0" w:after="120" w:afterAutospacing="0"/>
        <w:ind w:left="993" w:hanging="426"/>
        <w:contextualSpacing/>
        <w:jc w:val="both"/>
        <w:rPr>
          <w:i/>
        </w:rPr>
      </w:pPr>
      <w:r w:rsidRPr="00C864C9">
        <w:rPr>
          <w:i/>
        </w:rPr>
        <w:t xml:space="preserve">státním občanstvím České republiky, </w:t>
      </w:r>
    </w:p>
    <w:p w:rsidR="00AA0539" w:rsidRPr="002307AB" w:rsidRDefault="00AA0539" w:rsidP="003D5282">
      <w:pPr>
        <w:numPr>
          <w:ilvl w:val="0"/>
          <w:numId w:val="90"/>
        </w:numPr>
        <w:spacing w:before="120" w:beforeAutospacing="0" w:after="120" w:afterAutospacing="0"/>
        <w:ind w:left="993" w:hanging="426"/>
        <w:contextualSpacing/>
        <w:jc w:val="both"/>
        <w:rPr>
          <w:i/>
        </w:rPr>
      </w:pPr>
      <w:r w:rsidRPr="00C864C9">
        <w:rPr>
          <w:i/>
        </w:rPr>
        <w:t xml:space="preserve">přihlášená v obci k trvalému pobytu. </w:t>
      </w:r>
    </w:p>
  </w:footnote>
  <w:footnote w:id="11">
    <w:p w:rsidR="00AA0539" w:rsidRPr="002307AB" w:rsidRDefault="00AA0539" w:rsidP="003D5282">
      <w:pPr>
        <w:spacing w:before="120" w:after="120"/>
        <w:contextualSpacing/>
        <w:jc w:val="both"/>
        <w:rPr>
          <w:i/>
        </w:rPr>
      </w:pPr>
      <w:r w:rsidRPr="002307AB">
        <w:rPr>
          <w:rStyle w:val="Znakapoznpodarou"/>
          <w:i/>
        </w:rPr>
        <w:footnoteRef/>
      </w:r>
      <w:r w:rsidRPr="002307AB">
        <w:rPr>
          <w:i/>
        </w:rPr>
        <w:t xml:space="preserve"> Jedná se o osoby, které sice nenaplňují znaky občanství obce, ale svědčí jim jiné důvody, pro aktivní využívání komunikačních práv občana obce. Jsou to</w:t>
      </w:r>
    </w:p>
    <w:p w:rsidR="00AA0539" w:rsidRPr="002307AB" w:rsidRDefault="00AA0539" w:rsidP="003D5282">
      <w:pPr>
        <w:numPr>
          <w:ilvl w:val="0"/>
          <w:numId w:val="91"/>
        </w:numPr>
        <w:spacing w:before="120" w:beforeAutospacing="0" w:after="120" w:afterAutospacing="0"/>
        <w:contextualSpacing/>
        <w:jc w:val="both"/>
        <w:rPr>
          <w:i/>
        </w:rPr>
      </w:pPr>
      <w:r w:rsidRPr="002307AB">
        <w:rPr>
          <w:i/>
        </w:rPr>
        <w:t xml:space="preserve">cizí státní </w:t>
      </w:r>
      <w:proofErr w:type="gramStart"/>
      <w:r w:rsidRPr="002307AB">
        <w:rPr>
          <w:i/>
        </w:rPr>
        <w:t>občané</w:t>
      </w:r>
      <w:r>
        <w:rPr>
          <w:i/>
        </w:rPr>
        <w:t>,  kteří</w:t>
      </w:r>
      <w:proofErr w:type="gramEnd"/>
      <w:r w:rsidRPr="002307AB">
        <w:rPr>
          <w:i/>
        </w:rPr>
        <w:t xml:space="preserve"> jsou v obci hlášen</w:t>
      </w:r>
      <w:r>
        <w:rPr>
          <w:i/>
        </w:rPr>
        <w:t>í</w:t>
      </w:r>
      <w:r w:rsidRPr="002307AB">
        <w:rPr>
          <w:i/>
        </w:rPr>
        <w:t xml:space="preserve"> k trvalému pobytu, stanoví-li tak mezinárodní smlouva, kterou je Česká republika vázána a která byla vyhlášená.,</w:t>
      </w:r>
    </w:p>
    <w:p w:rsidR="00AA0539" w:rsidRPr="002307AB" w:rsidRDefault="00AA0539" w:rsidP="003D5282">
      <w:pPr>
        <w:numPr>
          <w:ilvl w:val="0"/>
          <w:numId w:val="91"/>
        </w:numPr>
        <w:spacing w:before="120" w:beforeAutospacing="0" w:after="120" w:afterAutospacing="0"/>
        <w:contextualSpacing/>
        <w:jc w:val="both"/>
        <w:rPr>
          <w:i/>
        </w:rPr>
      </w:pPr>
      <w:r w:rsidRPr="002307AB">
        <w:rPr>
          <w:bCs/>
          <w:i/>
          <w:color w:val="000000"/>
        </w:rPr>
        <w:t xml:space="preserve">osoby, které v obci </w:t>
      </w:r>
      <w:proofErr w:type="gramStart"/>
      <w:r w:rsidRPr="002307AB">
        <w:rPr>
          <w:bCs/>
          <w:i/>
          <w:color w:val="000000"/>
        </w:rPr>
        <w:t>nemají trvaly</w:t>
      </w:r>
      <w:proofErr w:type="gramEnd"/>
      <w:r w:rsidRPr="002307AB">
        <w:rPr>
          <w:bCs/>
          <w:i/>
          <w:color w:val="000000"/>
        </w:rPr>
        <w:t xml:space="preserve"> pobyt</w:t>
      </w:r>
      <w:r>
        <w:rPr>
          <w:bCs/>
          <w:i/>
          <w:color w:val="000000"/>
        </w:rPr>
        <w:t>,</w:t>
      </w:r>
      <w:r w:rsidRPr="002307AB">
        <w:rPr>
          <w:bCs/>
          <w:i/>
          <w:color w:val="000000"/>
        </w:rPr>
        <w:t xml:space="preserve"> ale jsou </w:t>
      </w:r>
      <w:r w:rsidRPr="002307AB">
        <w:rPr>
          <w:i/>
          <w:color w:val="000000"/>
        </w:rPr>
        <w:t>vlastníky nemovitostí</w:t>
      </w:r>
      <w:r w:rsidRPr="002307AB">
        <w:rPr>
          <w:bCs/>
          <w:i/>
          <w:color w:val="000000"/>
        </w:rPr>
        <w:t xml:space="preserve"> na jejím katastrálním území.</w:t>
      </w:r>
      <w:r w:rsidRPr="002307AB">
        <w:rPr>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C"/>
    <w:multiLevelType w:val="singleLevel"/>
    <w:tmpl w:val="0000003C"/>
    <w:name w:val="WW8Num79"/>
    <w:lvl w:ilvl="0">
      <w:start w:val="6"/>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46"/>
    <w:multiLevelType w:val="singleLevel"/>
    <w:tmpl w:val="00000046"/>
    <w:name w:val="WW8Num91"/>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4E60F9"/>
    <w:multiLevelType w:val="hybridMultilevel"/>
    <w:tmpl w:val="14FA11D8"/>
    <w:lvl w:ilvl="0" w:tplc="03ECE89E">
      <w:start w:val="5"/>
      <w:numFmt w:val="bullet"/>
      <w:lvlText w:val="-"/>
      <w:lvlJc w:val="left"/>
      <w:pPr>
        <w:tabs>
          <w:tab w:val="num" w:pos="360"/>
        </w:tabs>
        <w:ind w:left="360" w:hanging="360"/>
      </w:pPr>
      <w:rPr>
        <w:rFonts w:ascii="Times New Roman" w:eastAsiaTheme="minorHAnsi" w:hAnsi="Times New Roman" w:cs="Times New Roman" w:hint="default"/>
        <w:b/>
      </w:rPr>
    </w:lvl>
    <w:lvl w:ilvl="1" w:tplc="03ECE89E">
      <w:start w:val="5"/>
      <w:numFmt w:val="bullet"/>
      <w:lvlText w:val="-"/>
      <w:lvlJc w:val="left"/>
      <w:pPr>
        <w:tabs>
          <w:tab w:val="num" w:pos="1080"/>
        </w:tabs>
        <w:ind w:left="1080" w:hanging="360"/>
      </w:pPr>
      <w:rPr>
        <w:rFonts w:ascii="Times New Roman" w:eastAsiaTheme="minorHAnsi" w:hAnsi="Times New Roman" w:cs="Times New Roman" w:hint="default"/>
        <w:b/>
      </w:rPr>
    </w:lvl>
    <w:lvl w:ilvl="2" w:tplc="467436B6" w:tentative="1">
      <w:start w:val="1"/>
      <w:numFmt w:val="bullet"/>
      <w:lvlText w:val=""/>
      <w:lvlJc w:val="left"/>
      <w:pPr>
        <w:tabs>
          <w:tab w:val="num" w:pos="1800"/>
        </w:tabs>
        <w:ind w:left="1800" w:hanging="360"/>
      </w:pPr>
      <w:rPr>
        <w:rFonts w:ascii="Wingdings" w:hAnsi="Wingdings" w:hint="default"/>
      </w:rPr>
    </w:lvl>
    <w:lvl w:ilvl="3" w:tplc="3FF85B42" w:tentative="1">
      <w:start w:val="1"/>
      <w:numFmt w:val="bullet"/>
      <w:lvlText w:val=""/>
      <w:lvlJc w:val="left"/>
      <w:pPr>
        <w:tabs>
          <w:tab w:val="num" w:pos="2520"/>
        </w:tabs>
        <w:ind w:left="2520" w:hanging="360"/>
      </w:pPr>
      <w:rPr>
        <w:rFonts w:ascii="Wingdings" w:hAnsi="Wingdings" w:hint="default"/>
      </w:rPr>
    </w:lvl>
    <w:lvl w:ilvl="4" w:tplc="676278A4" w:tentative="1">
      <w:start w:val="1"/>
      <w:numFmt w:val="bullet"/>
      <w:lvlText w:val=""/>
      <w:lvlJc w:val="left"/>
      <w:pPr>
        <w:tabs>
          <w:tab w:val="num" w:pos="3240"/>
        </w:tabs>
        <w:ind w:left="3240" w:hanging="360"/>
      </w:pPr>
      <w:rPr>
        <w:rFonts w:ascii="Wingdings" w:hAnsi="Wingdings" w:hint="default"/>
      </w:rPr>
    </w:lvl>
    <w:lvl w:ilvl="5" w:tplc="CD3615CC" w:tentative="1">
      <w:start w:val="1"/>
      <w:numFmt w:val="bullet"/>
      <w:lvlText w:val=""/>
      <w:lvlJc w:val="left"/>
      <w:pPr>
        <w:tabs>
          <w:tab w:val="num" w:pos="3960"/>
        </w:tabs>
        <w:ind w:left="3960" w:hanging="360"/>
      </w:pPr>
      <w:rPr>
        <w:rFonts w:ascii="Wingdings" w:hAnsi="Wingdings" w:hint="default"/>
      </w:rPr>
    </w:lvl>
    <w:lvl w:ilvl="6" w:tplc="8E5E38BC" w:tentative="1">
      <w:start w:val="1"/>
      <w:numFmt w:val="bullet"/>
      <w:lvlText w:val=""/>
      <w:lvlJc w:val="left"/>
      <w:pPr>
        <w:tabs>
          <w:tab w:val="num" w:pos="4680"/>
        </w:tabs>
        <w:ind w:left="4680" w:hanging="360"/>
      </w:pPr>
      <w:rPr>
        <w:rFonts w:ascii="Wingdings" w:hAnsi="Wingdings" w:hint="default"/>
      </w:rPr>
    </w:lvl>
    <w:lvl w:ilvl="7" w:tplc="FA58872C" w:tentative="1">
      <w:start w:val="1"/>
      <w:numFmt w:val="bullet"/>
      <w:lvlText w:val=""/>
      <w:lvlJc w:val="left"/>
      <w:pPr>
        <w:tabs>
          <w:tab w:val="num" w:pos="5400"/>
        </w:tabs>
        <w:ind w:left="5400" w:hanging="360"/>
      </w:pPr>
      <w:rPr>
        <w:rFonts w:ascii="Wingdings" w:hAnsi="Wingdings" w:hint="default"/>
      </w:rPr>
    </w:lvl>
    <w:lvl w:ilvl="8" w:tplc="3DB6F396"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133396"/>
    <w:multiLevelType w:val="hybridMultilevel"/>
    <w:tmpl w:val="889EB042"/>
    <w:lvl w:ilvl="0" w:tplc="6E180DCE">
      <w:start w:val="1"/>
      <w:numFmt w:val="lowerLetter"/>
      <w:lvlText w:val="%1)"/>
      <w:lvlJc w:val="left"/>
      <w:pPr>
        <w:tabs>
          <w:tab w:val="num" w:pos="360"/>
        </w:tabs>
        <w:ind w:left="360" w:hanging="360"/>
      </w:pPr>
    </w:lvl>
    <w:lvl w:ilvl="1" w:tplc="D9BEFECA" w:tentative="1">
      <w:start w:val="1"/>
      <w:numFmt w:val="lowerLetter"/>
      <w:lvlText w:val="%2)"/>
      <w:lvlJc w:val="left"/>
      <w:pPr>
        <w:tabs>
          <w:tab w:val="num" w:pos="1080"/>
        </w:tabs>
        <w:ind w:left="1080" w:hanging="360"/>
      </w:pPr>
    </w:lvl>
    <w:lvl w:ilvl="2" w:tplc="0E2AAD46" w:tentative="1">
      <w:start w:val="1"/>
      <w:numFmt w:val="lowerLetter"/>
      <w:lvlText w:val="%3)"/>
      <w:lvlJc w:val="left"/>
      <w:pPr>
        <w:tabs>
          <w:tab w:val="num" w:pos="1800"/>
        </w:tabs>
        <w:ind w:left="1800" w:hanging="360"/>
      </w:pPr>
    </w:lvl>
    <w:lvl w:ilvl="3" w:tplc="EA9618A2" w:tentative="1">
      <w:start w:val="1"/>
      <w:numFmt w:val="lowerLetter"/>
      <w:lvlText w:val="%4)"/>
      <w:lvlJc w:val="left"/>
      <w:pPr>
        <w:tabs>
          <w:tab w:val="num" w:pos="2520"/>
        </w:tabs>
        <w:ind w:left="2520" w:hanging="360"/>
      </w:pPr>
    </w:lvl>
    <w:lvl w:ilvl="4" w:tplc="7CAAF750" w:tentative="1">
      <w:start w:val="1"/>
      <w:numFmt w:val="lowerLetter"/>
      <w:lvlText w:val="%5)"/>
      <w:lvlJc w:val="left"/>
      <w:pPr>
        <w:tabs>
          <w:tab w:val="num" w:pos="3240"/>
        </w:tabs>
        <w:ind w:left="3240" w:hanging="360"/>
      </w:pPr>
    </w:lvl>
    <w:lvl w:ilvl="5" w:tplc="7D3005F0" w:tentative="1">
      <w:start w:val="1"/>
      <w:numFmt w:val="lowerLetter"/>
      <w:lvlText w:val="%6)"/>
      <w:lvlJc w:val="left"/>
      <w:pPr>
        <w:tabs>
          <w:tab w:val="num" w:pos="3960"/>
        </w:tabs>
        <w:ind w:left="3960" w:hanging="360"/>
      </w:pPr>
    </w:lvl>
    <w:lvl w:ilvl="6" w:tplc="40B257C6" w:tentative="1">
      <w:start w:val="1"/>
      <w:numFmt w:val="lowerLetter"/>
      <w:lvlText w:val="%7)"/>
      <w:lvlJc w:val="left"/>
      <w:pPr>
        <w:tabs>
          <w:tab w:val="num" w:pos="4680"/>
        </w:tabs>
        <w:ind w:left="4680" w:hanging="360"/>
      </w:pPr>
    </w:lvl>
    <w:lvl w:ilvl="7" w:tplc="BD1A084C" w:tentative="1">
      <w:start w:val="1"/>
      <w:numFmt w:val="lowerLetter"/>
      <w:lvlText w:val="%8)"/>
      <w:lvlJc w:val="left"/>
      <w:pPr>
        <w:tabs>
          <w:tab w:val="num" w:pos="5400"/>
        </w:tabs>
        <w:ind w:left="5400" w:hanging="360"/>
      </w:pPr>
    </w:lvl>
    <w:lvl w:ilvl="8" w:tplc="CAACD2D0" w:tentative="1">
      <w:start w:val="1"/>
      <w:numFmt w:val="lowerLetter"/>
      <w:lvlText w:val="%9)"/>
      <w:lvlJc w:val="left"/>
      <w:pPr>
        <w:tabs>
          <w:tab w:val="num" w:pos="6120"/>
        </w:tabs>
        <w:ind w:left="6120" w:hanging="360"/>
      </w:pPr>
    </w:lvl>
  </w:abstractNum>
  <w:abstractNum w:abstractNumId="4" w15:restartNumberingAfterBreak="0">
    <w:nsid w:val="04AD03FC"/>
    <w:multiLevelType w:val="hybridMultilevel"/>
    <w:tmpl w:val="041295A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05DE3CD8"/>
    <w:multiLevelType w:val="hybridMultilevel"/>
    <w:tmpl w:val="CAE68716"/>
    <w:lvl w:ilvl="0" w:tplc="2096935E">
      <w:start w:val="1"/>
      <w:numFmt w:val="bullet"/>
      <w:lvlText w:val="•"/>
      <w:lvlJc w:val="left"/>
      <w:pPr>
        <w:tabs>
          <w:tab w:val="num" w:pos="720"/>
        </w:tabs>
        <w:ind w:left="720" w:hanging="360"/>
      </w:pPr>
      <w:rPr>
        <w:rFonts w:ascii="Arial"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5D7E0A0C" w:tentative="1">
      <w:start w:val="1"/>
      <w:numFmt w:val="bullet"/>
      <w:lvlText w:val="•"/>
      <w:lvlJc w:val="left"/>
      <w:pPr>
        <w:tabs>
          <w:tab w:val="num" w:pos="2160"/>
        </w:tabs>
        <w:ind w:left="2160" w:hanging="360"/>
      </w:pPr>
      <w:rPr>
        <w:rFonts w:ascii="Arial" w:hAnsi="Arial" w:hint="default"/>
      </w:rPr>
    </w:lvl>
    <w:lvl w:ilvl="3" w:tplc="B874F02E" w:tentative="1">
      <w:start w:val="1"/>
      <w:numFmt w:val="bullet"/>
      <w:lvlText w:val="•"/>
      <w:lvlJc w:val="left"/>
      <w:pPr>
        <w:tabs>
          <w:tab w:val="num" w:pos="2880"/>
        </w:tabs>
        <w:ind w:left="2880" w:hanging="360"/>
      </w:pPr>
      <w:rPr>
        <w:rFonts w:ascii="Arial" w:hAnsi="Arial" w:hint="default"/>
      </w:rPr>
    </w:lvl>
    <w:lvl w:ilvl="4" w:tplc="9A6CB14A" w:tentative="1">
      <w:start w:val="1"/>
      <w:numFmt w:val="bullet"/>
      <w:lvlText w:val="•"/>
      <w:lvlJc w:val="left"/>
      <w:pPr>
        <w:tabs>
          <w:tab w:val="num" w:pos="3600"/>
        </w:tabs>
        <w:ind w:left="3600" w:hanging="360"/>
      </w:pPr>
      <w:rPr>
        <w:rFonts w:ascii="Arial" w:hAnsi="Arial" w:hint="default"/>
      </w:rPr>
    </w:lvl>
    <w:lvl w:ilvl="5" w:tplc="12942A78" w:tentative="1">
      <w:start w:val="1"/>
      <w:numFmt w:val="bullet"/>
      <w:lvlText w:val="•"/>
      <w:lvlJc w:val="left"/>
      <w:pPr>
        <w:tabs>
          <w:tab w:val="num" w:pos="4320"/>
        </w:tabs>
        <w:ind w:left="4320" w:hanging="360"/>
      </w:pPr>
      <w:rPr>
        <w:rFonts w:ascii="Arial" w:hAnsi="Arial" w:hint="default"/>
      </w:rPr>
    </w:lvl>
    <w:lvl w:ilvl="6" w:tplc="933609BC" w:tentative="1">
      <w:start w:val="1"/>
      <w:numFmt w:val="bullet"/>
      <w:lvlText w:val="•"/>
      <w:lvlJc w:val="left"/>
      <w:pPr>
        <w:tabs>
          <w:tab w:val="num" w:pos="5040"/>
        </w:tabs>
        <w:ind w:left="5040" w:hanging="360"/>
      </w:pPr>
      <w:rPr>
        <w:rFonts w:ascii="Arial" w:hAnsi="Arial" w:hint="default"/>
      </w:rPr>
    </w:lvl>
    <w:lvl w:ilvl="7" w:tplc="C6DEBEF6" w:tentative="1">
      <w:start w:val="1"/>
      <w:numFmt w:val="bullet"/>
      <w:lvlText w:val="•"/>
      <w:lvlJc w:val="left"/>
      <w:pPr>
        <w:tabs>
          <w:tab w:val="num" w:pos="5760"/>
        </w:tabs>
        <w:ind w:left="5760" w:hanging="360"/>
      </w:pPr>
      <w:rPr>
        <w:rFonts w:ascii="Arial" w:hAnsi="Arial" w:hint="default"/>
      </w:rPr>
    </w:lvl>
    <w:lvl w:ilvl="8" w:tplc="8BB88F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4667E3"/>
    <w:multiLevelType w:val="hybridMultilevel"/>
    <w:tmpl w:val="5AB8C474"/>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24" w:hanging="360"/>
      </w:pPr>
      <w:rPr>
        <w:rFonts w:ascii="Courier New" w:hAnsi="Courier New" w:cs="Courier New" w:hint="default"/>
      </w:rPr>
    </w:lvl>
    <w:lvl w:ilvl="2" w:tplc="04050005" w:tentative="1">
      <w:start w:val="1"/>
      <w:numFmt w:val="bullet"/>
      <w:lvlText w:val=""/>
      <w:lvlJc w:val="left"/>
      <w:pPr>
        <w:ind w:left="744" w:hanging="360"/>
      </w:pPr>
      <w:rPr>
        <w:rFonts w:ascii="Wingdings" w:hAnsi="Wingdings" w:hint="default"/>
      </w:rPr>
    </w:lvl>
    <w:lvl w:ilvl="3" w:tplc="04050001" w:tentative="1">
      <w:start w:val="1"/>
      <w:numFmt w:val="bullet"/>
      <w:lvlText w:val=""/>
      <w:lvlJc w:val="left"/>
      <w:pPr>
        <w:ind w:left="1464" w:hanging="360"/>
      </w:pPr>
      <w:rPr>
        <w:rFonts w:ascii="Symbol" w:hAnsi="Symbol" w:hint="default"/>
      </w:rPr>
    </w:lvl>
    <w:lvl w:ilvl="4" w:tplc="04050003" w:tentative="1">
      <w:start w:val="1"/>
      <w:numFmt w:val="bullet"/>
      <w:lvlText w:val="o"/>
      <w:lvlJc w:val="left"/>
      <w:pPr>
        <w:ind w:left="2184" w:hanging="360"/>
      </w:pPr>
      <w:rPr>
        <w:rFonts w:ascii="Courier New" w:hAnsi="Courier New" w:cs="Courier New" w:hint="default"/>
      </w:rPr>
    </w:lvl>
    <w:lvl w:ilvl="5" w:tplc="04050005" w:tentative="1">
      <w:start w:val="1"/>
      <w:numFmt w:val="bullet"/>
      <w:lvlText w:val=""/>
      <w:lvlJc w:val="left"/>
      <w:pPr>
        <w:ind w:left="2904" w:hanging="360"/>
      </w:pPr>
      <w:rPr>
        <w:rFonts w:ascii="Wingdings" w:hAnsi="Wingdings" w:hint="default"/>
      </w:rPr>
    </w:lvl>
    <w:lvl w:ilvl="6" w:tplc="04050001" w:tentative="1">
      <w:start w:val="1"/>
      <w:numFmt w:val="bullet"/>
      <w:lvlText w:val=""/>
      <w:lvlJc w:val="left"/>
      <w:pPr>
        <w:ind w:left="3624" w:hanging="360"/>
      </w:pPr>
      <w:rPr>
        <w:rFonts w:ascii="Symbol" w:hAnsi="Symbol" w:hint="default"/>
      </w:rPr>
    </w:lvl>
    <w:lvl w:ilvl="7" w:tplc="04050003" w:tentative="1">
      <w:start w:val="1"/>
      <w:numFmt w:val="bullet"/>
      <w:lvlText w:val="o"/>
      <w:lvlJc w:val="left"/>
      <w:pPr>
        <w:ind w:left="4344" w:hanging="360"/>
      </w:pPr>
      <w:rPr>
        <w:rFonts w:ascii="Courier New" w:hAnsi="Courier New" w:cs="Courier New" w:hint="default"/>
      </w:rPr>
    </w:lvl>
    <w:lvl w:ilvl="8" w:tplc="04050005" w:tentative="1">
      <w:start w:val="1"/>
      <w:numFmt w:val="bullet"/>
      <w:lvlText w:val=""/>
      <w:lvlJc w:val="left"/>
      <w:pPr>
        <w:ind w:left="5064" w:hanging="360"/>
      </w:pPr>
      <w:rPr>
        <w:rFonts w:ascii="Wingdings" w:hAnsi="Wingdings" w:hint="default"/>
      </w:rPr>
    </w:lvl>
  </w:abstractNum>
  <w:abstractNum w:abstractNumId="7" w15:restartNumberingAfterBreak="0">
    <w:nsid w:val="07200B65"/>
    <w:multiLevelType w:val="hybridMultilevel"/>
    <w:tmpl w:val="A66AA1FA"/>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078F3417"/>
    <w:multiLevelType w:val="hybridMultilevel"/>
    <w:tmpl w:val="1F0A3A1E"/>
    <w:lvl w:ilvl="0" w:tplc="DF4AB49A">
      <w:numFmt w:val="bullet"/>
      <w:lvlText w:val="-"/>
      <w:lvlJc w:val="left"/>
      <w:pPr>
        <w:ind w:left="4965" w:hanging="360"/>
      </w:pPr>
      <w:rPr>
        <w:rFonts w:ascii="Times New Roman" w:eastAsia="Calibri" w:hAnsi="Times New Roman" w:cs="Times New Roman" w:hint="default"/>
        <w:b w:val="0"/>
        <w:i w:val="0"/>
      </w:rPr>
    </w:lvl>
    <w:lvl w:ilvl="1" w:tplc="04050003" w:tentative="1">
      <w:start w:val="1"/>
      <w:numFmt w:val="bullet"/>
      <w:lvlText w:val="o"/>
      <w:lvlJc w:val="left"/>
      <w:pPr>
        <w:ind w:left="5685" w:hanging="360"/>
      </w:pPr>
      <w:rPr>
        <w:rFonts w:ascii="Courier New" w:hAnsi="Courier New" w:cs="Courier New" w:hint="default"/>
      </w:rPr>
    </w:lvl>
    <w:lvl w:ilvl="2" w:tplc="04050005" w:tentative="1">
      <w:start w:val="1"/>
      <w:numFmt w:val="bullet"/>
      <w:lvlText w:val=""/>
      <w:lvlJc w:val="left"/>
      <w:pPr>
        <w:ind w:left="6405" w:hanging="360"/>
      </w:pPr>
      <w:rPr>
        <w:rFonts w:ascii="Wingdings" w:hAnsi="Wingdings" w:hint="default"/>
      </w:rPr>
    </w:lvl>
    <w:lvl w:ilvl="3" w:tplc="04050001" w:tentative="1">
      <w:start w:val="1"/>
      <w:numFmt w:val="bullet"/>
      <w:lvlText w:val=""/>
      <w:lvlJc w:val="left"/>
      <w:pPr>
        <w:ind w:left="7125" w:hanging="360"/>
      </w:pPr>
      <w:rPr>
        <w:rFonts w:ascii="Symbol" w:hAnsi="Symbol" w:hint="default"/>
      </w:rPr>
    </w:lvl>
    <w:lvl w:ilvl="4" w:tplc="04050003" w:tentative="1">
      <w:start w:val="1"/>
      <w:numFmt w:val="bullet"/>
      <w:lvlText w:val="o"/>
      <w:lvlJc w:val="left"/>
      <w:pPr>
        <w:ind w:left="7845" w:hanging="360"/>
      </w:pPr>
      <w:rPr>
        <w:rFonts w:ascii="Courier New" w:hAnsi="Courier New" w:cs="Courier New" w:hint="default"/>
      </w:rPr>
    </w:lvl>
    <w:lvl w:ilvl="5" w:tplc="04050005" w:tentative="1">
      <w:start w:val="1"/>
      <w:numFmt w:val="bullet"/>
      <w:lvlText w:val=""/>
      <w:lvlJc w:val="left"/>
      <w:pPr>
        <w:ind w:left="8565" w:hanging="360"/>
      </w:pPr>
      <w:rPr>
        <w:rFonts w:ascii="Wingdings" w:hAnsi="Wingdings" w:hint="default"/>
      </w:rPr>
    </w:lvl>
    <w:lvl w:ilvl="6" w:tplc="04050001" w:tentative="1">
      <w:start w:val="1"/>
      <w:numFmt w:val="bullet"/>
      <w:lvlText w:val=""/>
      <w:lvlJc w:val="left"/>
      <w:pPr>
        <w:ind w:left="9285" w:hanging="360"/>
      </w:pPr>
      <w:rPr>
        <w:rFonts w:ascii="Symbol" w:hAnsi="Symbol" w:hint="default"/>
      </w:rPr>
    </w:lvl>
    <w:lvl w:ilvl="7" w:tplc="04050003" w:tentative="1">
      <w:start w:val="1"/>
      <w:numFmt w:val="bullet"/>
      <w:lvlText w:val="o"/>
      <w:lvlJc w:val="left"/>
      <w:pPr>
        <w:ind w:left="10005" w:hanging="360"/>
      </w:pPr>
      <w:rPr>
        <w:rFonts w:ascii="Courier New" w:hAnsi="Courier New" w:cs="Courier New" w:hint="default"/>
      </w:rPr>
    </w:lvl>
    <w:lvl w:ilvl="8" w:tplc="04050005" w:tentative="1">
      <w:start w:val="1"/>
      <w:numFmt w:val="bullet"/>
      <w:lvlText w:val=""/>
      <w:lvlJc w:val="left"/>
      <w:pPr>
        <w:ind w:left="10725" w:hanging="360"/>
      </w:pPr>
      <w:rPr>
        <w:rFonts w:ascii="Wingdings" w:hAnsi="Wingdings" w:hint="default"/>
      </w:rPr>
    </w:lvl>
  </w:abstractNum>
  <w:abstractNum w:abstractNumId="9" w15:restartNumberingAfterBreak="0">
    <w:nsid w:val="08850787"/>
    <w:multiLevelType w:val="hybridMultilevel"/>
    <w:tmpl w:val="E9DA17FC"/>
    <w:lvl w:ilvl="0" w:tplc="688ADE3C">
      <w:numFmt w:val="bullet"/>
      <w:lvlText w:val=""/>
      <w:lvlJc w:val="left"/>
      <w:pPr>
        <w:ind w:left="720" w:hanging="360"/>
      </w:pPr>
      <w:rPr>
        <w:rFonts w:ascii="Wingdings" w:eastAsia="Times New Roman" w:hAnsi="Wingdings"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A384872"/>
    <w:multiLevelType w:val="hybridMultilevel"/>
    <w:tmpl w:val="082CD2DC"/>
    <w:lvl w:ilvl="0" w:tplc="7D6C2E86">
      <w:start w:val="2"/>
      <w:numFmt w:val="bullet"/>
      <w:lvlText w:val="-"/>
      <w:lvlJc w:val="left"/>
      <w:pPr>
        <w:ind w:left="348" w:hanging="360"/>
      </w:pPr>
      <w:rPr>
        <w:rFonts w:ascii="Tahoma" w:eastAsiaTheme="minorHAnsi" w:hAnsi="Tahoma" w:cs="Tahoma" w:hint="default"/>
      </w:rPr>
    </w:lvl>
    <w:lvl w:ilvl="1" w:tplc="04050003">
      <w:start w:val="1"/>
      <w:numFmt w:val="bullet"/>
      <w:lvlText w:val="o"/>
      <w:lvlJc w:val="left"/>
      <w:pPr>
        <w:ind w:left="1068" w:hanging="360"/>
      </w:pPr>
      <w:rPr>
        <w:rFonts w:ascii="Courier New" w:hAnsi="Courier New" w:cs="Courier New" w:hint="default"/>
      </w:rPr>
    </w:lvl>
    <w:lvl w:ilvl="2" w:tplc="04050005" w:tentative="1">
      <w:start w:val="1"/>
      <w:numFmt w:val="bullet"/>
      <w:lvlText w:val=""/>
      <w:lvlJc w:val="left"/>
      <w:pPr>
        <w:ind w:left="1788" w:hanging="360"/>
      </w:pPr>
      <w:rPr>
        <w:rFonts w:ascii="Wingdings" w:hAnsi="Wingdings" w:hint="default"/>
      </w:rPr>
    </w:lvl>
    <w:lvl w:ilvl="3" w:tplc="04050001" w:tentative="1">
      <w:start w:val="1"/>
      <w:numFmt w:val="bullet"/>
      <w:lvlText w:val=""/>
      <w:lvlJc w:val="left"/>
      <w:pPr>
        <w:ind w:left="2508" w:hanging="360"/>
      </w:pPr>
      <w:rPr>
        <w:rFonts w:ascii="Symbol" w:hAnsi="Symbol" w:hint="default"/>
      </w:rPr>
    </w:lvl>
    <w:lvl w:ilvl="4" w:tplc="04050003" w:tentative="1">
      <w:start w:val="1"/>
      <w:numFmt w:val="bullet"/>
      <w:lvlText w:val="o"/>
      <w:lvlJc w:val="left"/>
      <w:pPr>
        <w:ind w:left="3228" w:hanging="360"/>
      </w:pPr>
      <w:rPr>
        <w:rFonts w:ascii="Courier New" w:hAnsi="Courier New" w:cs="Courier New" w:hint="default"/>
      </w:rPr>
    </w:lvl>
    <w:lvl w:ilvl="5" w:tplc="04050005" w:tentative="1">
      <w:start w:val="1"/>
      <w:numFmt w:val="bullet"/>
      <w:lvlText w:val=""/>
      <w:lvlJc w:val="left"/>
      <w:pPr>
        <w:ind w:left="3948" w:hanging="360"/>
      </w:pPr>
      <w:rPr>
        <w:rFonts w:ascii="Wingdings" w:hAnsi="Wingdings" w:hint="default"/>
      </w:rPr>
    </w:lvl>
    <w:lvl w:ilvl="6" w:tplc="04050001" w:tentative="1">
      <w:start w:val="1"/>
      <w:numFmt w:val="bullet"/>
      <w:lvlText w:val=""/>
      <w:lvlJc w:val="left"/>
      <w:pPr>
        <w:ind w:left="4668" w:hanging="360"/>
      </w:pPr>
      <w:rPr>
        <w:rFonts w:ascii="Symbol" w:hAnsi="Symbol" w:hint="default"/>
      </w:rPr>
    </w:lvl>
    <w:lvl w:ilvl="7" w:tplc="04050003" w:tentative="1">
      <w:start w:val="1"/>
      <w:numFmt w:val="bullet"/>
      <w:lvlText w:val="o"/>
      <w:lvlJc w:val="left"/>
      <w:pPr>
        <w:ind w:left="5388" w:hanging="360"/>
      </w:pPr>
      <w:rPr>
        <w:rFonts w:ascii="Courier New" w:hAnsi="Courier New" w:cs="Courier New" w:hint="default"/>
      </w:rPr>
    </w:lvl>
    <w:lvl w:ilvl="8" w:tplc="04050005" w:tentative="1">
      <w:start w:val="1"/>
      <w:numFmt w:val="bullet"/>
      <w:lvlText w:val=""/>
      <w:lvlJc w:val="left"/>
      <w:pPr>
        <w:ind w:left="6108" w:hanging="360"/>
      </w:pPr>
      <w:rPr>
        <w:rFonts w:ascii="Wingdings" w:hAnsi="Wingdings" w:hint="default"/>
      </w:rPr>
    </w:lvl>
  </w:abstractNum>
  <w:abstractNum w:abstractNumId="11" w15:restartNumberingAfterBreak="0">
    <w:nsid w:val="0B57458E"/>
    <w:multiLevelType w:val="hybridMultilevel"/>
    <w:tmpl w:val="2B04B3B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0BEB65FC"/>
    <w:multiLevelType w:val="hybridMultilevel"/>
    <w:tmpl w:val="67BC0D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C6D62F5"/>
    <w:multiLevelType w:val="hybridMultilevel"/>
    <w:tmpl w:val="33D26686"/>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0CF3725B"/>
    <w:multiLevelType w:val="hybridMultilevel"/>
    <w:tmpl w:val="BDC6D0D2"/>
    <w:lvl w:ilvl="0" w:tplc="84449268">
      <w:start w:val="3"/>
      <w:numFmt w:val="decimal"/>
      <w:lvlText w:val="%1."/>
      <w:lvlJc w:val="left"/>
      <w:pPr>
        <w:tabs>
          <w:tab w:val="num" w:pos="360"/>
        </w:tabs>
        <w:ind w:left="360" w:hanging="360"/>
      </w:pPr>
    </w:lvl>
    <w:lvl w:ilvl="1" w:tplc="0A6E68F0" w:tentative="1">
      <w:start w:val="1"/>
      <w:numFmt w:val="decimal"/>
      <w:lvlText w:val="%2."/>
      <w:lvlJc w:val="left"/>
      <w:pPr>
        <w:tabs>
          <w:tab w:val="num" w:pos="1080"/>
        </w:tabs>
        <w:ind w:left="1080" w:hanging="360"/>
      </w:pPr>
    </w:lvl>
    <w:lvl w:ilvl="2" w:tplc="19A2B360" w:tentative="1">
      <w:start w:val="1"/>
      <w:numFmt w:val="decimal"/>
      <w:lvlText w:val="%3."/>
      <w:lvlJc w:val="left"/>
      <w:pPr>
        <w:tabs>
          <w:tab w:val="num" w:pos="1800"/>
        </w:tabs>
        <w:ind w:left="1800" w:hanging="360"/>
      </w:pPr>
    </w:lvl>
    <w:lvl w:ilvl="3" w:tplc="1F00883E" w:tentative="1">
      <w:start w:val="1"/>
      <w:numFmt w:val="decimal"/>
      <w:lvlText w:val="%4."/>
      <w:lvlJc w:val="left"/>
      <w:pPr>
        <w:tabs>
          <w:tab w:val="num" w:pos="2520"/>
        </w:tabs>
        <w:ind w:left="2520" w:hanging="360"/>
      </w:pPr>
    </w:lvl>
    <w:lvl w:ilvl="4" w:tplc="43DEFE58" w:tentative="1">
      <w:start w:val="1"/>
      <w:numFmt w:val="decimal"/>
      <w:lvlText w:val="%5."/>
      <w:lvlJc w:val="left"/>
      <w:pPr>
        <w:tabs>
          <w:tab w:val="num" w:pos="3240"/>
        </w:tabs>
        <w:ind w:left="3240" w:hanging="360"/>
      </w:pPr>
    </w:lvl>
    <w:lvl w:ilvl="5" w:tplc="12848DF6" w:tentative="1">
      <w:start w:val="1"/>
      <w:numFmt w:val="decimal"/>
      <w:lvlText w:val="%6."/>
      <w:lvlJc w:val="left"/>
      <w:pPr>
        <w:tabs>
          <w:tab w:val="num" w:pos="3960"/>
        </w:tabs>
        <w:ind w:left="3960" w:hanging="360"/>
      </w:pPr>
    </w:lvl>
    <w:lvl w:ilvl="6" w:tplc="8FDA0D6A" w:tentative="1">
      <w:start w:val="1"/>
      <w:numFmt w:val="decimal"/>
      <w:lvlText w:val="%7."/>
      <w:lvlJc w:val="left"/>
      <w:pPr>
        <w:tabs>
          <w:tab w:val="num" w:pos="4680"/>
        </w:tabs>
        <w:ind w:left="4680" w:hanging="360"/>
      </w:pPr>
    </w:lvl>
    <w:lvl w:ilvl="7" w:tplc="0AA25E7E" w:tentative="1">
      <w:start w:val="1"/>
      <w:numFmt w:val="decimal"/>
      <w:lvlText w:val="%8."/>
      <w:lvlJc w:val="left"/>
      <w:pPr>
        <w:tabs>
          <w:tab w:val="num" w:pos="5400"/>
        </w:tabs>
        <w:ind w:left="5400" w:hanging="360"/>
      </w:pPr>
    </w:lvl>
    <w:lvl w:ilvl="8" w:tplc="8C0411FA" w:tentative="1">
      <w:start w:val="1"/>
      <w:numFmt w:val="decimal"/>
      <w:lvlText w:val="%9."/>
      <w:lvlJc w:val="left"/>
      <w:pPr>
        <w:tabs>
          <w:tab w:val="num" w:pos="6120"/>
        </w:tabs>
        <w:ind w:left="6120" w:hanging="360"/>
      </w:pPr>
    </w:lvl>
  </w:abstractNum>
  <w:abstractNum w:abstractNumId="15" w15:restartNumberingAfterBreak="0">
    <w:nsid w:val="0DEE2321"/>
    <w:multiLevelType w:val="hybridMultilevel"/>
    <w:tmpl w:val="C9487B78"/>
    <w:lvl w:ilvl="0" w:tplc="1DD02A2C">
      <w:start w:val="1"/>
      <w:numFmt w:val="lowerLetter"/>
      <w:lvlText w:val="%1)"/>
      <w:lvlJc w:val="left"/>
      <w:pPr>
        <w:tabs>
          <w:tab w:val="num" w:pos="360"/>
        </w:tabs>
        <w:ind w:left="360" w:hanging="360"/>
      </w:pPr>
    </w:lvl>
    <w:lvl w:ilvl="1" w:tplc="345C0E2C">
      <w:start w:val="1"/>
      <w:numFmt w:val="lowerLetter"/>
      <w:lvlText w:val="%2)"/>
      <w:lvlJc w:val="left"/>
      <w:pPr>
        <w:tabs>
          <w:tab w:val="num" w:pos="1080"/>
        </w:tabs>
        <w:ind w:left="1080" w:hanging="360"/>
      </w:pPr>
    </w:lvl>
    <w:lvl w:ilvl="2" w:tplc="FF7AB430" w:tentative="1">
      <w:start w:val="1"/>
      <w:numFmt w:val="lowerLetter"/>
      <w:lvlText w:val="%3)"/>
      <w:lvlJc w:val="left"/>
      <w:pPr>
        <w:tabs>
          <w:tab w:val="num" w:pos="1800"/>
        </w:tabs>
        <w:ind w:left="1800" w:hanging="360"/>
      </w:pPr>
    </w:lvl>
    <w:lvl w:ilvl="3" w:tplc="29423EDE" w:tentative="1">
      <w:start w:val="1"/>
      <w:numFmt w:val="lowerLetter"/>
      <w:lvlText w:val="%4)"/>
      <w:lvlJc w:val="left"/>
      <w:pPr>
        <w:tabs>
          <w:tab w:val="num" w:pos="2520"/>
        </w:tabs>
        <w:ind w:left="2520" w:hanging="360"/>
      </w:pPr>
    </w:lvl>
    <w:lvl w:ilvl="4" w:tplc="580E6F3E" w:tentative="1">
      <w:start w:val="1"/>
      <w:numFmt w:val="lowerLetter"/>
      <w:lvlText w:val="%5)"/>
      <w:lvlJc w:val="left"/>
      <w:pPr>
        <w:tabs>
          <w:tab w:val="num" w:pos="3240"/>
        </w:tabs>
        <w:ind w:left="3240" w:hanging="360"/>
      </w:pPr>
    </w:lvl>
    <w:lvl w:ilvl="5" w:tplc="F73AEF92" w:tentative="1">
      <w:start w:val="1"/>
      <w:numFmt w:val="lowerLetter"/>
      <w:lvlText w:val="%6)"/>
      <w:lvlJc w:val="left"/>
      <w:pPr>
        <w:tabs>
          <w:tab w:val="num" w:pos="3960"/>
        </w:tabs>
        <w:ind w:left="3960" w:hanging="360"/>
      </w:pPr>
    </w:lvl>
    <w:lvl w:ilvl="6" w:tplc="37B4554C" w:tentative="1">
      <w:start w:val="1"/>
      <w:numFmt w:val="lowerLetter"/>
      <w:lvlText w:val="%7)"/>
      <w:lvlJc w:val="left"/>
      <w:pPr>
        <w:tabs>
          <w:tab w:val="num" w:pos="4680"/>
        </w:tabs>
        <w:ind w:left="4680" w:hanging="360"/>
      </w:pPr>
    </w:lvl>
    <w:lvl w:ilvl="7" w:tplc="C504E3F4" w:tentative="1">
      <w:start w:val="1"/>
      <w:numFmt w:val="lowerLetter"/>
      <w:lvlText w:val="%8)"/>
      <w:lvlJc w:val="left"/>
      <w:pPr>
        <w:tabs>
          <w:tab w:val="num" w:pos="5400"/>
        </w:tabs>
        <w:ind w:left="5400" w:hanging="360"/>
      </w:pPr>
    </w:lvl>
    <w:lvl w:ilvl="8" w:tplc="CAEE9C6E" w:tentative="1">
      <w:start w:val="1"/>
      <w:numFmt w:val="lowerLetter"/>
      <w:lvlText w:val="%9)"/>
      <w:lvlJc w:val="left"/>
      <w:pPr>
        <w:tabs>
          <w:tab w:val="num" w:pos="6120"/>
        </w:tabs>
        <w:ind w:left="6120" w:hanging="360"/>
      </w:pPr>
    </w:lvl>
  </w:abstractNum>
  <w:abstractNum w:abstractNumId="16" w15:restartNumberingAfterBreak="0">
    <w:nsid w:val="0DFA57FC"/>
    <w:multiLevelType w:val="hybridMultilevel"/>
    <w:tmpl w:val="43D6F5B8"/>
    <w:lvl w:ilvl="0" w:tplc="54EAE68A">
      <w:start w:val="1"/>
      <w:numFmt w:val="bullet"/>
      <w:lvlText w:val="•"/>
      <w:lvlJc w:val="left"/>
      <w:pPr>
        <w:tabs>
          <w:tab w:val="num" w:pos="720"/>
        </w:tabs>
        <w:ind w:left="720" w:hanging="360"/>
      </w:pPr>
      <w:rPr>
        <w:rFonts w:ascii="Arial" w:hAnsi="Arial" w:hint="default"/>
      </w:rPr>
    </w:lvl>
    <w:lvl w:ilvl="1" w:tplc="C524896C">
      <w:start w:val="1"/>
      <w:numFmt w:val="bullet"/>
      <w:lvlText w:val="-"/>
      <w:lvlJc w:val="left"/>
      <w:pPr>
        <w:tabs>
          <w:tab w:val="num" w:pos="1440"/>
        </w:tabs>
        <w:ind w:left="1440" w:hanging="360"/>
      </w:pPr>
      <w:rPr>
        <w:rFonts w:ascii="Times New Roman" w:hAnsi="Times New Roman" w:hint="default"/>
      </w:rPr>
    </w:lvl>
    <w:lvl w:ilvl="2" w:tplc="372CDF5A" w:tentative="1">
      <w:start w:val="1"/>
      <w:numFmt w:val="bullet"/>
      <w:lvlText w:val="•"/>
      <w:lvlJc w:val="left"/>
      <w:pPr>
        <w:tabs>
          <w:tab w:val="num" w:pos="2160"/>
        </w:tabs>
        <w:ind w:left="2160" w:hanging="360"/>
      </w:pPr>
      <w:rPr>
        <w:rFonts w:ascii="Arial" w:hAnsi="Arial" w:hint="default"/>
      </w:rPr>
    </w:lvl>
    <w:lvl w:ilvl="3" w:tplc="406A6E50" w:tentative="1">
      <w:start w:val="1"/>
      <w:numFmt w:val="bullet"/>
      <w:lvlText w:val="•"/>
      <w:lvlJc w:val="left"/>
      <w:pPr>
        <w:tabs>
          <w:tab w:val="num" w:pos="2880"/>
        </w:tabs>
        <w:ind w:left="2880" w:hanging="360"/>
      </w:pPr>
      <w:rPr>
        <w:rFonts w:ascii="Arial" w:hAnsi="Arial" w:hint="default"/>
      </w:rPr>
    </w:lvl>
    <w:lvl w:ilvl="4" w:tplc="65C48E00" w:tentative="1">
      <w:start w:val="1"/>
      <w:numFmt w:val="bullet"/>
      <w:lvlText w:val="•"/>
      <w:lvlJc w:val="left"/>
      <w:pPr>
        <w:tabs>
          <w:tab w:val="num" w:pos="3600"/>
        </w:tabs>
        <w:ind w:left="3600" w:hanging="360"/>
      </w:pPr>
      <w:rPr>
        <w:rFonts w:ascii="Arial" w:hAnsi="Arial" w:hint="default"/>
      </w:rPr>
    </w:lvl>
    <w:lvl w:ilvl="5" w:tplc="F88A67F4" w:tentative="1">
      <w:start w:val="1"/>
      <w:numFmt w:val="bullet"/>
      <w:lvlText w:val="•"/>
      <w:lvlJc w:val="left"/>
      <w:pPr>
        <w:tabs>
          <w:tab w:val="num" w:pos="4320"/>
        </w:tabs>
        <w:ind w:left="4320" w:hanging="360"/>
      </w:pPr>
      <w:rPr>
        <w:rFonts w:ascii="Arial" w:hAnsi="Arial" w:hint="default"/>
      </w:rPr>
    </w:lvl>
    <w:lvl w:ilvl="6" w:tplc="6006265E" w:tentative="1">
      <w:start w:val="1"/>
      <w:numFmt w:val="bullet"/>
      <w:lvlText w:val="•"/>
      <w:lvlJc w:val="left"/>
      <w:pPr>
        <w:tabs>
          <w:tab w:val="num" w:pos="5040"/>
        </w:tabs>
        <w:ind w:left="5040" w:hanging="360"/>
      </w:pPr>
      <w:rPr>
        <w:rFonts w:ascii="Arial" w:hAnsi="Arial" w:hint="default"/>
      </w:rPr>
    </w:lvl>
    <w:lvl w:ilvl="7" w:tplc="369EDAB4" w:tentative="1">
      <w:start w:val="1"/>
      <w:numFmt w:val="bullet"/>
      <w:lvlText w:val="•"/>
      <w:lvlJc w:val="left"/>
      <w:pPr>
        <w:tabs>
          <w:tab w:val="num" w:pos="5760"/>
        </w:tabs>
        <w:ind w:left="5760" w:hanging="360"/>
      </w:pPr>
      <w:rPr>
        <w:rFonts w:ascii="Arial" w:hAnsi="Arial" w:hint="default"/>
      </w:rPr>
    </w:lvl>
    <w:lvl w:ilvl="8" w:tplc="E90E42B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F23748D"/>
    <w:multiLevelType w:val="hybridMultilevel"/>
    <w:tmpl w:val="0ECE74F8"/>
    <w:lvl w:ilvl="0" w:tplc="E99ED494">
      <w:start w:val="1"/>
      <w:numFmt w:val="bullet"/>
      <w:lvlText w:val="-"/>
      <w:lvlJc w:val="left"/>
      <w:pPr>
        <w:tabs>
          <w:tab w:val="num" w:pos="360"/>
        </w:tabs>
        <w:ind w:left="360" w:hanging="360"/>
      </w:pPr>
      <w:rPr>
        <w:rFonts w:ascii="Times New Roman" w:hAnsi="Times New Roman" w:hint="default"/>
      </w:rPr>
    </w:lvl>
    <w:lvl w:ilvl="1" w:tplc="5B6C9954">
      <w:start w:val="1"/>
      <w:numFmt w:val="bullet"/>
      <w:lvlText w:val=""/>
      <w:lvlJc w:val="left"/>
      <w:pPr>
        <w:tabs>
          <w:tab w:val="num" w:pos="1080"/>
        </w:tabs>
        <w:ind w:left="1080" w:hanging="360"/>
      </w:pPr>
      <w:rPr>
        <w:rFonts w:ascii="Wingdings" w:hAnsi="Wingdings" w:hint="default"/>
      </w:rPr>
    </w:lvl>
    <w:lvl w:ilvl="2" w:tplc="C8FABA8E" w:tentative="1">
      <w:start w:val="1"/>
      <w:numFmt w:val="bullet"/>
      <w:lvlText w:val=""/>
      <w:lvlJc w:val="left"/>
      <w:pPr>
        <w:tabs>
          <w:tab w:val="num" w:pos="1800"/>
        </w:tabs>
        <w:ind w:left="1800" w:hanging="360"/>
      </w:pPr>
      <w:rPr>
        <w:rFonts w:ascii="Wingdings" w:hAnsi="Wingdings" w:hint="default"/>
      </w:rPr>
    </w:lvl>
    <w:lvl w:ilvl="3" w:tplc="6890B9F4" w:tentative="1">
      <w:start w:val="1"/>
      <w:numFmt w:val="bullet"/>
      <w:lvlText w:val=""/>
      <w:lvlJc w:val="left"/>
      <w:pPr>
        <w:tabs>
          <w:tab w:val="num" w:pos="2520"/>
        </w:tabs>
        <w:ind w:left="2520" w:hanging="360"/>
      </w:pPr>
      <w:rPr>
        <w:rFonts w:ascii="Wingdings" w:hAnsi="Wingdings" w:hint="default"/>
      </w:rPr>
    </w:lvl>
    <w:lvl w:ilvl="4" w:tplc="5F84DF7E" w:tentative="1">
      <w:start w:val="1"/>
      <w:numFmt w:val="bullet"/>
      <w:lvlText w:val=""/>
      <w:lvlJc w:val="left"/>
      <w:pPr>
        <w:tabs>
          <w:tab w:val="num" w:pos="3240"/>
        </w:tabs>
        <w:ind w:left="3240" w:hanging="360"/>
      </w:pPr>
      <w:rPr>
        <w:rFonts w:ascii="Wingdings" w:hAnsi="Wingdings" w:hint="default"/>
      </w:rPr>
    </w:lvl>
    <w:lvl w:ilvl="5" w:tplc="6B981CD0" w:tentative="1">
      <w:start w:val="1"/>
      <w:numFmt w:val="bullet"/>
      <w:lvlText w:val=""/>
      <w:lvlJc w:val="left"/>
      <w:pPr>
        <w:tabs>
          <w:tab w:val="num" w:pos="3960"/>
        </w:tabs>
        <w:ind w:left="3960" w:hanging="360"/>
      </w:pPr>
      <w:rPr>
        <w:rFonts w:ascii="Wingdings" w:hAnsi="Wingdings" w:hint="default"/>
      </w:rPr>
    </w:lvl>
    <w:lvl w:ilvl="6" w:tplc="9B601EAE" w:tentative="1">
      <w:start w:val="1"/>
      <w:numFmt w:val="bullet"/>
      <w:lvlText w:val=""/>
      <w:lvlJc w:val="left"/>
      <w:pPr>
        <w:tabs>
          <w:tab w:val="num" w:pos="4680"/>
        </w:tabs>
        <w:ind w:left="4680" w:hanging="360"/>
      </w:pPr>
      <w:rPr>
        <w:rFonts w:ascii="Wingdings" w:hAnsi="Wingdings" w:hint="default"/>
      </w:rPr>
    </w:lvl>
    <w:lvl w:ilvl="7" w:tplc="4CE2EBEA" w:tentative="1">
      <w:start w:val="1"/>
      <w:numFmt w:val="bullet"/>
      <w:lvlText w:val=""/>
      <w:lvlJc w:val="left"/>
      <w:pPr>
        <w:tabs>
          <w:tab w:val="num" w:pos="5400"/>
        </w:tabs>
        <w:ind w:left="5400" w:hanging="360"/>
      </w:pPr>
      <w:rPr>
        <w:rFonts w:ascii="Wingdings" w:hAnsi="Wingdings" w:hint="default"/>
      </w:rPr>
    </w:lvl>
    <w:lvl w:ilvl="8" w:tplc="062E7C2C"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1094783"/>
    <w:multiLevelType w:val="hybridMultilevel"/>
    <w:tmpl w:val="85BC0B00"/>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11A9433F"/>
    <w:multiLevelType w:val="hybridMultilevel"/>
    <w:tmpl w:val="EEAA7E62"/>
    <w:lvl w:ilvl="0" w:tplc="F4920F32">
      <w:start w:val="1"/>
      <w:numFmt w:val="lowerLetter"/>
      <w:lvlText w:val="%1)"/>
      <w:lvlJc w:val="left"/>
      <w:pPr>
        <w:tabs>
          <w:tab w:val="num" w:pos="360"/>
        </w:tabs>
        <w:ind w:left="360" w:hanging="360"/>
      </w:pPr>
    </w:lvl>
    <w:lvl w:ilvl="1" w:tplc="6984840E" w:tentative="1">
      <w:start w:val="1"/>
      <w:numFmt w:val="lowerLetter"/>
      <w:lvlText w:val="%2)"/>
      <w:lvlJc w:val="left"/>
      <w:pPr>
        <w:tabs>
          <w:tab w:val="num" w:pos="1080"/>
        </w:tabs>
        <w:ind w:left="1080" w:hanging="360"/>
      </w:pPr>
    </w:lvl>
    <w:lvl w:ilvl="2" w:tplc="8F2CECDC" w:tentative="1">
      <w:start w:val="1"/>
      <w:numFmt w:val="lowerLetter"/>
      <w:lvlText w:val="%3)"/>
      <w:lvlJc w:val="left"/>
      <w:pPr>
        <w:tabs>
          <w:tab w:val="num" w:pos="1800"/>
        </w:tabs>
        <w:ind w:left="1800" w:hanging="360"/>
      </w:pPr>
    </w:lvl>
    <w:lvl w:ilvl="3" w:tplc="51687EB8" w:tentative="1">
      <w:start w:val="1"/>
      <w:numFmt w:val="lowerLetter"/>
      <w:lvlText w:val="%4)"/>
      <w:lvlJc w:val="left"/>
      <w:pPr>
        <w:tabs>
          <w:tab w:val="num" w:pos="2520"/>
        </w:tabs>
        <w:ind w:left="2520" w:hanging="360"/>
      </w:pPr>
    </w:lvl>
    <w:lvl w:ilvl="4" w:tplc="FDE01F5A" w:tentative="1">
      <w:start w:val="1"/>
      <w:numFmt w:val="lowerLetter"/>
      <w:lvlText w:val="%5)"/>
      <w:lvlJc w:val="left"/>
      <w:pPr>
        <w:tabs>
          <w:tab w:val="num" w:pos="3240"/>
        </w:tabs>
        <w:ind w:left="3240" w:hanging="360"/>
      </w:pPr>
    </w:lvl>
    <w:lvl w:ilvl="5" w:tplc="0F9646B0" w:tentative="1">
      <w:start w:val="1"/>
      <w:numFmt w:val="lowerLetter"/>
      <w:lvlText w:val="%6)"/>
      <w:lvlJc w:val="left"/>
      <w:pPr>
        <w:tabs>
          <w:tab w:val="num" w:pos="3960"/>
        </w:tabs>
        <w:ind w:left="3960" w:hanging="360"/>
      </w:pPr>
    </w:lvl>
    <w:lvl w:ilvl="6" w:tplc="2F38C7F2" w:tentative="1">
      <w:start w:val="1"/>
      <w:numFmt w:val="lowerLetter"/>
      <w:lvlText w:val="%7)"/>
      <w:lvlJc w:val="left"/>
      <w:pPr>
        <w:tabs>
          <w:tab w:val="num" w:pos="4680"/>
        </w:tabs>
        <w:ind w:left="4680" w:hanging="360"/>
      </w:pPr>
    </w:lvl>
    <w:lvl w:ilvl="7" w:tplc="33862BFA" w:tentative="1">
      <w:start w:val="1"/>
      <w:numFmt w:val="lowerLetter"/>
      <w:lvlText w:val="%8)"/>
      <w:lvlJc w:val="left"/>
      <w:pPr>
        <w:tabs>
          <w:tab w:val="num" w:pos="5400"/>
        </w:tabs>
        <w:ind w:left="5400" w:hanging="360"/>
      </w:pPr>
    </w:lvl>
    <w:lvl w:ilvl="8" w:tplc="A29CDDD8" w:tentative="1">
      <w:start w:val="1"/>
      <w:numFmt w:val="lowerLetter"/>
      <w:lvlText w:val="%9)"/>
      <w:lvlJc w:val="left"/>
      <w:pPr>
        <w:tabs>
          <w:tab w:val="num" w:pos="6120"/>
        </w:tabs>
        <w:ind w:left="6120" w:hanging="360"/>
      </w:pPr>
    </w:lvl>
  </w:abstractNum>
  <w:abstractNum w:abstractNumId="20" w15:restartNumberingAfterBreak="0">
    <w:nsid w:val="12102E46"/>
    <w:multiLevelType w:val="hybridMultilevel"/>
    <w:tmpl w:val="FEDA91CA"/>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24" w:hanging="360"/>
      </w:pPr>
      <w:rPr>
        <w:rFonts w:ascii="Courier New" w:hAnsi="Courier New" w:cs="Courier New" w:hint="default"/>
      </w:rPr>
    </w:lvl>
    <w:lvl w:ilvl="2" w:tplc="04050005" w:tentative="1">
      <w:start w:val="1"/>
      <w:numFmt w:val="bullet"/>
      <w:lvlText w:val=""/>
      <w:lvlJc w:val="left"/>
      <w:pPr>
        <w:ind w:left="744" w:hanging="360"/>
      </w:pPr>
      <w:rPr>
        <w:rFonts w:ascii="Wingdings" w:hAnsi="Wingdings" w:hint="default"/>
      </w:rPr>
    </w:lvl>
    <w:lvl w:ilvl="3" w:tplc="04050001" w:tentative="1">
      <w:start w:val="1"/>
      <w:numFmt w:val="bullet"/>
      <w:lvlText w:val=""/>
      <w:lvlJc w:val="left"/>
      <w:pPr>
        <w:ind w:left="1464" w:hanging="360"/>
      </w:pPr>
      <w:rPr>
        <w:rFonts w:ascii="Symbol" w:hAnsi="Symbol" w:hint="default"/>
      </w:rPr>
    </w:lvl>
    <w:lvl w:ilvl="4" w:tplc="04050003" w:tentative="1">
      <w:start w:val="1"/>
      <w:numFmt w:val="bullet"/>
      <w:lvlText w:val="o"/>
      <w:lvlJc w:val="left"/>
      <w:pPr>
        <w:ind w:left="2184" w:hanging="360"/>
      </w:pPr>
      <w:rPr>
        <w:rFonts w:ascii="Courier New" w:hAnsi="Courier New" w:cs="Courier New" w:hint="default"/>
      </w:rPr>
    </w:lvl>
    <w:lvl w:ilvl="5" w:tplc="04050005" w:tentative="1">
      <w:start w:val="1"/>
      <w:numFmt w:val="bullet"/>
      <w:lvlText w:val=""/>
      <w:lvlJc w:val="left"/>
      <w:pPr>
        <w:ind w:left="2904" w:hanging="360"/>
      </w:pPr>
      <w:rPr>
        <w:rFonts w:ascii="Wingdings" w:hAnsi="Wingdings" w:hint="default"/>
      </w:rPr>
    </w:lvl>
    <w:lvl w:ilvl="6" w:tplc="04050001" w:tentative="1">
      <w:start w:val="1"/>
      <w:numFmt w:val="bullet"/>
      <w:lvlText w:val=""/>
      <w:lvlJc w:val="left"/>
      <w:pPr>
        <w:ind w:left="3624" w:hanging="360"/>
      </w:pPr>
      <w:rPr>
        <w:rFonts w:ascii="Symbol" w:hAnsi="Symbol" w:hint="default"/>
      </w:rPr>
    </w:lvl>
    <w:lvl w:ilvl="7" w:tplc="04050003" w:tentative="1">
      <w:start w:val="1"/>
      <w:numFmt w:val="bullet"/>
      <w:lvlText w:val="o"/>
      <w:lvlJc w:val="left"/>
      <w:pPr>
        <w:ind w:left="4344" w:hanging="360"/>
      </w:pPr>
      <w:rPr>
        <w:rFonts w:ascii="Courier New" w:hAnsi="Courier New" w:cs="Courier New" w:hint="default"/>
      </w:rPr>
    </w:lvl>
    <w:lvl w:ilvl="8" w:tplc="04050005" w:tentative="1">
      <w:start w:val="1"/>
      <w:numFmt w:val="bullet"/>
      <w:lvlText w:val=""/>
      <w:lvlJc w:val="left"/>
      <w:pPr>
        <w:ind w:left="5064" w:hanging="360"/>
      </w:pPr>
      <w:rPr>
        <w:rFonts w:ascii="Wingdings" w:hAnsi="Wingdings" w:hint="default"/>
      </w:rPr>
    </w:lvl>
  </w:abstractNum>
  <w:abstractNum w:abstractNumId="21" w15:restartNumberingAfterBreak="0">
    <w:nsid w:val="1265631E"/>
    <w:multiLevelType w:val="hybridMultilevel"/>
    <w:tmpl w:val="601C77C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13A42F42"/>
    <w:multiLevelType w:val="hybridMultilevel"/>
    <w:tmpl w:val="8AD463BE"/>
    <w:lvl w:ilvl="0" w:tplc="D09453F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3EB6576"/>
    <w:multiLevelType w:val="hybridMultilevel"/>
    <w:tmpl w:val="56ECF304"/>
    <w:lvl w:ilvl="0" w:tplc="AA0AF3DA">
      <w:start w:val="1"/>
      <w:numFmt w:val="lowerLetter"/>
      <w:lvlText w:val="%1)"/>
      <w:lvlJc w:val="left"/>
      <w:pPr>
        <w:tabs>
          <w:tab w:val="num" w:pos="360"/>
        </w:tabs>
        <w:ind w:left="360" w:hanging="360"/>
      </w:pPr>
    </w:lvl>
    <w:lvl w:ilvl="1" w:tplc="86C48484" w:tentative="1">
      <w:start w:val="1"/>
      <w:numFmt w:val="lowerLetter"/>
      <w:lvlText w:val="%2)"/>
      <w:lvlJc w:val="left"/>
      <w:pPr>
        <w:tabs>
          <w:tab w:val="num" w:pos="1080"/>
        </w:tabs>
        <w:ind w:left="1080" w:hanging="360"/>
      </w:pPr>
    </w:lvl>
    <w:lvl w:ilvl="2" w:tplc="54ACA7D2" w:tentative="1">
      <w:start w:val="1"/>
      <w:numFmt w:val="lowerLetter"/>
      <w:lvlText w:val="%3)"/>
      <w:lvlJc w:val="left"/>
      <w:pPr>
        <w:tabs>
          <w:tab w:val="num" w:pos="1800"/>
        </w:tabs>
        <w:ind w:left="1800" w:hanging="360"/>
      </w:pPr>
    </w:lvl>
    <w:lvl w:ilvl="3" w:tplc="AF06216E" w:tentative="1">
      <w:start w:val="1"/>
      <w:numFmt w:val="lowerLetter"/>
      <w:lvlText w:val="%4)"/>
      <w:lvlJc w:val="left"/>
      <w:pPr>
        <w:tabs>
          <w:tab w:val="num" w:pos="2520"/>
        </w:tabs>
        <w:ind w:left="2520" w:hanging="360"/>
      </w:pPr>
    </w:lvl>
    <w:lvl w:ilvl="4" w:tplc="EB4EA490" w:tentative="1">
      <w:start w:val="1"/>
      <w:numFmt w:val="lowerLetter"/>
      <w:lvlText w:val="%5)"/>
      <w:lvlJc w:val="left"/>
      <w:pPr>
        <w:tabs>
          <w:tab w:val="num" w:pos="3240"/>
        </w:tabs>
        <w:ind w:left="3240" w:hanging="360"/>
      </w:pPr>
    </w:lvl>
    <w:lvl w:ilvl="5" w:tplc="CD7E0F1A" w:tentative="1">
      <w:start w:val="1"/>
      <w:numFmt w:val="lowerLetter"/>
      <w:lvlText w:val="%6)"/>
      <w:lvlJc w:val="left"/>
      <w:pPr>
        <w:tabs>
          <w:tab w:val="num" w:pos="3960"/>
        </w:tabs>
        <w:ind w:left="3960" w:hanging="360"/>
      </w:pPr>
    </w:lvl>
    <w:lvl w:ilvl="6" w:tplc="A73C53FA" w:tentative="1">
      <w:start w:val="1"/>
      <w:numFmt w:val="lowerLetter"/>
      <w:lvlText w:val="%7)"/>
      <w:lvlJc w:val="left"/>
      <w:pPr>
        <w:tabs>
          <w:tab w:val="num" w:pos="4680"/>
        </w:tabs>
        <w:ind w:left="4680" w:hanging="360"/>
      </w:pPr>
    </w:lvl>
    <w:lvl w:ilvl="7" w:tplc="ED881B98" w:tentative="1">
      <w:start w:val="1"/>
      <w:numFmt w:val="lowerLetter"/>
      <w:lvlText w:val="%8)"/>
      <w:lvlJc w:val="left"/>
      <w:pPr>
        <w:tabs>
          <w:tab w:val="num" w:pos="5400"/>
        </w:tabs>
        <w:ind w:left="5400" w:hanging="360"/>
      </w:pPr>
    </w:lvl>
    <w:lvl w:ilvl="8" w:tplc="FD82F394" w:tentative="1">
      <w:start w:val="1"/>
      <w:numFmt w:val="lowerLetter"/>
      <w:lvlText w:val="%9)"/>
      <w:lvlJc w:val="left"/>
      <w:pPr>
        <w:tabs>
          <w:tab w:val="num" w:pos="6120"/>
        </w:tabs>
        <w:ind w:left="6120" w:hanging="360"/>
      </w:pPr>
    </w:lvl>
  </w:abstractNum>
  <w:abstractNum w:abstractNumId="24" w15:restartNumberingAfterBreak="0">
    <w:nsid w:val="14291165"/>
    <w:multiLevelType w:val="hybridMultilevel"/>
    <w:tmpl w:val="29FACA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63764D1"/>
    <w:multiLevelType w:val="hybridMultilevel"/>
    <w:tmpl w:val="EA86C75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6527BA0"/>
    <w:multiLevelType w:val="hybridMultilevel"/>
    <w:tmpl w:val="10A614EE"/>
    <w:lvl w:ilvl="0" w:tplc="E99ED494">
      <w:start w:val="1"/>
      <w:numFmt w:val="bullet"/>
      <w:lvlText w:val="-"/>
      <w:lvlJc w:val="left"/>
      <w:pPr>
        <w:tabs>
          <w:tab w:val="num" w:pos="360"/>
        </w:tabs>
        <w:ind w:left="360" w:hanging="360"/>
      </w:pPr>
      <w:rPr>
        <w:rFonts w:ascii="Times New Roman" w:hAnsi="Times New Roman" w:hint="default"/>
      </w:rPr>
    </w:lvl>
    <w:lvl w:ilvl="1" w:tplc="7610AB24" w:tentative="1">
      <w:start w:val="1"/>
      <w:numFmt w:val="bullet"/>
      <w:lvlText w:val="•"/>
      <w:lvlJc w:val="left"/>
      <w:pPr>
        <w:tabs>
          <w:tab w:val="num" w:pos="1080"/>
        </w:tabs>
        <w:ind w:left="1080" w:hanging="360"/>
      </w:pPr>
      <w:rPr>
        <w:rFonts w:ascii="Arial" w:hAnsi="Arial" w:hint="default"/>
      </w:rPr>
    </w:lvl>
    <w:lvl w:ilvl="2" w:tplc="F4482F0E" w:tentative="1">
      <w:start w:val="1"/>
      <w:numFmt w:val="bullet"/>
      <w:lvlText w:val="•"/>
      <w:lvlJc w:val="left"/>
      <w:pPr>
        <w:tabs>
          <w:tab w:val="num" w:pos="1800"/>
        </w:tabs>
        <w:ind w:left="1800" w:hanging="360"/>
      </w:pPr>
      <w:rPr>
        <w:rFonts w:ascii="Arial" w:hAnsi="Arial" w:hint="default"/>
      </w:rPr>
    </w:lvl>
    <w:lvl w:ilvl="3" w:tplc="A656A480" w:tentative="1">
      <w:start w:val="1"/>
      <w:numFmt w:val="bullet"/>
      <w:lvlText w:val="•"/>
      <w:lvlJc w:val="left"/>
      <w:pPr>
        <w:tabs>
          <w:tab w:val="num" w:pos="2520"/>
        </w:tabs>
        <w:ind w:left="2520" w:hanging="360"/>
      </w:pPr>
      <w:rPr>
        <w:rFonts w:ascii="Arial" w:hAnsi="Arial" w:hint="default"/>
      </w:rPr>
    </w:lvl>
    <w:lvl w:ilvl="4" w:tplc="75A47774" w:tentative="1">
      <w:start w:val="1"/>
      <w:numFmt w:val="bullet"/>
      <w:lvlText w:val="•"/>
      <w:lvlJc w:val="left"/>
      <w:pPr>
        <w:tabs>
          <w:tab w:val="num" w:pos="3240"/>
        </w:tabs>
        <w:ind w:left="3240" w:hanging="360"/>
      </w:pPr>
      <w:rPr>
        <w:rFonts w:ascii="Arial" w:hAnsi="Arial" w:hint="default"/>
      </w:rPr>
    </w:lvl>
    <w:lvl w:ilvl="5" w:tplc="23D6380C" w:tentative="1">
      <w:start w:val="1"/>
      <w:numFmt w:val="bullet"/>
      <w:lvlText w:val="•"/>
      <w:lvlJc w:val="left"/>
      <w:pPr>
        <w:tabs>
          <w:tab w:val="num" w:pos="3960"/>
        </w:tabs>
        <w:ind w:left="3960" w:hanging="360"/>
      </w:pPr>
      <w:rPr>
        <w:rFonts w:ascii="Arial" w:hAnsi="Arial" w:hint="default"/>
      </w:rPr>
    </w:lvl>
    <w:lvl w:ilvl="6" w:tplc="90CC670E" w:tentative="1">
      <w:start w:val="1"/>
      <w:numFmt w:val="bullet"/>
      <w:lvlText w:val="•"/>
      <w:lvlJc w:val="left"/>
      <w:pPr>
        <w:tabs>
          <w:tab w:val="num" w:pos="4680"/>
        </w:tabs>
        <w:ind w:left="4680" w:hanging="360"/>
      </w:pPr>
      <w:rPr>
        <w:rFonts w:ascii="Arial" w:hAnsi="Arial" w:hint="default"/>
      </w:rPr>
    </w:lvl>
    <w:lvl w:ilvl="7" w:tplc="0A1C1940" w:tentative="1">
      <w:start w:val="1"/>
      <w:numFmt w:val="bullet"/>
      <w:lvlText w:val="•"/>
      <w:lvlJc w:val="left"/>
      <w:pPr>
        <w:tabs>
          <w:tab w:val="num" w:pos="5400"/>
        </w:tabs>
        <w:ind w:left="5400" w:hanging="360"/>
      </w:pPr>
      <w:rPr>
        <w:rFonts w:ascii="Arial" w:hAnsi="Arial" w:hint="default"/>
      </w:rPr>
    </w:lvl>
    <w:lvl w:ilvl="8" w:tplc="0FE8A562"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1674211F"/>
    <w:multiLevelType w:val="hybridMultilevel"/>
    <w:tmpl w:val="C870EF80"/>
    <w:lvl w:ilvl="0" w:tplc="03ECE89E">
      <w:start w:val="5"/>
      <w:numFmt w:val="bullet"/>
      <w:lvlText w:val="-"/>
      <w:lvlJc w:val="left"/>
      <w:pPr>
        <w:tabs>
          <w:tab w:val="num" w:pos="360"/>
        </w:tabs>
        <w:ind w:left="360" w:hanging="360"/>
      </w:pPr>
      <w:rPr>
        <w:rFonts w:ascii="Times New Roman" w:eastAsiaTheme="minorHAnsi" w:hAnsi="Times New Roman" w:cs="Times New Roman" w:hint="default"/>
        <w:b/>
      </w:rPr>
    </w:lvl>
    <w:lvl w:ilvl="1" w:tplc="BBF2C3D8">
      <w:start w:val="1"/>
      <w:numFmt w:val="bullet"/>
      <w:lvlText w:val=""/>
      <w:lvlJc w:val="left"/>
      <w:pPr>
        <w:tabs>
          <w:tab w:val="num" w:pos="1080"/>
        </w:tabs>
        <w:ind w:left="1080" w:hanging="360"/>
      </w:pPr>
      <w:rPr>
        <w:rFonts w:ascii="Wingdings" w:hAnsi="Wingdings" w:hint="default"/>
      </w:rPr>
    </w:lvl>
    <w:lvl w:ilvl="2" w:tplc="DD20B51C" w:tentative="1">
      <w:start w:val="1"/>
      <w:numFmt w:val="bullet"/>
      <w:lvlText w:val=""/>
      <w:lvlJc w:val="left"/>
      <w:pPr>
        <w:tabs>
          <w:tab w:val="num" w:pos="1800"/>
        </w:tabs>
        <w:ind w:left="1800" w:hanging="360"/>
      </w:pPr>
      <w:rPr>
        <w:rFonts w:ascii="Wingdings" w:hAnsi="Wingdings" w:hint="default"/>
      </w:rPr>
    </w:lvl>
    <w:lvl w:ilvl="3" w:tplc="8960B04A" w:tentative="1">
      <w:start w:val="1"/>
      <w:numFmt w:val="bullet"/>
      <w:lvlText w:val=""/>
      <w:lvlJc w:val="left"/>
      <w:pPr>
        <w:tabs>
          <w:tab w:val="num" w:pos="2520"/>
        </w:tabs>
        <w:ind w:left="2520" w:hanging="360"/>
      </w:pPr>
      <w:rPr>
        <w:rFonts w:ascii="Wingdings" w:hAnsi="Wingdings" w:hint="default"/>
      </w:rPr>
    </w:lvl>
    <w:lvl w:ilvl="4" w:tplc="A0289B3A" w:tentative="1">
      <w:start w:val="1"/>
      <w:numFmt w:val="bullet"/>
      <w:lvlText w:val=""/>
      <w:lvlJc w:val="left"/>
      <w:pPr>
        <w:tabs>
          <w:tab w:val="num" w:pos="3240"/>
        </w:tabs>
        <w:ind w:left="3240" w:hanging="360"/>
      </w:pPr>
      <w:rPr>
        <w:rFonts w:ascii="Wingdings" w:hAnsi="Wingdings" w:hint="default"/>
      </w:rPr>
    </w:lvl>
    <w:lvl w:ilvl="5" w:tplc="8222E362" w:tentative="1">
      <w:start w:val="1"/>
      <w:numFmt w:val="bullet"/>
      <w:lvlText w:val=""/>
      <w:lvlJc w:val="left"/>
      <w:pPr>
        <w:tabs>
          <w:tab w:val="num" w:pos="3960"/>
        </w:tabs>
        <w:ind w:left="3960" w:hanging="360"/>
      </w:pPr>
      <w:rPr>
        <w:rFonts w:ascii="Wingdings" w:hAnsi="Wingdings" w:hint="default"/>
      </w:rPr>
    </w:lvl>
    <w:lvl w:ilvl="6" w:tplc="B9E61EA2" w:tentative="1">
      <w:start w:val="1"/>
      <w:numFmt w:val="bullet"/>
      <w:lvlText w:val=""/>
      <w:lvlJc w:val="left"/>
      <w:pPr>
        <w:tabs>
          <w:tab w:val="num" w:pos="4680"/>
        </w:tabs>
        <w:ind w:left="4680" w:hanging="360"/>
      </w:pPr>
      <w:rPr>
        <w:rFonts w:ascii="Wingdings" w:hAnsi="Wingdings" w:hint="default"/>
      </w:rPr>
    </w:lvl>
    <w:lvl w:ilvl="7" w:tplc="B88C5378" w:tentative="1">
      <w:start w:val="1"/>
      <w:numFmt w:val="bullet"/>
      <w:lvlText w:val=""/>
      <w:lvlJc w:val="left"/>
      <w:pPr>
        <w:tabs>
          <w:tab w:val="num" w:pos="5400"/>
        </w:tabs>
        <w:ind w:left="5400" w:hanging="360"/>
      </w:pPr>
      <w:rPr>
        <w:rFonts w:ascii="Wingdings" w:hAnsi="Wingdings" w:hint="default"/>
      </w:rPr>
    </w:lvl>
    <w:lvl w:ilvl="8" w:tplc="BCF6AF3E"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7A07F1F"/>
    <w:multiLevelType w:val="hybridMultilevel"/>
    <w:tmpl w:val="640C799E"/>
    <w:lvl w:ilvl="0" w:tplc="3DD8FF16">
      <w:start w:val="1"/>
      <w:numFmt w:val="lowerLetter"/>
      <w:lvlText w:val="%1)"/>
      <w:lvlJc w:val="left"/>
      <w:pPr>
        <w:ind w:left="360" w:hanging="360"/>
      </w:pPr>
      <w:rPr>
        <w:rFonts w:ascii="Times New Roman" w:eastAsia="Calibri" w:hAnsi="Times New Roman" w:cs="Times New Roman"/>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18680BBF"/>
    <w:multiLevelType w:val="hybridMultilevel"/>
    <w:tmpl w:val="C4440148"/>
    <w:lvl w:ilvl="0" w:tplc="E99ED494">
      <w:start w:val="1"/>
      <w:numFmt w:val="bullet"/>
      <w:lvlText w:val="-"/>
      <w:lvlJc w:val="left"/>
      <w:pPr>
        <w:tabs>
          <w:tab w:val="num" w:pos="360"/>
        </w:tabs>
        <w:ind w:left="360" w:hanging="360"/>
      </w:pPr>
      <w:rPr>
        <w:rFonts w:ascii="Times New Roman" w:hAnsi="Times New Roman" w:hint="default"/>
      </w:rPr>
    </w:lvl>
    <w:lvl w:ilvl="1" w:tplc="0EA8AC2A">
      <w:start w:val="14336"/>
      <w:numFmt w:val="bullet"/>
      <w:lvlText w:val=""/>
      <w:lvlJc w:val="left"/>
      <w:pPr>
        <w:tabs>
          <w:tab w:val="num" w:pos="1080"/>
        </w:tabs>
        <w:ind w:left="1080" w:hanging="360"/>
      </w:pPr>
      <w:rPr>
        <w:rFonts w:ascii="Wingdings" w:hAnsi="Wingdings" w:hint="default"/>
      </w:rPr>
    </w:lvl>
    <w:lvl w:ilvl="2" w:tplc="69A079BC" w:tentative="1">
      <w:start w:val="1"/>
      <w:numFmt w:val="bullet"/>
      <w:lvlText w:val=""/>
      <w:lvlJc w:val="left"/>
      <w:pPr>
        <w:tabs>
          <w:tab w:val="num" w:pos="1800"/>
        </w:tabs>
        <w:ind w:left="1800" w:hanging="360"/>
      </w:pPr>
      <w:rPr>
        <w:rFonts w:ascii="Wingdings" w:hAnsi="Wingdings" w:hint="default"/>
      </w:rPr>
    </w:lvl>
    <w:lvl w:ilvl="3" w:tplc="A9BE8228" w:tentative="1">
      <w:start w:val="1"/>
      <w:numFmt w:val="bullet"/>
      <w:lvlText w:val=""/>
      <w:lvlJc w:val="left"/>
      <w:pPr>
        <w:tabs>
          <w:tab w:val="num" w:pos="2520"/>
        </w:tabs>
        <w:ind w:left="2520" w:hanging="360"/>
      </w:pPr>
      <w:rPr>
        <w:rFonts w:ascii="Wingdings" w:hAnsi="Wingdings" w:hint="default"/>
      </w:rPr>
    </w:lvl>
    <w:lvl w:ilvl="4" w:tplc="BD085970" w:tentative="1">
      <w:start w:val="1"/>
      <w:numFmt w:val="bullet"/>
      <w:lvlText w:val=""/>
      <w:lvlJc w:val="left"/>
      <w:pPr>
        <w:tabs>
          <w:tab w:val="num" w:pos="3240"/>
        </w:tabs>
        <w:ind w:left="3240" w:hanging="360"/>
      </w:pPr>
      <w:rPr>
        <w:rFonts w:ascii="Wingdings" w:hAnsi="Wingdings" w:hint="default"/>
      </w:rPr>
    </w:lvl>
    <w:lvl w:ilvl="5" w:tplc="B50E7B8E" w:tentative="1">
      <w:start w:val="1"/>
      <w:numFmt w:val="bullet"/>
      <w:lvlText w:val=""/>
      <w:lvlJc w:val="left"/>
      <w:pPr>
        <w:tabs>
          <w:tab w:val="num" w:pos="3960"/>
        </w:tabs>
        <w:ind w:left="3960" w:hanging="360"/>
      </w:pPr>
      <w:rPr>
        <w:rFonts w:ascii="Wingdings" w:hAnsi="Wingdings" w:hint="default"/>
      </w:rPr>
    </w:lvl>
    <w:lvl w:ilvl="6" w:tplc="74184B42" w:tentative="1">
      <w:start w:val="1"/>
      <w:numFmt w:val="bullet"/>
      <w:lvlText w:val=""/>
      <w:lvlJc w:val="left"/>
      <w:pPr>
        <w:tabs>
          <w:tab w:val="num" w:pos="4680"/>
        </w:tabs>
        <w:ind w:left="4680" w:hanging="360"/>
      </w:pPr>
      <w:rPr>
        <w:rFonts w:ascii="Wingdings" w:hAnsi="Wingdings" w:hint="default"/>
      </w:rPr>
    </w:lvl>
    <w:lvl w:ilvl="7" w:tplc="B162AE2A" w:tentative="1">
      <w:start w:val="1"/>
      <w:numFmt w:val="bullet"/>
      <w:lvlText w:val=""/>
      <w:lvlJc w:val="left"/>
      <w:pPr>
        <w:tabs>
          <w:tab w:val="num" w:pos="5400"/>
        </w:tabs>
        <w:ind w:left="5400" w:hanging="360"/>
      </w:pPr>
      <w:rPr>
        <w:rFonts w:ascii="Wingdings" w:hAnsi="Wingdings" w:hint="default"/>
      </w:rPr>
    </w:lvl>
    <w:lvl w:ilvl="8" w:tplc="F39C459A"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8BD454D"/>
    <w:multiLevelType w:val="hybridMultilevel"/>
    <w:tmpl w:val="C1F8FE22"/>
    <w:lvl w:ilvl="0" w:tplc="04E87876">
      <w:start w:val="1"/>
      <w:numFmt w:val="lowerLetter"/>
      <w:lvlText w:val="%1)"/>
      <w:lvlJc w:val="left"/>
      <w:pPr>
        <w:tabs>
          <w:tab w:val="num" w:pos="360"/>
        </w:tabs>
        <w:ind w:left="360" w:hanging="360"/>
      </w:pPr>
    </w:lvl>
    <w:lvl w:ilvl="1" w:tplc="E91EB1EA">
      <w:start w:val="1"/>
      <w:numFmt w:val="lowerLetter"/>
      <w:lvlText w:val="%2)"/>
      <w:lvlJc w:val="left"/>
      <w:pPr>
        <w:tabs>
          <w:tab w:val="num" w:pos="1080"/>
        </w:tabs>
        <w:ind w:left="1080" w:hanging="360"/>
      </w:pPr>
    </w:lvl>
    <w:lvl w:ilvl="2" w:tplc="D8E8D740" w:tentative="1">
      <w:start w:val="1"/>
      <w:numFmt w:val="lowerLetter"/>
      <w:lvlText w:val="%3)"/>
      <w:lvlJc w:val="left"/>
      <w:pPr>
        <w:tabs>
          <w:tab w:val="num" w:pos="1800"/>
        </w:tabs>
        <w:ind w:left="1800" w:hanging="360"/>
      </w:pPr>
    </w:lvl>
    <w:lvl w:ilvl="3" w:tplc="46A227B6" w:tentative="1">
      <w:start w:val="1"/>
      <w:numFmt w:val="lowerLetter"/>
      <w:lvlText w:val="%4)"/>
      <w:lvlJc w:val="left"/>
      <w:pPr>
        <w:tabs>
          <w:tab w:val="num" w:pos="2520"/>
        </w:tabs>
        <w:ind w:left="2520" w:hanging="360"/>
      </w:pPr>
    </w:lvl>
    <w:lvl w:ilvl="4" w:tplc="C89448FE" w:tentative="1">
      <w:start w:val="1"/>
      <w:numFmt w:val="lowerLetter"/>
      <w:lvlText w:val="%5)"/>
      <w:lvlJc w:val="left"/>
      <w:pPr>
        <w:tabs>
          <w:tab w:val="num" w:pos="3240"/>
        </w:tabs>
        <w:ind w:left="3240" w:hanging="360"/>
      </w:pPr>
    </w:lvl>
    <w:lvl w:ilvl="5" w:tplc="B08EEF14" w:tentative="1">
      <w:start w:val="1"/>
      <w:numFmt w:val="lowerLetter"/>
      <w:lvlText w:val="%6)"/>
      <w:lvlJc w:val="left"/>
      <w:pPr>
        <w:tabs>
          <w:tab w:val="num" w:pos="3960"/>
        </w:tabs>
        <w:ind w:left="3960" w:hanging="360"/>
      </w:pPr>
    </w:lvl>
    <w:lvl w:ilvl="6" w:tplc="622E0DA6" w:tentative="1">
      <w:start w:val="1"/>
      <w:numFmt w:val="lowerLetter"/>
      <w:lvlText w:val="%7)"/>
      <w:lvlJc w:val="left"/>
      <w:pPr>
        <w:tabs>
          <w:tab w:val="num" w:pos="4680"/>
        </w:tabs>
        <w:ind w:left="4680" w:hanging="360"/>
      </w:pPr>
    </w:lvl>
    <w:lvl w:ilvl="7" w:tplc="04F2F6E2" w:tentative="1">
      <w:start w:val="1"/>
      <w:numFmt w:val="lowerLetter"/>
      <w:lvlText w:val="%8)"/>
      <w:lvlJc w:val="left"/>
      <w:pPr>
        <w:tabs>
          <w:tab w:val="num" w:pos="5400"/>
        </w:tabs>
        <w:ind w:left="5400" w:hanging="360"/>
      </w:pPr>
    </w:lvl>
    <w:lvl w:ilvl="8" w:tplc="FBB4BF88" w:tentative="1">
      <w:start w:val="1"/>
      <w:numFmt w:val="lowerLetter"/>
      <w:lvlText w:val="%9)"/>
      <w:lvlJc w:val="left"/>
      <w:pPr>
        <w:tabs>
          <w:tab w:val="num" w:pos="6120"/>
        </w:tabs>
        <w:ind w:left="6120" w:hanging="360"/>
      </w:pPr>
    </w:lvl>
  </w:abstractNum>
  <w:abstractNum w:abstractNumId="31" w15:restartNumberingAfterBreak="0">
    <w:nsid w:val="19A3394E"/>
    <w:multiLevelType w:val="hybridMultilevel"/>
    <w:tmpl w:val="D9AC169E"/>
    <w:lvl w:ilvl="0" w:tplc="B810F356">
      <w:start w:val="10"/>
      <w:numFmt w:val="bullet"/>
      <w:lvlText w:val="-"/>
      <w:lvlJc w:val="left"/>
      <w:pPr>
        <w:ind w:left="360" w:hanging="360"/>
      </w:pPr>
      <w:rPr>
        <w:rFonts w:ascii="Tahoma" w:eastAsiaTheme="minorHAnsi" w:hAnsi="Tahoma" w:cs="Tahoma"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19BF5F85"/>
    <w:multiLevelType w:val="hybridMultilevel"/>
    <w:tmpl w:val="7F6025EE"/>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1AD4676F"/>
    <w:multiLevelType w:val="hybridMultilevel"/>
    <w:tmpl w:val="CC9C000A"/>
    <w:lvl w:ilvl="0" w:tplc="E99ED494">
      <w:start w:val="1"/>
      <w:numFmt w:val="bullet"/>
      <w:lvlText w:val="-"/>
      <w:lvlJc w:val="left"/>
      <w:pPr>
        <w:tabs>
          <w:tab w:val="num" w:pos="360"/>
        </w:tabs>
        <w:ind w:left="360" w:hanging="360"/>
      </w:pPr>
      <w:rPr>
        <w:rFonts w:ascii="Times New Roman" w:hAnsi="Times New Roman" w:hint="default"/>
      </w:rPr>
    </w:lvl>
    <w:lvl w:ilvl="1" w:tplc="EFA095D8" w:tentative="1">
      <w:start w:val="1"/>
      <w:numFmt w:val="bullet"/>
      <w:lvlText w:val=""/>
      <w:lvlJc w:val="left"/>
      <w:pPr>
        <w:tabs>
          <w:tab w:val="num" w:pos="1080"/>
        </w:tabs>
        <w:ind w:left="1080" w:hanging="360"/>
      </w:pPr>
      <w:rPr>
        <w:rFonts w:ascii="Wingdings" w:hAnsi="Wingdings" w:hint="default"/>
      </w:rPr>
    </w:lvl>
    <w:lvl w:ilvl="2" w:tplc="178CA176" w:tentative="1">
      <w:start w:val="1"/>
      <w:numFmt w:val="bullet"/>
      <w:lvlText w:val=""/>
      <w:lvlJc w:val="left"/>
      <w:pPr>
        <w:tabs>
          <w:tab w:val="num" w:pos="1800"/>
        </w:tabs>
        <w:ind w:left="1800" w:hanging="360"/>
      </w:pPr>
      <w:rPr>
        <w:rFonts w:ascii="Wingdings" w:hAnsi="Wingdings" w:hint="default"/>
      </w:rPr>
    </w:lvl>
    <w:lvl w:ilvl="3" w:tplc="A8B0FAB2" w:tentative="1">
      <w:start w:val="1"/>
      <w:numFmt w:val="bullet"/>
      <w:lvlText w:val=""/>
      <w:lvlJc w:val="left"/>
      <w:pPr>
        <w:tabs>
          <w:tab w:val="num" w:pos="2520"/>
        </w:tabs>
        <w:ind w:left="2520" w:hanging="360"/>
      </w:pPr>
      <w:rPr>
        <w:rFonts w:ascii="Wingdings" w:hAnsi="Wingdings" w:hint="default"/>
      </w:rPr>
    </w:lvl>
    <w:lvl w:ilvl="4" w:tplc="06C4DD4A" w:tentative="1">
      <w:start w:val="1"/>
      <w:numFmt w:val="bullet"/>
      <w:lvlText w:val=""/>
      <w:lvlJc w:val="left"/>
      <w:pPr>
        <w:tabs>
          <w:tab w:val="num" w:pos="3240"/>
        </w:tabs>
        <w:ind w:left="3240" w:hanging="360"/>
      </w:pPr>
      <w:rPr>
        <w:rFonts w:ascii="Wingdings" w:hAnsi="Wingdings" w:hint="default"/>
      </w:rPr>
    </w:lvl>
    <w:lvl w:ilvl="5" w:tplc="E14A90E0" w:tentative="1">
      <w:start w:val="1"/>
      <w:numFmt w:val="bullet"/>
      <w:lvlText w:val=""/>
      <w:lvlJc w:val="left"/>
      <w:pPr>
        <w:tabs>
          <w:tab w:val="num" w:pos="3960"/>
        </w:tabs>
        <w:ind w:left="3960" w:hanging="360"/>
      </w:pPr>
      <w:rPr>
        <w:rFonts w:ascii="Wingdings" w:hAnsi="Wingdings" w:hint="default"/>
      </w:rPr>
    </w:lvl>
    <w:lvl w:ilvl="6" w:tplc="578AD672" w:tentative="1">
      <w:start w:val="1"/>
      <w:numFmt w:val="bullet"/>
      <w:lvlText w:val=""/>
      <w:lvlJc w:val="left"/>
      <w:pPr>
        <w:tabs>
          <w:tab w:val="num" w:pos="4680"/>
        </w:tabs>
        <w:ind w:left="4680" w:hanging="360"/>
      </w:pPr>
      <w:rPr>
        <w:rFonts w:ascii="Wingdings" w:hAnsi="Wingdings" w:hint="default"/>
      </w:rPr>
    </w:lvl>
    <w:lvl w:ilvl="7" w:tplc="556A32BE" w:tentative="1">
      <w:start w:val="1"/>
      <w:numFmt w:val="bullet"/>
      <w:lvlText w:val=""/>
      <w:lvlJc w:val="left"/>
      <w:pPr>
        <w:tabs>
          <w:tab w:val="num" w:pos="5400"/>
        </w:tabs>
        <w:ind w:left="5400" w:hanging="360"/>
      </w:pPr>
      <w:rPr>
        <w:rFonts w:ascii="Wingdings" w:hAnsi="Wingdings" w:hint="default"/>
      </w:rPr>
    </w:lvl>
    <w:lvl w:ilvl="8" w:tplc="020CCEC2"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1B2A46C4"/>
    <w:multiLevelType w:val="hybridMultilevel"/>
    <w:tmpl w:val="FF5CFF66"/>
    <w:lvl w:ilvl="0" w:tplc="54EAE68A">
      <w:start w:val="1"/>
      <w:numFmt w:val="bullet"/>
      <w:lvlText w:val="•"/>
      <w:lvlJc w:val="left"/>
      <w:pPr>
        <w:tabs>
          <w:tab w:val="num" w:pos="720"/>
        </w:tabs>
        <w:ind w:left="720" w:hanging="360"/>
      </w:pPr>
      <w:rPr>
        <w:rFonts w:ascii="Arial" w:hAnsi="Arial" w:hint="default"/>
      </w:rPr>
    </w:lvl>
    <w:lvl w:ilvl="1" w:tplc="C524896C">
      <w:start w:val="1"/>
      <w:numFmt w:val="bullet"/>
      <w:lvlText w:val="-"/>
      <w:lvlJc w:val="left"/>
      <w:pPr>
        <w:tabs>
          <w:tab w:val="num" w:pos="1440"/>
        </w:tabs>
        <w:ind w:left="1440" w:hanging="360"/>
      </w:pPr>
      <w:rPr>
        <w:rFonts w:ascii="Times New Roman" w:hAnsi="Times New Roman" w:hint="default"/>
      </w:rPr>
    </w:lvl>
    <w:lvl w:ilvl="2" w:tplc="372CDF5A" w:tentative="1">
      <w:start w:val="1"/>
      <w:numFmt w:val="bullet"/>
      <w:lvlText w:val="•"/>
      <w:lvlJc w:val="left"/>
      <w:pPr>
        <w:tabs>
          <w:tab w:val="num" w:pos="2160"/>
        </w:tabs>
        <w:ind w:left="2160" w:hanging="360"/>
      </w:pPr>
      <w:rPr>
        <w:rFonts w:ascii="Arial" w:hAnsi="Arial" w:hint="default"/>
      </w:rPr>
    </w:lvl>
    <w:lvl w:ilvl="3" w:tplc="406A6E50" w:tentative="1">
      <w:start w:val="1"/>
      <w:numFmt w:val="bullet"/>
      <w:lvlText w:val="•"/>
      <w:lvlJc w:val="left"/>
      <w:pPr>
        <w:tabs>
          <w:tab w:val="num" w:pos="2880"/>
        </w:tabs>
        <w:ind w:left="2880" w:hanging="360"/>
      </w:pPr>
      <w:rPr>
        <w:rFonts w:ascii="Arial" w:hAnsi="Arial" w:hint="default"/>
      </w:rPr>
    </w:lvl>
    <w:lvl w:ilvl="4" w:tplc="65C48E00" w:tentative="1">
      <w:start w:val="1"/>
      <w:numFmt w:val="bullet"/>
      <w:lvlText w:val="•"/>
      <w:lvlJc w:val="left"/>
      <w:pPr>
        <w:tabs>
          <w:tab w:val="num" w:pos="3600"/>
        </w:tabs>
        <w:ind w:left="3600" w:hanging="360"/>
      </w:pPr>
      <w:rPr>
        <w:rFonts w:ascii="Arial" w:hAnsi="Arial" w:hint="default"/>
      </w:rPr>
    </w:lvl>
    <w:lvl w:ilvl="5" w:tplc="F88A67F4" w:tentative="1">
      <w:start w:val="1"/>
      <w:numFmt w:val="bullet"/>
      <w:lvlText w:val="•"/>
      <w:lvlJc w:val="left"/>
      <w:pPr>
        <w:tabs>
          <w:tab w:val="num" w:pos="4320"/>
        </w:tabs>
        <w:ind w:left="4320" w:hanging="360"/>
      </w:pPr>
      <w:rPr>
        <w:rFonts w:ascii="Arial" w:hAnsi="Arial" w:hint="default"/>
      </w:rPr>
    </w:lvl>
    <w:lvl w:ilvl="6" w:tplc="6006265E" w:tentative="1">
      <w:start w:val="1"/>
      <w:numFmt w:val="bullet"/>
      <w:lvlText w:val="•"/>
      <w:lvlJc w:val="left"/>
      <w:pPr>
        <w:tabs>
          <w:tab w:val="num" w:pos="5040"/>
        </w:tabs>
        <w:ind w:left="5040" w:hanging="360"/>
      </w:pPr>
      <w:rPr>
        <w:rFonts w:ascii="Arial" w:hAnsi="Arial" w:hint="default"/>
      </w:rPr>
    </w:lvl>
    <w:lvl w:ilvl="7" w:tplc="369EDAB4" w:tentative="1">
      <w:start w:val="1"/>
      <w:numFmt w:val="bullet"/>
      <w:lvlText w:val="•"/>
      <w:lvlJc w:val="left"/>
      <w:pPr>
        <w:tabs>
          <w:tab w:val="num" w:pos="5760"/>
        </w:tabs>
        <w:ind w:left="5760" w:hanging="360"/>
      </w:pPr>
      <w:rPr>
        <w:rFonts w:ascii="Arial" w:hAnsi="Arial" w:hint="default"/>
      </w:rPr>
    </w:lvl>
    <w:lvl w:ilvl="8" w:tplc="E90E42B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1B3731F7"/>
    <w:multiLevelType w:val="hybridMultilevel"/>
    <w:tmpl w:val="01743DA2"/>
    <w:lvl w:ilvl="0" w:tplc="C2EECEA8">
      <w:start w:val="1"/>
      <w:numFmt w:val="bullet"/>
      <w:lvlText w:val=""/>
      <w:lvlJc w:val="left"/>
      <w:pPr>
        <w:ind w:left="1713" w:hanging="360"/>
      </w:pPr>
      <w:rPr>
        <w:rFonts w:ascii="Wingdings" w:hAnsi="Wingdings" w:hint="default"/>
        <w:b/>
        <w:sz w:val="52"/>
        <w:szCs w:val="52"/>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6" w15:restartNumberingAfterBreak="0">
    <w:nsid w:val="1BA30516"/>
    <w:multiLevelType w:val="hybridMultilevel"/>
    <w:tmpl w:val="BCCECEC8"/>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37" w15:restartNumberingAfterBreak="0">
    <w:nsid w:val="1D0461D1"/>
    <w:multiLevelType w:val="hybridMultilevel"/>
    <w:tmpl w:val="27E871AA"/>
    <w:lvl w:ilvl="0" w:tplc="3BF0DAA0">
      <w:start w:val="1"/>
      <w:numFmt w:val="upperRoman"/>
      <w:pStyle w:val="IStyl1"/>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1DDA71EF"/>
    <w:multiLevelType w:val="hybridMultilevel"/>
    <w:tmpl w:val="7328211A"/>
    <w:lvl w:ilvl="0" w:tplc="54EAE68A">
      <w:start w:val="1"/>
      <w:numFmt w:val="bullet"/>
      <w:lvlText w:val="•"/>
      <w:lvlJc w:val="left"/>
      <w:pPr>
        <w:tabs>
          <w:tab w:val="num" w:pos="720"/>
        </w:tabs>
        <w:ind w:left="720" w:hanging="360"/>
      </w:pPr>
      <w:rPr>
        <w:rFonts w:ascii="Arial"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372CDF5A" w:tentative="1">
      <w:start w:val="1"/>
      <w:numFmt w:val="bullet"/>
      <w:lvlText w:val="•"/>
      <w:lvlJc w:val="left"/>
      <w:pPr>
        <w:tabs>
          <w:tab w:val="num" w:pos="2160"/>
        </w:tabs>
        <w:ind w:left="2160" w:hanging="360"/>
      </w:pPr>
      <w:rPr>
        <w:rFonts w:ascii="Arial" w:hAnsi="Arial" w:hint="default"/>
      </w:rPr>
    </w:lvl>
    <w:lvl w:ilvl="3" w:tplc="406A6E50" w:tentative="1">
      <w:start w:val="1"/>
      <w:numFmt w:val="bullet"/>
      <w:lvlText w:val="•"/>
      <w:lvlJc w:val="left"/>
      <w:pPr>
        <w:tabs>
          <w:tab w:val="num" w:pos="2880"/>
        </w:tabs>
        <w:ind w:left="2880" w:hanging="360"/>
      </w:pPr>
      <w:rPr>
        <w:rFonts w:ascii="Arial" w:hAnsi="Arial" w:hint="default"/>
      </w:rPr>
    </w:lvl>
    <w:lvl w:ilvl="4" w:tplc="65C48E00" w:tentative="1">
      <w:start w:val="1"/>
      <w:numFmt w:val="bullet"/>
      <w:lvlText w:val="•"/>
      <w:lvlJc w:val="left"/>
      <w:pPr>
        <w:tabs>
          <w:tab w:val="num" w:pos="3600"/>
        </w:tabs>
        <w:ind w:left="3600" w:hanging="360"/>
      </w:pPr>
      <w:rPr>
        <w:rFonts w:ascii="Arial" w:hAnsi="Arial" w:hint="default"/>
      </w:rPr>
    </w:lvl>
    <w:lvl w:ilvl="5" w:tplc="F88A67F4" w:tentative="1">
      <w:start w:val="1"/>
      <w:numFmt w:val="bullet"/>
      <w:lvlText w:val="•"/>
      <w:lvlJc w:val="left"/>
      <w:pPr>
        <w:tabs>
          <w:tab w:val="num" w:pos="4320"/>
        </w:tabs>
        <w:ind w:left="4320" w:hanging="360"/>
      </w:pPr>
      <w:rPr>
        <w:rFonts w:ascii="Arial" w:hAnsi="Arial" w:hint="default"/>
      </w:rPr>
    </w:lvl>
    <w:lvl w:ilvl="6" w:tplc="6006265E" w:tentative="1">
      <w:start w:val="1"/>
      <w:numFmt w:val="bullet"/>
      <w:lvlText w:val="•"/>
      <w:lvlJc w:val="left"/>
      <w:pPr>
        <w:tabs>
          <w:tab w:val="num" w:pos="5040"/>
        </w:tabs>
        <w:ind w:left="5040" w:hanging="360"/>
      </w:pPr>
      <w:rPr>
        <w:rFonts w:ascii="Arial" w:hAnsi="Arial" w:hint="default"/>
      </w:rPr>
    </w:lvl>
    <w:lvl w:ilvl="7" w:tplc="369EDAB4" w:tentative="1">
      <w:start w:val="1"/>
      <w:numFmt w:val="bullet"/>
      <w:lvlText w:val="•"/>
      <w:lvlJc w:val="left"/>
      <w:pPr>
        <w:tabs>
          <w:tab w:val="num" w:pos="5760"/>
        </w:tabs>
        <w:ind w:left="5760" w:hanging="360"/>
      </w:pPr>
      <w:rPr>
        <w:rFonts w:ascii="Arial" w:hAnsi="Arial" w:hint="default"/>
      </w:rPr>
    </w:lvl>
    <w:lvl w:ilvl="8" w:tplc="E90E42B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12F3828"/>
    <w:multiLevelType w:val="hybridMultilevel"/>
    <w:tmpl w:val="7ADCD516"/>
    <w:lvl w:ilvl="0" w:tplc="754C549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14F0C2B"/>
    <w:multiLevelType w:val="hybridMultilevel"/>
    <w:tmpl w:val="F42CED7C"/>
    <w:lvl w:ilvl="0" w:tplc="03ECE89E">
      <w:start w:val="5"/>
      <w:numFmt w:val="bullet"/>
      <w:lvlText w:val="-"/>
      <w:lvlJc w:val="left"/>
      <w:pPr>
        <w:tabs>
          <w:tab w:val="num" w:pos="360"/>
        </w:tabs>
        <w:ind w:left="360" w:hanging="360"/>
      </w:pPr>
      <w:rPr>
        <w:rFonts w:ascii="Times New Roman" w:eastAsiaTheme="minorHAnsi" w:hAnsi="Times New Roman" w:cs="Times New Roman" w:hint="default"/>
        <w:b/>
      </w:rPr>
    </w:lvl>
    <w:lvl w:ilvl="1" w:tplc="F6AE10C4">
      <w:start w:val="1"/>
      <w:numFmt w:val="bullet"/>
      <w:lvlText w:val=""/>
      <w:lvlJc w:val="left"/>
      <w:pPr>
        <w:tabs>
          <w:tab w:val="num" w:pos="1080"/>
        </w:tabs>
        <w:ind w:left="1080" w:hanging="360"/>
      </w:pPr>
      <w:rPr>
        <w:rFonts w:ascii="Wingdings" w:hAnsi="Wingdings" w:hint="default"/>
      </w:rPr>
    </w:lvl>
    <w:lvl w:ilvl="2" w:tplc="85488D60" w:tentative="1">
      <w:start w:val="1"/>
      <w:numFmt w:val="bullet"/>
      <w:lvlText w:val=""/>
      <w:lvlJc w:val="left"/>
      <w:pPr>
        <w:tabs>
          <w:tab w:val="num" w:pos="1800"/>
        </w:tabs>
        <w:ind w:left="1800" w:hanging="360"/>
      </w:pPr>
      <w:rPr>
        <w:rFonts w:ascii="Wingdings" w:hAnsi="Wingdings" w:hint="default"/>
      </w:rPr>
    </w:lvl>
    <w:lvl w:ilvl="3" w:tplc="32C2C156" w:tentative="1">
      <w:start w:val="1"/>
      <w:numFmt w:val="bullet"/>
      <w:lvlText w:val=""/>
      <w:lvlJc w:val="left"/>
      <w:pPr>
        <w:tabs>
          <w:tab w:val="num" w:pos="2520"/>
        </w:tabs>
        <w:ind w:left="2520" w:hanging="360"/>
      </w:pPr>
      <w:rPr>
        <w:rFonts w:ascii="Wingdings" w:hAnsi="Wingdings" w:hint="default"/>
      </w:rPr>
    </w:lvl>
    <w:lvl w:ilvl="4" w:tplc="A66E5CB4" w:tentative="1">
      <w:start w:val="1"/>
      <w:numFmt w:val="bullet"/>
      <w:lvlText w:val=""/>
      <w:lvlJc w:val="left"/>
      <w:pPr>
        <w:tabs>
          <w:tab w:val="num" w:pos="3240"/>
        </w:tabs>
        <w:ind w:left="3240" w:hanging="360"/>
      </w:pPr>
      <w:rPr>
        <w:rFonts w:ascii="Wingdings" w:hAnsi="Wingdings" w:hint="default"/>
      </w:rPr>
    </w:lvl>
    <w:lvl w:ilvl="5" w:tplc="CF324508" w:tentative="1">
      <w:start w:val="1"/>
      <w:numFmt w:val="bullet"/>
      <w:lvlText w:val=""/>
      <w:lvlJc w:val="left"/>
      <w:pPr>
        <w:tabs>
          <w:tab w:val="num" w:pos="3960"/>
        </w:tabs>
        <w:ind w:left="3960" w:hanging="360"/>
      </w:pPr>
      <w:rPr>
        <w:rFonts w:ascii="Wingdings" w:hAnsi="Wingdings" w:hint="default"/>
      </w:rPr>
    </w:lvl>
    <w:lvl w:ilvl="6" w:tplc="A94C73F2" w:tentative="1">
      <w:start w:val="1"/>
      <w:numFmt w:val="bullet"/>
      <w:lvlText w:val=""/>
      <w:lvlJc w:val="left"/>
      <w:pPr>
        <w:tabs>
          <w:tab w:val="num" w:pos="4680"/>
        </w:tabs>
        <w:ind w:left="4680" w:hanging="360"/>
      </w:pPr>
      <w:rPr>
        <w:rFonts w:ascii="Wingdings" w:hAnsi="Wingdings" w:hint="default"/>
      </w:rPr>
    </w:lvl>
    <w:lvl w:ilvl="7" w:tplc="8FB8F03C" w:tentative="1">
      <w:start w:val="1"/>
      <w:numFmt w:val="bullet"/>
      <w:lvlText w:val=""/>
      <w:lvlJc w:val="left"/>
      <w:pPr>
        <w:tabs>
          <w:tab w:val="num" w:pos="5400"/>
        </w:tabs>
        <w:ind w:left="5400" w:hanging="360"/>
      </w:pPr>
      <w:rPr>
        <w:rFonts w:ascii="Wingdings" w:hAnsi="Wingdings" w:hint="default"/>
      </w:rPr>
    </w:lvl>
    <w:lvl w:ilvl="8" w:tplc="B15A7F0C"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22BB095D"/>
    <w:multiLevelType w:val="hybridMultilevel"/>
    <w:tmpl w:val="E4B6BD3A"/>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24" w:hanging="360"/>
      </w:pPr>
      <w:rPr>
        <w:rFonts w:ascii="Courier New" w:hAnsi="Courier New" w:cs="Courier New" w:hint="default"/>
      </w:rPr>
    </w:lvl>
    <w:lvl w:ilvl="2" w:tplc="04050005" w:tentative="1">
      <w:start w:val="1"/>
      <w:numFmt w:val="bullet"/>
      <w:lvlText w:val=""/>
      <w:lvlJc w:val="left"/>
      <w:pPr>
        <w:ind w:left="744" w:hanging="360"/>
      </w:pPr>
      <w:rPr>
        <w:rFonts w:ascii="Wingdings" w:hAnsi="Wingdings" w:hint="default"/>
      </w:rPr>
    </w:lvl>
    <w:lvl w:ilvl="3" w:tplc="04050001" w:tentative="1">
      <w:start w:val="1"/>
      <w:numFmt w:val="bullet"/>
      <w:lvlText w:val=""/>
      <w:lvlJc w:val="left"/>
      <w:pPr>
        <w:ind w:left="1464" w:hanging="360"/>
      </w:pPr>
      <w:rPr>
        <w:rFonts w:ascii="Symbol" w:hAnsi="Symbol" w:hint="default"/>
      </w:rPr>
    </w:lvl>
    <w:lvl w:ilvl="4" w:tplc="04050003" w:tentative="1">
      <w:start w:val="1"/>
      <w:numFmt w:val="bullet"/>
      <w:lvlText w:val="o"/>
      <w:lvlJc w:val="left"/>
      <w:pPr>
        <w:ind w:left="2184" w:hanging="360"/>
      </w:pPr>
      <w:rPr>
        <w:rFonts w:ascii="Courier New" w:hAnsi="Courier New" w:cs="Courier New" w:hint="default"/>
      </w:rPr>
    </w:lvl>
    <w:lvl w:ilvl="5" w:tplc="04050005" w:tentative="1">
      <w:start w:val="1"/>
      <w:numFmt w:val="bullet"/>
      <w:lvlText w:val=""/>
      <w:lvlJc w:val="left"/>
      <w:pPr>
        <w:ind w:left="2904" w:hanging="360"/>
      </w:pPr>
      <w:rPr>
        <w:rFonts w:ascii="Wingdings" w:hAnsi="Wingdings" w:hint="default"/>
      </w:rPr>
    </w:lvl>
    <w:lvl w:ilvl="6" w:tplc="04050001" w:tentative="1">
      <w:start w:val="1"/>
      <w:numFmt w:val="bullet"/>
      <w:lvlText w:val=""/>
      <w:lvlJc w:val="left"/>
      <w:pPr>
        <w:ind w:left="3624" w:hanging="360"/>
      </w:pPr>
      <w:rPr>
        <w:rFonts w:ascii="Symbol" w:hAnsi="Symbol" w:hint="default"/>
      </w:rPr>
    </w:lvl>
    <w:lvl w:ilvl="7" w:tplc="04050003" w:tentative="1">
      <w:start w:val="1"/>
      <w:numFmt w:val="bullet"/>
      <w:lvlText w:val="o"/>
      <w:lvlJc w:val="left"/>
      <w:pPr>
        <w:ind w:left="4344" w:hanging="360"/>
      </w:pPr>
      <w:rPr>
        <w:rFonts w:ascii="Courier New" w:hAnsi="Courier New" w:cs="Courier New" w:hint="default"/>
      </w:rPr>
    </w:lvl>
    <w:lvl w:ilvl="8" w:tplc="04050005" w:tentative="1">
      <w:start w:val="1"/>
      <w:numFmt w:val="bullet"/>
      <w:lvlText w:val=""/>
      <w:lvlJc w:val="left"/>
      <w:pPr>
        <w:ind w:left="5064" w:hanging="360"/>
      </w:pPr>
      <w:rPr>
        <w:rFonts w:ascii="Wingdings" w:hAnsi="Wingdings" w:hint="default"/>
      </w:rPr>
    </w:lvl>
  </w:abstractNum>
  <w:abstractNum w:abstractNumId="42" w15:restartNumberingAfterBreak="0">
    <w:nsid w:val="235C2CBC"/>
    <w:multiLevelType w:val="hybridMultilevel"/>
    <w:tmpl w:val="B1A46AF2"/>
    <w:lvl w:ilvl="0" w:tplc="C524896C">
      <w:start w:val="1"/>
      <w:numFmt w:val="bullet"/>
      <w:lvlText w:val="-"/>
      <w:lvlJc w:val="left"/>
      <w:pPr>
        <w:tabs>
          <w:tab w:val="num" w:pos="360"/>
        </w:tabs>
        <w:ind w:left="360" w:hanging="360"/>
      </w:pPr>
      <w:rPr>
        <w:rFonts w:ascii="Times New Roman" w:hAnsi="Times New Roman" w:hint="default"/>
      </w:rPr>
    </w:lvl>
    <w:lvl w:ilvl="1" w:tplc="F4F643AA">
      <w:start w:val="1"/>
      <w:numFmt w:val="bullet"/>
      <w:lvlText w:val="•"/>
      <w:lvlJc w:val="left"/>
      <w:pPr>
        <w:tabs>
          <w:tab w:val="num" w:pos="1080"/>
        </w:tabs>
        <w:ind w:left="1080" w:hanging="360"/>
      </w:pPr>
      <w:rPr>
        <w:rFonts w:ascii="Arial" w:hAnsi="Arial" w:hint="default"/>
      </w:rPr>
    </w:lvl>
    <w:lvl w:ilvl="2" w:tplc="372CDF5A" w:tentative="1">
      <w:start w:val="1"/>
      <w:numFmt w:val="bullet"/>
      <w:lvlText w:val="•"/>
      <w:lvlJc w:val="left"/>
      <w:pPr>
        <w:tabs>
          <w:tab w:val="num" w:pos="1800"/>
        </w:tabs>
        <w:ind w:left="1800" w:hanging="360"/>
      </w:pPr>
      <w:rPr>
        <w:rFonts w:ascii="Arial" w:hAnsi="Arial" w:hint="default"/>
      </w:rPr>
    </w:lvl>
    <w:lvl w:ilvl="3" w:tplc="406A6E50" w:tentative="1">
      <w:start w:val="1"/>
      <w:numFmt w:val="bullet"/>
      <w:lvlText w:val="•"/>
      <w:lvlJc w:val="left"/>
      <w:pPr>
        <w:tabs>
          <w:tab w:val="num" w:pos="2520"/>
        </w:tabs>
        <w:ind w:left="2520" w:hanging="360"/>
      </w:pPr>
      <w:rPr>
        <w:rFonts w:ascii="Arial" w:hAnsi="Arial" w:hint="default"/>
      </w:rPr>
    </w:lvl>
    <w:lvl w:ilvl="4" w:tplc="65C48E00" w:tentative="1">
      <w:start w:val="1"/>
      <w:numFmt w:val="bullet"/>
      <w:lvlText w:val="•"/>
      <w:lvlJc w:val="left"/>
      <w:pPr>
        <w:tabs>
          <w:tab w:val="num" w:pos="3240"/>
        </w:tabs>
        <w:ind w:left="3240" w:hanging="360"/>
      </w:pPr>
      <w:rPr>
        <w:rFonts w:ascii="Arial" w:hAnsi="Arial" w:hint="default"/>
      </w:rPr>
    </w:lvl>
    <w:lvl w:ilvl="5" w:tplc="F88A67F4" w:tentative="1">
      <w:start w:val="1"/>
      <w:numFmt w:val="bullet"/>
      <w:lvlText w:val="•"/>
      <w:lvlJc w:val="left"/>
      <w:pPr>
        <w:tabs>
          <w:tab w:val="num" w:pos="3960"/>
        </w:tabs>
        <w:ind w:left="3960" w:hanging="360"/>
      </w:pPr>
      <w:rPr>
        <w:rFonts w:ascii="Arial" w:hAnsi="Arial" w:hint="default"/>
      </w:rPr>
    </w:lvl>
    <w:lvl w:ilvl="6" w:tplc="6006265E" w:tentative="1">
      <w:start w:val="1"/>
      <w:numFmt w:val="bullet"/>
      <w:lvlText w:val="•"/>
      <w:lvlJc w:val="left"/>
      <w:pPr>
        <w:tabs>
          <w:tab w:val="num" w:pos="4680"/>
        </w:tabs>
        <w:ind w:left="4680" w:hanging="360"/>
      </w:pPr>
      <w:rPr>
        <w:rFonts w:ascii="Arial" w:hAnsi="Arial" w:hint="default"/>
      </w:rPr>
    </w:lvl>
    <w:lvl w:ilvl="7" w:tplc="369EDAB4" w:tentative="1">
      <w:start w:val="1"/>
      <w:numFmt w:val="bullet"/>
      <w:lvlText w:val="•"/>
      <w:lvlJc w:val="left"/>
      <w:pPr>
        <w:tabs>
          <w:tab w:val="num" w:pos="5400"/>
        </w:tabs>
        <w:ind w:left="5400" w:hanging="360"/>
      </w:pPr>
      <w:rPr>
        <w:rFonts w:ascii="Arial" w:hAnsi="Arial" w:hint="default"/>
      </w:rPr>
    </w:lvl>
    <w:lvl w:ilvl="8" w:tplc="E90E42BA"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24DF44E1"/>
    <w:multiLevelType w:val="hybridMultilevel"/>
    <w:tmpl w:val="4380D9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252067DF"/>
    <w:multiLevelType w:val="hybridMultilevel"/>
    <w:tmpl w:val="A7E0EF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15:restartNumberingAfterBreak="0">
    <w:nsid w:val="25377052"/>
    <w:multiLevelType w:val="hybridMultilevel"/>
    <w:tmpl w:val="A148B43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7354ED6"/>
    <w:multiLevelType w:val="hybridMultilevel"/>
    <w:tmpl w:val="6C9E51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28A75AAC"/>
    <w:multiLevelType w:val="hybridMultilevel"/>
    <w:tmpl w:val="67E663EC"/>
    <w:lvl w:ilvl="0" w:tplc="E99ED494">
      <w:start w:val="1"/>
      <w:numFmt w:val="bullet"/>
      <w:lvlText w:val="-"/>
      <w:lvlJc w:val="left"/>
      <w:pPr>
        <w:tabs>
          <w:tab w:val="num" w:pos="360"/>
        </w:tabs>
        <w:ind w:left="360" w:hanging="360"/>
      </w:pPr>
      <w:rPr>
        <w:rFonts w:ascii="Times New Roman" w:hAnsi="Times New Roman" w:hint="default"/>
      </w:rPr>
    </w:lvl>
    <w:lvl w:ilvl="1" w:tplc="DB0633DA" w:tentative="1">
      <w:start w:val="1"/>
      <w:numFmt w:val="bullet"/>
      <w:lvlText w:val="-"/>
      <w:lvlJc w:val="left"/>
      <w:pPr>
        <w:tabs>
          <w:tab w:val="num" w:pos="1080"/>
        </w:tabs>
        <w:ind w:left="1080" w:hanging="360"/>
      </w:pPr>
      <w:rPr>
        <w:rFonts w:ascii="Times New Roman" w:hAnsi="Times New Roman" w:hint="default"/>
      </w:rPr>
    </w:lvl>
    <w:lvl w:ilvl="2" w:tplc="84A67BAC" w:tentative="1">
      <w:start w:val="1"/>
      <w:numFmt w:val="bullet"/>
      <w:lvlText w:val="-"/>
      <w:lvlJc w:val="left"/>
      <w:pPr>
        <w:tabs>
          <w:tab w:val="num" w:pos="1800"/>
        </w:tabs>
        <w:ind w:left="1800" w:hanging="360"/>
      </w:pPr>
      <w:rPr>
        <w:rFonts w:ascii="Times New Roman" w:hAnsi="Times New Roman" w:hint="default"/>
      </w:rPr>
    </w:lvl>
    <w:lvl w:ilvl="3" w:tplc="F2C2B1AA" w:tentative="1">
      <w:start w:val="1"/>
      <w:numFmt w:val="bullet"/>
      <w:lvlText w:val="-"/>
      <w:lvlJc w:val="left"/>
      <w:pPr>
        <w:tabs>
          <w:tab w:val="num" w:pos="2520"/>
        </w:tabs>
        <w:ind w:left="2520" w:hanging="360"/>
      </w:pPr>
      <w:rPr>
        <w:rFonts w:ascii="Times New Roman" w:hAnsi="Times New Roman" w:hint="default"/>
      </w:rPr>
    </w:lvl>
    <w:lvl w:ilvl="4" w:tplc="57E42FA6" w:tentative="1">
      <w:start w:val="1"/>
      <w:numFmt w:val="bullet"/>
      <w:lvlText w:val="-"/>
      <w:lvlJc w:val="left"/>
      <w:pPr>
        <w:tabs>
          <w:tab w:val="num" w:pos="3240"/>
        </w:tabs>
        <w:ind w:left="3240" w:hanging="360"/>
      </w:pPr>
      <w:rPr>
        <w:rFonts w:ascii="Times New Roman" w:hAnsi="Times New Roman" w:hint="default"/>
      </w:rPr>
    </w:lvl>
    <w:lvl w:ilvl="5" w:tplc="81C61818" w:tentative="1">
      <w:start w:val="1"/>
      <w:numFmt w:val="bullet"/>
      <w:lvlText w:val="-"/>
      <w:lvlJc w:val="left"/>
      <w:pPr>
        <w:tabs>
          <w:tab w:val="num" w:pos="3960"/>
        </w:tabs>
        <w:ind w:left="3960" w:hanging="360"/>
      </w:pPr>
      <w:rPr>
        <w:rFonts w:ascii="Times New Roman" w:hAnsi="Times New Roman" w:hint="default"/>
      </w:rPr>
    </w:lvl>
    <w:lvl w:ilvl="6" w:tplc="B6DCC3BC" w:tentative="1">
      <w:start w:val="1"/>
      <w:numFmt w:val="bullet"/>
      <w:lvlText w:val="-"/>
      <w:lvlJc w:val="left"/>
      <w:pPr>
        <w:tabs>
          <w:tab w:val="num" w:pos="4680"/>
        </w:tabs>
        <w:ind w:left="4680" w:hanging="360"/>
      </w:pPr>
      <w:rPr>
        <w:rFonts w:ascii="Times New Roman" w:hAnsi="Times New Roman" w:hint="default"/>
      </w:rPr>
    </w:lvl>
    <w:lvl w:ilvl="7" w:tplc="9B2EBF1C" w:tentative="1">
      <w:start w:val="1"/>
      <w:numFmt w:val="bullet"/>
      <w:lvlText w:val="-"/>
      <w:lvlJc w:val="left"/>
      <w:pPr>
        <w:tabs>
          <w:tab w:val="num" w:pos="5400"/>
        </w:tabs>
        <w:ind w:left="5400" w:hanging="360"/>
      </w:pPr>
      <w:rPr>
        <w:rFonts w:ascii="Times New Roman" w:hAnsi="Times New Roman" w:hint="default"/>
      </w:rPr>
    </w:lvl>
    <w:lvl w:ilvl="8" w:tplc="35A68B6A" w:tentative="1">
      <w:start w:val="1"/>
      <w:numFmt w:val="bullet"/>
      <w:lvlText w:val="-"/>
      <w:lvlJc w:val="left"/>
      <w:pPr>
        <w:tabs>
          <w:tab w:val="num" w:pos="6120"/>
        </w:tabs>
        <w:ind w:left="6120" w:hanging="360"/>
      </w:pPr>
      <w:rPr>
        <w:rFonts w:ascii="Times New Roman" w:hAnsi="Times New Roman" w:hint="default"/>
      </w:rPr>
    </w:lvl>
  </w:abstractNum>
  <w:abstractNum w:abstractNumId="48" w15:restartNumberingAfterBreak="0">
    <w:nsid w:val="28D93EB4"/>
    <w:multiLevelType w:val="hybridMultilevel"/>
    <w:tmpl w:val="60287E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29205AFB"/>
    <w:multiLevelType w:val="hybridMultilevel"/>
    <w:tmpl w:val="4DE007FC"/>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0" w15:restartNumberingAfterBreak="0">
    <w:nsid w:val="29781BD0"/>
    <w:multiLevelType w:val="hybridMultilevel"/>
    <w:tmpl w:val="0016C5E8"/>
    <w:lvl w:ilvl="0" w:tplc="D6643A1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2CBF5633"/>
    <w:multiLevelType w:val="hybridMultilevel"/>
    <w:tmpl w:val="49C2EC64"/>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15:restartNumberingAfterBreak="0">
    <w:nsid w:val="2CC11670"/>
    <w:multiLevelType w:val="hybridMultilevel"/>
    <w:tmpl w:val="015A4C04"/>
    <w:lvl w:ilvl="0" w:tplc="C524896C">
      <w:start w:val="1"/>
      <w:numFmt w:val="bullet"/>
      <w:lvlText w:val="-"/>
      <w:lvlJc w:val="left"/>
      <w:pPr>
        <w:tabs>
          <w:tab w:val="num" w:pos="360"/>
        </w:tabs>
        <w:ind w:left="360" w:hanging="360"/>
      </w:pPr>
      <w:rPr>
        <w:rFonts w:ascii="Times New Roman" w:hAnsi="Times New Roman" w:hint="default"/>
      </w:rPr>
    </w:lvl>
    <w:lvl w:ilvl="1" w:tplc="9FEC91B8" w:tentative="1">
      <w:start w:val="1"/>
      <w:numFmt w:val="bullet"/>
      <w:lvlText w:val="•"/>
      <w:lvlJc w:val="left"/>
      <w:pPr>
        <w:tabs>
          <w:tab w:val="num" w:pos="1080"/>
        </w:tabs>
        <w:ind w:left="1080" w:hanging="360"/>
      </w:pPr>
      <w:rPr>
        <w:rFonts w:ascii="Arial" w:hAnsi="Arial" w:hint="default"/>
      </w:rPr>
    </w:lvl>
    <w:lvl w:ilvl="2" w:tplc="DEFC0CD4" w:tentative="1">
      <w:start w:val="1"/>
      <w:numFmt w:val="bullet"/>
      <w:lvlText w:val="•"/>
      <w:lvlJc w:val="left"/>
      <w:pPr>
        <w:tabs>
          <w:tab w:val="num" w:pos="1800"/>
        </w:tabs>
        <w:ind w:left="1800" w:hanging="360"/>
      </w:pPr>
      <w:rPr>
        <w:rFonts w:ascii="Arial" w:hAnsi="Arial" w:hint="default"/>
      </w:rPr>
    </w:lvl>
    <w:lvl w:ilvl="3" w:tplc="928C9A36" w:tentative="1">
      <w:start w:val="1"/>
      <w:numFmt w:val="bullet"/>
      <w:lvlText w:val="•"/>
      <w:lvlJc w:val="left"/>
      <w:pPr>
        <w:tabs>
          <w:tab w:val="num" w:pos="2520"/>
        </w:tabs>
        <w:ind w:left="2520" w:hanging="360"/>
      </w:pPr>
      <w:rPr>
        <w:rFonts w:ascii="Arial" w:hAnsi="Arial" w:hint="default"/>
      </w:rPr>
    </w:lvl>
    <w:lvl w:ilvl="4" w:tplc="9216EFD2" w:tentative="1">
      <w:start w:val="1"/>
      <w:numFmt w:val="bullet"/>
      <w:lvlText w:val="•"/>
      <w:lvlJc w:val="left"/>
      <w:pPr>
        <w:tabs>
          <w:tab w:val="num" w:pos="3240"/>
        </w:tabs>
        <w:ind w:left="3240" w:hanging="360"/>
      </w:pPr>
      <w:rPr>
        <w:rFonts w:ascii="Arial" w:hAnsi="Arial" w:hint="default"/>
      </w:rPr>
    </w:lvl>
    <w:lvl w:ilvl="5" w:tplc="DD803A6A" w:tentative="1">
      <w:start w:val="1"/>
      <w:numFmt w:val="bullet"/>
      <w:lvlText w:val="•"/>
      <w:lvlJc w:val="left"/>
      <w:pPr>
        <w:tabs>
          <w:tab w:val="num" w:pos="3960"/>
        </w:tabs>
        <w:ind w:left="3960" w:hanging="360"/>
      </w:pPr>
      <w:rPr>
        <w:rFonts w:ascii="Arial" w:hAnsi="Arial" w:hint="default"/>
      </w:rPr>
    </w:lvl>
    <w:lvl w:ilvl="6" w:tplc="6120A23C" w:tentative="1">
      <w:start w:val="1"/>
      <w:numFmt w:val="bullet"/>
      <w:lvlText w:val="•"/>
      <w:lvlJc w:val="left"/>
      <w:pPr>
        <w:tabs>
          <w:tab w:val="num" w:pos="4680"/>
        </w:tabs>
        <w:ind w:left="4680" w:hanging="360"/>
      </w:pPr>
      <w:rPr>
        <w:rFonts w:ascii="Arial" w:hAnsi="Arial" w:hint="default"/>
      </w:rPr>
    </w:lvl>
    <w:lvl w:ilvl="7" w:tplc="648254E4" w:tentative="1">
      <w:start w:val="1"/>
      <w:numFmt w:val="bullet"/>
      <w:lvlText w:val="•"/>
      <w:lvlJc w:val="left"/>
      <w:pPr>
        <w:tabs>
          <w:tab w:val="num" w:pos="5400"/>
        </w:tabs>
        <w:ind w:left="5400" w:hanging="360"/>
      </w:pPr>
      <w:rPr>
        <w:rFonts w:ascii="Arial" w:hAnsi="Arial" w:hint="default"/>
      </w:rPr>
    </w:lvl>
    <w:lvl w:ilvl="8" w:tplc="2CF63C0C" w:tentative="1">
      <w:start w:val="1"/>
      <w:numFmt w:val="bullet"/>
      <w:lvlText w:val="•"/>
      <w:lvlJc w:val="left"/>
      <w:pPr>
        <w:tabs>
          <w:tab w:val="num" w:pos="6120"/>
        </w:tabs>
        <w:ind w:left="6120" w:hanging="360"/>
      </w:pPr>
      <w:rPr>
        <w:rFonts w:ascii="Arial" w:hAnsi="Arial" w:hint="default"/>
      </w:rPr>
    </w:lvl>
  </w:abstractNum>
  <w:abstractNum w:abstractNumId="53" w15:restartNumberingAfterBreak="0">
    <w:nsid w:val="2D5D0B3D"/>
    <w:multiLevelType w:val="hybridMultilevel"/>
    <w:tmpl w:val="C1508F52"/>
    <w:lvl w:ilvl="0" w:tplc="DBA253B8">
      <w:start w:val="1"/>
      <w:numFmt w:val="bullet"/>
      <w:lvlText w:val="-"/>
      <w:lvlJc w:val="left"/>
      <w:pPr>
        <w:tabs>
          <w:tab w:val="num" w:pos="360"/>
        </w:tabs>
        <w:ind w:left="360" w:hanging="360"/>
      </w:pPr>
      <w:rPr>
        <w:rFonts w:ascii="Times New Roman" w:hAnsi="Times New Roman" w:hint="default"/>
      </w:rPr>
    </w:lvl>
    <w:lvl w:ilvl="1" w:tplc="093466B8" w:tentative="1">
      <w:start w:val="1"/>
      <w:numFmt w:val="bullet"/>
      <w:lvlText w:val="-"/>
      <w:lvlJc w:val="left"/>
      <w:pPr>
        <w:tabs>
          <w:tab w:val="num" w:pos="1080"/>
        </w:tabs>
        <w:ind w:left="1080" w:hanging="360"/>
      </w:pPr>
      <w:rPr>
        <w:rFonts w:ascii="Times New Roman" w:hAnsi="Times New Roman" w:hint="default"/>
      </w:rPr>
    </w:lvl>
    <w:lvl w:ilvl="2" w:tplc="35985E1A" w:tentative="1">
      <w:start w:val="1"/>
      <w:numFmt w:val="bullet"/>
      <w:lvlText w:val="-"/>
      <w:lvlJc w:val="left"/>
      <w:pPr>
        <w:tabs>
          <w:tab w:val="num" w:pos="1800"/>
        </w:tabs>
        <w:ind w:left="1800" w:hanging="360"/>
      </w:pPr>
      <w:rPr>
        <w:rFonts w:ascii="Times New Roman" w:hAnsi="Times New Roman" w:hint="default"/>
      </w:rPr>
    </w:lvl>
    <w:lvl w:ilvl="3" w:tplc="785E29BA" w:tentative="1">
      <w:start w:val="1"/>
      <w:numFmt w:val="bullet"/>
      <w:lvlText w:val="-"/>
      <w:lvlJc w:val="left"/>
      <w:pPr>
        <w:tabs>
          <w:tab w:val="num" w:pos="2520"/>
        </w:tabs>
        <w:ind w:left="2520" w:hanging="360"/>
      </w:pPr>
      <w:rPr>
        <w:rFonts w:ascii="Times New Roman" w:hAnsi="Times New Roman" w:hint="default"/>
      </w:rPr>
    </w:lvl>
    <w:lvl w:ilvl="4" w:tplc="33802002" w:tentative="1">
      <w:start w:val="1"/>
      <w:numFmt w:val="bullet"/>
      <w:lvlText w:val="-"/>
      <w:lvlJc w:val="left"/>
      <w:pPr>
        <w:tabs>
          <w:tab w:val="num" w:pos="3240"/>
        </w:tabs>
        <w:ind w:left="3240" w:hanging="360"/>
      </w:pPr>
      <w:rPr>
        <w:rFonts w:ascii="Times New Roman" w:hAnsi="Times New Roman" w:hint="default"/>
      </w:rPr>
    </w:lvl>
    <w:lvl w:ilvl="5" w:tplc="3962C15A" w:tentative="1">
      <w:start w:val="1"/>
      <w:numFmt w:val="bullet"/>
      <w:lvlText w:val="-"/>
      <w:lvlJc w:val="left"/>
      <w:pPr>
        <w:tabs>
          <w:tab w:val="num" w:pos="3960"/>
        </w:tabs>
        <w:ind w:left="3960" w:hanging="360"/>
      </w:pPr>
      <w:rPr>
        <w:rFonts w:ascii="Times New Roman" w:hAnsi="Times New Roman" w:hint="default"/>
      </w:rPr>
    </w:lvl>
    <w:lvl w:ilvl="6" w:tplc="33222280" w:tentative="1">
      <w:start w:val="1"/>
      <w:numFmt w:val="bullet"/>
      <w:lvlText w:val="-"/>
      <w:lvlJc w:val="left"/>
      <w:pPr>
        <w:tabs>
          <w:tab w:val="num" w:pos="4680"/>
        </w:tabs>
        <w:ind w:left="4680" w:hanging="360"/>
      </w:pPr>
      <w:rPr>
        <w:rFonts w:ascii="Times New Roman" w:hAnsi="Times New Roman" w:hint="default"/>
      </w:rPr>
    </w:lvl>
    <w:lvl w:ilvl="7" w:tplc="12EC5D24" w:tentative="1">
      <w:start w:val="1"/>
      <w:numFmt w:val="bullet"/>
      <w:lvlText w:val="-"/>
      <w:lvlJc w:val="left"/>
      <w:pPr>
        <w:tabs>
          <w:tab w:val="num" w:pos="5400"/>
        </w:tabs>
        <w:ind w:left="5400" w:hanging="360"/>
      </w:pPr>
      <w:rPr>
        <w:rFonts w:ascii="Times New Roman" w:hAnsi="Times New Roman" w:hint="default"/>
      </w:rPr>
    </w:lvl>
    <w:lvl w:ilvl="8" w:tplc="8C2CD7F8" w:tentative="1">
      <w:start w:val="1"/>
      <w:numFmt w:val="bullet"/>
      <w:lvlText w:val="-"/>
      <w:lvlJc w:val="left"/>
      <w:pPr>
        <w:tabs>
          <w:tab w:val="num" w:pos="6120"/>
        </w:tabs>
        <w:ind w:left="6120" w:hanging="360"/>
      </w:pPr>
      <w:rPr>
        <w:rFonts w:ascii="Times New Roman" w:hAnsi="Times New Roman" w:hint="default"/>
      </w:rPr>
    </w:lvl>
  </w:abstractNum>
  <w:abstractNum w:abstractNumId="54" w15:restartNumberingAfterBreak="0">
    <w:nsid w:val="2DBC503F"/>
    <w:multiLevelType w:val="hybridMultilevel"/>
    <w:tmpl w:val="6F6E582E"/>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24" w:hanging="360"/>
      </w:pPr>
      <w:rPr>
        <w:rFonts w:ascii="Courier New" w:hAnsi="Courier New" w:cs="Courier New" w:hint="default"/>
      </w:rPr>
    </w:lvl>
    <w:lvl w:ilvl="2" w:tplc="04050005" w:tentative="1">
      <w:start w:val="1"/>
      <w:numFmt w:val="bullet"/>
      <w:lvlText w:val=""/>
      <w:lvlJc w:val="left"/>
      <w:pPr>
        <w:ind w:left="744" w:hanging="360"/>
      </w:pPr>
      <w:rPr>
        <w:rFonts w:ascii="Wingdings" w:hAnsi="Wingdings" w:hint="default"/>
      </w:rPr>
    </w:lvl>
    <w:lvl w:ilvl="3" w:tplc="04050001" w:tentative="1">
      <w:start w:val="1"/>
      <w:numFmt w:val="bullet"/>
      <w:lvlText w:val=""/>
      <w:lvlJc w:val="left"/>
      <w:pPr>
        <w:ind w:left="1464" w:hanging="360"/>
      </w:pPr>
      <w:rPr>
        <w:rFonts w:ascii="Symbol" w:hAnsi="Symbol" w:hint="default"/>
      </w:rPr>
    </w:lvl>
    <w:lvl w:ilvl="4" w:tplc="04050003" w:tentative="1">
      <w:start w:val="1"/>
      <w:numFmt w:val="bullet"/>
      <w:lvlText w:val="o"/>
      <w:lvlJc w:val="left"/>
      <w:pPr>
        <w:ind w:left="2184" w:hanging="360"/>
      </w:pPr>
      <w:rPr>
        <w:rFonts w:ascii="Courier New" w:hAnsi="Courier New" w:cs="Courier New" w:hint="default"/>
      </w:rPr>
    </w:lvl>
    <w:lvl w:ilvl="5" w:tplc="04050005" w:tentative="1">
      <w:start w:val="1"/>
      <w:numFmt w:val="bullet"/>
      <w:lvlText w:val=""/>
      <w:lvlJc w:val="left"/>
      <w:pPr>
        <w:ind w:left="2904" w:hanging="360"/>
      </w:pPr>
      <w:rPr>
        <w:rFonts w:ascii="Wingdings" w:hAnsi="Wingdings" w:hint="default"/>
      </w:rPr>
    </w:lvl>
    <w:lvl w:ilvl="6" w:tplc="04050001" w:tentative="1">
      <w:start w:val="1"/>
      <w:numFmt w:val="bullet"/>
      <w:lvlText w:val=""/>
      <w:lvlJc w:val="left"/>
      <w:pPr>
        <w:ind w:left="3624" w:hanging="360"/>
      </w:pPr>
      <w:rPr>
        <w:rFonts w:ascii="Symbol" w:hAnsi="Symbol" w:hint="default"/>
      </w:rPr>
    </w:lvl>
    <w:lvl w:ilvl="7" w:tplc="04050003" w:tentative="1">
      <w:start w:val="1"/>
      <w:numFmt w:val="bullet"/>
      <w:lvlText w:val="o"/>
      <w:lvlJc w:val="left"/>
      <w:pPr>
        <w:ind w:left="4344" w:hanging="360"/>
      </w:pPr>
      <w:rPr>
        <w:rFonts w:ascii="Courier New" w:hAnsi="Courier New" w:cs="Courier New" w:hint="default"/>
      </w:rPr>
    </w:lvl>
    <w:lvl w:ilvl="8" w:tplc="04050005" w:tentative="1">
      <w:start w:val="1"/>
      <w:numFmt w:val="bullet"/>
      <w:lvlText w:val=""/>
      <w:lvlJc w:val="left"/>
      <w:pPr>
        <w:ind w:left="5064" w:hanging="360"/>
      </w:pPr>
      <w:rPr>
        <w:rFonts w:ascii="Wingdings" w:hAnsi="Wingdings" w:hint="default"/>
      </w:rPr>
    </w:lvl>
  </w:abstractNum>
  <w:abstractNum w:abstractNumId="55" w15:restartNumberingAfterBreak="0">
    <w:nsid w:val="2ECF72D1"/>
    <w:multiLevelType w:val="hybridMultilevel"/>
    <w:tmpl w:val="F9E691F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6" w15:restartNumberingAfterBreak="0">
    <w:nsid w:val="2F517E73"/>
    <w:multiLevelType w:val="hybridMultilevel"/>
    <w:tmpl w:val="CD64F0E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2FBC777F"/>
    <w:multiLevelType w:val="hybridMultilevel"/>
    <w:tmpl w:val="3AB0D976"/>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8" w15:restartNumberingAfterBreak="0">
    <w:nsid w:val="30185208"/>
    <w:multiLevelType w:val="hybridMultilevel"/>
    <w:tmpl w:val="8920F8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30D80D78"/>
    <w:multiLevelType w:val="hybridMultilevel"/>
    <w:tmpl w:val="CF20ADB0"/>
    <w:lvl w:ilvl="0" w:tplc="C524896C">
      <w:start w:val="1"/>
      <w:numFmt w:val="bullet"/>
      <w:lvlText w:val="-"/>
      <w:lvlJc w:val="left"/>
      <w:pPr>
        <w:tabs>
          <w:tab w:val="num" w:pos="720"/>
        </w:tabs>
        <w:ind w:left="720" w:hanging="360"/>
      </w:pPr>
      <w:rPr>
        <w:rFonts w:ascii="Times New Roman" w:hAnsi="Times New Roman" w:hint="default"/>
      </w:rPr>
    </w:lvl>
    <w:lvl w:ilvl="1" w:tplc="5622C5DE">
      <w:start w:val="1"/>
      <w:numFmt w:val="bullet"/>
      <w:lvlText w:val="-"/>
      <w:lvlJc w:val="left"/>
      <w:pPr>
        <w:tabs>
          <w:tab w:val="num" w:pos="1440"/>
        </w:tabs>
        <w:ind w:left="1440" w:hanging="360"/>
      </w:pPr>
      <w:rPr>
        <w:rFonts w:ascii="Times New Roman" w:hAnsi="Times New Roman" w:hint="default"/>
      </w:rPr>
    </w:lvl>
    <w:lvl w:ilvl="2" w:tplc="768068B8">
      <w:start w:val="1"/>
      <w:numFmt w:val="bullet"/>
      <w:lvlText w:val="-"/>
      <w:lvlJc w:val="left"/>
      <w:pPr>
        <w:tabs>
          <w:tab w:val="num" w:pos="2160"/>
        </w:tabs>
        <w:ind w:left="2160" w:hanging="360"/>
      </w:pPr>
      <w:rPr>
        <w:rFonts w:ascii="Times New Roman" w:hAnsi="Times New Roman" w:hint="default"/>
      </w:rPr>
    </w:lvl>
    <w:lvl w:ilvl="3" w:tplc="B7B642C0">
      <w:start w:val="26112"/>
      <w:numFmt w:val="bullet"/>
      <w:lvlText w:val=""/>
      <w:lvlJc w:val="left"/>
      <w:pPr>
        <w:tabs>
          <w:tab w:val="num" w:pos="2880"/>
        </w:tabs>
        <w:ind w:left="2880" w:hanging="360"/>
      </w:pPr>
      <w:rPr>
        <w:rFonts w:ascii="Wingdings" w:hAnsi="Wingdings" w:hint="default"/>
      </w:rPr>
    </w:lvl>
    <w:lvl w:ilvl="4" w:tplc="447A82B2" w:tentative="1">
      <w:start w:val="1"/>
      <w:numFmt w:val="bullet"/>
      <w:lvlText w:val="-"/>
      <w:lvlJc w:val="left"/>
      <w:pPr>
        <w:tabs>
          <w:tab w:val="num" w:pos="3600"/>
        </w:tabs>
        <w:ind w:left="3600" w:hanging="360"/>
      </w:pPr>
      <w:rPr>
        <w:rFonts w:ascii="Times New Roman" w:hAnsi="Times New Roman" w:hint="default"/>
      </w:rPr>
    </w:lvl>
    <w:lvl w:ilvl="5" w:tplc="4DE0FC66" w:tentative="1">
      <w:start w:val="1"/>
      <w:numFmt w:val="bullet"/>
      <w:lvlText w:val="-"/>
      <w:lvlJc w:val="left"/>
      <w:pPr>
        <w:tabs>
          <w:tab w:val="num" w:pos="4320"/>
        </w:tabs>
        <w:ind w:left="4320" w:hanging="360"/>
      </w:pPr>
      <w:rPr>
        <w:rFonts w:ascii="Times New Roman" w:hAnsi="Times New Roman" w:hint="default"/>
      </w:rPr>
    </w:lvl>
    <w:lvl w:ilvl="6" w:tplc="8A5EBA5A" w:tentative="1">
      <w:start w:val="1"/>
      <w:numFmt w:val="bullet"/>
      <w:lvlText w:val="-"/>
      <w:lvlJc w:val="left"/>
      <w:pPr>
        <w:tabs>
          <w:tab w:val="num" w:pos="5040"/>
        </w:tabs>
        <w:ind w:left="5040" w:hanging="360"/>
      </w:pPr>
      <w:rPr>
        <w:rFonts w:ascii="Times New Roman" w:hAnsi="Times New Roman" w:hint="default"/>
      </w:rPr>
    </w:lvl>
    <w:lvl w:ilvl="7" w:tplc="A62EA27C" w:tentative="1">
      <w:start w:val="1"/>
      <w:numFmt w:val="bullet"/>
      <w:lvlText w:val="-"/>
      <w:lvlJc w:val="left"/>
      <w:pPr>
        <w:tabs>
          <w:tab w:val="num" w:pos="5760"/>
        </w:tabs>
        <w:ind w:left="5760" w:hanging="360"/>
      </w:pPr>
      <w:rPr>
        <w:rFonts w:ascii="Times New Roman" w:hAnsi="Times New Roman" w:hint="default"/>
      </w:rPr>
    </w:lvl>
    <w:lvl w:ilvl="8" w:tplc="D7B00B72"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340F6CCA"/>
    <w:multiLevelType w:val="hybridMultilevel"/>
    <w:tmpl w:val="B67EA85A"/>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24" w:hanging="360"/>
      </w:pPr>
      <w:rPr>
        <w:rFonts w:ascii="Courier New" w:hAnsi="Courier New" w:cs="Courier New" w:hint="default"/>
      </w:rPr>
    </w:lvl>
    <w:lvl w:ilvl="2" w:tplc="04050005" w:tentative="1">
      <w:start w:val="1"/>
      <w:numFmt w:val="bullet"/>
      <w:lvlText w:val=""/>
      <w:lvlJc w:val="left"/>
      <w:pPr>
        <w:ind w:left="744" w:hanging="360"/>
      </w:pPr>
      <w:rPr>
        <w:rFonts w:ascii="Wingdings" w:hAnsi="Wingdings" w:hint="default"/>
      </w:rPr>
    </w:lvl>
    <w:lvl w:ilvl="3" w:tplc="04050001" w:tentative="1">
      <w:start w:val="1"/>
      <w:numFmt w:val="bullet"/>
      <w:lvlText w:val=""/>
      <w:lvlJc w:val="left"/>
      <w:pPr>
        <w:ind w:left="1464" w:hanging="360"/>
      </w:pPr>
      <w:rPr>
        <w:rFonts w:ascii="Symbol" w:hAnsi="Symbol" w:hint="default"/>
      </w:rPr>
    </w:lvl>
    <w:lvl w:ilvl="4" w:tplc="04050003" w:tentative="1">
      <w:start w:val="1"/>
      <w:numFmt w:val="bullet"/>
      <w:lvlText w:val="o"/>
      <w:lvlJc w:val="left"/>
      <w:pPr>
        <w:ind w:left="2184" w:hanging="360"/>
      </w:pPr>
      <w:rPr>
        <w:rFonts w:ascii="Courier New" w:hAnsi="Courier New" w:cs="Courier New" w:hint="default"/>
      </w:rPr>
    </w:lvl>
    <w:lvl w:ilvl="5" w:tplc="04050005" w:tentative="1">
      <w:start w:val="1"/>
      <w:numFmt w:val="bullet"/>
      <w:lvlText w:val=""/>
      <w:lvlJc w:val="left"/>
      <w:pPr>
        <w:ind w:left="2904" w:hanging="360"/>
      </w:pPr>
      <w:rPr>
        <w:rFonts w:ascii="Wingdings" w:hAnsi="Wingdings" w:hint="default"/>
      </w:rPr>
    </w:lvl>
    <w:lvl w:ilvl="6" w:tplc="04050001" w:tentative="1">
      <w:start w:val="1"/>
      <w:numFmt w:val="bullet"/>
      <w:lvlText w:val=""/>
      <w:lvlJc w:val="left"/>
      <w:pPr>
        <w:ind w:left="3624" w:hanging="360"/>
      </w:pPr>
      <w:rPr>
        <w:rFonts w:ascii="Symbol" w:hAnsi="Symbol" w:hint="default"/>
      </w:rPr>
    </w:lvl>
    <w:lvl w:ilvl="7" w:tplc="04050003" w:tentative="1">
      <w:start w:val="1"/>
      <w:numFmt w:val="bullet"/>
      <w:lvlText w:val="o"/>
      <w:lvlJc w:val="left"/>
      <w:pPr>
        <w:ind w:left="4344" w:hanging="360"/>
      </w:pPr>
      <w:rPr>
        <w:rFonts w:ascii="Courier New" w:hAnsi="Courier New" w:cs="Courier New" w:hint="default"/>
      </w:rPr>
    </w:lvl>
    <w:lvl w:ilvl="8" w:tplc="04050005" w:tentative="1">
      <w:start w:val="1"/>
      <w:numFmt w:val="bullet"/>
      <w:lvlText w:val=""/>
      <w:lvlJc w:val="left"/>
      <w:pPr>
        <w:ind w:left="5064" w:hanging="360"/>
      </w:pPr>
      <w:rPr>
        <w:rFonts w:ascii="Wingdings" w:hAnsi="Wingdings" w:hint="default"/>
      </w:rPr>
    </w:lvl>
  </w:abstractNum>
  <w:abstractNum w:abstractNumId="61" w15:restartNumberingAfterBreak="0">
    <w:nsid w:val="34A27624"/>
    <w:multiLevelType w:val="multilevel"/>
    <w:tmpl w:val="68726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A8F3F64"/>
    <w:multiLevelType w:val="hybridMultilevel"/>
    <w:tmpl w:val="4918A7B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3" w15:restartNumberingAfterBreak="0">
    <w:nsid w:val="3B444D77"/>
    <w:multiLevelType w:val="hybridMultilevel"/>
    <w:tmpl w:val="34448FA4"/>
    <w:lvl w:ilvl="0" w:tplc="03ECE89E">
      <w:start w:val="5"/>
      <w:numFmt w:val="bullet"/>
      <w:lvlText w:val="-"/>
      <w:lvlJc w:val="left"/>
      <w:pPr>
        <w:tabs>
          <w:tab w:val="num" w:pos="360"/>
        </w:tabs>
        <w:ind w:left="360" w:hanging="360"/>
      </w:pPr>
      <w:rPr>
        <w:rFonts w:ascii="Times New Roman" w:eastAsiaTheme="minorHAnsi" w:hAnsi="Times New Roman" w:cs="Times New Roman" w:hint="default"/>
        <w:b/>
      </w:rPr>
    </w:lvl>
    <w:lvl w:ilvl="1" w:tplc="42C8843A">
      <w:start w:val="1"/>
      <w:numFmt w:val="bullet"/>
      <w:lvlText w:val=""/>
      <w:lvlJc w:val="left"/>
      <w:pPr>
        <w:tabs>
          <w:tab w:val="num" w:pos="1080"/>
        </w:tabs>
        <w:ind w:left="1080" w:hanging="360"/>
      </w:pPr>
      <w:rPr>
        <w:rFonts w:ascii="Wingdings" w:hAnsi="Wingdings" w:hint="default"/>
      </w:rPr>
    </w:lvl>
    <w:lvl w:ilvl="2" w:tplc="1AB84C9A" w:tentative="1">
      <w:start w:val="1"/>
      <w:numFmt w:val="bullet"/>
      <w:lvlText w:val=""/>
      <w:lvlJc w:val="left"/>
      <w:pPr>
        <w:tabs>
          <w:tab w:val="num" w:pos="1800"/>
        </w:tabs>
        <w:ind w:left="1800" w:hanging="360"/>
      </w:pPr>
      <w:rPr>
        <w:rFonts w:ascii="Wingdings" w:hAnsi="Wingdings" w:hint="default"/>
      </w:rPr>
    </w:lvl>
    <w:lvl w:ilvl="3" w:tplc="13AC10A0" w:tentative="1">
      <w:start w:val="1"/>
      <w:numFmt w:val="bullet"/>
      <w:lvlText w:val=""/>
      <w:lvlJc w:val="left"/>
      <w:pPr>
        <w:tabs>
          <w:tab w:val="num" w:pos="2520"/>
        </w:tabs>
        <w:ind w:left="2520" w:hanging="360"/>
      </w:pPr>
      <w:rPr>
        <w:rFonts w:ascii="Wingdings" w:hAnsi="Wingdings" w:hint="default"/>
      </w:rPr>
    </w:lvl>
    <w:lvl w:ilvl="4" w:tplc="0CA8E332" w:tentative="1">
      <w:start w:val="1"/>
      <w:numFmt w:val="bullet"/>
      <w:lvlText w:val=""/>
      <w:lvlJc w:val="left"/>
      <w:pPr>
        <w:tabs>
          <w:tab w:val="num" w:pos="3240"/>
        </w:tabs>
        <w:ind w:left="3240" w:hanging="360"/>
      </w:pPr>
      <w:rPr>
        <w:rFonts w:ascii="Wingdings" w:hAnsi="Wingdings" w:hint="default"/>
      </w:rPr>
    </w:lvl>
    <w:lvl w:ilvl="5" w:tplc="BA90CB40" w:tentative="1">
      <w:start w:val="1"/>
      <w:numFmt w:val="bullet"/>
      <w:lvlText w:val=""/>
      <w:lvlJc w:val="left"/>
      <w:pPr>
        <w:tabs>
          <w:tab w:val="num" w:pos="3960"/>
        </w:tabs>
        <w:ind w:left="3960" w:hanging="360"/>
      </w:pPr>
      <w:rPr>
        <w:rFonts w:ascii="Wingdings" w:hAnsi="Wingdings" w:hint="default"/>
      </w:rPr>
    </w:lvl>
    <w:lvl w:ilvl="6" w:tplc="158C11B6" w:tentative="1">
      <w:start w:val="1"/>
      <w:numFmt w:val="bullet"/>
      <w:lvlText w:val=""/>
      <w:lvlJc w:val="left"/>
      <w:pPr>
        <w:tabs>
          <w:tab w:val="num" w:pos="4680"/>
        </w:tabs>
        <w:ind w:left="4680" w:hanging="360"/>
      </w:pPr>
      <w:rPr>
        <w:rFonts w:ascii="Wingdings" w:hAnsi="Wingdings" w:hint="default"/>
      </w:rPr>
    </w:lvl>
    <w:lvl w:ilvl="7" w:tplc="D73EF81E" w:tentative="1">
      <w:start w:val="1"/>
      <w:numFmt w:val="bullet"/>
      <w:lvlText w:val=""/>
      <w:lvlJc w:val="left"/>
      <w:pPr>
        <w:tabs>
          <w:tab w:val="num" w:pos="5400"/>
        </w:tabs>
        <w:ind w:left="5400" w:hanging="360"/>
      </w:pPr>
      <w:rPr>
        <w:rFonts w:ascii="Wingdings" w:hAnsi="Wingdings" w:hint="default"/>
      </w:rPr>
    </w:lvl>
    <w:lvl w:ilvl="8" w:tplc="1EFE3C7E"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3C147F4D"/>
    <w:multiLevelType w:val="hybridMultilevel"/>
    <w:tmpl w:val="1C1A80CA"/>
    <w:lvl w:ilvl="0" w:tplc="E99ED494">
      <w:start w:val="1"/>
      <w:numFmt w:val="bullet"/>
      <w:lvlText w:val="-"/>
      <w:lvlJc w:val="left"/>
      <w:pPr>
        <w:tabs>
          <w:tab w:val="num" w:pos="360"/>
        </w:tabs>
        <w:ind w:left="360" w:hanging="360"/>
      </w:pPr>
      <w:rPr>
        <w:rFonts w:ascii="Times New Roman" w:hAnsi="Times New Roman" w:hint="default"/>
      </w:rPr>
    </w:lvl>
    <w:lvl w:ilvl="1" w:tplc="0EA8AC2A">
      <w:start w:val="14336"/>
      <w:numFmt w:val="bullet"/>
      <w:lvlText w:val=""/>
      <w:lvlJc w:val="left"/>
      <w:pPr>
        <w:tabs>
          <w:tab w:val="num" w:pos="1080"/>
        </w:tabs>
        <w:ind w:left="1080" w:hanging="360"/>
      </w:pPr>
      <w:rPr>
        <w:rFonts w:ascii="Wingdings" w:hAnsi="Wingdings" w:hint="default"/>
      </w:rPr>
    </w:lvl>
    <w:lvl w:ilvl="2" w:tplc="69A079BC" w:tentative="1">
      <w:start w:val="1"/>
      <w:numFmt w:val="bullet"/>
      <w:lvlText w:val=""/>
      <w:lvlJc w:val="left"/>
      <w:pPr>
        <w:tabs>
          <w:tab w:val="num" w:pos="1800"/>
        </w:tabs>
        <w:ind w:left="1800" w:hanging="360"/>
      </w:pPr>
      <w:rPr>
        <w:rFonts w:ascii="Wingdings" w:hAnsi="Wingdings" w:hint="default"/>
      </w:rPr>
    </w:lvl>
    <w:lvl w:ilvl="3" w:tplc="A9BE8228" w:tentative="1">
      <w:start w:val="1"/>
      <w:numFmt w:val="bullet"/>
      <w:lvlText w:val=""/>
      <w:lvlJc w:val="left"/>
      <w:pPr>
        <w:tabs>
          <w:tab w:val="num" w:pos="2520"/>
        </w:tabs>
        <w:ind w:left="2520" w:hanging="360"/>
      </w:pPr>
      <w:rPr>
        <w:rFonts w:ascii="Wingdings" w:hAnsi="Wingdings" w:hint="default"/>
      </w:rPr>
    </w:lvl>
    <w:lvl w:ilvl="4" w:tplc="BD085970" w:tentative="1">
      <w:start w:val="1"/>
      <w:numFmt w:val="bullet"/>
      <w:lvlText w:val=""/>
      <w:lvlJc w:val="left"/>
      <w:pPr>
        <w:tabs>
          <w:tab w:val="num" w:pos="3240"/>
        </w:tabs>
        <w:ind w:left="3240" w:hanging="360"/>
      </w:pPr>
      <w:rPr>
        <w:rFonts w:ascii="Wingdings" w:hAnsi="Wingdings" w:hint="default"/>
      </w:rPr>
    </w:lvl>
    <w:lvl w:ilvl="5" w:tplc="B50E7B8E" w:tentative="1">
      <w:start w:val="1"/>
      <w:numFmt w:val="bullet"/>
      <w:lvlText w:val=""/>
      <w:lvlJc w:val="left"/>
      <w:pPr>
        <w:tabs>
          <w:tab w:val="num" w:pos="3960"/>
        </w:tabs>
        <w:ind w:left="3960" w:hanging="360"/>
      </w:pPr>
      <w:rPr>
        <w:rFonts w:ascii="Wingdings" w:hAnsi="Wingdings" w:hint="default"/>
      </w:rPr>
    </w:lvl>
    <w:lvl w:ilvl="6" w:tplc="74184B42" w:tentative="1">
      <w:start w:val="1"/>
      <w:numFmt w:val="bullet"/>
      <w:lvlText w:val=""/>
      <w:lvlJc w:val="left"/>
      <w:pPr>
        <w:tabs>
          <w:tab w:val="num" w:pos="4680"/>
        </w:tabs>
        <w:ind w:left="4680" w:hanging="360"/>
      </w:pPr>
      <w:rPr>
        <w:rFonts w:ascii="Wingdings" w:hAnsi="Wingdings" w:hint="default"/>
      </w:rPr>
    </w:lvl>
    <w:lvl w:ilvl="7" w:tplc="B162AE2A" w:tentative="1">
      <w:start w:val="1"/>
      <w:numFmt w:val="bullet"/>
      <w:lvlText w:val=""/>
      <w:lvlJc w:val="left"/>
      <w:pPr>
        <w:tabs>
          <w:tab w:val="num" w:pos="5400"/>
        </w:tabs>
        <w:ind w:left="5400" w:hanging="360"/>
      </w:pPr>
      <w:rPr>
        <w:rFonts w:ascii="Wingdings" w:hAnsi="Wingdings" w:hint="default"/>
      </w:rPr>
    </w:lvl>
    <w:lvl w:ilvl="8" w:tplc="F39C459A"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3C5A785A"/>
    <w:multiLevelType w:val="hybridMultilevel"/>
    <w:tmpl w:val="22B49B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3D603E92"/>
    <w:multiLevelType w:val="hybridMultilevel"/>
    <w:tmpl w:val="4476E328"/>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7" w15:restartNumberingAfterBreak="0">
    <w:nsid w:val="3DD25533"/>
    <w:multiLevelType w:val="hybridMultilevel"/>
    <w:tmpl w:val="8FE838BA"/>
    <w:lvl w:ilvl="0" w:tplc="C524896C">
      <w:start w:val="1"/>
      <w:numFmt w:val="bullet"/>
      <w:lvlText w:val="-"/>
      <w:lvlJc w:val="left"/>
      <w:pPr>
        <w:ind w:left="360" w:hanging="360"/>
      </w:pPr>
      <w:rPr>
        <w:rFonts w:ascii="Times New Roman" w:hAnsi="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8" w15:restartNumberingAfterBreak="0">
    <w:nsid w:val="3DE6557B"/>
    <w:multiLevelType w:val="hybridMultilevel"/>
    <w:tmpl w:val="BC6E763A"/>
    <w:lvl w:ilvl="0" w:tplc="41BE8E38">
      <w:start w:val="1"/>
      <w:numFmt w:val="bullet"/>
      <w:lvlText w:val=""/>
      <w:lvlJc w:val="left"/>
      <w:pPr>
        <w:ind w:left="720" w:hanging="360"/>
      </w:pPr>
      <w:rPr>
        <w:rFonts w:ascii="Wingdings" w:hAnsi="Wingdings" w:hint="default"/>
        <w:b/>
        <w:sz w:val="52"/>
        <w:szCs w:val="5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3E4941B4"/>
    <w:multiLevelType w:val="hybridMultilevel"/>
    <w:tmpl w:val="9136293C"/>
    <w:lvl w:ilvl="0" w:tplc="C524896C">
      <w:start w:val="1"/>
      <w:numFmt w:val="bullet"/>
      <w:lvlText w:val="-"/>
      <w:lvlJc w:val="left"/>
      <w:pPr>
        <w:tabs>
          <w:tab w:val="num" w:pos="360"/>
        </w:tabs>
        <w:ind w:left="360" w:hanging="360"/>
      </w:pPr>
      <w:rPr>
        <w:rFonts w:ascii="Times New Roman" w:hAnsi="Times New Roman" w:hint="default"/>
      </w:rPr>
    </w:lvl>
    <w:lvl w:ilvl="1" w:tplc="BED0AA16" w:tentative="1">
      <w:start w:val="1"/>
      <w:numFmt w:val="bullet"/>
      <w:lvlText w:val=""/>
      <w:lvlJc w:val="left"/>
      <w:pPr>
        <w:tabs>
          <w:tab w:val="num" w:pos="1080"/>
        </w:tabs>
        <w:ind w:left="1080" w:hanging="360"/>
      </w:pPr>
      <w:rPr>
        <w:rFonts w:ascii="Wingdings" w:hAnsi="Wingdings" w:hint="default"/>
      </w:rPr>
    </w:lvl>
    <w:lvl w:ilvl="2" w:tplc="AC68B958" w:tentative="1">
      <w:start w:val="1"/>
      <w:numFmt w:val="bullet"/>
      <w:lvlText w:val=""/>
      <w:lvlJc w:val="left"/>
      <w:pPr>
        <w:tabs>
          <w:tab w:val="num" w:pos="1800"/>
        </w:tabs>
        <w:ind w:left="1800" w:hanging="360"/>
      </w:pPr>
      <w:rPr>
        <w:rFonts w:ascii="Wingdings" w:hAnsi="Wingdings" w:hint="default"/>
      </w:rPr>
    </w:lvl>
    <w:lvl w:ilvl="3" w:tplc="006A1E9A" w:tentative="1">
      <w:start w:val="1"/>
      <w:numFmt w:val="bullet"/>
      <w:lvlText w:val=""/>
      <w:lvlJc w:val="left"/>
      <w:pPr>
        <w:tabs>
          <w:tab w:val="num" w:pos="2520"/>
        </w:tabs>
        <w:ind w:left="2520" w:hanging="360"/>
      </w:pPr>
      <w:rPr>
        <w:rFonts w:ascii="Wingdings" w:hAnsi="Wingdings" w:hint="default"/>
      </w:rPr>
    </w:lvl>
    <w:lvl w:ilvl="4" w:tplc="4C2E17FA" w:tentative="1">
      <w:start w:val="1"/>
      <w:numFmt w:val="bullet"/>
      <w:lvlText w:val=""/>
      <w:lvlJc w:val="left"/>
      <w:pPr>
        <w:tabs>
          <w:tab w:val="num" w:pos="3240"/>
        </w:tabs>
        <w:ind w:left="3240" w:hanging="360"/>
      </w:pPr>
      <w:rPr>
        <w:rFonts w:ascii="Wingdings" w:hAnsi="Wingdings" w:hint="default"/>
      </w:rPr>
    </w:lvl>
    <w:lvl w:ilvl="5" w:tplc="28746030" w:tentative="1">
      <w:start w:val="1"/>
      <w:numFmt w:val="bullet"/>
      <w:lvlText w:val=""/>
      <w:lvlJc w:val="left"/>
      <w:pPr>
        <w:tabs>
          <w:tab w:val="num" w:pos="3960"/>
        </w:tabs>
        <w:ind w:left="3960" w:hanging="360"/>
      </w:pPr>
      <w:rPr>
        <w:rFonts w:ascii="Wingdings" w:hAnsi="Wingdings" w:hint="default"/>
      </w:rPr>
    </w:lvl>
    <w:lvl w:ilvl="6" w:tplc="94A022CC" w:tentative="1">
      <w:start w:val="1"/>
      <w:numFmt w:val="bullet"/>
      <w:lvlText w:val=""/>
      <w:lvlJc w:val="left"/>
      <w:pPr>
        <w:tabs>
          <w:tab w:val="num" w:pos="4680"/>
        </w:tabs>
        <w:ind w:left="4680" w:hanging="360"/>
      </w:pPr>
      <w:rPr>
        <w:rFonts w:ascii="Wingdings" w:hAnsi="Wingdings" w:hint="default"/>
      </w:rPr>
    </w:lvl>
    <w:lvl w:ilvl="7" w:tplc="5F26D13C" w:tentative="1">
      <w:start w:val="1"/>
      <w:numFmt w:val="bullet"/>
      <w:lvlText w:val=""/>
      <w:lvlJc w:val="left"/>
      <w:pPr>
        <w:tabs>
          <w:tab w:val="num" w:pos="5400"/>
        </w:tabs>
        <w:ind w:left="5400" w:hanging="360"/>
      </w:pPr>
      <w:rPr>
        <w:rFonts w:ascii="Wingdings" w:hAnsi="Wingdings" w:hint="default"/>
      </w:rPr>
    </w:lvl>
    <w:lvl w:ilvl="8" w:tplc="67AA3C2C"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3E615D82"/>
    <w:multiLevelType w:val="hybridMultilevel"/>
    <w:tmpl w:val="3F74952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1" w15:restartNumberingAfterBreak="0">
    <w:nsid w:val="40F825C5"/>
    <w:multiLevelType w:val="hybridMultilevel"/>
    <w:tmpl w:val="58E493D6"/>
    <w:lvl w:ilvl="0" w:tplc="B810F356">
      <w:start w:val="10"/>
      <w:numFmt w:val="bullet"/>
      <w:lvlText w:val="-"/>
      <w:lvlJc w:val="left"/>
      <w:pPr>
        <w:tabs>
          <w:tab w:val="num" w:pos="360"/>
        </w:tabs>
        <w:ind w:left="360" w:hanging="360"/>
      </w:pPr>
      <w:rPr>
        <w:rFonts w:ascii="Tahoma" w:eastAsiaTheme="minorHAnsi" w:hAnsi="Tahoma" w:cs="Tahoma" w:hint="default"/>
      </w:rPr>
    </w:lvl>
    <w:lvl w:ilvl="1" w:tplc="8E8AC680" w:tentative="1">
      <w:start w:val="1"/>
      <w:numFmt w:val="bullet"/>
      <w:lvlText w:val=""/>
      <w:lvlJc w:val="left"/>
      <w:pPr>
        <w:tabs>
          <w:tab w:val="num" w:pos="1080"/>
        </w:tabs>
        <w:ind w:left="1080" w:hanging="360"/>
      </w:pPr>
      <w:rPr>
        <w:rFonts w:ascii="Wingdings" w:hAnsi="Wingdings" w:hint="default"/>
      </w:rPr>
    </w:lvl>
    <w:lvl w:ilvl="2" w:tplc="D7DA6B74" w:tentative="1">
      <w:start w:val="1"/>
      <w:numFmt w:val="bullet"/>
      <w:lvlText w:val=""/>
      <w:lvlJc w:val="left"/>
      <w:pPr>
        <w:tabs>
          <w:tab w:val="num" w:pos="1800"/>
        </w:tabs>
        <w:ind w:left="1800" w:hanging="360"/>
      </w:pPr>
      <w:rPr>
        <w:rFonts w:ascii="Wingdings" w:hAnsi="Wingdings" w:hint="default"/>
      </w:rPr>
    </w:lvl>
    <w:lvl w:ilvl="3" w:tplc="D05254C6" w:tentative="1">
      <w:start w:val="1"/>
      <w:numFmt w:val="bullet"/>
      <w:lvlText w:val=""/>
      <w:lvlJc w:val="left"/>
      <w:pPr>
        <w:tabs>
          <w:tab w:val="num" w:pos="2520"/>
        </w:tabs>
        <w:ind w:left="2520" w:hanging="360"/>
      </w:pPr>
      <w:rPr>
        <w:rFonts w:ascii="Wingdings" w:hAnsi="Wingdings" w:hint="default"/>
      </w:rPr>
    </w:lvl>
    <w:lvl w:ilvl="4" w:tplc="8D825D54" w:tentative="1">
      <w:start w:val="1"/>
      <w:numFmt w:val="bullet"/>
      <w:lvlText w:val=""/>
      <w:lvlJc w:val="left"/>
      <w:pPr>
        <w:tabs>
          <w:tab w:val="num" w:pos="3240"/>
        </w:tabs>
        <w:ind w:left="3240" w:hanging="360"/>
      </w:pPr>
      <w:rPr>
        <w:rFonts w:ascii="Wingdings" w:hAnsi="Wingdings" w:hint="default"/>
      </w:rPr>
    </w:lvl>
    <w:lvl w:ilvl="5" w:tplc="C1743008" w:tentative="1">
      <w:start w:val="1"/>
      <w:numFmt w:val="bullet"/>
      <w:lvlText w:val=""/>
      <w:lvlJc w:val="left"/>
      <w:pPr>
        <w:tabs>
          <w:tab w:val="num" w:pos="3960"/>
        </w:tabs>
        <w:ind w:left="3960" w:hanging="360"/>
      </w:pPr>
      <w:rPr>
        <w:rFonts w:ascii="Wingdings" w:hAnsi="Wingdings" w:hint="default"/>
      </w:rPr>
    </w:lvl>
    <w:lvl w:ilvl="6" w:tplc="28DCED7E" w:tentative="1">
      <w:start w:val="1"/>
      <w:numFmt w:val="bullet"/>
      <w:lvlText w:val=""/>
      <w:lvlJc w:val="left"/>
      <w:pPr>
        <w:tabs>
          <w:tab w:val="num" w:pos="4680"/>
        </w:tabs>
        <w:ind w:left="4680" w:hanging="360"/>
      </w:pPr>
      <w:rPr>
        <w:rFonts w:ascii="Wingdings" w:hAnsi="Wingdings" w:hint="default"/>
      </w:rPr>
    </w:lvl>
    <w:lvl w:ilvl="7" w:tplc="A16879F4" w:tentative="1">
      <w:start w:val="1"/>
      <w:numFmt w:val="bullet"/>
      <w:lvlText w:val=""/>
      <w:lvlJc w:val="left"/>
      <w:pPr>
        <w:tabs>
          <w:tab w:val="num" w:pos="5400"/>
        </w:tabs>
        <w:ind w:left="5400" w:hanging="360"/>
      </w:pPr>
      <w:rPr>
        <w:rFonts w:ascii="Wingdings" w:hAnsi="Wingdings" w:hint="default"/>
      </w:rPr>
    </w:lvl>
    <w:lvl w:ilvl="8" w:tplc="E3D630B6"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415E774E"/>
    <w:multiLevelType w:val="hybridMultilevel"/>
    <w:tmpl w:val="7C16FE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42173DD0"/>
    <w:multiLevelType w:val="hybridMultilevel"/>
    <w:tmpl w:val="4CC47358"/>
    <w:lvl w:ilvl="0" w:tplc="9C10B382">
      <w:start w:val="1"/>
      <w:numFmt w:val="bullet"/>
      <w:lvlText w:val=""/>
      <w:lvlJc w:val="left"/>
      <w:pPr>
        <w:tabs>
          <w:tab w:val="num" w:pos="720"/>
        </w:tabs>
        <w:ind w:left="720" w:hanging="360"/>
      </w:pPr>
      <w:rPr>
        <w:rFonts w:ascii="Wingdings" w:hAnsi="Wingdings" w:hint="default"/>
      </w:rPr>
    </w:lvl>
    <w:lvl w:ilvl="1" w:tplc="1674E01C" w:tentative="1">
      <w:start w:val="1"/>
      <w:numFmt w:val="bullet"/>
      <w:lvlText w:val=""/>
      <w:lvlJc w:val="left"/>
      <w:pPr>
        <w:tabs>
          <w:tab w:val="num" w:pos="1440"/>
        </w:tabs>
        <w:ind w:left="1440" w:hanging="360"/>
      </w:pPr>
      <w:rPr>
        <w:rFonts w:ascii="Wingdings" w:hAnsi="Wingdings" w:hint="default"/>
      </w:rPr>
    </w:lvl>
    <w:lvl w:ilvl="2" w:tplc="213A2D22" w:tentative="1">
      <w:start w:val="1"/>
      <w:numFmt w:val="bullet"/>
      <w:lvlText w:val=""/>
      <w:lvlJc w:val="left"/>
      <w:pPr>
        <w:tabs>
          <w:tab w:val="num" w:pos="2160"/>
        </w:tabs>
        <w:ind w:left="2160" w:hanging="360"/>
      </w:pPr>
      <w:rPr>
        <w:rFonts w:ascii="Wingdings" w:hAnsi="Wingdings" w:hint="default"/>
      </w:rPr>
    </w:lvl>
    <w:lvl w:ilvl="3" w:tplc="D0D033CE" w:tentative="1">
      <w:start w:val="1"/>
      <w:numFmt w:val="bullet"/>
      <w:lvlText w:val=""/>
      <w:lvlJc w:val="left"/>
      <w:pPr>
        <w:tabs>
          <w:tab w:val="num" w:pos="2880"/>
        </w:tabs>
        <w:ind w:left="2880" w:hanging="360"/>
      </w:pPr>
      <w:rPr>
        <w:rFonts w:ascii="Wingdings" w:hAnsi="Wingdings" w:hint="default"/>
      </w:rPr>
    </w:lvl>
    <w:lvl w:ilvl="4" w:tplc="C87CD982" w:tentative="1">
      <w:start w:val="1"/>
      <w:numFmt w:val="bullet"/>
      <w:lvlText w:val=""/>
      <w:lvlJc w:val="left"/>
      <w:pPr>
        <w:tabs>
          <w:tab w:val="num" w:pos="3600"/>
        </w:tabs>
        <w:ind w:left="3600" w:hanging="360"/>
      </w:pPr>
      <w:rPr>
        <w:rFonts w:ascii="Wingdings" w:hAnsi="Wingdings" w:hint="default"/>
      </w:rPr>
    </w:lvl>
    <w:lvl w:ilvl="5" w:tplc="EAD0B8F2" w:tentative="1">
      <w:start w:val="1"/>
      <w:numFmt w:val="bullet"/>
      <w:lvlText w:val=""/>
      <w:lvlJc w:val="left"/>
      <w:pPr>
        <w:tabs>
          <w:tab w:val="num" w:pos="4320"/>
        </w:tabs>
        <w:ind w:left="4320" w:hanging="360"/>
      </w:pPr>
      <w:rPr>
        <w:rFonts w:ascii="Wingdings" w:hAnsi="Wingdings" w:hint="default"/>
      </w:rPr>
    </w:lvl>
    <w:lvl w:ilvl="6" w:tplc="B7188CE6" w:tentative="1">
      <w:start w:val="1"/>
      <w:numFmt w:val="bullet"/>
      <w:lvlText w:val=""/>
      <w:lvlJc w:val="left"/>
      <w:pPr>
        <w:tabs>
          <w:tab w:val="num" w:pos="5040"/>
        </w:tabs>
        <w:ind w:left="5040" w:hanging="360"/>
      </w:pPr>
      <w:rPr>
        <w:rFonts w:ascii="Wingdings" w:hAnsi="Wingdings" w:hint="default"/>
      </w:rPr>
    </w:lvl>
    <w:lvl w:ilvl="7" w:tplc="E3E6AFA8" w:tentative="1">
      <w:start w:val="1"/>
      <w:numFmt w:val="bullet"/>
      <w:lvlText w:val=""/>
      <w:lvlJc w:val="left"/>
      <w:pPr>
        <w:tabs>
          <w:tab w:val="num" w:pos="5760"/>
        </w:tabs>
        <w:ind w:left="5760" w:hanging="360"/>
      </w:pPr>
      <w:rPr>
        <w:rFonts w:ascii="Wingdings" w:hAnsi="Wingdings" w:hint="default"/>
      </w:rPr>
    </w:lvl>
    <w:lvl w:ilvl="8" w:tplc="571AFB6A"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27951A3"/>
    <w:multiLevelType w:val="hybridMultilevel"/>
    <w:tmpl w:val="2FECC8B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3F54BD7"/>
    <w:multiLevelType w:val="hybridMultilevel"/>
    <w:tmpl w:val="2BDE7276"/>
    <w:lvl w:ilvl="0" w:tplc="6C3CABAA">
      <w:start w:val="5"/>
      <w:numFmt w:val="bullet"/>
      <w:lvlText w:val="-"/>
      <w:lvlJc w:val="left"/>
      <w:pPr>
        <w:ind w:left="360" w:hanging="360"/>
      </w:pPr>
      <w:rPr>
        <w:rFonts w:ascii="Times New Roman" w:eastAsiaTheme="minorHAnsi" w:hAnsi="Times New Roman" w:cs="Times New Roman"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6" w15:restartNumberingAfterBreak="0">
    <w:nsid w:val="451E47E8"/>
    <w:multiLevelType w:val="hybridMultilevel"/>
    <w:tmpl w:val="50322168"/>
    <w:lvl w:ilvl="0" w:tplc="2F86A140">
      <w:start w:val="538"/>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452A0EC0"/>
    <w:multiLevelType w:val="hybridMultilevel"/>
    <w:tmpl w:val="5E82FC6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46562108"/>
    <w:multiLevelType w:val="hybridMultilevel"/>
    <w:tmpl w:val="D6900E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472C1C54"/>
    <w:multiLevelType w:val="hybridMultilevel"/>
    <w:tmpl w:val="04F20988"/>
    <w:lvl w:ilvl="0" w:tplc="22B6EF62">
      <w:start w:val="2"/>
      <w:numFmt w:val="decimal"/>
      <w:lvlText w:val="%1."/>
      <w:lvlJc w:val="left"/>
      <w:pPr>
        <w:tabs>
          <w:tab w:val="num" w:pos="360"/>
        </w:tabs>
        <w:ind w:left="360" w:hanging="360"/>
      </w:pPr>
    </w:lvl>
    <w:lvl w:ilvl="1" w:tplc="161ECD8E" w:tentative="1">
      <w:start w:val="1"/>
      <w:numFmt w:val="decimal"/>
      <w:lvlText w:val="%2."/>
      <w:lvlJc w:val="left"/>
      <w:pPr>
        <w:tabs>
          <w:tab w:val="num" w:pos="1080"/>
        </w:tabs>
        <w:ind w:left="1080" w:hanging="360"/>
      </w:pPr>
    </w:lvl>
    <w:lvl w:ilvl="2" w:tplc="41A6C800" w:tentative="1">
      <w:start w:val="1"/>
      <w:numFmt w:val="decimal"/>
      <w:lvlText w:val="%3."/>
      <w:lvlJc w:val="left"/>
      <w:pPr>
        <w:tabs>
          <w:tab w:val="num" w:pos="1800"/>
        </w:tabs>
        <w:ind w:left="1800" w:hanging="360"/>
      </w:pPr>
    </w:lvl>
    <w:lvl w:ilvl="3" w:tplc="1F4603D0" w:tentative="1">
      <w:start w:val="1"/>
      <w:numFmt w:val="decimal"/>
      <w:lvlText w:val="%4."/>
      <w:lvlJc w:val="left"/>
      <w:pPr>
        <w:tabs>
          <w:tab w:val="num" w:pos="2520"/>
        </w:tabs>
        <w:ind w:left="2520" w:hanging="360"/>
      </w:pPr>
    </w:lvl>
    <w:lvl w:ilvl="4" w:tplc="9A1E00A0" w:tentative="1">
      <w:start w:val="1"/>
      <w:numFmt w:val="decimal"/>
      <w:lvlText w:val="%5."/>
      <w:lvlJc w:val="left"/>
      <w:pPr>
        <w:tabs>
          <w:tab w:val="num" w:pos="3240"/>
        </w:tabs>
        <w:ind w:left="3240" w:hanging="360"/>
      </w:pPr>
    </w:lvl>
    <w:lvl w:ilvl="5" w:tplc="30FA3548" w:tentative="1">
      <w:start w:val="1"/>
      <w:numFmt w:val="decimal"/>
      <w:lvlText w:val="%6."/>
      <w:lvlJc w:val="left"/>
      <w:pPr>
        <w:tabs>
          <w:tab w:val="num" w:pos="3960"/>
        </w:tabs>
        <w:ind w:left="3960" w:hanging="360"/>
      </w:pPr>
    </w:lvl>
    <w:lvl w:ilvl="6" w:tplc="83F24224" w:tentative="1">
      <w:start w:val="1"/>
      <w:numFmt w:val="decimal"/>
      <w:lvlText w:val="%7."/>
      <w:lvlJc w:val="left"/>
      <w:pPr>
        <w:tabs>
          <w:tab w:val="num" w:pos="4680"/>
        </w:tabs>
        <w:ind w:left="4680" w:hanging="360"/>
      </w:pPr>
    </w:lvl>
    <w:lvl w:ilvl="7" w:tplc="DD849092" w:tentative="1">
      <w:start w:val="1"/>
      <w:numFmt w:val="decimal"/>
      <w:lvlText w:val="%8."/>
      <w:lvlJc w:val="left"/>
      <w:pPr>
        <w:tabs>
          <w:tab w:val="num" w:pos="5400"/>
        </w:tabs>
        <w:ind w:left="5400" w:hanging="360"/>
      </w:pPr>
    </w:lvl>
    <w:lvl w:ilvl="8" w:tplc="C49C05CA" w:tentative="1">
      <w:start w:val="1"/>
      <w:numFmt w:val="decimal"/>
      <w:lvlText w:val="%9."/>
      <w:lvlJc w:val="left"/>
      <w:pPr>
        <w:tabs>
          <w:tab w:val="num" w:pos="6120"/>
        </w:tabs>
        <w:ind w:left="6120" w:hanging="360"/>
      </w:pPr>
    </w:lvl>
  </w:abstractNum>
  <w:abstractNum w:abstractNumId="80" w15:restartNumberingAfterBreak="0">
    <w:nsid w:val="4ADD380E"/>
    <w:multiLevelType w:val="hybridMultilevel"/>
    <w:tmpl w:val="5536830E"/>
    <w:lvl w:ilvl="0" w:tplc="E99ED494">
      <w:start w:val="1"/>
      <w:numFmt w:val="bullet"/>
      <w:lvlText w:val="-"/>
      <w:lvlJc w:val="left"/>
      <w:pPr>
        <w:tabs>
          <w:tab w:val="num" w:pos="360"/>
        </w:tabs>
        <w:ind w:left="360" w:hanging="360"/>
      </w:pPr>
      <w:rPr>
        <w:rFonts w:ascii="Times New Roman" w:hAnsi="Times New Roman" w:hint="default"/>
      </w:rPr>
    </w:lvl>
    <w:lvl w:ilvl="1" w:tplc="F5BE30C0" w:tentative="1">
      <w:start w:val="1"/>
      <w:numFmt w:val="bullet"/>
      <w:lvlText w:val="•"/>
      <w:lvlJc w:val="left"/>
      <w:pPr>
        <w:tabs>
          <w:tab w:val="num" w:pos="1080"/>
        </w:tabs>
        <w:ind w:left="1080" w:hanging="360"/>
      </w:pPr>
      <w:rPr>
        <w:rFonts w:ascii="Arial" w:hAnsi="Arial" w:hint="default"/>
      </w:rPr>
    </w:lvl>
    <w:lvl w:ilvl="2" w:tplc="7CCACFFE" w:tentative="1">
      <w:start w:val="1"/>
      <w:numFmt w:val="bullet"/>
      <w:lvlText w:val="•"/>
      <w:lvlJc w:val="left"/>
      <w:pPr>
        <w:tabs>
          <w:tab w:val="num" w:pos="1800"/>
        </w:tabs>
        <w:ind w:left="1800" w:hanging="360"/>
      </w:pPr>
      <w:rPr>
        <w:rFonts w:ascii="Arial" w:hAnsi="Arial" w:hint="default"/>
      </w:rPr>
    </w:lvl>
    <w:lvl w:ilvl="3" w:tplc="C7EA05D6" w:tentative="1">
      <w:start w:val="1"/>
      <w:numFmt w:val="bullet"/>
      <w:lvlText w:val="•"/>
      <w:lvlJc w:val="left"/>
      <w:pPr>
        <w:tabs>
          <w:tab w:val="num" w:pos="2520"/>
        </w:tabs>
        <w:ind w:left="2520" w:hanging="360"/>
      </w:pPr>
      <w:rPr>
        <w:rFonts w:ascii="Arial" w:hAnsi="Arial" w:hint="default"/>
      </w:rPr>
    </w:lvl>
    <w:lvl w:ilvl="4" w:tplc="320E8C86" w:tentative="1">
      <w:start w:val="1"/>
      <w:numFmt w:val="bullet"/>
      <w:lvlText w:val="•"/>
      <w:lvlJc w:val="left"/>
      <w:pPr>
        <w:tabs>
          <w:tab w:val="num" w:pos="3240"/>
        </w:tabs>
        <w:ind w:left="3240" w:hanging="360"/>
      </w:pPr>
      <w:rPr>
        <w:rFonts w:ascii="Arial" w:hAnsi="Arial" w:hint="default"/>
      </w:rPr>
    </w:lvl>
    <w:lvl w:ilvl="5" w:tplc="6B22501A" w:tentative="1">
      <w:start w:val="1"/>
      <w:numFmt w:val="bullet"/>
      <w:lvlText w:val="•"/>
      <w:lvlJc w:val="left"/>
      <w:pPr>
        <w:tabs>
          <w:tab w:val="num" w:pos="3960"/>
        </w:tabs>
        <w:ind w:left="3960" w:hanging="360"/>
      </w:pPr>
      <w:rPr>
        <w:rFonts w:ascii="Arial" w:hAnsi="Arial" w:hint="default"/>
      </w:rPr>
    </w:lvl>
    <w:lvl w:ilvl="6" w:tplc="765E81BC" w:tentative="1">
      <w:start w:val="1"/>
      <w:numFmt w:val="bullet"/>
      <w:lvlText w:val="•"/>
      <w:lvlJc w:val="left"/>
      <w:pPr>
        <w:tabs>
          <w:tab w:val="num" w:pos="4680"/>
        </w:tabs>
        <w:ind w:left="4680" w:hanging="360"/>
      </w:pPr>
      <w:rPr>
        <w:rFonts w:ascii="Arial" w:hAnsi="Arial" w:hint="default"/>
      </w:rPr>
    </w:lvl>
    <w:lvl w:ilvl="7" w:tplc="ABC412A0" w:tentative="1">
      <w:start w:val="1"/>
      <w:numFmt w:val="bullet"/>
      <w:lvlText w:val="•"/>
      <w:lvlJc w:val="left"/>
      <w:pPr>
        <w:tabs>
          <w:tab w:val="num" w:pos="5400"/>
        </w:tabs>
        <w:ind w:left="5400" w:hanging="360"/>
      </w:pPr>
      <w:rPr>
        <w:rFonts w:ascii="Arial" w:hAnsi="Arial" w:hint="default"/>
      </w:rPr>
    </w:lvl>
    <w:lvl w:ilvl="8" w:tplc="E71A5FAE" w:tentative="1">
      <w:start w:val="1"/>
      <w:numFmt w:val="bullet"/>
      <w:lvlText w:val="•"/>
      <w:lvlJc w:val="left"/>
      <w:pPr>
        <w:tabs>
          <w:tab w:val="num" w:pos="6120"/>
        </w:tabs>
        <w:ind w:left="6120" w:hanging="360"/>
      </w:pPr>
      <w:rPr>
        <w:rFonts w:ascii="Arial" w:hAnsi="Arial" w:hint="default"/>
      </w:rPr>
    </w:lvl>
  </w:abstractNum>
  <w:abstractNum w:abstractNumId="81" w15:restartNumberingAfterBreak="0">
    <w:nsid w:val="4B5D7E95"/>
    <w:multiLevelType w:val="hybridMultilevel"/>
    <w:tmpl w:val="B75018F2"/>
    <w:lvl w:ilvl="0" w:tplc="04050001">
      <w:start w:val="1"/>
      <w:numFmt w:val="bullet"/>
      <w:lvlText w:val=""/>
      <w:lvlJc w:val="left"/>
      <w:pPr>
        <w:ind w:left="3555" w:hanging="360"/>
      </w:pPr>
      <w:rPr>
        <w:rFonts w:ascii="Symbol" w:hAnsi="Symbol" w:hint="default"/>
      </w:rPr>
    </w:lvl>
    <w:lvl w:ilvl="1" w:tplc="04050003" w:tentative="1">
      <w:start w:val="1"/>
      <w:numFmt w:val="bullet"/>
      <w:lvlText w:val="o"/>
      <w:lvlJc w:val="left"/>
      <w:pPr>
        <w:ind w:left="4275" w:hanging="360"/>
      </w:pPr>
      <w:rPr>
        <w:rFonts w:ascii="Courier New" w:hAnsi="Courier New" w:cs="Courier New" w:hint="default"/>
      </w:rPr>
    </w:lvl>
    <w:lvl w:ilvl="2" w:tplc="04050005" w:tentative="1">
      <w:start w:val="1"/>
      <w:numFmt w:val="bullet"/>
      <w:lvlText w:val=""/>
      <w:lvlJc w:val="left"/>
      <w:pPr>
        <w:ind w:left="4995" w:hanging="360"/>
      </w:pPr>
      <w:rPr>
        <w:rFonts w:ascii="Wingdings" w:hAnsi="Wingdings" w:hint="default"/>
      </w:rPr>
    </w:lvl>
    <w:lvl w:ilvl="3" w:tplc="04050001" w:tentative="1">
      <w:start w:val="1"/>
      <w:numFmt w:val="bullet"/>
      <w:lvlText w:val=""/>
      <w:lvlJc w:val="left"/>
      <w:pPr>
        <w:ind w:left="5715" w:hanging="360"/>
      </w:pPr>
      <w:rPr>
        <w:rFonts w:ascii="Symbol" w:hAnsi="Symbol" w:hint="default"/>
      </w:rPr>
    </w:lvl>
    <w:lvl w:ilvl="4" w:tplc="04050003" w:tentative="1">
      <w:start w:val="1"/>
      <w:numFmt w:val="bullet"/>
      <w:lvlText w:val="o"/>
      <w:lvlJc w:val="left"/>
      <w:pPr>
        <w:ind w:left="6435" w:hanging="360"/>
      </w:pPr>
      <w:rPr>
        <w:rFonts w:ascii="Courier New" w:hAnsi="Courier New" w:cs="Courier New" w:hint="default"/>
      </w:rPr>
    </w:lvl>
    <w:lvl w:ilvl="5" w:tplc="04050005" w:tentative="1">
      <w:start w:val="1"/>
      <w:numFmt w:val="bullet"/>
      <w:lvlText w:val=""/>
      <w:lvlJc w:val="left"/>
      <w:pPr>
        <w:ind w:left="7155" w:hanging="360"/>
      </w:pPr>
      <w:rPr>
        <w:rFonts w:ascii="Wingdings" w:hAnsi="Wingdings" w:hint="default"/>
      </w:rPr>
    </w:lvl>
    <w:lvl w:ilvl="6" w:tplc="04050001" w:tentative="1">
      <w:start w:val="1"/>
      <w:numFmt w:val="bullet"/>
      <w:lvlText w:val=""/>
      <w:lvlJc w:val="left"/>
      <w:pPr>
        <w:ind w:left="7875" w:hanging="360"/>
      </w:pPr>
      <w:rPr>
        <w:rFonts w:ascii="Symbol" w:hAnsi="Symbol" w:hint="default"/>
      </w:rPr>
    </w:lvl>
    <w:lvl w:ilvl="7" w:tplc="04050003" w:tentative="1">
      <w:start w:val="1"/>
      <w:numFmt w:val="bullet"/>
      <w:lvlText w:val="o"/>
      <w:lvlJc w:val="left"/>
      <w:pPr>
        <w:ind w:left="8595" w:hanging="360"/>
      </w:pPr>
      <w:rPr>
        <w:rFonts w:ascii="Courier New" w:hAnsi="Courier New" w:cs="Courier New" w:hint="default"/>
      </w:rPr>
    </w:lvl>
    <w:lvl w:ilvl="8" w:tplc="04050005" w:tentative="1">
      <w:start w:val="1"/>
      <w:numFmt w:val="bullet"/>
      <w:lvlText w:val=""/>
      <w:lvlJc w:val="left"/>
      <w:pPr>
        <w:ind w:left="9315" w:hanging="360"/>
      </w:pPr>
      <w:rPr>
        <w:rFonts w:ascii="Wingdings" w:hAnsi="Wingdings" w:hint="default"/>
      </w:rPr>
    </w:lvl>
  </w:abstractNum>
  <w:abstractNum w:abstractNumId="82" w15:restartNumberingAfterBreak="0">
    <w:nsid w:val="4D49292D"/>
    <w:multiLevelType w:val="hybridMultilevel"/>
    <w:tmpl w:val="A90CB92E"/>
    <w:lvl w:ilvl="0" w:tplc="A51E086A">
      <w:start w:val="1"/>
      <w:numFmt w:val="bullet"/>
      <w:lvlText w:val="-"/>
      <w:lvlJc w:val="left"/>
      <w:pPr>
        <w:tabs>
          <w:tab w:val="num" w:pos="360"/>
        </w:tabs>
        <w:ind w:left="360" w:hanging="360"/>
      </w:pPr>
      <w:rPr>
        <w:rFonts w:ascii="Times New Roman" w:hAnsi="Times New Roman" w:hint="default"/>
      </w:rPr>
    </w:lvl>
    <w:lvl w:ilvl="1" w:tplc="1DD85E2C" w:tentative="1">
      <w:start w:val="1"/>
      <w:numFmt w:val="bullet"/>
      <w:lvlText w:val="-"/>
      <w:lvlJc w:val="left"/>
      <w:pPr>
        <w:tabs>
          <w:tab w:val="num" w:pos="1080"/>
        </w:tabs>
        <w:ind w:left="1080" w:hanging="360"/>
      </w:pPr>
      <w:rPr>
        <w:rFonts w:ascii="Times New Roman" w:hAnsi="Times New Roman" w:hint="default"/>
      </w:rPr>
    </w:lvl>
    <w:lvl w:ilvl="2" w:tplc="5C6C1EDA" w:tentative="1">
      <w:start w:val="1"/>
      <w:numFmt w:val="bullet"/>
      <w:lvlText w:val="-"/>
      <w:lvlJc w:val="left"/>
      <w:pPr>
        <w:tabs>
          <w:tab w:val="num" w:pos="1800"/>
        </w:tabs>
        <w:ind w:left="1800" w:hanging="360"/>
      </w:pPr>
      <w:rPr>
        <w:rFonts w:ascii="Times New Roman" w:hAnsi="Times New Roman" w:hint="default"/>
      </w:rPr>
    </w:lvl>
    <w:lvl w:ilvl="3" w:tplc="06B6D912" w:tentative="1">
      <w:start w:val="1"/>
      <w:numFmt w:val="bullet"/>
      <w:lvlText w:val="-"/>
      <w:lvlJc w:val="left"/>
      <w:pPr>
        <w:tabs>
          <w:tab w:val="num" w:pos="2520"/>
        </w:tabs>
        <w:ind w:left="2520" w:hanging="360"/>
      </w:pPr>
      <w:rPr>
        <w:rFonts w:ascii="Times New Roman" w:hAnsi="Times New Roman" w:hint="default"/>
      </w:rPr>
    </w:lvl>
    <w:lvl w:ilvl="4" w:tplc="0CA69BF4" w:tentative="1">
      <w:start w:val="1"/>
      <w:numFmt w:val="bullet"/>
      <w:lvlText w:val="-"/>
      <w:lvlJc w:val="left"/>
      <w:pPr>
        <w:tabs>
          <w:tab w:val="num" w:pos="3240"/>
        </w:tabs>
        <w:ind w:left="3240" w:hanging="360"/>
      </w:pPr>
      <w:rPr>
        <w:rFonts w:ascii="Times New Roman" w:hAnsi="Times New Roman" w:hint="default"/>
      </w:rPr>
    </w:lvl>
    <w:lvl w:ilvl="5" w:tplc="5420A1D4" w:tentative="1">
      <w:start w:val="1"/>
      <w:numFmt w:val="bullet"/>
      <w:lvlText w:val="-"/>
      <w:lvlJc w:val="left"/>
      <w:pPr>
        <w:tabs>
          <w:tab w:val="num" w:pos="3960"/>
        </w:tabs>
        <w:ind w:left="3960" w:hanging="360"/>
      </w:pPr>
      <w:rPr>
        <w:rFonts w:ascii="Times New Roman" w:hAnsi="Times New Roman" w:hint="default"/>
      </w:rPr>
    </w:lvl>
    <w:lvl w:ilvl="6" w:tplc="EDB8469C" w:tentative="1">
      <w:start w:val="1"/>
      <w:numFmt w:val="bullet"/>
      <w:lvlText w:val="-"/>
      <w:lvlJc w:val="left"/>
      <w:pPr>
        <w:tabs>
          <w:tab w:val="num" w:pos="4680"/>
        </w:tabs>
        <w:ind w:left="4680" w:hanging="360"/>
      </w:pPr>
      <w:rPr>
        <w:rFonts w:ascii="Times New Roman" w:hAnsi="Times New Roman" w:hint="default"/>
      </w:rPr>
    </w:lvl>
    <w:lvl w:ilvl="7" w:tplc="1D0214E8" w:tentative="1">
      <w:start w:val="1"/>
      <w:numFmt w:val="bullet"/>
      <w:lvlText w:val="-"/>
      <w:lvlJc w:val="left"/>
      <w:pPr>
        <w:tabs>
          <w:tab w:val="num" w:pos="5400"/>
        </w:tabs>
        <w:ind w:left="5400" w:hanging="360"/>
      </w:pPr>
      <w:rPr>
        <w:rFonts w:ascii="Times New Roman" w:hAnsi="Times New Roman" w:hint="default"/>
      </w:rPr>
    </w:lvl>
    <w:lvl w:ilvl="8" w:tplc="5ADADF4E" w:tentative="1">
      <w:start w:val="1"/>
      <w:numFmt w:val="bullet"/>
      <w:lvlText w:val="-"/>
      <w:lvlJc w:val="left"/>
      <w:pPr>
        <w:tabs>
          <w:tab w:val="num" w:pos="6120"/>
        </w:tabs>
        <w:ind w:left="6120" w:hanging="360"/>
      </w:pPr>
      <w:rPr>
        <w:rFonts w:ascii="Times New Roman" w:hAnsi="Times New Roman" w:hint="default"/>
      </w:rPr>
    </w:lvl>
  </w:abstractNum>
  <w:abstractNum w:abstractNumId="83" w15:restartNumberingAfterBreak="0">
    <w:nsid w:val="4EAA0968"/>
    <w:multiLevelType w:val="hybridMultilevel"/>
    <w:tmpl w:val="0B7617D8"/>
    <w:lvl w:ilvl="0" w:tplc="8F8EA57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4" w15:restartNumberingAfterBreak="0">
    <w:nsid w:val="4EC818A8"/>
    <w:multiLevelType w:val="hybridMultilevel"/>
    <w:tmpl w:val="C436FB52"/>
    <w:lvl w:ilvl="0" w:tplc="04050001">
      <w:start w:val="1"/>
      <w:numFmt w:val="bullet"/>
      <w:lvlText w:val=""/>
      <w:lvlJc w:val="left"/>
      <w:pPr>
        <w:ind w:left="1287" w:hanging="360"/>
      </w:pPr>
      <w:rPr>
        <w:rFonts w:ascii="Symbol" w:hAnsi="Symbol" w:hint="default"/>
      </w:rPr>
    </w:lvl>
    <w:lvl w:ilvl="1" w:tplc="04050001">
      <w:start w:val="1"/>
      <w:numFmt w:val="bullet"/>
      <w:lvlText w:val=""/>
      <w:lvlJc w:val="left"/>
      <w:pPr>
        <w:ind w:left="2007" w:hanging="360"/>
      </w:pPr>
      <w:rPr>
        <w:rFonts w:ascii="Symbol" w:hAnsi="Symbol"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5" w15:restartNumberingAfterBreak="0">
    <w:nsid w:val="5124183C"/>
    <w:multiLevelType w:val="hybridMultilevel"/>
    <w:tmpl w:val="B7BC3DF6"/>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6" w15:restartNumberingAfterBreak="0">
    <w:nsid w:val="518D440B"/>
    <w:multiLevelType w:val="hybridMultilevel"/>
    <w:tmpl w:val="36523CBE"/>
    <w:lvl w:ilvl="0" w:tplc="03ECE89E">
      <w:start w:val="5"/>
      <w:numFmt w:val="bullet"/>
      <w:lvlText w:val="-"/>
      <w:lvlJc w:val="left"/>
      <w:pPr>
        <w:tabs>
          <w:tab w:val="num" w:pos="360"/>
        </w:tabs>
        <w:ind w:left="360" w:hanging="360"/>
      </w:pPr>
      <w:rPr>
        <w:rFonts w:ascii="Times New Roman" w:eastAsiaTheme="minorHAnsi" w:hAnsi="Times New Roman" w:cs="Times New Roman" w:hint="default"/>
        <w:b/>
      </w:rPr>
    </w:lvl>
    <w:lvl w:ilvl="1" w:tplc="1DC6B840">
      <w:start w:val="1"/>
      <w:numFmt w:val="bullet"/>
      <w:lvlText w:val="•"/>
      <w:lvlJc w:val="left"/>
      <w:pPr>
        <w:tabs>
          <w:tab w:val="num" w:pos="1080"/>
        </w:tabs>
        <w:ind w:left="1080" w:hanging="360"/>
      </w:pPr>
      <w:rPr>
        <w:rFonts w:ascii="Arial" w:hAnsi="Arial" w:hint="default"/>
      </w:rPr>
    </w:lvl>
    <w:lvl w:ilvl="2" w:tplc="DEB6AEF8" w:tentative="1">
      <w:start w:val="1"/>
      <w:numFmt w:val="bullet"/>
      <w:lvlText w:val="•"/>
      <w:lvlJc w:val="left"/>
      <w:pPr>
        <w:tabs>
          <w:tab w:val="num" w:pos="1800"/>
        </w:tabs>
        <w:ind w:left="1800" w:hanging="360"/>
      </w:pPr>
      <w:rPr>
        <w:rFonts w:ascii="Arial" w:hAnsi="Arial" w:hint="default"/>
      </w:rPr>
    </w:lvl>
    <w:lvl w:ilvl="3" w:tplc="E7D0AC34" w:tentative="1">
      <w:start w:val="1"/>
      <w:numFmt w:val="bullet"/>
      <w:lvlText w:val="•"/>
      <w:lvlJc w:val="left"/>
      <w:pPr>
        <w:tabs>
          <w:tab w:val="num" w:pos="2520"/>
        </w:tabs>
        <w:ind w:left="2520" w:hanging="360"/>
      </w:pPr>
      <w:rPr>
        <w:rFonts w:ascii="Arial" w:hAnsi="Arial" w:hint="default"/>
      </w:rPr>
    </w:lvl>
    <w:lvl w:ilvl="4" w:tplc="EF5636B8" w:tentative="1">
      <w:start w:val="1"/>
      <w:numFmt w:val="bullet"/>
      <w:lvlText w:val="•"/>
      <w:lvlJc w:val="left"/>
      <w:pPr>
        <w:tabs>
          <w:tab w:val="num" w:pos="3240"/>
        </w:tabs>
        <w:ind w:left="3240" w:hanging="360"/>
      </w:pPr>
      <w:rPr>
        <w:rFonts w:ascii="Arial" w:hAnsi="Arial" w:hint="default"/>
      </w:rPr>
    </w:lvl>
    <w:lvl w:ilvl="5" w:tplc="7BD40D54" w:tentative="1">
      <w:start w:val="1"/>
      <w:numFmt w:val="bullet"/>
      <w:lvlText w:val="•"/>
      <w:lvlJc w:val="left"/>
      <w:pPr>
        <w:tabs>
          <w:tab w:val="num" w:pos="3960"/>
        </w:tabs>
        <w:ind w:left="3960" w:hanging="360"/>
      </w:pPr>
      <w:rPr>
        <w:rFonts w:ascii="Arial" w:hAnsi="Arial" w:hint="default"/>
      </w:rPr>
    </w:lvl>
    <w:lvl w:ilvl="6" w:tplc="9C4A3760" w:tentative="1">
      <w:start w:val="1"/>
      <w:numFmt w:val="bullet"/>
      <w:lvlText w:val="•"/>
      <w:lvlJc w:val="left"/>
      <w:pPr>
        <w:tabs>
          <w:tab w:val="num" w:pos="4680"/>
        </w:tabs>
        <w:ind w:left="4680" w:hanging="360"/>
      </w:pPr>
      <w:rPr>
        <w:rFonts w:ascii="Arial" w:hAnsi="Arial" w:hint="default"/>
      </w:rPr>
    </w:lvl>
    <w:lvl w:ilvl="7" w:tplc="C39A9D28" w:tentative="1">
      <w:start w:val="1"/>
      <w:numFmt w:val="bullet"/>
      <w:lvlText w:val="•"/>
      <w:lvlJc w:val="left"/>
      <w:pPr>
        <w:tabs>
          <w:tab w:val="num" w:pos="5400"/>
        </w:tabs>
        <w:ind w:left="5400" w:hanging="360"/>
      </w:pPr>
      <w:rPr>
        <w:rFonts w:ascii="Arial" w:hAnsi="Arial" w:hint="default"/>
      </w:rPr>
    </w:lvl>
    <w:lvl w:ilvl="8" w:tplc="961E864A" w:tentative="1">
      <w:start w:val="1"/>
      <w:numFmt w:val="bullet"/>
      <w:lvlText w:val="•"/>
      <w:lvlJc w:val="left"/>
      <w:pPr>
        <w:tabs>
          <w:tab w:val="num" w:pos="6120"/>
        </w:tabs>
        <w:ind w:left="6120" w:hanging="360"/>
      </w:pPr>
      <w:rPr>
        <w:rFonts w:ascii="Arial" w:hAnsi="Arial" w:hint="default"/>
      </w:rPr>
    </w:lvl>
  </w:abstractNum>
  <w:abstractNum w:abstractNumId="87" w15:restartNumberingAfterBreak="0">
    <w:nsid w:val="51FF5ADF"/>
    <w:multiLevelType w:val="hybridMultilevel"/>
    <w:tmpl w:val="ABE056AC"/>
    <w:lvl w:ilvl="0" w:tplc="64EACC58">
      <w:start w:val="1"/>
      <w:numFmt w:val="decimal"/>
      <w:lvlText w:val="%1."/>
      <w:lvlJc w:val="left"/>
      <w:pPr>
        <w:tabs>
          <w:tab w:val="num" w:pos="360"/>
        </w:tabs>
        <w:ind w:left="360" w:hanging="360"/>
      </w:pPr>
    </w:lvl>
    <w:lvl w:ilvl="1" w:tplc="038A0CB8" w:tentative="1">
      <w:start w:val="1"/>
      <w:numFmt w:val="decimal"/>
      <w:lvlText w:val="%2."/>
      <w:lvlJc w:val="left"/>
      <w:pPr>
        <w:tabs>
          <w:tab w:val="num" w:pos="1080"/>
        </w:tabs>
        <w:ind w:left="1080" w:hanging="360"/>
      </w:pPr>
    </w:lvl>
    <w:lvl w:ilvl="2" w:tplc="43A45224" w:tentative="1">
      <w:start w:val="1"/>
      <w:numFmt w:val="decimal"/>
      <w:lvlText w:val="%3."/>
      <w:lvlJc w:val="left"/>
      <w:pPr>
        <w:tabs>
          <w:tab w:val="num" w:pos="1800"/>
        </w:tabs>
        <w:ind w:left="1800" w:hanging="360"/>
      </w:pPr>
    </w:lvl>
    <w:lvl w:ilvl="3" w:tplc="C752490A" w:tentative="1">
      <w:start w:val="1"/>
      <w:numFmt w:val="decimal"/>
      <w:lvlText w:val="%4."/>
      <w:lvlJc w:val="left"/>
      <w:pPr>
        <w:tabs>
          <w:tab w:val="num" w:pos="2520"/>
        </w:tabs>
        <w:ind w:left="2520" w:hanging="360"/>
      </w:pPr>
    </w:lvl>
    <w:lvl w:ilvl="4" w:tplc="74FE8E52" w:tentative="1">
      <w:start w:val="1"/>
      <w:numFmt w:val="decimal"/>
      <w:lvlText w:val="%5."/>
      <w:lvlJc w:val="left"/>
      <w:pPr>
        <w:tabs>
          <w:tab w:val="num" w:pos="3240"/>
        </w:tabs>
        <w:ind w:left="3240" w:hanging="360"/>
      </w:pPr>
    </w:lvl>
    <w:lvl w:ilvl="5" w:tplc="4A38C00C" w:tentative="1">
      <w:start w:val="1"/>
      <w:numFmt w:val="decimal"/>
      <w:lvlText w:val="%6."/>
      <w:lvlJc w:val="left"/>
      <w:pPr>
        <w:tabs>
          <w:tab w:val="num" w:pos="3960"/>
        </w:tabs>
        <w:ind w:left="3960" w:hanging="360"/>
      </w:pPr>
    </w:lvl>
    <w:lvl w:ilvl="6" w:tplc="FC0630DE" w:tentative="1">
      <w:start w:val="1"/>
      <w:numFmt w:val="decimal"/>
      <w:lvlText w:val="%7."/>
      <w:lvlJc w:val="left"/>
      <w:pPr>
        <w:tabs>
          <w:tab w:val="num" w:pos="4680"/>
        </w:tabs>
        <w:ind w:left="4680" w:hanging="360"/>
      </w:pPr>
    </w:lvl>
    <w:lvl w:ilvl="7" w:tplc="138C344A" w:tentative="1">
      <w:start w:val="1"/>
      <w:numFmt w:val="decimal"/>
      <w:lvlText w:val="%8."/>
      <w:lvlJc w:val="left"/>
      <w:pPr>
        <w:tabs>
          <w:tab w:val="num" w:pos="5400"/>
        </w:tabs>
        <w:ind w:left="5400" w:hanging="360"/>
      </w:pPr>
    </w:lvl>
    <w:lvl w:ilvl="8" w:tplc="5D54BE5E" w:tentative="1">
      <w:start w:val="1"/>
      <w:numFmt w:val="decimal"/>
      <w:lvlText w:val="%9."/>
      <w:lvlJc w:val="left"/>
      <w:pPr>
        <w:tabs>
          <w:tab w:val="num" w:pos="6120"/>
        </w:tabs>
        <w:ind w:left="6120" w:hanging="360"/>
      </w:pPr>
    </w:lvl>
  </w:abstractNum>
  <w:abstractNum w:abstractNumId="88" w15:restartNumberingAfterBreak="0">
    <w:nsid w:val="52F666CD"/>
    <w:multiLevelType w:val="hybridMultilevel"/>
    <w:tmpl w:val="0AB4FE04"/>
    <w:lvl w:ilvl="0" w:tplc="A7DC2F46">
      <w:start w:val="1"/>
      <w:numFmt w:val="lowerLetter"/>
      <w:lvlText w:val="%1)"/>
      <w:lvlJc w:val="left"/>
      <w:pPr>
        <w:tabs>
          <w:tab w:val="num" w:pos="360"/>
        </w:tabs>
        <w:ind w:left="360" w:hanging="360"/>
      </w:pPr>
    </w:lvl>
    <w:lvl w:ilvl="1" w:tplc="06762144">
      <w:start w:val="1"/>
      <w:numFmt w:val="lowerLetter"/>
      <w:lvlText w:val="%2)"/>
      <w:lvlJc w:val="left"/>
      <w:pPr>
        <w:tabs>
          <w:tab w:val="num" w:pos="1080"/>
        </w:tabs>
        <w:ind w:left="1080" w:hanging="360"/>
      </w:pPr>
    </w:lvl>
    <w:lvl w:ilvl="2" w:tplc="B7EC53D0" w:tentative="1">
      <w:start w:val="1"/>
      <w:numFmt w:val="lowerLetter"/>
      <w:lvlText w:val="%3)"/>
      <w:lvlJc w:val="left"/>
      <w:pPr>
        <w:tabs>
          <w:tab w:val="num" w:pos="1800"/>
        </w:tabs>
        <w:ind w:left="1800" w:hanging="360"/>
      </w:pPr>
    </w:lvl>
    <w:lvl w:ilvl="3" w:tplc="C100D248" w:tentative="1">
      <w:start w:val="1"/>
      <w:numFmt w:val="lowerLetter"/>
      <w:lvlText w:val="%4)"/>
      <w:lvlJc w:val="left"/>
      <w:pPr>
        <w:tabs>
          <w:tab w:val="num" w:pos="2520"/>
        </w:tabs>
        <w:ind w:left="2520" w:hanging="360"/>
      </w:pPr>
    </w:lvl>
    <w:lvl w:ilvl="4" w:tplc="8B6EA782" w:tentative="1">
      <w:start w:val="1"/>
      <w:numFmt w:val="lowerLetter"/>
      <w:lvlText w:val="%5)"/>
      <w:lvlJc w:val="left"/>
      <w:pPr>
        <w:tabs>
          <w:tab w:val="num" w:pos="3240"/>
        </w:tabs>
        <w:ind w:left="3240" w:hanging="360"/>
      </w:pPr>
    </w:lvl>
    <w:lvl w:ilvl="5" w:tplc="91AC0766" w:tentative="1">
      <w:start w:val="1"/>
      <w:numFmt w:val="lowerLetter"/>
      <w:lvlText w:val="%6)"/>
      <w:lvlJc w:val="left"/>
      <w:pPr>
        <w:tabs>
          <w:tab w:val="num" w:pos="3960"/>
        </w:tabs>
        <w:ind w:left="3960" w:hanging="360"/>
      </w:pPr>
    </w:lvl>
    <w:lvl w:ilvl="6" w:tplc="16287CBE" w:tentative="1">
      <w:start w:val="1"/>
      <w:numFmt w:val="lowerLetter"/>
      <w:lvlText w:val="%7)"/>
      <w:lvlJc w:val="left"/>
      <w:pPr>
        <w:tabs>
          <w:tab w:val="num" w:pos="4680"/>
        </w:tabs>
        <w:ind w:left="4680" w:hanging="360"/>
      </w:pPr>
    </w:lvl>
    <w:lvl w:ilvl="7" w:tplc="2026BB96" w:tentative="1">
      <w:start w:val="1"/>
      <w:numFmt w:val="lowerLetter"/>
      <w:lvlText w:val="%8)"/>
      <w:lvlJc w:val="left"/>
      <w:pPr>
        <w:tabs>
          <w:tab w:val="num" w:pos="5400"/>
        </w:tabs>
        <w:ind w:left="5400" w:hanging="360"/>
      </w:pPr>
    </w:lvl>
    <w:lvl w:ilvl="8" w:tplc="E12AB58C" w:tentative="1">
      <w:start w:val="1"/>
      <w:numFmt w:val="lowerLetter"/>
      <w:lvlText w:val="%9)"/>
      <w:lvlJc w:val="left"/>
      <w:pPr>
        <w:tabs>
          <w:tab w:val="num" w:pos="6120"/>
        </w:tabs>
        <w:ind w:left="6120" w:hanging="360"/>
      </w:pPr>
    </w:lvl>
  </w:abstractNum>
  <w:abstractNum w:abstractNumId="89" w15:restartNumberingAfterBreak="0">
    <w:nsid w:val="537921C0"/>
    <w:multiLevelType w:val="hybridMultilevel"/>
    <w:tmpl w:val="F3C463E4"/>
    <w:lvl w:ilvl="0" w:tplc="C524896C">
      <w:start w:val="1"/>
      <w:numFmt w:val="bullet"/>
      <w:lvlText w:val="-"/>
      <w:lvlJc w:val="left"/>
      <w:pPr>
        <w:tabs>
          <w:tab w:val="num" w:pos="360"/>
        </w:tabs>
        <w:ind w:left="360" w:hanging="360"/>
      </w:pPr>
      <w:rPr>
        <w:rFonts w:ascii="Times New Roman" w:hAnsi="Times New Roman" w:hint="default"/>
      </w:rPr>
    </w:lvl>
    <w:lvl w:ilvl="1" w:tplc="9FEC91B8" w:tentative="1">
      <w:start w:val="1"/>
      <w:numFmt w:val="bullet"/>
      <w:lvlText w:val="•"/>
      <w:lvlJc w:val="left"/>
      <w:pPr>
        <w:tabs>
          <w:tab w:val="num" w:pos="1080"/>
        </w:tabs>
        <w:ind w:left="1080" w:hanging="360"/>
      </w:pPr>
      <w:rPr>
        <w:rFonts w:ascii="Arial" w:hAnsi="Arial" w:hint="default"/>
      </w:rPr>
    </w:lvl>
    <w:lvl w:ilvl="2" w:tplc="DEFC0CD4" w:tentative="1">
      <w:start w:val="1"/>
      <w:numFmt w:val="bullet"/>
      <w:lvlText w:val="•"/>
      <w:lvlJc w:val="left"/>
      <w:pPr>
        <w:tabs>
          <w:tab w:val="num" w:pos="1800"/>
        </w:tabs>
        <w:ind w:left="1800" w:hanging="360"/>
      </w:pPr>
      <w:rPr>
        <w:rFonts w:ascii="Arial" w:hAnsi="Arial" w:hint="default"/>
      </w:rPr>
    </w:lvl>
    <w:lvl w:ilvl="3" w:tplc="928C9A36" w:tentative="1">
      <w:start w:val="1"/>
      <w:numFmt w:val="bullet"/>
      <w:lvlText w:val="•"/>
      <w:lvlJc w:val="left"/>
      <w:pPr>
        <w:tabs>
          <w:tab w:val="num" w:pos="2520"/>
        </w:tabs>
        <w:ind w:left="2520" w:hanging="360"/>
      </w:pPr>
      <w:rPr>
        <w:rFonts w:ascii="Arial" w:hAnsi="Arial" w:hint="default"/>
      </w:rPr>
    </w:lvl>
    <w:lvl w:ilvl="4" w:tplc="9216EFD2" w:tentative="1">
      <w:start w:val="1"/>
      <w:numFmt w:val="bullet"/>
      <w:lvlText w:val="•"/>
      <w:lvlJc w:val="left"/>
      <w:pPr>
        <w:tabs>
          <w:tab w:val="num" w:pos="3240"/>
        </w:tabs>
        <w:ind w:left="3240" w:hanging="360"/>
      </w:pPr>
      <w:rPr>
        <w:rFonts w:ascii="Arial" w:hAnsi="Arial" w:hint="default"/>
      </w:rPr>
    </w:lvl>
    <w:lvl w:ilvl="5" w:tplc="DD803A6A" w:tentative="1">
      <w:start w:val="1"/>
      <w:numFmt w:val="bullet"/>
      <w:lvlText w:val="•"/>
      <w:lvlJc w:val="left"/>
      <w:pPr>
        <w:tabs>
          <w:tab w:val="num" w:pos="3960"/>
        </w:tabs>
        <w:ind w:left="3960" w:hanging="360"/>
      </w:pPr>
      <w:rPr>
        <w:rFonts w:ascii="Arial" w:hAnsi="Arial" w:hint="default"/>
      </w:rPr>
    </w:lvl>
    <w:lvl w:ilvl="6" w:tplc="6120A23C" w:tentative="1">
      <w:start w:val="1"/>
      <w:numFmt w:val="bullet"/>
      <w:lvlText w:val="•"/>
      <w:lvlJc w:val="left"/>
      <w:pPr>
        <w:tabs>
          <w:tab w:val="num" w:pos="4680"/>
        </w:tabs>
        <w:ind w:left="4680" w:hanging="360"/>
      </w:pPr>
      <w:rPr>
        <w:rFonts w:ascii="Arial" w:hAnsi="Arial" w:hint="default"/>
      </w:rPr>
    </w:lvl>
    <w:lvl w:ilvl="7" w:tplc="648254E4" w:tentative="1">
      <w:start w:val="1"/>
      <w:numFmt w:val="bullet"/>
      <w:lvlText w:val="•"/>
      <w:lvlJc w:val="left"/>
      <w:pPr>
        <w:tabs>
          <w:tab w:val="num" w:pos="5400"/>
        </w:tabs>
        <w:ind w:left="5400" w:hanging="360"/>
      </w:pPr>
      <w:rPr>
        <w:rFonts w:ascii="Arial" w:hAnsi="Arial" w:hint="default"/>
      </w:rPr>
    </w:lvl>
    <w:lvl w:ilvl="8" w:tplc="2CF63C0C" w:tentative="1">
      <w:start w:val="1"/>
      <w:numFmt w:val="bullet"/>
      <w:lvlText w:val="•"/>
      <w:lvlJc w:val="left"/>
      <w:pPr>
        <w:tabs>
          <w:tab w:val="num" w:pos="6120"/>
        </w:tabs>
        <w:ind w:left="6120" w:hanging="360"/>
      </w:pPr>
      <w:rPr>
        <w:rFonts w:ascii="Arial" w:hAnsi="Arial" w:hint="default"/>
      </w:rPr>
    </w:lvl>
  </w:abstractNum>
  <w:abstractNum w:abstractNumId="90" w15:restartNumberingAfterBreak="0">
    <w:nsid w:val="54E7611C"/>
    <w:multiLevelType w:val="hybridMultilevel"/>
    <w:tmpl w:val="85FA349C"/>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1" w15:restartNumberingAfterBreak="0">
    <w:nsid w:val="552C4FAF"/>
    <w:multiLevelType w:val="hybridMultilevel"/>
    <w:tmpl w:val="4C5CC4EC"/>
    <w:lvl w:ilvl="0" w:tplc="C524896C">
      <w:start w:val="1"/>
      <w:numFmt w:val="bullet"/>
      <w:lvlText w:val="-"/>
      <w:lvlJc w:val="left"/>
      <w:pPr>
        <w:tabs>
          <w:tab w:val="num" w:pos="720"/>
        </w:tabs>
        <w:ind w:left="720" w:hanging="360"/>
      </w:pPr>
      <w:rPr>
        <w:rFonts w:ascii="Times New Roman" w:hAnsi="Times New Roman" w:hint="default"/>
      </w:rPr>
    </w:lvl>
    <w:lvl w:ilvl="1" w:tplc="C472DFFE">
      <w:start w:val="23552"/>
      <w:numFmt w:val="bullet"/>
      <w:lvlText w:val=""/>
      <w:lvlJc w:val="left"/>
      <w:pPr>
        <w:tabs>
          <w:tab w:val="num" w:pos="1440"/>
        </w:tabs>
        <w:ind w:left="1440" w:hanging="360"/>
      </w:pPr>
      <w:rPr>
        <w:rFonts w:ascii="Wingdings" w:hAnsi="Wingdings" w:hint="default"/>
      </w:rPr>
    </w:lvl>
    <w:lvl w:ilvl="2" w:tplc="CE4A740C" w:tentative="1">
      <w:start w:val="1"/>
      <w:numFmt w:val="bullet"/>
      <w:lvlText w:val="•"/>
      <w:lvlJc w:val="left"/>
      <w:pPr>
        <w:tabs>
          <w:tab w:val="num" w:pos="2160"/>
        </w:tabs>
        <w:ind w:left="2160" w:hanging="360"/>
      </w:pPr>
      <w:rPr>
        <w:rFonts w:ascii="Arial" w:hAnsi="Arial" w:hint="default"/>
      </w:rPr>
    </w:lvl>
    <w:lvl w:ilvl="3" w:tplc="644ADDEE" w:tentative="1">
      <w:start w:val="1"/>
      <w:numFmt w:val="bullet"/>
      <w:lvlText w:val="•"/>
      <w:lvlJc w:val="left"/>
      <w:pPr>
        <w:tabs>
          <w:tab w:val="num" w:pos="2880"/>
        </w:tabs>
        <w:ind w:left="2880" w:hanging="360"/>
      </w:pPr>
      <w:rPr>
        <w:rFonts w:ascii="Arial" w:hAnsi="Arial" w:hint="default"/>
      </w:rPr>
    </w:lvl>
    <w:lvl w:ilvl="4" w:tplc="B6B4A96A" w:tentative="1">
      <w:start w:val="1"/>
      <w:numFmt w:val="bullet"/>
      <w:lvlText w:val="•"/>
      <w:lvlJc w:val="left"/>
      <w:pPr>
        <w:tabs>
          <w:tab w:val="num" w:pos="3600"/>
        </w:tabs>
        <w:ind w:left="3600" w:hanging="360"/>
      </w:pPr>
      <w:rPr>
        <w:rFonts w:ascii="Arial" w:hAnsi="Arial" w:hint="default"/>
      </w:rPr>
    </w:lvl>
    <w:lvl w:ilvl="5" w:tplc="F7787798" w:tentative="1">
      <w:start w:val="1"/>
      <w:numFmt w:val="bullet"/>
      <w:lvlText w:val="•"/>
      <w:lvlJc w:val="left"/>
      <w:pPr>
        <w:tabs>
          <w:tab w:val="num" w:pos="4320"/>
        </w:tabs>
        <w:ind w:left="4320" w:hanging="360"/>
      </w:pPr>
      <w:rPr>
        <w:rFonts w:ascii="Arial" w:hAnsi="Arial" w:hint="default"/>
      </w:rPr>
    </w:lvl>
    <w:lvl w:ilvl="6" w:tplc="87F8BFA0" w:tentative="1">
      <w:start w:val="1"/>
      <w:numFmt w:val="bullet"/>
      <w:lvlText w:val="•"/>
      <w:lvlJc w:val="left"/>
      <w:pPr>
        <w:tabs>
          <w:tab w:val="num" w:pos="5040"/>
        </w:tabs>
        <w:ind w:left="5040" w:hanging="360"/>
      </w:pPr>
      <w:rPr>
        <w:rFonts w:ascii="Arial" w:hAnsi="Arial" w:hint="default"/>
      </w:rPr>
    </w:lvl>
    <w:lvl w:ilvl="7" w:tplc="01CC3230" w:tentative="1">
      <w:start w:val="1"/>
      <w:numFmt w:val="bullet"/>
      <w:lvlText w:val="•"/>
      <w:lvlJc w:val="left"/>
      <w:pPr>
        <w:tabs>
          <w:tab w:val="num" w:pos="5760"/>
        </w:tabs>
        <w:ind w:left="5760" w:hanging="360"/>
      </w:pPr>
      <w:rPr>
        <w:rFonts w:ascii="Arial" w:hAnsi="Arial" w:hint="default"/>
      </w:rPr>
    </w:lvl>
    <w:lvl w:ilvl="8" w:tplc="A942BE72"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55F442AD"/>
    <w:multiLevelType w:val="hybridMultilevel"/>
    <w:tmpl w:val="422634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57C01A83"/>
    <w:multiLevelType w:val="hybridMultilevel"/>
    <w:tmpl w:val="AFF4AE58"/>
    <w:lvl w:ilvl="0" w:tplc="0D664286">
      <w:start w:val="4"/>
      <w:numFmt w:val="decimal"/>
      <w:lvlText w:val="%1."/>
      <w:lvlJc w:val="left"/>
      <w:pPr>
        <w:tabs>
          <w:tab w:val="num" w:pos="360"/>
        </w:tabs>
        <w:ind w:left="360" w:hanging="360"/>
      </w:pPr>
    </w:lvl>
    <w:lvl w:ilvl="1" w:tplc="98847F92" w:tentative="1">
      <w:start w:val="1"/>
      <w:numFmt w:val="decimal"/>
      <w:lvlText w:val="%2."/>
      <w:lvlJc w:val="left"/>
      <w:pPr>
        <w:tabs>
          <w:tab w:val="num" w:pos="1080"/>
        </w:tabs>
        <w:ind w:left="1080" w:hanging="360"/>
      </w:pPr>
    </w:lvl>
    <w:lvl w:ilvl="2" w:tplc="AC8A9D7C" w:tentative="1">
      <w:start w:val="1"/>
      <w:numFmt w:val="decimal"/>
      <w:lvlText w:val="%3."/>
      <w:lvlJc w:val="left"/>
      <w:pPr>
        <w:tabs>
          <w:tab w:val="num" w:pos="1800"/>
        </w:tabs>
        <w:ind w:left="1800" w:hanging="360"/>
      </w:pPr>
    </w:lvl>
    <w:lvl w:ilvl="3" w:tplc="1FC29D80" w:tentative="1">
      <w:start w:val="1"/>
      <w:numFmt w:val="decimal"/>
      <w:lvlText w:val="%4."/>
      <w:lvlJc w:val="left"/>
      <w:pPr>
        <w:tabs>
          <w:tab w:val="num" w:pos="2520"/>
        </w:tabs>
        <w:ind w:left="2520" w:hanging="360"/>
      </w:pPr>
    </w:lvl>
    <w:lvl w:ilvl="4" w:tplc="CF903EB0" w:tentative="1">
      <w:start w:val="1"/>
      <w:numFmt w:val="decimal"/>
      <w:lvlText w:val="%5."/>
      <w:lvlJc w:val="left"/>
      <w:pPr>
        <w:tabs>
          <w:tab w:val="num" w:pos="3240"/>
        </w:tabs>
        <w:ind w:left="3240" w:hanging="360"/>
      </w:pPr>
    </w:lvl>
    <w:lvl w:ilvl="5" w:tplc="6040FB04" w:tentative="1">
      <w:start w:val="1"/>
      <w:numFmt w:val="decimal"/>
      <w:lvlText w:val="%6."/>
      <w:lvlJc w:val="left"/>
      <w:pPr>
        <w:tabs>
          <w:tab w:val="num" w:pos="3960"/>
        </w:tabs>
        <w:ind w:left="3960" w:hanging="360"/>
      </w:pPr>
    </w:lvl>
    <w:lvl w:ilvl="6" w:tplc="94309EC8" w:tentative="1">
      <w:start w:val="1"/>
      <w:numFmt w:val="decimal"/>
      <w:lvlText w:val="%7."/>
      <w:lvlJc w:val="left"/>
      <w:pPr>
        <w:tabs>
          <w:tab w:val="num" w:pos="4680"/>
        </w:tabs>
        <w:ind w:left="4680" w:hanging="360"/>
      </w:pPr>
    </w:lvl>
    <w:lvl w:ilvl="7" w:tplc="0A50136A" w:tentative="1">
      <w:start w:val="1"/>
      <w:numFmt w:val="decimal"/>
      <w:lvlText w:val="%8."/>
      <w:lvlJc w:val="left"/>
      <w:pPr>
        <w:tabs>
          <w:tab w:val="num" w:pos="5400"/>
        </w:tabs>
        <w:ind w:left="5400" w:hanging="360"/>
      </w:pPr>
    </w:lvl>
    <w:lvl w:ilvl="8" w:tplc="3BE87E88" w:tentative="1">
      <w:start w:val="1"/>
      <w:numFmt w:val="decimal"/>
      <w:lvlText w:val="%9."/>
      <w:lvlJc w:val="left"/>
      <w:pPr>
        <w:tabs>
          <w:tab w:val="num" w:pos="6120"/>
        </w:tabs>
        <w:ind w:left="6120" w:hanging="360"/>
      </w:pPr>
    </w:lvl>
  </w:abstractNum>
  <w:abstractNum w:abstractNumId="94" w15:restartNumberingAfterBreak="0">
    <w:nsid w:val="5838216D"/>
    <w:multiLevelType w:val="hybridMultilevel"/>
    <w:tmpl w:val="15B4EA84"/>
    <w:lvl w:ilvl="0" w:tplc="03ECE89E">
      <w:start w:val="5"/>
      <w:numFmt w:val="bullet"/>
      <w:lvlText w:val="-"/>
      <w:lvlJc w:val="left"/>
      <w:pPr>
        <w:tabs>
          <w:tab w:val="num" w:pos="360"/>
        </w:tabs>
        <w:ind w:left="360" w:hanging="360"/>
      </w:pPr>
      <w:rPr>
        <w:rFonts w:ascii="Times New Roman" w:eastAsiaTheme="minorHAnsi" w:hAnsi="Times New Roman" w:cs="Times New Roman" w:hint="default"/>
        <w:b/>
      </w:rPr>
    </w:lvl>
    <w:lvl w:ilvl="1" w:tplc="E7B8FE62">
      <w:start w:val="1"/>
      <w:numFmt w:val="bullet"/>
      <w:lvlText w:val=""/>
      <w:lvlJc w:val="left"/>
      <w:pPr>
        <w:tabs>
          <w:tab w:val="num" w:pos="1080"/>
        </w:tabs>
        <w:ind w:left="1080" w:hanging="360"/>
      </w:pPr>
      <w:rPr>
        <w:rFonts w:ascii="Wingdings" w:hAnsi="Wingdings" w:hint="default"/>
      </w:rPr>
    </w:lvl>
    <w:lvl w:ilvl="2" w:tplc="03ECE89E">
      <w:start w:val="5"/>
      <w:numFmt w:val="bullet"/>
      <w:lvlText w:val="-"/>
      <w:lvlJc w:val="left"/>
      <w:pPr>
        <w:ind w:left="1800" w:hanging="360"/>
      </w:pPr>
      <w:rPr>
        <w:rFonts w:ascii="Times New Roman" w:eastAsiaTheme="minorHAnsi" w:hAnsi="Times New Roman" w:cs="Times New Roman" w:hint="default"/>
        <w:b/>
      </w:rPr>
    </w:lvl>
    <w:lvl w:ilvl="3" w:tplc="DD8AA3E2" w:tentative="1">
      <w:start w:val="1"/>
      <w:numFmt w:val="bullet"/>
      <w:lvlText w:val=""/>
      <w:lvlJc w:val="left"/>
      <w:pPr>
        <w:tabs>
          <w:tab w:val="num" w:pos="2520"/>
        </w:tabs>
        <w:ind w:left="2520" w:hanging="360"/>
      </w:pPr>
      <w:rPr>
        <w:rFonts w:ascii="Wingdings" w:hAnsi="Wingdings" w:hint="default"/>
      </w:rPr>
    </w:lvl>
    <w:lvl w:ilvl="4" w:tplc="A88EC4C4" w:tentative="1">
      <w:start w:val="1"/>
      <w:numFmt w:val="bullet"/>
      <w:lvlText w:val=""/>
      <w:lvlJc w:val="left"/>
      <w:pPr>
        <w:tabs>
          <w:tab w:val="num" w:pos="3240"/>
        </w:tabs>
        <w:ind w:left="3240" w:hanging="360"/>
      </w:pPr>
      <w:rPr>
        <w:rFonts w:ascii="Wingdings" w:hAnsi="Wingdings" w:hint="default"/>
      </w:rPr>
    </w:lvl>
    <w:lvl w:ilvl="5" w:tplc="04D25912" w:tentative="1">
      <w:start w:val="1"/>
      <w:numFmt w:val="bullet"/>
      <w:lvlText w:val=""/>
      <w:lvlJc w:val="left"/>
      <w:pPr>
        <w:tabs>
          <w:tab w:val="num" w:pos="3960"/>
        </w:tabs>
        <w:ind w:left="3960" w:hanging="360"/>
      </w:pPr>
      <w:rPr>
        <w:rFonts w:ascii="Wingdings" w:hAnsi="Wingdings" w:hint="default"/>
      </w:rPr>
    </w:lvl>
    <w:lvl w:ilvl="6" w:tplc="8A627C54" w:tentative="1">
      <w:start w:val="1"/>
      <w:numFmt w:val="bullet"/>
      <w:lvlText w:val=""/>
      <w:lvlJc w:val="left"/>
      <w:pPr>
        <w:tabs>
          <w:tab w:val="num" w:pos="4680"/>
        </w:tabs>
        <w:ind w:left="4680" w:hanging="360"/>
      </w:pPr>
      <w:rPr>
        <w:rFonts w:ascii="Wingdings" w:hAnsi="Wingdings" w:hint="default"/>
      </w:rPr>
    </w:lvl>
    <w:lvl w:ilvl="7" w:tplc="08BC53C8" w:tentative="1">
      <w:start w:val="1"/>
      <w:numFmt w:val="bullet"/>
      <w:lvlText w:val=""/>
      <w:lvlJc w:val="left"/>
      <w:pPr>
        <w:tabs>
          <w:tab w:val="num" w:pos="5400"/>
        </w:tabs>
        <w:ind w:left="5400" w:hanging="360"/>
      </w:pPr>
      <w:rPr>
        <w:rFonts w:ascii="Wingdings" w:hAnsi="Wingdings" w:hint="default"/>
      </w:rPr>
    </w:lvl>
    <w:lvl w:ilvl="8" w:tplc="989E76AA"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58C542FE"/>
    <w:multiLevelType w:val="multilevel"/>
    <w:tmpl w:val="F394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9654ADD"/>
    <w:multiLevelType w:val="hybridMultilevel"/>
    <w:tmpl w:val="7CA68548"/>
    <w:lvl w:ilvl="0" w:tplc="04050009">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97" w15:restartNumberingAfterBreak="0">
    <w:nsid w:val="5C102A28"/>
    <w:multiLevelType w:val="hybridMultilevel"/>
    <w:tmpl w:val="1FA8BFBC"/>
    <w:lvl w:ilvl="0" w:tplc="7D6C2E86">
      <w:start w:val="2"/>
      <w:numFmt w:val="bullet"/>
      <w:lvlText w:val="-"/>
      <w:lvlJc w:val="left"/>
      <w:pPr>
        <w:ind w:left="360" w:hanging="360"/>
      </w:pPr>
      <w:rPr>
        <w:rFonts w:ascii="Tahoma" w:eastAsiaTheme="minorHAnsi" w:hAnsi="Tahoma" w:cs="Tahoma" w:hint="default"/>
      </w:rPr>
    </w:lvl>
    <w:lvl w:ilvl="1" w:tplc="04050003">
      <w:start w:val="1"/>
      <w:numFmt w:val="bullet"/>
      <w:lvlText w:val="o"/>
      <w:lvlJc w:val="left"/>
      <w:pPr>
        <w:ind w:left="24" w:hanging="360"/>
      </w:pPr>
      <w:rPr>
        <w:rFonts w:ascii="Courier New" w:hAnsi="Courier New" w:cs="Courier New" w:hint="default"/>
      </w:rPr>
    </w:lvl>
    <w:lvl w:ilvl="2" w:tplc="04050005">
      <w:start w:val="1"/>
      <w:numFmt w:val="bullet"/>
      <w:lvlText w:val=""/>
      <w:lvlJc w:val="left"/>
      <w:pPr>
        <w:ind w:left="744" w:hanging="360"/>
      </w:pPr>
      <w:rPr>
        <w:rFonts w:ascii="Wingdings" w:hAnsi="Wingdings" w:hint="default"/>
      </w:rPr>
    </w:lvl>
    <w:lvl w:ilvl="3" w:tplc="04050001">
      <w:start w:val="1"/>
      <w:numFmt w:val="bullet"/>
      <w:lvlText w:val=""/>
      <w:lvlJc w:val="left"/>
      <w:pPr>
        <w:ind w:left="1464" w:hanging="360"/>
      </w:pPr>
      <w:rPr>
        <w:rFonts w:ascii="Symbol" w:hAnsi="Symbol" w:hint="default"/>
      </w:rPr>
    </w:lvl>
    <w:lvl w:ilvl="4" w:tplc="04050003" w:tentative="1">
      <w:start w:val="1"/>
      <w:numFmt w:val="bullet"/>
      <w:lvlText w:val="o"/>
      <w:lvlJc w:val="left"/>
      <w:pPr>
        <w:ind w:left="2184" w:hanging="360"/>
      </w:pPr>
      <w:rPr>
        <w:rFonts w:ascii="Courier New" w:hAnsi="Courier New" w:cs="Courier New" w:hint="default"/>
      </w:rPr>
    </w:lvl>
    <w:lvl w:ilvl="5" w:tplc="04050005" w:tentative="1">
      <w:start w:val="1"/>
      <w:numFmt w:val="bullet"/>
      <w:lvlText w:val=""/>
      <w:lvlJc w:val="left"/>
      <w:pPr>
        <w:ind w:left="2904" w:hanging="360"/>
      </w:pPr>
      <w:rPr>
        <w:rFonts w:ascii="Wingdings" w:hAnsi="Wingdings" w:hint="default"/>
      </w:rPr>
    </w:lvl>
    <w:lvl w:ilvl="6" w:tplc="04050001" w:tentative="1">
      <w:start w:val="1"/>
      <w:numFmt w:val="bullet"/>
      <w:lvlText w:val=""/>
      <w:lvlJc w:val="left"/>
      <w:pPr>
        <w:ind w:left="3624" w:hanging="360"/>
      </w:pPr>
      <w:rPr>
        <w:rFonts w:ascii="Symbol" w:hAnsi="Symbol" w:hint="default"/>
      </w:rPr>
    </w:lvl>
    <w:lvl w:ilvl="7" w:tplc="04050003" w:tentative="1">
      <w:start w:val="1"/>
      <w:numFmt w:val="bullet"/>
      <w:lvlText w:val="o"/>
      <w:lvlJc w:val="left"/>
      <w:pPr>
        <w:ind w:left="4344" w:hanging="360"/>
      </w:pPr>
      <w:rPr>
        <w:rFonts w:ascii="Courier New" w:hAnsi="Courier New" w:cs="Courier New" w:hint="default"/>
      </w:rPr>
    </w:lvl>
    <w:lvl w:ilvl="8" w:tplc="04050005" w:tentative="1">
      <w:start w:val="1"/>
      <w:numFmt w:val="bullet"/>
      <w:lvlText w:val=""/>
      <w:lvlJc w:val="left"/>
      <w:pPr>
        <w:ind w:left="5064" w:hanging="360"/>
      </w:pPr>
      <w:rPr>
        <w:rFonts w:ascii="Wingdings" w:hAnsi="Wingdings" w:hint="default"/>
      </w:rPr>
    </w:lvl>
  </w:abstractNum>
  <w:abstractNum w:abstractNumId="98" w15:restartNumberingAfterBreak="0">
    <w:nsid w:val="5CBA09E2"/>
    <w:multiLevelType w:val="hybridMultilevel"/>
    <w:tmpl w:val="9E883000"/>
    <w:lvl w:ilvl="0" w:tplc="C422CBAC">
      <w:start w:val="1"/>
      <w:numFmt w:val="bullet"/>
      <w:lvlText w:val="-"/>
      <w:lvlJc w:val="left"/>
      <w:pPr>
        <w:tabs>
          <w:tab w:val="num" w:pos="360"/>
        </w:tabs>
        <w:ind w:left="360" w:hanging="360"/>
      </w:pPr>
      <w:rPr>
        <w:rFonts w:ascii="Times New Roman" w:hAnsi="Times New Roman" w:hint="default"/>
      </w:rPr>
    </w:lvl>
    <w:lvl w:ilvl="1" w:tplc="2DDE17F2" w:tentative="1">
      <w:start w:val="1"/>
      <w:numFmt w:val="bullet"/>
      <w:lvlText w:val="-"/>
      <w:lvlJc w:val="left"/>
      <w:pPr>
        <w:tabs>
          <w:tab w:val="num" w:pos="1080"/>
        </w:tabs>
        <w:ind w:left="1080" w:hanging="360"/>
      </w:pPr>
      <w:rPr>
        <w:rFonts w:ascii="Times New Roman" w:hAnsi="Times New Roman" w:hint="default"/>
      </w:rPr>
    </w:lvl>
    <w:lvl w:ilvl="2" w:tplc="E5D4AA6C" w:tentative="1">
      <w:start w:val="1"/>
      <w:numFmt w:val="bullet"/>
      <w:lvlText w:val="-"/>
      <w:lvlJc w:val="left"/>
      <w:pPr>
        <w:tabs>
          <w:tab w:val="num" w:pos="1800"/>
        </w:tabs>
        <w:ind w:left="1800" w:hanging="360"/>
      </w:pPr>
      <w:rPr>
        <w:rFonts w:ascii="Times New Roman" w:hAnsi="Times New Roman" w:hint="default"/>
      </w:rPr>
    </w:lvl>
    <w:lvl w:ilvl="3" w:tplc="81D41468" w:tentative="1">
      <w:start w:val="1"/>
      <w:numFmt w:val="bullet"/>
      <w:lvlText w:val="-"/>
      <w:lvlJc w:val="left"/>
      <w:pPr>
        <w:tabs>
          <w:tab w:val="num" w:pos="2520"/>
        </w:tabs>
        <w:ind w:left="2520" w:hanging="360"/>
      </w:pPr>
      <w:rPr>
        <w:rFonts w:ascii="Times New Roman" w:hAnsi="Times New Roman" w:hint="default"/>
      </w:rPr>
    </w:lvl>
    <w:lvl w:ilvl="4" w:tplc="3A4CC106" w:tentative="1">
      <w:start w:val="1"/>
      <w:numFmt w:val="bullet"/>
      <w:lvlText w:val="-"/>
      <w:lvlJc w:val="left"/>
      <w:pPr>
        <w:tabs>
          <w:tab w:val="num" w:pos="3240"/>
        </w:tabs>
        <w:ind w:left="3240" w:hanging="360"/>
      </w:pPr>
      <w:rPr>
        <w:rFonts w:ascii="Times New Roman" w:hAnsi="Times New Roman" w:hint="default"/>
      </w:rPr>
    </w:lvl>
    <w:lvl w:ilvl="5" w:tplc="8286EA6C" w:tentative="1">
      <w:start w:val="1"/>
      <w:numFmt w:val="bullet"/>
      <w:lvlText w:val="-"/>
      <w:lvlJc w:val="left"/>
      <w:pPr>
        <w:tabs>
          <w:tab w:val="num" w:pos="3960"/>
        </w:tabs>
        <w:ind w:left="3960" w:hanging="360"/>
      </w:pPr>
      <w:rPr>
        <w:rFonts w:ascii="Times New Roman" w:hAnsi="Times New Roman" w:hint="default"/>
      </w:rPr>
    </w:lvl>
    <w:lvl w:ilvl="6" w:tplc="BD46B156" w:tentative="1">
      <w:start w:val="1"/>
      <w:numFmt w:val="bullet"/>
      <w:lvlText w:val="-"/>
      <w:lvlJc w:val="left"/>
      <w:pPr>
        <w:tabs>
          <w:tab w:val="num" w:pos="4680"/>
        </w:tabs>
        <w:ind w:left="4680" w:hanging="360"/>
      </w:pPr>
      <w:rPr>
        <w:rFonts w:ascii="Times New Roman" w:hAnsi="Times New Roman" w:hint="default"/>
      </w:rPr>
    </w:lvl>
    <w:lvl w:ilvl="7" w:tplc="D9F07BC0" w:tentative="1">
      <w:start w:val="1"/>
      <w:numFmt w:val="bullet"/>
      <w:lvlText w:val="-"/>
      <w:lvlJc w:val="left"/>
      <w:pPr>
        <w:tabs>
          <w:tab w:val="num" w:pos="5400"/>
        </w:tabs>
        <w:ind w:left="5400" w:hanging="360"/>
      </w:pPr>
      <w:rPr>
        <w:rFonts w:ascii="Times New Roman" w:hAnsi="Times New Roman" w:hint="default"/>
      </w:rPr>
    </w:lvl>
    <w:lvl w:ilvl="8" w:tplc="F21A4F48" w:tentative="1">
      <w:start w:val="1"/>
      <w:numFmt w:val="bullet"/>
      <w:lvlText w:val="-"/>
      <w:lvlJc w:val="left"/>
      <w:pPr>
        <w:tabs>
          <w:tab w:val="num" w:pos="6120"/>
        </w:tabs>
        <w:ind w:left="6120" w:hanging="360"/>
      </w:pPr>
      <w:rPr>
        <w:rFonts w:ascii="Times New Roman" w:hAnsi="Times New Roman" w:hint="default"/>
      </w:rPr>
    </w:lvl>
  </w:abstractNum>
  <w:abstractNum w:abstractNumId="99" w15:restartNumberingAfterBreak="0">
    <w:nsid w:val="5D7B0915"/>
    <w:multiLevelType w:val="hybridMultilevel"/>
    <w:tmpl w:val="50E8291C"/>
    <w:lvl w:ilvl="0" w:tplc="E4DA4402">
      <w:start w:val="1"/>
      <w:numFmt w:val="bullet"/>
      <w:lvlText w:val="•"/>
      <w:lvlJc w:val="left"/>
      <w:pPr>
        <w:tabs>
          <w:tab w:val="num" w:pos="720"/>
        </w:tabs>
        <w:ind w:left="720" w:hanging="360"/>
      </w:pPr>
      <w:rPr>
        <w:rFonts w:ascii="Arial" w:hAnsi="Arial" w:hint="default"/>
      </w:rPr>
    </w:lvl>
    <w:lvl w:ilvl="1" w:tplc="C524896C">
      <w:start w:val="1"/>
      <w:numFmt w:val="bullet"/>
      <w:lvlText w:val="-"/>
      <w:lvlJc w:val="left"/>
      <w:pPr>
        <w:tabs>
          <w:tab w:val="num" w:pos="1440"/>
        </w:tabs>
        <w:ind w:left="1440" w:hanging="360"/>
      </w:pPr>
      <w:rPr>
        <w:rFonts w:ascii="Times New Roman" w:hAnsi="Times New Roman" w:hint="default"/>
      </w:rPr>
    </w:lvl>
    <w:lvl w:ilvl="2" w:tplc="A9D4BECC" w:tentative="1">
      <w:start w:val="1"/>
      <w:numFmt w:val="bullet"/>
      <w:lvlText w:val="•"/>
      <w:lvlJc w:val="left"/>
      <w:pPr>
        <w:tabs>
          <w:tab w:val="num" w:pos="2160"/>
        </w:tabs>
        <w:ind w:left="2160" w:hanging="360"/>
      </w:pPr>
      <w:rPr>
        <w:rFonts w:ascii="Arial" w:hAnsi="Arial" w:hint="default"/>
      </w:rPr>
    </w:lvl>
    <w:lvl w:ilvl="3" w:tplc="1FAECB0E" w:tentative="1">
      <w:start w:val="1"/>
      <w:numFmt w:val="bullet"/>
      <w:lvlText w:val="•"/>
      <w:lvlJc w:val="left"/>
      <w:pPr>
        <w:tabs>
          <w:tab w:val="num" w:pos="2880"/>
        </w:tabs>
        <w:ind w:left="2880" w:hanging="360"/>
      </w:pPr>
      <w:rPr>
        <w:rFonts w:ascii="Arial" w:hAnsi="Arial" w:hint="default"/>
      </w:rPr>
    </w:lvl>
    <w:lvl w:ilvl="4" w:tplc="5C9C298A" w:tentative="1">
      <w:start w:val="1"/>
      <w:numFmt w:val="bullet"/>
      <w:lvlText w:val="•"/>
      <w:lvlJc w:val="left"/>
      <w:pPr>
        <w:tabs>
          <w:tab w:val="num" w:pos="3600"/>
        </w:tabs>
        <w:ind w:left="3600" w:hanging="360"/>
      </w:pPr>
      <w:rPr>
        <w:rFonts w:ascii="Arial" w:hAnsi="Arial" w:hint="default"/>
      </w:rPr>
    </w:lvl>
    <w:lvl w:ilvl="5" w:tplc="EBBC26E4" w:tentative="1">
      <w:start w:val="1"/>
      <w:numFmt w:val="bullet"/>
      <w:lvlText w:val="•"/>
      <w:lvlJc w:val="left"/>
      <w:pPr>
        <w:tabs>
          <w:tab w:val="num" w:pos="4320"/>
        </w:tabs>
        <w:ind w:left="4320" w:hanging="360"/>
      </w:pPr>
      <w:rPr>
        <w:rFonts w:ascii="Arial" w:hAnsi="Arial" w:hint="default"/>
      </w:rPr>
    </w:lvl>
    <w:lvl w:ilvl="6" w:tplc="4894EC3C" w:tentative="1">
      <w:start w:val="1"/>
      <w:numFmt w:val="bullet"/>
      <w:lvlText w:val="•"/>
      <w:lvlJc w:val="left"/>
      <w:pPr>
        <w:tabs>
          <w:tab w:val="num" w:pos="5040"/>
        </w:tabs>
        <w:ind w:left="5040" w:hanging="360"/>
      </w:pPr>
      <w:rPr>
        <w:rFonts w:ascii="Arial" w:hAnsi="Arial" w:hint="default"/>
      </w:rPr>
    </w:lvl>
    <w:lvl w:ilvl="7" w:tplc="63262B16" w:tentative="1">
      <w:start w:val="1"/>
      <w:numFmt w:val="bullet"/>
      <w:lvlText w:val="•"/>
      <w:lvlJc w:val="left"/>
      <w:pPr>
        <w:tabs>
          <w:tab w:val="num" w:pos="5760"/>
        </w:tabs>
        <w:ind w:left="5760" w:hanging="360"/>
      </w:pPr>
      <w:rPr>
        <w:rFonts w:ascii="Arial" w:hAnsi="Arial" w:hint="default"/>
      </w:rPr>
    </w:lvl>
    <w:lvl w:ilvl="8" w:tplc="358A5CAA"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5EDA0CB6"/>
    <w:multiLevelType w:val="hybridMultilevel"/>
    <w:tmpl w:val="8590540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1" w15:restartNumberingAfterBreak="0">
    <w:nsid w:val="62A347A3"/>
    <w:multiLevelType w:val="hybridMultilevel"/>
    <w:tmpl w:val="05FE59FA"/>
    <w:lvl w:ilvl="0" w:tplc="1B62D51A">
      <w:start w:val="1"/>
      <w:numFmt w:val="bullet"/>
      <w:lvlText w:val="•"/>
      <w:lvlJc w:val="left"/>
      <w:pPr>
        <w:tabs>
          <w:tab w:val="num" w:pos="720"/>
        </w:tabs>
        <w:ind w:left="720" w:hanging="360"/>
      </w:pPr>
      <w:rPr>
        <w:rFonts w:ascii="Arial"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CE4A740C" w:tentative="1">
      <w:start w:val="1"/>
      <w:numFmt w:val="bullet"/>
      <w:lvlText w:val="•"/>
      <w:lvlJc w:val="left"/>
      <w:pPr>
        <w:tabs>
          <w:tab w:val="num" w:pos="2160"/>
        </w:tabs>
        <w:ind w:left="2160" w:hanging="360"/>
      </w:pPr>
      <w:rPr>
        <w:rFonts w:ascii="Arial" w:hAnsi="Arial" w:hint="default"/>
      </w:rPr>
    </w:lvl>
    <w:lvl w:ilvl="3" w:tplc="644ADDEE" w:tentative="1">
      <w:start w:val="1"/>
      <w:numFmt w:val="bullet"/>
      <w:lvlText w:val="•"/>
      <w:lvlJc w:val="left"/>
      <w:pPr>
        <w:tabs>
          <w:tab w:val="num" w:pos="2880"/>
        </w:tabs>
        <w:ind w:left="2880" w:hanging="360"/>
      </w:pPr>
      <w:rPr>
        <w:rFonts w:ascii="Arial" w:hAnsi="Arial" w:hint="default"/>
      </w:rPr>
    </w:lvl>
    <w:lvl w:ilvl="4" w:tplc="B6B4A96A" w:tentative="1">
      <w:start w:val="1"/>
      <w:numFmt w:val="bullet"/>
      <w:lvlText w:val="•"/>
      <w:lvlJc w:val="left"/>
      <w:pPr>
        <w:tabs>
          <w:tab w:val="num" w:pos="3600"/>
        </w:tabs>
        <w:ind w:left="3600" w:hanging="360"/>
      </w:pPr>
      <w:rPr>
        <w:rFonts w:ascii="Arial" w:hAnsi="Arial" w:hint="default"/>
      </w:rPr>
    </w:lvl>
    <w:lvl w:ilvl="5" w:tplc="F7787798" w:tentative="1">
      <w:start w:val="1"/>
      <w:numFmt w:val="bullet"/>
      <w:lvlText w:val="•"/>
      <w:lvlJc w:val="left"/>
      <w:pPr>
        <w:tabs>
          <w:tab w:val="num" w:pos="4320"/>
        </w:tabs>
        <w:ind w:left="4320" w:hanging="360"/>
      </w:pPr>
      <w:rPr>
        <w:rFonts w:ascii="Arial" w:hAnsi="Arial" w:hint="default"/>
      </w:rPr>
    </w:lvl>
    <w:lvl w:ilvl="6" w:tplc="87F8BFA0" w:tentative="1">
      <w:start w:val="1"/>
      <w:numFmt w:val="bullet"/>
      <w:lvlText w:val="•"/>
      <w:lvlJc w:val="left"/>
      <w:pPr>
        <w:tabs>
          <w:tab w:val="num" w:pos="5040"/>
        </w:tabs>
        <w:ind w:left="5040" w:hanging="360"/>
      </w:pPr>
      <w:rPr>
        <w:rFonts w:ascii="Arial" w:hAnsi="Arial" w:hint="default"/>
      </w:rPr>
    </w:lvl>
    <w:lvl w:ilvl="7" w:tplc="01CC3230" w:tentative="1">
      <w:start w:val="1"/>
      <w:numFmt w:val="bullet"/>
      <w:lvlText w:val="•"/>
      <w:lvlJc w:val="left"/>
      <w:pPr>
        <w:tabs>
          <w:tab w:val="num" w:pos="5760"/>
        </w:tabs>
        <w:ind w:left="5760" w:hanging="360"/>
      </w:pPr>
      <w:rPr>
        <w:rFonts w:ascii="Arial" w:hAnsi="Arial" w:hint="default"/>
      </w:rPr>
    </w:lvl>
    <w:lvl w:ilvl="8" w:tplc="A942BE72"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65C034BE"/>
    <w:multiLevelType w:val="hybridMultilevel"/>
    <w:tmpl w:val="32160096"/>
    <w:lvl w:ilvl="0" w:tplc="7D6C2E86">
      <w:start w:val="2"/>
      <w:numFmt w:val="bullet"/>
      <w:lvlText w:val="-"/>
      <w:lvlJc w:val="left"/>
      <w:pPr>
        <w:ind w:left="360" w:hanging="360"/>
      </w:pPr>
      <w:rPr>
        <w:rFonts w:ascii="Tahoma" w:eastAsiaTheme="minorHAnsi" w:hAnsi="Tahoma" w:cs="Tahoma" w:hint="default"/>
      </w:rPr>
    </w:lvl>
    <w:lvl w:ilvl="1" w:tplc="04050003">
      <w:start w:val="1"/>
      <w:numFmt w:val="bullet"/>
      <w:lvlText w:val="o"/>
      <w:lvlJc w:val="left"/>
      <w:pPr>
        <w:ind w:left="24" w:hanging="360"/>
      </w:pPr>
      <w:rPr>
        <w:rFonts w:ascii="Courier New" w:hAnsi="Courier New" w:cs="Courier New" w:hint="default"/>
      </w:rPr>
    </w:lvl>
    <w:lvl w:ilvl="2" w:tplc="04050005">
      <w:start w:val="1"/>
      <w:numFmt w:val="bullet"/>
      <w:lvlText w:val=""/>
      <w:lvlJc w:val="left"/>
      <w:pPr>
        <w:ind w:left="744" w:hanging="360"/>
      </w:pPr>
      <w:rPr>
        <w:rFonts w:ascii="Wingdings" w:hAnsi="Wingdings" w:hint="default"/>
      </w:rPr>
    </w:lvl>
    <w:lvl w:ilvl="3" w:tplc="04050003">
      <w:start w:val="1"/>
      <w:numFmt w:val="bullet"/>
      <w:lvlText w:val="o"/>
      <w:lvlJc w:val="left"/>
      <w:pPr>
        <w:ind w:left="1464" w:hanging="360"/>
      </w:pPr>
      <w:rPr>
        <w:rFonts w:ascii="Courier New" w:hAnsi="Courier New" w:cs="Courier New" w:hint="default"/>
      </w:rPr>
    </w:lvl>
    <w:lvl w:ilvl="4" w:tplc="04050003" w:tentative="1">
      <w:start w:val="1"/>
      <w:numFmt w:val="bullet"/>
      <w:lvlText w:val="o"/>
      <w:lvlJc w:val="left"/>
      <w:pPr>
        <w:ind w:left="2184" w:hanging="360"/>
      </w:pPr>
      <w:rPr>
        <w:rFonts w:ascii="Courier New" w:hAnsi="Courier New" w:cs="Courier New" w:hint="default"/>
      </w:rPr>
    </w:lvl>
    <w:lvl w:ilvl="5" w:tplc="04050005" w:tentative="1">
      <w:start w:val="1"/>
      <w:numFmt w:val="bullet"/>
      <w:lvlText w:val=""/>
      <w:lvlJc w:val="left"/>
      <w:pPr>
        <w:ind w:left="2904" w:hanging="360"/>
      </w:pPr>
      <w:rPr>
        <w:rFonts w:ascii="Wingdings" w:hAnsi="Wingdings" w:hint="default"/>
      </w:rPr>
    </w:lvl>
    <w:lvl w:ilvl="6" w:tplc="04050001" w:tentative="1">
      <w:start w:val="1"/>
      <w:numFmt w:val="bullet"/>
      <w:lvlText w:val=""/>
      <w:lvlJc w:val="left"/>
      <w:pPr>
        <w:ind w:left="3624" w:hanging="360"/>
      </w:pPr>
      <w:rPr>
        <w:rFonts w:ascii="Symbol" w:hAnsi="Symbol" w:hint="default"/>
      </w:rPr>
    </w:lvl>
    <w:lvl w:ilvl="7" w:tplc="04050003" w:tentative="1">
      <w:start w:val="1"/>
      <w:numFmt w:val="bullet"/>
      <w:lvlText w:val="o"/>
      <w:lvlJc w:val="left"/>
      <w:pPr>
        <w:ind w:left="4344" w:hanging="360"/>
      </w:pPr>
      <w:rPr>
        <w:rFonts w:ascii="Courier New" w:hAnsi="Courier New" w:cs="Courier New" w:hint="default"/>
      </w:rPr>
    </w:lvl>
    <w:lvl w:ilvl="8" w:tplc="04050005" w:tentative="1">
      <w:start w:val="1"/>
      <w:numFmt w:val="bullet"/>
      <w:lvlText w:val=""/>
      <w:lvlJc w:val="left"/>
      <w:pPr>
        <w:ind w:left="5064" w:hanging="360"/>
      </w:pPr>
      <w:rPr>
        <w:rFonts w:ascii="Wingdings" w:hAnsi="Wingdings" w:hint="default"/>
      </w:rPr>
    </w:lvl>
  </w:abstractNum>
  <w:abstractNum w:abstractNumId="103" w15:restartNumberingAfterBreak="0">
    <w:nsid w:val="65C0398E"/>
    <w:multiLevelType w:val="hybridMultilevel"/>
    <w:tmpl w:val="9CC4803E"/>
    <w:lvl w:ilvl="0" w:tplc="E99ED494">
      <w:start w:val="1"/>
      <w:numFmt w:val="bullet"/>
      <w:lvlText w:val="-"/>
      <w:lvlJc w:val="left"/>
      <w:pPr>
        <w:tabs>
          <w:tab w:val="num" w:pos="360"/>
        </w:tabs>
        <w:ind w:left="360" w:hanging="360"/>
      </w:pPr>
      <w:rPr>
        <w:rFonts w:ascii="Times New Roman" w:hAnsi="Times New Roman" w:hint="default"/>
      </w:rPr>
    </w:lvl>
    <w:lvl w:ilvl="1" w:tplc="CDDE6BFA" w:tentative="1">
      <w:start w:val="1"/>
      <w:numFmt w:val="bullet"/>
      <w:lvlText w:val="•"/>
      <w:lvlJc w:val="left"/>
      <w:pPr>
        <w:tabs>
          <w:tab w:val="num" w:pos="1080"/>
        </w:tabs>
        <w:ind w:left="1080" w:hanging="360"/>
      </w:pPr>
      <w:rPr>
        <w:rFonts w:ascii="Arial" w:hAnsi="Arial" w:hint="default"/>
      </w:rPr>
    </w:lvl>
    <w:lvl w:ilvl="2" w:tplc="BA0A932E" w:tentative="1">
      <w:start w:val="1"/>
      <w:numFmt w:val="bullet"/>
      <w:lvlText w:val="•"/>
      <w:lvlJc w:val="left"/>
      <w:pPr>
        <w:tabs>
          <w:tab w:val="num" w:pos="1800"/>
        </w:tabs>
        <w:ind w:left="1800" w:hanging="360"/>
      </w:pPr>
      <w:rPr>
        <w:rFonts w:ascii="Arial" w:hAnsi="Arial" w:hint="default"/>
      </w:rPr>
    </w:lvl>
    <w:lvl w:ilvl="3" w:tplc="BA9A20FA" w:tentative="1">
      <w:start w:val="1"/>
      <w:numFmt w:val="bullet"/>
      <w:lvlText w:val="•"/>
      <w:lvlJc w:val="left"/>
      <w:pPr>
        <w:tabs>
          <w:tab w:val="num" w:pos="2520"/>
        </w:tabs>
        <w:ind w:left="2520" w:hanging="360"/>
      </w:pPr>
      <w:rPr>
        <w:rFonts w:ascii="Arial" w:hAnsi="Arial" w:hint="default"/>
      </w:rPr>
    </w:lvl>
    <w:lvl w:ilvl="4" w:tplc="940E5104" w:tentative="1">
      <w:start w:val="1"/>
      <w:numFmt w:val="bullet"/>
      <w:lvlText w:val="•"/>
      <w:lvlJc w:val="left"/>
      <w:pPr>
        <w:tabs>
          <w:tab w:val="num" w:pos="3240"/>
        </w:tabs>
        <w:ind w:left="3240" w:hanging="360"/>
      </w:pPr>
      <w:rPr>
        <w:rFonts w:ascii="Arial" w:hAnsi="Arial" w:hint="default"/>
      </w:rPr>
    </w:lvl>
    <w:lvl w:ilvl="5" w:tplc="82567AF0" w:tentative="1">
      <w:start w:val="1"/>
      <w:numFmt w:val="bullet"/>
      <w:lvlText w:val="•"/>
      <w:lvlJc w:val="left"/>
      <w:pPr>
        <w:tabs>
          <w:tab w:val="num" w:pos="3960"/>
        </w:tabs>
        <w:ind w:left="3960" w:hanging="360"/>
      </w:pPr>
      <w:rPr>
        <w:rFonts w:ascii="Arial" w:hAnsi="Arial" w:hint="default"/>
      </w:rPr>
    </w:lvl>
    <w:lvl w:ilvl="6" w:tplc="B95A6B2A" w:tentative="1">
      <w:start w:val="1"/>
      <w:numFmt w:val="bullet"/>
      <w:lvlText w:val="•"/>
      <w:lvlJc w:val="left"/>
      <w:pPr>
        <w:tabs>
          <w:tab w:val="num" w:pos="4680"/>
        </w:tabs>
        <w:ind w:left="4680" w:hanging="360"/>
      </w:pPr>
      <w:rPr>
        <w:rFonts w:ascii="Arial" w:hAnsi="Arial" w:hint="default"/>
      </w:rPr>
    </w:lvl>
    <w:lvl w:ilvl="7" w:tplc="81C4ABD8" w:tentative="1">
      <w:start w:val="1"/>
      <w:numFmt w:val="bullet"/>
      <w:lvlText w:val="•"/>
      <w:lvlJc w:val="left"/>
      <w:pPr>
        <w:tabs>
          <w:tab w:val="num" w:pos="5400"/>
        </w:tabs>
        <w:ind w:left="5400" w:hanging="360"/>
      </w:pPr>
      <w:rPr>
        <w:rFonts w:ascii="Arial" w:hAnsi="Arial" w:hint="default"/>
      </w:rPr>
    </w:lvl>
    <w:lvl w:ilvl="8" w:tplc="0700C370" w:tentative="1">
      <w:start w:val="1"/>
      <w:numFmt w:val="bullet"/>
      <w:lvlText w:val="•"/>
      <w:lvlJc w:val="left"/>
      <w:pPr>
        <w:tabs>
          <w:tab w:val="num" w:pos="6120"/>
        </w:tabs>
        <w:ind w:left="6120" w:hanging="360"/>
      </w:pPr>
      <w:rPr>
        <w:rFonts w:ascii="Arial" w:hAnsi="Arial" w:hint="default"/>
      </w:rPr>
    </w:lvl>
  </w:abstractNum>
  <w:abstractNum w:abstractNumId="104" w15:restartNumberingAfterBreak="0">
    <w:nsid w:val="65E54C55"/>
    <w:multiLevelType w:val="hybridMultilevel"/>
    <w:tmpl w:val="5950ECD0"/>
    <w:lvl w:ilvl="0" w:tplc="B810F356">
      <w:start w:val="10"/>
      <w:numFmt w:val="bullet"/>
      <w:lvlText w:val="-"/>
      <w:lvlJc w:val="left"/>
      <w:pPr>
        <w:tabs>
          <w:tab w:val="num" w:pos="360"/>
        </w:tabs>
        <w:ind w:left="360" w:hanging="360"/>
      </w:pPr>
      <w:rPr>
        <w:rFonts w:ascii="Tahoma" w:eastAsiaTheme="minorHAnsi" w:hAnsi="Tahoma" w:cs="Tahoma" w:hint="default"/>
      </w:rPr>
    </w:lvl>
    <w:lvl w:ilvl="1" w:tplc="912E16C4">
      <w:start w:val="1"/>
      <w:numFmt w:val="bullet"/>
      <w:lvlText w:val=""/>
      <w:lvlJc w:val="left"/>
      <w:pPr>
        <w:tabs>
          <w:tab w:val="num" w:pos="1080"/>
        </w:tabs>
        <w:ind w:left="1080" w:hanging="360"/>
      </w:pPr>
      <w:rPr>
        <w:rFonts w:ascii="Wingdings" w:hAnsi="Wingdings" w:hint="default"/>
      </w:rPr>
    </w:lvl>
    <w:lvl w:ilvl="2" w:tplc="A2263E34" w:tentative="1">
      <w:start w:val="1"/>
      <w:numFmt w:val="bullet"/>
      <w:lvlText w:val=""/>
      <w:lvlJc w:val="left"/>
      <w:pPr>
        <w:tabs>
          <w:tab w:val="num" w:pos="1800"/>
        </w:tabs>
        <w:ind w:left="1800" w:hanging="360"/>
      </w:pPr>
      <w:rPr>
        <w:rFonts w:ascii="Wingdings" w:hAnsi="Wingdings" w:hint="default"/>
      </w:rPr>
    </w:lvl>
    <w:lvl w:ilvl="3" w:tplc="9E0CDC32" w:tentative="1">
      <w:start w:val="1"/>
      <w:numFmt w:val="bullet"/>
      <w:lvlText w:val=""/>
      <w:lvlJc w:val="left"/>
      <w:pPr>
        <w:tabs>
          <w:tab w:val="num" w:pos="2520"/>
        </w:tabs>
        <w:ind w:left="2520" w:hanging="360"/>
      </w:pPr>
      <w:rPr>
        <w:rFonts w:ascii="Wingdings" w:hAnsi="Wingdings" w:hint="default"/>
      </w:rPr>
    </w:lvl>
    <w:lvl w:ilvl="4" w:tplc="FE047DD4" w:tentative="1">
      <w:start w:val="1"/>
      <w:numFmt w:val="bullet"/>
      <w:lvlText w:val=""/>
      <w:lvlJc w:val="left"/>
      <w:pPr>
        <w:tabs>
          <w:tab w:val="num" w:pos="3240"/>
        </w:tabs>
        <w:ind w:left="3240" w:hanging="360"/>
      </w:pPr>
      <w:rPr>
        <w:rFonts w:ascii="Wingdings" w:hAnsi="Wingdings" w:hint="default"/>
      </w:rPr>
    </w:lvl>
    <w:lvl w:ilvl="5" w:tplc="99B07B7A" w:tentative="1">
      <w:start w:val="1"/>
      <w:numFmt w:val="bullet"/>
      <w:lvlText w:val=""/>
      <w:lvlJc w:val="left"/>
      <w:pPr>
        <w:tabs>
          <w:tab w:val="num" w:pos="3960"/>
        </w:tabs>
        <w:ind w:left="3960" w:hanging="360"/>
      </w:pPr>
      <w:rPr>
        <w:rFonts w:ascii="Wingdings" w:hAnsi="Wingdings" w:hint="default"/>
      </w:rPr>
    </w:lvl>
    <w:lvl w:ilvl="6" w:tplc="5F8C14D0" w:tentative="1">
      <w:start w:val="1"/>
      <w:numFmt w:val="bullet"/>
      <w:lvlText w:val=""/>
      <w:lvlJc w:val="left"/>
      <w:pPr>
        <w:tabs>
          <w:tab w:val="num" w:pos="4680"/>
        </w:tabs>
        <w:ind w:left="4680" w:hanging="360"/>
      </w:pPr>
      <w:rPr>
        <w:rFonts w:ascii="Wingdings" w:hAnsi="Wingdings" w:hint="default"/>
      </w:rPr>
    </w:lvl>
    <w:lvl w:ilvl="7" w:tplc="B4DC03B8" w:tentative="1">
      <w:start w:val="1"/>
      <w:numFmt w:val="bullet"/>
      <w:lvlText w:val=""/>
      <w:lvlJc w:val="left"/>
      <w:pPr>
        <w:tabs>
          <w:tab w:val="num" w:pos="5400"/>
        </w:tabs>
        <w:ind w:left="5400" w:hanging="360"/>
      </w:pPr>
      <w:rPr>
        <w:rFonts w:ascii="Wingdings" w:hAnsi="Wingdings" w:hint="default"/>
      </w:rPr>
    </w:lvl>
    <w:lvl w:ilvl="8" w:tplc="05DE702E"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65F41FB9"/>
    <w:multiLevelType w:val="hybridMultilevel"/>
    <w:tmpl w:val="5680D336"/>
    <w:lvl w:ilvl="0" w:tplc="C524896C">
      <w:start w:val="1"/>
      <w:numFmt w:val="bullet"/>
      <w:lvlText w:val="-"/>
      <w:lvlJc w:val="left"/>
      <w:pPr>
        <w:tabs>
          <w:tab w:val="num" w:pos="1080"/>
        </w:tabs>
        <w:ind w:left="1080" w:hanging="360"/>
      </w:pPr>
      <w:rPr>
        <w:rFonts w:ascii="Times New Roman" w:hAnsi="Times New Roman" w:hint="default"/>
      </w:rPr>
    </w:lvl>
    <w:lvl w:ilvl="1" w:tplc="0AC2F426">
      <w:start w:val="1"/>
      <w:numFmt w:val="bullet"/>
      <w:lvlText w:val="•"/>
      <w:lvlJc w:val="left"/>
      <w:pPr>
        <w:tabs>
          <w:tab w:val="num" w:pos="1800"/>
        </w:tabs>
        <w:ind w:left="1800" w:hanging="360"/>
      </w:pPr>
      <w:rPr>
        <w:rFonts w:ascii="Arial" w:hAnsi="Arial" w:hint="default"/>
      </w:rPr>
    </w:lvl>
    <w:lvl w:ilvl="2" w:tplc="E4CA9412" w:tentative="1">
      <w:start w:val="1"/>
      <w:numFmt w:val="bullet"/>
      <w:lvlText w:val="•"/>
      <w:lvlJc w:val="left"/>
      <w:pPr>
        <w:tabs>
          <w:tab w:val="num" w:pos="2520"/>
        </w:tabs>
        <w:ind w:left="2520" w:hanging="360"/>
      </w:pPr>
      <w:rPr>
        <w:rFonts w:ascii="Arial" w:hAnsi="Arial" w:hint="default"/>
      </w:rPr>
    </w:lvl>
    <w:lvl w:ilvl="3" w:tplc="06844540" w:tentative="1">
      <w:start w:val="1"/>
      <w:numFmt w:val="bullet"/>
      <w:lvlText w:val="•"/>
      <w:lvlJc w:val="left"/>
      <w:pPr>
        <w:tabs>
          <w:tab w:val="num" w:pos="3240"/>
        </w:tabs>
        <w:ind w:left="3240" w:hanging="360"/>
      </w:pPr>
      <w:rPr>
        <w:rFonts w:ascii="Arial" w:hAnsi="Arial" w:hint="default"/>
      </w:rPr>
    </w:lvl>
    <w:lvl w:ilvl="4" w:tplc="26EA6368" w:tentative="1">
      <w:start w:val="1"/>
      <w:numFmt w:val="bullet"/>
      <w:lvlText w:val="•"/>
      <w:lvlJc w:val="left"/>
      <w:pPr>
        <w:tabs>
          <w:tab w:val="num" w:pos="3960"/>
        </w:tabs>
        <w:ind w:left="3960" w:hanging="360"/>
      </w:pPr>
      <w:rPr>
        <w:rFonts w:ascii="Arial" w:hAnsi="Arial" w:hint="default"/>
      </w:rPr>
    </w:lvl>
    <w:lvl w:ilvl="5" w:tplc="E152C35E" w:tentative="1">
      <w:start w:val="1"/>
      <w:numFmt w:val="bullet"/>
      <w:lvlText w:val="•"/>
      <w:lvlJc w:val="left"/>
      <w:pPr>
        <w:tabs>
          <w:tab w:val="num" w:pos="4680"/>
        </w:tabs>
        <w:ind w:left="4680" w:hanging="360"/>
      </w:pPr>
      <w:rPr>
        <w:rFonts w:ascii="Arial" w:hAnsi="Arial" w:hint="default"/>
      </w:rPr>
    </w:lvl>
    <w:lvl w:ilvl="6" w:tplc="952AEE8C" w:tentative="1">
      <w:start w:val="1"/>
      <w:numFmt w:val="bullet"/>
      <w:lvlText w:val="•"/>
      <w:lvlJc w:val="left"/>
      <w:pPr>
        <w:tabs>
          <w:tab w:val="num" w:pos="5400"/>
        </w:tabs>
        <w:ind w:left="5400" w:hanging="360"/>
      </w:pPr>
      <w:rPr>
        <w:rFonts w:ascii="Arial" w:hAnsi="Arial" w:hint="default"/>
      </w:rPr>
    </w:lvl>
    <w:lvl w:ilvl="7" w:tplc="000C1B96" w:tentative="1">
      <w:start w:val="1"/>
      <w:numFmt w:val="bullet"/>
      <w:lvlText w:val="•"/>
      <w:lvlJc w:val="left"/>
      <w:pPr>
        <w:tabs>
          <w:tab w:val="num" w:pos="6120"/>
        </w:tabs>
        <w:ind w:left="6120" w:hanging="360"/>
      </w:pPr>
      <w:rPr>
        <w:rFonts w:ascii="Arial" w:hAnsi="Arial" w:hint="default"/>
      </w:rPr>
    </w:lvl>
    <w:lvl w:ilvl="8" w:tplc="9490BBB0" w:tentative="1">
      <w:start w:val="1"/>
      <w:numFmt w:val="bullet"/>
      <w:lvlText w:val="•"/>
      <w:lvlJc w:val="left"/>
      <w:pPr>
        <w:tabs>
          <w:tab w:val="num" w:pos="6840"/>
        </w:tabs>
        <w:ind w:left="6840" w:hanging="360"/>
      </w:pPr>
      <w:rPr>
        <w:rFonts w:ascii="Arial" w:hAnsi="Arial" w:hint="default"/>
      </w:rPr>
    </w:lvl>
  </w:abstractNum>
  <w:abstractNum w:abstractNumId="106" w15:restartNumberingAfterBreak="0">
    <w:nsid w:val="66DB1CD1"/>
    <w:multiLevelType w:val="hybridMultilevel"/>
    <w:tmpl w:val="61E06D7C"/>
    <w:lvl w:ilvl="0" w:tplc="8A2645BE">
      <w:start w:val="1"/>
      <w:numFmt w:val="lowerLetter"/>
      <w:lvlText w:val="%1)"/>
      <w:lvlJc w:val="left"/>
      <w:pPr>
        <w:tabs>
          <w:tab w:val="num" w:pos="720"/>
        </w:tabs>
        <w:ind w:left="720" w:hanging="360"/>
      </w:pPr>
    </w:lvl>
    <w:lvl w:ilvl="1" w:tplc="D542F6EA">
      <w:start w:val="1"/>
      <w:numFmt w:val="lowerLetter"/>
      <w:lvlText w:val="%2)"/>
      <w:lvlJc w:val="left"/>
      <w:pPr>
        <w:tabs>
          <w:tab w:val="num" w:pos="1440"/>
        </w:tabs>
        <w:ind w:left="1440" w:hanging="360"/>
      </w:pPr>
    </w:lvl>
    <w:lvl w:ilvl="2" w:tplc="F2903A2E" w:tentative="1">
      <w:start w:val="1"/>
      <w:numFmt w:val="lowerLetter"/>
      <w:lvlText w:val="%3)"/>
      <w:lvlJc w:val="left"/>
      <w:pPr>
        <w:tabs>
          <w:tab w:val="num" w:pos="2160"/>
        </w:tabs>
        <w:ind w:left="2160" w:hanging="360"/>
      </w:pPr>
    </w:lvl>
    <w:lvl w:ilvl="3" w:tplc="6CFA301A" w:tentative="1">
      <w:start w:val="1"/>
      <w:numFmt w:val="lowerLetter"/>
      <w:lvlText w:val="%4)"/>
      <w:lvlJc w:val="left"/>
      <w:pPr>
        <w:tabs>
          <w:tab w:val="num" w:pos="2880"/>
        </w:tabs>
        <w:ind w:left="2880" w:hanging="360"/>
      </w:pPr>
    </w:lvl>
    <w:lvl w:ilvl="4" w:tplc="E4B0D872" w:tentative="1">
      <w:start w:val="1"/>
      <w:numFmt w:val="lowerLetter"/>
      <w:lvlText w:val="%5)"/>
      <w:lvlJc w:val="left"/>
      <w:pPr>
        <w:tabs>
          <w:tab w:val="num" w:pos="3600"/>
        </w:tabs>
        <w:ind w:left="3600" w:hanging="360"/>
      </w:pPr>
    </w:lvl>
    <w:lvl w:ilvl="5" w:tplc="11F89D22" w:tentative="1">
      <w:start w:val="1"/>
      <w:numFmt w:val="lowerLetter"/>
      <w:lvlText w:val="%6)"/>
      <w:lvlJc w:val="left"/>
      <w:pPr>
        <w:tabs>
          <w:tab w:val="num" w:pos="4320"/>
        </w:tabs>
        <w:ind w:left="4320" w:hanging="360"/>
      </w:pPr>
    </w:lvl>
    <w:lvl w:ilvl="6" w:tplc="95901FFA" w:tentative="1">
      <w:start w:val="1"/>
      <w:numFmt w:val="lowerLetter"/>
      <w:lvlText w:val="%7)"/>
      <w:lvlJc w:val="left"/>
      <w:pPr>
        <w:tabs>
          <w:tab w:val="num" w:pos="5040"/>
        </w:tabs>
        <w:ind w:left="5040" w:hanging="360"/>
      </w:pPr>
    </w:lvl>
    <w:lvl w:ilvl="7" w:tplc="3466A284" w:tentative="1">
      <w:start w:val="1"/>
      <w:numFmt w:val="lowerLetter"/>
      <w:lvlText w:val="%8)"/>
      <w:lvlJc w:val="left"/>
      <w:pPr>
        <w:tabs>
          <w:tab w:val="num" w:pos="5760"/>
        </w:tabs>
        <w:ind w:left="5760" w:hanging="360"/>
      </w:pPr>
    </w:lvl>
    <w:lvl w:ilvl="8" w:tplc="0ECC0920" w:tentative="1">
      <w:start w:val="1"/>
      <w:numFmt w:val="lowerLetter"/>
      <w:lvlText w:val="%9)"/>
      <w:lvlJc w:val="left"/>
      <w:pPr>
        <w:tabs>
          <w:tab w:val="num" w:pos="6480"/>
        </w:tabs>
        <w:ind w:left="6480" w:hanging="360"/>
      </w:pPr>
    </w:lvl>
  </w:abstractNum>
  <w:abstractNum w:abstractNumId="107" w15:restartNumberingAfterBreak="0">
    <w:nsid w:val="67A61264"/>
    <w:multiLevelType w:val="hybridMultilevel"/>
    <w:tmpl w:val="F77C0084"/>
    <w:lvl w:ilvl="0" w:tplc="0232783E">
      <w:start w:val="1"/>
      <w:numFmt w:val="bullet"/>
      <w:lvlText w:val=""/>
      <w:lvlJc w:val="left"/>
      <w:pPr>
        <w:ind w:left="928" w:hanging="360"/>
      </w:pPr>
      <w:rPr>
        <w:rFonts w:ascii="Wingdings" w:hAnsi="Wingdings" w:hint="default"/>
        <w:b/>
        <w:sz w:val="48"/>
        <w:szCs w:val="48"/>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08" w15:restartNumberingAfterBreak="0">
    <w:nsid w:val="680131C0"/>
    <w:multiLevelType w:val="hybridMultilevel"/>
    <w:tmpl w:val="9A08CAAE"/>
    <w:lvl w:ilvl="0" w:tplc="E99ED494">
      <w:start w:val="1"/>
      <w:numFmt w:val="bullet"/>
      <w:lvlText w:val="-"/>
      <w:lvlJc w:val="left"/>
      <w:pPr>
        <w:tabs>
          <w:tab w:val="num" w:pos="360"/>
        </w:tabs>
        <w:ind w:left="360" w:hanging="360"/>
      </w:pPr>
      <w:rPr>
        <w:rFonts w:ascii="Times New Roman" w:hAnsi="Times New Roman" w:hint="default"/>
      </w:rPr>
    </w:lvl>
    <w:lvl w:ilvl="1" w:tplc="A246FD90" w:tentative="1">
      <w:start w:val="1"/>
      <w:numFmt w:val="bullet"/>
      <w:lvlText w:val="•"/>
      <w:lvlJc w:val="left"/>
      <w:pPr>
        <w:tabs>
          <w:tab w:val="num" w:pos="1080"/>
        </w:tabs>
        <w:ind w:left="1080" w:hanging="360"/>
      </w:pPr>
      <w:rPr>
        <w:rFonts w:ascii="Arial" w:hAnsi="Arial" w:hint="default"/>
      </w:rPr>
    </w:lvl>
    <w:lvl w:ilvl="2" w:tplc="3356F3C0" w:tentative="1">
      <w:start w:val="1"/>
      <w:numFmt w:val="bullet"/>
      <w:lvlText w:val="•"/>
      <w:lvlJc w:val="left"/>
      <w:pPr>
        <w:tabs>
          <w:tab w:val="num" w:pos="1800"/>
        </w:tabs>
        <w:ind w:left="1800" w:hanging="360"/>
      </w:pPr>
      <w:rPr>
        <w:rFonts w:ascii="Arial" w:hAnsi="Arial" w:hint="default"/>
      </w:rPr>
    </w:lvl>
    <w:lvl w:ilvl="3" w:tplc="B8F4E9EC" w:tentative="1">
      <w:start w:val="1"/>
      <w:numFmt w:val="bullet"/>
      <w:lvlText w:val="•"/>
      <w:lvlJc w:val="left"/>
      <w:pPr>
        <w:tabs>
          <w:tab w:val="num" w:pos="2520"/>
        </w:tabs>
        <w:ind w:left="2520" w:hanging="360"/>
      </w:pPr>
      <w:rPr>
        <w:rFonts w:ascii="Arial" w:hAnsi="Arial" w:hint="default"/>
      </w:rPr>
    </w:lvl>
    <w:lvl w:ilvl="4" w:tplc="A62ED438" w:tentative="1">
      <w:start w:val="1"/>
      <w:numFmt w:val="bullet"/>
      <w:lvlText w:val="•"/>
      <w:lvlJc w:val="left"/>
      <w:pPr>
        <w:tabs>
          <w:tab w:val="num" w:pos="3240"/>
        </w:tabs>
        <w:ind w:left="3240" w:hanging="360"/>
      </w:pPr>
      <w:rPr>
        <w:rFonts w:ascii="Arial" w:hAnsi="Arial" w:hint="default"/>
      </w:rPr>
    </w:lvl>
    <w:lvl w:ilvl="5" w:tplc="018CACA2" w:tentative="1">
      <w:start w:val="1"/>
      <w:numFmt w:val="bullet"/>
      <w:lvlText w:val="•"/>
      <w:lvlJc w:val="left"/>
      <w:pPr>
        <w:tabs>
          <w:tab w:val="num" w:pos="3960"/>
        </w:tabs>
        <w:ind w:left="3960" w:hanging="360"/>
      </w:pPr>
      <w:rPr>
        <w:rFonts w:ascii="Arial" w:hAnsi="Arial" w:hint="default"/>
      </w:rPr>
    </w:lvl>
    <w:lvl w:ilvl="6" w:tplc="5C78E02A" w:tentative="1">
      <w:start w:val="1"/>
      <w:numFmt w:val="bullet"/>
      <w:lvlText w:val="•"/>
      <w:lvlJc w:val="left"/>
      <w:pPr>
        <w:tabs>
          <w:tab w:val="num" w:pos="4680"/>
        </w:tabs>
        <w:ind w:left="4680" w:hanging="360"/>
      </w:pPr>
      <w:rPr>
        <w:rFonts w:ascii="Arial" w:hAnsi="Arial" w:hint="default"/>
      </w:rPr>
    </w:lvl>
    <w:lvl w:ilvl="7" w:tplc="6C22DEAC" w:tentative="1">
      <w:start w:val="1"/>
      <w:numFmt w:val="bullet"/>
      <w:lvlText w:val="•"/>
      <w:lvlJc w:val="left"/>
      <w:pPr>
        <w:tabs>
          <w:tab w:val="num" w:pos="5400"/>
        </w:tabs>
        <w:ind w:left="5400" w:hanging="360"/>
      </w:pPr>
      <w:rPr>
        <w:rFonts w:ascii="Arial" w:hAnsi="Arial" w:hint="default"/>
      </w:rPr>
    </w:lvl>
    <w:lvl w:ilvl="8" w:tplc="0B344F00" w:tentative="1">
      <w:start w:val="1"/>
      <w:numFmt w:val="bullet"/>
      <w:lvlText w:val="•"/>
      <w:lvlJc w:val="left"/>
      <w:pPr>
        <w:tabs>
          <w:tab w:val="num" w:pos="6120"/>
        </w:tabs>
        <w:ind w:left="6120" w:hanging="360"/>
      </w:pPr>
      <w:rPr>
        <w:rFonts w:ascii="Arial" w:hAnsi="Arial" w:hint="default"/>
      </w:rPr>
    </w:lvl>
  </w:abstractNum>
  <w:abstractNum w:abstractNumId="109" w15:restartNumberingAfterBreak="0">
    <w:nsid w:val="682F1C90"/>
    <w:multiLevelType w:val="hybridMultilevel"/>
    <w:tmpl w:val="EE167D34"/>
    <w:lvl w:ilvl="0" w:tplc="AA7AAC26">
      <w:start w:val="1"/>
      <w:numFmt w:val="lowerLetter"/>
      <w:lvlText w:val="%1)"/>
      <w:lvlJc w:val="left"/>
      <w:pPr>
        <w:tabs>
          <w:tab w:val="num" w:pos="720"/>
        </w:tabs>
        <w:ind w:left="720" w:hanging="360"/>
      </w:pPr>
    </w:lvl>
    <w:lvl w:ilvl="1" w:tplc="B64E4850">
      <w:start w:val="1"/>
      <w:numFmt w:val="lowerLetter"/>
      <w:lvlText w:val="%2)"/>
      <w:lvlJc w:val="left"/>
      <w:pPr>
        <w:tabs>
          <w:tab w:val="num" w:pos="1440"/>
        </w:tabs>
        <w:ind w:left="1440" w:hanging="360"/>
      </w:pPr>
    </w:lvl>
    <w:lvl w:ilvl="2" w:tplc="A8E60594" w:tentative="1">
      <w:start w:val="1"/>
      <w:numFmt w:val="lowerLetter"/>
      <w:lvlText w:val="%3)"/>
      <w:lvlJc w:val="left"/>
      <w:pPr>
        <w:tabs>
          <w:tab w:val="num" w:pos="2160"/>
        </w:tabs>
        <w:ind w:left="2160" w:hanging="360"/>
      </w:pPr>
    </w:lvl>
    <w:lvl w:ilvl="3" w:tplc="7ACC3F3C" w:tentative="1">
      <w:start w:val="1"/>
      <w:numFmt w:val="lowerLetter"/>
      <w:lvlText w:val="%4)"/>
      <w:lvlJc w:val="left"/>
      <w:pPr>
        <w:tabs>
          <w:tab w:val="num" w:pos="2880"/>
        </w:tabs>
        <w:ind w:left="2880" w:hanging="360"/>
      </w:pPr>
    </w:lvl>
    <w:lvl w:ilvl="4" w:tplc="5BA07BD2" w:tentative="1">
      <w:start w:val="1"/>
      <w:numFmt w:val="lowerLetter"/>
      <w:lvlText w:val="%5)"/>
      <w:lvlJc w:val="left"/>
      <w:pPr>
        <w:tabs>
          <w:tab w:val="num" w:pos="3600"/>
        </w:tabs>
        <w:ind w:left="3600" w:hanging="360"/>
      </w:pPr>
    </w:lvl>
    <w:lvl w:ilvl="5" w:tplc="871E018E" w:tentative="1">
      <w:start w:val="1"/>
      <w:numFmt w:val="lowerLetter"/>
      <w:lvlText w:val="%6)"/>
      <w:lvlJc w:val="left"/>
      <w:pPr>
        <w:tabs>
          <w:tab w:val="num" w:pos="4320"/>
        </w:tabs>
        <w:ind w:left="4320" w:hanging="360"/>
      </w:pPr>
    </w:lvl>
    <w:lvl w:ilvl="6" w:tplc="EBBACD1A" w:tentative="1">
      <w:start w:val="1"/>
      <w:numFmt w:val="lowerLetter"/>
      <w:lvlText w:val="%7)"/>
      <w:lvlJc w:val="left"/>
      <w:pPr>
        <w:tabs>
          <w:tab w:val="num" w:pos="5040"/>
        </w:tabs>
        <w:ind w:left="5040" w:hanging="360"/>
      </w:pPr>
    </w:lvl>
    <w:lvl w:ilvl="7" w:tplc="0F8018EA" w:tentative="1">
      <w:start w:val="1"/>
      <w:numFmt w:val="lowerLetter"/>
      <w:lvlText w:val="%8)"/>
      <w:lvlJc w:val="left"/>
      <w:pPr>
        <w:tabs>
          <w:tab w:val="num" w:pos="5760"/>
        </w:tabs>
        <w:ind w:left="5760" w:hanging="360"/>
      </w:pPr>
    </w:lvl>
    <w:lvl w:ilvl="8" w:tplc="0CDEF22C" w:tentative="1">
      <w:start w:val="1"/>
      <w:numFmt w:val="lowerLetter"/>
      <w:lvlText w:val="%9)"/>
      <w:lvlJc w:val="left"/>
      <w:pPr>
        <w:tabs>
          <w:tab w:val="num" w:pos="6480"/>
        </w:tabs>
        <w:ind w:left="6480" w:hanging="360"/>
      </w:pPr>
    </w:lvl>
  </w:abstractNum>
  <w:abstractNum w:abstractNumId="110" w15:restartNumberingAfterBreak="0">
    <w:nsid w:val="696218B8"/>
    <w:multiLevelType w:val="hybridMultilevel"/>
    <w:tmpl w:val="1BACD92A"/>
    <w:lvl w:ilvl="0" w:tplc="C524896C">
      <w:start w:val="1"/>
      <w:numFmt w:val="bullet"/>
      <w:lvlText w:val="-"/>
      <w:lvlJc w:val="left"/>
      <w:pPr>
        <w:tabs>
          <w:tab w:val="num" w:pos="720"/>
        </w:tabs>
        <w:ind w:left="720" w:hanging="360"/>
      </w:pPr>
      <w:rPr>
        <w:rFonts w:ascii="Times New Roman" w:hAnsi="Times New Roman" w:hint="default"/>
      </w:rPr>
    </w:lvl>
    <w:lvl w:ilvl="1" w:tplc="C524896C">
      <w:start w:val="1"/>
      <w:numFmt w:val="bullet"/>
      <w:lvlText w:val="-"/>
      <w:lvlJc w:val="left"/>
      <w:pPr>
        <w:tabs>
          <w:tab w:val="num" w:pos="1440"/>
        </w:tabs>
        <w:ind w:left="1440" w:hanging="360"/>
      </w:pPr>
      <w:rPr>
        <w:rFonts w:ascii="Times New Roman" w:hAnsi="Times New Roman" w:hint="default"/>
      </w:rPr>
    </w:lvl>
    <w:lvl w:ilvl="2" w:tplc="95044572" w:tentative="1">
      <w:start w:val="1"/>
      <w:numFmt w:val="bullet"/>
      <w:lvlText w:val="•"/>
      <w:lvlJc w:val="left"/>
      <w:pPr>
        <w:tabs>
          <w:tab w:val="num" w:pos="2160"/>
        </w:tabs>
        <w:ind w:left="2160" w:hanging="360"/>
      </w:pPr>
      <w:rPr>
        <w:rFonts w:ascii="Arial" w:hAnsi="Arial" w:hint="default"/>
      </w:rPr>
    </w:lvl>
    <w:lvl w:ilvl="3" w:tplc="B9D24ADC" w:tentative="1">
      <w:start w:val="1"/>
      <w:numFmt w:val="bullet"/>
      <w:lvlText w:val="•"/>
      <w:lvlJc w:val="left"/>
      <w:pPr>
        <w:tabs>
          <w:tab w:val="num" w:pos="2880"/>
        </w:tabs>
        <w:ind w:left="2880" w:hanging="360"/>
      </w:pPr>
      <w:rPr>
        <w:rFonts w:ascii="Arial" w:hAnsi="Arial" w:hint="default"/>
      </w:rPr>
    </w:lvl>
    <w:lvl w:ilvl="4" w:tplc="51185424" w:tentative="1">
      <w:start w:val="1"/>
      <w:numFmt w:val="bullet"/>
      <w:lvlText w:val="•"/>
      <w:lvlJc w:val="left"/>
      <w:pPr>
        <w:tabs>
          <w:tab w:val="num" w:pos="3600"/>
        </w:tabs>
        <w:ind w:left="3600" w:hanging="360"/>
      </w:pPr>
      <w:rPr>
        <w:rFonts w:ascii="Arial" w:hAnsi="Arial" w:hint="default"/>
      </w:rPr>
    </w:lvl>
    <w:lvl w:ilvl="5" w:tplc="758A96D8" w:tentative="1">
      <w:start w:val="1"/>
      <w:numFmt w:val="bullet"/>
      <w:lvlText w:val="•"/>
      <w:lvlJc w:val="left"/>
      <w:pPr>
        <w:tabs>
          <w:tab w:val="num" w:pos="4320"/>
        </w:tabs>
        <w:ind w:left="4320" w:hanging="360"/>
      </w:pPr>
      <w:rPr>
        <w:rFonts w:ascii="Arial" w:hAnsi="Arial" w:hint="default"/>
      </w:rPr>
    </w:lvl>
    <w:lvl w:ilvl="6" w:tplc="5CF46240" w:tentative="1">
      <w:start w:val="1"/>
      <w:numFmt w:val="bullet"/>
      <w:lvlText w:val="•"/>
      <w:lvlJc w:val="left"/>
      <w:pPr>
        <w:tabs>
          <w:tab w:val="num" w:pos="5040"/>
        </w:tabs>
        <w:ind w:left="5040" w:hanging="360"/>
      </w:pPr>
      <w:rPr>
        <w:rFonts w:ascii="Arial" w:hAnsi="Arial" w:hint="default"/>
      </w:rPr>
    </w:lvl>
    <w:lvl w:ilvl="7" w:tplc="9E688606" w:tentative="1">
      <w:start w:val="1"/>
      <w:numFmt w:val="bullet"/>
      <w:lvlText w:val="•"/>
      <w:lvlJc w:val="left"/>
      <w:pPr>
        <w:tabs>
          <w:tab w:val="num" w:pos="5760"/>
        </w:tabs>
        <w:ind w:left="5760" w:hanging="360"/>
      </w:pPr>
      <w:rPr>
        <w:rFonts w:ascii="Arial" w:hAnsi="Arial" w:hint="default"/>
      </w:rPr>
    </w:lvl>
    <w:lvl w:ilvl="8" w:tplc="0448A168"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6A1C1289"/>
    <w:multiLevelType w:val="hybridMultilevel"/>
    <w:tmpl w:val="B92EA19E"/>
    <w:lvl w:ilvl="0" w:tplc="B67C683C">
      <w:start w:val="1"/>
      <w:numFmt w:val="low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2" w15:restartNumberingAfterBreak="0">
    <w:nsid w:val="6B5E4624"/>
    <w:multiLevelType w:val="hybridMultilevel"/>
    <w:tmpl w:val="A5FC4DD0"/>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3" w15:restartNumberingAfterBreak="0">
    <w:nsid w:val="6BC662F5"/>
    <w:multiLevelType w:val="hybridMultilevel"/>
    <w:tmpl w:val="51BE6E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6CD615DE"/>
    <w:multiLevelType w:val="hybridMultilevel"/>
    <w:tmpl w:val="4D2ADC18"/>
    <w:lvl w:ilvl="0" w:tplc="C524896C">
      <w:start w:val="1"/>
      <w:numFmt w:val="bullet"/>
      <w:lvlText w:val="-"/>
      <w:lvlJc w:val="left"/>
      <w:pPr>
        <w:tabs>
          <w:tab w:val="num" w:pos="360"/>
        </w:tabs>
        <w:ind w:left="360" w:hanging="360"/>
      </w:pPr>
      <w:rPr>
        <w:rFonts w:ascii="Times New Roman" w:hAnsi="Times New Roman" w:hint="default"/>
      </w:rPr>
    </w:lvl>
    <w:lvl w:ilvl="1" w:tplc="54F8261A" w:tentative="1">
      <w:start w:val="1"/>
      <w:numFmt w:val="bullet"/>
      <w:lvlText w:val="•"/>
      <w:lvlJc w:val="left"/>
      <w:pPr>
        <w:tabs>
          <w:tab w:val="num" w:pos="1080"/>
        </w:tabs>
        <w:ind w:left="1080" w:hanging="360"/>
      </w:pPr>
      <w:rPr>
        <w:rFonts w:ascii="Arial" w:hAnsi="Arial" w:hint="default"/>
      </w:rPr>
    </w:lvl>
    <w:lvl w:ilvl="2" w:tplc="2EB0974A" w:tentative="1">
      <w:start w:val="1"/>
      <w:numFmt w:val="bullet"/>
      <w:lvlText w:val="•"/>
      <w:lvlJc w:val="left"/>
      <w:pPr>
        <w:tabs>
          <w:tab w:val="num" w:pos="1800"/>
        </w:tabs>
        <w:ind w:left="1800" w:hanging="360"/>
      </w:pPr>
      <w:rPr>
        <w:rFonts w:ascii="Arial" w:hAnsi="Arial" w:hint="default"/>
      </w:rPr>
    </w:lvl>
    <w:lvl w:ilvl="3" w:tplc="5BB0E644" w:tentative="1">
      <w:start w:val="1"/>
      <w:numFmt w:val="bullet"/>
      <w:lvlText w:val="•"/>
      <w:lvlJc w:val="left"/>
      <w:pPr>
        <w:tabs>
          <w:tab w:val="num" w:pos="2520"/>
        </w:tabs>
        <w:ind w:left="2520" w:hanging="360"/>
      </w:pPr>
      <w:rPr>
        <w:rFonts w:ascii="Arial" w:hAnsi="Arial" w:hint="default"/>
      </w:rPr>
    </w:lvl>
    <w:lvl w:ilvl="4" w:tplc="6D56D436" w:tentative="1">
      <w:start w:val="1"/>
      <w:numFmt w:val="bullet"/>
      <w:lvlText w:val="•"/>
      <w:lvlJc w:val="left"/>
      <w:pPr>
        <w:tabs>
          <w:tab w:val="num" w:pos="3240"/>
        </w:tabs>
        <w:ind w:left="3240" w:hanging="360"/>
      </w:pPr>
      <w:rPr>
        <w:rFonts w:ascii="Arial" w:hAnsi="Arial" w:hint="default"/>
      </w:rPr>
    </w:lvl>
    <w:lvl w:ilvl="5" w:tplc="AD6ECD08" w:tentative="1">
      <w:start w:val="1"/>
      <w:numFmt w:val="bullet"/>
      <w:lvlText w:val="•"/>
      <w:lvlJc w:val="left"/>
      <w:pPr>
        <w:tabs>
          <w:tab w:val="num" w:pos="3960"/>
        </w:tabs>
        <w:ind w:left="3960" w:hanging="360"/>
      </w:pPr>
      <w:rPr>
        <w:rFonts w:ascii="Arial" w:hAnsi="Arial" w:hint="default"/>
      </w:rPr>
    </w:lvl>
    <w:lvl w:ilvl="6" w:tplc="6BB2E520" w:tentative="1">
      <w:start w:val="1"/>
      <w:numFmt w:val="bullet"/>
      <w:lvlText w:val="•"/>
      <w:lvlJc w:val="left"/>
      <w:pPr>
        <w:tabs>
          <w:tab w:val="num" w:pos="4680"/>
        </w:tabs>
        <w:ind w:left="4680" w:hanging="360"/>
      </w:pPr>
      <w:rPr>
        <w:rFonts w:ascii="Arial" w:hAnsi="Arial" w:hint="default"/>
      </w:rPr>
    </w:lvl>
    <w:lvl w:ilvl="7" w:tplc="B90C6FF4" w:tentative="1">
      <w:start w:val="1"/>
      <w:numFmt w:val="bullet"/>
      <w:lvlText w:val="•"/>
      <w:lvlJc w:val="left"/>
      <w:pPr>
        <w:tabs>
          <w:tab w:val="num" w:pos="5400"/>
        </w:tabs>
        <w:ind w:left="5400" w:hanging="360"/>
      </w:pPr>
      <w:rPr>
        <w:rFonts w:ascii="Arial" w:hAnsi="Arial" w:hint="default"/>
      </w:rPr>
    </w:lvl>
    <w:lvl w:ilvl="8" w:tplc="61184BEC" w:tentative="1">
      <w:start w:val="1"/>
      <w:numFmt w:val="bullet"/>
      <w:lvlText w:val="•"/>
      <w:lvlJc w:val="left"/>
      <w:pPr>
        <w:tabs>
          <w:tab w:val="num" w:pos="6120"/>
        </w:tabs>
        <w:ind w:left="6120" w:hanging="360"/>
      </w:pPr>
      <w:rPr>
        <w:rFonts w:ascii="Arial" w:hAnsi="Arial" w:hint="default"/>
      </w:rPr>
    </w:lvl>
  </w:abstractNum>
  <w:abstractNum w:abstractNumId="115" w15:restartNumberingAfterBreak="0">
    <w:nsid w:val="6D8F5A93"/>
    <w:multiLevelType w:val="hybridMultilevel"/>
    <w:tmpl w:val="12E065C2"/>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24" w:hanging="360"/>
      </w:pPr>
      <w:rPr>
        <w:rFonts w:ascii="Courier New" w:hAnsi="Courier New" w:cs="Courier New" w:hint="default"/>
      </w:rPr>
    </w:lvl>
    <w:lvl w:ilvl="2" w:tplc="04050005" w:tentative="1">
      <w:start w:val="1"/>
      <w:numFmt w:val="bullet"/>
      <w:lvlText w:val=""/>
      <w:lvlJc w:val="left"/>
      <w:pPr>
        <w:ind w:left="744" w:hanging="360"/>
      </w:pPr>
      <w:rPr>
        <w:rFonts w:ascii="Wingdings" w:hAnsi="Wingdings" w:hint="default"/>
      </w:rPr>
    </w:lvl>
    <w:lvl w:ilvl="3" w:tplc="04050001" w:tentative="1">
      <w:start w:val="1"/>
      <w:numFmt w:val="bullet"/>
      <w:lvlText w:val=""/>
      <w:lvlJc w:val="left"/>
      <w:pPr>
        <w:ind w:left="1464" w:hanging="360"/>
      </w:pPr>
      <w:rPr>
        <w:rFonts w:ascii="Symbol" w:hAnsi="Symbol" w:hint="default"/>
      </w:rPr>
    </w:lvl>
    <w:lvl w:ilvl="4" w:tplc="04050003" w:tentative="1">
      <w:start w:val="1"/>
      <w:numFmt w:val="bullet"/>
      <w:lvlText w:val="o"/>
      <w:lvlJc w:val="left"/>
      <w:pPr>
        <w:ind w:left="2184" w:hanging="360"/>
      </w:pPr>
      <w:rPr>
        <w:rFonts w:ascii="Courier New" w:hAnsi="Courier New" w:cs="Courier New" w:hint="default"/>
      </w:rPr>
    </w:lvl>
    <w:lvl w:ilvl="5" w:tplc="04050005" w:tentative="1">
      <w:start w:val="1"/>
      <w:numFmt w:val="bullet"/>
      <w:lvlText w:val=""/>
      <w:lvlJc w:val="left"/>
      <w:pPr>
        <w:ind w:left="2904" w:hanging="360"/>
      </w:pPr>
      <w:rPr>
        <w:rFonts w:ascii="Wingdings" w:hAnsi="Wingdings" w:hint="default"/>
      </w:rPr>
    </w:lvl>
    <w:lvl w:ilvl="6" w:tplc="04050001" w:tentative="1">
      <w:start w:val="1"/>
      <w:numFmt w:val="bullet"/>
      <w:lvlText w:val=""/>
      <w:lvlJc w:val="left"/>
      <w:pPr>
        <w:ind w:left="3624" w:hanging="360"/>
      </w:pPr>
      <w:rPr>
        <w:rFonts w:ascii="Symbol" w:hAnsi="Symbol" w:hint="default"/>
      </w:rPr>
    </w:lvl>
    <w:lvl w:ilvl="7" w:tplc="04050003" w:tentative="1">
      <w:start w:val="1"/>
      <w:numFmt w:val="bullet"/>
      <w:lvlText w:val="o"/>
      <w:lvlJc w:val="left"/>
      <w:pPr>
        <w:ind w:left="4344" w:hanging="360"/>
      </w:pPr>
      <w:rPr>
        <w:rFonts w:ascii="Courier New" w:hAnsi="Courier New" w:cs="Courier New" w:hint="default"/>
      </w:rPr>
    </w:lvl>
    <w:lvl w:ilvl="8" w:tplc="04050005" w:tentative="1">
      <w:start w:val="1"/>
      <w:numFmt w:val="bullet"/>
      <w:lvlText w:val=""/>
      <w:lvlJc w:val="left"/>
      <w:pPr>
        <w:ind w:left="5064" w:hanging="360"/>
      </w:pPr>
      <w:rPr>
        <w:rFonts w:ascii="Wingdings" w:hAnsi="Wingdings" w:hint="default"/>
      </w:rPr>
    </w:lvl>
  </w:abstractNum>
  <w:abstractNum w:abstractNumId="116" w15:restartNumberingAfterBreak="0">
    <w:nsid w:val="6F5B4B0C"/>
    <w:multiLevelType w:val="hybridMultilevel"/>
    <w:tmpl w:val="BCCA1E50"/>
    <w:lvl w:ilvl="0" w:tplc="B810F356">
      <w:start w:val="10"/>
      <w:numFmt w:val="bullet"/>
      <w:lvlText w:val="-"/>
      <w:lvlJc w:val="left"/>
      <w:pPr>
        <w:tabs>
          <w:tab w:val="num" w:pos="360"/>
        </w:tabs>
        <w:ind w:left="360" w:hanging="360"/>
      </w:pPr>
      <w:rPr>
        <w:rFonts w:ascii="Tahoma" w:eastAsiaTheme="minorHAnsi" w:hAnsi="Tahoma" w:cs="Tahoma" w:hint="default"/>
      </w:rPr>
    </w:lvl>
    <w:lvl w:ilvl="1" w:tplc="95F431D0">
      <w:start w:val="1"/>
      <w:numFmt w:val="bullet"/>
      <w:lvlText w:val=""/>
      <w:lvlJc w:val="left"/>
      <w:pPr>
        <w:tabs>
          <w:tab w:val="num" w:pos="1080"/>
        </w:tabs>
        <w:ind w:left="1080" w:hanging="360"/>
      </w:pPr>
      <w:rPr>
        <w:rFonts w:ascii="Wingdings" w:hAnsi="Wingdings" w:hint="default"/>
      </w:rPr>
    </w:lvl>
    <w:lvl w:ilvl="2" w:tplc="827C4728" w:tentative="1">
      <w:start w:val="1"/>
      <w:numFmt w:val="bullet"/>
      <w:lvlText w:val=""/>
      <w:lvlJc w:val="left"/>
      <w:pPr>
        <w:tabs>
          <w:tab w:val="num" w:pos="1800"/>
        </w:tabs>
        <w:ind w:left="1800" w:hanging="360"/>
      </w:pPr>
      <w:rPr>
        <w:rFonts w:ascii="Wingdings" w:hAnsi="Wingdings" w:hint="default"/>
      </w:rPr>
    </w:lvl>
    <w:lvl w:ilvl="3" w:tplc="335A7E10" w:tentative="1">
      <w:start w:val="1"/>
      <w:numFmt w:val="bullet"/>
      <w:lvlText w:val=""/>
      <w:lvlJc w:val="left"/>
      <w:pPr>
        <w:tabs>
          <w:tab w:val="num" w:pos="2520"/>
        </w:tabs>
        <w:ind w:left="2520" w:hanging="360"/>
      </w:pPr>
      <w:rPr>
        <w:rFonts w:ascii="Wingdings" w:hAnsi="Wingdings" w:hint="default"/>
      </w:rPr>
    </w:lvl>
    <w:lvl w:ilvl="4" w:tplc="D41259C8" w:tentative="1">
      <w:start w:val="1"/>
      <w:numFmt w:val="bullet"/>
      <w:lvlText w:val=""/>
      <w:lvlJc w:val="left"/>
      <w:pPr>
        <w:tabs>
          <w:tab w:val="num" w:pos="3240"/>
        </w:tabs>
        <w:ind w:left="3240" w:hanging="360"/>
      </w:pPr>
      <w:rPr>
        <w:rFonts w:ascii="Wingdings" w:hAnsi="Wingdings" w:hint="default"/>
      </w:rPr>
    </w:lvl>
    <w:lvl w:ilvl="5" w:tplc="DD0EFDCA" w:tentative="1">
      <w:start w:val="1"/>
      <w:numFmt w:val="bullet"/>
      <w:lvlText w:val=""/>
      <w:lvlJc w:val="left"/>
      <w:pPr>
        <w:tabs>
          <w:tab w:val="num" w:pos="3960"/>
        </w:tabs>
        <w:ind w:left="3960" w:hanging="360"/>
      </w:pPr>
      <w:rPr>
        <w:rFonts w:ascii="Wingdings" w:hAnsi="Wingdings" w:hint="default"/>
      </w:rPr>
    </w:lvl>
    <w:lvl w:ilvl="6" w:tplc="C09837DA" w:tentative="1">
      <w:start w:val="1"/>
      <w:numFmt w:val="bullet"/>
      <w:lvlText w:val=""/>
      <w:lvlJc w:val="left"/>
      <w:pPr>
        <w:tabs>
          <w:tab w:val="num" w:pos="4680"/>
        </w:tabs>
        <w:ind w:left="4680" w:hanging="360"/>
      </w:pPr>
      <w:rPr>
        <w:rFonts w:ascii="Wingdings" w:hAnsi="Wingdings" w:hint="default"/>
      </w:rPr>
    </w:lvl>
    <w:lvl w:ilvl="7" w:tplc="1F30D860" w:tentative="1">
      <w:start w:val="1"/>
      <w:numFmt w:val="bullet"/>
      <w:lvlText w:val=""/>
      <w:lvlJc w:val="left"/>
      <w:pPr>
        <w:tabs>
          <w:tab w:val="num" w:pos="5400"/>
        </w:tabs>
        <w:ind w:left="5400" w:hanging="360"/>
      </w:pPr>
      <w:rPr>
        <w:rFonts w:ascii="Wingdings" w:hAnsi="Wingdings" w:hint="default"/>
      </w:rPr>
    </w:lvl>
    <w:lvl w:ilvl="8" w:tplc="6FB4C132" w:tentative="1">
      <w:start w:val="1"/>
      <w:numFmt w:val="bullet"/>
      <w:lvlText w:val=""/>
      <w:lvlJc w:val="left"/>
      <w:pPr>
        <w:tabs>
          <w:tab w:val="num" w:pos="6120"/>
        </w:tabs>
        <w:ind w:left="6120" w:hanging="360"/>
      </w:pPr>
      <w:rPr>
        <w:rFonts w:ascii="Wingdings" w:hAnsi="Wingdings" w:hint="default"/>
      </w:rPr>
    </w:lvl>
  </w:abstractNum>
  <w:abstractNum w:abstractNumId="117" w15:restartNumberingAfterBreak="0">
    <w:nsid w:val="70E67BE0"/>
    <w:multiLevelType w:val="hybridMultilevel"/>
    <w:tmpl w:val="4AD08DDE"/>
    <w:lvl w:ilvl="0" w:tplc="18E8CBFC">
      <w:start w:val="1"/>
      <w:numFmt w:val="lowerLetter"/>
      <w:lvlText w:val="%1)"/>
      <w:lvlJc w:val="left"/>
      <w:pPr>
        <w:tabs>
          <w:tab w:val="num" w:pos="360"/>
        </w:tabs>
        <w:ind w:left="360" w:hanging="360"/>
      </w:pPr>
    </w:lvl>
    <w:lvl w:ilvl="1" w:tplc="036A36D8" w:tentative="1">
      <w:start w:val="1"/>
      <w:numFmt w:val="lowerLetter"/>
      <w:lvlText w:val="%2)"/>
      <w:lvlJc w:val="left"/>
      <w:pPr>
        <w:tabs>
          <w:tab w:val="num" w:pos="1080"/>
        </w:tabs>
        <w:ind w:left="1080" w:hanging="360"/>
      </w:pPr>
    </w:lvl>
    <w:lvl w:ilvl="2" w:tplc="5CC2D2A8" w:tentative="1">
      <w:start w:val="1"/>
      <w:numFmt w:val="lowerLetter"/>
      <w:lvlText w:val="%3)"/>
      <w:lvlJc w:val="left"/>
      <w:pPr>
        <w:tabs>
          <w:tab w:val="num" w:pos="1800"/>
        </w:tabs>
        <w:ind w:left="1800" w:hanging="360"/>
      </w:pPr>
    </w:lvl>
    <w:lvl w:ilvl="3" w:tplc="0F0CAB68" w:tentative="1">
      <w:start w:val="1"/>
      <w:numFmt w:val="lowerLetter"/>
      <w:lvlText w:val="%4)"/>
      <w:lvlJc w:val="left"/>
      <w:pPr>
        <w:tabs>
          <w:tab w:val="num" w:pos="2520"/>
        </w:tabs>
        <w:ind w:left="2520" w:hanging="360"/>
      </w:pPr>
    </w:lvl>
    <w:lvl w:ilvl="4" w:tplc="37984626" w:tentative="1">
      <w:start w:val="1"/>
      <w:numFmt w:val="lowerLetter"/>
      <w:lvlText w:val="%5)"/>
      <w:lvlJc w:val="left"/>
      <w:pPr>
        <w:tabs>
          <w:tab w:val="num" w:pos="3240"/>
        </w:tabs>
        <w:ind w:left="3240" w:hanging="360"/>
      </w:pPr>
    </w:lvl>
    <w:lvl w:ilvl="5" w:tplc="812C0340" w:tentative="1">
      <w:start w:val="1"/>
      <w:numFmt w:val="lowerLetter"/>
      <w:lvlText w:val="%6)"/>
      <w:lvlJc w:val="left"/>
      <w:pPr>
        <w:tabs>
          <w:tab w:val="num" w:pos="3960"/>
        </w:tabs>
        <w:ind w:left="3960" w:hanging="360"/>
      </w:pPr>
    </w:lvl>
    <w:lvl w:ilvl="6" w:tplc="E98650C6" w:tentative="1">
      <w:start w:val="1"/>
      <w:numFmt w:val="lowerLetter"/>
      <w:lvlText w:val="%7)"/>
      <w:lvlJc w:val="left"/>
      <w:pPr>
        <w:tabs>
          <w:tab w:val="num" w:pos="4680"/>
        </w:tabs>
        <w:ind w:left="4680" w:hanging="360"/>
      </w:pPr>
    </w:lvl>
    <w:lvl w:ilvl="7" w:tplc="1DEA0E8C" w:tentative="1">
      <w:start w:val="1"/>
      <w:numFmt w:val="lowerLetter"/>
      <w:lvlText w:val="%8)"/>
      <w:lvlJc w:val="left"/>
      <w:pPr>
        <w:tabs>
          <w:tab w:val="num" w:pos="5400"/>
        </w:tabs>
        <w:ind w:left="5400" w:hanging="360"/>
      </w:pPr>
    </w:lvl>
    <w:lvl w:ilvl="8" w:tplc="70947F0A" w:tentative="1">
      <w:start w:val="1"/>
      <w:numFmt w:val="lowerLetter"/>
      <w:lvlText w:val="%9)"/>
      <w:lvlJc w:val="left"/>
      <w:pPr>
        <w:tabs>
          <w:tab w:val="num" w:pos="6120"/>
        </w:tabs>
        <w:ind w:left="6120" w:hanging="360"/>
      </w:pPr>
    </w:lvl>
  </w:abstractNum>
  <w:abstractNum w:abstractNumId="118" w15:restartNumberingAfterBreak="0">
    <w:nsid w:val="716A4DF0"/>
    <w:multiLevelType w:val="hybridMultilevel"/>
    <w:tmpl w:val="50649820"/>
    <w:lvl w:ilvl="0" w:tplc="7D6C2E86">
      <w:start w:val="2"/>
      <w:numFmt w:val="bullet"/>
      <w:lvlText w:val="-"/>
      <w:lvlJc w:val="left"/>
      <w:pPr>
        <w:ind w:left="348" w:hanging="360"/>
      </w:pPr>
      <w:rPr>
        <w:rFonts w:ascii="Tahoma" w:eastAsiaTheme="minorHAnsi" w:hAnsi="Tahoma" w:cs="Tahoma" w:hint="default"/>
      </w:rPr>
    </w:lvl>
    <w:lvl w:ilvl="1" w:tplc="04050003">
      <w:start w:val="1"/>
      <w:numFmt w:val="bullet"/>
      <w:lvlText w:val="o"/>
      <w:lvlJc w:val="left"/>
      <w:pPr>
        <w:ind w:left="1068" w:hanging="360"/>
      </w:pPr>
      <w:rPr>
        <w:rFonts w:ascii="Courier New" w:hAnsi="Courier New" w:cs="Courier New" w:hint="default"/>
      </w:rPr>
    </w:lvl>
    <w:lvl w:ilvl="2" w:tplc="04050005" w:tentative="1">
      <w:start w:val="1"/>
      <w:numFmt w:val="bullet"/>
      <w:lvlText w:val=""/>
      <w:lvlJc w:val="left"/>
      <w:pPr>
        <w:ind w:left="1788" w:hanging="360"/>
      </w:pPr>
      <w:rPr>
        <w:rFonts w:ascii="Wingdings" w:hAnsi="Wingdings" w:hint="default"/>
      </w:rPr>
    </w:lvl>
    <w:lvl w:ilvl="3" w:tplc="04050001" w:tentative="1">
      <w:start w:val="1"/>
      <w:numFmt w:val="bullet"/>
      <w:lvlText w:val=""/>
      <w:lvlJc w:val="left"/>
      <w:pPr>
        <w:ind w:left="2508" w:hanging="360"/>
      </w:pPr>
      <w:rPr>
        <w:rFonts w:ascii="Symbol" w:hAnsi="Symbol" w:hint="default"/>
      </w:rPr>
    </w:lvl>
    <w:lvl w:ilvl="4" w:tplc="04050003" w:tentative="1">
      <w:start w:val="1"/>
      <w:numFmt w:val="bullet"/>
      <w:lvlText w:val="o"/>
      <w:lvlJc w:val="left"/>
      <w:pPr>
        <w:ind w:left="3228" w:hanging="360"/>
      </w:pPr>
      <w:rPr>
        <w:rFonts w:ascii="Courier New" w:hAnsi="Courier New" w:cs="Courier New" w:hint="default"/>
      </w:rPr>
    </w:lvl>
    <w:lvl w:ilvl="5" w:tplc="04050005" w:tentative="1">
      <w:start w:val="1"/>
      <w:numFmt w:val="bullet"/>
      <w:lvlText w:val=""/>
      <w:lvlJc w:val="left"/>
      <w:pPr>
        <w:ind w:left="3948" w:hanging="360"/>
      </w:pPr>
      <w:rPr>
        <w:rFonts w:ascii="Wingdings" w:hAnsi="Wingdings" w:hint="default"/>
      </w:rPr>
    </w:lvl>
    <w:lvl w:ilvl="6" w:tplc="04050001" w:tentative="1">
      <w:start w:val="1"/>
      <w:numFmt w:val="bullet"/>
      <w:lvlText w:val=""/>
      <w:lvlJc w:val="left"/>
      <w:pPr>
        <w:ind w:left="4668" w:hanging="360"/>
      </w:pPr>
      <w:rPr>
        <w:rFonts w:ascii="Symbol" w:hAnsi="Symbol" w:hint="default"/>
      </w:rPr>
    </w:lvl>
    <w:lvl w:ilvl="7" w:tplc="04050003" w:tentative="1">
      <w:start w:val="1"/>
      <w:numFmt w:val="bullet"/>
      <w:lvlText w:val="o"/>
      <w:lvlJc w:val="left"/>
      <w:pPr>
        <w:ind w:left="5388" w:hanging="360"/>
      </w:pPr>
      <w:rPr>
        <w:rFonts w:ascii="Courier New" w:hAnsi="Courier New" w:cs="Courier New" w:hint="default"/>
      </w:rPr>
    </w:lvl>
    <w:lvl w:ilvl="8" w:tplc="04050005" w:tentative="1">
      <w:start w:val="1"/>
      <w:numFmt w:val="bullet"/>
      <w:lvlText w:val=""/>
      <w:lvlJc w:val="left"/>
      <w:pPr>
        <w:ind w:left="6108" w:hanging="360"/>
      </w:pPr>
      <w:rPr>
        <w:rFonts w:ascii="Wingdings" w:hAnsi="Wingdings" w:hint="default"/>
      </w:rPr>
    </w:lvl>
  </w:abstractNum>
  <w:abstractNum w:abstractNumId="119" w15:restartNumberingAfterBreak="0">
    <w:nsid w:val="732A5259"/>
    <w:multiLevelType w:val="hybridMultilevel"/>
    <w:tmpl w:val="4BC2B366"/>
    <w:lvl w:ilvl="0" w:tplc="04050017">
      <w:start w:val="1"/>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406699D"/>
    <w:multiLevelType w:val="hybridMultilevel"/>
    <w:tmpl w:val="116EFCB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74884F77"/>
    <w:multiLevelType w:val="hybridMultilevel"/>
    <w:tmpl w:val="9D320CCA"/>
    <w:lvl w:ilvl="0" w:tplc="03ECE89E">
      <w:start w:val="5"/>
      <w:numFmt w:val="bullet"/>
      <w:lvlText w:val="-"/>
      <w:lvlJc w:val="left"/>
      <w:pPr>
        <w:tabs>
          <w:tab w:val="num" w:pos="360"/>
        </w:tabs>
        <w:ind w:left="360" w:hanging="360"/>
      </w:pPr>
      <w:rPr>
        <w:rFonts w:ascii="Times New Roman" w:eastAsiaTheme="minorHAnsi" w:hAnsi="Times New Roman" w:cs="Times New Roman" w:hint="default"/>
        <w:b/>
      </w:rPr>
    </w:lvl>
    <w:lvl w:ilvl="1" w:tplc="B5D8B878">
      <w:start w:val="1"/>
      <w:numFmt w:val="bullet"/>
      <w:lvlText w:val=""/>
      <w:lvlJc w:val="left"/>
      <w:pPr>
        <w:tabs>
          <w:tab w:val="num" w:pos="1080"/>
        </w:tabs>
        <w:ind w:left="1080" w:hanging="360"/>
      </w:pPr>
      <w:rPr>
        <w:rFonts w:ascii="Wingdings" w:hAnsi="Wingdings" w:hint="default"/>
      </w:rPr>
    </w:lvl>
    <w:lvl w:ilvl="2" w:tplc="6BD8C29A" w:tentative="1">
      <w:start w:val="1"/>
      <w:numFmt w:val="bullet"/>
      <w:lvlText w:val=""/>
      <w:lvlJc w:val="left"/>
      <w:pPr>
        <w:tabs>
          <w:tab w:val="num" w:pos="1800"/>
        </w:tabs>
        <w:ind w:left="1800" w:hanging="360"/>
      </w:pPr>
      <w:rPr>
        <w:rFonts w:ascii="Wingdings" w:hAnsi="Wingdings" w:hint="default"/>
      </w:rPr>
    </w:lvl>
    <w:lvl w:ilvl="3" w:tplc="FFF05DF8" w:tentative="1">
      <w:start w:val="1"/>
      <w:numFmt w:val="bullet"/>
      <w:lvlText w:val=""/>
      <w:lvlJc w:val="left"/>
      <w:pPr>
        <w:tabs>
          <w:tab w:val="num" w:pos="2520"/>
        </w:tabs>
        <w:ind w:left="2520" w:hanging="360"/>
      </w:pPr>
      <w:rPr>
        <w:rFonts w:ascii="Wingdings" w:hAnsi="Wingdings" w:hint="default"/>
      </w:rPr>
    </w:lvl>
    <w:lvl w:ilvl="4" w:tplc="8E804058" w:tentative="1">
      <w:start w:val="1"/>
      <w:numFmt w:val="bullet"/>
      <w:lvlText w:val=""/>
      <w:lvlJc w:val="left"/>
      <w:pPr>
        <w:tabs>
          <w:tab w:val="num" w:pos="3240"/>
        </w:tabs>
        <w:ind w:left="3240" w:hanging="360"/>
      </w:pPr>
      <w:rPr>
        <w:rFonts w:ascii="Wingdings" w:hAnsi="Wingdings" w:hint="default"/>
      </w:rPr>
    </w:lvl>
    <w:lvl w:ilvl="5" w:tplc="F796DA5A" w:tentative="1">
      <w:start w:val="1"/>
      <w:numFmt w:val="bullet"/>
      <w:lvlText w:val=""/>
      <w:lvlJc w:val="left"/>
      <w:pPr>
        <w:tabs>
          <w:tab w:val="num" w:pos="3960"/>
        </w:tabs>
        <w:ind w:left="3960" w:hanging="360"/>
      </w:pPr>
      <w:rPr>
        <w:rFonts w:ascii="Wingdings" w:hAnsi="Wingdings" w:hint="default"/>
      </w:rPr>
    </w:lvl>
    <w:lvl w:ilvl="6" w:tplc="71A68D8E" w:tentative="1">
      <w:start w:val="1"/>
      <w:numFmt w:val="bullet"/>
      <w:lvlText w:val=""/>
      <w:lvlJc w:val="left"/>
      <w:pPr>
        <w:tabs>
          <w:tab w:val="num" w:pos="4680"/>
        </w:tabs>
        <w:ind w:left="4680" w:hanging="360"/>
      </w:pPr>
      <w:rPr>
        <w:rFonts w:ascii="Wingdings" w:hAnsi="Wingdings" w:hint="default"/>
      </w:rPr>
    </w:lvl>
    <w:lvl w:ilvl="7" w:tplc="F0A8EFFC" w:tentative="1">
      <w:start w:val="1"/>
      <w:numFmt w:val="bullet"/>
      <w:lvlText w:val=""/>
      <w:lvlJc w:val="left"/>
      <w:pPr>
        <w:tabs>
          <w:tab w:val="num" w:pos="5400"/>
        </w:tabs>
        <w:ind w:left="5400" w:hanging="360"/>
      </w:pPr>
      <w:rPr>
        <w:rFonts w:ascii="Wingdings" w:hAnsi="Wingdings" w:hint="default"/>
      </w:rPr>
    </w:lvl>
    <w:lvl w:ilvl="8" w:tplc="2D9ADAE0" w:tentative="1">
      <w:start w:val="1"/>
      <w:numFmt w:val="bullet"/>
      <w:lvlText w:val=""/>
      <w:lvlJc w:val="left"/>
      <w:pPr>
        <w:tabs>
          <w:tab w:val="num" w:pos="6120"/>
        </w:tabs>
        <w:ind w:left="6120" w:hanging="360"/>
      </w:pPr>
      <w:rPr>
        <w:rFonts w:ascii="Wingdings" w:hAnsi="Wingdings" w:hint="default"/>
      </w:rPr>
    </w:lvl>
  </w:abstractNum>
  <w:abstractNum w:abstractNumId="122" w15:restartNumberingAfterBreak="0">
    <w:nsid w:val="760C6E53"/>
    <w:multiLevelType w:val="hybridMultilevel"/>
    <w:tmpl w:val="7786E7D6"/>
    <w:lvl w:ilvl="0" w:tplc="03ECE89E">
      <w:start w:val="5"/>
      <w:numFmt w:val="bullet"/>
      <w:lvlText w:val="-"/>
      <w:lvlJc w:val="left"/>
      <w:pPr>
        <w:tabs>
          <w:tab w:val="num" w:pos="360"/>
        </w:tabs>
        <w:ind w:left="360" w:hanging="360"/>
      </w:pPr>
      <w:rPr>
        <w:rFonts w:ascii="Times New Roman" w:eastAsiaTheme="minorHAnsi" w:hAnsi="Times New Roman" w:cs="Times New Roman" w:hint="default"/>
        <w:b/>
      </w:rPr>
    </w:lvl>
    <w:lvl w:ilvl="1" w:tplc="0A46724E">
      <w:start w:val="1"/>
      <w:numFmt w:val="bullet"/>
      <w:lvlText w:val=""/>
      <w:lvlJc w:val="left"/>
      <w:pPr>
        <w:tabs>
          <w:tab w:val="num" w:pos="1080"/>
        </w:tabs>
        <w:ind w:left="1080" w:hanging="360"/>
      </w:pPr>
      <w:rPr>
        <w:rFonts w:ascii="Wingdings" w:hAnsi="Wingdings" w:hint="default"/>
      </w:rPr>
    </w:lvl>
    <w:lvl w:ilvl="2" w:tplc="A8E61802" w:tentative="1">
      <w:start w:val="1"/>
      <w:numFmt w:val="bullet"/>
      <w:lvlText w:val=""/>
      <w:lvlJc w:val="left"/>
      <w:pPr>
        <w:tabs>
          <w:tab w:val="num" w:pos="1800"/>
        </w:tabs>
        <w:ind w:left="1800" w:hanging="360"/>
      </w:pPr>
      <w:rPr>
        <w:rFonts w:ascii="Wingdings" w:hAnsi="Wingdings" w:hint="default"/>
      </w:rPr>
    </w:lvl>
    <w:lvl w:ilvl="3" w:tplc="8DB4D738" w:tentative="1">
      <w:start w:val="1"/>
      <w:numFmt w:val="bullet"/>
      <w:lvlText w:val=""/>
      <w:lvlJc w:val="left"/>
      <w:pPr>
        <w:tabs>
          <w:tab w:val="num" w:pos="2520"/>
        </w:tabs>
        <w:ind w:left="2520" w:hanging="360"/>
      </w:pPr>
      <w:rPr>
        <w:rFonts w:ascii="Wingdings" w:hAnsi="Wingdings" w:hint="default"/>
      </w:rPr>
    </w:lvl>
    <w:lvl w:ilvl="4" w:tplc="3328CF10" w:tentative="1">
      <w:start w:val="1"/>
      <w:numFmt w:val="bullet"/>
      <w:lvlText w:val=""/>
      <w:lvlJc w:val="left"/>
      <w:pPr>
        <w:tabs>
          <w:tab w:val="num" w:pos="3240"/>
        </w:tabs>
        <w:ind w:left="3240" w:hanging="360"/>
      </w:pPr>
      <w:rPr>
        <w:rFonts w:ascii="Wingdings" w:hAnsi="Wingdings" w:hint="default"/>
      </w:rPr>
    </w:lvl>
    <w:lvl w:ilvl="5" w:tplc="0D1C2DCE" w:tentative="1">
      <w:start w:val="1"/>
      <w:numFmt w:val="bullet"/>
      <w:lvlText w:val=""/>
      <w:lvlJc w:val="left"/>
      <w:pPr>
        <w:tabs>
          <w:tab w:val="num" w:pos="3960"/>
        </w:tabs>
        <w:ind w:left="3960" w:hanging="360"/>
      </w:pPr>
      <w:rPr>
        <w:rFonts w:ascii="Wingdings" w:hAnsi="Wingdings" w:hint="default"/>
      </w:rPr>
    </w:lvl>
    <w:lvl w:ilvl="6" w:tplc="ABDC97B0" w:tentative="1">
      <w:start w:val="1"/>
      <w:numFmt w:val="bullet"/>
      <w:lvlText w:val=""/>
      <w:lvlJc w:val="left"/>
      <w:pPr>
        <w:tabs>
          <w:tab w:val="num" w:pos="4680"/>
        </w:tabs>
        <w:ind w:left="4680" w:hanging="360"/>
      </w:pPr>
      <w:rPr>
        <w:rFonts w:ascii="Wingdings" w:hAnsi="Wingdings" w:hint="default"/>
      </w:rPr>
    </w:lvl>
    <w:lvl w:ilvl="7" w:tplc="E96C8296" w:tentative="1">
      <w:start w:val="1"/>
      <w:numFmt w:val="bullet"/>
      <w:lvlText w:val=""/>
      <w:lvlJc w:val="left"/>
      <w:pPr>
        <w:tabs>
          <w:tab w:val="num" w:pos="5400"/>
        </w:tabs>
        <w:ind w:left="5400" w:hanging="360"/>
      </w:pPr>
      <w:rPr>
        <w:rFonts w:ascii="Wingdings" w:hAnsi="Wingdings" w:hint="default"/>
      </w:rPr>
    </w:lvl>
    <w:lvl w:ilvl="8" w:tplc="1E10B67E" w:tentative="1">
      <w:start w:val="1"/>
      <w:numFmt w:val="bullet"/>
      <w:lvlText w:val=""/>
      <w:lvlJc w:val="left"/>
      <w:pPr>
        <w:tabs>
          <w:tab w:val="num" w:pos="6120"/>
        </w:tabs>
        <w:ind w:left="6120" w:hanging="360"/>
      </w:pPr>
      <w:rPr>
        <w:rFonts w:ascii="Wingdings" w:hAnsi="Wingdings" w:hint="default"/>
      </w:rPr>
    </w:lvl>
  </w:abstractNum>
  <w:abstractNum w:abstractNumId="123" w15:restartNumberingAfterBreak="0">
    <w:nsid w:val="766F63AA"/>
    <w:multiLevelType w:val="hybridMultilevel"/>
    <w:tmpl w:val="6BAE7B04"/>
    <w:lvl w:ilvl="0" w:tplc="03ECE89E">
      <w:start w:val="5"/>
      <w:numFmt w:val="bullet"/>
      <w:lvlText w:val="-"/>
      <w:lvlJc w:val="left"/>
      <w:pPr>
        <w:tabs>
          <w:tab w:val="num" w:pos="360"/>
        </w:tabs>
        <w:ind w:left="360" w:hanging="360"/>
      </w:pPr>
      <w:rPr>
        <w:rFonts w:ascii="Times New Roman" w:eastAsiaTheme="minorHAnsi" w:hAnsi="Times New Roman" w:cs="Times New Roman" w:hint="default"/>
        <w:b/>
      </w:rPr>
    </w:lvl>
    <w:lvl w:ilvl="1" w:tplc="A996749E">
      <w:start w:val="1"/>
      <w:numFmt w:val="bullet"/>
      <w:lvlText w:val=""/>
      <w:lvlJc w:val="left"/>
      <w:pPr>
        <w:tabs>
          <w:tab w:val="num" w:pos="1080"/>
        </w:tabs>
        <w:ind w:left="1080" w:hanging="360"/>
      </w:pPr>
      <w:rPr>
        <w:rFonts w:ascii="Wingdings" w:hAnsi="Wingdings" w:hint="default"/>
      </w:rPr>
    </w:lvl>
    <w:lvl w:ilvl="2" w:tplc="5386BE3A" w:tentative="1">
      <w:start w:val="1"/>
      <w:numFmt w:val="bullet"/>
      <w:lvlText w:val=""/>
      <w:lvlJc w:val="left"/>
      <w:pPr>
        <w:tabs>
          <w:tab w:val="num" w:pos="1800"/>
        </w:tabs>
        <w:ind w:left="1800" w:hanging="360"/>
      </w:pPr>
      <w:rPr>
        <w:rFonts w:ascii="Wingdings" w:hAnsi="Wingdings" w:hint="default"/>
      </w:rPr>
    </w:lvl>
    <w:lvl w:ilvl="3" w:tplc="72187C98" w:tentative="1">
      <w:start w:val="1"/>
      <w:numFmt w:val="bullet"/>
      <w:lvlText w:val=""/>
      <w:lvlJc w:val="left"/>
      <w:pPr>
        <w:tabs>
          <w:tab w:val="num" w:pos="2520"/>
        </w:tabs>
        <w:ind w:left="2520" w:hanging="360"/>
      </w:pPr>
      <w:rPr>
        <w:rFonts w:ascii="Wingdings" w:hAnsi="Wingdings" w:hint="default"/>
      </w:rPr>
    </w:lvl>
    <w:lvl w:ilvl="4" w:tplc="69823B2E" w:tentative="1">
      <w:start w:val="1"/>
      <w:numFmt w:val="bullet"/>
      <w:lvlText w:val=""/>
      <w:lvlJc w:val="left"/>
      <w:pPr>
        <w:tabs>
          <w:tab w:val="num" w:pos="3240"/>
        </w:tabs>
        <w:ind w:left="3240" w:hanging="360"/>
      </w:pPr>
      <w:rPr>
        <w:rFonts w:ascii="Wingdings" w:hAnsi="Wingdings" w:hint="default"/>
      </w:rPr>
    </w:lvl>
    <w:lvl w:ilvl="5" w:tplc="CE12FE36" w:tentative="1">
      <w:start w:val="1"/>
      <w:numFmt w:val="bullet"/>
      <w:lvlText w:val=""/>
      <w:lvlJc w:val="left"/>
      <w:pPr>
        <w:tabs>
          <w:tab w:val="num" w:pos="3960"/>
        </w:tabs>
        <w:ind w:left="3960" w:hanging="360"/>
      </w:pPr>
      <w:rPr>
        <w:rFonts w:ascii="Wingdings" w:hAnsi="Wingdings" w:hint="default"/>
      </w:rPr>
    </w:lvl>
    <w:lvl w:ilvl="6" w:tplc="26607B4A" w:tentative="1">
      <w:start w:val="1"/>
      <w:numFmt w:val="bullet"/>
      <w:lvlText w:val=""/>
      <w:lvlJc w:val="left"/>
      <w:pPr>
        <w:tabs>
          <w:tab w:val="num" w:pos="4680"/>
        </w:tabs>
        <w:ind w:left="4680" w:hanging="360"/>
      </w:pPr>
      <w:rPr>
        <w:rFonts w:ascii="Wingdings" w:hAnsi="Wingdings" w:hint="default"/>
      </w:rPr>
    </w:lvl>
    <w:lvl w:ilvl="7" w:tplc="5D921FCC" w:tentative="1">
      <w:start w:val="1"/>
      <w:numFmt w:val="bullet"/>
      <w:lvlText w:val=""/>
      <w:lvlJc w:val="left"/>
      <w:pPr>
        <w:tabs>
          <w:tab w:val="num" w:pos="5400"/>
        </w:tabs>
        <w:ind w:left="5400" w:hanging="360"/>
      </w:pPr>
      <w:rPr>
        <w:rFonts w:ascii="Wingdings" w:hAnsi="Wingdings" w:hint="default"/>
      </w:rPr>
    </w:lvl>
    <w:lvl w:ilvl="8" w:tplc="29C6DB64" w:tentative="1">
      <w:start w:val="1"/>
      <w:numFmt w:val="bullet"/>
      <w:lvlText w:val=""/>
      <w:lvlJc w:val="left"/>
      <w:pPr>
        <w:tabs>
          <w:tab w:val="num" w:pos="6120"/>
        </w:tabs>
        <w:ind w:left="6120" w:hanging="360"/>
      </w:pPr>
      <w:rPr>
        <w:rFonts w:ascii="Wingdings" w:hAnsi="Wingdings" w:hint="default"/>
      </w:rPr>
    </w:lvl>
  </w:abstractNum>
  <w:abstractNum w:abstractNumId="124" w15:restartNumberingAfterBreak="0">
    <w:nsid w:val="79700650"/>
    <w:multiLevelType w:val="hybridMultilevel"/>
    <w:tmpl w:val="93F47A9A"/>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5" w15:restartNumberingAfterBreak="0">
    <w:nsid w:val="7ACC252B"/>
    <w:multiLevelType w:val="hybridMultilevel"/>
    <w:tmpl w:val="3AF2C994"/>
    <w:lvl w:ilvl="0" w:tplc="DE3883F0">
      <w:start w:val="1"/>
      <w:numFmt w:val="bullet"/>
      <w:lvlText w:val=""/>
      <w:lvlJc w:val="left"/>
      <w:pPr>
        <w:ind w:left="720" w:hanging="360"/>
      </w:pPr>
      <w:rPr>
        <w:rFonts w:ascii="Wingdings" w:hAnsi="Wingdings" w:hint="default"/>
        <w:b/>
        <w:sz w:val="48"/>
        <w:szCs w:val="4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7B996360"/>
    <w:multiLevelType w:val="hybridMultilevel"/>
    <w:tmpl w:val="67DA82A4"/>
    <w:lvl w:ilvl="0" w:tplc="7D6C2E86">
      <w:start w:val="2"/>
      <w:numFmt w:val="bullet"/>
      <w:lvlText w:val="-"/>
      <w:lvlJc w:val="left"/>
      <w:pPr>
        <w:ind w:left="360" w:hanging="360"/>
      </w:pPr>
      <w:rPr>
        <w:rFonts w:ascii="Tahoma" w:eastAsiaTheme="minorHAnsi" w:hAnsi="Tahoma" w:cs="Tahoma" w:hint="default"/>
      </w:rPr>
    </w:lvl>
    <w:lvl w:ilvl="1" w:tplc="04050003" w:tentative="1">
      <w:start w:val="1"/>
      <w:numFmt w:val="bullet"/>
      <w:lvlText w:val="o"/>
      <w:lvlJc w:val="left"/>
      <w:pPr>
        <w:ind w:left="24" w:hanging="360"/>
      </w:pPr>
      <w:rPr>
        <w:rFonts w:ascii="Courier New" w:hAnsi="Courier New" w:cs="Courier New" w:hint="default"/>
      </w:rPr>
    </w:lvl>
    <w:lvl w:ilvl="2" w:tplc="04050005" w:tentative="1">
      <w:start w:val="1"/>
      <w:numFmt w:val="bullet"/>
      <w:lvlText w:val=""/>
      <w:lvlJc w:val="left"/>
      <w:pPr>
        <w:ind w:left="744" w:hanging="360"/>
      </w:pPr>
      <w:rPr>
        <w:rFonts w:ascii="Wingdings" w:hAnsi="Wingdings" w:hint="default"/>
      </w:rPr>
    </w:lvl>
    <w:lvl w:ilvl="3" w:tplc="04050001" w:tentative="1">
      <w:start w:val="1"/>
      <w:numFmt w:val="bullet"/>
      <w:lvlText w:val=""/>
      <w:lvlJc w:val="left"/>
      <w:pPr>
        <w:ind w:left="1464" w:hanging="360"/>
      </w:pPr>
      <w:rPr>
        <w:rFonts w:ascii="Symbol" w:hAnsi="Symbol" w:hint="default"/>
      </w:rPr>
    </w:lvl>
    <w:lvl w:ilvl="4" w:tplc="04050003" w:tentative="1">
      <w:start w:val="1"/>
      <w:numFmt w:val="bullet"/>
      <w:lvlText w:val="o"/>
      <w:lvlJc w:val="left"/>
      <w:pPr>
        <w:ind w:left="2184" w:hanging="360"/>
      </w:pPr>
      <w:rPr>
        <w:rFonts w:ascii="Courier New" w:hAnsi="Courier New" w:cs="Courier New" w:hint="default"/>
      </w:rPr>
    </w:lvl>
    <w:lvl w:ilvl="5" w:tplc="04050005" w:tentative="1">
      <w:start w:val="1"/>
      <w:numFmt w:val="bullet"/>
      <w:lvlText w:val=""/>
      <w:lvlJc w:val="left"/>
      <w:pPr>
        <w:ind w:left="2904" w:hanging="360"/>
      </w:pPr>
      <w:rPr>
        <w:rFonts w:ascii="Wingdings" w:hAnsi="Wingdings" w:hint="default"/>
      </w:rPr>
    </w:lvl>
    <w:lvl w:ilvl="6" w:tplc="04050001" w:tentative="1">
      <w:start w:val="1"/>
      <w:numFmt w:val="bullet"/>
      <w:lvlText w:val=""/>
      <w:lvlJc w:val="left"/>
      <w:pPr>
        <w:ind w:left="3624" w:hanging="360"/>
      </w:pPr>
      <w:rPr>
        <w:rFonts w:ascii="Symbol" w:hAnsi="Symbol" w:hint="default"/>
      </w:rPr>
    </w:lvl>
    <w:lvl w:ilvl="7" w:tplc="04050003" w:tentative="1">
      <w:start w:val="1"/>
      <w:numFmt w:val="bullet"/>
      <w:lvlText w:val="o"/>
      <w:lvlJc w:val="left"/>
      <w:pPr>
        <w:ind w:left="4344" w:hanging="360"/>
      </w:pPr>
      <w:rPr>
        <w:rFonts w:ascii="Courier New" w:hAnsi="Courier New" w:cs="Courier New" w:hint="default"/>
      </w:rPr>
    </w:lvl>
    <w:lvl w:ilvl="8" w:tplc="04050005" w:tentative="1">
      <w:start w:val="1"/>
      <w:numFmt w:val="bullet"/>
      <w:lvlText w:val=""/>
      <w:lvlJc w:val="left"/>
      <w:pPr>
        <w:ind w:left="5064" w:hanging="360"/>
      </w:pPr>
      <w:rPr>
        <w:rFonts w:ascii="Wingdings" w:hAnsi="Wingdings" w:hint="default"/>
      </w:rPr>
    </w:lvl>
  </w:abstractNum>
  <w:abstractNum w:abstractNumId="127" w15:restartNumberingAfterBreak="0">
    <w:nsid w:val="7C046E5C"/>
    <w:multiLevelType w:val="hybridMultilevel"/>
    <w:tmpl w:val="34BA1F9C"/>
    <w:lvl w:ilvl="0" w:tplc="C524896C">
      <w:start w:val="1"/>
      <w:numFmt w:val="bullet"/>
      <w:lvlText w:val="-"/>
      <w:lvlJc w:val="left"/>
      <w:pPr>
        <w:tabs>
          <w:tab w:val="num" w:pos="720"/>
        </w:tabs>
        <w:ind w:left="720" w:hanging="360"/>
      </w:pPr>
      <w:rPr>
        <w:rFonts w:ascii="Times New Roman" w:hAnsi="Times New Roman" w:hint="default"/>
      </w:rPr>
    </w:lvl>
    <w:lvl w:ilvl="1" w:tplc="25BABB0A" w:tentative="1">
      <w:start w:val="1"/>
      <w:numFmt w:val="bullet"/>
      <w:lvlText w:val=""/>
      <w:lvlJc w:val="left"/>
      <w:pPr>
        <w:tabs>
          <w:tab w:val="num" w:pos="1440"/>
        </w:tabs>
        <w:ind w:left="1440" w:hanging="360"/>
      </w:pPr>
      <w:rPr>
        <w:rFonts w:ascii="Wingdings" w:hAnsi="Wingdings" w:hint="default"/>
      </w:rPr>
    </w:lvl>
    <w:lvl w:ilvl="2" w:tplc="25FC7C92" w:tentative="1">
      <w:start w:val="1"/>
      <w:numFmt w:val="bullet"/>
      <w:lvlText w:val=""/>
      <w:lvlJc w:val="left"/>
      <w:pPr>
        <w:tabs>
          <w:tab w:val="num" w:pos="2160"/>
        </w:tabs>
        <w:ind w:left="2160" w:hanging="360"/>
      </w:pPr>
      <w:rPr>
        <w:rFonts w:ascii="Wingdings" w:hAnsi="Wingdings" w:hint="default"/>
      </w:rPr>
    </w:lvl>
    <w:lvl w:ilvl="3" w:tplc="8A2C6224" w:tentative="1">
      <w:start w:val="1"/>
      <w:numFmt w:val="bullet"/>
      <w:lvlText w:val=""/>
      <w:lvlJc w:val="left"/>
      <w:pPr>
        <w:tabs>
          <w:tab w:val="num" w:pos="2880"/>
        </w:tabs>
        <w:ind w:left="2880" w:hanging="360"/>
      </w:pPr>
      <w:rPr>
        <w:rFonts w:ascii="Wingdings" w:hAnsi="Wingdings" w:hint="default"/>
      </w:rPr>
    </w:lvl>
    <w:lvl w:ilvl="4" w:tplc="9E580AB6" w:tentative="1">
      <w:start w:val="1"/>
      <w:numFmt w:val="bullet"/>
      <w:lvlText w:val=""/>
      <w:lvlJc w:val="left"/>
      <w:pPr>
        <w:tabs>
          <w:tab w:val="num" w:pos="3600"/>
        </w:tabs>
        <w:ind w:left="3600" w:hanging="360"/>
      </w:pPr>
      <w:rPr>
        <w:rFonts w:ascii="Wingdings" w:hAnsi="Wingdings" w:hint="default"/>
      </w:rPr>
    </w:lvl>
    <w:lvl w:ilvl="5" w:tplc="246A582E" w:tentative="1">
      <w:start w:val="1"/>
      <w:numFmt w:val="bullet"/>
      <w:lvlText w:val=""/>
      <w:lvlJc w:val="left"/>
      <w:pPr>
        <w:tabs>
          <w:tab w:val="num" w:pos="4320"/>
        </w:tabs>
        <w:ind w:left="4320" w:hanging="360"/>
      </w:pPr>
      <w:rPr>
        <w:rFonts w:ascii="Wingdings" w:hAnsi="Wingdings" w:hint="default"/>
      </w:rPr>
    </w:lvl>
    <w:lvl w:ilvl="6" w:tplc="6C72B534" w:tentative="1">
      <w:start w:val="1"/>
      <w:numFmt w:val="bullet"/>
      <w:lvlText w:val=""/>
      <w:lvlJc w:val="left"/>
      <w:pPr>
        <w:tabs>
          <w:tab w:val="num" w:pos="5040"/>
        </w:tabs>
        <w:ind w:left="5040" w:hanging="360"/>
      </w:pPr>
      <w:rPr>
        <w:rFonts w:ascii="Wingdings" w:hAnsi="Wingdings" w:hint="default"/>
      </w:rPr>
    </w:lvl>
    <w:lvl w:ilvl="7" w:tplc="212E3C52" w:tentative="1">
      <w:start w:val="1"/>
      <w:numFmt w:val="bullet"/>
      <w:lvlText w:val=""/>
      <w:lvlJc w:val="left"/>
      <w:pPr>
        <w:tabs>
          <w:tab w:val="num" w:pos="5760"/>
        </w:tabs>
        <w:ind w:left="5760" w:hanging="360"/>
      </w:pPr>
      <w:rPr>
        <w:rFonts w:ascii="Wingdings" w:hAnsi="Wingdings" w:hint="default"/>
      </w:rPr>
    </w:lvl>
    <w:lvl w:ilvl="8" w:tplc="99BADD5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D3D5231"/>
    <w:multiLevelType w:val="hybridMultilevel"/>
    <w:tmpl w:val="E472979C"/>
    <w:lvl w:ilvl="0" w:tplc="C524896C">
      <w:start w:val="1"/>
      <w:numFmt w:val="bullet"/>
      <w:lvlText w:val="-"/>
      <w:lvlJc w:val="left"/>
      <w:pPr>
        <w:ind w:left="720" w:hanging="360"/>
      </w:pPr>
      <w:rPr>
        <w:rFonts w:ascii="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15:restartNumberingAfterBreak="0">
    <w:nsid w:val="7DA90A95"/>
    <w:multiLevelType w:val="hybridMultilevel"/>
    <w:tmpl w:val="476095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15:restartNumberingAfterBreak="0">
    <w:nsid w:val="7F355EC1"/>
    <w:multiLevelType w:val="hybridMultilevel"/>
    <w:tmpl w:val="D0CE1A86"/>
    <w:lvl w:ilvl="0" w:tplc="C524896C">
      <w:start w:val="1"/>
      <w:numFmt w:val="bullet"/>
      <w:lvlText w:val="-"/>
      <w:lvlJc w:val="left"/>
      <w:pPr>
        <w:tabs>
          <w:tab w:val="num" w:pos="360"/>
        </w:tabs>
        <w:ind w:left="360" w:hanging="360"/>
      </w:pPr>
      <w:rPr>
        <w:rFonts w:ascii="Times New Roman" w:hAnsi="Times New Roman" w:hint="default"/>
      </w:rPr>
    </w:lvl>
    <w:lvl w:ilvl="1" w:tplc="68C4B07E">
      <w:start w:val="1"/>
      <w:numFmt w:val="bullet"/>
      <w:lvlText w:val="•"/>
      <w:lvlJc w:val="left"/>
      <w:pPr>
        <w:tabs>
          <w:tab w:val="num" w:pos="1080"/>
        </w:tabs>
        <w:ind w:left="1080" w:hanging="360"/>
      </w:pPr>
      <w:rPr>
        <w:rFonts w:ascii="Arial" w:hAnsi="Arial" w:hint="default"/>
      </w:rPr>
    </w:lvl>
    <w:lvl w:ilvl="2" w:tplc="41746898" w:tentative="1">
      <w:start w:val="1"/>
      <w:numFmt w:val="bullet"/>
      <w:lvlText w:val="•"/>
      <w:lvlJc w:val="left"/>
      <w:pPr>
        <w:tabs>
          <w:tab w:val="num" w:pos="1800"/>
        </w:tabs>
        <w:ind w:left="1800" w:hanging="360"/>
      </w:pPr>
      <w:rPr>
        <w:rFonts w:ascii="Arial" w:hAnsi="Arial" w:hint="default"/>
      </w:rPr>
    </w:lvl>
    <w:lvl w:ilvl="3" w:tplc="24FEA694" w:tentative="1">
      <w:start w:val="1"/>
      <w:numFmt w:val="bullet"/>
      <w:lvlText w:val="•"/>
      <w:lvlJc w:val="left"/>
      <w:pPr>
        <w:tabs>
          <w:tab w:val="num" w:pos="2520"/>
        </w:tabs>
        <w:ind w:left="2520" w:hanging="360"/>
      </w:pPr>
      <w:rPr>
        <w:rFonts w:ascii="Arial" w:hAnsi="Arial" w:hint="default"/>
      </w:rPr>
    </w:lvl>
    <w:lvl w:ilvl="4" w:tplc="23C82E04" w:tentative="1">
      <w:start w:val="1"/>
      <w:numFmt w:val="bullet"/>
      <w:lvlText w:val="•"/>
      <w:lvlJc w:val="left"/>
      <w:pPr>
        <w:tabs>
          <w:tab w:val="num" w:pos="3240"/>
        </w:tabs>
        <w:ind w:left="3240" w:hanging="360"/>
      </w:pPr>
      <w:rPr>
        <w:rFonts w:ascii="Arial" w:hAnsi="Arial" w:hint="default"/>
      </w:rPr>
    </w:lvl>
    <w:lvl w:ilvl="5" w:tplc="DBD4D254" w:tentative="1">
      <w:start w:val="1"/>
      <w:numFmt w:val="bullet"/>
      <w:lvlText w:val="•"/>
      <w:lvlJc w:val="left"/>
      <w:pPr>
        <w:tabs>
          <w:tab w:val="num" w:pos="3960"/>
        </w:tabs>
        <w:ind w:left="3960" w:hanging="360"/>
      </w:pPr>
      <w:rPr>
        <w:rFonts w:ascii="Arial" w:hAnsi="Arial" w:hint="default"/>
      </w:rPr>
    </w:lvl>
    <w:lvl w:ilvl="6" w:tplc="85A0F39E" w:tentative="1">
      <w:start w:val="1"/>
      <w:numFmt w:val="bullet"/>
      <w:lvlText w:val="•"/>
      <w:lvlJc w:val="left"/>
      <w:pPr>
        <w:tabs>
          <w:tab w:val="num" w:pos="4680"/>
        </w:tabs>
        <w:ind w:left="4680" w:hanging="360"/>
      </w:pPr>
      <w:rPr>
        <w:rFonts w:ascii="Arial" w:hAnsi="Arial" w:hint="default"/>
      </w:rPr>
    </w:lvl>
    <w:lvl w:ilvl="7" w:tplc="A6F0AE50" w:tentative="1">
      <w:start w:val="1"/>
      <w:numFmt w:val="bullet"/>
      <w:lvlText w:val="•"/>
      <w:lvlJc w:val="left"/>
      <w:pPr>
        <w:tabs>
          <w:tab w:val="num" w:pos="5400"/>
        </w:tabs>
        <w:ind w:left="5400" w:hanging="360"/>
      </w:pPr>
      <w:rPr>
        <w:rFonts w:ascii="Arial" w:hAnsi="Arial" w:hint="default"/>
      </w:rPr>
    </w:lvl>
    <w:lvl w:ilvl="8" w:tplc="A772555C" w:tentative="1">
      <w:start w:val="1"/>
      <w:numFmt w:val="bullet"/>
      <w:lvlText w:val="•"/>
      <w:lvlJc w:val="left"/>
      <w:pPr>
        <w:tabs>
          <w:tab w:val="num" w:pos="6120"/>
        </w:tabs>
        <w:ind w:left="6120" w:hanging="360"/>
      </w:pPr>
      <w:rPr>
        <w:rFonts w:ascii="Arial" w:hAnsi="Arial" w:hint="default"/>
      </w:rPr>
    </w:lvl>
  </w:abstractNum>
  <w:abstractNum w:abstractNumId="131" w15:restartNumberingAfterBreak="0">
    <w:nsid w:val="7FAE083B"/>
    <w:multiLevelType w:val="hybridMultilevel"/>
    <w:tmpl w:val="FD64AD6C"/>
    <w:lvl w:ilvl="0" w:tplc="A60EFB98">
      <w:start w:val="1"/>
      <w:numFmt w:val="bullet"/>
      <w:lvlText w:val="-"/>
      <w:lvlJc w:val="left"/>
      <w:pPr>
        <w:tabs>
          <w:tab w:val="num" w:pos="360"/>
        </w:tabs>
        <w:ind w:left="360" w:hanging="360"/>
      </w:pPr>
      <w:rPr>
        <w:rFonts w:ascii="Times New Roman" w:hAnsi="Times New Roman" w:hint="default"/>
      </w:rPr>
    </w:lvl>
    <w:lvl w:ilvl="1" w:tplc="ACD60A60">
      <w:start w:val="1"/>
      <w:numFmt w:val="bullet"/>
      <w:lvlText w:val="-"/>
      <w:lvlJc w:val="left"/>
      <w:pPr>
        <w:tabs>
          <w:tab w:val="num" w:pos="1080"/>
        </w:tabs>
        <w:ind w:left="1080" w:hanging="360"/>
      </w:pPr>
      <w:rPr>
        <w:rFonts w:ascii="Times New Roman" w:hAnsi="Times New Roman" w:hint="default"/>
      </w:rPr>
    </w:lvl>
    <w:lvl w:ilvl="2" w:tplc="6D1C4A1A">
      <w:numFmt w:val="bullet"/>
      <w:lvlText w:val="-"/>
      <w:lvlJc w:val="left"/>
      <w:pPr>
        <w:tabs>
          <w:tab w:val="num" w:pos="1800"/>
        </w:tabs>
        <w:ind w:left="1800" w:hanging="360"/>
      </w:pPr>
      <w:rPr>
        <w:rFonts w:ascii="Times New Roman" w:hAnsi="Times New Roman" w:hint="default"/>
      </w:rPr>
    </w:lvl>
    <w:lvl w:ilvl="3" w:tplc="2E76B0C4" w:tentative="1">
      <w:start w:val="1"/>
      <w:numFmt w:val="bullet"/>
      <w:lvlText w:val="-"/>
      <w:lvlJc w:val="left"/>
      <w:pPr>
        <w:tabs>
          <w:tab w:val="num" w:pos="2520"/>
        </w:tabs>
        <w:ind w:left="2520" w:hanging="360"/>
      </w:pPr>
      <w:rPr>
        <w:rFonts w:ascii="Times New Roman" w:hAnsi="Times New Roman" w:hint="default"/>
      </w:rPr>
    </w:lvl>
    <w:lvl w:ilvl="4" w:tplc="C1F8C7B2" w:tentative="1">
      <w:start w:val="1"/>
      <w:numFmt w:val="bullet"/>
      <w:lvlText w:val="-"/>
      <w:lvlJc w:val="left"/>
      <w:pPr>
        <w:tabs>
          <w:tab w:val="num" w:pos="3240"/>
        </w:tabs>
        <w:ind w:left="3240" w:hanging="360"/>
      </w:pPr>
      <w:rPr>
        <w:rFonts w:ascii="Times New Roman" w:hAnsi="Times New Roman" w:hint="default"/>
      </w:rPr>
    </w:lvl>
    <w:lvl w:ilvl="5" w:tplc="9DA2D30C" w:tentative="1">
      <w:start w:val="1"/>
      <w:numFmt w:val="bullet"/>
      <w:lvlText w:val="-"/>
      <w:lvlJc w:val="left"/>
      <w:pPr>
        <w:tabs>
          <w:tab w:val="num" w:pos="3960"/>
        </w:tabs>
        <w:ind w:left="3960" w:hanging="360"/>
      </w:pPr>
      <w:rPr>
        <w:rFonts w:ascii="Times New Roman" w:hAnsi="Times New Roman" w:hint="default"/>
      </w:rPr>
    </w:lvl>
    <w:lvl w:ilvl="6" w:tplc="F460B454" w:tentative="1">
      <w:start w:val="1"/>
      <w:numFmt w:val="bullet"/>
      <w:lvlText w:val="-"/>
      <w:lvlJc w:val="left"/>
      <w:pPr>
        <w:tabs>
          <w:tab w:val="num" w:pos="4680"/>
        </w:tabs>
        <w:ind w:left="4680" w:hanging="360"/>
      </w:pPr>
      <w:rPr>
        <w:rFonts w:ascii="Times New Roman" w:hAnsi="Times New Roman" w:hint="default"/>
      </w:rPr>
    </w:lvl>
    <w:lvl w:ilvl="7" w:tplc="68EA4DBA" w:tentative="1">
      <w:start w:val="1"/>
      <w:numFmt w:val="bullet"/>
      <w:lvlText w:val="-"/>
      <w:lvlJc w:val="left"/>
      <w:pPr>
        <w:tabs>
          <w:tab w:val="num" w:pos="5400"/>
        </w:tabs>
        <w:ind w:left="5400" w:hanging="360"/>
      </w:pPr>
      <w:rPr>
        <w:rFonts w:ascii="Times New Roman" w:hAnsi="Times New Roman" w:hint="default"/>
      </w:rPr>
    </w:lvl>
    <w:lvl w:ilvl="8" w:tplc="42FC505C" w:tentative="1">
      <w:start w:val="1"/>
      <w:numFmt w:val="bullet"/>
      <w:lvlText w:val="-"/>
      <w:lvlJc w:val="left"/>
      <w:pPr>
        <w:tabs>
          <w:tab w:val="num" w:pos="6120"/>
        </w:tabs>
        <w:ind w:left="6120" w:hanging="360"/>
      </w:pPr>
      <w:rPr>
        <w:rFonts w:ascii="Times New Roman" w:hAnsi="Times New Roman" w:hint="default"/>
      </w:rPr>
    </w:lvl>
  </w:abstractNum>
  <w:num w:numId="1">
    <w:abstractNumId w:val="61"/>
  </w:num>
  <w:num w:numId="2">
    <w:abstractNumId w:val="112"/>
  </w:num>
  <w:num w:numId="3">
    <w:abstractNumId w:val="44"/>
  </w:num>
  <w:num w:numId="4">
    <w:abstractNumId w:val="84"/>
  </w:num>
  <w:num w:numId="5">
    <w:abstractNumId w:val="81"/>
  </w:num>
  <w:num w:numId="6">
    <w:abstractNumId w:val="100"/>
  </w:num>
  <w:num w:numId="7">
    <w:abstractNumId w:val="55"/>
  </w:num>
  <w:num w:numId="8">
    <w:abstractNumId w:val="4"/>
  </w:num>
  <w:num w:numId="9">
    <w:abstractNumId w:val="119"/>
  </w:num>
  <w:num w:numId="10">
    <w:abstractNumId w:val="111"/>
  </w:num>
  <w:num w:numId="11">
    <w:abstractNumId w:val="28"/>
  </w:num>
  <w:num w:numId="12">
    <w:abstractNumId w:val="92"/>
  </w:num>
  <w:num w:numId="13">
    <w:abstractNumId w:val="49"/>
  </w:num>
  <w:num w:numId="14">
    <w:abstractNumId w:val="48"/>
  </w:num>
  <w:num w:numId="15">
    <w:abstractNumId w:val="24"/>
  </w:num>
  <w:num w:numId="16">
    <w:abstractNumId w:val="85"/>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num>
  <w:num w:numId="19">
    <w:abstractNumId w:val="46"/>
  </w:num>
  <w:num w:numId="20">
    <w:abstractNumId w:val="12"/>
  </w:num>
  <w:num w:numId="21">
    <w:abstractNumId w:val="78"/>
  </w:num>
  <w:num w:numId="22">
    <w:abstractNumId w:val="56"/>
  </w:num>
  <w:num w:numId="23">
    <w:abstractNumId w:val="39"/>
  </w:num>
  <w:num w:numId="24">
    <w:abstractNumId w:val="131"/>
  </w:num>
  <w:num w:numId="25">
    <w:abstractNumId w:val="98"/>
  </w:num>
  <w:num w:numId="26">
    <w:abstractNumId w:val="53"/>
  </w:num>
  <w:num w:numId="27">
    <w:abstractNumId w:val="65"/>
  </w:num>
  <w:num w:numId="28">
    <w:abstractNumId w:val="73"/>
  </w:num>
  <w:num w:numId="29">
    <w:abstractNumId w:val="59"/>
  </w:num>
  <w:num w:numId="30">
    <w:abstractNumId w:val="82"/>
  </w:num>
  <w:num w:numId="31">
    <w:abstractNumId w:val="105"/>
  </w:num>
  <w:num w:numId="32">
    <w:abstractNumId w:val="34"/>
  </w:num>
  <w:num w:numId="33">
    <w:abstractNumId w:val="99"/>
  </w:num>
  <w:num w:numId="34">
    <w:abstractNumId w:val="16"/>
  </w:num>
  <w:num w:numId="35">
    <w:abstractNumId w:val="67"/>
  </w:num>
  <w:num w:numId="36">
    <w:abstractNumId w:val="127"/>
  </w:num>
  <w:num w:numId="37">
    <w:abstractNumId w:val="38"/>
  </w:num>
  <w:num w:numId="38">
    <w:abstractNumId w:val="128"/>
  </w:num>
  <w:num w:numId="39">
    <w:abstractNumId w:val="5"/>
  </w:num>
  <w:num w:numId="40">
    <w:abstractNumId w:val="91"/>
  </w:num>
  <w:num w:numId="41">
    <w:abstractNumId w:val="101"/>
  </w:num>
  <w:num w:numId="42">
    <w:abstractNumId w:val="110"/>
  </w:num>
  <w:num w:numId="43">
    <w:abstractNumId w:val="114"/>
  </w:num>
  <w:num w:numId="44">
    <w:abstractNumId w:val="69"/>
  </w:num>
  <w:num w:numId="45">
    <w:abstractNumId w:val="52"/>
  </w:num>
  <w:num w:numId="46">
    <w:abstractNumId w:val="89"/>
  </w:num>
  <w:num w:numId="47">
    <w:abstractNumId w:val="42"/>
  </w:num>
  <w:num w:numId="48">
    <w:abstractNumId w:val="130"/>
  </w:num>
  <w:num w:numId="49">
    <w:abstractNumId w:val="77"/>
  </w:num>
  <w:num w:numId="50">
    <w:abstractNumId w:val="23"/>
  </w:num>
  <w:num w:numId="51">
    <w:abstractNumId w:val="47"/>
  </w:num>
  <w:num w:numId="52">
    <w:abstractNumId w:val="3"/>
  </w:num>
  <w:num w:numId="53">
    <w:abstractNumId w:val="117"/>
  </w:num>
  <w:num w:numId="54">
    <w:abstractNumId w:val="103"/>
  </w:num>
  <w:num w:numId="55">
    <w:abstractNumId w:val="26"/>
  </w:num>
  <w:num w:numId="56">
    <w:abstractNumId w:val="17"/>
  </w:num>
  <w:num w:numId="57">
    <w:abstractNumId w:val="33"/>
  </w:num>
  <w:num w:numId="58">
    <w:abstractNumId w:val="64"/>
  </w:num>
  <w:num w:numId="59">
    <w:abstractNumId w:val="29"/>
  </w:num>
  <w:num w:numId="60">
    <w:abstractNumId w:val="108"/>
  </w:num>
  <w:num w:numId="61">
    <w:abstractNumId w:val="80"/>
  </w:num>
  <w:num w:numId="62">
    <w:abstractNumId w:val="75"/>
  </w:num>
  <w:num w:numId="63">
    <w:abstractNumId w:val="62"/>
  </w:num>
  <w:num w:numId="64">
    <w:abstractNumId w:val="88"/>
  </w:num>
  <w:num w:numId="65">
    <w:abstractNumId w:val="30"/>
  </w:num>
  <w:num w:numId="66">
    <w:abstractNumId w:val="106"/>
  </w:num>
  <w:num w:numId="67">
    <w:abstractNumId w:val="109"/>
  </w:num>
  <w:num w:numId="68">
    <w:abstractNumId w:val="15"/>
  </w:num>
  <w:num w:numId="69">
    <w:abstractNumId w:val="94"/>
  </w:num>
  <w:num w:numId="70">
    <w:abstractNumId w:val="2"/>
  </w:num>
  <w:num w:numId="71">
    <w:abstractNumId w:val="63"/>
  </w:num>
  <w:num w:numId="72">
    <w:abstractNumId w:val="86"/>
  </w:num>
  <w:num w:numId="73">
    <w:abstractNumId w:val="27"/>
  </w:num>
  <w:num w:numId="74">
    <w:abstractNumId w:val="40"/>
  </w:num>
  <w:num w:numId="75">
    <w:abstractNumId w:val="123"/>
  </w:num>
  <w:num w:numId="76">
    <w:abstractNumId w:val="121"/>
  </w:num>
  <w:num w:numId="77">
    <w:abstractNumId w:val="122"/>
  </w:num>
  <w:num w:numId="78">
    <w:abstractNumId w:val="22"/>
  </w:num>
  <w:num w:numId="79">
    <w:abstractNumId w:val="21"/>
  </w:num>
  <w:num w:numId="80">
    <w:abstractNumId w:val="45"/>
  </w:num>
  <w:num w:numId="81">
    <w:abstractNumId w:val="8"/>
  </w:num>
  <w:num w:numId="82">
    <w:abstractNumId w:val="96"/>
  </w:num>
  <w:num w:numId="83">
    <w:abstractNumId w:val="9"/>
  </w:num>
  <w:num w:numId="84">
    <w:abstractNumId w:val="36"/>
  </w:num>
  <w:num w:numId="85">
    <w:abstractNumId w:val="11"/>
  </w:num>
  <w:num w:numId="86">
    <w:abstractNumId w:val="120"/>
  </w:num>
  <w:num w:numId="87">
    <w:abstractNumId w:val="72"/>
  </w:num>
  <w:num w:numId="88">
    <w:abstractNumId w:val="43"/>
  </w:num>
  <w:num w:numId="89">
    <w:abstractNumId w:val="74"/>
  </w:num>
  <w:num w:numId="90">
    <w:abstractNumId w:val="83"/>
  </w:num>
  <w:num w:numId="91">
    <w:abstractNumId w:val="50"/>
  </w:num>
  <w:num w:numId="92">
    <w:abstractNumId w:val="125"/>
  </w:num>
  <w:num w:numId="93">
    <w:abstractNumId w:val="107"/>
  </w:num>
  <w:num w:numId="94">
    <w:abstractNumId w:val="68"/>
  </w:num>
  <w:num w:numId="95">
    <w:abstractNumId w:val="35"/>
  </w:num>
  <w:num w:numId="96">
    <w:abstractNumId w:val="113"/>
  </w:num>
  <w:num w:numId="97">
    <w:abstractNumId w:val="129"/>
  </w:num>
  <w:num w:numId="98">
    <w:abstractNumId w:val="25"/>
  </w:num>
  <w:num w:numId="99">
    <w:abstractNumId w:val="57"/>
  </w:num>
  <w:num w:numId="100">
    <w:abstractNumId w:val="95"/>
  </w:num>
  <w:num w:numId="101">
    <w:abstractNumId w:val="58"/>
  </w:num>
  <w:num w:numId="102">
    <w:abstractNumId w:val="97"/>
  </w:num>
  <w:num w:numId="103">
    <w:abstractNumId w:val="13"/>
  </w:num>
  <w:num w:numId="104">
    <w:abstractNumId w:val="18"/>
  </w:num>
  <w:num w:numId="105">
    <w:abstractNumId w:val="51"/>
  </w:num>
  <w:num w:numId="106">
    <w:abstractNumId w:val="66"/>
  </w:num>
  <w:num w:numId="107">
    <w:abstractNumId w:val="124"/>
  </w:num>
  <w:num w:numId="108">
    <w:abstractNumId w:val="32"/>
  </w:num>
  <w:num w:numId="109">
    <w:abstractNumId w:val="7"/>
  </w:num>
  <w:num w:numId="110">
    <w:abstractNumId w:val="10"/>
  </w:num>
  <w:num w:numId="111">
    <w:abstractNumId w:val="90"/>
  </w:num>
  <w:num w:numId="112">
    <w:abstractNumId w:val="118"/>
  </w:num>
  <w:num w:numId="113">
    <w:abstractNumId w:val="102"/>
  </w:num>
  <w:num w:numId="114">
    <w:abstractNumId w:val="115"/>
  </w:num>
  <w:num w:numId="115">
    <w:abstractNumId w:val="20"/>
  </w:num>
  <w:num w:numId="116">
    <w:abstractNumId w:val="41"/>
  </w:num>
  <w:num w:numId="117">
    <w:abstractNumId w:val="126"/>
  </w:num>
  <w:num w:numId="118">
    <w:abstractNumId w:val="54"/>
  </w:num>
  <w:num w:numId="119">
    <w:abstractNumId w:val="60"/>
  </w:num>
  <w:num w:numId="120">
    <w:abstractNumId w:val="6"/>
  </w:num>
  <w:num w:numId="121">
    <w:abstractNumId w:val="31"/>
  </w:num>
  <w:num w:numId="122">
    <w:abstractNumId w:val="87"/>
  </w:num>
  <w:num w:numId="123">
    <w:abstractNumId w:val="79"/>
  </w:num>
  <w:num w:numId="124">
    <w:abstractNumId w:val="14"/>
  </w:num>
  <w:num w:numId="125">
    <w:abstractNumId w:val="93"/>
  </w:num>
  <w:num w:numId="126">
    <w:abstractNumId w:val="19"/>
  </w:num>
  <w:num w:numId="127">
    <w:abstractNumId w:val="71"/>
  </w:num>
  <w:num w:numId="128">
    <w:abstractNumId w:val="104"/>
  </w:num>
  <w:num w:numId="129">
    <w:abstractNumId w:val="116"/>
  </w:num>
  <w:num w:numId="130">
    <w:abstractNumId w:val="76"/>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A65BC"/>
    <w:rsid w:val="000432A2"/>
    <w:rsid w:val="0009173B"/>
    <w:rsid w:val="000C77B7"/>
    <w:rsid w:val="000E6EAF"/>
    <w:rsid w:val="00100DD0"/>
    <w:rsid w:val="001348C4"/>
    <w:rsid w:val="00151F2E"/>
    <w:rsid w:val="001979C3"/>
    <w:rsid w:val="001A3B9A"/>
    <w:rsid w:val="001B2147"/>
    <w:rsid w:val="001C47CD"/>
    <w:rsid w:val="001F579C"/>
    <w:rsid w:val="00223DD1"/>
    <w:rsid w:val="002533E5"/>
    <w:rsid w:val="002A486A"/>
    <w:rsid w:val="002C45F4"/>
    <w:rsid w:val="002E4868"/>
    <w:rsid w:val="002E79D9"/>
    <w:rsid w:val="00312337"/>
    <w:rsid w:val="00330E26"/>
    <w:rsid w:val="00337167"/>
    <w:rsid w:val="00344315"/>
    <w:rsid w:val="003727BD"/>
    <w:rsid w:val="00373232"/>
    <w:rsid w:val="00385DFD"/>
    <w:rsid w:val="003A65BC"/>
    <w:rsid w:val="003B37B1"/>
    <w:rsid w:val="003B5C69"/>
    <w:rsid w:val="003D42F6"/>
    <w:rsid w:val="003D5282"/>
    <w:rsid w:val="003E5E0B"/>
    <w:rsid w:val="003F4954"/>
    <w:rsid w:val="003F6C89"/>
    <w:rsid w:val="004C4266"/>
    <w:rsid w:val="004D3AB3"/>
    <w:rsid w:val="00502157"/>
    <w:rsid w:val="00506FF5"/>
    <w:rsid w:val="0051303A"/>
    <w:rsid w:val="005464B2"/>
    <w:rsid w:val="00561B8E"/>
    <w:rsid w:val="005C7A6F"/>
    <w:rsid w:val="005D3815"/>
    <w:rsid w:val="005F53AB"/>
    <w:rsid w:val="006137D7"/>
    <w:rsid w:val="00626CE5"/>
    <w:rsid w:val="00633BB8"/>
    <w:rsid w:val="00692F41"/>
    <w:rsid w:val="006E723F"/>
    <w:rsid w:val="007062A2"/>
    <w:rsid w:val="00730217"/>
    <w:rsid w:val="007561A7"/>
    <w:rsid w:val="007613EC"/>
    <w:rsid w:val="007621DD"/>
    <w:rsid w:val="00786D5A"/>
    <w:rsid w:val="00794268"/>
    <w:rsid w:val="007A0837"/>
    <w:rsid w:val="007A1DFC"/>
    <w:rsid w:val="007E7E6F"/>
    <w:rsid w:val="007F1B9F"/>
    <w:rsid w:val="007F3257"/>
    <w:rsid w:val="00806461"/>
    <w:rsid w:val="00807224"/>
    <w:rsid w:val="00827714"/>
    <w:rsid w:val="008545F3"/>
    <w:rsid w:val="00894523"/>
    <w:rsid w:val="008C0588"/>
    <w:rsid w:val="008E7378"/>
    <w:rsid w:val="00915F24"/>
    <w:rsid w:val="009A3D8E"/>
    <w:rsid w:val="009B3ECE"/>
    <w:rsid w:val="009C06AC"/>
    <w:rsid w:val="009C665A"/>
    <w:rsid w:val="009E37CE"/>
    <w:rsid w:val="00A767B1"/>
    <w:rsid w:val="00A833CF"/>
    <w:rsid w:val="00A96D6A"/>
    <w:rsid w:val="00AA0539"/>
    <w:rsid w:val="00AB3B7E"/>
    <w:rsid w:val="00AB70FE"/>
    <w:rsid w:val="00AD26B4"/>
    <w:rsid w:val="00AE2479"/>
    <w:rsid w:val="00B17029"/>
    <w:rsid w:val="00B80047"/>
    <w:rsid w:val="00B858F8"/>
    <w:rsid w:val="00B954C7"/>
    <w:rsid w:val="00BB294C"/>
    <w:rsid w:val="00BF37C8"/>
    <w:rsid w:val="00BF77E8"/>
    <w:rsid w:val="00C253E7"/>
    <w:rsid w:val="00C31B99"/>
    <w:rsid w:val="00C85128"/>
    <w:rsid w:val="00CC2815"/>
    <w:rsid w:val="00CD3EB8"/>
    <w:rsid w:val="00D36091"/>
    <w:rsid w:val="00D62612"/>
    <w:rsid w:val="00D76033"/>
    <w:rsid w:val="00D8105E"/>
    <w:rsid w:val="00DB5D1F"/>
    <w:rsid w:val="00DB6495"/>
    <w:rsid w:val="00DC1B0C"/>
    <w:rsid w:val="00DC41A6"/>
    <w:rsid w:val="00E02ADB"/>
    <w:rsid w:val="00E12C6A"/>
    <w:rsid w:val="00E514BD"/>
    <w:rsid w:val="00E85743"/>
    <w:rsid w:val="00EF3D35"/>
    <w:rsid w:val="00F3715F"/>
    <w:rsid w:val="00F50FF7"/>
    <w:rsid w:val="00F67965"/>
    <w:rsid w:val="00F80FA5"/>
    <w:rsid w:val="00FE3EE7"/>
    <w:rsid w:val="00FE4EB1"/>
    <w:rsid w:val="00FF79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71"/>
    <o:shapelayout v:ext="edit">
      <o:idmap v:ext="edit" data="1"/>
      <o:rules v:ext="edit">
        <o:r id="V:Rule1" type="callout" idref="#AutoShape 33"/>
        <o:r id="V:Rule2" type="callout" idref="#_x0000_s1693"/>
        <o:r id="V:Rule3" type="callout" idref="#_x0000_s1490"/>
        <o:r id="V:Rule4" type="callout" idref="#_x0000_s1489"/>
        <o:r id="V:Rule5" type="callout" idref="#_x0000_s1499"/>
        <o:r id="V:Rule6" type="callout" idref="#_x0000_s1498"/>
        <o:r id="V:Rule7" type="callout" idref="#AutoShape 96"/>
        <o:r id="V:Rule8" type="callout" idref="#AutoShape 97"/>
        <o:r id="V:Rule9" type="callout" idref="#AutoShape 162"/>
        <o:r id="V:Rule10" type="callout" idref="#_x0000_s1565"/>
        <o:r id="V:Rule13" type="callout" idref="#Zaoblený obdélníkový popisek 597"/>
        <o:r id="V:Rule14" type="callout" idref="#Oválný popisek 595"/>
        <o:r id="V:Rule15" type="callout" idref="#Obdélníkový popisek 594"/>
        <o:r id="V:Rule16" type="callout" idref="#Obdélníkový popisek 593"/>
        <o:r id="V:Rule17" type="callout" idref="#Zaoblený obdélníkový popisek 591"/>
        <o:r id="V:Rule18" type="callout" idref="#Zaoblený obdélníkový popisek 590"/>
        <o:r id="V:Rule19" type="callout" idref="#Obdélníkový popisek 588"/>
        <o:r id="V:Rule21" type="callout" idref="#Zaoblený obdélníkový popisek 587"/>
        <o:r id="V:Rule22" type="callout" idref="#Obdélníkový popisek 586"/>
        <o:r id="V:Rule23" type="callout" idref="#Obdélníkový popisek 584"/>
        <o:r id="V:Rule24" type="callout" idref="#_x0000_s1706"/>
        <o:r id="V:Rule25" type="callout" idref="#_x0000_s1707"/>
        <o:r id="V:Rule26" type="callout" idref="#_x0000_s1744"/>
        <o:r id="V:Rule27" type="callout" idref="#_x0000_s1746"/>
        <o:r id="V:Rule28" type="callout" idref="#_x0000_s1745"/>
        <o:r id="V:Rule29" type="callout" idref="#_x0000_s1747"/>
        <o:r id="V:Rule30" type="callout" idref="#_x0000_s1748"/>
        <o:r id="V:Rule31" type="callout" idref="#_x0000_s1750"/>
        <o:r id="V:Rule32" type="callout" idref="#_x0000_s1749"/>
        <o:r id="V:Rule33" type="callout" idref="#_x0000_s1751"/>
        <o:r id="V:Rule34" type="callout" idref="#Zaoblený obdélníkový popisek 195"/>
        <o:r id="V:Rule35" type="connector" idref="#Line 36"/>
        <o:r id="V:Rule36" type="connector" idref="#Line 39"/>
        <o:r id="V:Rule37" type="connector" idref="#Line 23"/>
        <o:r id="V:Rule38" type="connector" idref="#Line 26"/>
        <o:r id="V:Rule39" type="connector" idref="#Line 32"/>
        <o:r id="V:Rule40" type="connector" idref="#Line 38"/>
        <o:r id="V:Rule41" type="connector" idref="#Line 25"/>
        <o:r id="V:Rule42" type="connector" idref="#Přímá spojnice se šipkou 12"/>
        <o:r id="V:Rule43" type="connector" idref="#Line 68"/>
        <o:r id="V:Rule44" type="connector" idref="#Přímá spojnice se šipkou 13"/>
        <o:r id="V:Rule45" type="connector" idref="#Line 29"/>
        <o:r id="V:Rule46" type="connector" idref="#Line 13"/>
        <o:r id="V:Rule47" type="connector" idref="#Line 60"/>
        <o:r id="V:Rule48" type="connector" idref="#Line 43"/>
        <o:r id="V:Rule49" type="connector" idref="#Line 69"/>
        <o:r id="V:Rule50" type="connector" idref="#Line 12"/>
        <o:r id="V:Rule51" type="connector" idref="#Line 52"/>
        <o:r id="V:Rule52" type="connector" idref="#Line 22"/>
        <o:r id="V:Rule53" type="connector" idref="#Line 61"/>
        <o:r id="V:Rule54" type="connector" idref="#Line 15"/>
        <o:r id="V:Rule55" type="connector" idref="#Line 11"/>
        <o:r id="V:Rule56" type="connector" idref="#Line 17"/>
        <o:r id="V:Rule57" type="connector" idref="#Line 41"/>
        <o:r id="V:Rule58" type="connector" idref="#Line 49"/>
        <o:r id="V:Rule59" type="connector" idref="#Line 48"/>
        <o:r id="V:Rule60" type="connector" idref="#Line 64"/>
        <o:r id="V:Rule61" type="connector" idref="#Line 67"/>
        <o:r id="V:Rule62" type="connector" idref="#Line 63"/>
        <o:r id="V:Rule63" type="connector" idref="#Line 62"/>
        <o:r id="V:Rule64" type="connector" idref="#Line 27"/>
        <o:r id="V:Rule65" type="connector" idref="#Line 24"/>
        <o:r id="V:Rule66" type="connector" idref="#Line 50"/>
        <o:r id="V:Rule67" type="connector" idref="#Line 65"/>
        <o:r id="V:Rule68" type="connector" idref="#Line 47"/>
        <o:r id="V:Rule69" type="connector" idref="#Line 46"/>
        <o:r id="V:Rule70" type="connector" idref="#Line 45"/>
        <o:r id="V:Rule71" type="connector" idref="#Line 19"/>
        <o:r id="V:Rule72" type="connector" idref="#Line 31"/>
        <o:r id="V:Rule73" type="connector" idref="#Line 16"/>
        <o:r id="V:Rule74" type="connector" idref="#Line 28"/>
        <o:r id="V:Rule75" type="connector" idref="#Line 14"/>
        <o:r id="V:Rule76" type="connector" idref="#Line 42"/>
        <o:r id="V:Rule77" type="connector" idref="#Line 51"/>
        <o:r id="V:Rule78" type="connector" idref="#Line 66"/>
        <o:r id="V:Rule79" type="connector" idref="#Line 35"/>
        <o:r id="V:Rule80" type="connector" idref="#Line 30"/>
        <o:r id="V:Rule81" type="connector" idref="#_x0000_s1724"/>
        <o:r id="V:Rule82" type="connector" idref="#Line 21"/>
        <o:r id="V:Rule83" type="connector" idref="#Line 20"/>
        <o:r id="V:Rule84" type="connector" idref="#Line 18"/>
      </o:rules>
    </o:shapelayout>
  </w:shapeDefaults>
  <w:decimalSymbol w:val=","/>
  <w:listSeparator w:val=";"/>
  <w15:docId w15:val="{7BFD8C37-527E-40CC-96F2-6424DD6D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579C"/>
    <w:pPr>
      <w:spacing w:before="100" w:beforeAutospacing="1" w:after="100" w:afterAutospacing="1"/>
      <w:jc w:val="center"/>
    </w:pPr>
    <w:rPr>
      <w:rFonts w:ascii="Calibri" w:hAnsi="Calibri"/>
      <w:sz w:val="20"/>
      <w:szCs w:val="20"/>
      <w:lang w:eastAsia="cs-CZ"/>
    </w:rPr>
  </w:style>
  <w:style w:type="paragraph" w:styleId="Nadpis1">
    <w:name w:val="heading 1"/>
    <w:basedOn w:val="Normln"/>
    <w:next w:val="Normln"/>
    <w:link w:val="Nadpis1Char"/>
    <w:qFormat/>
    <w:rsid w:val="001F579C"/>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1F579C"/>
    <w:pPr>
      <w:keepNext/>
      <w:keepLines/>
      <w:spacing w:before="200" w:after="0"/>
      <w:jc w:val="both"/>
      <w:outlineLvl w:val="1"/>
    </w:pPr>
    <w:rPr>
      <w:rFonts w:ascii="Cambria" w:eastAsia="Times New Roman" w:hAnsi="Cambria"/>
      <w:bCs/>
      <w:color w:val="4F81BD"/>
      <w:sz w:val="26"/>
      <w:szCs w:val="26"/>
    </w:rPr>
  </w:style>
  <w:style w:type="paragraph" w:styleId="Nadpis3">
    <w:name w:val="heading 3"/>
    <w:basedOn w:val="Normln"/>
    <w:next w:val="Normln"/>
    <w:link w:val="Nadpis3Char"/>
    <w:qFormat/>
    <w:rsid w:val="001F579C"/>
    <w:pPr>
      <w:keepNext/>
      <w:spacing w:before="240" w:beforeAutospacing="0" w:after="60" w:afterAutospacing="0"/>
      <w:jc w:val="left"/>
      <w:outlineLvl w:val="2"/>
    </w:pPr>
    <w:rPr>
      <w:rFonts w:ascii="Arial" w:eastAsia="Times New Roman" w:hAnsi="Arial"/>
      <w:b/>
      <w:bCs/>
      <w:sz w:val="26"/>
      <w:szCs w:val="26"/>
    </w:rPr>
  </w:style>
  <w:style w:type="paragraph" w:styleId="Nadpis4">
    <w:name w:val="heading 4"/>
    <w:basedOn w:val="Normln"/>
    <w:next w:val="Normln"/>
    <w:link w:val="Nadpis4Char"/>
    <w:qFormat/>
    <w:rsid w:val="00223DD1"/>
    <w:pPr>
      <w:keepNext/>
      <w:keepLines/>
      <w:spacing w:before="200" w:beforeAutospacing="0" w:after="0" w:afterAutospacing="0"/>
      <w:ind w:left="864" w:hanging="864"/>
      <w:contextualSpacing/>
      <w:jc w:val="both"/>
      <w:outlineLvl w:val="3"/>
    </w:pPr>
    <w:rPr>
      <w:rFonts w:ascii="Cambria" w:eastAsia="Times New Roman" w:hAnsi="Cambria"/>
      <w:i/>
      <w:iCs/>
      <w:color w:val="4F81BD"/>
      <w:lang w:eastAsia="en-US"/>
    </w:rPr>
  </w:style>
  <w:style w:type="paragraph" w:styleId="Nadpis5">
    <w:name w:val="heading 5"/>
    <w:basedOn w:val="Normln"/>
    <w:next w:val="Normln"/>
    <w:link w:val="Nadpis5Char"/>
    <w:uiPriority w:val="9"/>
    <w:semiHidden/>
    <w:qFormat/>
    <w:rsid w:val="00223DD1"/>
    <w:pPr>
      <w:keepNext/>
      <w:keepLines/>
      <w:spacing w:before="200" w:beforeAutospacing="0" w:after="0" w:afterAutospacing="0"/>
      <w:ind w:left="1008" w:hanging="1008"/>
      <w:contextualSpacing/>
      <w:jc w:val="both"/>
      <w:outlineLvl w:val="4"/>
    </w:pPr>
    <w:rPr>
      <w:rFonts w:ascii="Cambria" w:eastAsia="Times New Roman" w:hAnsi="Cambria"/>
      <w:b/>
      <w:bCs/>
      <w:color w:val="243F60"/>
      <w:lang w:eastAsia="en-US"/>
    </w:rPr>
  </w:style>
  <w:style w:type="paragraph" w:styleId="Nadpis6">
    <w:name w:val="heading 6"/>
    <w:basedOn w:val="Normln"/>
    <w:next w:val="Normln"/>
    <w:link w:val="Nadpis6Char"/>
    <w:uiPriority w:val="9"/>
    <w:semiHidden/>
    <w:qFormat/>
    <w:rsid w:val="00223DD1"/>
    <w:pPr>
      <w:keepNext/>
      <w:keepLines/>
      <w:spacing w:before="200" w:beforeAutospacing="0" w:after="0" w:afterAutospacing="0"/>
      <w:ind w:left="1152" w:hanging="1152"/>
      <w:contextualSpacing/>
      <w:jc w:val="both"/>
      <w:outlineLvl w:val="5"/>
    </w:pPr>
    <w:rPr>
      <w:rFonts w:ascii="Cambria" w:eastAsia="Times New Roman" w:hAnsi="Cambria"/>
      <w:b/>
      <w:bCs/>
      <w:i/>
      <w:iCs/>
      <w:color w:val="243F60"/>
      <w:lang w:eastAsia="en-US"/>
    </w:rPr>
  </w:style>
  <w:style w:type="paragraph" w:styleId="Nadpis7">
    <w:name w:val="heading 7"/>
    <w:basedOn w:val="Normln"/>
    <w:next w:val="Normln"/>
    <w:link w:val="Nadpis7Char"/>
    <w:uiPriority w:val="9"/>
    <w:semiHidden/>
    <w:qFormat/>
    <w:rsid w:val="00223DD1"/>
    <w:pPr>
      <w:keepNext/>
      <w:keepLines/>
      <w:spacing w:before="200" w:beforeAutospacing="0" w:after="0" w:afterAutospacing="0"/>
      <w:ind w:left="1296" w:hanging="1296"/>
      <w:contextualSpacing/>
      <w:jc w:val="both"/>
      <w:outlineLvl w:val="6"/>
    </w:pPr>
    <w:rPr>
      <w:rFonts w:ascii="Cambria" w:eastAsia="Times New Roman" w:hAnsi="Cambria"/>
      <w:b/>
      <w:bCs/>
      <w:i/>
      <w:iCs/>
      <w:color w:val="404040"/>
      <w:lang w:eastAsia="en-US"/>
    </w:rPr>
  </w:style>
  <w:style w:type="paragraph" w:styleId="Nadpis8">
    <w:name w:val="heading 8"/>
    <w:basedOn w:val="Normln"/>
    <w:next w:val="Normln"/>
    <w:link w:val="Nadpis8Char"/>
    <w:qFormat/>
    <w:rsid w:val="00223DD1"/>
    <w:pPr>
      <w:keepNext/>
      <w:keepLines/>
      <w:spacing w:before="200" w:beforeAutospacing="0" w:after="0" w:afterAutospacing="0"/>
      <w:ind w:left="1440" w:hanging="1440"/>
      <w:contextualSpacing/>
      <w:jc w:val="both"/>
      <w:outlineLvl w:val="7"/>
    </w:pPr>
    <w:rPr>
      <w:rFonts w:ascii="Cambria" w:eastAsia="Times New Roman" w:hAnsi="Cambria"/>
      <w:b/>
      <w:bCs/>
      <w:color w:val="404040"/>
      <w:lang w:eastAsia="en-US"/>
    </w:rPr>
  </w:style>
  <w:style w:type="paragraph" w:styleId="Nadpis9">
    <w:name w:val="heading 9"/>
    <w:basedOn w:val="Normln"/>
    <w:next w:val="Normln"/>
    <w:link w:val="Nadpis9Char"/>
    <w:uiPriority w:val="9"/>
    <w:semiHidden/>
    <w:qFormat/>
    <w:rsid w:val="00223DD1"/>
    <w:pPr>
      <w:keepNext/>
      <w:keepLines/>
      <w:spacing w:before="200" w:beforeAutospacing="0" w:after="0" w:afterAutospacing="0"/>
      <w:ind w:left="1584" w:hanging="1584"/>
      <w:contextualSpacing/>
      <w:jc w:val="both"/>
      <w:outlineLvl w:val="8"/>
    </w:pPr>
    <w:rPr>
      <w:rFonts w:ascii="Cambria" w:eastAsia="Times New Roman" w:hAnsi="Cambria"/>
      <w:b/>
      <w:bCs/>
      <w:i/>
      <w:iCs/>
      <w:color w:val="40404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579C"/>
    <w:rPr>
      <w:rFonts w:asciiTheme="majorHAnsi" w:eastAsiaTheme="majorEastAsia" w:hAnsiTheme="majorHAnsi" w:cstheme="majorBidi"/>
      <w:b/>
      <w:bCs/>
      <w:color w:val="000000"/>
      <w:kern w:val="32"/>
      <w:sz w:val="32"/>
      <w:szCs w:val="32"/>
    </w:rPr>
  </w:style>
  <w:style w:type="character" w:customStyle="1" w:styleId="Nadpis2Char">
    <w:name w:val="Nadpis 2 Char"/>
    <w:basedOn w:val="Standardnpsmoodstavce"/>
    <w:link w:val="Nadpis2"/>
    <w:uiPriority w:val="9"/>
    <w:rsid w:val="001F579C"/>
    <w:rPr>
      <w:rFonts w:ascii="Cambria" w:eastAsia="Times New Roman" w:hAnsi="Cambria"/>
      <w:bCs/>
      <w:color w:val="4F81BD"/>
      <w:sz w:val="26"/>
      <w:szCs w:val="26"/>
    </w:rPr>
  </w:style>
  <w:style w:type="character" w:customStyle="1" w:styleId="Nadpis3Char">
    <w:name w:val="Nadpis 3 Char"/>
    <w:basedOn w:val="Standardnpsmoodstavce"/>
    <w:link w:val="Nadpis3"/>
    <w:rsid w:val="001F579C"/>
    <w:rPr>
      <w:rFonts w:ascii="Arial" w:eastAsia="Times New Roman" w:hAnsi="Arial"/>
      <w:b/>
      <w:bCs/>
      <w:sz w:val="26"/>
      <w:szCs w:val="26"/>
    </w:rPr>
  </w:style>
  <w:style w:type="character" w:styleId="Siln">
    <w:name w:val="Strong"/>
    <w:uiPriority w:val="22"/>
    <w:qFormat/>
    <w:rsid w:val="001F579C"/>
    <w:rPr>
      <w:b/>
      <w:bCs/>
    </w:rPr>
  </w:style>
  <w:style w:type="paragraph" w:styleId="Odstavecseseznamem">
    <w:name w:val="List Paragraph"/>
    <w:basedOn w:val="Normln"/>
    <w:uiPriority w:val="34"/>
    <w:qFormat/>
    <w:rsid w:val="001F579C"/>
    <w:pPr>
      <w:ind w:left="708"/>
    </w:pPr>
  </w:style>
  <w:style w:type="paragraph" w:styleId="Textpoznpodarou">
    <w:name w:val="footnote text"/>
    <w:basedOn w:val="Normln"/>
    <w:link w:val="TextpoznpodarouChar"/>
    <w:rsid w:val="007A1DFC"/>
    <w:pPr>
      <w:spacing w:after="0"/>
      <w:contextualSpacing/>
      <w:jc w:val="both"/>
    </w:pPr>
    <w:rPr>
      <w:rFonts w:ascii="Times New Roman" w:hAnsi="Times New Roman"/>
      <w:b/>
      <w:bCs/>
      <w:lang w:eastAsia="en-US"/>
    </w:rPr>
  </w:style>
  <w:style w:type="character" w:customStyle="1" w:styleId="TextpoznpodarouChar">
    <w:name w:val="Text pozn. pod čarou Char"/>
    <w:basedOn w:val="Standardnpsmoodstavce"/>
    <w:link w:val="Textpoznpodarou"/>
    <w:rsid w:val="007A1DFC"/>
    <w:rPr>
      <w:b/>
      <w:bCs/>
      <w:sz w:val="20"/>
      <w:szCs w:val="20"/>
    </w:rPr>
  </w:style>
  <w:style w:type="character" w:styleId="Znakapoznpodarou">
    <w:name w:val="footnote reference"/>
    <w:semiHidden/>
    <w:unhideWhenUsed/>
    <w:rsid w:val="007A1DFC"/>
    <w:rPr>
      <w:vertAlign w:val="superscript"/>
    </w:rPr>
  </w:style>
  <w:style w:type="paragraph" w:styleId="Normlnweb">
    <w:name w:val="Normal (Web)"/>
    <w:basedOn w:val="Normln"/>
    <w:uiPriority w:val="99"/>
    <w:rsid w:val="007A1DFC"/>
    <w:pPr>
      <w:ind w:left="75" w:right="75"/>
      <w:jc w:val="left"/>
    </w:pPr>
    <w:rPr>
      <w:rFonts w:ascii="Times New Roman" w:eastAsia="Times New Roman" w:hAnsi="Times New Roman"/>
      <w:b/>
      <w:bCs/>
      <w:sz w:val="24"/>
      <w:szCs w:val="24"/>
    </w:rPr>
  </w:style>
  <w:style w:type="character" w:customStyle="1" w:styleId="Nadpis4Char">
    <w:name w:val="Nadpis 4 Char"/>
    <w:basedOn w:val="Standardnpsmoodstavce"/>
    <w:link w:val="Nadpis4"/>
    <w:rsid w:val="00223DD1"/>
    <w:rPr>
      <w:rFonts w:ascii="Cambria" w:eastAsia="Times New Roman" w:hAnsi="Cambria"/>
      <w:i/>
      <w:iCs/>
      <w:color w:val="4F81BD"/>
      <w:sz w:val="20"/>
      <w:szCs w:val="20"/>
    </w:rPr>
  </w:style>
  <w:style w:type="character" w:customStyle="1" w:styleId="Nadpis5Char">
    <w:name w:val="Nadpis 5 Char"/>
    <w:basedOn w:val="Standardnpsmoodstavce"/>
    <w:link w:val="Nadpis5"/>
    <w:uiPriority w:val="9"/>
    <w:semiHidden/>
    <w:rsid w:val="00223DD1"/>
    <w:rPr>
      <w:rFonts w:ascii="Cambria" w:eastAsia="Times New Roman" w:hAnsi="Cambria"/>
      <w:b/>
      <w:bCs/>
      <w:color w:val="243F60"/>
      <w:sz w:val="20"/>
      <w:szCs w:val="20"/>
    </w:rPr>
  </w:style>
  <w:style w:type="character" w:customStyle="1" w:styleId="Nadpis6Char">
    <w:name w:val="Nadpis 6 Char"/>
    <w:basedOn w:val="Standardnpsmoodstavce"/>
    <w:link w:val="Nadpis6"/>
    <w:uiPriority w:val="9"/>
    <w:semiHidden/>
    <w:rsid w:val="00223DD1"/>
    <w:rPr>
      <w:rFonts w:ascii="Cambria" w:eastAsia="Times New Roman" w:hAnsi="Cambria"/>
      <w:b/>
      <w:bCs/>
      <w:i/>
      <w:iCs/>
      <w:color w:val="243F60"/>
      <w:sz w:val="20"/>
      <w:szCs w:val="20"/>
    </w:rPr>
  </w:style>
  <w:style w:type="character" w:customStyle="1" w:styleId="Nadpis7Char">
    <w:name w:val="Nadpis 7 Char"/>
    <w:basedOn w:val="Standardnpsmoodstavce"/>
    <w:link w:val="Nadpis7"/>
    <w:uiPriority w:val="9"/>
    <w:semiHidden/>
    <w:rsid w:val="00223DD1"/>
    <w:rPr>
      <w:rFonts w:ascii="Cambria" w:eastAsia="Times New Roman" w:hAnsi="Cambria"/>
      <w:b/>
      <w:bCs/>
      <w:i/>
      <w:iCs/>
      <w:color w:val="404040"/>
      <w:sz w:val="20"/>
      <w:szCs w:val="20"/>
    </w:rPr>
  </w:style>
  <w:style w:type="character" w:customStyle="1" w:styleId="Nadpis8Char">
    <w:name w:val="Nadpis 8 Char"/>
    <w:basedOn w:val="Standardnpsmoodstavce"/>
    <w:link w:val="Nadpis8"/>
    <w:rsid w:val="00223DD1"/>
    <w:rPr>
      <w:rFonts w:ascii="Cambria" w:eastAsia="Times New Roman" w:hAnsi="Cambria"/>
      <w:b/>
      <w:bCs/>
      <w:color w:val="404040"/>
      <w:sz w:val="20"/>
      <w:szCs w:val="20"/>
    </w:rPr>
  </w:style>
  <w:style w:type="character" w:customStyle="1" w:styleId="Nadpis9Char">
    <w:name w:val="Nadpis 9 Char"/>
    <w:basedOn w:val="Standardnpsmoodstavce"/>
    <w:link w:val="Nadpis9"/>
    <w:uiPriority w:val="9"/>
    <w:semiHidden/>
    <w:rsid w:val="00223DD1"/>
    <w:rPr>
      <w:rFonts w:ascii="Cambria" w:eastAsia="Times New Roman" w:hAnsi="Cambria"/>
      <w:b/>
      <w:bCs/>
      <w:i/>
      <w:iCs/>
      <w:color w:val="404040"/>
      <w:sz w:val="20"/>
      <w:szCs w:val="20"/>
    </w:rPr>
  </w:style>
  <w:style w:type="character" w:styleId="Hypertextovodkaz">
    <w:name w:val="Hyperlink"/>
    <w:basedOn w:val="Standardnpsmoodstavce"/>
    <w:uiPriority w:val="99"/>
    <w:semiHidden/>
    <w:unhideWhenUsed/>
    <w:rsid w:val="00561B8E"/>
    <w:rPr>
      <w:color w:val="0000FF"/>
      <w:u w:val="single"/>
    </w:rPr>
  </w:style>
  <w:style w:type="paragraph" w:styleId="Textbubliny">
    <w:name w:val="Balloon Text"/>
    <w:basedOn w:val="Normln"/>
    <w:link w:val="TextbublinyChar"/>
    <w:uiPriority w:val="99"/>
    <w:semiHidden/>
    <w:unhideWhenUsed/>
    <w:rsid w:val="00561B8E"/>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1B8E"/>
    <w:rPr>
      <w:rFonts w:ascii="Tahoma" w:hAnsi="Tahoma" w:cs="Tahoma"/>
      <w:sz w:val="16"/>
      <w:szCs w:val="16"/>
      <w:lang w:eastAsia="cs-CZ"/>
    </w:rPr>
  </w:style>
  <w:style w:type="paragraph" w:customStyle="1" w:styleId="IStyl1">
    <w:name w:val="I. Styl1"/>
    <w:basedOn w:val="Normln"/>
    <w:qFormat/>
    <w:rsid w:val="009C06AC"/>
    <w:pPr>
      <w:numPr>
        <w:numId w:val="17"/>
      </w:numPr>
      <w:spacing w:before="0" w:beforeAutospacing="0" w:after="120" w:afterAutospacing="0" w:line="360" w:lineRule="auto"/>
      <w:jc w:val="both"/>
    </w:pPr>
    <w:rPr>
      <w:rFonts w:ascii="Times New Roman" w:eastAsia="Times New Roman" w:hAnsi="Times New Roman"/>
      <w:b/>
      <w:bCs/>
      <w:caps/>
      <w:sz w:val="32"/>
      <w:szCs w:val="32"/>
    </w:rPr>
  </w:style>
  <w:style w:type="paragraph" w:styleId="Nzev">
    <w:name w:val="Title"/>
    <w:basedOn w:val="Normln"/>
    <w:next w:val="Podtitul"/>
    <w:link w:val="NzevChar"/>
    <w:qFormat/>
    <w:rsid w:val="009E37CE"/>
    <w:pPr>
      <w:suppressAutoHyphens/>
      <w:spacing w:before="0" w:beforeAutospacing="0" w:after="0" w:afterAutospacing="0"/>
    </w:pPr>
    <w:rPr>
      <w:rFonts w:ascii="Times New Roman" w:eastAsia="Times New Roman" w:hAnsi="Times New Roman"/>
      <w:b/>
      <w:bCs/>
      <w:sz w:val="24"/>
      <w:lang w:eastAsia="ar-SA"/>
    </w:rPr>
  </w:style>
  <w:style w:type="character" w:customStyle="1" w:styleId="NzevChar">
    <w:name w:val="Název Char"/>
    <w:basedOn w:val="Standardnpsmoodstavce"/>
    <w:link w:val="Nzev"/>
    <w:rsid w:val="009E37CE"/>
    <w:rPr>
      <w:rFonts w:eastAsia="Times New Roman"/>
      <w:b/>
      <w:bCs/>
      <w:szCs w:val="20"/>
      <w:lang w:eastAsia="ar-SA"/>
    </w:rPr>
  </w:style>
  <w:style w:type="paragraph" w:styleId="Zkladntext">
    <w:name w:val="Body Text"/>
    <w:basedOn w:val="Normln"/>
    <w:link w:val="ZkladntextChar"/>
    <w:rsid w:val="009E37CE"/>
    <w:pPr>
      <w:suppressAutoHyphens/>
      <w:spacing w:before="0" w:beforeAutospacing="0" w:after="0" w:afterAutospacing="0"/>
      <w:jc w:val="both"/>
    </w:pPr>
    <w:rPr>
      <w:rFonts w:ascii="Times New Roman" w:eastAsia="Times New Roman" w:hAnsi="Times New Roman"/>
      <w:bCs/>
      <w:sz w:val="28"/>
      <w:lang w:eastAsia="ar-SA"/>
    </w:rPr>
  </w:style>
  <w:style w:type="character" w:customStyle="1" w:styleId="ZkladntextChar">
    <w:name w:val="Základní text Char"/>
    <w:basedOn w:val="Standardnpsmoodstavce"/>
    <w:link w:val="Zkladntext"/>
    <w:rsid w:val="009E37CE"/>
    <w:rPr>
      <w:rFonts w:eastAsia="Times New Roman"/>
      <w:bCs/>
      <w:sz w:val="28"/>
      <w:szCs w:val="20"/>
      <w:lang w:eastAsia="ar-SA"/>
    </w:rPr>
  </w:style>
  <w:style w:type="paragraph" w:styleId="Podtitul">
    <w:name w:val="Subtitle"/>
    <w:basedOn w:val="Normln"/>
    <w:next w:val="Normln"/>
    <w:link w:val="PodtitulChar"/>
    <w:uiPriority w:val="11"/>
    <w:qFormat/>
    <w:rsid w:val="009E37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E37CE"/>
    <w:rPr>
      <w:rFonts w:asciiTheme="majorHAnsi" w:eastAsiaTheme="majorEastAsia" w:hAnsiTheme="majorHAnsi" w:cstheme="majorBidi"/>
      <w:i/>
      <w:iCs/>
      <w:color w:val="4F81BD" w:themeColor="accent1"/>
      <w:spacing w:val="15"/>
      <w:lang w:eastAsia="cs-CZ"/>
    </w:rPr>
  </w:style>
  <w:style w:type="paragraph" w:styleId="Zhlav">
    <w:name w:val="header"/>
    <w:basedOn w:val="Normln"/>
    <w:link w:val="ZhlavChar"/>
    <w:uiPriority w:val="99"/>
    <w:semiHidden/>
    <w:unhideWhenUsed/>
    <w:rsid w:val="005464B2"/>
    <w:pPr>
      <w:tabs>
        <w:tab w:val="center" w:pos="4536"/>
        <w:tab w:val="right" w:pos="9072"/>
      </w:tabs>
      <w:spacing w:before="0" w:after="0"/>
    </w:pPr>
  </w:style>
  <w:style w:type="character" w:customStyle="1" w:styleId="ZhlavChar">
    <w:name w:val="Záhlaví Char"/>
    <w:basedOn w:val="Standardnpsmoodstavce"/>
    <w:link w:val="Zhlav"/>
    <w:uiPriority w:val="99"/>
    <w:semiHidden/>
    <w:rsid w:val="005464B2"/>
    <w:rPr>
      <w:rFonts w:ascii="Calibri" w:hAnsi="Calibri"/>
      <w:sz w:val="20"/>
      <w:szCs w:val="20"/>
      <w:lang w:eastAsia="cs-CZ"/>
    </w:rPr>
  </w:style>
  <w:style w:type="paragraph" w:styleId="Zpat">
    <w:name w:val="footer"/>
    <w:basedOn w:val="Normln"/>
    <w:link w:val="ZpatChar"/>
    <w:uiPriority w:val="99"/>
    <w:unhideWhenUsed/>
    <w:rsid w:val="005464B2"/>
    <w:pPr>
      <w:tabs>
        <w:tab w:val="center" w:pos="4536"/>
        <w:tab w:val="right" w:pos="9072"/>
      </w:tabs>
      <w:spacing w:before="0" w:after="0"/>
    </w:pPr>
  </w:style>
  <w:style w:type="character" w:customStyle="1" w:styleId="ZpatChar">
    <w:name w:val="Zápatí Char"/>
    <w:basedOn w:val="Standardnpsmoodstavce"/>
    <w:link w:val="Zpat"/>
    <w:uiPriority w:val="99"/>
    <w:rsid w:val="005464B2"/>
    <w:rPr>
      <w:rFonts w:ascii="Calibri" w:hAnsi="Calibri"/>
      <w:sz w:val="20"/>
      <w:szCs w:val="20"/>
      <w:lang w:eastAsia="cs-CZ"/>
    </w:rPr>
  </w:style>
  <w:style w:type="paragraph" w:customStyle="1" w:styleId="odstavec">
    <w:name w:val="odstavec"/>
    <w:basedOn w:val="Normln"/>
    <w:uiPriority w:val="99"/>
    <w:semiHidden/>
    <w:rsid w:val="003D5282"/>
    <w:pPr>
      <w:ind w:firstLine="540"/>
      <w:jc w:val="left"/>
    </w:pPr>
    <w:rPr>
      <w:rFonts w:ascii="Arial" w:eastAsia="Times New Roman" w:hAnsi="Arial" w:cs="Arial"/>
      <w:color w:val="000000"/>
      <w:sz w:val="24"/>
      <w:szCs w:val="24"/>
    </w:rPr>
  </w:style>
  <w:style w:type="paragraph" w:customStyle="1" w:styleId="podpar">
    <w:name w:val="podpar"/>
    <w:basedOn w:val="Normln"/>
    <w:uiPriority w:val="99"/>
    <w:semiHidden/>
    <w:rsid w:val="003D5282"/>
    <w:rPr>
      <w:rFonts w:ascii="Arial" w:eastAsia="Times New Roman" w:hAnsi="Arial" w:cs="Arial"/>
      <w:b/>
      <w:bCs/>
      <w:color w:val="000000"/>
      <w:sz w:val="24"/>
      <w:szCs w:val="24"/>
    </w:rPr>
  </w:style>
  <w:style w:type="paragraph" w:customStyle="1" w:styleId="Default">
    <w:name w:val="Default"/>
    <w:rsid w:val="00B17029"/>
    <w:pPr>
      <w:autoSpaceDE w:val="0"/>
      <w:autoSpaceDN w:val="0"/>
      <w:adjustRightInd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4093">
      <w:bodyDiv w:val="1"/>
      <w:marLeft w:val="0"/>
      <w:marRight w:val="0"/>
      <w:marTop w:val="0"/>
      <w:marBottom w:val="0"/>
      <w:divBdr>
        <w:top w:val="none" w:sz="0" w:space="0" w:color="auto"/>
        <w:left w:val="none" w:sz="0" w:space="0" w:color="auto"/>
        <w:bottom w:val="none" w:sz="0" w:space="0" w:color="auto"/>
        <w:right w:val="none" w:sz="0" w:space="0" w:color="auto"/>
      </w:divBdr>
      <w:divsChild>
        <w:div w:id="29309899">
          <w:marLeft w:val="0"/>
          <w:marRight w:val="0"/>
          <w:marTop w:val="0"/>
          <w:marBottom w:val="0"/>
          <w:divBdr>
            <w:top w:val="none" w:sz="0" w:space="0" w:color="auto"/>
            <w:left w:val="none" w:sz="0" w:space="0" w:color="auto"/>
            <w:bottom w:val="none" w:sz="0" w:space="0" w:color="auto"/>
            <w:right w:val="none" w:sz="0" w:space="0" w:color="auto"/>
          </w:divBdr>
        </w:div>
        <w:div w:id="1733037797">
          <w:marLeft w:val="0"/>
          <w:marRight w:val="0"/>
          <w:marTop w:val="0"/>
          <w:marBottom w:val="0"/>
          <w:divBdr>
            <w:top w:val="none" w:sz="0" w:space="0" w:color="auto"/>
            <w:left w:val="none" w:sz="0" w:space="0" w:color="auto"/>
            <w:bottom w:val="none" w:sz="0" w:space="0" w:color="auto"/>
            <w:right w:val="none" w:sz="0" w:space="0" w:color="auto"/>
          </w:divBdr>
        </w:div>
      </w:divsChild>
    </w:div>
    <w:div w:id="169688579">
      <w:bodyDiv w:val="1"/>
      <w:marLeft w:val="0"/>
      <w:marRight w:val="0"/>
      <w:marTop w:val="0"/>
      <w:marBottom w:val="0"/>
      <w:divBdr>
        <w:top w:val="none" w:sz="0" w:space="0" w:color="auto"/>
        <w:left w:val="none" w:sz="0" w:space="0" w:color="auto"/>
        <w:bottom w:val="none" w:sz="0" w:space="0" w:color="auto"/>
        <w:right w:val="none" w:sz="0" w:space="0" w:color="auto"/>
      </w:divBdr>
      <w:divsChild>
        <w:div w:id="77945263">
          <w:marLeft w:val="0"/>
          <w:marRight w:val="0"/>
          <w:marTop w:val="0"/>
          <w:marBottom w:val="0"/>
          <w:divBdr>
            <w:top w:val="none" w:sz="0" w:space="0" w:color="auto"/>
            <w:left w:val="none" w:sz="0" w:space="0" w:color="auto"/>
            <w:bottom w:val="none" w:sz="0" w:space="0" w:color="auto"/>
            <w:right w:val="none" w:sz="0" w:space="0" w:color="auto"/>
          </w:divBdr>
        </w:div>
        <w:div w:id="188766137">
          <w:marLeft w:val="0"/>
          <w:marRight w:val="0"/>
          <w:marTop w:val="0"/>
          <w:marBottom w:val="0"/>
          <w:divBdr>
            <w:top w:val="none" w:sz="0" w:space="0" w:color="auto"/>
            <w:left w:val="none" w:sz="0" w:space="0" w:color="auto"/>
            <w:bottom w:val="none" w:sz="0" w:space="0" w:color="auto"/>
            <w:right w:val="none" w:sz="0" w:space="0" w:color="auto"/>
          </w:divBdr>
        </w:div>
        <w:div w:id="567108894">
          <w:marLeft w:val="0"/>
          <w:marRight w:val="0"/>
          <w:marTop w:val="0"/>
          <w:marBottom w:val="0"/>
          <w:divBdr>
            <w:top w:val="none" w:sz="0" w:space="0" w:color="auto"/>
            <w:left w:val="none" w:sz="0" w:space="0" w:color="auto"/>
            <w:bottom w:val="none" w:sz="0" w:space="0" w:color="auto"/>
            <w:right w:val="none" w:sz="0" w:space="0" w:color="auto"/>
          </w:divBdr>
        </w:div>
        <w:div w:id="694307884">
          <w:marLeft w:val="0"/>
          <w:marRight w:val="0"/>
          <w:marTop w:val="0"/>
          <w:marBottom w:val="0"/>
          <w:divBdr>
            <w:top w:val="none" w:sz="0" w:space="0" w:color="auto"/>
            <w:left w:val="none" w:sz="0" w:space="0" w:color="auto"/>
            <w:bottom w:val="none" w:sz="0" w:space="0" w:color="auto"/>
            <w:right w:val="none" w:sz="0" w:space="0" w:color="auto"/>
          </w:divBdr>
        </w:div>
        <w:div w:id="1187211261">
          <w:marLeft w:val="0"/>
          <w:marRight w:val="0"/>
          <w:marTop w:val="0"/>
          <w:marBottom w:val="0"/>
          <w:divBdr>
            <w:top w:val="none" w:sz="0" w:space="0" w:color="auto"/>
            <w:left w:val="none" w:sz="0" w:space="0" w:color="auto"/>
            <w:bottom w:val="none" w:sz="0" w:space="0" w:color="auto"/>
            <w:right w:val="none" w:sz="0" w:space="0" w:color="auto"/>
          </w:divBdr>
        </w:div>
        <w:div w:id="1405374957">
          <w:marLeft w:val="0"/>
          <w:marRight w:val="0"/>
          <w:marTop w:val="0"/>
          <w:marBottom w:val="0"/>
          <w:divBdr>
            <w:top w:val="none" w:sz="0" w:space="0" w:color="auto"/>
            <w:left w:val="none" w:sz="0" w:space="0" w:color="auto"/>
            <w:bottom w:val="none" w:sz="0" w:space="0" w:color="auto"/>
            <w:right w:val="none" w:sz="0" w:space="0" w:color="auto"/>
          </w:divBdr>
        </w:div>
        <w:div w:id="1698042045">
          <w:marLeft w:val="0"/>
          <w:marRight w:val="0"/>
          <w:marTop w:val="0"/>
          <w:marBottom w:val="0"/>
          <w:divBdr>
            <w:top w:val="none" w:sz="0" w:space="0" w:color="auto"/>
            <w:left w:val="none" w:sz="0" w:space="0" w:color="auto"/>
            <w:bottom w:val="none" w:sz="0" w:space="0" w:color="auto"/>
            <w:right w:val="none" w:sz="0" w:space="0" w:color="auto"/>
          </w:divBdr>
        </w:div>
      </w:divsChild>
    </w:div>
    <w:div w:id="627399038">
      <w:bodyDiv w:val="1"/>
      <w:marLeft w:val="0"/>
      <w:marRight w:val="0"/>
      <w:marTop w:val="0"/>
      <w:marBottom w:val="0"/>
      <w:divBdr>
        <w:top w:val="none" w:sz="0" w:space="0" w:color="auto"/>
        <w:left w:val="none" w:sz="0" w:space="0" w:color="auto"/>
        <w:bottom w:val="none" w:sz="0" w:space="0" w:color="auto"/>
        <w:right w:val="none" w:sz="0" w:space="0" w:color="auto"/>
      </w:divBdr>
      <w:divsChild>
        <w:div w:id="18748936">
          <w:marLeft w:val="0"/>
          <w:marRight w:val="0"/>
          <w:marTop w:val="0"/>
          <w:marBottom w:val="0"/>
          <w:divBdr>
            <w:top w:val="none" w:sz="0" w:space="0" w:color="auto"/>
            <w:left w:val="none" w:sz="0" w:space="0" w:color="auto"/>
            <w:bottom w:val="none" w:sz="0" w:space="0" w:color="auto"/>
            <w:right w:val="none" w:sz="0" w:space="0" w:color="auto"/>
          </w:divBdr>
        </w:div>
        <w:div w:id="29889672">
          <w:marLeft w:val="0"/>
          <w:marRight w:val="0"/>
          <w:marTop w:val="0"/>
          <w:marBottom w:val="0"/>
          <w:divBdr>
            <w:top w:val="none" w:sz="0" w:space="0" w:color="auto"/>
            <w:left w:val="none" w:sz="0" w:space="0" w:color="auto"/>
            <w:bottom w:val="none" w:sz="0" w:space="0" w:color="auto"/>
            <w:right w:val="none" w:sz="0" w:space="0" w:color="auto"/>
          </w:divBdr>
        </w:div>
        <w:div w:id="46075923">
          <w:marLeft w:val="0"/>
          <w:marRight w:val="0"/>
          <w:marTop w:val="0"/>
          <w:marBottom w:val="0"/>
          <w:divBdr>
            <w:top w:val="none" w:sz="0" w:space="0" w:color="auto"/>
            <w:left w:val="none" w:sz="0" w:space="0" w:color="auto"/>
            <w:bottom w:val="none" w:sz="0" w:space="0" w:color="auto"/>
            <w:right w:val="none" w:sz="0" w:space="0" w:color="auto"/>
          </w:divBdr>
        </w:div>
        <w:div w:id="73743745">
          <w:marLeft w:val="0"/>
          <w:marRight w:val="0"/>
          <w:marTop w:val="0"/>
          <w:marBottom w:val="0"/>
          <w:divBdr>
            <w:top w:val="none" w:sz="0" w:space="0" w:color="auto"/>
            <w:left w:val="none" w:sz="0" w:space="0" w:color="auto"/>
            <w:bottom w:val="none" w:sz="0" w:space="0" w:color="auto"/>
            <w:right w:val="none" w:sz="0" w:space="0" w:color="auto"/>
          </w:divBdr>
        </w:div>
        <w:div w:id="229389092">
          <w:marLeft w:val="0"/>
          <w:marRight w:val="0"/>
          <w:marTop w:val="0"/>
          <w:marBottom w:val="0"/>
          <w:divBdr>
            <w:top w:val="none" w:sz="0" w:space="0" w:color="auto"/>
            <w:left w:val="none" w:sz="0" w:space="0" w:color="auto"/>
            <w:bottom w:val="none" w:sz="0" w:space="0" w:color="auto"/>
            <w:right w:val="none" w:sz="0" w:space="0" w:color="auto"/>
          </w:divBdr>
        </w:div>
        <w:div w:id="252906426">
          <w:marLeft w:val="0"/>
          <w:marRight w:val="0"/>
          <w:marTop w:val="0"/>
          <w:marBottom w:val="0"/>
          <w:divBdr>
            <w:top w:val="none" w:sz="0" w:space="0" w:color="auto"/>
            <w:left w:val="none" w:sz="0" w:space="0" w:color="auto"/>
            <w:bottom w:val="none" w:sz="0" w:space="0" w:color="auto"/>
            <w:right w:val="none" w:sz="0" w:space="0" w:color="auto"/>
          </w:divBdr>
        </w:div>
        <w:div w:id="294222384">
          <w:marLeft w:val="0"/>
          <w:marRight w:val="0"/>
          <w:marTop w:val="0"/>
          <w:marBottom w:val="0"/>
          <w:divBdr>
            <w:top w:val="none" w:sz="0" w:space="0" w:color="auto"/>
            <w:left w:val="none" w:sz="0" w:space="0" w:color="auto"/>
            <w:bottom w:val="none" w:sz="0" w:space="0" w:color="auto"/>
            <w:right w:val="none" w:sz="0" w:space="0" w:color="auto"/>
          </w:divBdr>
        </w:div>
        <w:div w:id="301351734">
          <w:marLeft w:val="0"/>
          <w:marRight w:val="0"/>
          <w:marTop w:val="0"/>
          <w:marBottom w:val="0"/>
          <w:divBdr>
            <w:top w:val="none" w:sz="0" w:space="0" w:color="auto"/>
            <w:left w:val="none" w:sz="0" w:space="0" w:color="auto"/>
            <w:bottom w:val="none" w:sz="0" w:space="0" w:color="auto"/>
            <w:right w:val="none" w:sz="0" w:space="0" w:color="auto"/>
          </w:divBdr>
        </w:div>
        <w:div w:id="378674728">
          <w:marLeft w:val="0"/>
          <w:marRight w:val="0"/>
          <w:marTop w:val="0"/>
          <w:marBottom w:val="0"/>
          <w:divBdr>
            <w:top w:val="none" w:sz="0" w:space="0" w:color="auto"/>
            <w:left w:val="none" w:sz="0" w:space="0" w:color="auto"/>
            <w:bottom w:val="none" w:sz="0" w:space="0" w:color="auto"/>
            <w:right w:val="none" w:sz="0" w:space="0" w:color="auto"/>
          </w:divBdr>
        </w:div>
        <w:div w:id="403601152">
          <w:marLeft w:val="0"/>
          <w:marRight w:val="0"/>
          <w:marTop w:val="0"/>
          <w:marBottom w:val="0"/>
          <w:divBdr>
            <w:top w:val="none" w:sz="0" w:space="0" w:color="auto"/>
            <w:left w:val="none" w:sz="0" w:space="0" w:color="auto"/>
            <w:bottom w:val="none" w:sz="0" w:space="0" w:color="auto"/>
            <w:right w:val="none" w:sz="0" w:space="0" w:color="auto"/>
          </w:divBdr>
        </w:div>
        <w:div w:id="428234218">
          <w:marLeft w:val="0"/>
          <w:marRight w:val="0"/>
          <w:marTop w:val="0"/>
          <w:marBottom w:val="0"/>
          <w:divBdr>
            <w:top w:val="none" w:sz="0" w:space="0" w:color="auto"/>
            <w:left w:val="none" w:sz="0" w:space="0" w:color="auto"/>
            <w:bottom w:val="none" w:sz="0" w:space="0" w:color="auto"/>
            <w:right w:val="none" w:sz="0" w:space="0" w:color="auto"/>
          </w:divBdr>
        </w:div>
        <w:div w:id="433597418">
          <w:marLeft w:val="0"/>
          <w:marRight w:val="0"/>
          <w:marTop w:val="0"/>
          <w:marBottom w:val="0"/>
          <w:divBdr>
            <w:top w:val="none" w:sz="0" w:space="0" w:color="auto"/>
            <w:left w:val="none" w:sz="0" w:space="0" w:color="auto"/>
            <w:bottom w:val="none" w:sz="0" w:space="0" w:color="auto"/>
            <w:right w:val="none" w:sz="0" w:space="0" w:color="auto"/>
          </w:divBdr>
        </w:div>
        <w:div w:id="479538022">
          <w:marLeft w:val="0"/>
          <w:marRight w:val="0"/>
          <w:marTop w:val="0"/>
          <w:marBottom w:val="0"/>
          <w:divBdr>
            <w:top w:val="none" w:sz="0" w:space="0" w:color="auto"/>
            <w:left w:val="none" w:sz="0" w:space="0" w:color="auto"/>
            <w:bottom w:val="none" w:sz="0" w:space="0" w:color="auto"/>
            <w:right w:val="none" w:sz="0" w:space="0" w:color="auto"/>
          </w:divBdr>
        </w:div>
        <w:div w:id="496464369">
          <w:marLeft w:val="0"/>
          <w:marRight w:val="0"/>
          <w:marTop w:val="0"/>
          <w:marBottom w:val="0"/>
          <w:divBdr>
            <w:top w:val="none" w:sz="0" w:space="0" w:color="auto"/>
            <w:left w:val="none" w:sz="0" w:space="0" w:color="auto"/>
            <w:bottom w:val="none" w:sz="0" w:space="0" w:color="auto"/>
            <w:right w:val="none" w:sz="0" w:space="0" w:color="auto"/>
          </w:divBdr>
        </w:div>
        <w:div w:id="640887468">
          <w:marLeft w:val="0"/>
          <w:marRight w:val="0"/>
          <w:marTop w:val="0"/>
          <w:marBottom w:val="0"/>
          <w:divBdr>
            <w:top w:val="none" w:sz="0" w:space="0" w:color="auto"/>
            <w:left w:val="none" w:sz="0" w:space="0" w:color="auto"/>
            <w:bottom w:val="none" w:sz="0" w:space="0" w:color="auto"/>
            <w:right w:val="none" w:sz="0" w:space="0" w:color="auto"/>
          </w:divBdr>
        </w:div>
        <w:div w:id="674653947">
          <w:marLeft w:val="0"/>
          <w:marRight w:val="0"/>
          <w:marTop w:val="0"/>
          <w:marBottom w:val="0"/>
          <w:divBdr>
            <w:top w:val="none" w:sz="0" w:space="0" w:color="auto"/>
            <w:left w:val="none" w:sz="0" w:space="0" w:color="auto"/>
            <w:bottom w:val="none" w:sz="0" w:space="0" w:color="auto"/>
            <w:right w:val="none" w:sz="0" w:space="0" w:color="auto"/>
          </w:divBdr>
        </w:div>
        <w:div w:id="680592667">
          <w:marLeft w:val="0"/>
          <w:marRight w:val="0"/>
          <w:marTop w:val="0"/>
          <w:marBottom w:val="0"/>
          <w:divBdr>
            <w:top w:val="none" w:sz="0" w:space="0" w:color="auto"/>
            <w:left w:val="none" w:sz="0" w:space="0" w:color="auto"/>
            <w:bottom w:val="none" w:sz="0" w:space="0" w:color="auto"/>
            <w:right w:val="none" w:sz="0" w:space="0" w:color="auto"/>
          </w:divBdr>
        </w:div>
        <w:div w:id="686948884">
          <w:marLeft w:val="0"/>
          <w:marRight w:val="0"/>
          <w:marTop w:val="0"/>
          <w:marBottom w:val="0"/>
          <w:divBdr>
            <w:top w:val="none" w:sz="0" w:space="0" w:color="auto"/>
            <w:left w:val="none" w:sz="0" w:space="0" w:color="auto"/>
            <w:bottom w:val="none" w:sz="0" w:space="0" w:color="auto"/>
            <w:right w:val="none" w:sz="0" w:space="0" w:color="auto"/>
          </w:divBdr>
        </w:div>
        <w:div w:id="719013895">
          <w:marLeft w:val="0"/>
          <w:marRight w:val="0"/>
          <w:marTop w:val="0"/>
          <w:marBottom w:val="0"/>
          <w:divBdr>
            <w:top w:val="none" w:sz="0" w:space="0" w:color="auto"/>
            <w:left w:val="none" w:sz="0" w:space="0" w:color="auto"/>
            <w:bottom w:val="none" w:sz="0" w:space="0" w:color="auto"/>
            <w:right w:val="none" w:sz="0" w:space="0" w:color="auto"/>
          </w:divBdr>
        </w:div>
        <w:div w:id="720329670">
          <w:marLeft w:val="0"/>
          <w:marRight w:val="0"/>
          <w:marTop w:val="0"/>
          <w:marBottom w:val="0"/>
          <w:divBdr>
            <w:top w:val="none" w:sz="0" w:space="0" w:color="auto"/>
            <w:left w:val="none" w:sz="0" w:space="0" w:color="auto"/>
            <w:bottom w:val="none" w:sz="0" w:space="0" w:color="auto"/>
            <w:right w:val="none" w:sz="0" w:space="0" w:color="auto"/>
          </w:divBdr>
        </w:div>
        <w:div w:id="732969963">
          <w:marLeft w:val="0"/>
          <w:marRight w:val="0"/>
          <w:marTop w:val="0"/>
          <w:marBottom w:val="0"/>
          <w:divBdr>
            <w:top w:val="none" w:sz="0" w:space="0" w:color="auto"/>
            <w:left w:val="none" w:sz="0" w:space="0" w:color="auto"/>
            <w:bottom w:val="none" w:sz="0" w:space="0" w:color="auto"/>
            <w:right w:val="none" w:sz="0" w:space="0" w:color="auto"/>
          </w:divBdr>
        </w:div>
        <w:div w:id="770660925">
          <w:marLeft w:val="0"/>
          <w:marRight w:val="0"/>
          <w:marTop w:val="0"/>
          <w:marBottom w:val="0"/>
          <w:divBdr>
            <w:top w:val="none" w:sz="0" w:space="0" w:color="auto"/>
            <w:left w:val="none" w:sz="0" w:space="0" w:color="auto"/>
            <w:bottom w:val="none" w:sz="0" w:space="0" w:color="auto"/>
            <w:right w:val="none" w:sz="0" w:space="0" w:color="auto"/>
          </w:divBdr>
        </w:div>
        <w:div w:id="789518551">
          <w:marLeft w:val="0"/>
          <w:marRight w:val="0"/>
          <w:marTop w:val="0"/>
          <w:marBottom w:val="0"/>
          <w:divBdr>
            <w:top w:val="none" w:sz="0" w:space="0" w:color="auto"/>
            <w:left w:val="none" w:sz="0" w:space="0" w:color="auto"/>
            <w:bottom w:val="none" w:sz="0" w:space="0" w:color="auto"/>
            <w:right w:val="none" w:sz="0" w:space="0" w:color="auto"/>
          </w:divBdr>
        </w:div>
        <w:div w:id="794640198">
          <w:marLeft w:val="0"/>
          <w:marRight w:val="0"/>
          <w:marTop w:val="0"/>
          <w:marBottom w:val="0"/>
          <w:divBdr>
            <w:top w:val="none" w:sz="0" w:space="0" w:color="auto"/>
            <w:left w:val="none" w:sz="0" w:space="0" w:color="auto"/>
            <w:bottom w:val="none" w:sz="0" w:space="0" w:color="auto"/>
            <w:right w:val="none" w:sz="0" w:space="0" w:color="auto"/>
          </w:divBdr>
        </w:div>
        <w:div w:id="834733235">
          <w:marLeft w:val="0"/>
          <w:marRight w:val="0"/>
          <w:marTop w:val="0"/>
          <w:marBottom w:val="0"/>
          <w:divBdr>
            <w:top w:val="none" w:sz="0" w:space="0" w:color="auto"/>
            <w:left w:val="none" w:sz="0" w:space="0" w:color="auto"/>
            <w:bottom w:val="none" w:sz="0" w:space="0" w:color="auto"/>
            <w:right w:val="none" w:sz="0" w:space="0" w:color="auto"/>
          </w:divBdr>
        </w:div>
        <w:div w:id="874805821">
          <w:marLeft w:val="0"/>
          <w:marRight w:val="0"/>
          <w:marTop w:val="0"/>
          <w:marBottom w:val="0"/>
          <w:divBdr>
            <w:top w:val="none" w:sz="0" w:space="0" w:color="auto"/>
            <w:left w:val="none" w:sz="0" w:space="0" w:color="auto"/>
            <w:bottom w:val="none" w:sz="0" w:space="0" w:color="auto"/>
            <w:right w:val="none" w:sz="0" w:space="0" w:color="auto"/>
          </w:divBdr>
        </w:div>
        <w:div w:id="879056682">
          <w:marLeft w:val="0"/>
          <w:marRight w:val="0"/>
          <w:marTop w:val="0"/>
          <w:marBottom w:val="0"/>
          <w:divBdr>
            <w:top w:val="none" w:sz="0" w:space="0" w:color="auto"/>
            <w:left w:val="none" w:sz="0" w:space="0" w:color="auto"/>
            <w:bottom w:val="none" w:sz="0" w:space="0" w:color="auto"/>
            <w:right w:val="none" w:sz="0" w:space="0" w:color="auto"/>
          </w:divBdr>
        </w:div>
        <w:div w:id="907614967">
          <w:marLeft w:val="0"/>
          <w:marRight w:val="0"/>
          <w:marTop w:val="0"/>
          <w:marBottom w:val="0"/>
          <w:divBdr>
            <w:top w:val="none" w:sz="0" w:space="0" w:color="auto"/>
            <w:left w:val="none" w:sz="0" w:space="0" w:color="auto"/>
            <w:bottom w:val="none" w:sz="0" w:space="0" w:color="auto"/>
            <w:right w:val="none" w:sz="0" w:space="0" w:color="auto"/>
          </w:divBdr>
        </w:div>
        <w:div w:id="914168466">
          <w:marLeft w:val="0"/>
          <w:marRight w:val="0"/>
          <w:marTop w:val="0"/>
          <w:marBottom w:val="0"/>
          <w:divBdr>
            <w:top w:val="none" w:sz="0" w:space="0" w:color="auto"/>
            <w:left w:val="none" w:sz="0" w:space="0" w:color="auto"/>
            <w:bottom w:val="none" w:sz="0" w:space="0" w:color="auto"/>
            <w:right w:val="none" w:sz="0" w:space="0" w:color="auto"/>
          </w:divBdr>
        </w:div>
        <w:div w:id="929972734">
          <w:marLeft w:val="0"/>
          <w:marRight w:val="0"/>
          <w:marTop w:val="0"/>
          <w:marBottom w:val="0"/>
          <w:divBdr>
            <w:top w:val="none" w:sz="0" w:space="0" w:color="auto"/>
            <w:left w:val="none" w:sz="0" w:space="0" w:color="auto"/>
            <w:bottom w:val="none" w:sz="0" w:space="0" w:color="auto"/>
            <w:right w:val="none" w:sz="0" w:space="0" w:color="auto"/>
          </w:divBdr>
        </w:div>
        <w:div w:id="951134017">
          <w:marLeft w:val="0"/>
          <w:marRight w:val="0"/>
          <w:marTop w:val="0"/>
          <w:marBottom w:val="0"/>
          <w:divBdr>
            <w:top w:val="none" w:sz="0" w:space="0" w:color="auto"/>
            <w:left w:val="none" w:sz="0" w:space="0" w:color="auto"/>
            <w:bottom w:val="none" w:sz="0" w:space="0" w:color="auto"/>
            <w:right w:val="none" w:sz="0" w:space="0" w:color="auto"/>
          </w:divBdr>
        </w:div>
        <w:div w:id="953248394">
          <w:marLeft w:val="0"/>
          <w:marRight w:val="0"/>
          <w:marTop w:val="0"/>
          <w:marBottom w:val="0"/>
          <w:divBdr>
            <w:top w:val="none" w:sz="0" w:space="0" w:color="auto"/>
            <w:left w:val="none" w:sz="0" w:space="0" w:color="auto"/>
            <w:bottom w:val="none" w:sz="0" w:space="0" w:color="auto"/>
            <w:right w:val="none" w:sz="0" w:space="0" w:color="auto"/>
          </w:divBdr>
        </w:div>
        <w:div w:id="975373718">
          <w:marLeft w:val="0"/>
          <w:marRight w:val="0"/>
          <w:marTop w:val="0"/>
          <w:marBottom w:val="0"/>
          <w:divBdr>
            <w:top w:val="none" w:sz="0" w:space="0" w:color="auto"/>
            <w:left w:val="none" w:sz="0" w:space="0" w:color="auto"/>
            <w:bottom w:val="none" w:sz="0" w:space="0" w:color="auto"/>
            <w:right w:val="none" w:sz="0" w:space="0" w:color="auto"/>
          </w:divBdr>
        </w:div>
        <w:div w:id="1010106868">
          <w:marLeft w:val="0"/>
          <w:marRight w:val="0"/>
          <w:marTop w:val="0"/>
          <w:marBottom w:val="0"/>
          <w:divBdr>
            <w:top w:val="none" w:sz="0" w:space="0" w:color="auto"/>
            <w:left w:val="none" w:sz="0" w:space="0" w:color="auto"/>
            <w:bottom w:val="none" w:sz="0" w:space="0" w:color="auto"/>
            <w:right w:val="none" w:sz="0" w:space="0" w:color="auto"/>
          </w:divBdr>
        </w:div>
        <w:div w:id="1025905632">
          <w:marLeft w:val="0"/>
          <w:marRight w:val="0"/>
          <w:marTop w:val="0"/>
          <w:marBottom w:val="0"/>
          <w:divBdr>
            <w:top w:val="none" w:sz="0" w:space="0" w:color="auto"/>
            <w:left w:val="none" w:sz="0" w:space="0" w:color="auto"/>
            <w:bottom w:val="none" w:sz="0" w:space="0" w:color="auto"/>
            <w:right w:val="none" w:sz="0" w:space="0" w:color="auto"/>
          </w:divBdr>
        </w:div>
        <w:div w:id="1051614116">
          <w:marLeft w:val="0"/>
          <w:marRight w:val="0"/>
          <w:marTop w:val="0"/>
          <w:marBottom w:val="0"/>
          <w:divBdr>
            <w:top w:val="none" w:sz="0" w:space="0" w:color="auto"/>
            <w:left w:val="none" w:sz="0" w:space="0" w:color="auto"/>
            <w:bottom w:val="none" w:sz="0" w:space="0" w:color="auto"/>
            <w:right w:val="none" w:sz="0" w:space="0" w:color="auto"/>
          </w:divBdr>
        </w:div>
        <w:div w:id="1052079451">
          <w:marLeft w:val="0"/>
          <w:marRight w:val="0"/>
          <w:marTop w:val="0"/>
          <w:marBottom w:val="0"/>
          <w:divBdr>
            <w:top w:val="none" w:sz="0" w:space="0" w:color="auto"/>
            <w:left w:val="none" w:sz="0" w:space="0" w:color="auto"/>
            <w:bottom w:val="none" w:sz="0" w:space="0" w:color="auto"/>
            <w:right w:val="none" w:sz="0" w:space="0" w:color="auto"/>
          </w:divBdr>
        </w:div>
        <w:div w:id="1080492652">
          <w:marLeft w:val="0"/>
          <w:marRight w:val="0"/>
          <w:marTop w:val="0"/>
          <w:marBottom w:val="0"/>
          <w:divBdr>
            <w:top w:val="none" w:sz="0" w:space="0" w:color="auto"/>
            <w:left w:val="none" w:sz="0" w:space="0" w:color="auto"/>
            <w:bottom w:val="none" w:sz="0" w:space="0" w:color="auto"/>
            <w:right w:val="none" w:sz="0" w:space="0" w:color="auto"/>
          </w:divBdr>
        </w:div>
        <w:div w:id="1092819287">
          <w:marLeft w:val="0"/>
          <w:marRight w:val="0"/>
          <w:marTop w:val="0"/>
          <w:marBottom w:val="0"/>
          <w:divBdr>
            <w:top w:val="none" w:sz="0" w:space="0" w:color="auto"/>
            <w:left w:val="none" w:sz="0" w:space="0" w:color="auto"/>
            <w:bottom w:val="none" w:sz="0" w:space="0" w:color="auto"/>
            <w:right w:val="none" w:sz="0" w:space="0" w:color="auto"/>
          </w:divBdr>
        </w:div>
        <w:div w:id="1094977751">
          <w:marLeft w:val="0"/>
          <w:marRight w:val="0"/>
          <w:marTop w:val="0"/>
          <w:marBottom w:val="0"/>
          <w:divBdr>
            <w:top w:val="none" w:sz="0" w:space="0" w:color="auto"/>
            <w:left w:val="none" w:sz="0" w:space="0" w:color="auto"/>
            <w:bottom w:val="none" w:sz="0" w:space="0" w:color="auto"/>
            <w:right w:val="none" w:sz="0" w:space="0" w:color="auto"/>
          </w:divBdr>
        </w:div>
        <w:div w:id="1117484522">
          <w:marLeft w:val="0"/>
          <w:marRight w:val="0"/>
          <w:marTop w:val="0"/>
          <w:marBottom w:val="0"/>
          <w:divBdr>
            <w:top w:val="none" w:sz="0" w:space="0" w:color="auto"/>
            <w:left w:val="none" w:sz="0" w:space="0" w:color="auto"/>
            <w:bottom w:val="none" w:sz="0" w:space="0" w:color="auto"/>
            <w:right w:val="none" w:sz="0" w:space="0" w:color="auto"/>
          </w:divBdr>
        </w:div>
        <w:div w:id="1170605037">
          <w:marLeft w:val="0"/>
          <w:marRight w:val="0"/>
          <w:marTop w:val="0"/>
          <w:marBottom w:val="0"/>
          <w:divBdr>
            <w:top w:val="none" w:sz="0" w:space="0" w:color="auto"/>
            <w:left w:val="none" w:sz="0" w:space="0" w:color="auto"/>
            <w:bottom w:val="none" w:sz="0" w:space="0" w:color="auto"/>
            <w:right w:val="none" w:sz="0" w:space="0" w:color="auto"/>
          </w:divBdr>
        </w:div>
        <w:div w:id="1214540954">
          <w:marLeft w:val="0"/>
          <w:marRight w:val="0"/>
          <w:marTop w:val="0"/>
          <w:marBottom w:val="0"/>
          <w:divBdr>
            <w:top w:val="none" w:sz="0" w:space="0" w:color="auto"/>
            <w:left w:val="none" w:sz="0" w:space="0" w:color="auto"/>
            <w:bottom w:val="none" w:sz="0" w:space="0" w:color="auto"/>
            <w:right w:val="none" w:sz="0" w:space="0" w:color="auto"/>
          </w:divBdr>
        </w:div>
        <w:div w:id="1215195549">
          <w:marLeft w:val="0"/>
          <w:marRight w:val="0"/>
          <w:marTop w:val="0"/>
          <w:marBottom w:val="0"/>
          <w:divBdr>
            <w:top w:val="none" w:sz="0" w:space="0" w:color="auto"/>
            <w:left w:val="none" w:sz="0" w:space="0" w:color="auto"/>
            <w:bottom w:val="none" w:sz="0" w:space="0" w:color="auto"/>
            <w:right w:val="none" w:sz="0" w:space="0" w:color="auto"/>
          </w:divBdr>
        </w:div>
        <w:div w:id="1349672427">
          <w:marLeft w:val="0"/>
          <w:marRight w:val="0"/>
          <w:marTop w:val="0"/>
          <w:marBottom w:val="0"/>
          <w:divBdr>
            <w:top w:val="none" w:sz="0" w:space="0" w:color="auto"/>
            <w:left w:val="none" w:sz="0" w:space="0" w:color="auto"/>
            <w:bottom w:val="none" w:sz="0" w:space="0" w:color="auto"/>
            <w:right w:val="none" w:sz="0" w:space="0" w:color="auto"/>
          </w:divBdr>
        </w:div>
        <w:div w:id="1357386029">
          <w:marLeft w:val="0"/>
          <w:marRight w:val="0"/>
          <w:marTop w:val="0"/>
          <w:marBottom w:val="0"/>
          <w:divBdr>
            <w:top w:val="none" w:sz="0" w:space="0" w:color="auto"/>
            <w:left w:val="none" w:sz="0" w:space="0" w:color="auto"/>
            <w:bottom w:val="none" w:sz="0" w:space="0" w:color="auto"/>
            <w:right w:val="none" w:sz="0" w:space="0" w:color="auto"/>
          </w:divBdr>
        </w:div>
        <w:div w:id="1402830294">
          <w:marLeft w:val="0"/>
          <w:marRight w:val="0"/>
          <w:marTop w:val="0"/>
          <w:marBottom w:val="0"/>
          <w:divBdr>
            <w:top w:val="none" w:sz="0" w:space="0" w:color="auto"/>
            <w:left w:val="none" w:sz="0" w:space="0" w:color="auto"/>
            <w:bottom w:val="none" w:sz="0" w:space="0" w:color="auto"/>
            <w:right w:val="none" w:sz="0" w:space="0" w:color="auto"/>
          </w:divBdr>
        </w:div>
        <w:div w:id="1429809690">
          <w:marLeft w:val="0"/>
          <w:marRight w:val="0"/>
          <w:marTop w:val="0"/>
          <w:marBottom w:val="0"/>
          <w:divBdr>
            <w:top w:val="none" w:sz="0" w:space="0" w:color="auto"/>
            <w:left w:val="none" w:sz="0" w:space="0" w:color="auto"/>
            <w:bottom w:val="none" w:sz="0" w:space="0" w:color="auto"/>
            <w:right w:val="none" w:sz="0" w:space="0" w:color="auto"/>
          </w:divBdr>
        </w:div>
        <w:div w:id="1486974520">
          <w:marLeft w:val="0"/>
          <w:marRight w:val="0"/>
          <w:marTop w:val="0"/>
          <w:marBottom w:val="0"/>
          <w:divBdr>
            <w:top w:val="none" w:sz="0" w:space="0" w:color="auto"/>
            <w:left w:val="none" w:sz="0" w:space="0" w:color="auto"/>
            <w:bottom w:val="none" w:sz="0" w:space="0" w:color="auto"/>
            <w:right w:val="none" w:sz="0" w:space="0" w:color="auto"/>
          </w:divBdr>
        </w:div>
        <w:div w:id="1505436593">
          <w:marLeft w:val="0"/>
          <w:marRight w:val="0"/>
          <w:marTop w:val="0"/>
          <w:marBottom w:val="0"/>
          <w:divBdr>
            <w:top w:val="none" w:sz="0" w:space="0" w:color="auto"/>
            <w:left w:val="none" w:sz="0" w:space="0" w:color="auto"/>
            <w:bottom w:val="none" w:sz="0" w:space="0" w:color="auto"/>
            <w:right w:val="none" w:sz="0" w:space="0" w:color="auto"/>
          </w:divBdr>
        </w:div>
        <w:div w:id="1533179302">
          <w:marLeft w:val="0"/>
          <w:marRight w:val="0"/>
          <w:marTop w:val="0"/>
          <w:marBottom w:val="0"/>
          <w:divBdr>
            <w:top w:val="none" w:sz="0" w:space="0" w:color="auto"/>
            <w:left w:val="none" w:sz="0" w:space="0" w:color="auto"/>
            <w:bottom w:val="none" w:sz="0" w:space="0" w:color="auto"/>
            <w:right w:val="none" w:sz="0" w:space="0" w:color="auto"/>
          </w:divBdr>
        </w:div>
        <w:div w:id="1563441146">
          <w:marLeft w:val="0"/>
          <w:marRight w:val="0"/>
          <w:marTop w:val="0"/>
          <w:marBottom w:val="0"/>
          <w:divBdr>
            <w:top w:val="none" w:sz="0" w:space="0" w:color="auto"/>
            <w:left w:val="none" w:sz="0" w:space="0" w:color="auto"/>
            <w:bottom w:val="none" w:sz="0" w:space="0" w:color="auto"/>
            <w:right w:val="none" w:sz="0" w:space="0" w:color="auto"/>
          </w:divBdr>
        </w:div>
        <w:div w:id="1663502376">
          <w:marLeft w:val="0"/>
          <w:marRight w:val="0"/>
          <w:marTop w:val="0"/>
          <w:marBottom w:val="0"/>
          <w:divBdr>
            <w:top w:val="none" w:sz="0" w:space="0" w:color="auto"/>
            <w:left w:val="none" w:sz="0" w:space="0" w:color="auto"/>
            <w:bottom w:val="none" w:sz="0" w:space="0" w:color="auto"/>
            <w:right w:val="none" w:sz="0" w:space="0" w:color="auto"/>
          </w:divBdr>
        </w:div>
        <w:div w:id="1671366993">
          <w:marLeft w:val="0"/>
          <w:marRight w:val="0"/>
          <w:marTop w:val="0"/>
          <w:marBottom w:val="0"/>
          <w:divBdr>
            <w:top w:val="none" w:sz="0" w:space="0" w:color="auto"/>
            <w:left w:val="none" w:sz="0" w:space="0" w:color="auto"/>
            <w:bottom w:val="none" w:sz="0" w:space="0" w:color="auto"/>
            <w:right w:val="none" w:sz="0" w:space="0" w:color="auto"/>
          </w:divBdr>
        </w:div>
        <w:div w:id="1690525685">
          <w:marLeft w:val="0"/>
          <w:marRight w:val="0"/>
          <w:marTop w:val="0"/>
          <w:marBottom w:val="0"/>
          <w:divBdr>
            <w:top w:val="none" w:sz="0" w:space="0" w:color="auto"/>
            <w:left w:val="none" w:sz="0" w:space="0" w:color="auto"/>
            <w:bottom w:val="none" w:sz="0" w:space="0" w:color="auto"/>
            <w:right w:val="none" w:sz="0" w:space="0" w:color="auto"/>
          </w:divBdr>
        </w:div>
        <w:div w:id="1745564916">
          <w:marLeft w:val="0"/>
          <w:marRight w:val="0"/>
          <w:marTop w:val="0"/>
          <w:marBottom w:val="0"/>
          <w:divBdr>
            <w:top w:val="none" w:sz="0" w:space="0" w:color="auto"/>
            <w:left w:val="none" w:sz="0" w:space="0" w:color="auto"/>
            <w:bottom w:val="none" w:sz="0" w:space="0" w:color="auto"/>
            <w:right w:val="none" w:sz="0" w:space="0" w:color="auto"/>
          </w:divBdr>
        </w:div>
        <w:div w:id="1772041430">
          <w:marLeft w:val="0"/>
          <w:marRight w:val="0"/>
          <w:marTop w:val="0"/>
          <w:marBottom w:val="0"/>
          <w:divBdr>
            <w:top w:val="none" w:sz="0" w:space="0" w:color="auto"/>
            <w:left w:val="none" w:sz="0" w:space="0" w:color="auto"/>
            <w:bottom w:val="none" w:sz="0" w:space="0" w:color="auto"/>
            <w:right w:val="none" w:sz="0" w:space="0" w:color="auto"/>
          </w:divBdr>
        </w:div>
        <w:div w:id="1819110015">
          <w:marLeft w:val="0"/>
          <w:marRight w:val="0"/>
          <w:marTop w:val="0"/>
          <w:marBottom w:val="0"/>
          <w:divBdr>
            <w:top w:val="none" w:sz="0" w:space="0" w:color="auto"/>
            <w:left w:val="none" w:sz="0" w:space="0" w:color="auto"/>
            <w:bottom w:val="none" w:sz="0" w:space="0" w:color="auto"/>
            <w:right w:val="none" w:sz="0" w:space="0" w:color="auto"/>
          </w:divBdr>
        </w:div>
        <w:div w:id="1825857350">
          <w:marLeft w:val="0"/>
          <w:marRight w:val="0"/>
          <w:marTop w:val="0"/>
          <w:marBottom w:val="0"/>
          <w:divBdr>
            <w:top w:val="none" w:sz="0" w:space="0" w:color="auto"/>
            <w:left w:val="none" w:sz="0" w:space="0" w:color="auto"/>
            <w:bottom w:val="none" w:sz="0" w:space="0" w:color="auto"/>
            <w:right w:val="none" w:sz="0" w:space="0" w:color="auto"/>
          </w:divBdr>
        </w:div>
        <w:div w:id="1828276682">
          <w:marLeft w:val="0"/>
          <w:marRight w:val="0"/>
          <w:marTop w:val="0"/>
          <w:marBottom w:val="0"/>
          <w:divBdr>
            <w:top w:val="none" w:sz="0" w:space="0" w:color="auto"/>
            <w:left w:val="none" w:sz="0" w:space="0" w:color="auto"/>
            <w:bottom w:val="none" w:sz="0" w:space="0" w:color="auto"/>
            <w:right w:val="none" w:sz="0" w:space="0" w:color="auto"/>
          </w:divBdr>
        </w:div>
        <w:div w:id="1841695499">
          <w:marLeft w:val="0"/>
          <w:marRight w:val="0"/>
          <w:marTop w:val="0"/>
          <w:marBottom w:val="0"/>
          <w:divBdr>
            <w:top w:val="none" w:sz="0" w:space="0" w:color="auto"/>
            <w:left w:val="none" w:sz="0" w:space="0" w:color="auto"/>
            <w:bottom w:val="none" w:sz="0" w:space="0" w:color="auto"/>
            <w:right w:val="none" w:sz="0" w:space="0" w:color="auto"/>
          </w:divBdr>
        </w:div>
        <w:div w:id="1852836935">
          <w:marLeft w:val="0"/>
          <w:marRight w:val="0"/>
          <w:marTop w:val="0"/>
          <w:marBottom w:val="0"/>
          <w:divBdr>
            <w:top w:val="none" w:sz="0" w:space="0" w:color="auto"/>
            <w:left w:val="none" w:sz="0" w:space="0" w:color="auto"/>
            <w:bottom w:val="none" w:sz="0" w:space="0" w:color="auto"/>
            <w:right w:val="none" w:sz="0" w:space="0" w:color="auto"/>
          </w:divBdr>
        </w:div>
        <w:div w:id="1862628423">
          <w:marLeft w:val="0"/>
          <w:marRight w:val="0"/>
          <w:marTop w:val="0"/>
          <w:marBottom w:val="0"/>
          <w:divBdr>
            <w:top w:val="none" w:sz="0" w:space="0" w:color="auto"/>
            <w:left w:val="none" w:sz="0" w:space="0" w:color="auto"/>
            <w:bottom w:val="none" w:sz="0" w:space="0" w:color="auto"/>
            <w:right w:val="none" w:sz="0" w:space="0" w:color="auto"/>
          </w:divBdr>
        </w:div>
        <w:div w:id="1864779841">
          <w:marLeft w:val="0"/>
          <w:marRight w:val="0"/>
          <w:marTop w:val="0"/>
          <w:marBottom w:val="0"/>
          <w:divBdr>
            <w:top w:val="none" w:sz="0" w:space="0" w:color="auto"/>
            <w:left w:val="none" w:sz="0" w:space="0" w:color="auto"/>
            <w:bottom w:val="none" w:sz="0" w:space="0" w:color="auto"/>
            <w:right w:val="none" w:sz="0" w:space="0" w:color="auto"/>
          </w:divBdr>
        </w:div>
        <w:div w:id="1867519269">
          <w:marLeft w:val="0"/>
          <w:marRight w:val="0"/>
          <w:marTop w:val="0"/>
          <w:marBottom w:val="0"/>
          <w:divBdr>
            <w:top w:val="none" w:sz="0" w:space="0" w:color="auto"/>
            <w:left w:val="none" w:sz="0" w:space="0" w:color="auto"/>
            <w:bottom w:val="none" w:sz="0" w:space="0" w:color="auto"/>
            <w:right w:val="none" w:sz="0" w:space="0" w:color="auto"/>
          </w:divBdr>
        </w:div>
        <w:div w:id="1873492707">
          <w:marLeft w:val="0"/>
          <w:marRight w:val="0"/>
          <w:marTop w:val="0"/>
          <w:marBottom w:val="0"/>
          <w:divBdr>
            <w:top w:val="none" w:sz="0" w:space="0" w:color="auto"/>
            <w:left w:val="none" w:sz="0" w:space="0" w:color="auto"/>
            <w:bottom w:val="none" w:sz="0" w:space="0" w:color="auto"/>
            <w:right w:val="none" w:sz="0" w:space="0" w:color="auto"/>
          </w:divBdr>
        </w:div>
        <w:div w:id="1926720728">
          <w:marLeft w:val="0"/>
          <w:marRight w:val="0"/>
          <w:marTop w:val="0"/>
          <w:marBottom w:val="0"/>
          <w:divBdr>
            <w:top w:val="none" w:sz="0" w:space="0" w:color="auto"/>
            <w:left w:val="none" w:sz="0" w:space="0" w:color="auto"/>
            <w:bottom w:val="none" w:sz="0" w:space="0" w:color="auto"/>
            <w:right w:val="none" w:sz="0" w:space="0" w:color="auto"/>
          </w:divBdr>
        </w:div>
        <w:div w:id="1950432582">
          <w:marLeft w:val="0"/>
          <w:marRight w:val="0"/>
          <w:marTop w:val="0"/>
          <w:marBottom w:val="0"/>
          <w:divBdr>
            <w:top w:val="none" w:sz="0" w:space="0" w:color="auto"/>
            <w:left w:val="none" w:sz="0" w:space="0" w:color="auto"/>
            <w:bottom w:val="none" w:sz="0" w:space="0" w:color="auto"/>
            <w:right w:val="none" w:sz="0" w:space="0" w:color="auto"/>
          </w:divBdr>
        </w:div>
        <w:div w:id="1975791016">
          <w:marLeft w:val="0"/>
          <w:marRight w:val="0"/>
          <w:marTop w:val="0"/>
          <w:marBottom w:val="0"/>
          <w:divBdr>
            <w:top w:val="none" w:sz="0" w:space="0" w:color="auto"/>
            <w:left w:val="none" w:sz="0" w:space="0" w:color="auto"/>
            <w:bottom w:val="none" w:sz="0" w:space="0" w:color="auto"/>
            <w:right w:val="none" w:sz="0" w:space="0" w:color="auto"/>
          </w:divBdr>
        </w:div>
        <w:div w:id="2009864580">
          <w:marLeft w:val="0"/>
          <w:marRight w:val="0"/>
          <w:marTop w:val="0"/>
          <w:marBottom w:val="0"/>
          <w:divBdr>
            <w:top w:val="none" w:sz="0" w:space="0" w:color="auto"/>
            <w:left w:val="none" w:sz="0" w:space="0" w:color="auto"/>
            <w:bottom w:val="none" w:sz="0" w:space="0" w:color="auto"/>
            <w:right w:val="none" w:sz="0" w:space="0" w:color="auto"/>
          </w:divBdr>
        </w:div>
        <w:div w:id="2012029223">
          <w:marLeft w:val="0"/>
          <w:marRight w:val="0"/>
          <w:marTop w:val="0"/>
          <w:marBottom w:val="0"/>
          <w:divBdr>
            <w:top w:val="none" w:sz="0" w:space="0" w:color="auto"/>
            <w:left w:val="none" w:sz="0" w:space="0" w:color="auto"/>
            <w:bottom w:val="none" w:sz="0" w:space="0" w:color="auto"/>
            <w:right w:val="none" w:sz="0" w:space="0" w:color="auto"/>
          </w:divBdr>
        </w:div>
        <w:div w:id="2015566898">
          <w:marLeft w:val="0"/>
          <w:marRight w:val="0"/>
          <w:marTop w:val="0"/>
          <w:marBottom w:val="0"/>
          <w:divBdr>
            <w:top w:val="none" w:sz="0" w:space="0" w:color="auto"/>
            <w:left w:val="none" w:sz="0" w:space="0" w:color="auto"/>
            <w:bottom w:val="none" w:sz="0" w:space="0" w:color="auto"/>
            <w:right w:val="none" w:sz="0" w:space="0" w:color="auto"/>
          </w:divBdr>
        </w:div>
        <w:div w:id="2042507013">
          <w:marLeft w:val="0"/>
          <w:marRight w:val="0"/>
          <w:marTop w:val="0"/>
          <w:marBottom w:val="0"/>
          <w:divBdr>
            <w:top w:val="none" w:sz="0" w:space="0" w:color="auto"/>
            <w:left w:val="none" w:sz="0" w:space="0" w:color="auto"/>
            <w:bottom w:val="none" w:sz="0" w:space="0" w:color="auto"/>
            <w:right w:val="none" w:sz="0" w:space="0" w:color="auto"/>
          </w:divBdr>
        </w:div>
        <w:div w:id="2054115433">
          <w:marLeft w:val="0"/>
          <w:marRight w:val="0"/>
          <w:marTop w:val="0"/>
          <w:marBottom w:val="0"/>
          <w:divBdr>
            <w:top w:val="none" w:sz="0" w:space="0" w:color="auto"/>
            <w:left w:val="none" w:sz="0" w:space="0" w:color="auto"/>
            <w:bottom w:val="none" w:sz="0" w:space="0" w:color="auto"/>
            <w:right w:val="none" w:sz="0" w:space="0" w:color="auto"/>
          </w:divBdr>
        </w:div>
        <w:div w:id="2080595599">
          <w:marLeft w:val="0"/>
          <w:marRight w:val="0"/>
          <w:marTop w:val="0"/>
          <w:marBottom w:val="0"/>
          <w:divBdr>
            <w:top w:val="none" w:sz="0" w:space="0" w:color="auto"/>
            <w:left w:val="none" w:sz="0" w:space="0" w:color="auto"/>
            <w:bottom w:val="none" w:sz="0" w:space="0" w:color="auto"/>
            <w:right w:val="none" w:sz="0" w:space="0" w:color="auto"/>
          </w:divBdr>
        </w:div>
        <w:div w:id="2097701725">
          <w:marLeft w:val="0"/>
          <w:marRight w:val="0"/>
          <w:marTop w:val="0"/>
          <w:marBottom w:val="0"/>
          <w:divBdr>
            <w:top w:val="none" w:sz="0" w:space="0" w:color="auto"/>
            <w:left w:val="none" w:sz="0" w:space="0" w:color="auto"/>
            <w:bottom w:val="none" w:sz="0" w:space="0" w:color="auto"/>
            <w:right w:val="none" w:sz="0" w:space="0" w:color="auto"/>
          </w:divBdr>
        </w:div>
        <w:div w:id="2117476528">
          <w:marLeft w:val="0"/>
          <w:marRight w:val="0"/>
          <w:marTop w:val="0"/>
          <w:marBottom w:val="0"/>
          <w:divBdr>
            <w:top w:val="none" w:sz="0" w:space="0" w:color="auto"/>
            <w:left w:val="none" w:sz="0" w:space="0" w:color="auto"/>
            <w:bottom w:val="none" w:sz="0" w:space="0" w:color="auto"/>
            <w:right w:val="none" w:sz="0" w:space="0" w:color="auto"/>
          </w:divBdr>
        </w:div>
        <w:div w:id="2122605444">
          <w:marLeft w:val="0"/>
          <w:marRight w:val="0"/>
          <w:marTop w:val="0"/>
          <w:marBottom w:val="0"/>
          <w:divBdr>
            <w:top w:val="none" w:sz="0" w:space="0" w:color="auto"/>
            <w:left w:val="none" w:sz="0" w:space="0" w:color="auto"/>
            <w:bottom w:val="none" w:sz="0" w:space="0" w:color="auto"/>
            <w:right w:val="none" w:sz="0" w:space="0" w:color="auto"/>
          </w:divBdr>
        </w:div>
        <w:div w:id="2127577803">
          <w:marLeft w:val="0"/>
          <w:marRight w:val="0"/>
          <w:marTop w:val="0"/>
          <w:marBottom w:val="0"/>
          <w:divBdr>
            <w:top w:val="none" w:sz="0" w:space="0" w:color="auto"/>
            <w:left w:val="none" w:sz="0" w:space="0" w:color="auto"/>
            <w:bottom w:val="none" w:sz="0" w:space="0" w:color="auto"/>
            <w:right w:val="none" w:sz="0" w:space="0" w:color="auto"/>
          </w:divBdr>
        </w:div>
      </w:divsChild>
    </w:div>
    <w:div w:id="774327094">
      <w:bodyDiv w:val="1"/>
      <w:marLeft w:val="0"/>
      <w:marRight w:val="0"/>
      <w:marTop w:val="0"/>
      <w:marBottom w:val="0"/>
      <w:divBdr>
        <w:top w:val="none" w:sz="0" w:space="0" w:color="auto"/>
        <w:left w:val="none" w:sz="0" w:space="0" w:color="auto"/>
        <w:bottom w:val="none" w:sz="0" w:space="0" w:color="auto"/>
        <w:right w:val="none" w:sz="0" w:space="0" w:color="auto"/>
      </w:divBdr>
    </w:div>
    <w:div w:id="1870290616">
      <w:bodyDiv w:val="1"/>
      <w:marLeft w:val="0"/>
      <w:marRight w:val="0"/>
      <w:marTop w:val="0"/>
      <w:marBottom w:val="0"/>
      <w:divBdr>
        <w:top w:val="none" w:sz="0" w:space="0" w:color="auto"/>
        <w:left w:val="none" w:sz="0" w:space="0" w:color="auto"/>
        <w:bottom w:val="none" w:sz="0" w:space="0" w:color="auto"/>
        <w:right w:val="none" w:sz="0" w:space="0" w:color="auto"/>
      </w:divBdr>
      <w:divsChild>
        <w:div w:id="341707137">
          <w:marLeft w:val="0"/>
          <w:marRight w:val="0"/>
          <w:marTop w:val="0"/>
          <w:marBottom w:val="0"/>
          <w:divBdr>
            <w:top w:val="none" w:sz="0" w:space="0" w:color="auto"/>
            <w:left w:val="none" w:sz="0" w:space="0" w:color="auto"/>
            <w:bottom w:val="none" w:sz="0" w:space="0" w:color="auto"/>
            <w:right w:val="none" w:sz="0" w:space="0" w:color="auto"/>
          </w:divBdr>
          <w:divsChild>
            <w:div w:id="1817145546">
              <w:marLeft w:val="0"/>
              <w:marRight w:val="0"/>
              <w:marTop w:val="0"/>
              <w:marBottom w:val="0"/>
              <w:divBdr>
                <w:top w:val="none" w:sz="0" w:space="0" w:color="auto"/>
                <w:left w:val="none" w:sz="0" w:space="0" w:color="auto"/>
                <w:bottom w:val="none" w:sz="0" w:space="0" w:color="auto"/>
                <w:right w:val="none" w:sz="0" w:space="0" w:color="auto"/>
              </w:divBdr>
              <w:divsChild>
                <w:div w:id="354770275">
                  <w:marLeft w:val="0"/>
                  <w:marRight w:val="0"/>
                  <w:marTop w:val="0"/>
                  <w:marBottom w:val="0"/>
                  <w:divBdr>
                    <w:top w:val="none" w:sz="0" w:space="0" w:color="auto"/>
                    <w:left w:val="none" w:sz="0" w:space="0" w:color="auto"/>
                    <w:bottom w:val="none" w:sz="0" w:space="0" w:color="auto"/>
                    <w:right w:val="none" w:sz="0" w:space="0" w:color="auto"/>
                  </w:divBdr>
                  <w:divsChild>
                    <w:div w:id="848757647">
                      <w:marLeft w:val="0"/>
                      <w:marRight w:val="0"/>
                      <w:marTop w:val="0"/>
                      <w:marBottom w:val="0"/>
                      <w:divBdr>
                        <w:top w:val="none" w:sz="0" w:space="0" w:color="auto"/>
                        <w:left w:val="none" w:sz="0" w:space="0" w:color="auto"/>
                        <w:bottom w:val="none" w:sz="0" w:space="0" w:color="auto"/>
                        <w:right w:val="none" w:sz="0" w:space="0" w:color="auto"/>
                      </w:divBdr>
                      <w:divsChild>
                        <w:div w:id="451050346">
                          <w:marLeft w:val="0"/>
                          <w:marRight w:val="0"/>
                          <w:marTop w:val="0"/>
                          <w:marBottom w:val="0"/>
                          <w:divBdr>
                            <w:top w:val="none" w:sz="0" w:space="0" w:color="auto"/>
                            <w:left w:val="none" w:sz="0" w:space="0" w:color="auto"/>
                            <w:bottom w:val="none" w:sz="0" w:space="0" w:color="auto"/>
                            <w:right w:val="none" w:sz="0" w:space="0" w:color="auto"/>
                          </w:divBdr>
                        </w:div>
                        <w:div w:id="8629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1421">
                  <w:marLeft w:val="0"/>
                  <w:marRight w:val="0"/>
                  <w:marTop w:val="0"/>
                  <w:marBottom w:val="0"/>
                  <w:divBdr>
                    <w:top w:val="none" w:sz="0" w:space="0" w:color="auto"/>
                    <w:left w:val="none" w:sz="0" w:space="0" w:color="auto"/>
                    <w:bottom w:val="none" w:sz="0" w:space="0" w:color="auto"/>
                    <w:right w:val="none" w:sz="0" w:space="0" w:color="auto"/>
                  </w:divBdr>
                  <w:divsChild>
                    <w:div w:id="2027317711">
                      <w:marLeft w:val="0"/>
                      <w:marRight w:val="0"/>
                      <w:marTop w:val="0"/>
                      <w:marBottom w:val="0"/>
                      <w:divBdr>
                        <w:top w:val="none" w:sz="0" w:space="0" w:color="auto"/>
                        <w:left w:val="none" w:sz="0" w:space="0" w:color="auto"/>
                        <w:bottom w:val="none" w:sz="0" w:space="0" w:color="auto"/>
                        <w:right w:val="none" w:sz="0" w:space="0" w:color="auto"/>
                      </w:divBdr>
                      <w:divsChild>
                        <w:div w:id="7219210">
                          <w:marLeft w:val="0"/>
                          <w:marRight w:val="0"/>
                          <w:marTop w:val="0"/>
                          <w:marBottom w:val="0"/>
                          <w:divBdr>
                            <w:top w:val="none" w:sz="0" w:space="0" w:color="auto"/>
                            <w:left w:val="none" w:sz="0" w:space="0" w:color="auto"/>
                            <w:bottom w:val="none" w:sz="0" w:space="0" w:color="auto"/>
                            <w:right w:val="none" w:sz="0" w:space="0" w:color="auto"/>
                          </w:divBdr>
                        </w:div>
                        <w:div w:id="20718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982">
                  <w:marLeft w:val="0"/>
                  <w:marRight w:val="0"/>
                  <w:marTop w:val="0"/>
                  <w:marBottom w:val="0"/>
                  <w:divBdr>
                    <w:top w:val="none" w:sz="0" w:space="0" w:color="auto"/>
                    <w:left w:val="none" w:sz="0" w:space="0" w:color="auto"/>
                    <w:bottom w:val="none" w:sz="0" w:space="0" w:color="auto"/>
                    <w:right w:val="none" w:sz="0" w:space="0" w:color="auto"/>
                  </w:divBdr>
                  <w:divsChild>
                    <w:div w:id="584533800">
                      <w:marLeft w:val="0"/>
                      <w:marRight w:val="0"/>
                      <w:marTop w:val="0"/>
                      <w:marBottom w:val="0"/>
                      <w:divBdr>
                        <w:top w:val="none" w:sz="0" w:space="0" w:color="auto"/>
                        <w:left w:val="none" w:sz="0" w:space="0" w:color="auto"/>
                        <w:bottom w:val="none" w:sz="0" w:space="0" w:color="auto"/>
                        <w:right w:val="none" w:sz="0" w:space="0" w:color="auto"/>
                      </w:divBdr>
                      <w:divsChild>
                        <w:div w:id="166484832">
                          <w:marLeft w:val="0"/>
                          <w:marRight w:val="0"/>
                          <w:marTop w:val="0"/>
                          <w:marBottom w:val="0"/>
                          <w:divBdr>
                            <w:top w:val="none" w:sz="0" w:space="0" w:color="auto"/>
                            <w:left w:val="none" w:sz="0" w:space="0" w:color="auto"/>
                            <w:bottom w:val="none" w:sz="0" w:space="0" w:color="auto"/>
                            <w:right w:val="none" w:sz="0" w:space="0" w:color="auto"/>
                          </w:divBdr>
                        </w:div>
                        <w:div w:id="4776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788720">
          <w:marLeft w:val="0"/>
          <w:marRight w:val="0"/>
          <w:marTop w:val="0"/>
          <w:marBottom w:val="0"/>
          <w:divBdr>
            <w:top w:val="none" w:sz="0" w:space="0" w:color="auto"/>
            <w:left w:val="none" w:sz="0" w:space="0" w:color="auto"/>
            <w:bottom w:val="none" w:sz="0" w:space="0" w:color="auto"/>
            <w:right w:val="none" w:sz="0" w:space="0" w:color="auto"/>
          </w:divBdr>
        </w:div>
        <w:div w:id="1804619648">
          <w:marLeft w:val="0"/>
          <w:marRight w:val="0"/>
          <w:marTop w:val="0"/>
          <w:marBottom w:val="0"/>
          <w:divBdr>
            <w:top w:val="none" w:sz="0" w:space="0" w:color="auto"/>
            <w:left w:val="none" w:sz="0" w:space="0" w:color="auto"/>
            <w:bottom w:val="none" w:sz="0" w:space="0" w:color="auto"/>
            <w:right w:val="none" w:sz="0" w:space="0" w:color="auto"/>
          </w:divBdr>
        </w:div>
      </w:divsChild>
    </w:div>
    <w:div w:id="209820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www.uohs.cz/cs/verejna-podpora/sluzby-obecneho-hospodarskeho-zajmu-sgei.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mfcr.cz/cs/verejny-sektor/podpora-z-narodnich-zdroju/partnerstvi-verejneho-a-soukromeho-sekto" TargetMode="External"/><Relationship Id="rId2" Type="http://schemas.openxmlformats.org/officeDocument/2006/relationships/numbering" Target="numbering.xml"/><Relationship Id="rId16" Type="http://schemas.openxmlformats.org/officeDocument/2006/relationships/image" Target="http://www.skorkoviny.cz/img/pracovni_rad_z_roku_1870.j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j.nezhyba.sweb.cz/312_2002.tx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ovnik-cizich-slov.abz.cz/web.php/slovo/zakon" TargetMode="External"/><Relationship Id="rId2" Type="http://schemas.openxmlformats.org/officeDocument/2006/relationships/hyperlink" Target="http://cs.wikipedia.org/wiki/1274" TargetMode="External"/><Relationship Id="rId1" Type="http://schemas.openxmlformats.org/officeDocument/2006/relationships/hyperlink" Target="http://cs.wikipedia.org/wiki/1225"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4F056-2611-47B3-82C6-CC4783C4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3525</TotalTime>
  <Pages>93</Pages>
  <Words>25067</Words>
  <Characters>147899</Characters>
  <Application>Microsoft Office Word</Application>
  <DocSecurity>0</DocSecurity>
  <Lines>1232</Lines>
  <Paragraphs>345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Jaromír</dc:creator>
  <cp:keywords/>
  <dc:description/>
  <cp:lastModifiedBy>richter</cp:lastModifiedBy>
  <cp:revision>38</cp:revision>
  <dcterms:created xsi:type="dcterms:W3CDTF">2018-02-09T17:37:00Z</dcterms:created>
  <dcterms:modified xsi:type="dcterms:W3CDTF">2020-02-05T14:38:00Z</dcterms:modified>
</cp:coreProperties>
</file>