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766A0" w14:textId="77777777" w:rsidR="00F4090E" w:rsidRDefault="00F4090E" w:rsidP="00F40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Seminární práce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096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>Právo EU</w:t>
      </w:r>
    </w:p>
    <w:p w14:paraId="7E88F67E" w14:textId="77777777" w:rsidR="00520A7E" w:rsidRPr="005F773E" w:rsidRDefault="00520A7E" w:rsidP="00520A7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Prezentace na seminářích: minimálně 20 min., po prezentaci bude vždy probíhat diskuse na uvedené téma.</w:t>
      </w:r>
    </w:p>
    <w:p w14:paraId="67652EF7" w14:textId="77777777" w:rsidR="00E02BFD" w:rsidRDefault="00A901CA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 w:rsidR="00DC751D"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w</w:t>
      </w:r>
      <w:r w:rsidR="005977B9"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="005977B9" w:rsidRPr="00AF0592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duda@opf.slu.cz</w:t>
        </w:r>
      </w:hyperlink>
      <w:r w:rsidR="005977B9"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14:paraId="2FC7A8DA" w14:textId="77777777" w:rsidR="00DC751D" w:rsidRDefault="00DC751D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</w:t>
      </w:r>
      <w:r w:rsidR="003B5724">
        <w:rPr>
          <w:rFonts w:ascii="Times New Roman" w:hAnsi="Times New Roman" w:cs="Times New Roman"/>
          <w:sz w:val="24"/>
          <w:szCs w:val="24"/>
        </w:rPr>
        <w:t xml:space="preserve">, rovněž </w:t>
      </w:r>
      <w:r w:rsidR="001853BC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3B5724">
        <w:rPr>
          <w:rFonts w:ascii="Times New Roman" w:hAnsi="Times New Roman" w:cs="Times New Roman"/>
          <w:sz w:val="24"/>
          <w:szCs w:val="24"/>
        </w:rPr>
        <w:t>i zajímavá videa k tématu SP</w:t>
      </w:r>
      <w:r w:rsidRPr="00DC751D">
        <w:rPr>
          <w:rFonts w:ascii="Times New Roman" w:hAnsi="Times New Roman" w:cs="Times New Roman"/>
          <w:sz w:val="24"/>
          <w:szCs w:val="24"/>
        </w:rPr>
        <w:t>).</w:t>
      </w:r>
      <w:r w:rsidR="002C55B5">
        <w:rPr>
          <w:rFonts w:ascii="Times New Roman" w:hAnsi="Times New Roman" w:cs="Times New Roman"/>
          <w:sz w:val="24"/>
          <w:szCs w:val="24"/>
        </w:rPr>
        <w:t xml:space="preserve"> </w:t>
      </w:r>
      <w:r w:rsidR="002C55B5"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14:paraId="19A574FC" w14:textId="77777777" w:rsidR="00DC751D" w:rsidRPr="00DC751D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14:paraId="5A2D0499" w14:textId="77777777" w:rsidTr="004D34F7">
        <w:tc>
          <w:tcPr>
            <w:tcW w:w="3169" w:type="dxa"/>
          </w:tcPr>
          <w:p w14:paraId="7B85AD74" w14:textId="77777777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14:paraId="525C2709" w14:textId="77777777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14:paraId="345273B0" w14:textId="77777777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14:paraId="50CCE9FB" w14:textId="77777777" w:rsidTr="004D34F7">
        <w:tc>
          <w:tcPr>
            <w:tcW w:w="3169" w:type="dxa"/>
          </w:tcPr>
          <w:p w14:paraId="0C163D5F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 xml:space="preserve">Priority </w:t>
            </w:r>
            <w:r w:rsidR="00A30794">
              <w:rPr>
                <w:rFonts w:ascii="Times New Roman" w:hAnsi="Times New Roman" w:cs="Times New Roman"/>
                <w:sz w:val="24"/>
                <w:szCs w:val="24"/>
              </w:rPr>
              <w:t>belgick</w:t>
            </w: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ého předsednictví v Radě EU</w:t>
            </w:r>
          </w:p>
        </w:tc>
        <w:tc>
          <w:tcPr>
            <w:tcW w:w="3540" w:type="dxa"/>
          </w:tcPr>
          <w:p w14:paraId="4C3D2C8B" w14:textId="444620B4" w:rsidR="00F4090E" w:rsidRDefault="007308A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Magalová</w:t>
            </w:r>
            <w:proofErr w:type="spellEnd"/>
          </w:p>
        </w:tc>
        <w:tc>
          <w:tcPr>
            <w:tcW w:w="1633" w:type="dxa"/>
          </w:tcPr>
          <w:p w14:paraId="61E2B1D4" w14:textId="7AECD3B4" w:rsidR="00F4090E" w:rsidRDefault="007308A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30.4.2024</w:t>
            </w:r>
            <w:proofErr w:type="gramEnd"/>
          </w:p>
        </w:tc>
      </w:tr>
      <w:tr w:rsidR="00F4090E" w14:paraId="55B0F144" w14:textId="77777777" w:rsidTr="00A319E3">
        <w:trPr>
          <w:trHeight w:val="711"/>
        </w:trPr>
        <w:tc>
          <w:tcPr>
            <w:tcW w:w="3169" w:type="dxa"/>
          </w:tcPr>
          <w:p w14:paraId="60392576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Sacharovova</w:t>
            </w:r>
            <w:proofErr w:type="spellEnd"/>
            <w:r w:rsidRPr="00A319E3">
              <w:rPr>
                <w:rFonts w:ascii="Times New Roman" w:hAnsi="Times New Roman" w:cs="Times New Roman"/>
                <w:sz w:val="24"/>
                <w:szCs w:val="24"/>
              </w:rPr>
              <w:t xml:space="preserve"> cena</w:t>
            </w:r>
          </w:p>
        </w:tc>
        <w:tc>
          <w:tcPr>
            <w:tcW w:w="3540" w:type="dxa"/>
          </w:tcPr>
          <w:p w14:paraId="0B5F138F" w14:textId="298F5F75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Hrabovská</w:t>
            </w:r>
          </w:p>
        </w:tc>
        <w:tc>
          <w:tcPr>
            <w:tcW w:w="1633" w:type="dxa"/>
          </w:tcPr>
          <w:p w14:paraId="597E19CF" w14:textId="257E8D81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19.3.2024</w:t>
            </w:r>
          </w:p>
        </w:tc>
      </w:tr>
      <w:tr w:rsidR="00F4090E" w14:paraId="48FC7E94" w14:textId="77777777" w:rsidTr="00A319E3">
        <w:trPr>
          <w:trHeight w:val="715"/>
        </w:trPr>
        <w:tc>
          <w:tcPr>
            <w:tcW w:w="3169" w:type="dxa"/>
          </w:tcPr>
          <w:p w14:paraId="00249A18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Turecko a EU</w:t>
            </w:r>
          </w:p>
        </w:tc>
        <w:tc>
          <w:tcPr>
            <w:tcW w:w="3540" w:type="dxa"/>
          </w:tcPr>
          <w:p w14:paraId="17383CC6" w14:textId="026E9217" w:rsidR="00F4090E" w:rsidRDefault="00DB6DFE" w:rsidP="001D14D0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Stankušová</w:t>
            </w:r>
            <w:proofErr w:type="spellEnd"/>
          </w:p>
        </w:tc>
        <w:tc>
          <w:tcPr>
            <w:tcW w:w="1633" w:type="dxa"/>
          </w:tcPr>
          <w:p w14:paraId="6380384B" w14:textId="15DBA23F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30.4.2024</w:t>
            </w:r>
          </w:p>
        </w:tc>
      </w:tr>
      <w:tr w:rsidR="00F4090E" w14:paraId="0015DD41" w14:textId="77777777" w:rsidTr="004D34F7">
        <w:tc>
          <w:tcPr>
            <w:tcW w:w="3169" w:type="dxa"/>
          </w:tcPr>
          <w:p w14:paraId="1990BDF3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EHIC – Evropský průkaz zdravotního pojištění</w:t>
            </w:r>
          </w:p>
        </w:tc>
        <w:tc>
          <w:tcPr>
            <w:tcW w:w="3540" w:type="dxa"/>
          </w:tcPr>
          <w:p w14:paraId="60D3C002" w14:textId="01DCAEE0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Cieslarová</w:t>
            </w:r>
          </w:p>
        </w:tc>
        <w:tc>
          <w:tcPr>
            <w:tcW w:w="1633" w:type="dxa"/>
          </w:tcPr>
          <w:p w14:paraId="3679F76D" w14:textId="166FDB5E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12.3.2024</w:t>
            </w:r>
          </w:p>
        </w:tc>
      </w:tr>
      <w:tr w:rsidR="00F4090E" w14:paraId="7D02DBA7" w14:textId="77777777" w:rsidTr="00A319E3">
        <w:trPr>
          <w:trHeight w:val="717"/>
        </w:trPr>
        <w:tc>
          <w:tcPr>
            <w:tcW w:w="3169" w:type="dxa"/>
          </w:tcPr>
          <w:p w14:paraId="61D5B31E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Ekoznačka EU</w:t>
            </w:r>
          </w:p>
        </w:tc>
        <w:tc>
          <w:tcPr>
            <w:tcW w:w="3540" w:type="dxa"/>
          </w:tcPr>
          <w:p w14:paraId="5E45820E" w14:textId="2852A73C" w:rsidR="00F4090E" w:rsidRPr="002B3C64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Kruková</w:t>
            </w:r>
            <w:proofErr w:type="spellEnd"/>
          </w:p>
        </w:tc>
        <w:tc>
          <w:tcPr>
            <w:tcW w:w="1633" w:type="dxa"/>
          </w:tcPr>
          <w:p w14:paraId="2B9B39BD" w14:textId="668DEE11" w:rsidR="00F4090E" w:rsidRDefault="00DB6DFE" w:rsidP="002B20B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2.4.2024</w:t>
            </w:r>
          </w:p>
        </w:tc>
      </w:tr>
      <w:tr w:rsidR="00F4090E" w14:paraId="436A2949" w14:textId="77777777" w:rsidTr="004D34F7">
        <w:tc>
          <w:tcPr>
            <w:tcW w:w="3169" w:type="dxa"/>
          </w:tcPr>
          <w:p w14:paraId="71B18742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Evropský veřejný ochránce práv a jeho činnost</w:t>
            </w:r>
          </w:p>
        </w:tc>
        <w:tc>
          <w:tcPr>
            <w:tcW w:w="3540" w:type="dxa"/>
          </w:tcPr>
          <w:p w14:paraId="429ED6E7" w14:textId="77A1A690" w:rsidR="00F4090E" w:rsidRPr="00921B62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Radvanová</w:t>
            </w:r>
            <w:proofErr w:type="spellEnd"/>
          </w:p>
        </w:tc>
        <w:tc>
          <w:tcPr>
            <w:tcW w:w="1633" w:type="dxa"/>
          </w:tcPr>
          <w:p w14:paraId="62A7335C" w14:textId="5EB67BE9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16.4.2024</w:t>
            </w:r>
          </w:p>
        </w:tc>
      </w:tr>
      <w:tr w:rsidR="00F4090E" w14:paraId="3CB6D49A" w14:textId="77777777" w:rsidTr="00A319E3">
        <w:trPr>
          <w:trHeight w:val="733"/>
        </w:trPr>
        <w:tc>
          <w:tcPr>
            <w:tcW w:w="3169" w:type="dxa"/>
          </w:tcPr>
          <w:p w14:paraId="5ABEBFB1" w14:textId="77777777" w:rsidR="00F4090E" w:rsidRPr="00A319E3" w:rsidRDefault="00A319E3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Ochranná známka EU</w:t>
            </w:r>
          </w:p>
        </w:tc>
        <w:tc>
          <w:tcPr>
            <w:tcW w:w="3540" w:type="dxa"/>
          </w:tcPr>
          <w:p w14:paraId="62CCD1E6" w14:textId="35D98B9D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Štefánie Halušková</w:t>
            </w:r>
          </w:p>
        </w:tc>
        <w:tc>
          <w:tcPr>
            <w:tcW w:w="1633" w:type="dxa"/>
          </w:tcPr>
          <w:p w14:paraId="669D5445" w14:textId="42F086FE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23.4.2024</w:t>
            </w:r>
          </w:p>
        </w:tc>
      </w:tr>
      <w:tr w:rsidR="00F4090E" w14:paraId="790B3530" w14:textId="77777777" w:rsidTr="00A319E3">
        <w:trPr>
          <w:trHeight w:val="843"/>
        </w:trPr>
        <w:tc>
          <w:tcPr>
            <w:tcW w:w="3169" w:type="dxa"/>
          </w:tcPr>
          <w:p w14:paraId="4D06E33F" w14:textId="77777777" w:rsidR="00F4090E" w:rsidRPr="00A319E3" w:rsidRDefault="00A319E3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Volby do Evropského parlamentu</w:t>
            </w:r>
          </w:p>
        </w:tc>
        <w:tc>
          <w:tcPr>
            <w:tcW w:w="3540" w:type="dxa"/>
          </w:tcPr>
          <w:p w14:paraId="1C48D6C8" w14:textId="51D764D7" w:rsidR="00F4090E" w:rsidRPr="00232D84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Tomáš Macek</w:t>
            </w:r>
          </w:p>
        </w:tc>
        <w:tc>
          <w:tcPr>
            <w:tcW w:w="1633" w:type="dxa"/>
          </w:tcPr>
          <w:p w14:paraId="316489E7" w14:textId="172329A4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26.3.2024</w:t>
            </w:r>
          </w:p>
        </w:tc>
      </w:tr>
      <w:tr w:rsidR="00F4090E" w14:paraId="720468B3" w14:textId="77777777" w:rsidTr="004D34F7">
        <w:tc>
          <w:tcPr>
            <w:tcW w:w="3169" w:type="dxa"/>
          </w:tcPr>
          <w:p w14:paraId="3E045D36" w14:textId="77777777" w:rsidR="00F4090E" w:rsidRPr="00A319E3" w:rsidRDefault="00A319E3" w:rsidP="004D34F7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Schuman</w:t>
            </w:r>
            <w:proofErr w:type="spellEnd"/>
            <w:r w:rsidRPr="00A319E3">
              <w:rPr>
                <w:rFonts w:ascii="Times New Roman" w:hAnsi="Times New Roman" w:cs="Times New Roman"/>
                <w:sz w:val="24"/>
                <w:szCs w:val="24"/>
              </w:rPr>
              <w:t xml:space="preserve">, Jean </w:t>
            </w:r>
            <w:proofErr w:type="spellStart"/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Monne</w:t>
            </w:r>
            <w:r w:rsidR="00520A7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520A7E">
              <w:rPr>
                <w:rFonts w:ascii="Times New Roman" w:hAnsi="Times New Roman" w:cs="Times New Roman"/>
                <w:sz w:val="24"/>
                <w:szCs w:val="24"/>
              </w:rPr>
              <w:t xml:space="preserve"> a cesta k evropské integraci </w:t>
            </w:r>
          </w:p>
        </w:tc>
        <w:tc>
          <w:tcPr>
            <w:tcW w:w="3540" w:type="dxa"/>
          </w:tcPr>
          <w:p w14:paraId="4878B450" w14:textId="3C9BD36B" w:rsidR="00F4090E" w:rsidRPr="004B51C8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Natálie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Lušovská</w:t>
            </w:r>
            <w:proofErr w:type="spellEnd"/>
          </w:p>
        </w:tc>
        <w:tc>
          <w:tcPr>
            <w:tcW w:w="1633" w:type="dxa"/>
          </w:tcPr>
          <w:p w14:paraId="59AA36C7" w14:textId="0ECF3C0E" w:rsidR="00F4090E" w:rsidRPr="004B51C8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23.4.2024</w:t>
            </w:r>
          </w:p>
        </w:tc>
      </w:tr>
      <w:tr w:rsidR="00F4090E" w14:paraId="61CC94C9" w14:textId="77777777" w:rsidTr="004D34F7">
        <w:tc>
          <w:tcPr>
            <w:tcW w:w="3169" w:type="dxa"/>
          </w:tcPr>
          <w:p w14:paraId="2E319743" w14:textId="77777777" w:rsidR="00171E2B" w:rsidRPr="00A319E3" w:rsidRDefault="00A319E3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cs-CZ"/>
              </w:rPr>
              <w:t>Evropský zatýkací rozkaz</w:t>
            </w:r>
          </w:p>
        </w:tc>
        <w:tc>
          <w:tcPr>
            <w:tcW w:w="3540" w:type="dxa"/>
          </w:tcPr>
          <w:p w14:paraId="3F849F1C" w14:textId="70D034F5" w:rsidR="00F4090E" w:rsidRPr="009F776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Adriana Samcová</w:t>
            </w:r>
          </w:p>
        </w:tc>
        <w:tc>
          <w:tcPr>
            <w:tcW w:w="1633" w:type="dxa"/>
          </w:tcPr>
          <w:p w14:paraId="5DD8D0BC" w14:textId="6F86B72B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5.3.2024</w:t>
            </w:r>
          </w:p>
        </w:tc>
      </w:tr>
      <w:tr w:rsidR="00F4090E" w14:paraId="6F53DD21" w14:textId="77777777" w:rsidTr="00A319E3">
        <w:trPr>
          <w:trHeight w:val="893"/>
        </w:trPr>
        <w:tc>
          <w:tcPr>
            <w:tcW w:w="3169" w:type="dxa"/>
          </w:tcPr>
          <w:p w14:paraId="0074D0B8" w14:textId="77777777" w:rsidR="00F4090E" w:rsidRPr="00A319E3" w:rsidRDefault="00A319E3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Schengenský prostor</w:t>
            </w:r>
          </w:p>
        </w:tc>
        <w:tc>
          <w:tcPr>
            <w:tcW w:w="3540" w:type="dxa"/>
          </w:tcPr>
          <w:p w14:paraId="1C77D353" w14:textId="6111809F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Konesz</w:t>
            </w:r>
            <w:proofErr w:type="spellEnd"/>
          </w:p>
        </w:tc>
        <w:tc>
          <w:tcPr>
            <w:tcW w:w="1633" w:type="dxa"/>
          </w:tcPr>
          <w:p w14:paraId="3BF2DEA3" w14:textId="3AE6737A" w:rsidR="00F4090E" w:rsidRDefault="00DB6DF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26.3.2024</w:t>
            </w:r>
          </w:p>
        </w:tc>
      </w:tr>
      <w:tr w:rsidR="00DB6DFE" w14:paraId="021FBB31" w14:textId="77777777" w:rsidTr="004D34F7">
        <w:trPr>
          <w:trHeight w:val="320"/>
        </w:trPr>
        <w:tc>
          <w:tcPr>
            <w:tcW w:w="3169" w:type="dxa"/>
          </w:tcPr>
          <w:p w14:paraId="7F572F46" w14:textId="77777777" w:rsidR="00DB6DFE" w:rsidRPr="00A319E3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Omezení volného pohybu osob z důvodu ochrany zdraví v průběhu pandemie COVID-19</w:t>
            </w:r>
          </w:p>
        </w:tc>
        <w:tc>
          <w:tcPr>
            <w:tcW w:w="3540" w:type="dxa"/>
          </w:tcPr>
          <w:p w14:paraId="4EBD8D09" w14:textId="58F9EDE1" w:rsidR="00DB6DFE" w:rsidRPr="00921B62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Liebezeitová</w:t>
            </w:r>
            <w:proofErr w:type="spellEnd"/>
          </w:p>
        </w:tc>
        <w:tc>
          <w:tcPr>
            <w:tcW w:w="1633" w:type="dxa"/>
          </w:tcPr>
          <w:p w14:paraId="58D86ECE" w14:textId="76F711B0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9.4.2024</w:t>
            </w:r>
          </w:p>
        </w:tc>
      </w:tr>
      <w:tr w:rsidR="00DB6DFE" w14:paraId="55F87BDB" w14:textId="77777777" w:rsidTr="00A319E3">
        <w:trPr>
          <w:trHeight w:val="875"/>
        </w:trPr>
        <w:tc>
          <w:tcPr>
            <w:tcW w:w="3169" w:type="dxa"/>
          </w:tcPr>
          <w:p w14:paraId="165CFEED" w14:textId="77777777" w:rsidR="00DB6DFE" w:rsidRPr="00A319E3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Mnohojazyčnost v EU: přínos nebo problém</w:t>
            </w:r>
          </w:p>
        </w:tc>
        <w:tc>
          <w:tcPr>
            <w:tcW w:w="3540" w:type="dxa"/>
          </w:tcPr>
          <w:p w14:paraId="08AC7F74" w14:textId="78403113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 Mlčoch</w:t>
            </w:r>
          </w:p>
        </w:tc>
        <w:tc>
          <w:tcPr>
            <w:tcW w:w="1633" w:type="dxa"/>
          </w:tcPr>
          <w:p w14:paraId="5CA235D8" w14:textId="21C4675F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16.4.2024</w:t>
            </w:r>
          </w:p>
        </w:tc>
      </w:tr>
      <w:tr w:rsidR="00DB6DFE" w14:paraId="63BABBE3" w14:textId="77777777" w:rsidTr="004D34F7">
        <w:trPr>
          <w:trHeight w:val="320"/>
        </w:trPr>
        <w:tc>
          <w:tcPr>
            <w:tcW w:w="3169" w:type="dxa"/>
          </w:tcPr>
          <w:p w14:paraId="38B458FA" w14:textId="77777777" w:rsidR="00DB6DFE" w:rsidRPr="00A319E3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19E3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Rozšiřování EU na západní Balkán (Černá Hora, Srbsko, Albánie, Makedonie, Kosovo, Bosna a Hercegovina)</w:t>
            </w:r>
            <w: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</w:tcPr>
          <w:p w14:paraId="79C62F2E" w14:textId="77777777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30CF90A" w14:textId="77777777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FE" w14:paraId="2CB8EAF9" w14:textId="77777777" w:rsidTr="00A319E3">
        <w:trPr>
          <w:trHeight w:val="775"/>
        </w:trPr>
        <w:tc>
          <w:tcPr>
            <w:tcW w:w="3169" w:type="dxa"/>
          </w:tcPr>
          <w:p w14:paraId="0DC6E9B4" w14:textId="77777777" w:rsidR="00DB6DFE" w:rsidRPr="00A319E3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19E3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COREPER </w:t>
            </w:r>
          </w:p>
        </w:tc>
        <w:tc>
          <w:tcPr>
            <w:tcW w:w="3540" w:type="dxa"/>
          </w:tcPr>
          <w:p w14:paraId="230069FF" w14:textId="69B5D744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Matuszková</w:t>
            </w:r>
            <w:proofErr w:type="spellEnd"/>
          </w:p>
        </w:tc>
        <w:tc>
          <w:tcPr>
            <w:tcW w:w="1633" w:type="dxa"/>
          </w:tcPr>
          <w:p w14:paraId="61EF19AD" w14:textId="77F5B79C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9.4.2024</w:t>
            </w:r>
          </w:p>
        </w:tc>
      </w:tr>
      <w:tr w:rsidR="00DB6DFE" w14:paraId="19CF18AA" w14:textId="77777777" w:rsidTr="00A319E3">
        <w:trPr>
          <w:trHeight w:val="775"/>
        </w:trPr>
        <w:tc>
          <w:tcPr>
            <w:tcW w:w="3169" w:type="dxa"/>
          </w:tcPr>
          <w:p w14:paraId="4D1B263A" w14:textId="77777777" w:rsidR="00DB6DFE" w:rsidRPr="00A319E3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Ochrana spotřebitele v EU</w:t>
            </w:r>
          </w:p>
        </w:tc>
        <w:tc>
          <w:tcPr>
            <w:tcW w:w="3540" w:type="dxa"/>
          </w:tcPr>
          <w:p w14:paraId="25965BC2" w14:textId="0BC30894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Sára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Kiedroňová</w:t>
            </w:r>
            <w:proofErr w:type="spellEnd"/>
          </w:p>
        </w:tc>
        <w:tc>
          <w:tcPr>
            <w:tcW w:w="1633" w:type="dxa"/>
          </w:tcPr>
          <w:p w14:paraId="144AEF68" w14:textId="2400B1D8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19.3.2024</w:t>
            </w:r>
          </w:p>
        </w:tc>
      </w:tr>
      <w:tr w:rsidR="00DB6DFE" w14:paraId="21E08CDF" w14:textId="77777777" w:rsidTr="00A319E3">
        <w:trPr>
          <w:trHeight w:val="775"/>
        </w:trPr>
        <w:tc>
          <w:tcPr>
            <w:tcW w:w="3169" w:type="dxa"/>
          </w:tcPr>
          <w:p w14:paraId="38F1E7DB" w14:textId="77777777" w:rsidR="00DB6DFE" w:rsidRPr="00925CF2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CF2">
              <w:rPr>
                <w:rFonts w:ascii="Times New Roman" w:hAnsi="Times New Roman" w:cs="Times New Roman"/>
                <w:sz w:val="24"/>
                <w:szCs w:val="24"/>
              </w:rPr>
              <w:t>Jednotná měna Evropské unie – euro a její budoucnost</w:t>
            </w:r>
          </w:p>
        </w:tc>
        <w:tc>
          <w:tcPr>
            <w:tcW w:w="3540" w:type="dxa"/>
          </w:tcPr>
          <w:p w14:paraId="33589BF2" w14:textId="2A61881C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Natálie Šimová</w:t>
            </w:r>
          </w:p>
        </w:tc>
        <w:tc>
          <w:tcPr>
            <w:tcW w:w="1633" w:type="dxa"/>
          </w:tcPr>
          <w:p w14:paraId="69634F27" w14:textId="34E370EF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2.4.2024</w:t>
            </w:r>
          </w:p>
        </w:tc>
      </w:tr>
      <w:tr w:rsidR="00DB6DFE" w14:paraId="28AA23A3" w14:textId="77777777" w:rsidTr="00A319E3">
        <w:trPr>
          <w:trHeight w:val="775"/>
        </w:trPr>
        <w:tc>
          <w:tcPr>
            <w:tcW w:w="3169" w:type="dxa"/>
          </w:tcPr>
          <w:p w14:paraId="3E890A99" w14:textId="77777777" w:rsidR="00DB6DFE" w:rsidRPr="00925CF2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CF2">
              <w:rPr>
                <w:rFonts w:ascii="Times New Roman" w:hAnsi="Times New Roman" w:cs="Times New Roman"/>
                <w:sz w:val="24"/>
                <w:szCs w:val="24"/>
              </w:rPr>
              <w:t>Evropská komise vs. Google</w:t>
            </w:r>
          </w:p>
        </w:tc>
        <w:tc>
          <w:tcPr>
            <w:tcW w:w="3540" w:type="dxa"/>
          </w:tcPr>
          <w:p w14:paraId="2A686347" w14:textId="28306345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Škovranová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14:paraId="01B57084" w14:textId="77E2312A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B6DFE" w14:paraId="4C94838F" w14:textId="77777777" w:rsidTr="00A319E3">
        <w:trPr>
          <w:trHeight w:val="775"/>
        </w:trPr>
        <w:tc>
          <w:tcPr>
            <w:tcW w:w="3169" w:type="dxa"/>
          </w:tcPr>
          <w:p w14:paraId="2225FA16" w14:textId="77777777" w:rsidR="00DB6DFE" w:rsidRPr="00925CF2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CF2">
              <w:rPr>
                <w:rFonts w:ascii="Times New Roman" w:hAnsi="Times New Roman" w:cs="Times New Roman"/>
                <w:sz w:val="24"/>
                <w:szCs w:val="24"/>
              </w:rPr>
              <w:t>Diskriminace a rovné příležitosti žen a mužů na trhu práce v EU</w:t>
            </w:r>
          </w:p>
        </w:tc>
        <w:tc>
          <w:tcPr>
            <w:tcW w:w="3540" w:type="dxa"/>
          </w:tcPr>
          <w:p w14:paraId="25F7EE9E" w14:textId="55BD5E6F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Klára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Kajfoszová</w:t>
            </w:r>
            <w:proofErr w:type="spellEnd"/>
          </w:p>
        </w:tc>
        <w:tc>
          <w:tcPr>
            <w:tcW w:w="1633" w:type="dxa"/>
          </w:tcPr>
          <w:p w14:paraId="3389E7F5" w14:textId="2AE53806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27.2.2024</w:t>
            </w:r>
          </w:p>
        </w:tc>
      </w:tr>
    </w:tbl>
    <w:p w14:paraId="7887F1D1" w14:textId="77777777" w:rsidR="005977B9" w:rsidRDefault="005977B9" w:rsidP="005977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254DC36" w14:textId="77777777" w:rsidR="00F4090E" w:rsidRPr="00F4090E" w:rsidRDefault="00F4090E" w:rsidP="00F409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4090E" w:rsidRPr="00F4090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13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E"/>
    <w:rsid w:val="00010C33"/>
    <w:rsid w:val="000247B6"/>
    <w:rsid w:val="000670E3"/>
    <w:rsid w:val="000A1A9D"/>
    <w:rsid w:val="000A63A6"/>
    <w:rsid w:val="000C6818"/>
    <w:rsid w:val="001113EE"/>
    <w:rsid w:val="00111FAC"/>
    <w:rsid w:val="0013175B"/>
    <w:rsid w:val="00171E2B"/>
    <w:rsid w:val="001853BC"/>
    <w:rsid w:val="001A4595"/>
    <w:rsid w:val="001D14D0"/>
    <w:rsid w:val="001D3F0E"/>
    <w:rsid w:val="001E15A5"/>
    <w:rsid w:val="001F31BE"/>
    <w:rsid w:val="002168AA"/>
    <w:rsid w:val="00232D84"/>
    <w:rsid w:val="00251B94"/>
    <w:rsid w:val="002B20B2"/>
    <w:rsid w:val="002B3C64"/>
    <w:rsid w:val="002C55B5"/>
    <w:rsid w:val="002C590D"/>
    <w:rsid w:val="002E3D9C"/>
    <w:rsid w:val="00321D74"/>
    <w:rsid w:val="003442DB"/>
    <w:rsid w:val="00345AD8"/>
    <w:rsid w:val="003B5724"/>
    <w:rsid w:val="00405E37"/>
    <w:rsid w:val="0044230B"/>
    <w:rsid w:val="00456175"/>
    <w:rsid w:val="004776EA"/>
    <w:rsid w:val="00477D85"/>
    <w:rsid w:val="004A7938"/>
    <w:rsid w:val="004B51C8"/>
    <w:rsid w:val="004D34F7"/>
    <w:rsid w:val="004D5F6B"/>
    <w:rsid w:val="004F168F"/>
    <w:rsid w:val="00520A7E"/>
    <w:rsid w:val="005322C2"/>
    <w:rsid w:val="00533149"/>
    <w:rsid w:val="00565B8E"/>
    <w:rsid w:val="005977B9"/>
    <w:rsid w:val="005A3792"/>
    <w:rsid w:val="005F696E"/>
    <w:rsid w:val="00626D79"/>
    <w:rsid w:val="00645FA3"/>
    <w:rsid w:val="00661000"/>
    <w:rsid w:val="006C362B"/>
    <w:rsid w:val="006E1673"/>
    <w:rsid w:val="006F760B"/>
    <w:rsid w:val="007308A1"/>
    <w:rsid w:val="00737D4A"/>
    <w:rsid w:val="0077178C"/>
    <w:rsid w:val="00781097"/>
    <w:rsid w:val="007852AA"/>
    <w:rsid w:val="007A536E"/>
    <w:rsid w:val="007B0A24"/>
    <w:rsid w:val="007F0BD5"/>
    <w:rsid w:val="00827C46"/>
    <w:rsid w:val="00851A5B"/>
    <w:rsid w:val="008749AB"/>
    <w:rsid w:val="008858BA"/>
    <w:rsid w:val="008D7C32"/>
    <w:rsid w:val="00921B62"/>
    <w:rsid w:val="00924AF9"/>
    <w:rsid w:val="00925CF2"/>
    <w:rsid w:val="00926D1C"/>
    <w:rsid w:val="00990BD0"/>
    <w:rsid w:val="009B08B5"/>
    <w:rsid w:val="009D5761"/>
    <w:rsid w:val="009D5FD4"/>
    <w:rsid w:val="009F6E81"/>
    <w:rsid w:val="009F776E"/>
    <w:rsid w:val="00A30794"/>
    <w:rsid w:val="00A319E3"/>
    <w:rsid w:val="00A31DFB"/>
    <w:rsid w:val="00A66896"/>
    <w:rsid w:val="00A901CA"/>
    <w:rsid w:val="00AF0592"/>
    <w:rsid w:val="00B10961"/>
    <w:rsid w:val="00B26F72"/>
    <w:rsid w:val="00B663DE"/>
    <w:rsid w:val="00BF233D"/>
    <w:rsid w:val="00C65665"/>
    <w:rsid w:val="00C77A29"/>
    <w:rsid w:val="00CA04E6"/>
    <w:rsid w:val="00D42F7D"/>
    <w:rsid w:val="00DB6DFE"/>
    <w:rsid w:val="00DC751D"/>
    <w:rsid w:val="00E02BFD"/>
    <w:rsid w:val="00E33292"/>
    <w:rsid w:val="00EB4038"/>
    <w:rsid w:val="00F261CF"/>
    <w:rsid w:val="00F4090E"/>
    <w:rsid w:val="00F443DA"/>
    <w:rsid w:val="00FB514F"/>
    <w:rsid w:val="00FD037B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F90D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2</cp:revision>
  <dcterms:created xsi:type="dcterms:W3CDTF">2024-02-29T09:51:00Z</dcterms:created>
  <dcterms:modified xsi:type="dcterms:W3CDTF">2024-02-29T09:51:00Z</dcterms:modified>
</cp:coreProperties>
</file>