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0E39" w14:textId="1C8D1591" w:rsidR="003860DA" w:rsidRPr="00910BF5" w:rsidRDefault="003860DA" w:rsidP="00EE57AA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>Příklady 8 – Majetkové cenné papíry</w:t>
      </w:r>
    </w:p>
    <w:p w14:paraId="70E08AA7" w14:textId="77777777" w:rsidR="003860DA" w:rsidRPr="00910BF5" w:rsidRDefault="003860DA" w:rsidP="00EE57AA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3422B9" w14:textId="77777777" w:rsidR="003860DA" w:rsidRPr="00910BF5" w:rsidRDefault="003860DA" w:rsidP="00EE57AA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Stanovte vnitřní hodnotu akcie firmy za předpokladu, že očekáváte výši dividendy na konci prvního roku 120 Kč a požadujete 14 % výnosovou míru. Předpokládáte:</w:t>
      </w:r>
    </w:p>
    <w:p w14:paraId="78250F5C" w14:textId="4D03B3ED" w:rsidR="003860DA" w:rsidRPr="00910BF5" w:rsidRDefault="003860DA" w:rsidP="00EE57AA">
      <w:pPr>
        <w:pStyle w:val="Odstavecseseznamem"/>
        <w:numPr>
          <w:ilvl w:val="0"/>
          <w:numId w:val="2"/>
        </w:numPr>
        <w:contextualSpacing/>
        <w:jc w:val="both"/>
        <w:rPr>
          <w:bCs/>
        </w:rPr>
      </w:pPr>
      <w:r w:rsidRPr="00910BF5">
        <w:rPr>
          <w:bCs/>
        </w:rPr>
        <w:t xml:space="preserve">Konstantní absolutní výši dividend v jednotlivých letech. </w:t>
      </w:r>
    </w:p>
    <w:p w14:paraId="221A634A" w14:textId="695FDFB4" w:rsidR="00532E1A" w:rsidRPr="00910BF5" w:rsidRDefault="00532E1A" w:rsidP="00EE57AA">
      <w:pPr>
        <w:pStyle w:val="Odstavecseseznamem"/>
        <w:ind w:left="1068"/>
        <w:contextualSpacing/>
        <w:jc w:val="both"/>
        <w:rPr>
          <w:bCs/>
        </w:rPr>
      </w:pPr>
    </w:p>
    <w:p w14:paraId="667409BC" w14:textId="77777777" w:rsidR="009319EF" w:rsidRPr="00910BF5" w:rsidRDefault="009319EF" w:rsidP="00EE57AA">
      <w:pPr>
        <w:pStyle w:val="Odstavecseseznamem"/>
        <w:ind w:left="1068"/>
        <w:contextualSpacing/>
        <w:jc w:val="both"/>
        <w:rPr>
          <w:bCs/>
        </w:rPr>
      </w:pPr>
    </w:p>
    <w:p w14:paraId="40CB3BE0" w14:textId="77777777" w:rsidR="003860DA" w:rsidRPr="00910BF5" w:rsidRDefault="003860DA" w:rsidP="00EE57AA">
      <w:pPr>
        <w:pStyle w:val="Odstavecseseznamem"/>
        <w:numPr>
          <w:ilvl w:val="0"/>
          <w:numId w:val="2"/>
        </w:numPr>
        <w:contextualSpacing/>
        <w:jc w:val="both"/>
        <w:rPr>
          <w:bCs/>
        </w:rPr>
      </w:pPr>
      <w:r w:rsidRPr="00910BF5">
        <w:rPr>
          <w:bCs/>
        </w:rPr>
        <w:t>Konstantní roční míru růstu dividend ve výši 10 %.</w:t>
      </w:r>
    </w:p>
    <w:p w14:paraId="4FC4D92A" w14:textId="77777777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8D7CB5" w14:textId="77777777" w:rsidR="00CF5A88" w:rsidRPr="00910BF5" w:rsidRDefault="00CF5A88" w:rsidP="00EE57A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DB297" w14:textId="5783B5A4" w:rsidR="003860DA" w:rsidRPr="00910BF5" w:rsidRDefault="003860DA" w:rsidP="00EE57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 xml:space="preserve">Vypočtěte současnou hodnotu toku dividend z akcie za nejbližší 3 roky, když dividenda činí v prvním roce 70 Kč a v každém dalším roce se předpokládá zvýšení dividend o 6 %. Úroveň odpovídajících úrokových sazeb je po celou dobu 4 % p.a. </w:t>
      </w:r>
    </w:p>
    <w:p w14:paraId="70A913D5" w14:textId="0387ADBA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76D14" w14:textId="77777777" w:rsidR="00600D3D" w:rsidRPr="00910BF5" w:rsidRDefault="00600D3D" w:rsidP="00EE57AA">
      <w:pPr>
        <w:tabs>
          <w:tab w:val="right" w:pos="184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C6553" w14:textId="144FC230" w:rsidR="003860DA" w:rsidRPr="00910BF5" w:rsidRDefault="003860DA" w:rsidP="00EE57AA">
      <w:pPr>
        <w:numPr>
          <w:ilvl w:val="0"/>
          <w:numId w:val="1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>Jaká je tržní cena akcie, jestliže dividenda na akcii (DPS – dividend per share) činila v loňském roce 100 Kč na akcii? V letošním roce a dalších letech předpokládáme nárůst DPS každoročně o 10 % a alternativní náklady ve výši 15 %?</w:t>
      </w:r>
    </w:p>
    <w:p w14:paraId="52D95672" w14:textId="76D645A8" w:rsidR="00625FC7" w:rsidRPr="00910BF5" w:rsidRDefault="00625FC7" w:rsidP="00EE57AA">
      <w:pPr>
        <w:tabs>
          <w:tab w:val="right" w:pos="184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D280C" w14:textId="77777777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06323E" w14:textId="2581444C" w:rsidR="003860DA" w:rsidRPr="00910BF5" w:rsidRDefault="009001C7" w:rsidP="00EE57AA">
      <w:pPr>
        <w:numPr>
          <w:ilvl w:val="0"/>
          <w:numId w:val="1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 xml:space="preserve">Vevox: </w:t>
      </w:r>
      <w:r w:rsidR="003860DA" w:rsidRPr="00910BF5">
        <w:rPr>
          <w:rFonts w:ascii="Times New Roman" w:hAnsi="Times New Roman" w:cs="Times New Roman"/>
          <w:bCs/>
          <w:sz w:val="24"/>
          <w:szCs w:val="24"/>
        </w:rPr>
        <w:t>Akciová společnost vyplatila v roce 202</w:t>
      </w:r>
      <w:r w:rsidR="00D735C0" w:rsidRPr="00910BF5">
        <w:rPr>
          <w:rFonts w:ascii="Times New Roman" w:hAnsi="Times New Roman" w:cs="Times New Roman"/>
          <w:bCs/>
          <w:sz w:val="24"/>
          <w:szCs w:val="24"/>
        </w:rPr>
        <w:t>2</w:t>
      </w:r>
      <w:r w:rsidR="003860DA" w:rsidRPr="00910BF5">
        <w:rPr>
          <w:rFonts w:ascii="Times New Roman" w:hAnsi="Times New Roman" w:cs="Times New Roman"/>
          <w:bCs/>
          <w:sz w:val="24"/>
          <w:szCs w:val="24"/>
        </w:rPr>
        <w:t xml:space="preserve"> čistou dividendu na akcii ve výši 150,- Kč, v roce 202</w:t>
      </w:r>
      <w:r w:rsidR="00D735C0" w:rsidRPr="00910BF5">
        <w:rPr>
          <w:rFonts w:ascii="Times New Roman" w:hAnsi="Times New Roman" w:cs="Times New Roman"/>
          <w:bCs/>
          <w:sz w:val="24"/>
          <w:szCs w:val="24"/>
        </w:rPr>
        <w:t>3</w:t>
      </w:r>
      <w:r w:rsidR="003860DA" w:rsidRPr="00910BF5">
        <w:rPr>
          <w:rFonts w:ascii="Times New Roman" w:hAnsi="Times New Roman" w:cs="Times New Roman"/>
          <w:bCs/>
          <w:sz w:val="24"/>
          <w:szCs w:val="24"/>
        </w:rPr>
        <w:t xml:space="preserve"> pak 160,- Kč. V letošním (202</w:t>
      </w:r>
      <w:r w:rsidR="00D735C0" w:rsidRPr="00910BF5">
        <w:rPr>
          <w:rFonts w:ascii="Times New Roman" w:hAnsi="Times New Roman" w:cs="Times New Roman"/>
          <w:bCs/>
          <w:sz w:val="24"/>
          <w:szCs w:val="24"/>
        </w:rPr>
        <w:t>4</w:t>
      </w:r>
      <w:r w:rsidR="003860DA" w:rsidRPr="00910BF5">
        <w:rPr>
          <w:rFonts w:ascii="Times New Roman" w:hAnsi="Times New Roman" w:cs="Times New Roman"/>
          <w:bCs/>
          <w:sz w:val="24"/>
          <w:szCs w:val="24"/>
        </w:rPr>
        <w:t>) a následujících letech předpokládá akciová společnost stabilní růstovou politiku. Alternativní náklady jsou 12 %. Vypočtěte tržní hodnotu akcie.</w:t>
      </w:r>
    </w:p>
    <w:p w14:paraId="26A18979" w14:textId="77777777" w:rsidR="00B12EF4" w:rsidRPr="00910BF5" w:rsidRDefault="00B12EF4" w:rsidP="00EE57AA">
      <w:pPr>
        <w:tabs>
          <w:tab w:val="right" w:pos="184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5B17E" w14:textId="20C6DAAF" w:rsidR="00071FCB" w:rsidRPr="00910BF5" w:rsidRDefault="00071FCB" w:rsidP="00EE57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02FFD" w14:textId="72FDAA2A" w:rsidR="00071FCB" w:rsidRPr="00910BF5" w:rsidRDefault="00071FCB" w:rsidP="00EE57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760260" w14:textId="3245CCC1" w:rsidR="00071FCB" w:rsidRPr="00910BF5" w:rsidRDefault="00071FCB" w:rsidP="00EE57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85E59F" w14:textId="77777777" w:rsidR="003860DA" w:rsidRPr="00910BF5" w:rsidRDefault="003860DA" w:rsidP="00EE57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>Aktuální tržní kurz akcie je 156 Kč a P/E 12,6. Koupíte tuto akci, je-li tržní úroková sazba 8 %? Uveďte, zda je akcie nadhodnocena či podhodnocena.</w:t>
      </w:r>
    </w:p>
    <w:p w14:paraId="4BC6D921" w14:textId="2FD6A4EA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830A8" w14:textId="77777777" w:rsidR="002C679A" w:rsidRPr="00910BF5" w:rsidRDefault="002C679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4B50F" w14:textId="77777777" w:rsidR="003860DA" w:rsidRPr="00910BF5" w:rsidRDefault="003860DA" w:rsidP="00EE57AA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Kterou z následujících akcií doporučíte na základě výnosové metody ke koupi? Tržní úroková míra činí 7 %.</w:t>
      </w:r>
    </w:p>
    <w:p w14:paraId="4C22D3C5" w14:textId="77777777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page" w:tblpX="2046" w:tblpY="-29"/>
        <w:tblOverlap w:val="never"/>
        <w:tblW w:w="8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033"/>
        <w:gridCol w:w="993"/>
        <w:gridCol w:w="1417"/>
        <w:gridCol w:w="1276"/>
        <w:gridCol w:w="2693"/>
      </w:tblGrid>
      <w:tr w:rsidR="00273F7A" w:rsidRPr="00910BF5" w14:paraId="6419B5C6" w14:textId="77777777" w:rsidTr="00722FE3">
        <w:trPr>
          <w:trHeight w:val="25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305CE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Emitent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A2967D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Tržní kurz (P)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740D8E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P/E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38D9C0" w14:textId="3624A19A" w:rsidR="003860DA" w:rsidRPr="00910BF5" w:rsidRDefault="00910BF5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P/E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067A6F" w14:textId="4A082321" w:rsidR="003860DA" w:rsidRPr="00910BF5" w:rsidRDefault="00910BF5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93CC83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Koupě</w:t>
            </w:r>
          </w:p>
        </w:tc>
      </w:tr>
      <w:tr w:rsidR="00273F7A" w:rsidRPr="00910BF5" w14:paraId="0A911D4A" w14:textId="77777777" w:rsidTr="00722FE3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5441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ABC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302DF5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6002DE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5AE9F3" w14:textId="32888FF3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DC6F3" w14:textId="0E2EC001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56308B" w14:textId="2E601470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3F7A" w:rsidRPr="00910BF5" w14:paraId="5CF996E8" w14:textId="77777777" w:rsidTr="00722FE3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5CB9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KLM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7B11EE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6BA084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F9C59D" w14:textId="7AC3781D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1EF3D3" w14:textId="3C072FD9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7CACB0" w14:textId="36FCDEF6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3F7A" w:rsidRPr="00910BF5" w14:paraId="056B0AC9" w14:textId="77777777" w:rsidTr="00722FE3">
        <w:trPr>
          <w:trHeight w:val="42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1A3F" w14:textId="77777777" w:rsidR="003860DA" w:rsidRPr="00910BF5" w:rsidRDefault="003860DA" w:rsidP="00EE5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XYZ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3EC62B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452D06" w14:textId="7777777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DD0B03" w14:textId="3B305B85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C1EAC" w14:textId="37E3DA09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318940" w14:textId="1E0247C7" w:rsidR="003860DA" w:rsidRPr="00910BF5" w:rsidRDefault="003860DA" w:rsidP="00EE57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896CC6" w14:textId="77777777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1B2415A1" w14:textId="6664C470" w:rsidR="003860DA" w:rsidRPr="00910BF5" w:rsidRDefault="003860DA" w:rsidP="00693D86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910BF5">
        <w:rPr>
          <w:bCs/>
        </w:rPr>
        <w:t>Vypočítejte vnitřní hodnotu akcie. Emitent vyplácí držitelům akcií každoročně dividendu ve výši 85 Kč na 1 akcii. Plánujete, že za 4 roky akcii prodáte za 1 850 Kč. Úrokové sazby činí 2 % p.a.</w:t>
      </w:r>
    </w:p>
    <w:p w14:paraId="525E7F74" w14:textId="0F8CA92C" w:rsidR="003860DA" w:rsidRPr="00910BF5" w:rsidRDefault="003860DA" w:rsidP="00EE57AA">
      <w:pPr>
        <w:pStyle w:val="Odstavecseseznamem"/>
        <w:rPr>
          <w:bCs/>
        </w:rPr>
      </w:pPr>
    </w:p>
    <w:p w14:paraId="72333792" w14:textId="7C90672C" w:rsidR="00B248C2" w:rsidRPr="00910BF5" w:rsidRDefault="00B248C2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C674D" w14:textId="4EC66BD4" w:rsidR="003860DA" w:rsidRPr="00910BF5" w:rsidRDefault="003860DA" w:rsidP="00693D86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Zvažujete koupi akcie společnosti Alfa, a.s., která se nyní na burze prodává za 2 750 Kč. Předpokládáte, že budete akcii držet 5 let a poté ji prodáte za 2 560 Kč. Očekáváte, že akciová společnost Alfa (emitent akcie) bude držitelům svých akcií každoročně vyplácet dividendy: v 1. a 2. roce 120 Kč, ve 3. roce 130 Kč, ve 4. roce 135 Kč a v 5. roce 155 Kč na 1 akcii. Průměrné úrokové sazby jsou 3 % p.a. Koupíte si tuto akcii? Za jakou maximální cenu budete ochotni tuto akcii koupit?</w:t>
      </w:r>
    </w:p>
    <w:p w14:paraId="2423A681" w14:textId="1A8BB540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3B0E24" w14:textId="77777777" w:rsidR="007C6A48" w:rsidRPr="00910BF5" w:rsidRDefault="007C6A48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758D1" w14:textId="2D238640" w:rsidR="003860DA" w:rsidRPr="00910BF5" w:rsidRDefault="003860DA" w:rsidP="00693D86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Akcie dané společnosti se prodává za 1 500 Kč. Společnost vyplácí konstantní dividendu 100 Kč ročně. Koupíte si tuto akcii, pokud při stejném riziku můžete investovat do jiných akcií s mírou zisku 10 % p.a.?</w:t>
      </w:r>
    </w:p>
    <w:p w14:paraId="42D6F502" w14:textId="7887041F" w:rsidR="003860DA" w:rsidRPr="00910BF5" w:rsidRDefault="003860DA" w:rsidP="00EE57AA">
      <w:pPr>
        <w:pStyle w:val="Odstavecseseznamem"/>
        <w:rPr>
          <w:bCs/>
        </w:rPr>
      </w:pPr>
    </w:p>
    <w:p w14:paraId="6B687B23" w14:textId="27D2024B" w:rsidR="007715A5" w:rsidRPr="00910BF5" w:rsidRDefault="007715A5" w:rsidP="00EE57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5DC139FD" w14:textId="46E1FDBF" w:rsidR="003860DA" w:rsidRPr="00910BF5" w:rsidRDefault="003860DA" w:rsidP="00693D86">
      <w:pPr>
        <w:pStyle w:val="Zkladntext"/>
        <w:numPr>
          <w:ilvl w:val="0"/>
          <w:numId w:val="1"/>
        </w:numPr>
        <w:tabs>
          <w:tab w:val="left" w:pos="1985"/>
          <w:tab w:val="left" w:pos="3544"/>
          <w:tab w:val="right" w:pos="9072"/>
        </w:tabs>
        <w:spacing w:after="0"/>
        <w:rPr>
          <w:bCs/>
        </w:rPr>
      </w:pPr>
      <w:r w:rsidRPr="00910BF5">
        <w:rPr>
          <w:bCs/>
        </w:rPr>
        <w:lastRenderedPageBreak/>
        <w:t>Valná hromada akciové společnosti se rozhodla, že v letošním roce dividendy nevyplatí, ale v příštím roce vyplatí na každou akcii 50 Kč. Rovněž předpokládá, že každým rokem dividenda poroste o 5 %. Za jakou cenu byste byli ochotni tuto akcii koupit, když požadujete výnos 12 % p.a.?</w:t>
      </w:r>
    </w:p>
    <w:p w14:paraId="58DA8FE7" w14:textId="50E5CAE8" w:rsidR="003860DA" w:rsidRPr="00910BF5" w:rsidRDefault="003860DA" w:rsidP="00EE57AA">
      <w:pPr>
        <w:pStyle w:val="Zkladntext"/>
        <w:spacing w:after="0"/>
        <w:ind w:firstLine="708"/>
        <w:rPr>
          <w:bCs/>
          <w:i/>
        </w:rPr>
      </w:pPr>
    </w:p>
    <w:p w14:paraId="1AA61554" w14:textId="708CF255" w:rsidR="00790BE4" w:rsidRPr="00910BF5" w:rsidRDefault="00790BE4" w:rsidP="00EE57AA">
      <w:pPr>
        <w:pStyle w:val="Zkladntext"/>
        <w:spacing w:after="0"/>
        <w:ind w:firstLine="708"/>
        <w:rPr>
          <w:bCs/>
          <w:i/>
        </w:rPr>
      </w:pPr>
    </w:p>
    <w:p w14:paraId="53CF6776" w14:textId="66D06093" w:rsidR="003860DA" w:rsidRPr="00910BF5" w:rsidRDefault="003860DA" w:rsidP="00693D86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Vypočítejte vnitřní hodnotu akcie, když akciová společnost vyplácí držitelům akcií každoročně dividendu ve výši 60 Kč na akcii. Plánujete, že za 6 let akcii prodáte za 1 700 Kč. Úrokové sazby činí 4 % p.a.</w:t>
      </w:r>
    </w:p>
    <w:p w14:paraId="56C0EBD6" w14:textId="3DC9F563" w:rsidR="003860DA" w:rsidRPr="00910BF5" w:rsidRDefault="003860DA" w:rsidP="00EE57AA">
      <w:pPr>
        <w:pStyle w:val="Odstavecseseznamem"/>
        <w:rPr>
          <w:bCs/>
        </w:rPr>
      </w:pPr>
    </w:p>
    <w:p w14:paraId="42246601" w14:textId="77777777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A1879" w14:textId="6315DF96" w:rsidR="003860DA" w:rsidRPr="00910BF5" w:rsidRDefault="003860DA" w:rsidP="00693D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BF5">
        <w:rPr>
          <w:rFonts w:ascii="Times New Roman" w:hAnsi="Times New Roman" w:cs="Times New Roman"/>
          <w:bCs/>
          <w:sz w:val="24"/>
          <w:szCs w:val="24"/>
        </w:rPr>
        <w:t xml:space="preserve">Kterou z následujících akcií doporučíte na základě výnosové metody ke koupi? Tržní úroková míra činí 9 %.           </w:t>
      </w:r>
    </w:p>
    <w:tbl>
      <w:tblPr>
        <w:tblW w:w="640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347"/>
        <w:gridCol w:w="573"/>
        <w:gridCol w:w="1270"/>
        <w:gridCol w:w="992"/>
        <w:gridCol w:w="993"/>
      </w:tblGrid>
      <w:tr w:rsidR="005369DB" w:rsidRPr="00910BF5" w14:paraId="7368EE22" w14:textId="77777777" w:rsidTr="000C17D5">
        <w:trPr>
          <w:trHeight w:val="255"/>
        </w:trPr>
        <w:tc>
          <w:tcPr>
            <w:tcW w:w="1225" w:type="dxa"/>
            <w:shd w:val="clear" w:color="auto" w:fill="auto"/>
            <w:noWrap/>
            <w:vAlign w:val="bottom"/>
          </w:tcPr>
          <w:p w14:paraId="463980D8" w14:textId="77777777" w:rsidR="006653D7" w:rsidRPr="00910BF5" w:rsidRDefault="006653D7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Emitent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710C2BA" w14:textId="77777777" w:rsidR="006653D7" w:rsidRPr="00910BF5" w:rsidRDefault="006653D7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Tržní kurz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90B0E65" w14:textId="77777777" w:rsidR="006653D7" w:rsidRPr="00910BF5" w:rsidRDefault="006653D7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P/E</w:t>
            </w:r>
          </w:p>
        </w:tc>
        <w:tc>
          <w:tcPr>
            <w:tcW w:w="1270" w:type="dxa"/>
          </w:tcPr>
          <w:p w14:paraId="483414B4" w14:textId="2FF678B3" w:rsidR="006653D7" w:rsidRPr="00910BF5" w:rsidRDefault="00910BF5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P/E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110B1955" w14:textId="34FFBDDA" w:rsidR="006653D7" w:rsidRPr="00910BF5" w:rsidRDefault="00910BF5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1D7807B" w14:textId="6D516A8D" w:rsidR="006653D7" w:rsidRPr="00910BF5" w:rsidRDefault="006653D7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Koupě</w:t>
            </w:r>
          </w:p>
        </w:tc>
      </w:tr>
      <w:tr w:rsidR="005369DB" w:rsidRPr="00910BF5" w14:paraId="54A214EE" w14:textId="77777777" w:rsidTr="00722FE3">
        <w:trPr>
          <w:trHeight w:val="130"/>
        </w:trPr>
        <w:tc>
          <w:tcPr>
            <w:tcW w:w="1225" w:type="dxa"/>
            <w:shd w:val="clear" w:color="auto" w:fill="auto"/>
            <w:noWrap/>
            <w:vAlign w:val="bottom"/>
          </w:tcPr>
          <w:p w14:paraId="1B848D82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ABC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47357125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84265C4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bottom"/>
          </w:tcPr>
          <w:p w14:paraId="5646FB6D" w14:textId="4D08FB31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C285BA9" w14:textId="6228A9DA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33516525" w14:textId="4933C566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9DB" w:rsidRPr="00910BF5" w14:paraId="350210B2" w14:textId="77777777" w:rsidTr="00722FE3">
        <w:trPr>
          <w:trHeight w:val="405"/>
        </w:trPr>
        <w:tc>
          <w:tcPr>
            <w:tcW w:w="1225" w:type="dxa"/>
            <w:shd w:val="clear" w:color="auto" w:fill="auto"/>
            <w:noWrap/>
            <w:vAlign w:val="bottom"/>
          </w:tcPr>
          <w:p w14:paraId="6909DC27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XYZ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A4FC160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0BA475C" w14:textId="777777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BF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0" w:type="dxa"/>
            <w:vAlign w:val="bottom"/>
          </w:tcPr>
          <w:p w14:paraId="255052D7" w14:textId="5550ABE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586C159" w14:textId="5119EB77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6DB4327E" w14:textId="6C996F53" w:rsidR="003860DA" w:rsidRPr="00910BF5" w:rsidRDefault="003860DA" w:rsidP="00EE5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475F7F" w14:textId="77777777" w:rsidR="003860DA" w:rsidRPr="00910BF5" w:rsidRDefault="003860DA" w:rsidP="00EE57A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F4C87" w14:textId="77777777" w:rsidR="003860DA" w:rsidRPr="00910BF5" w:rsidRDefault="003860DA" w:rsidP="00693D86">
      <w:pPr>
        <w:pStyle w:val="Odstavecseseznamem"/>
        <w:numPr>
          <w:ilvl w:val="0"/>
          <w:numId w:val="1"/>
        </w:numPr>
        <w:contextualSpacing/>
        <w:jc w:val="both"/>
        <w:rPr>
          <w:bCs/>
        </w:rPr>
      </w:pPr>
      <w:r w:rsidRPr="00910BF5">
        <w:rPr>
          <w:bCs/>
        </w:rPr>
        <w:t>Aktuální P/E podniku je 5,23, předpokládaný zisk na akcii v následujícím roce je 256 Kč. Vypočtěte tržní hodnotu akcie.</w:t>
      </w:r>
    </w:p>
    <w:p w14:paraId="6D67A929" w14:textId="157BE184" w:rsidR="003860DA" w:rsidRPr="00910BF5" w:rsidRDefault="003860DA" w:rsidP="00EE5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860DA" w:rsidRPr="00910BF5" w:rsidSect="00EE57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D4"/>
    <w:multiLevelType w:val="hybridMultilevel"/>
    <w:tmpl w:val="E70E88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D385A"/>
    <w:multiLevelType w:val="hybridMultilevel"/>
    <w:tmpl w:val="3FEE22AA"/>
    <w:lvl w:ilvl="0" w:tplc="297C0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27E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0B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0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6E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CD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0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A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E9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931F7"/>
    <w:multiLevelType w:val="hybridMultilevel"/>
    <w:tmpl w:val="142E74EA"/>
    <w:lvl w:ilvl="0" w:tplc="C0DE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EC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1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8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6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EE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AE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0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56621"/>
    <w:multiLevelType w:val="hybridMultilevel"/>
    <w:tmpl w:val="7D385978"/>
    <w:lvl w:ilvl="0" w:tplc="CAEA1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C8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4C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46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F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06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270643"/>
    <w:multiLevelType w:val="hybridMultilevel"/>
    <w:tmpl w:val="AD7E3EA2"/>
    <w:lvl w:ilvl="0" w:tplc="61964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48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A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5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8B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D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01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02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2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CD6AE1"/>
    <w:multiLevelType w:val="hybridMultilevel"/>
    <w:tmpl w:val="F2DED2AA"/>
    <w:lvl w:ilvl="0" w:tplc="4C98D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4D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CC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41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86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F63EDD"/>
    <w:multiLevelType w:val="hybridMultilevel"/>
    <w:tmpl w:val="070CCB6C"/>
    <w:lvl w:ilvl="0" w:tplc="A2C2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A4085"/>
    <w:multiLevelType w:val="hybridMultilevel"/>
    <w:tmpl w:val="2F0E7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88"/>
    <w:rsid w:val="00031DD9"/>
    <w:rsid w:val="00055C36"/>
    <w:rsid w:val="00071FCB"/>
    <w:rsid w:val="000758C2"/>
    <w:rsid w:val="000850FE"/>
    <w:rsid w:val="00086D60"/>
    <w:rsid w:val="00090329"/>
    <w:rsid w:val="00097CB5"/>
    <w:rsid w:val="000B5329"/>
    <w:rsid w:val="000D076E"/>
    <w:rsid w:val="000E6BB8"/>
    <w:rsid w:val="00101E09"/>
    <w:rsid w:val="0015040C"/>
    <w:rsid w:val="001A72F6"/>
    <w:rsid w:val="001E5BA1"/>
    <w:rsid w:val="001F4BB5"/>
    <w:rsid w:val="0021404C"/>
    <w:rsid w:val="00216672"/>
    <w:rsid w:val="00221126"/>
    <w:rsid w:val="002373A3"/>
    <w:rsid w:val="002404BF"/>
    <w:rsid w:val="00251394"/>
    <w:rsid w:val="00260B09"/>
    <w:rsid w:val="00273F7A"/>
    <w:rsid w:val="00283616"/>
    <w:rsid w:val="00284416"/>
    <w:rsid w:val="00297E19"/>
    <w:rsid w:val="002B2C0B"/>
    <w:rsid w:val="002C679A"/>
    <w:rsid w:val="002D58D2"/>
    <w:rsid w:val="002F61F9"/>
    <w:rsid w:val="003068CE"/>
    <w:rsid w:val="00325015"/>
    <w:rsid w:val="00363313"/>
    <w:rsid w:val="00365790"/>
    <w:rsid w:val="00377AF6"/>
    <w:rsid w:val="003860DA"/>
    <w:rsid w:val="00386AA7"/>
    <w:rsid w:val="00393207"/>
    <w:rsid w:val="003E4EE0"/>
    <w:rsid w:val="004129A9"/>
    <w:rsid w:val="00432FA2"/>
    <w:rsid w:val="0048653C"/>
    <w:rsid w:val="00490502"/>
    <w:rsid w:val="004C5663"/>
    <w:rsid w:val="004E6793"/>
    <w:rsid w:val="00507BC1"/>
    <w:rsid w:val="00511A2F"/>
    <w:rsid w:val="0051531D"/>
    <w:rsid w:val="005153CD"/>
    <w:rsid w:val="0052593D"/>
    <w:rsid w:val="00532E1A"/>
    <w:rsid w:val="005369DB"/>
    <w:rsid w:val="00560CD7"/>
    <w:rsid w:val="005819E3"/>
    <w:rsid w:val="005B407C"/>
    <w:rsid w:val="005C18C7"/>
    <w:rsid w:val="005F442F"/>
    <w:rsid w:val="00600D3D"/>
    <w:rsid w:val="006150DB"/>
    <w:rsid w:val="00625FC7"/>
    <w:rsid w:val="006440F0"/>
    <w:rsid w:val="006653D7"/>
    <w:rsid w:val="00670866"/>
    <w:rsid w:val="00693D86"/>
    <w:rsid w:val="006C01DF"/>
    <w:rsid w:val="006C4903"/>
    <w:rsid w:val="006D2188"/>
    <w:rsid w:val="006D76FA"/>
    <w:rsid w:val="00757D61"/>
    <w:rsid w:val="00762F58"/>
    <w:rsid w:val="007715A5"/>
    <w:rsid w:val="00776531"/>
    <w:rsid w:val="00782FF8"/>
    <w:rsid w:val="00790BE4"/>
    <w:rsid w:val="007C6A48"/>
    <w:rsid w:val="007E79F5"/>
    <w:rsid w:val="00802962"/>
    <w:rsid w:val="00807E98"/>
    <w:rsid w:val="0085541F"/>
    <w:rsid w:val="008B0D05"/>
    <w:rsid w:val="008D3CC7"/>
    <w:rsid w:val="008F79A2"/>
    <w:rsid w:val="009001C7"/>
    <w:rsid w:val="00910829"/>
    <w:rsid w:val="00910BF5"/>
    <w:rsid w:val="009151F0"/>
    <w:rsid w:val="009226EC"/>
    <w:rsid w:val="009319EF"/>
    <w:rsid w:val="00944A8D"/>
    <w:rsid w:val="00981EC7"/>
    <w:rsid w:val="009F131F"/>
    <w:rsid w:val="00A05856"/>
    <w:rsid w:val="00A45140"/>
    <w:rsid w:val="00A6212D"/>
    <w:rsid w:val="00A86BA2"/>
    <w:rsid w:val="00A948CB"/>
    <w:rsid w:val="00AA6637"/>
    <w:rsid w:val="00AC777D"/>
    <w:rsid w:val="00AD33A5"/>
    <w:rsid w:val="00AE0CE2"/>
    <w:rsid w:val="00AE5556"/>
    <w:rsid w:val="00B12EF4"/>
    <w:rsid w:val="00B248C2"/>
    <w:rsid w:val="00B56711"/>
    <w:rsid w:val="00B76B92"/>
    <w:rsid w:val="00B96888"/>
    <w:rsid w:val="00C013EF"/>
    <w:rsid w:val="00C06181"/>
    <w:rsid w:val="00C65097"/>
    <w:rsid w:val="00CB0F48"/>
    <w:rsid w:val="00CD591B"/>
    <w:rsid w:val="00CF5A88"/>
    <w:rsid w:val="00D06F0A"/>
    <w:rsid w:val="00D65A3E"/>
    <w:rsid w:val="00D717FF"/>
    <w:rsid w:val="00D735C0"/>
    <w:rsid w:val="00E02D14"/>
    <w:rsid w:val="00E73542"/>
    <w:rsid w:val="00E86A0E"/>
    <w:rsid w:val="00E90E90"/>
    <w:rsid w:val="00EE57AA"/>
    <w:rsid w:val="00EF6569"/>
    <w:rsid w:val="00F122E2"/>
    <w:rsid w:val="00F65183"/>
    <w:rsid w:val="00FA43AE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25A0"/>
  <w15:chartTrackingRefBased/>
  <w15:docId w15:val="{9C495BBE-E9AA-4BE0-BBC9-447B18A5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556"/>
    <w:rPr>
      <w:kern w:val="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60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860D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kladntext">
    <w:name w:val="Body Text"/>
    <w:basedOn w:val="Normln"/>
    <w:link w:val="ZkladntextChar"/>
    <w:rsid w:val="003860D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0D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097">
          <w:marLeft w:val="720"/>
          <w:marRight w:val="0"/>
          <w:marTop w:val="3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184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8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2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6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125</cp:revision>
  <dcterms:created xsi:type="dcterms:W3CDTF">2024-04-11T17:09:00Z</dcterms:created>
  <dcterms:modified xsi:type="dcterms:W3CDTF">2024-04-11T19:28:00Z</dcterms:modified>
</cp:coreProperties>
</file>