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B361" w14:textId="678B21C2" w:rsidR="0036701F" w:rsidRPr="0036701F" w:rsidRDefault="0036701F" w:rsidP="0036701F">
      <w:pPr>
        <w:jc w:val="center"/>
      </w:pPr>
      <w:r w:rsidRPr="0036701F">
        <w:rPr>
          <w:rFonts w:ascii="Arial" w:hAnsi="Arial" w:cs="Arial"/>
        </w:rPr>
        <w:t>​</w:t>
      </w:r>
      <w:r w:rsidRPr="0036701F">
        <w:rPr>
          <w:b/>
          <w:bCs/>
          <w:sz w:val="28"/>
          <w:szCs w:val="28"/>
        </w:rPr>
        <w:t>TISKOVÁ KONFERENCE MINISTRA FINANCÍ K PLNĚNÍ STÁTNÍHO ROZPOČTU ZA ROK 2024</w:t>
      </w:r>
    </w:p>
    <w:p w14:paraId="6C8DDEE4" w14:textId="77777777" w:rsidR="0036701F" w:rsidRPr="0036701F" w:rsidRDefault="0036701F" w:rsidP="0036701F">
      <w:pPr>
        <w:jc w:val="both"/>
      </w:pPr>
    </w:p>
    <w:p w14:paraId="139BBB56" w14:textId="457675B1" w:rsidR="0036701F" w:rsidRPr="0036701F" w:rsidRDefault="0036701F" w:rsidP="0036701F">
      <w:pPr>
        <w:jc w:val="both"/>
      </w:pPr>
      <w:r w:rsidRPr="0036701F">
        <w:t>Efektivita</w:t>
      </w:r>
      <w:r w:rsidRPr="0036701F">
        <w:t xml:space="preserve"> veřejných </w:t>
      </w:r>
      <w:r w:rsidRPr="0036701F">
        <w:t>výdajů – záznam</w:t>
      </w:r>
      <w:r w:rsidRPr="0036701F">
        <w:t xml:space="preserve"> tiskové konference ministra financí k pokladnímu plnění státního rozpočtu za rok 2024, která se konala 6. ledna 2025. V této tiskové konferenci ministr financí podrobně rozebírá hospodaření státu, dosažený deficit a faktory ovlivňující veřejné výdaje</w:t>
      </w:r>
    </w:p>
    <w:p w14:paraId="270087FF" w14:textId="4AD5A9AA" w:rsidR="0036701F" w:rsidRDefault="0036701F" w:rsidP="0036701F">
      <w:pPr>
        <w:jc w:val="both"/>
      </w:pPr>
      <w:hyperlink r:id="rId5" w:history="1">
        <w:r w:rsidRPr="0036701F">
          <w:rPr>
            <w:rStyle w:val="Hypertextovodkaz"/>
          </w:rPr>
          <w:t>Deficit státního rozpočtu za rok 2024 je 271,4 mld. Kč, proti plánu je lepší o 10,6 mld. Kč | Ministerstvo financí ČR</w:t>
        </w:r>
      </w:hyperlink>
    </w:p>
    <w:p w14:paraId="4772B443" w14:textId="77777777" w:rsidR="0036701F" w:rsidRDefault="0036701F" w:rsidP="0036701F">
      <w:pPr>
        <w:jc w:val="both"/>
      </w:pPr>
    </w:p>
    <w:p w14:paraId="6ABAE724" w14:textId="77777777" w:rsidR="0036701F" w:rsidRPr="0036701F" w:rsidRDefault="0036701F" w:rsidP="0036701F">
      <w:pPr>
        <w:jc w:val="both"/>
      </w:pPr>
    </w:p>
    <w:p w14:paraId="1E3DF312" w14:textId="028FF3B2" w:rsidR="0036701F" w:rsidRPr="0036701F" w:rsidRDefault="0036701F" w:rsidP="0036701F">
      <w:pPr>
        <w:jc w:val="both"/>
        <w:rPr>
          <w:b/>
          <w:bCs/>
        </w:rPr>
      </w:pPr>
      <w:r w:rsidRPr="0036701F">
        <w:t xml:space="preserve">Na tiskové konferenci konané 6. ledna 2025 ministr financí Zbyněk </w:t>
      </w:r>
      <w:proofErr w:type="spellStart"/>
      <w:r w:rsidRPr="0036701F">
        <w:t>Stanjura</w:t>
      </w:r>
      <w:proofErr w:type="spellEnd"/>
      <w:r w:rsidRPr="0036701F">
        <w:t xml:space="preserve"> představil výsledky hospodaření státního rozpočtu České republiky za rok 2024. </w:t>
      </w:r>
      <w:r w:rsidRPr="0036701F">
        <w:rPr>
          <w:b/>
          <w:bCs/>
        </w:rPr>
        <w:t>Deficit dosáhl 271,4 miliardy Kč, což je o 10,6 miliardy Kč méně, než bylo plánováno, a meziročně o 17,1 miliardy Kč méně.</w:t>
      </w:r>
      <w:r w:rsidRPr="0036701F">
        <w:rPr>
          <w:b/>
          <w:bCs/>
        </w:rPr>
        <w:t xml:space="preserve"> </w:t>
      </w:r>
    </w:p>
    <w:p w14:paraId="4D5F53B7" w14:textId="77777777" w:rsidR="0036701F" w:rsidRDefault="0036701F" w:rsidP="0036701F">
      <w:pPr>
        <w:jc w:val="both"/>
      </w:pPr>
    </w:p>
    <w:p w14:paraId="49A2BCD3" w14:textId="1F424BB6" w:rsidR="0036701F" w:rsidRPr="0036701F" w:rsidRDefault="0036701F" w:rsidP="0036701F">
      <w:pPr>
        <w:jc w:val="both"/>
        <w:rPr>
          <w:b/>
          <w:bCs/>
          <w:sz w:val="28"/>
          <w:szCs w:val="28"/>
          <w:u w:val="single"/>
        </w:rPr>
      </w:pPr>
      <w:r w:rsidRPr="0036701F">
        <w:rPr>
          <w:b/>
          <w:bCs/>
          <w:sz w:val="28"/>
          <w:szCs w:val="28"/>
          <w:u w:val="single"/>
        </w:rPr>
        <w:t>Klíčové body tiskové konference:</w:t>
      </w:r>
    </w:p>
    <w:p w14:paraId="0332C8D7" w14:textId="5E87040C" w:rsidR="0036701F" w:rsidRPr="0036701F" w:rsidRDefault="0036701F" w:rsidP="0036701F">
      <w:pPr>
        <w:jc w:val="both"/>
      </w:pPr>
      <w:r w:rsidRPr="0036701F">
        <w:rPr>
          <w:b/>
          <w:bCs/>
          <w:u w:val="single"/>
        </w:rPr>
        <w:t>Příjmy</w:t>
      </w:r>
      <w:r w:rsidRPr="0036701F">
        <w:t>: Státní rozpočet zaznamenal meziroční nárůst příjmů o 2,7 % (51,3 miliardy Kč). Tento růst byl podpořen zejména vyšším výběrem pojistného na sociální zabezpečení (+9,2 %, 63,4 miliardy Kč) a daňových příjmů (+2,8 %, 26,0 miliardy Kč).</w:t>
      </w:r>
      <w:r w:rsidRPr="0036701F">
        <w:rPr>
          <w:rFonts w:ascii="Arial" w:hAnsi="Arial" w:cs="Arial"/>
        </w:rPr>
        <w:t>​</w:t>
      </w:r>
      <w:r w:rsidRPr="0036701F">
        <w:t xml:space="preserve"> </w:t>
      </w:r>
    </w:p>
    <w:p w14:paraId="4E4F9FF2" w14:textId="2A6AC701" w:rsidR="0036701F" w:rsidRPr="0036701F" w:rsidRDefault="0036701F" w:rsidP="0036701F">
      <w:pPr>
        <w:jc w:val="both"/>
      </w:pPr>
      <w:r w:rsidRPr="0036701F">
        <w:rPr>
          <w:b/>
          <w:bCs/>
          <w:u w:val="single"/>
        </w:rPr>
        <w:t>Výdaje</w:t>
      </w:r>
      <w:r w:rsidRPr="0036701F">
        <w:t>: Celkové výdaje vzrostly o 1,6 % (34,1 miliardy Kč). Běžné výdaje se zvýšily o 1,7 % (34,5 miliardy Kč), přičemž významný podíl tvořily výdaje na důchody (+24,7 miliardy Kč), sociální dávky (+11,9 miliardy Kč) a obsluhu státního dluhu (+20,1 miliardy Kč). Kapitálové výdaje dosáhly 210 miliard Kč, což je srovnatelné s předchozím rokem.</w:t>
      </w:r>
      <w:r w:rsidRPr="0036701F">
        <w:rPr>
          <w:rFonts w:ascii="Arial" w:hAnsi="Arial" w:cs="Arial"/>
        </w:rPr>
        <w:t>​</w:t>
      </w:r>
      <w:r w:rsidRPr="0036701F">
        <w:t xml:space="preserve"> </w:t>
      </w:r>
    </w:p>
    <w:p w14:paraId="5FB7D776" w14:textId="1947365F" w:rsidR="0036701F" w:rsidRPr="0036701F" w:rsidRDefault="0036701F" w:rsidP="0036701F">
      <w:pPr>
        <w:jc w:val="both"/>
      </w:pPr>
      <w:r w:rsidRPr="0036701F">
        <w:rPr>
          <w:b/>
          <w:bCs/>
          <w:u w:val="single"/>
        </w:rPr>
        <w:t>Investice</w:t>
      </w:r>
      <w:r w:rsidRPr="0036701F">
        <w:t>: Navzdory rozpočtovým omezením byly realizovány významné investice do infrastruktury, obrany a vzdělávání. Investice byly podpořeny zapojením nespotřebovaných nároků z minulých let ve výši 59 miliard Kč.</w:t>
      </w:r>
      <w:r w:rsidRPr="0036701F">
        <w:rPr>
          <w:rFonts w:ascii="Arial" w:hAnsi="Arial" w:cs="Arial"/>
        </w:rPr>
        <w:t>​</w:t>
      </w:r>
      <w:r w:rsidRPr="0036701F">
        <w:t xml:space="preserve"> </w:t>
      </w:r>
    </w:p>
    <w:p w14:paraId="2AD1C4D3" w14:textId="0359F0A4" w:rsidR="0036701F" w:rsidRPr="0036701F" w:rsidRDefault="0036701F" w:rsidP="0036701F">
      <w:pPr>
        <w:jc w:val="both"/>
      </w:pPr>
      <w:r w:rsidRPr="0036701F">
        <w:rPr>
          <w:b/>
          <w:bCs/>
          <w:u w:val="single"/>
        </w:rPr>
        <w:t>Neplánované výdaje</w:t>
      </w:r>
      <w:r w:rsidRPr="0036701F">
        <w:t>: V září 2024 zasáhly Českou republiku povodně, což vedlo k navýšení rozpočtu o 30 miliard Kč na řešení vzniklých škod. Tyto prostředky byly alokovány na obnovu dopravní infrastruktury, vodohospodářských zařízení a podporu postižených domácností.</w:t>
      </w:r>
      <w:r w:rsidRPr="0036701F">
        <w:rPr>
          <w:rFonts w:ascii="Arial" w:hAnsi="Arial" w:cs="Arial"/>
        </w:rPr>
        <w:t>​</w:t>
      </w:r>
      <w:r w:rsidRPr="0036701F">
        <w:t xml:space="preserve"> </w:t>
      </w:r>
    </w:p>
    <w:p w14:paraId="717EB2F4" w14:textId="77777777" w:rsidR="0036701F" w:rsidRDefault="0036701F" w:rsidP="0036701F">
      <w:pPr>
        <w:jc w:val="both"/>
        <w:rPr>
          <w:b/>
          <w:bCs/>
          <w:sz w:val="28"/>
          <w:szCs w:val="28"/>
          <w:u w:val="single"/>
        </w:rPr>
      </w:pPr>
    </w:p>
    <w:p w14:paraId="4C78AF43" w14:textId="24A43334" w:rsidR="0036701F" w:rsidRPr="0036701F" w:rsidRDefault="0036701F" w:rsidP="0036701F">
      <w:pPr>
        <w:jc w:val="both"/>
        <w:rPr>
          <w:b/>
          <w:bCs/>
          <w:sz w:val="28"/>
          <w:szCs w:val="28"/>
          <w:u w:val="single"/>
        </w:rPr>
      </w:pPr>
      <w:r w:rsidRPr="0036701F">
        <w:rPr>
          <w:b/>
          <w:bCs/>
          <w:sz w:val="28"/>
          <w:szCs w:val="28"/>
          <w:u w:val="single"/>
        </w:rPr>
        <w:t>Význam pro ekonomiku veřejného sektoru:</w:t>
      </w:r>
    </w:p>
    <w:p w14:paraId="4CE88AA9" w14:textId="77777777" w:rsidR="0036701F" w:rsidRPr="0036701F" w:rsidRDefault="0036701F" w:rsidP="0036701F">
      <w:pPr>
        <w:jc w:val="both"/>
      </w:pPr>
      <w:r w:rsidRPr="0036701F">
        <w:t xml:space="preserve">Prezentované výsledky ukazují na efektivní fiskální politiku vlády, která dokázala snížit deficit i přes neplánované výdaje způsobené přírodními katastrofami. </w:t>
      </w:r>
      <w:r w:rsidRPr="0036701F">
        <w:rPr>
          <w:b/>
          <w:bCs/>
        </w:rPr>
        <w:t>Důraz na investice do klíčových sektorů, jako je obrana a infrastruktur</w:t>
      </w:r>
      <w:r w:rsidRPr="0036701F">
        <w:t>a, reflektuje strategické priority státu v oblasti veřejných výdajů. Současně je patrná snaha o udržení rozpočtové disciplíny a efektivní správy veřejných financí.</w:t>
      </w:r>
      <w:r w:rsidRPr="0036701F">
        <w:rPr>
          <w:rFonts w:ascii="Arial" w:hAnsi="Arial" w:cs="Arial"/>
        </w:rPr>
        <w:t>​</w:t>
      </w:r>
    </w:p>
    <w:p w14:paraId="2B045D28" w14:textId="19419708" w:rsidR="0072566D" w:rsidRPr="0036701F" w:rsidRDefault="0036701F" w:rsidP="0036701F">
      <w:pPr>
        <w:jc w:val="both"/>
      </w:pPr>
      <w:r w:rsidRPr="0036701F">
        <w:t>Tato tisková konference poskytuje vhled do aktuálního stavu veřejných financí a ilustruje praktické aspekty rozpočtového procesu a fiskální politiky v České republice.</w:t>
      </w:r>
    </w:p>
    <w:sectPr w:rsidR="0072566D" w:rsidRPr="0036701F" w:rsidSect="00367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E2C"/>
    <w:multiLevelType w:val="multilevel"/>
    <w:tmpl w:val="8318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75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F"/>
    <w:rsid w:val="0036701F"/>
    <w:rsid w:val="0072566D"/>
    <w:rsid w:val="007A686B"/>
    <w:rsid w:val="00B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41BA"/>
  <w15:chartTrackingRefBased/>
  <w15:docId w15:val="{54224465-E37D-49D9-A296-395CE699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0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0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0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0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0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0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0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0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0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0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0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70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cr.cz/cs/ministerstvo/media/tiskove-zpravy/2025/pokladni-plneni-sr-58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Chmielová</dc:creator>
  <cp:keywords/>
  <dc:description/>
  <cp:lastModifiedBy>Petra Chmielová</cp:lastModifiedBy>
  <cp:revision>2</cp:revision>
  <dcterms:created xsi:type="dcterms:W3CDTF">2025-03-04T17:55:00Z</dcterms:created>
  <dcterms:modified xsi:type="dcterms:W3CDTF">2025-03-04T18:01:00Z</dcterms:modified>
</cp:coreProperties>
</file>