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30591" w14:textId="77777777" w:rsidR="00ED67BB" w:rsidRPr="00ED67BB" w:rsidRDefault="00ED67BB" w:rsidP="00ED67BB">
      <w:pPr>
        <w:pStyle w:val="Odstavecseseznamem"/>
        <w:tabs>
          <w:tab w:val="left" w:pos="233"/>
          <w:tab w:val="left" w:pos="851"/>
        </w:tabs>
        <w:ind w:left="67"/>
        <w:jc w:val="both"/>
        <w:rPr>
          <w:b/>
          <w:sz w:val="24"/>
          <w:szCs w:val="24"/>
          <w:lang w:val="en-US"/>
        </w:rPr>
      </w:pPr>
      <w:r w:rsidRPr="00ED67BB">
        <w:rPr>
          <w:b/>
          <w:sz w:val="24"/>
          <w:szCs w:val="24"/>
          <w:lang w:val="en-US"/>
        </w:rPr>
        <w:t>Seminar 1</w:t>
      </w:r>
    </w:p>
    <w:p w14:paraId="5C493928" w14:textId="40A9EEF9" w:rsidR="00ED67BB" w:rsidRDefault="00ED67BB" w:rsidP="00ED67BB">
      <w:pPr>
        <w:pStyle w:val="Odstavecseseznamem"/>
        <w:tabs>
          <w:tab w:val="left" w:pos="233"/>
          <w:tab w:val="left" w:pos="851"/>
        </w:tabs>
        <w:ind w:left="67"/>
        <w:jc w:val="both"/>
        <w:rPr>
          <w:b/>
          <w:sz w:val="24"/>
          <w:szCs w:val="24"/>
          <w:lang w:val="en-US"/>
        </w:rPr>
      </w:pPr>
      <w:r w:rsidRPr="00ED67BB">
        <w:rPr>
          <w:b/>
          <w:sz w:val="24"/>
          <w:szCs w:val="24"/>
          <w:lang w:val="en-US"/>
        </w:rPr>
        <w:t>1.The organization of the corporate budgeting process</w:t>
      </w:r>
    </w:p>
    <w:p w14:paraId="5241A4F1" w14:textId="77777777" w:rsidR="00ED67BB" w:rsidRPr="00ED67BB" w:rsidRDefault="00ED67BB" w:rsidP="00ED67BB">
      <w:pPr>
        <w:pStyle w:val="Odstavecseseznamem"/>
        <w:tabs>
          <w:tab w:val="left" w:pos="233"/>
          <w:tab w:val="left" w:pos="851"/>
        </w:tabs>
        <w:ind w:left="67"/>
        <w:jc w:val="both"/>
        <w:rPr>
          <w:sz w:val="24"/>
          <w:szCs w:val="24"/>
          <w:lang w:val="en-US"/>
        </w:rPr>
      </w:pPr>
    </w:p>
    <w:p w14:paraId="4A0ED63E" w14:textId="77777777" w:rsidR="00ED67BB" w:rsidRPr="00ED67BB" w:rsidRDefault="00ED67BB" w:rsidP="00ED67BB">
      <w:pPr>
        <w:pStyle w:val="Odstavecseseznamem"/>
        <w:numPr>
          <w:ilvl w:val="0"/>
          <w:numId w:val="1"/>
        </w:numPr>
        <w:jc w:val="both"/>
        <w:rPr>
          <w:sz w:val="24"/>
          <w:szCs w:val="24"/>
        </w:rPr>
      </w:pPr>
      <w:r w:rsidRPr="00ED67BB">
        <w:rPr>
          <w:sz w:val="24"/>
          <w:szCs w:val="24"/>
          <w:lang w:val="en-US"/>
        </w:rPr>
        <w:t>Budgeting as a part of financial planning</w:t>
      </w:r>
    </w:p>
    <w:p w14:paraId="363DDF25" w14:textId="77777777" w:rsidR="00ED67BB" w:rsidRPr="00ED67BB" w:rsidRDefault="00ED67BB" w:rsidP="00ED67BB">
      <w:pPr>
        <w:pStyle w:val="Odstavecseseznamem"/>
        <w:numPr>
          <w:ilvl w:val="0"/>
          <w:numId w:val="1"/>
        </w:numPr>
        <w:jc w:val="both"/>
        <w:rPr>
          <w:sz w:val="24"/>
          <w:szCs w:val="24"/>
          <w:lang w:val="en-US"/>
        </w:rPr>
      </w:pPr>
      <w:r w:rsidRPr="00ED67BB">
        <w:rPr>
          <w:sz w:val="24"/>
          <w:szCs w:val="24"/>
        </w:rPr>
        <w:t>Examples of operating budgets and financial budgets</w:t>
      </w:r>
    </w:p>
    <w:p w14:paraId="7EA64F67" w14:textId="77777777" w:rsidR="00ED67BB" w:rsidRPr="00ED67BB" w:rsidRDefault="00ED67BB" w:rsidP="00ED67BB">
      <w:pPr>
        <w:pStyle w:val="Odstavecseseznamem"/>
        <w:numPr>
          <w:ilvl w:val="0"/>
          <w:numId w:val="1"/>
        </w:numPr>
        <w:jc w:val="both"/>
        <w:rPr>
          <w:sz w:val="24"/>
          <w:szCs w:val="24"/>
        </w:rPr>
      </w:pPr>
      <w:r w:rsidRPr="00ED67BB">
        <w:rPr>
          <w:sz w:val="24"/>
          <w:szCs w:val="24"/>
        </w:rPr>
        <w:t>Purposes of budgeting</w:t>
      </w:r>
    </w:p>
    <w:p w14:paraId="4D410EC4" w14:textId="77777777" w:rsidR="00ED67BB" w:rsidRPr="00ED67BB" w:rsidRDefault="00ED67BB" w:rsidP="00ED67BB">
      <w:pPr>
        <w:pStyle w:val="Odstavecseseznamem"/>
        <w:numPr>
          <w:ilvl w:val="0"/>
          <w:numId w:val="1"/>
        </w:numPr>
        <w:jc w:val="both"/>
        <w:rPr>
          <w:sz w:val="24"/>
          <w:szCs w:val="24"/>
        </w:rPr>
      </w:pPr>
      <w:r w:rsidRPr="00ED67BB">
        <w:rPr>
          <w:sz w:val="24"/>
          <w:szCs w:val="24"/>
          <w:lang w:val="en-US"/>
        </w:rPr>
        <w:t>Steps of the budgeting process</w:t>
      </w:r>
    </w:p>
    <w:p w14:paraId="53E041DB" w14:textId="77777777" w:rsidR="00ED67BB" w:rsidRPr="00ED67BB" w:rsidRDefault="00ED67BB" w:rsidP="00ED67BB">
      <w:pPr>
        <w:pStyle w:val="Odstavecseseznamem"/>
        <w:numPr>
          <w:ilvl w:val="0"/>
          <w:numId w:val="1"/>
        </w:numPr>
        <w:jc w:val="both"/>
        <w:rPr>
          <w:sz w:val="24"/>
          <w:szCs w:val="24"/>
        </w:rPr>
      </w:pPr>
      <w:r w:rsidRPr="00ED67BB">
        <w:rPr>
          <w:sz w:val="24"/>
          <w:szCs w:val="24"/>
          <w:lang w:val="en-US"/>
        </w:rPr>
        <w:t xml:space="preserve">Logical scheme of budgeting process </w:t>
      </w:r>
    </w:p>
    <w:p w14:paraId="5D4B416E" w14:textId="77777777" w:rsidR="00ED67BB" w:rsidRPr="00ED67BB" w:rsidRDefault="00ED67BB" w:rsidP="00ED67BB">
      <w:pPr>
        <w:pStyle w:val="Odstavecseseznamem"/>
        <w:numPr>
          <w:ilvl w:val="0"/>
          <w:numId w:val="1"/>
        </w:numPr>
        <w:jc w:val="both"/>
        <w:rPr>
          <w:sz w:val="24"/>
          <w:szCs w:val="24"/>
        </w:rPr>
      </w:pPr>
      <w:r w:rsidRPr="00ED67BB">
        <w:rPr>
          <w:sz w:val="24"/>
          <w:szCs w:val="24"/>
          <w:lang w:val="en-US"/>
        </w:rPr>
        <w:t>Classification of budgets types</w:t>
      </w:r>
    </w:p>
    <w:p w14:paraId="2B19EEC1" w14:textId="77777777" w:rsidR="00ED67BB" w:rsidRPr="00ED67BB" w:rsidRDefault="00ED67BB" w:rsidP="00ED67BB">
      <w:pPr>
        <w:pStyle w:val="Odstavecseseznamem"/>
        <w:numPr>
          <w:ilvl w:val="0"/>
          <w:numId w:val="1"/>
        </w:numPr>
        <w:jc w:val="both"/>
        <w:rPr>
          <w:sz w:val="24"/>
          <w:szCs w:val="24"/>
        </w:rPr>
      </w:pPr>
      <w:r w:rsidRPr="00ED67BB">
        <w:rPr>
          <w:sz w:val="24"/>
          <w:szCs w:val="24"/>
          <w:lang w:val="en-US"/>
        </w:rPr>
        <w:t>Methods of budgets</w:t>
      </w:r>
    </w:p>
    <w:p w14:paraId="1CE93B21" w14:textId="77777777" w:rsidR="00ED67BB" w:rsidRPr="00ED67BB" w:rsidRDefault="00ED67BB" w:rsidP="00ED67BB">
      <w:pPr>
        <w:pStyle w:val="Odstavecseseznamem"/>
        <w:numPr>
          <w:ilvl w:val="0"/>
          <w:numId w:val="1"/>
        </w:numPr>
        <w:jc w:val="both"/>
        <w:rPr>
          <w:sz w:val="24"/>
          <w:szCs w:val="24"/>
        </w:rPr>
      </w:pPr>
      <w:r w:rsidRPr="00ED67BB">
        <w:rPr>
          <w:sz w:val="24"/>
          <w:szCs w:val="24"/>
        </w:rPr>
        <w:t>Advantages and disadvantages of budgets</w:t>
      </w:r>
    </w:p>
    <w:p w14:paraId="3A8E32BC" w14:textId="77777777" w:rsidR="00ED67BB" w:rsidRPr="00ED67BB" w:rsidRDefault="00ED67BB" w:rsidP="00ED67BB">
      <w:pPr>
        <w:pStyle w:val="Odstavecseseznamem"/>
        <w:numPr>
          <w:ilvl w:val="0"/>
          <w:numId w:val="1"/>
        </w:numPr>
        <w:jc w:val="both"/>
        <w:rPr>
          <w:sz w:val="24"/>
          <w:szCs w:val="24"/>
        </w:rPr>
      </w:pPr>
      <w:r w:rsidRPr="00ED67BB">
        <w:rPr>
          <w:sz w:val="24"/>
          <w:szCs w:val="24"/>
        </w:rPr>
        <w:t>Consumers of budget information of the firm</w:t>
      </w:r>
    </w:p>
    <w:p w14:paraId="7C3D36A7" w14:textId="77777777" w:rsidR="00ED67BB" w:rsidRPr="00ED67BB" w:rsidRDefault="00ED67BB" w:rsidP="00ED67BB">
      <w:pPr>
        <w:pStyle w:val="Odstavecseseznamem"/>
        <w:numPr>
          <w:ilvl w:val="0"/>
          <w:numId w:val="1"/>
        </w:numPr>
        <w:jc w:val="both"/>
        <w:rPr>
          <w:sz w:val="24"/>
          <w:szCs w:val="24"/>
        </w:rPr>
      </w:pPr>
      <w:r w:rsidRPr="00ED67BB">
        <w:rPr>
          <w:sz w:val="24"/>
          <w:szCs w:val="24"/>
        </w:rPr>
        <w:t>Accounting policy</w:t>
      </w:r>
    </w:p>
    <w:p w14:paraId="53669522" w14:textId="77777777" w:rsidR="00ED67BB" w:rsidRPr="00ED67BB" w:rsidRDefault="00ED67BB" w:rsidP="00ED67BB">
      <w:pPr>
        <w:tabs>
          <w:tab w:val="left" w:pos="233"/>
          <w:tab w:val="left" w:pos="851"/>
        </w:tabs>
        <w:jc w:val="both"/>
        <w:rPr>
          <w:sz w:val="24"/>
          <w:szCs w:val="24"/>
          <w:lang w:val="en-US"/>
        </w:rPr>
      </w:pPr>
    </w:p>
    <w:p w14:paraId="21742BEB" w14:textId="77777777" w:rsidR="00ED67BB" w:rsidRPr="00ED67BB" w:rsidRDefault="00ED67BB" w:rsidP="00ED67BB">
      <w:pPr>
        <w:tabs>
          <w:tab w:val="left" w:pos="233"/>
          <w:tab w:val="left" w:pos="851"/>
        </w:tabs>
        <w:jc w:val="both"/>
        <w:rPr>
          <w:sz w:val="24"/>
          <w:szCs w:val="24"/>
          <w:lang w:val="en-US"/>
        </w:rPr>
      </w:pPr>
    </w:p>
    <w:p w14:paraId="00C5A5CD" w14:textId="5D7F3B8E" w:rsidR="00ED67BB" w:rsidRPr="00ED67BB" w:rsidRDefault="00CF19DA" w:rsidP="00ED67BB">
      <w:pPr>
        <w:ind w:firstLine="540"/>
        <w:jc w:val="both"/>
        <w:rPr>
          <w:sz w:val="24"/>
          <w:szCs w:val="24"/>
          <w:lang w:val="uk-UA"/>
        </w:rPr>
      </w:pPr>
      <w:r>
        <w:rPr>
          <w:sz w:val="24"/>
          <w:szCs w:val="24"/>
          <w:lang w:val="en-US"/>
        </w:rPr>
        <w:t>11</w:t>
      </w:r>
      <w:r w:rsidR="00ED67BB" w:rsidRPr="00ED67BB">
        <w:rPr>
          <w:sz w:val="24"/>
          <w:szCs w:val="24"/>
          <w:lang w:val="uk-UA"/>
        </w:rPr>
        <w:t xml:space="preserve">. </w:t>
      </w:r>
      <w:r w:rsidR="00ED67BB" w:rsidRPr="00ED67BB">
        <w:rPr>
          <w:sz w:val="24"/>
          <w:szCs w:val="24"/>
          <w:lang w:val="en-US"/>
        </w:rPr>
        <w:t>what</w:t>
      </w:r>
      <w:r w:rsidR="00ED67BB" w:rsidRPr="00ED67BB">
        <w:rPr>
          <w:sz w:val="24"/>
          <w:szCs w:val="24"/>
          <w:lang w:val="uk-UA"/>
        </w:rPr>
        <w:t xml:space="preserve"> </w:t>
      </w:r>
      <w:r w:rsidR="00ED67BB" w:rsidRPr="00ED67BB">
        <w:rPr>
          <w:sz w:val="24"/>
          <w:szCs w:val="24"/>
          <w:lang w:val="en-US"/>
        </w:rPr>
        <w:t>kind</w:t>
      </w:r>
      <w:r w:rsidR="00ED67BB" w:rsidRPr="00ED67BB">
        <w:rPr>
          <w:sz w:val="24"/>
          <w:szCs w:val="24"/>
          <w:lang w:val="uk-UA"/>
        </w:rPr>
        <w:t xml:space="preserve"> </w:t>
      </w:r>
      <w:r w:rsidR="00ED67BB" w:rsidRPr="00ED67BB">
        <w:rPr>
          <w:sz w:val="24"/>
          <w:szCs w:val="24"/>
          <w:lang w:val="en-US"/>
        </w:rPr>
        <w:t>of</w:t>
      </w:r>
      <w:r w:rsidR="00ED67BB" w:rsidRPr="00ED67BB">
        <w:rPr>
          <w:sz w:val="24"/>
          <w:szCs w:val="24"/>
          <w:lang w:val="uk-UA"/>
        </w:rPr>
        <w:t xml:space="preserve"> </w:t>
      </w:r>
      <w:r w:rsidR="00ED67BB" w:rsidRPr="00ED67BB">
        <w:rPr>
          <w:sz w:val="24"/>
          <w:szCs w:val="24"/>
          <w:lang w:val="en-US"/>
        </w:rPr>
        <w:t>changes</w:t>
      </w:r>
      <w:r w:rsidR="00ED67BB" w:rsidRPr="00ED67BB">
        <w:rPr>
          <w:sz w:val="24"/>
          <w:szCs w:val="24"/>
          <w:lang w:val="uk-UA"/>
        </w:rPr>
        <w:t xml:space="preserve"> </w:t>
      </w:r>
      <w:r w:rsidR="00ED67BB" w:rsidRPr="00ED67BB">
        <w:rPr>
          <w:sz w:val="24"/>
          <w:szCs w:val="24"/>
          <w:lang w:val="en-US"/>
        </w:rPr>
        <w:t>in balance</w:t>
      </w:r>
      <w:r w:rsidR="00ED67BB" w:rsidRPr="00ED67BB">
        <w:rPr>
          <w:sz w:val="24"/>
          <w:szCs w:val="24"/>
          <w:lang w:val="uk-UA"/>
        </w:rPr>
        <w:t xml:space="preserve"> </w:t>
      </w:r>
      <w:r w:rsidR="00ED67BB" w:rsidRPr="00ED67BB">
        <w:rPr>
          <w:sz w:val="24"/>
          <w:szCs w:val="24"/>
          <w:lang w:val="en-US"/>
        </w:rPr>
        <w:t>sheet cause</w:t>
      </w:r>
      <w:r w:rsidR="00ED67BB" w:rsidRPr="00ED67BB">
        <w:rPr>
          <w:sz w:val="24"/>
          <w:szCs w:val="24"/>
          <w:lang w:val="uk-UA"/>
        </w:rPr>
        <w:t xml:space="preserve"> </w:t>
      </w:r>
      <w:r w:rsidR="00ED67BB" w:rsidRPr="00ED67BB">
        <w:rPr>
          <w:sz w:val="24"/>
          <w:szCs w:val="24"/>
          <w:lang w:val="en-US"/>
        </w:rPr>
        <w:t>next</w:t>
      </w:r>
      <w:r w:rsidR="00ED67BB" w:rsidRPr="00ED67BB">
        <w:rPr>
          <w:sz w:val="24"/>
          <w:szCs w:val="24"/>
          <w:lang w:val="uk-UA"/>
        </w:rPr>
        <w:t xml:space="preserve"> </w:t>
      </w:r>
      <w:r w:rsidR="00ED67BB" w:rsidRPr="00ED67BB">
        <w:rPr>
          <w:sz w:val="24"/>
          <w:szCs w:val="24"/>
          <w:lang w:val="en-US"/>
        </w:rPr>
        <w:t>business</w:t>
      </w:r>
      <w:r w:rsidR="00ED67BB" w:rsidRPr="00ED67BB">
        <w:rPr>
          <w:sz w:val="24"/>
          <w:szCs w:val="24"/>
          <w:lang w:val="uk-UA"/>
        </w:rPr>
        <w:t xml:space="preserve"> </w:t>
      </w:r>
      <w:r w:rsidR="00ED67BB" w:rsidRPr="00ED67BB">
        <w:rPr>
          <w:sz w:val="24"/>
          <w:szCs w:val="24"/>
          <w:lang w:val="en-US"/>
        </w:rPr>
        <w:t>operations</w:t>
      </w:r>
      <w:r w:rsidR="00ED67BB" w:rsidRPr="00ED67BB">
        <w:rPr>
          <w:sz w:val="24"/>
          <w:szCs w:val="24"/>
          <w:lang w:val="uk-UA"/>
        </w:rPr>
        <w:t xml:space="preserve">: </w:t>
      </w:r>
    </w:p>
    <w:tbl>
      <w:tblPr>
        <w:tblW w:w="9072" w:type="dxa"/>
        <w:jc w:val="center"/>
        <w:tblCellMar>
          <w:left w:w="0" w:type="dxa"/>
          <w:right w:w="0" w:type="dxa"/>
        </w:tblCellMar>
        <w:tblLook w:val="0420" w:firstRow="1" w:lastRow="0" w:firstColumn="0" w:lastColumn="0" w:noHBand="0" w:noVBand="1"/>
      </w:tblPr>
      <w:tblGrid>
        <w:gridCol w:w="4594"/>
        <w:gridCol w:w="4478"/>
      </w:tblGrid>
      <w:tr w:rsidR="00ED67BB" w:rsidRPr="00ED67BB" w14:paraId="45C65BEF" w14:textId="77777777" w:rsidTr="00631546">
        <w:trPr>
          <w:trHeight w:val="481"/>
          <w:jc w:val="center"/>
        </w:trPr>
        <w:tc>
          <w:tcPr>
            <w:tcW w:w="45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764B44" w14:textId="77777777" w:rsidR="00ED67BB" w:rsidRPr="00ED67BB" w:rsidRDefault="00ED67BB" w:rsidP="00ED67BB">
            <w:pPr>
              <w:pStyle w:val="Odstavecseseznamem"/>
              <w:jc w:val="both"/>
              <w:rPr>
                <w:sz w:val="24"/>
                <w:szCs w:val="24"/>
              </w:rPr>
            </w:pPr>
            <w:r w:rsidRPr="00ED67BB">
              <w:rPr>
                <w:b/>
                <w:bCs/>
                <w:sz w:val="24"/>
                <w:szCs w:val="24"/>
                <w:lang w:val="en-US"/>
              </w:rPr>
              <w:t xml:space="preserve">Assets </w:t>
            </w:r>
          </w:p>
        </w:tc>
        <w:tc>
          <w:tcPr>
            <w:tcW w:w="4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32467A" w14:textId="77777777" w:rsidR="00ED67BB" w:rsidRPr="00ED67BB" w:rsidRDefault="00ED67BB" w:rsidP="00ED67BB">
            <w:pPr>
              <w:pStyle w:val="Odstavecseseznamem"/>
              <w:jc w:val="both"/>
              <w:rPr>
                <w:sz w:val="24"/>
                <w:szCs w:val="24"/>
              </w:rPr>
            </w:pPr>
            <w:r w:rsidRPr="00ED67BB">
              <w:rPr>
                <w:b/>
                <w:bCs/>
                <w:sz w:val="24"/>
                <w:szCs w:val="24"/>
              </w:rPr>
              <w:t>Equity + Liabilities</w:t>
            </w:r>
          </w:p>
        </w:tc>
      </w:tr>
      <w:tr w:rsidR="00ED67BB" w:rsidRPr="00ED67BB" w14:paraId="16B2B713" w14:textId="77777777" w:rsidTr="00631546">
        <w:trPr>
          <w:trHeight w:val="481"/>
          <w:jc w:val="center"/>
        </w:trPr>
        <w:tc>
          <w:tcPr>
            <w:tcW w:w="907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5C1C0B4" w14:textId="77777777" w:rsidR="00ED67BB" w:rsidRPr="00ED67BB" w:rsidRDefault="00ED67BB" w:rsidP="00ED67BB">
            <w:pPr>
              <w:pStyle w:val="Odstavecseseznamem"/>
              <w:numPr>
                <w:ilvl w:val="0"/>
                <w:numId w:val="2"/>
              </w:numPr>
              <w:jc w:val="both"/>
              <w:rPr>
                <w:sz w:val="24"/>
                <w:szCs w:val="24"/>
                <w:lang w:val="uk-UA"/>
              </w:rPr>
            </w:pPr>
            <w:r w:rsidRPr="00ED67BB">
              <w:rPr>
                <w:sz w:val="24"/>
                <w:szCs w:val="24"/>
                <w:lang w:val="uk-UA"/>
              </w:rPr>
              <w:t>payment from buyers</w:t>
            </w:r>
            <w:r w:rsidRPr="00ED67BB">
              <w:rPr>
                <w:sz w:val="24"/>
                <w:szCs w:val="24"/>
                <w:lang w:val="en-US"/>
              </w:rPr>
              <w:t xml:space="preserve"> for the delivered production to the banking account 2000</w:t>
            </w:r>
          </w:p>
          <w:p w14:paraId="550AB446" w14:textId="77777777" w:rsidR="00ED67BB" w:rsidRPr="00ED67BB" w:rsidRDefault="00ED67BB" w:rsidP="00ED67BB">
            <w:pPr>
              <w:pStyle w:val="Odstavecseseznamem"/>
              <w:jc w:val="both"/>
              <w:rPr>
                <w:b/>
                <w:bCs/>
                <w:sz w:val="24"/>
                <w:szCs w:val="24"/>
                <w:lang w:val="uk-UA"/>
              </w:rPr>
            </w:pPr>
          </w:p>
        </w:tc>
      </w:tr>
      <w:tr w:rsidR="00ED67BB" w:rsidRPr="00ED67BB" w14:paraId="47264098" w14:textId="77777777" w:rsidTr="00631546">
        <w:trPr>
          <w:trHeight w:val="481"/>
          <w:jc w:val="center"/>
        </w:trPr>
        <w:tc>
          <w:tcPr>
            <w:tcW w:w="45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1261EFB" w14:textId="77777777" w:rsidR="00ED67BB" w:rsidRPr="00ED67BB" w:rsidRDefault="00ED67BB" w:rsidP="00ED67BB">
            <w:pPr>
              <w:pStyle w:val="Odstavecseseznamem"/>
              <w:jc w:val="both"/>
              <w:rPr>
                <w:sz w:val="24"/>
                <w:szCs w:val="24"/>
                <w:lang w:val="en-US"/>
              </w:rPr>
            </w:pPr>
          </w:p>
        </w:tc>
        <w:tc>
          <w:tcPr>
            <w:tcW w:w="4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7F5D2D" w14:textId="77777777" w:rsidR="00ED67BB" w:rsidRPr="00ED67BB" w:rsidRDefault="00ED67BB" w:rsidP="00ED67BB">
            <w:pPr>
              <w:pStyle w:val="Odstavecseseznamem"/>
              <w:jc w:val="both"/>
              <w:rPr>
                <w:sz w:val="24"/>
                <w:szCs w:val="24"/>
              </w:rPr>
            </w:pPr>
          </w:p>
        </w:tc>
      </w:tr>
      <w:tr w:rsidR="00ED67BB" w:rsidRPr="00ED67BB" w14:paraId="75BE5955" w14:textId="77777777" w:rsidTr="00631546">
        <w:trPr>
          <w:trHeight w:val="481"/>
          <w:jc w:val="center"/>
        </w:trPr>
        <w:tc>
          <w:tcPr>
            <w:tcW w:w="907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188D85E" w14:textId="77777777" w:rsidR="00ED67BB" w:rsidRPr="00ED67BB" w:rsidRDefault="00ED67BB" w:rsidP="00ED67BB">
            <w:pPr>
              <w:pStyle w:val="Odstavecseseznamem"/>
              <w:numPr>
                <w:ilvl w:val="0"/>
                <w:numId w:val="2"/>
              </w:numPr>
              <w:jc w:val="both"/>
              <w:rPr>
                <w:sz w:val="24"/>
                <w:szCs w:val="24"/>
                <w:lang w:val="uk-UA"/>
              </w:rPr>
            </w:pPr>
            <w:r w:rsidRPr="00ED67BB">
              <w:rPr>
                <w:sz w:val="24"/>
                <w:szCs w:val="24"/>
                <w:lang w:val="en-US"/>
              </w:rPr>
              <w:t>repayment of debt by owners of the company to the current account 1000</w:t>
            </w:r>
          </w:p>
          <w:p w14:paraId="19E15D20" w14:textId="77777777" w:rsidR="00ED67BB" w:rsidRPr="00ED67BB" w:rsidRDefault="00ED67BB" w:rsidP="00ED67BB">
            <w:pPr>
              <w:pStyle w:val="Odstavecseseznamem"/>
              <w:jc w:val="both"/>
              <w:rPr>
                <w:sz w:val="24"/>
                <w:szCs w:val="24"/>
                <w:lang w:val="uk-UA"/>
              </w:rPr>
            </w:pPr>
          </w:p>
        </w:tc>
      </w:tr>
      <w:tr w:rsidR="00ED67BB" w:rsidRPr="00ED67BB" w14:paraId="673702BE" w14:textId="77777777" w:rsidTr="00631546">
        <w:trPr>
          <w:trHeight w:val="481"/>
          <w:jc w:val="center"/>
        </w:trPr>
        <w:tc>
          <w:tcPr>
            <w:tcW w:w="45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2760160" w14:textId="77777777" w:rsidR="00ED67BB" w:rsidRPr="00ED67BB" w:rsidRDefault="00ED67BB" w:rsidP="00ED67BB">
            <w:pPr>
              <w:pStyle w:val="Odstavecseseznamem"/>
              <w:jc w:val="both"/>
              <w:rPr>
                <w:sz w:val="24"/>
                <w:szCs w:val="24"/>
              </w:rPr>
            </w:pPr>
          </w:p>
        </w:tc>
        <w:tc>
          <w:tcPr>
            <w:tcW w:w="4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41F7E24" w14:textId="77777777" w:rsidR="00ED67BB" w:rsidRPr="00ED67BB" w:rsidRDefault="00ED67BB" w:rsidP="00ED67BB">
            <w:pPr>
              <w:pStyle w:val="Odstavecseseznamem"/>
              <w:jc w:val="both"/>
              <w:rPr>
                <w:sz w:val="24"/>
                <w:szCs w:val="24"/>
              </w:rPr>
            </w:pPr>
          </w:p>
        </w:tc>
      </w:tr>
      <w:tr w:rsidR="00ED67BB" w:rsidRPr="00ED67BB" w14:paraId="0823D650" w14:textId="77777777" w:rsidTr="00631546">
        <w:trPr>
          <w:trHeight w:val="481"/>
          <w:jc w:val="center"/>
        </w:trPr>
        <w:tc>
          <w:tcPr>
            <w:tcW w:w="907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47120CB" w14:textId="77777777" w:rsidR="00ED67BB" w:rsidRPr="00ED67BB" w:rsidRDefault="00ED67BB" w:rsidP="00ED67BB">
            <w:pPr>
              <w:pStyle w:val="Odstavecseseznamem"/>
              <w:numPr>
                <w:ilvl w:val="0"/>
                <w:numId w:val="2"/>
              </w:numPr>
              <w:jc w:val="both"/>
              <w:rPr>
                <w:sz w:val="24"/>
                <w:szCs w:val="24"/>
                <w:lang w:val="uk-UA"/>
              </w:rPr>
            </w:pPr>
            <w:r w:rsidRPr="00ED67BB">
              <w:rPr>
                <w:sz w:val="24"/>
                <w:szCs w:val="24"/>
                <w:lang w:val="en-US"/>
              </w:rPr>
              <w:t>Receipt of short</w:t>
            </w:r>
            <w:r w:rsidRPr="00ED67BB">
              <w:rPr>
                <w:sz w:val="24"/>
                <w:szCs w:val="24"/>
                <w:lang w:val="uk-UA"/>
              </w:rPr>
              <w:t xml:space="preserve">-term bank </w:t>
            </w:r>
            <w:r w:rsidRPr="00ED67BB">
              <w:rPr>
                <w:sz w:val="24"/>
                <w:szCs w:val="24"/>
                <w:lang w:val="en-US"/>
              </w:rPr>
              <w:t>credit 20000</w:t>
            </w:r>
          </w:p>
          <w:p w14:paraId="4303E98E" w14:textId="77777777" w:rsidR="00ED67BB" w:rsidRPr="00ED67BB" w:rsidRDefault="00ED67BB" w:rsidP="00ED67BB">
            <w:pPr>
              <w:pStyle w:val="Odstavecseseznamem"/>
              <w:jc w:val="both"/>
              <w:rPr>
                <w:sz w:val="24"/>
                <w:szCs w:val="24"/>
                <w:lang w:val="uk-UA"/>
              </w:rPr>
            </w:pPr>
          </w:p>
        </w:tc>
      </w:tr>
      <w:tr w:rsidR="00ED67BB" w:rsidRPr="00ED67BB" w14:paraId="54EEAEB7" w14:textId="77777777" w:rsidTr="00631546">
        <w:trPr>
          <w:trHeight w:val="481"/>
          <w:jc w:val="center"/>
        </w:trPr>
        <w:tc>
          <w:tcPr>
            <w:tcW w:w="45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1E179DA" w14:textId="77777777" w:rsidR="00ED67BB" w:rsidRPr="00ED67BB" w:rsidRDefault="00ED67BB" w:rsidP="00ED67BB">
            <w:pPr>
              <w:pStyle w:val="Odstavecseseznamem"/>
              <w:jc w:val="both"/>
              <w:rPr>
                <w:sz w:val="24"/>
                <w:szCs w:val="24"/>
              </w:rPr>
            </w:pPr>
          </w:p>
        </w:tc>
        <w:tc>
          <w:tcPr>
            <w:tcW w:w="4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20C8247" w14:textId="77777777" w:rsidR="00ED67BB" w:rsidRPr="00ED67BB" w:rsidRDefault="00ED67BB" w:rsidP="00ED67BB">
            <w:pPr>
              <w:pStyle w:val="Odstavecseseznamem"/>
              <w:jc w:val="both"/>
              <w:rPr>
                <w:sz w:val="24"/>
                <w:szCs w:val="24"/>
              </w:rPr>
            </w:pPr>
          </w:p>
        </w:tc>
      </w:tr>
      <w:tr w:rsidR="00ED67BB" w:rsidRPr="00ED67BB" w14:paraId="685A19A2" w14:textId="77777777" w:rsidTr="00631546">
        <w:trPr>
          <w:trHeight w:val="481"/>
          <w:jc w:val="center"/>
        </w:trPr>
        <w:tc>
          <w:tcPr>
            <w:tcW w:w="907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3B182E9" w14:textId="77777777" w:rsidR="00ED67BB" w:rsidRPr="00ED67BB" w:rsidRDefault="00ED67BB" w:rsidP="00ED67BB">
            <w:pPr>
              <w:pStyle w:val="Odstavecseseznamem"/>
              <w:numPr>
                <w:ilvl w:val="0"/>
                <w:numId w:val="2"/>
              </w:numPr>
              <w:jc w:val="both"/>
              <w:rPr>
                <w:sz w:val="24"/>
                <w:szCs w:val="24"/>
                <w:lang w:val="uk-UA"/>
              </w:rPr>
            </w:pPr>
            <w:r w:rsidRPr="00ED67BB">
              <w:rPr>
                <w:sz w:val="24"/>
                <w:szCs w:val="24"/>
                <w:lang w:val="en-US"/>
              </w:rPr>
              <w:t xml:space="preserve">made prepayments to the suppliers </w:t>
            </w:r>
            <w:r w:rsidRPr="00ED67BB">
              <w:rPr>
                <w:sz w:val="24"/>
                <w:szCs w:val="24"/>
                <w:lang w:val="uk-UA"/>
              </w:rPr>
              <w:t xml:space="preserve"> </w:t>
            </w:r>
            <w:r w:rsidRPr="00ED67BB">
              <w:rPr>
                <w:sz w:val="24"/>
                <w:szCs w:val="24"/>
                <w:lang w:val="en-US"/>
              </w:rPr>
              <w:t>30000</w:t>
            </w:r>
          </w:p>
          <w:p w14:paraId="2BF81C15" w14:textId="77777777" w:rsidR="00ED67BB" w:rsidRPr="00ED67BB" w:rsidRDefault="00ED67BB" w:rsidP="00ED67BB">
            <w:pPr>
              <w:pStyle w:val="Odstavecseseznamem"/>
              <w:jc w:val="both"/>
              <w:rPr>
                <w:sz w:val="24"/>
                <w:szCs w:val="24"/>
                <w:lang w:val="en-US"/>
              </w:rPr>
            </w:pPr>
          </w:p>
        </w:tc>
      </w:tr>
      <w:tr w:rsidR="00ED67BB" w:rsidRPr="00ED67BB" w14:paraId="34DB44B0" w14:textId="77777777" w:rsidTr="00631546">
        <w:trPr>
          <w:trHeight w:val="481"/>
          <w:jc w:val="center"/>
        </w:trPr>
        <w:tc>
          <w:tcPr>
            <w:tcW w:w="45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3964B0B" w14:textId="77777777" w:rsidR="00ED67BB" w:rsidRPr="00ED67BB" w:rsidRDefault="00ED67BB" w:rsidP="00ED67BB">
            <w:pPr>
              <w:pStyle w:val="Odstavecseseznamem"/>
              <w:jc w:val="both"/>
              <w:rPr>
                <w:sz w:val="24"/>
                <w:szCs w:val="24"/>
              </w:rPr>
            </w:pPr>
          </w:p>
        </w:tc>
        <w:tc>
          <w:tcPr>
            <w:tcW w:w="4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C9D41E" w14:textId="77777777" w:rsidR="00ED67BB" w:rsidRPr="00ED67BB" w:rsidRDefault="00ED67BB" w:rsidP="00ED67BB">
            <w:pPr>
              <w:pStyle w:val="Odstavecseseznamem"/>
              <w:jc w:val="both"/>
              <w:rPr>
                <w:sz w:val="24"/>
                <w:szCs w:val="24"/>
                <w:lang w:val="en-US"/>
              </w:rPr>
            </w:pPr>
          </w:p>
        </w:tc>
      </w:tr>
      <w:tr w:rsidR="00ED67BB" w:rsidRPr="00ED67BB" w14:paraId="68002234" w14:textId="77777777" w:rsidTr="00631546">
        <w:trPr>
          <w:trHeight w:val="481"/>
          <w:jc w:val="center"/>
        </w:trPr>
        <w:tc>
          <w:tcPr>
            <w:tcW w:w="907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AE6D9D8" w14:textId="77777777" w:rsidR="00ED67BB" w:rsidRPr="00ED67BB" w:rsidRDefault="00ED67BB" w:rsidP="00ED67BB">
            <w:pPr>
              <w:pStyle w:val="Odstavecseseznamem"/>
              <w:numPr>
                <w:ilvl w:val="0"/>
                <w:numId w:val="2"/>
              </w:numPr>
              <w:jc w:val="both"/>
              <w:rPr>
                <w:sz w:val="24"/>
                <w:szCs w:val="24"/>
                <w:lang w:val="en-US"/>
              </w:rPr>
            </w:pPr>
            <w:r w:rsidRPr="00ED67BB">
              <w:rPr>
                <w:sz w:val="24"/>
                <w:szCs w:val="24"/>
                <w:lang w:val="en-US"/>
              </w:rPr>
              <w:t>Payments to the budget 1500</w:t>
            </w:r>
          </w:p>
          <w:p w14:paraId="65401F5D" w14:textId="77777777" w:rsidR="00ED67BB" w:rsidRPr="00ED67BB" w:rsidRDefault="00ED67BB" w:rsidP="00ED67BB">
            <w:pPr>
              <w:pStyle w:val="Odstavecseseznamem"/>
              <w:jc w:val="both"/>
              <w:rPr>
                <w:sz w:val="24"/>
                <w:szCs w:val="24"/>
                <w:lang w:val="en-US"/>
              </w:rPr>
            </w:pPr>
          </w:p>
        </w:tc>
      </w:tr>
      <w:tr w:rsidR="00ED67BB" w:rsidRPr="00ED67BB" w14:paraId="05C4B520" w14:textId="77777777" w:rsidTr="00631546">
        <w:trPr>
          <w:trHeight w:val="481"/>
          <w:jc w:val="center"/>
        </w:trPr>
        <w:tc>
          <w:tcPr>
            <w:tcW w:w="45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82D028D" w14:textId="77777777" w:rsidR="00ED67BB" w:rsidRPr="00ED67BB" w:rsidRDefault="00ED67BB" w:rsidP="00ED67BB">
            <w:pPr>
              <w:pStyle w:val="Odstavecseseznamem"/>
              <w:jc w:val="both"/>
              <w:rPr>
                <w:sz w:val="24"/>
                <w:szCs w:val="24"/>
              </w:rPr>
            </w:pPr>
          </w:p>
        </w:tc>
        <w:tc>
          <w:tcPr>
            <w:tcW w:w="4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1C7B703" w14:textId="77777777" w:rsidR="00ED67BB" w:rsidRPr="00ED67BB" w:rsidRDefault="00ED67BB" w:rsidP="00ED67BB">
            <w:pPr>
              <w:pStyle w:val="Odstavecseseznamem"/>
              <w:jc w:val="both"/>
              <w:rPr>
                <w:sz w:val="24"/>
                <w:szCs w:val="24"/>
                <w:lang w:val="en-US"/>
              </w:rPr>
            </w:pPr>
          </w:p>
        </w:tc>
      </w:tr>
      <w:tr w:rsidR="00ED67BB" w:rsidRPr="00ED67BB" w14:paraId="648E705A" w14:textId="77777777" w:rsidTr="00631546">
        <w:trPr>
          <w:trHeight w:val="481"/>
          <w:jc w:val="center"/>
        </w:trPr>
        <w:tc>
          <w:tcPr>
            <w:tcW w:w="907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6654797" w14:textId="77777777" w:rsidR="00ED67BB" w:rsidRPr="00ED67BB" w:rsidRDefault="00ED67BB" w:rsidP="00ED67BB">
            <w:pPr>
              <w:pStyle w:val="Odstavecseseznamem"/>
              <w:numPr>
                <w:ilvl w:val="0"/>
                <w:numId w:val="2"/>
              </w:numPr>
              <w:jc w:val="both"/>
              <w:rPr>
                <w:sz w:val="24"/>
                <w:szCs w:val="24"/>
                <w:lang w:val="en-US"/>
              </w:rPr>
            </w:pPr>
            <w:r w:rsidRPr="00ED67BB">
              <w:rPr>
                <w:sz w:val="24"/>
                <w:szCs w:val="24"/>
                <w:lang w:val="en-US"/>
              </w:rPr>
              <w:t xml:space="preserve">Company received raw materials from supplier without payment in advance </w:t>
            </w:r>
          </w:p>
          <w:p w14:paraId="56786A2F" w14:textId="77777777" w:rsidR="00ED67BB" w:rsidRPr="00ED67BB" w:rsidRDefault="00ED67BB" w:rsidP="00ED67BB">
            <w:pPr>
              <w:pStyle w:val="Odstavecseseznamem"/>
              <w:jc w:val="both"/>
              <w:rPr>
                <w:sz w:val="24"/>
                <w:szCs w:val="24"/>
                <w:lang w:val="en-US"/>
              </w:rPr>
            </w:pPr>
            <w:r w:rsidRPr="00ED67BB">
              <w:rPr>
                <w:sz w:val="24"/>
                <w:szCs w:val="24"/>
                <w:lang w:val="en-US"/>
              </w:rPr>
              <w:t>15000</w:t>
            </w:r>
          </w:p>
        </w:tc>
      </w:tr>
      <w:tr w:rsidR="00ED67BB" w:rsidRPr="00ED67BB" w14:paraId="77C987B7" w14:textId="77777777" w:rsidTr="00631546">
        <w:trPr>
          <w:trHeight w:val="481"/>
          <w:jc w:val="center"/>
        </w:trPr>
        <w:tc>
          <w:tcPr>
            <w:tcW w:w="45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7792062" w14:textId="77777777" w:rsidR="00ED67BB" w:rsidRPr="00ED67BB" w:rsidRDefault="00ED67BB" w:rsidP="00ED67BB">
            <w:pPr>
              <w:pStyle w:val="Odstavecseseznamem"/>
              <w:jc w:val="both"/>
              <w:rPr>
                <w:sz w:val="24"/>
                <w:szCs w:val="24"/>
              </w:rPr>
            </w:pPr>
          </w:p>
        </w:tc>
        <w:tc>
          <w:tcPr>
            <w:tcW w:w="4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CDC3AD4" w14:textId="77777777" w:rsidR="00ED67BB" w:rsidRPr="00ED67BB" w:rsidRDefault="00ED67BB" w:rsidP="00ED67BB">
            <w:pPr>
              <w:pStyle w:val="Odstavecseseznamem"/>
              <w:jc w:val="both"/>
              <w:rPr>
                <w:sz w:val="24"/>
                <w:szCs w:val="24"/>
              </w:rPr>
            </w:pPr>
          </w:p>
        </w:tc>
      </w:tr>
    </w:tbl>
    <w:p w14:paraId="09687A3C" w14:textId="77777777" w:rsidR="00ED67BB" w:rsidRPr="00ED67BB" w:rsidRDefault="00ED67BB" w:rsidP="00ED67BB">
      <w:pPr>
        <w:rPr>
          <w:sz w:val="24"/>
          <w:szCs w:val="24"/>
          <w:lang w:val="uk-UA"/>
        </w:rPr>
      </w:pPr>
    </w:p>
    <w:p w14:paraId="082601ED" w14:textId="77777777" w:rsidR="00ED67BB" w:rsidRPr="00ED67BB" w:rsidRDefault="00ED67BB" w:rsidP="00ED67BB">
      <w:pPr>
        <w:pStyle w:val="Odstavecseseznamem"/>
        <w:jc w:val="both"/>
        <w:rPr>
          <w:sz w:val="24"/>
          <w:szCs w:val="24"/>
          <w:lang w:val="uk-UA"/>
        </w:rPr>
      </w:pPr>
    </w:p>
    <w:p w14:paraId="3524A86E" w14:textId="77777777" w:rsidR="00ED67BB" w:rsidRPr="00ED67BB" w:rsidRDefault="00ED67BB" w:rsidP="00ED67BB">
      <w:pPr>
        <w:pStyle w:val="Odstavecseseznamem"/>
        <w:numPr>
          <w:ilvl w:val="0"/>
          <w:numId w:val="2"/>
        </w:numPr>
        <w:jc w:val="both"/>
        <w:rPr>
          <w:sz w:val="24"/>
          <w:szCs w:val="24"/>
          <w:lang w:val="uk-UA"/>
        </w:rPr>
      </w:pPr>
    </w:p>
    <w:p w14:paraId="5A5E5ACD" w14:textId="77777777" w:rsidR="00ED67BB" w:rsidRPr="00ED67BB" w:rsidRDefault="00ED67BB" w:rsidP="00ED67BB">
      <w:pPr>
        <w:pStyle w:val="Odstavecseseznamem"/>
        <w:numPr>
          <w:ilvl w:val="0"/>
          <w:numId w:val="2"/>
        </w:numPr>
        <w:jc w:val="both"/>
        <w:rPr>
          <w:sz w:val="24"/>
          <w:szCs w:val="24"/>
          <w:lang w:val="uk-UA"/>
        </w:rPr>
      </w:pPr>
      <w:r w:rsidRPr="00ED67BB">
        <w:rPr>
          <w:sz w:val="24"/>
          <w:szCs w:val="24"/>
          <w:lang w:val="en-US" w:eastAsia="en-US"/>
        </w:rPr>
        <w:t>Receipt of short</w:t>
      </w:r>
      <w:r w:rsidRPr="00ED67BB">
        <w:rPr>
          <w:sz w:val="24"/>
          <w:szCs w:val="24"/>
          <w:lang w:val="uk-UA" w:eastAsia="en-US"/>
        </w:rPr>
        <w:t xml:space="preserve">-term bank </w:t>
      </w:r>
      <w:r w:rsidRPr="00ED67BB">
        <w:rPr>
          <w:sz w:val="24"/>
          <w:szCs w:val="24"/>
          <w:lang w:val="en-US" w:eastAsia="en-US"/>
        </w:rPr>
        <w:t>credit</w:t>
      </w:r>
    </w:p>
    <w:p w14:paraId="70CE5851" w14:textId="77777777" w:rsidR="00ED67BB" w:rsidRPr="00ED67BB" w:rsidRDefault="00ED67BB" w:rsidP="00ED67BB">
      <w:pPr>
        <w:pStyle w:val="Odstavecseseznamem"/>
        <w:numPr>
          <w:ilvl w:val="0"/>
          <w:numId w:val="2"/>
        </w:numPr>
        <w:jc w:val="both"/>
        <w:rPr>
          <w:sz w:val="24"/>
          <w:szCs w:val="24"/>
          <w:lang w:val="uk-UA"/>
        </w:rPr>
      </w:pPr>
      <w:r w:rsidRPr="00ED67BB">
        <w:rPr>
          <w:sz w:val="24"/>
          <w:szCs w:val="24"/>
          <w:lang w:val="en-US" w:eastAsia="en-US"/>
        </w:rPr>
        <w:t>Receipt of long</w:t>
      </w:r>
      <w:r w:rsidRPr="00ED67BB">
        <w:rPr>
          <w:sz w:val="24"/>
          <w:szCs w:val="24"/>
          <w:lang w:val="uk-UA" w:eastAsia="en-US"/>
        </w:rPr>
        <w:t xml:space="preserve">-term bank </w:t>
      </w:r>
      <w:r w:rsidRPr="00ED67BB">
        <w:rPr>
          <w:sz w:val="24"/>
          <w:szCs w:val="24"/>
          <w:lang w:val="en-US" w:eastAsia="en-US"/>
        </w:rPr>
        <w:t>credit</w:t>
      </w:r>
    </w:p>
    <w:p w14:paraId="371F0035" w14:textId="77777777" w:rsidR="00ED67BB" w:rsidRPr="00ED67BB" w:rsidRDefault="00ED67BB" w:rsidP="00ED67BB">
      <w:pPr>
        <w:pStyle w:val="Odstavecseseznamem"/>
        <w:numPr>
          <w:ilvl w:val="0"/>
          <w:numId w:val="2"/>
        </w:numPr>
        <w:jc w:val="both"/>
        <w:rPr>
          <w:sz w:val="24"/>
          <w:szCs w:val="24"/>
          <w:lang w:val="uk-UA"/>
        </w:rPr>
      </w:pPr>
      <w:r w:rsidRPr="00ED67BB">
        <w:rPr>
          <w:sz w:val="24"/>
          <w:szCs w:val="24"/>
          <w:lang w:val="en-US" w:eastAsia="en-US"/>
        </w:rPr>
        <w:t xml:space="preserve">made prepayments to the suppliers </w:t>
      </w:r>
      <w:r w:rsidRPr="00ED67BB">
        <w:rPr>
          <w:sz w:val="24"/>
          <w:szCs w:val="24"/>
          <w:lang w:val="uk-UA" w:eastAsia="en-US"/>
        </w:rPr>
        <w:t xml:space="preserve"> </w:t>
      </w:r>
    </w:p>
    <w:p w14:paraId="3B57B092" w14:textId="77777777" w:rsidR="00ED67BB" w:rsidRPr="00ED67BB" w:rsidRDefault="00ED67BB" w:rsidP="00ED67BB">
      <w:pPr>
        <w:pStyle w:val="Odstavecseseznamem"/>
        <w:numPr>
          <w:ilvl w:val="0"/>
          <w:numId w:val="2"/>
        </w:numPr>
        <w:jc w:val="both"/>
        <w:rPr>
          <w:sz w:val="24"/>
          <w:szCs w:val="24"/>
          <w:lang w:val="uk-UA"/>
        </w:rPr>
      </w:pPr>
      <w:r w:rsidRPr="00ED67BB">
        <w:rPr>
          <w:sz w:val="24"/>
          <w:szCs w:val="24"/>
          <w:lang w:val="en-US" w:eastAsia="en-US"/>
        </w:rPr>
        <w:t xml:space="preserve">Repayment of trade payable  </w:t>
      </w:r>
    </w:p>
    <w:p w14:paraId="2E1D972C" w14:textId="77777777" w:rsidR="00ED67BB" w:rsidRPr="00ED67BB" w:rsidRDefault="00ED67BB" w:rsidP="00ED67BB">
      <w:pPr>
        <w:pStyle w:val="Odstavecseseznamem"/>
        <w:numPr>
          <w:ilvl w:val="0"/>
          <w:numId w:val="2"/>
        </w:numPr>
        <w:jc w:val="both"/>
        <w:rPr>
          <w:sz w:val="24"/>
          <w:szCs w:val="24"/>
          <w:lang w:val="en-US" w:eastAsia="en-US"/>
        </w:rPr>
      </w:pPr>
      <w:r w:rsidRPr="00ED67BB">
        <w:rPr>
          <w:sz w:val="24"/>
          <w:szCs w:val="24"/>
          <w:lang w:val="en-US" w:eastAsia="en-US"/>
        </w:rPr>
        <w:t>Payments to the budget</w:t>
      </w:r>
    </w:p>
    <w:p w14:paraId="403D4D6C" w14:textId="77777777" w:rsidR="00ED67BB" w:rsidRPr="00ED67BB" w:rsidRDefault="00ED67BB" w:rsidP="00ED67BB">
      <w:pPr>
        <w:pStyle w:val="Odstavecseseznamem"/>
        <w:numPr>
          <w:ilvl w:val="0"/>
          <w:numId w:val="2"/>
        </w:numPr>
        <w:jc w:val="both"/>
        <w:rPr>
          <w:sz w:val="24"/>
          <w:szCs w:val="24"/>
          <w:lang w:val="uk-UA"/>
        </w:rPr>
      </w:pPr>
      <w:r w:rsidRPr="00ED67BB">
        <w:rPr>
          <w:sz w:val="24"/>
          <w:szCs w:val="24"/>
          <w:lang w:val="en-US" w:eastAsia="en-US"/>
        </w:rPr>
        <w:t>Return of short</w:t>
      </w:r>
      <w:r w:rsidRPr="00ED67BB">
        <w:rPr>
          <w:sz w:val="24"/>
          <w:szCs w:val="24"/>
          <w:lang w:val="uk-UA" w:eastAsia="en-US"/>
        </w:rPr>
        <w:t xml:space="preserve">-term bank </w:t>
      </w:r>
      <w:r w:rsidRPr="00ED67BB">
        <w:rPr>
          <w:sz w:val="24"/>
          <w:szCs w:val="24"/>
          <w:lang w:val="en-US" w:eastAsia="en-US"/>
        </w:rPr>
        <w:t>credit</w:t>
      </w:r>
    </w:p>
    <w:p w14:paraId="0AD00B4B" w14:textId="77777777" w:rsidR="00ED67BB" w:rsidRPr="00ED67BB" w:rsidRDefault="00ED67BB" w:rsidP="00ED67BB">
      <w:pPr>
        <w:pStyle w:val="Odstavecseseznamem"/>
        <w:numPr>
          <w:ilvl w:val="0"/>
          <w:numId w:val="2"/>
        </w:numPr>
        <w:jc w:val="both"/>
        <w:rPr>
          <w:sz w:val="24"/>
          <w:szCs w:val="24"/>
          <w:lang w:val="en-US" w:eastAsia="en-US"/>
        </w:rPr>
      </w:pPr>
      <w:r w:rsidRPr="00ED67BB">
        <w:rPr>
          <w:sz w:val="24"/>
          <w:szCs w:val="24"/>
          <w:lang w:val="en-US" w:eastAsia="en-US"/>
        </w:rPr>
        <w:t>Return of long</w:t>
      </w:r>
      <w:r w:rsidRPr="00ED67BB">
        <w:rPr>
          <w:sz w:val="24"/>
          <w:szCs w:val="24"/>
          <w:lang w:val="uk-UA" w:eastAsia="en-US"/>
        </w:rPr>
        <w:t xml:space="preserve">-term bank </w:t>
      </w:r>
      <w:r w:rsidRPr="00ED67BB">
        <w:rPr>
          <w:sz w:val="24"/>
          <w:szCs w:val="24"/>
          <w:lang w:val="en-US" w:eastAsia="en-US"/>
        </w:rPr>
        <w:t>credit</w:t>
      </w:r>
    </w:p>
    <w:p w14:paraId="6A4DF4AA" w14:textId="77777777" w:rsidR="00ED67BB" w:rsidRPr="00ED67BB" w:rsidRDefault="00ED67BB" w:rsidP="00ED67BB">
      <w:pPr>
        <w:pStyle w:val="Odstavecseseznamem"/>
        <w:numPr>
          <w:ilvl w:val="0"/>
          <w:numId w:val="2"/>
        </w:numPr>
        <w:jc w:val="both"/>
        <w:rPr>
          <w:sz w:val="24"/>
          <w:szCs w:val="24"/>
          <w:lang w:val="en-US" w:eastAsia="en-US"/>
        </w:rPr>
      </w:pPr>
      <w:r w:rsidRPr="00ED67BB">
        <w:rPr>
          <w:sz w:val="24"/>
          <w:szCs w:val="24"/>
          <w:lang w:val="en-US" w:eastAsia="en-US"/>
        </w:rPr>
        <w:t xml:space="preserve">Company received raw materials from supplier without payment in advance </w:t>
      </w:r>
    </w:p>
    <w:p w14:paraId="4BB01558" w14:textId="77777777" w:rsidR="00ED67BB" w:rsidRPr="00ED67BB" w:rsidRDefault="00ED67BB" w:rsidP="00ED67BB">
      <w:pPr>
        <w:pStyle w:val="Odstavecseseznamem"/>
        <w:numPr>
          <w:ilvl w:val="0"/>
          <w:numId w:val="2"/>
        </w:numPr>
        <w:jc w:val="both"/>
        <w:rPr>
          <w:sz w:val="24"/>
          <w:szCs w:val="24"/>
          <w:lang w:val="en-US" w:eastAsia="en-US"/>
        </w:rPr>
      </w:pPr>
      <w:r w:rsidRPr="00ED67BB">
        <w:rPr>
          <w:sz w:val="24"/>
          <w:szCs w:val="24"/>
          <w:lang w:val="en-US" w:eastAsia="en-US"/>
        </w:rPr>
        <w:t>Raw materials from warehouse are directed to the workshop for production process</w:t>
      </w:r>
    </w:p>
    <w:p w14:paraId="3D2FA6E9" w14:textId="77777777" w:rsidR="00ED67BB" w:rsidRPr="00ED67BB" w:rsidRDefault="00ED67BB" w:rsidP="00ED67BB">
      <w:pPr>
        <w:pStyle w:val="Odstavecseseznamem"/>
        <w:numPr>
          <w:ilvl w:val="0"/>
          <w:numId w:val="2"/>
        </w:numPr>
        <w:jc w:val="both"/>
        <w:rPr>
          <w:sz w:val="24"/>
          <w:szCs w:val="24"/>
          <w:lang w:val="en-US" w:eastAsia="en-US"/>
        </w:rPr>
      </w:pPr>
      <w:r w:rsidRPr="00ED67BB">
        <w:rPr>
          <w:sz w:val="24"/>
          <w:szCs w:val="24"/>
          <w:lang w:val="en-US" w:eastAsia="en-US"/>
        </w:rPr>
        <w:t>Finished production are directed form workshop to the warehouse</w:t>
      </w:r>
    </w:p>
    <w:p w14:paraId="68231F98" w14:textId="77777777" w:rsidR="00ED67BB" w:rsidRPr="00ED67BB" w:rsidRDefault="00ED67BB" w:rsidP="00ED67BB">
      <w:pPr>
        <w:pStyle w:val="Odstavecseseznamem"/>
        <w:numPr>
          <w:ilvl w:val="0"/>
          <w:numId w:val="2"/>
        </w:numPr>
        <w:jc w:val="both"/>
        <w:rPr>
          <w:sz w:val="24"/>
          <w:szCs w:val="24"/>
          <w:lang w:val="en-US" w:eastAsia="en-US"/>
        </w:rPr>
      </w:pPr>
      <w:r w:rsidRPr="00ED67BB">
        <w:rPr>
          <w:sz w:val="24"/>
          <w:szCs w:val="24"/>
          <w:lang w:val="en-US" w:eastAsia="en-US"/>
        </w:rPr>
        <w:t xml:space="preserve">Company delivered goods for buyers without prepayment </w:t>
      </w:r>
    </w:p>
    <w:p w14:paraId="267FFA17" w14:textId="77777777" w:rsidR="00ED67BB" w:rsidRPr="00ED67BB" w:rsidRDefault="00ED67BB" w:rsidP="00ED67BB">
      <w:pPr>
        <w:pStyle w:val="Odstavecseseznamem"/>
        <w:numPr>
          <w:ilvl w:val="0"/>
          <w:numId w:val="2"/>
        </w:numPr>
        <w:jc w:val="both"/>
        <w:rPr>
          <w:sz w:val="24"/>
          <w:szCs w:val="24"/>
          <w:lang w:val="en-US" w:eastAsia="en-US"/>
        </w:rPr>
      </w:pPr>
      <w:r w:rsidRPr="00ED67BB">
        <w:rPr>
          <w:sz w:val="24"/>
          <w:szCs w:val="24"/>
          <w:lang w:val="en-US" w:eastAsia="en-US"/>
        </w:rPr>
        <w:t>The company received the last issue of the monthly magazine, to which it subscribed and paid in advance at the beginning of the year</w:t>
      </w:r>
    </w:p>
    <w:p w14:paraId="16A9FF1A" w14:textId="77777777" w:rsidR="00ED67BB" w:rsidRPr="00ED67BB" w:rsidRDefault="00ED67BB" w:rsidP="00ED67BB">
      <w:pPr>
        <w:pStyle w:val="Odstavecseseznamem"/>
        <w:numPr>
          <w:ilvl w:val="0"/>
          <w:numId w:val="2"/>
        </w:numPr>
        <w:jc w:val="both"/>
        <w:rPr>
          <w:sz w:val="24"/>
          <w:szCs w:val="24"/>
          <w:lang w:val="en-US"/>
        </w:rPr>
      </w:pPr>
      <w:r w:rsidRPr="00ED67BB">
        <w:rPr>
          <w:sz w:val="24"/>
          <w:szCs w:val="24"/>
          <w:lang w:val="en-US"/>
        </w:rPr>
        <w:t xml:space="preserve">Company bought current financial investments </w:t>
      </w:r>
    </w:p>
    <w:p w14:paraId="12AC4B82" w14:textId="77777777" w:rsidR="00ED67BB" w:rsidRPr="00ED67BB" w:rsidRDefault="00ED67BB" w:rsidP="00ED67BB">
      <w:pPr>
        <w:pStyle w:val="Odstavecseseznamem"/>
        <w:numPr>
          <w:ilvl w:val="0"/>
          <w:numId w:val="2"/>
        </w:numPr>
        <w:jc w:val="both"/>
        <w:rPr>
          <w:sz w:val="24"/>
          <w:szCs w:val="24"/>
          <w:lang w:val="en-US"/>
        </w:rPr>
      </w:pPr>
      <w:r w:rsidRPr="00ED67BB">
        <w:rPr>
          <w:sz w:val="24"/>
          <w:szCs w:val="24"/>
          <w:lang w:val="en-US"/>
        </w:rPr>
        <w:t xml:space="preserve">Company issued and sold stocks </w:t>
      </w:r>
    </w:p>
    <w:p w14:paraId="76D98381" w14:textId="77777777" w:rsidR="00ED67BB" w:rsidRPr="00ED67BB" w:rsidRDefault="00ED67BB" w:rsidP="00ED67BB">
      <w:pPr>
        <w:pStyle w:val="Odstavecseseznamem"/>
        <w:numPr>
          <w:ilvl w:val="0"/>
          <w:numId w:val="2"/>
        </w:numPr>
        <w:jc w:val="both"/>
        <w:rPr>
          <w:sz w:val="24"/>
          <w:szCs w:val="24"/>
          <w:lang w:val="en-US"/>
        </w:rPr>
      </w:pPr>
      <w:r w:rsidRPr="00ED67BB">
        <w:rPr>
          <w:sz w:val="24"/>
          <w:szCs w:val="24"/>
          <w:lang w:val="en-US"/>
        </w:rPr>
        <w:t xml:space="preserve">Company issued and sold bonds </w:t>
      </w:r>
    </w:p>
    <w:p w14:paraId="1196DE6F" w14:textId="77777777" w:rsidR="00ED67BB" w:rsidRPr="00ED67BB" w:rsidRDefault="00ED67BB" w:rsidP="00ED67BB">
      <w:pPr>
        <w:pStyle w:val="Odstavecseseznamem"/>
        <w:numPr>
          <w:ilvl w:val="0"/>
          <w:numId w:val="2"/>
        </w:numPr>
        <w:jc w:val="both"/>
        <w:rPr>
          <w:sz w:val="24"/>
          <w:szCs w:val="24"/>
          <w:lang w:val="en-US" w:eastAsia="en-US"/>
        </w:rPr>
      </w:pPr>
      <w:r w:rsidRPr="00ED67BB">
        <w:rPr>
          <w:sz w:val="24"/>
          <w:szCs w:val="24"/>
          <w:lang w:val="en-US" w:eastAsia="en-US"/>
        </w:rPr>
        <w:t xml:space="preserve">Company received equipment from supplier and paid for it at once  </w:t>
      </w:r>
    </w:p>
    <w:p w14:paraId="63DFF175" w14:textId="77777777" w:rsidR="00ED67BB" w:rsidRPr="00ED67BB" w:rsidRDefault="00ED67BB" w:rsidP="00ED67BB">
      <w:pPr>
        <w:pStyle w:val="Odstavecseseznamem"/>
        <w:numPr>
          <w:ilvl w:val="0"/>
          <w:numId w:val="2"/>
        </w:numPr>
        <w:jc w:val="both"/>
        <w:rPr>
          <w:sz w:val="24"/>
          <w:szCs w:val="24"/>
          <w:lang w:val="en-US" w:eastAsia="en-US"/>
        </w:rPr>
      </w:pPr>
      <w:r w:rsidRPr="00ED67BB">
        <w:rPr>
          <w:sz w:val="24"/>
          <w:szCs w:val="24"/>
          <w:lang w:val="en-US" w:eastAsia="en-US"/>
        </w:rPr>
        <w:t>Company received equipment in the financial leasing</w:t>
      </w:r>
    </w:p>
    <w:p w14:paraId="213F0AFE" w14:textId="77777777" w:rsidR="00ED67BB" w:rsidRPr="00ED67BB" w:rsidRDefault="00ED67BB" w:rsidP="00ED67BB">
      <w:pPr>
        <w:pStyle w:val="Odstavecseseznamem"/>
        <w:numPr>
          <w:ilvl w:val="0"/>
          <w:numId w:val="2"/>
        </w:numPr>
        <w:jc w:val="both"/>
        <w:rPr>
          <w:sz w:val="24"/>
          <w:szCs w:val="24"/>
          <w:lang w:val="en-US" w:eastAsia="en-US"/>
        </w:rPr>
      </w:pPr>
      <w:r w:rsidRPr="00ED67BB">
        <w:rPr>
          <w:sz w:val="24"/>
          <w:szCs w:val="24"/>
          <w:lang w:val="en-US" w:eastAsia="en-US"/>
        </w:rPr>
        <w:t xml:space="preserve">Company received equipment from the owner as contribution to registered capital </w:t>
      </w:r>
    </w:p>
    <w:p w14:paraId="0A9584EC" w14:textId="77777777" w:rsidR="00ED67BB" w:rsidRPr="00ED67BB" w:rsidRDefault="00ED67BB" w:rsidP="00ED67BB">
      <w:pPr>
        <w:pStyle w:val="Odstavecseseznamem"/>
        <w:numPr>
          <w:ilvl w:val="0"/>
          <w:numId w:val="2"/>
        </w:numPr>
        <w:jc w:val="both"/>
        <w:rPr>
          <w:sz w:val="24"/>
          <w:szCs w:val="24"/>
          <w:lang w:val="en-US" w:eastAsia="en-US"/>
        </w:rPr>
      </w:pPr>
      <w:r w:rsidRPr="00ED67BB">
        <w:rPr>
          <w:sz w:val="24"/>
          <w:szCs w:val="24"/>
          <w:lang w:val="en-US" w:eastAsia="en-US"/>
        </w:rPr>
        <w:t xml:space="preserve">Depreciation of the tangible assets is calculated </w:t>
      </w:r>
    </w:p>
    <w:p w14:paraId="251912A0" w14:textId="77777777" w:rsidR="00ED67BB" w:rsidRPr="00ED67BB" w:rsidRDefault="00ED67BB" w:rsidP="00ED67BB">
      <w:pPr>
        <w:pStyle w:val="NumberListFirst"/>
        <w:spacing w:before="0" w:after="0" w:line="240" w:lineRule="auto"/>
        <w:ind w:left="446" w:hanging="446"/>
        <w:jc w:val="center"/>
        <w:rPr>
          <w:sz w:val="24"/>
          <w:szCs w:val="24"/>
        </w:rPr>
      </w:pPr>
    </w:p>
    <w:p w14:paraId="4DEC4324" w14:textId="56C798A4" w:rsidR="00ED67BB" w:rsidRPr="00ED67BB" w:rsidRDefault="00CF19DA" w:rsidP="00ED67BB">
      <w:pPr>
        <w:ind w:firstLine="540"/>
        <w:rPr>
          <w:b/>
          <w:sz w:val="24"/>
          <w:szCs w:val="24"/>
          <w:lang w:val="en-US"/>
        </w:rPr>
      </w:pPr>
      <w:r>
        <w:rPr>
          <w:b/>
          <w:sz w:val="24"/>
          <w:szCs w:val="24"/>
          <w:lang w:val="en-US"/>
        </w:rPr>
        <w:t>12</w:t>
      </w:r>
    </w:p>
    <w:p w14:paraId="7BD88CB3" w14:textId="77777777" w:rsidR="00ED67BB" w:rsidRPr="00ED67BB" w:rsidRDefault="00ED67BB" w:rsidP="00ED67BB">
      <w:pPr>
        <w:tabs>
          <w:tab w:val="left" w:pos="900"/>
        </w:tabs>
        <w:jc w:val="both"/>
        <w:rPr>
          <w:sz w:val="24"/>
          <w:szCs w:val="24"/>
          <w:lang w:val="en-US"/>
        </w:rPr>
      </w:pPr>
      <w:r w:rsidRPr="00ED67BB">
        <w:rPr>
          <w:sz w:val="24"/>
          <w:szCs w:val="24"/>
          <w:lang w:val="en-US"/>
        </w:rPr>
        <w:t xml:space="preserve">Determine, which type of activity (operating, </w:t>
      </w:r>
      <w:r w:rsidRPr="00ED67BB">
        <w:rPr>
          <w:rStyle w:val="hps"/>
          <w:sz w:val="24"/>
          <w:szCs w:val="24"/>
          <w:lang w:val="en-US"/>
        </w:rPr>
        <w:t>Financing</w:t>
      </w:r>
      <w:r w:rsidRPr="00ED67BB">
        <w:rPr>
          <w:sz w:val="24"/>
          <w:szCs w:val="24"/>
          <w:lang w:val="en-US"/>
        </w:rPr>
        <w:t xml:space="preserve">, </w:t>
      </w:r>
      <w:r w:rsidRPr="00ED67BB">
        <w:rPr>
          <w:rStyle w:val="hps"/>
          <w:sz w:val="24"/>
          <w:szCs w:val="24"/>
          <w:lang w:val="en-US"/>
        </w:rPr>
        <w:t>Investing</w:t>
      </w:r>
      <w:r w:rsidRPr="00ED67BB">
        <w:rPr>
          <w:sz w:val="24"/>
          <w:szCs w:val="24"/>
          <w:lang w:val="en-US"/>
        </w:rPr>
        <w:t>) are the following operations: Sales of production, received deposit interest, attracting investment from business partner, calculated depreciation of intangible assets, purchase of raw materials, purchase of equipment, repayment of overdrafts, dividends paid to shareholders, purchase of government bonds, selling of own equipment, production, received long-term loan, payment of contributions to the social insurance fund, buying a property complex, the sale of shares of another company, calculated depreciation of fixed assets, bonds emission, shares emission, labour payment, payment of income tax, change in accounts payable, received dividends from equity of another entity</w:t>
      </w:r>
    </w:p>
    <w:p w14:paraId="6D5A7B09" w14:textId="77777777" w:rsidR="00E02D14" w:rsidRPr="00ED67BB" w:rsidRDefault="00E02D14" w:rsidP="00ED67BB">
      <w:pPr>
        <w:rPr>
          <w:sz w:val="24"/>
          <w:szCs w:val="24"/>
          <w:lang w:val="en-US"/>
        </w:rPr>
      </w:pPr>
    </w:p>
    <w:sectPr w:rsidR="00E02D14" w:rsidRPr="00ED67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91FB6"/>
    <w:multiLevelType w:val="hybridMultilevel"/>
    <w:tmpl w:val="9086FEA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41C85918"/>
    <w:multiLevelType w:val="hybridMultilevel"/>
    <w:tmpl w:val="8B326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7BB"/>
    <w:rsid w:val="00CF19DA"/>
    <w:rsid w:val="00E02D14"/>
    <w:rsid w:val="00ED6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153F1"/>
  <w15:chartTrackingRefBased/>
  <w15:docId w15:val="{C8C48E55-C89C-4987-9C13-6A1B9D44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D67BB"/>
    <w:pPr>
      <w:spacing w:after="0" w:line="240" w:lineRule="auto"/>
    </w:pPr>
    <w:rPr>
      <w:rFonts w:ascii="Times New Roman" w:eastAsia="Times New Roman" w:hAnsi="Times New Roman" w:cs="Times New Roman"/>
      <w:kern w:val="0"/>
      <w:sz w:val="20"/>
      <w:szCs w:val="20"/>
      <w:lang w:val="cs-CZ"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 1,Název grafu"/>
    <w:basedOn w:val="Normln"/>
    <w:link w:val="OdstavecseseznamemChar"/>
    <w:uiPriority w:val="34"/>
    <w:qFormat/>
    <w:rsid w:val="00ED67BB"/>
    <w:pPr>
      <w:ind w:left="720"/>
      <w:contextualSpacing/>
    </w:pPr>
  </w:style>
  <w:style w:type="character" w:customStyle="1" w:styleId="OdstavecseseznamemChar">
    <w:name w:val="Odstavec se seznamem Char"/>
    <w:aliases w:val="nad 1 Char,Název grafu Char"/>
    <w:basedOn w:val="Standardnpsmoodstavce"/>
    <w:link w:val="Odstavecseseznamem"/>
    <w:uiPriority w:val="34"/>
    <w:rsid w:val="00ED67BB"/>
    <w:rPr>
      <w:rFonts w:ascii="Times New Roman" w:eastAsia="Times New Roman" w:hAnsi="Times New Roman" w:cs="Times New Roman"/>
      <w:kern w:val="0"/>
      <w:sz w:val="20"/>
      <w:szCs w:val="20"/>
      <w:lang w:val="cs-CZ" w:eastAsia="cs-CZ"/>
      <w14:ligatures w14:val="none"/>
    </w:rPr>
  </w:style>
  <w:style w:type="character" w:customStyle="1" w:styleId="hps">
    <w:name w:val="hps"/>
    <w:basedOn w:val="Standardnpsmoodstavce"/>
    <w:rsid w:val="00ED67BB"/>
  </w:style>
  <w:style w:type="paragraph" w:customStyle="1" w:styleId="NumberListFirst">
    <w:name w:val="Number List First"/>
    <w:basedOn w:val="Normln"/>
    <w:link w:val="NumberListFirstChar"/>
    <w:uiPriority w:val="99"/>
    <w:rsid w:val="00ED67BB"/>
    <w:pPr>
      <w:tabs>
        <w:tab w:val="decimal" w:pos="144"/>
        <w:tab w:val="left" w:pos="432"/>
        <w:tab w:val="num" w:pos="648"/>
      </w:tabs>
      <w:spacing w:before="160" w:after="80" w:line="220" w:lineRule="exact"/>
      <w:ind w:left="450" w:hanging="450"/>
    </w:pPr>
    <w:rPr>
      <w:lang w:val="en-US" w:eastAsia="en-US"/>
    </w:rPr>
  </w:style>
  <w:style w:type="character" w:customStyle="1" w:styleId="NumberListFirstChar">
    <w:name w:val="Number List First Char"/>
    <w:basedOn w:val="Standardnpsmoodstavce"/>
    <w:link w:val="NumberListFirst"/>
    <w:uiPriority w:val="99"/>
    <w:locked/>
    <w:rsid w:val="00ED67BB"/>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2226</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Tetiana Konieva</dc:creator>
  <cp:keywords/>
  <dc:description/>
  <cp:lastModifiedBy>Tetiana Konieva</cp:lastModifiedBy>
  <cp:revision>2</cp:revision>
  <dcterms:created xsi:type="dcterms:W3CDTF">2024-01-03T10:37:00Z</dcterms:created>
  <dcterms:modified xsi:type="dcterms:W3CDTF">2024-01-03T10:38:00Z</dcterms:modified>
</cp:coreProperties>
</file>