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3F7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SMLOUVA O DODÁVCE A IMPLEMENTACI INFORMAČNÍHO SYSTÉMU</w:t>
      </w:r>
    </w:p>
    <w:p w14:paraId="484C58F9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uzavřená podle § 1746 odst. 2 zákona č. 89/2012 Sb., občanského zákoníku</w:t>
      </w:r>
    </w:p>
    <w:p w14:paraId="33FE30C2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47C3119F">
          <v:rect id="_x0000_i1025" style="width:0;height:1.5pt" o:hralign="center" o:hrstd="t" o:hr="t" fillcolor="#a0a0a0" stroked="f"/>
        </w:pict>
      </w:r>
    </w:p>
    <w:p w14:paraId="39A1565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I – SMLUVNÍ STRANY</w:t>
      </w:r>
    </w:p>
    <w:p w14:paraId="7D796B7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1.1 Odběratel:</w:t>
      </w:r>
    </w:p>
    <w:p w14:paraId="361BBE38" w14:textId="77777777" w:rsidR="00915820" w:rsidRPr="00915820" w:rsidRDefault="00915820" w:rsidP="009158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Název:</w:t>
      </w:r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WoodTech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s.r.o.</w:t>
      </w:r>
    </w:p>
    <w:p w14:paraId="615D4109" w14:textId="77777777" w:rsidR="00915820" w:rsidRPr="00915820" w:rsidRDefault="00915820" w:rsidP="009158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Sídlo:</w:t>
      </w:r>
      <w:r w:rsidRPr="00915820">
        <w:rPr>
          <w:rFonts w:ascii="Calibri" w:eastAsia="Times New Roman" w:hAnsi="Calibri" w:cs="Calibri"/>
          <w:lang w:eastAsia="cs-CZ"/>
        </w:rPr>
        <w:t xml:space="preserve"> [adresa odběratele]</w:t>
      </w:r>
    </w:p>
    <w:p w14:paraId="5194D62D" w14:textId="77777777" w:rsidR="00915820" w:rsidRPr="00915820" w:rsidRDefault="00915820" w:rsidP="009158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IČ:</w:t>
      </w:r>
      <w:r w:rsidRPr="00915820">
        <w:rPr>
          <w:rFonts w:ascii="Calibri" w:eastAsia="Times New Roman" w:hAnsi="Calibri" w:cs="Calibri"/>
          <w:lang w:eastAsia="cs-CZ"/>
        </w:rPr>
        <w:t xml:space="preserve"> [identifikační číslo]</w:t>
      </w:r>
    </w:p>
    <w:p w14:paraId="55E9695E" w14:textId="77777777" w:rsidR="00915820" w:rsidRPr="00915820" w:rsidRDefault="00915820" w:rsidP="009158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DIČ:</w:t>
      </w:r>
      <w:r w:rsidRPr="00915820">
        <w:rPr>
          <w:rFonts w:ascii="Calibri" w:eastAsia="Times New Roman" w:hAnsi="Calibri" w:cs="Calibri"/>
          <w:lang w:eastAsia="cs-CZ"/>
        </w:rPr>
        <w:t xml:space="preserve"> [daňové identifikační číslo]</w:t>
      </w:r>
    </w:p>
    <w:p w14:paraId="767C2000" w14:textId="26D4E8AC" w:rsidR="00915820" w:rsidRPr="00915820" w:rsidRDefault="00915820" w:rsidP="009158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Zastoupená:</w:t>
      </w:r>
      <w:r w:rsidRPr="00915820">
        <w:rPr>
          <w:rFonts w:ascii="Calibri" w:eastAsia="Times New Roman" w:hAnsi="Calibri" w:cs="Calibri"/>
          <w:lang w:eastAsia="cs-CZ"/>
        </w:rPr>
        <w:t xml:space="preserve"> [jméno a funkce]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915820">
        <w:rPr>
          <w:rFonts w:ascii="Calibri" w:eastAsia="Times New Roman" w:hAnsi="Calibri" w:cs="Calibri"/>
          <w:lang w:eastAsia="cs-CZ"/>
        </w:rPr>
        <w:t>(dále jen „Odběratel“)</w:t>
      </w:r>
    </w:p>
    <w:p w14:paraId="12E48C93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1.2 Dodavatel:</w:t>
      </w:r>
    </w:p>
    <w:p w14:paraId="64F19E85" w14:textId="77777777" w:rsidR="00915820" w:rsidRPr="00915820" w:rsidRDefault="00915820" w:rsidP="009158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Název:</w:t>
      </w:r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NextGen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Systems</w:t>
      </w:r>
    </w:p>
    <w:p w14:paraId="245B3A39" w14:textId="77777777" w:rsidR="00915820" w:rsidRPr="00915820" w:rsidRDefault="00915820" w:rsidP="009158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Sídlo:</w:t>
      </w:r>
      <w:r w:rsidRPr="00915820">
        <w:rPr>
          <w:rFonts w:ascii="Calibri" w:eastAsia="Times New Roman" w:hAnsi="Calibri" w:cs="Calibri"/>
          <w:lang w:eastAsia="cs-CZ"/>
        </w:rPr>
        <w:t xml:space="preserve"> [adresa dodavatele]</w:t>
      </w:r>
    </w:p>
    <w:p w14:paraId="5AD55161" w14:textId="77777777" w:rsidR="00915820" w:rsidRPr="00915820" w:rsidRDefault="00915820" w:rsidP="009158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IČ:</w:t>
      </w:r>
      <w:r w:rsidRPr="00915820">
        <w:rPr>
          <w:rFonts w:ascii="Calibri" w:eastAsia="Times New Roman" w:hAnsi="Calibri" w:cs="Calibri"/>
          <w:lang w:eastAsia="cs-CZ"/>
        </w:rPr>
        <w:t xml:space="preserve"> [identifikační číslo]</w:t>
      </w:r>
    </w:p>
    <w:p w14:paraId="449FEAAD" w14:textId="77777777" w:rsidR="00915820" w:rsidRPr="00915820" w:rsidRDefault="00915820" w:rsidP="009158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DIČ:</w:t>
      </w:r>
      <w:r w:rsidRPr="00915820">
        <w:rPr>
          <w:rFonts w:ascii="Calibri" w:eastAsia="Times New Roman" w:hAnsi="Calibri" w:cs="Calibri"/>
          <w:lang w:eastAsia="cs-CZ"/>
        </w:rPr>
        <w:t xml:space="preserve"> [daňové identifikační číslo]</w:t>
      </w:r>
    </w:p>
    <w:p w14:paraId="45FAD307" w14:textId="762E8286" w:rsidR="00915820" w:rsidRPr="00915820" w:rsidRDefault="00915820" w:rsidP="009158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Zastoupená:</w:t>
      </w:r>
      <w:r w:rsidRPr="00915820">
        <w:rPr>
          <w:rFonts w:ascii="Calibri" w:eastAsia="Times New Roman" w:hAnsi="Calibri" w:cs="Calibri"/>
          <w:lang w:eastAsia="cs-CZ"/>
        </w:rPr>
        <w:t xml:space="preserve"> [jméno a funkce]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915820">
        <w:rPr>
          <w:rFonts w:ascii="Calibri" w:eastAsia="Times New Roman" w:hAnsi="Calibri" w:cs="Calibri"/>
          <w:lang w:eastAsia="cs-CZ"/>
        </w:rPr>
        <w:t>(dále jen „Dodavatel“)</w:t>
      </w:r>
    </w:p>
    <w:p w14:paraId="427E87C3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2187D32F">
          <v:rect id="_x0000_i1026" style="width:0;height:1.5pt" o:hralign="center" o:hrstd="t" o:hr="t" fillcolor="#a0a0a0" stroked="f"/>
        </w:pict>
      </w:r>
    </w:p>
    <w:p w14:paraId="0B2B23FA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II – PŘEDMĚT SMLOUVY</w:t>
      </w:r>
    </w:p>
    <w:p w14:paraId="110FE306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2.1</w:t>
      </w:r>
    </w:p>
    <w:p w14:paraId="29850F4F" w14:textId="7AD1C6A4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Dodavatel se zavazuje dodat, implementovat a poskytnout technickou podporu informačního systému 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FactoryX</w:t>
      </w:r>
      <w:proofErr w:type="spellEnd"/>
      <w:r w:rsidRPr="00915820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Suite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dle podmínek stanovených touto smlouvou a specifikovaných v příloze 1 (nabídka) a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příloze 2 (poptávka). Dodávka zahrnuje softwarové řešení včetně všech požadovaných funkcionalit, jejich přizpůsobení specifickým potřebám Odběratele a implementaci do jeho stávající IT infrastruktury.</w:t>
      </w:r>
    </w:p>
    <w:p w14:paraId="70A9110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2.2</w:t>
      </w:r>
    </w:p>
    <w:p w14:paraId="20FF36C0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Součástí dodávky je:</w:t>
      </w:r>
    </w:p>
    <w:p w14:paraId="79E42B4E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Instalace softwaru na servery a pracovní stanice dle požadavků Odběratele.</w:t>
      </w:r>
    </w:p>
    <w:p w14:paraId="415E3B15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Konfigurace systému dle specifikovaných procesů Odběratele.</w:t>
      </w:r>
    </w:p>
    <w:p w14:paraId="570D7642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Integrace se stávajícími systémy, zejména účetními a skladovými moduly.</w:t>
      </w:r>
    </w:p>
    <w:p w14:paraId="3A7EB5D1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Poskytnutí dokumentace k systému včetně uživatelských manuálů a technické dokumentace.</w:t>
      </w:r>
    </w:p>
    <w:p w14:paraId="2A11E5B9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Zaškolení zaměstnanců Odběratele na základní a pokročilé funkce systému.</w:t>
      </w:r>
    </w:p>
    <w:p w14:paraId="0BA6B909" w14:textId="77777777" w:rsidR="00915820" w:rsidRPr="00915820" w:rsidRDefault="00915820" w:rsidP="009158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Poskytnutí technické podpory během implementace a následného provozu.</w:t>
      </w:r>
    </w:p>
    <w:p w14:paraId="1615450C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2.3</w:t>
      </w:r>
    </w:p>
    <w:p w14:paraId="4906885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Dodavatel se zavazuje zajistit, že informační systém bude odpovídat požadavkům Odběratele specifikovaným v příloze 2 této smlouvy. Jakékoliv změny nebo úpravy funkcionalit budou předmětem samostatného dodatku ke smlouvě.</w:t>
      </w:r>
    </w:p>
    <w:p w14:paraId="1AAA620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2.1</w:t>
      </w:r>
    </w:p>
    <w:p w14:paraId="157F8541" w14:textId="10D3C672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Dodavatel se zavazuje dodat, implementovat a poskytnout technickou podporu informačního systému 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FactoryX</w:t>
      </w:r>
      <w:proofErr w:type="spellEnd"/>
      <w:r w:rsidRPr="00915820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Suite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dle podmínek stanovených touto smlouvou a specifikovaných v příloze 1 (nabídka) a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příloze 2 (poptávka).</w:t>
      </w:r>
    </w:p>
    <w:p w14:paraId="5827D8D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2.2</w:t>
      </w:r>
    </w:p>
    <w:p w14:paraId="0BB796B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Součástí dodávky je instalace, konfigurace a integrace systému do stávající IT infrastruktury Odběratele.</w:t>
      </w:r>
    </w:p>
    <w:p w14:paraId="1D1DAAB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2.3</w:t>
      </w:r>
    </w:p>
    <w:p w14:paraId="162A3BB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zajistí školení uživatelů a poskytne dokumentaci k systému.</w:t>
      </w:r>
    </w:p>
    <w:p w14:paraId="6D40C4A6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72BD846B">
          <v:rect id="_x0000_i1027" style="width:0;height:1.5pt" o:hralign="center" o:hrstd="t" o:hr="t" fillcolor="#a0a0a0" stroked="f"/>
        </w:pict>
      </w:r>
    </w:p>
    <w:p w14:paraId="68C4FBDA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III – SPECIFIKACE DODÁVANÉHO SYSTÉMU</w:t>
      </w:r>
    </w:p>
    <w:p w14:paraId="67FEDB9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3.1 Funkcionalita</w:t>
      </w:r>
    </w:p>
    <w:p w14:paraId="373B4AA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Dodávaný informační systém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FactoryX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Suite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bude zahrnovat:</w:t>
      </w:r>
    </w:p>
    <w:p w14:paraId="78ABF335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Kompletní řízení výroby a skladových procesů s podporou AI analýz.</w:t>
      </w:r>
    </w:p>
    <w:p w14:paraId="779E32D5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Automatizované výrobní plánování a sledování efektivity.</w:t>
      </w:r>
    </w:p>
    <w:p w14:paraId="0B111BE1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AI analýzy a predikce výroby na základě historických dat.</w:t>
      </w:r>
    </w:p>
    <w:p w14:paraId="2A673C04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Finanční řízení a reporting s prediktivní analýzou.</w:t>
      </w:r>
    </w:p>
    <w:p w14:paraId="55761E8C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Automatické generování objednávek na základě zásob.</w:t>
      </w:r>
    </w:p>
    <w:p w14:paraId="2F7ECA6F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Možnost práce s daty v reálném čase.</w:t>
      </w:r>
    </w:p>
    <w:p w14:paraId="2E28DB8B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Hybridní cloud/on-premise řešení.</w:t>
      </w:r>
    </w:p>
    <w:p w14:paraId="707B2774" w14:textId="77777777" w:rsidR="00915820" w:rsidRPr="00915820" w:rsidRDefault="00915820" w:rsidP="009158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Integraci s účetními systémy (Pohoda, Money S3) a dalšími softwarovými řešeními přes API.</w:t>
      </w:r>
    </w:p>
    <w:p w14:paraId="3FA583AD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 Požadavky na hardwarové a softwarové prostředí</w:t>
      </w:r>
    </w:p>
    <w:p w14:paraId="4BB96B79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Dodávaný systém vyžaduje následující minimální hardwarové a softwarové parametry pro provoz:</w:t>
      </w:r>
    </w:p>
    <w:p w14:paraId="235CE2D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3.2.1 Hardwarové požadavky:</w:t>
      </w:r>
    </w:p>
    <w:p w14:paraId="3D7627F2" w14:textId="77777777" w:rsidR="00915820" w:rsidRPr="00915820" w:rsidRDefault="00915820" w:rsidP="0091582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Server:</w:t>
      </w:r>
    </w:p>
    <w:p w14:paraId="78E73558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Minimálně 8jádrový procesor, 32 GB RAM, 1 TB SSD úložiště</w:t>
      </w:r>
    </w:p>
    <w:p w14:paraId="58F66748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Síťová konektivita min. 1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Gbps</w:t>
      </w:r>
      <w:proofErr w:type="spellEnd"/>
    </w:p>
    <w:p w14:paraId="7FE507CC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Záložní zdroj (UPS) s kapacitou pro 30minutový provoz</w:t>
      </w:r>
    </w:p>
    <w:p w14:paraId="10692ABA" w14:textId="77777777" w:rsidR="00915820" w:rsidRPr="00915820" w:rsidRDefault="00915820" w:rsidP="0091582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Pracovní stanice:</w:t>
      </w:r>
    </w:p>
    <w:p w14:paraId="2D98E0BC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Minimálně 4jádrový procesor, 8 GB RAM, 256 GB SSD</w:t>
      </w:r>
    </w:p>
    <w:p w14:paraId="5CF26ADB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Displej s rozlišením minimálně Full HD</w:t>
      </w:r>
    </w:p>
    <w:p w14:paraId="5AFA363D" w14:textId="77777777" w:rsidR="00915820" w:rsidRPr="00915820" w:rsidRDefault="00915820" w:rsidP="0091582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Připojení k internetu min. 50 Mbps</w:t>
      </w:r>
    </w:p>
    <w:p w14:paraId="4BFFA47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lastRenderedPageBreak/>
        <w:t>3.2.2 Softwarové požadavky:</w:t>
      </w:r>
    </w:p>
    <w:p w14:paraId="29554F0F" w14:textId="77777777" w:rsidR="00915820" w:rsidRPr="00915820" w:rsidRDefault="00915820" w:rsidP="009158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Operační systém serveru:</w:t>
      </w:r>
      <w:r w:rsidRPr="00915820">
        <w:rPr>
          <w:rFonts w:ascii="Calibri" w:eastAsia="Times New Roman" w:hAnsi="Calibri" w:cs="Calibri"/>
          <w:lang w:eastAsia="cs-CZ"/>
        </w:rPr>
        <w:t xml:space="preserve"> Windows Server 2022 nebo Linux (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Ubuntu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20.04 /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CentOS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8)</w:t>
      </w:r>
    </w:p>
    <w:p w14:paraId="48C6C685" w14:textId="77777777" w:rsidR="00915820" w:rsidRPr="00915820" w:rsidRDefault="00915820" w:rsidP="009158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Databázový systém:</w:t>
      </w:r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PostgreSQL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13 nebo Microsoft SQL Server 2022</w:t>
      </w:r>
    </w:p>
    <w:p w14:paraId="0CBAAE84" w14:textId="77777777" w:rsidR="00915820" w:rsidRPr="00915820" w:rsidRDefault="00915820" w:rsidP="009158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Klientský software:</w:t>
      </w:r>
      <w:r w:rsidRPr="00915820">
        <w:rPr>
          <w:rFonts w:ascii="Calibri" w:eastAsia="Times New Roman" w:hAnsi="Calibri" w:cs="Calibri"/>
          <w:lang w:eastAsia="cs-CZ"/>
        </w:rPr>
        <w:t xml:space="preserve"> Windows 10/11 nebo macOS 12+ s podporou webového prohlížeče Google Chrome / Microsoft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Edge</w:t>
      </w:r>
      <w:proofErr w:type="spellEnd"/>
    </w:p>
    <w:p w14:paraId="70C5BB64" w14:textId="77777777" w:rsidR="00915820" w:rsidRPr="00915820" w:rsidRDefault="00915820" w:rsidP="009158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Další požadavky:</w:t>
      </w:r>
      <w:r w:rsidRPr="00915820">
        <w:rPr>
          <w:rFonts w:ascii="Calibri" w:eastAsia="Times New Roman" w:hAnsi="Calibri" w:cs="Calibri"/>
          <w:lang w:eastAsia="cs-CZ"/>
        </w:rPr>
        <w:t xml:space="preserve"> .NET Framework 4.8 nebo vyšší, podpora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Docker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kontejnerů</w:t>
      </w:r>
    </w:p>
    <w:p w14:paraId="6CB2E96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3.3 Školení uživatelů</w:t>
      </w:r>
    </w:p>
    <w:p w14:paraId="26B215C7" w14:textId="77777777" w:rsidR="00915820" w:rsidRPr="00915820" w:rsidRDefault="00915820" w:rsidP="009158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Forma školení:</w:t>
      </w:r>
      <w:r w:rsidRPr="00915820">
        <w:rPr>
          <w:rFonts w:ascii="Calibri" w:eastAsia="Times New Roman" w:hAnsi="Calibri" w:cs="Calibri"/>
          <w:lang w:eastAsia="cs-CZ"/>
        </w:rPr>
        <w:t xml:space="preserve"> Kombinované školení (prezenční + online videomateriály)</w:t>
      </w:r>
    </w:p>
    <w:p w14:paraId="18FA2DAA" w14:textId="77777777" w:rsidR="00915820" w:rsidRPr="00915820" w:rsidRDefault="00915820" w:rsidP="009158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Délka školení:</w:t>
      </w:r>
      <w:r w:rsidRPr="00915820">
        <w:rPr>
          <w:rFonts w:ascii="Calibri" w:eastAsia="Times New Roman" w:hAnsi="Calibri" w:cs="Calibri"/>
          <w:lang w:eastAsia="cs-CZ"/>
        </w:rPr>
        <w:t xml:space="preserve"> Minimálně </w:t>
      </w:r>
      <w:r w:rsidRPr="00915820">
        <w:rPr>
          <w:rFonts w:ascii="Calibri" w:eastAsia="Times New Roman" w:hAnsi="Calibri" w:cs="Calibri"/>
          <w:b/>
          <w:bCs/>
          <w:lang w:eastAsia="cs-CZ"/>
        </w:rPr>
        <w:t>40 hodin</w:t>
      </w:r>
      <w:r w:rsidRPr="00915820">
        <w:rPr>
          <w:rFonts w:ascii="Calibri" w:eastAsia="Times New Roman" w:hAnsi="Calibri" w:cs="Calibri"/>
          <w:lang w:eastAsia="cs-CZ"/>
        </w:rPr>
        <w:t xml:space="preserve"> pro klíčové uživatele, minimálně </w:t>
      </w:r>
      <w:r w:rsidRPr="00915820">
        <w:rPr>
          <w:rFonts w:ascii="Calibri" w:eastAsia="Times New Roman" w:hAnsi="Calibri" w:cs="Calibri"/>
          <w:b/>
          <w:bCs/>
          <w:lang w:eastAsia="cs-CZ"/>
        </w:rPr>
        <w:t>16 hodin</w:t>
      </w:r>
      <w:r w:rsidRPr="00915820">
        <w:rPr>
          <w:rFonts w:ascii="Calibri" w:eastAsia="Times New Roman" w:hAnsi="Calibri" w:cs="Calibri"/>
          <w:lang w:eastAsia="cs-CZ"/>
        </w:rPr>
        <w:t xml:space="preserve"> pro běžné uživatele</w:t>
      </w:r>
    </w:p>
    <w:p w14:paraId="50B69957" w14:textId="77777777" w:rsidR="00915820" w:rsidRPr="00915820" w:rsidRDefault="00915820" w:rsidP="009158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Obsah školení:</w:t>
      </w:r>
    </w:p>
    <w:p w14:paraId="08257C7F" w14:textId="77777777" w:rsidR="00915820" w:rsidRPr="00915820" w:rsidRDefault="00915820" w:rsidP="0091582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Základní navigace v systému a uživatelské rozhraní</w:t>
      </w:r>
    </w:p>
    <w:p w14:paraId="2125B81B" w14:textId="77777777" w:rsidR="00915820" w:rsidRPr="00915820" w:rsidRDefault="00915820" w:rsidP="0091582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Práce s výrobními a skladovými moduly</w:t>
      </w:r>
    </w:p>
    <w:p w14:paraId="3F149E7A" w14:textId="77777777" w:rsidR="00915820" w:rsidRPr="00915820" w:rsidRDefault="00915820" w:rsidP="0091582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Vytváření reportů a práce s analytickými nástroji</w:t>
      </w:r>
    </w:p>
    <w:p w14:paraId="151090C7" w14:textId="77777777" w:rsidR="00915820" w:rsidRPr="00915820" w:rsidRDefault="00915820" w:rsidP="0091582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Správa uživatelských práv a bezpečnostní aspekty</w:t>
      </w:r>
    </w:p>
    <w:p w14:paraId="378EEFB2" w14:textId="77777777" w:rsidR="00915820" w:rsidRPr="00915820" w:rsidRDefault="00915820" w:rsidP="009158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Ověření znalostí:</w:t>
      </w:r>
      <w:r w:rsidRPr="00915820">
        <w:rPr>
          <w:rFonts w:ascii="Calibri" w:eastAsia="Times New Roman" w:hAnsi="Calibri" w:cs="Calibri"/>
          <w:lang w:eastAsia="cs-CZ"/>
        </w:rPr>
        <w:t xml:space="preserve"> Po absolvování školení musí uživatelé úspěšně projít závěrečným testem, který potvrdí jejich schopnost pracovat se systémem.</w:t>
      </w:r>
    </w:p>
    <w:p w14:paraId="018E4B7F" w14:textId="77777777" w:rsidR="00915820" w:rsidRPr="00915820" w:rsidRDefault="00915820" w:rsidP="009158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Podpora po školení:</w:t>
      </w:r>
      <w:r w:rsidRPr="00915820">
        <w:rPr>
          <w:rFonts w:ascii="Calibri" w:eastAsia="Times New Roman" w:hAnsi="Calibri" w:cs="Calibri"/>
          <w:lang w:eastAsia="cs-CZ"/>
        </w:rPr>
        <w:t xml:space="preserve"> Dodavatel zajistí dostupnost online dokumentace a možnost konzultací po dobu </w:t>
      </w:r>
      <w:r w:rsidRPr="00915820">
        <w:rPr>
          <w:rFonts w:ascii="Calibri" w:eastAsia="Times New Roman" w:hAnsi="Calibri" w:cs="Calibri"/>
          <w:b/>
          <w:bCs/>
          <w:lang w:eastAsia="cs-CZ"/>
        </w:rPr>
        <w:t>3 měsíců</w:t>
      </w:r>
      <w:r w:rsidRPr="00915820">
        <w:rPr>
          <w:rFonts w:ascii="Calibri" w:eastAsia="Times New Roman" w:hAnsi="Calibri" w:cs="Calibri"/>
          <w:lang w:eastAsia="cs-CZ"/>
        </w:rPr>
        <w:t xml:space="preserve"> po implementaci.</w:t>
      </w:r>
    </w:p>
    <w:p w14:paraId="4AF2F3B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3.4 Technická podpora</w:t>
      </w:r>
    </w:p>
    <w:p w14:paraId="657CB69B" w14:textId="77777777" w:rsidR="00915820" w:rsidRPr="00915820" w:rsidRDefault="00915820" w:rsidP="009158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Reakční doba:</w:t>
      </w:r>
      <w:r w:rsidRPr="00915820">
        <w:rPr>
          <w:rFonts w:ascii="Calibri" w:eastAsia="Times New Roman" w:hAnsi="Calibri" w:cs="Calibri"/>
          <w:lang w:eastAsia="cs-CZ"/>
        </w:rPr>
        <w:t xml:space="preserve"> 1 hodina od nahlášení incidentu.</w:t>
      </w:r>
    </w:p>
    <w:p w14:paraId="7C7638AA" w14:textId="77777777" w:rsidR="00915820" w:rsidRPr="00915820" w:rsidRDefault="00915820" w:rsidP="009158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Dostupnost systému:</w:t>
      </w:r>
      <w:r w:rsidRPr="00915820">
        <w:rPr>
          <w:rFonts w:ascii="Calibri" w:eastAsia="Times New Roman" w:hAnsi="Calibri" w:cs="Calibri"/>
          <w:lang w:eastAsia="cs-CZ"/>
        </w:rPr>
        <w:t xml:space="preserve"> 99,99 %.</w:t>
      </w:r>
    </w:p>
    <w:p w14:paraId="5E68C239" w14:textId="77777777" w:rsidR="00915820" w:rsidRPr="00915820" w:rsidRDefault="00915820" w:rsidP="009158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Zálohování dat:</w:t>
      </w:r>
      <w:r w:rsidRPr="00915820">
        <w:rPr>
          <w:rFonts w:ascii="Calibri" w:eastAsia="Times New Roman" w:hAnsi="Calibri" w:cs="Calibri"/>
          <w:lang w:eastAsia="cs-CZ"/>
        </w:rPr>
        <w:t xml:space="preserve"> Automatické každou hodinu s verzováním.</w:t>
      </w:r>
    </w:p>
    <w:p w14:paraId="73EFF74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3.1 Funkcionalita</w:t>
      </w:r>
    </w:p>
    <w:p w14:paraId="57EE07DA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Dodávaný informační systém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FactoryX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Suite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bude zahrnovat:</w:t>
      </w:r>
    </w:p>
    <w:p w14:paraId="61B024B6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Kompletní řízení výroby a skladových procesů s podporou AI analýz.</w:t>
      </w:r>
    </w:p>
    <w:p w14:paraId="3D7D573F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Automatizované výrobní plánování a sledování efektivity.</w:t>
      </w:r>
    </w:p>
    <w:p w14:paraId="0C88F2C4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AI analýzy a predikce výroby na základě historických dat.</w:t>
      </w:r>
    </w:p>
    <w:p w14:paraId="7CD60BBC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Finanční řízení a reporting s prediktivní analýzou.</w:t>
      </w:r>
    </w:p>
    <w:p w14:paraId="3A8D36E4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Automatické generování objednávek na základě zásob.</w:t>
      </w:r>
    </w:p>
    <w:p w14:paraId="567F8B97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Možnost práce s daty v reálném čase.</w:t>
      </w:r>
    </w:p>
    <w:p w14:paraId="761AF39F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Hybridní cloud/on-premise řešení.</w:t>
      </w:r>
    </w:p>
    <w:p w14:paraId="03011DD1" w14:textId="77777777" w:rsidR="00915820" w:rsidRPr="00915820" w:rsidRDefault="00915820" w:rsidP="0091582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Integraci s účetními systémy (Pohoda, Money S3) a dalšími softwarovými řešeními přes API.</w:t>
      </w:r>
    </w:p>
    <w:p w14:paraId="5CE18290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 Požadavky na hardwarové a softwarové prostředí</w:t>
      </w:r>
    </w:p>
    <w:p w14:paraId="525AAB86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Dodávaný systém vyžaduje následující minimální hardwarové a softwarové parametry pro provoz:</w:t>
      </w:r>
    </w:p>
    <w:p w14:paraId="7B73230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3.2.1 Hardwarové požadavky:</w:t>
      </w:r>
    </w:p>
    <w:p w14:paraId="0B1373E0" w14:textId="77777777" w:rsidR="00915820" w:rsidRPr="00915820" w:rsidRDefault="00915820" w:rsidP="009158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Server:</w:t>
      </w:r>
    </w:p>
    <w:p w14:paraId="04511200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Minimálně 8jádrový procesor, 32 GB RAM, 1 TB SSD úložiště</w:t>
      </w:r>
    </w:p>
    <w:p w14:paraId="352C3143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Síťová konektivita min. 1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Gbps</w:t>
      </w:r>
      <w:proofErr w:type="spellEnd"/>
    </w:p>
    <w:p w14:paraId="7B6AB812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Záložní zdroj (UPS) s kapacitou pro 30minutový provoz</w:t>
      </w:r>
    </w:p>
    <w:p w14:paraId="4824777C" w14:textId="77777777" w:rsidR="00915820" w:rsidRPr="00915820" w:rsidRDefault="00915820" w:rsidP="009158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Pracovní stanice:</w:t>
      </w:r>
    </w:p>
    <w:p w14:paraId="3A08AE15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Minimálně 4jádrový procesor, 8 GB RAM, 256 GB SSD</w:t>
      </w:r>
    </w:p>
    <w:p w14:paraId="7A0B33E4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Displej s rozlišením minimálně Full HD</w:t>
      </w:r>
    </w:p>
    <w:p w14:paraId="1AD2B0FC" w14:textId="77777777" w:rsidR="00915820" w:rsidRPr="00915820" w:rsidRDefault="00915820" w:rsidP="0091582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Připojení k internetu min. 50 Mbps</w:t>
      </w:r>
    </w:p>
    <w:p w14:paraId="1FDC707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3.2.2 Softwarové požadavky:</w:t>
      </w:r>
    </w:p>
    <w:p w14:paraId="66D3528E" w14:textId="77777777" w:rsidR="00915820" w:rsidRPr="00915820" w:rsidRDefault="00915820" w:rsidP="009158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Operační systém serveru:</w:t>
      </w:r>
      <w:r w:rsidRPr="00915820">
        <w:rPr>
          <w:rFonts w:ascii="Calibri" w:eastAsia="Times New Roman" w:hAnsi="Calibri" w:cs="Calibri"/>
          <w:lang w:eastAsia="cs-CZ"/>
        </w:rPr>
        <w:t xml:space="preserve"> Windows Server 2022 nebo Linux (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Ubuntu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20.04 /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CentOS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8)</w:t>
      </w:r>
    </w:p>
    <w:p w14:paraId="5412FCCF" w14:textId="77777777" w:rsidR="00915820" w:rsidRPr="00915820" w:rsidRDefault="00915820" w:rsidP="009158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Databázový systém:</w:t>
      </w:r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PostgreSQL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13 nebo Microsoft SQL Server 2022</w:t>
      </w:r>
    </w:p>
    <w:p w14:paraId="77796843" w14:textId="77777777" w:rsidR="00915820" w:rsidRPr="00915820" w:rsidRDefault="00915820" w:rsidP="009158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Klientský software:</w:t>
      </w:r>
      <w:r w:rsidRPr="00915820">
        <w:rPr>
          <w:rFonts w:ascii="Calibri" w:eastAsia="Times New Roman" w:hAnsi="Calibri" w:cs="Calibri"/>
          <w:lang w:eastAsia="cs-CZ"/>
        </w:rPr>
        <w:t xml:space="preserve"> Windows 10/11 nebo macOS 12+ s podporou webového prohlížeče Google Chrome / Microsoft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Edge</w:t>
      </w:r>
      <w:proofErr w:type="spellEnd"/>
    </w:p>
    <w:p w14:paraId="07A1D518" w14:textId="77777777" w:rsidR="00915820" w:rsidRPr="00915820" w:rsidRDefault="00915820" w:rsidP="009158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Další požadavky:</w:t>
      </w:r>
      <w:r w:rsidRPr="00915820">
        <w:rPr>
          <w:rFonts w:ascii="Calibri" w:eastAsia="Times New Roman" w:hAnsi="Calibri" w:cs="Calibri"/>
          <w:lang w:eastAsia="cs-CZ"/>
        </w:rPr>
        <w:t xml:space="preserve"> .NET Framework 4.8 nebo vyšší, podpora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Docker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kontejnerů</w:t>
      </w:r>
    </w:p>
    <w:p w14:paraId="6678ABD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3.3 Technická podpora</w:t>
      </w:r>
    </w:p>
    <w:p w14:paraId="3E656B2A" w14:textId="77777777" w:rsidR="00915820" w:rsidRPr="00915820" w:rsidRDefault="00915820" w:rsidP="009158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Reakční doba:</w:t>
      </w:r>
      <w:r w:rsidRPr="00915820">
        <w:rPr>
          <w:rFonts w:ascii="Calibri" w:eastAsia="Times New Roman" w:hAnsi="Calibri" w:cs="Calibri"/>
          <w:lang w:eastAsia="cs-CZ"/>
        </w:rPr>
        <w:t xml:space="preserve"> 1 hodina od nahlášení incidentu.</w:t>
      </w:r>
    </w:p>
    <w:p w14:paraId="53CD0119" w14:textId="77777777" w:rsidR="00915820" w:rsidRPr="00915820" w:rsidRDefault="00915820" w:rsidP="009158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Dostupnost systému:</w:t>
      </w:r>
      <w:r w:rsidRPr="00915820">
        <w:rPr>
          <w:rFonts w:ascii="Calibri" w:eastAsia="Times New Roman" w:hAnsi="Calibri" w:cs="Calibri"/>
          <w:lang w:eastAsia="cs-CZ"/>
        </w:rPr>
        <w:t xml:space="preserve"> 99,99 %.</w:t>
      </w:r>
    </w:p>
    <w:p w14:paraId="7AB009EC" w14:textId="77777777" w:rsidR="00915820" w:rsidRPr="00915820" w:rsidRDefault="00915820" w:rsidP="009158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Zálohování dat:</w:t>
      </w:r>
      <w:r w:rsidRPr="00915820">
        <w:rPr>
          <w:rFonts w:ascii="Calibri" w:eastAsia="Times New Roman" w:hAnsi="Calibri" w:cs="Calibri"/>
          <w:lang w:eastAsia="cs-CZ"/>
        </w:rPr>
        <w:t xml:space="preserve"> Automatické každou hodinu s verzováním.</w:t>
      </w:r>
    </w:p>
    <w:p w14:paraId="4E79ADE0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3.1 Funkcionalita</w:t>
      </w:r>
    </w:p>
    <w:p w14:paraId="2D10500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Dodávaný informační systém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FactoryX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Suite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bude zahrnovat:</w:t>
      </w:r>
    </w:p>
    <w:p w14:paraId="65DBEF38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Kompletní řízení výroby a skladových procesů s podporou AI analýz.</w:t>
      </w:r>
    </w:p>
    <w:p w14:paraId="417511C8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Automatizované výrobní plánování a sledování efektivity.</w:t>
      </w:r>
    </w:p>
    <w:p w14:paraId="433808B6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AI analýzy a predikce výroby na základě historických dat.</w:t>
      </w:r>
    </w:p>
    <w:p w14:paraId="57B30CE6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Finanční řízení a reporting s prediktivní analýzou.</w:t>
      </w:r>
    </w:p>
    <w:p w14:paraId="0B02CB25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Automatické generování objednávek na základě zásob.</w:t>
      </w:r>
    </w:p>
    <w:p w14:paraId="0537FA06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Možnost práce s daty v reálném čase.</w:t>
      </w:r>
    </w:p>
    <w:p w14:paraId="4F7F78C4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Hybridní cloud/on-premise řešení.</w:t>
      </w:r>
    </w:p>
    <w:p w14:paraId="6848E712" w14:textId="77777777" w:rsidR="00915820" w:rsidRPr="00915820" w:rsidRDefault="00915820" w:rsidP="0091582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Integraci s účetními systémy (Pohoda, Money S3) a dalšími softwarovými řešeními přes API.</w:t>
      </w:r>
    </w:p>
    <w:p w14:paraId="4FD57EA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3.2 Technická podpora</w:t>
      </w:r>
    </w:p>
    <w:p w14:paraId="4C68695D" w14:textId="77777777" w:rsidR="00915820" w:rsidRPr="00915820" w:rsidRDefault="00915820" w:rsidP="009158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Reakční doba:</w:t>
      </w:r>
      <w:r w:rsidRPr="00915820">
        <w:rPr>
          <w:rFonts w:ascii="Calibri" w:eastAsia="Times New Roman" w:hAnsi="Calibri" w:cs="Calibri"/>
          <w:lang w:eastAsia="cs-CZ"/>
        </w:rPr>
        <w:t xml:space="preserve"> 1 hodina od nahlášení incidentu.</w:t>
      </w:r>
    </w:p>
    <w:p w14:paraId="5C9F046D" w14:textId="77777777" w:rsidR="00915820" w:rsidRPr="00915820" w:rsidRDefault="00915820" w:rsidP="009158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Dostupnost systému:</w:t>
      </w:r>
      <w:r w:rsidRPr="00915820">
        <w:rPr>
          <w:rFonts w:ascii="Calibri" w:eastAsia="Times New Roman" w:hAnsi="Calibri" w:cs="Calibri"/>
          <w:lang w:eastAsia="cs-CZ"/>
        </w:rPr>
        <w:t xml:space="preserve"> 99,99 %.</w:t>
      </w:r>
    </w:p>
    <w:p w14:paraId="5B79BC29" w14:textId="77777777" w:rsidR="00915820" w:rsidRPr="00915820" w:rsidRDefault="00915820" w:rsidP="009158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Zálohování dat:</w:t>
      </w:r>
      <w:r w:rsidRPr="00915820">
        <w:rPr>
          <w:rFonts w:ascii="Calibri" w:eastAsia="Times New Roman" w:hAnsi="Calibri" w:cs="Calibri"/>
          <w:lang w:eastAsia="cs-CZ"/>
        </w:rPr>
        <w:t xml:space="preserve"> Automatické každou hodinu s verzováním.</w:t>
      </w:r>
    </w:p>
    <w:p w14:paraId="683466AE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6B8DEE9C">
          <v:rect id="_x0000_i1028" style="width:0;height:1.5pt" o:hralign="center" o:hrstd="t" o:hr="t" fillcolor="#a0a0a0" stroked="f"/>
        </w:pict>
      </w:r>
    </w:p>
    <w:p w14:paraId="3D540FB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IV – CENA A PLATEBNÍ PODMÍNKY</w:t>
      </w:r>
    </w:p>
    <w:p w14:paraId="5CEC4FB3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4.1 Cena</w:t>
      </w:r>
    </w:p>
    <w:p w14:paraId="70BA6CE7" w14:textId="29DD3DBC" w:rsidR="00915820" w:rsidRPr="00915820" w:rsidRDefault="00915820" w:rsidP="0091582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Cena za dodávku a implementaci systému:</w:t>
      </w:r>
      <w:r w:rsidRPr="00915820">
        <w:rPr>
          <w:rFonts w:ascii="Calibri" w:eastAsia="Times New Roman" w:hAnsi="Calibri" w:cs="Calibri"/>
          <w:lang w:eastAsia="cs-CZ"/>
        </w:rPr>
        <w:t xml:space="preserve"> 1 800 000 Kč (včetně implementace, školení a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dokumentace).</w:t>
      </w:r>
    </w:p>
    <w:p w14:paraId="3AF0C2D1" w14:textId="77777777" w:rsidR="00915820" w:rsidRPr="00915820" w:rsidRDefault="00915820" w:rsidP="0091582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Roční provozní náklady:</w:t>
      </w:r>
      <w:r w:rsidRPr="00915820">
        <w:rPr>
          <w:rFonts w:ascii="Calibri" w:eastAsia="Times New Roman" w:hAnsi="Calibri" w:cs="Calibri"/>
          <w:lang w:eastAsia="cs-CZ"/>
        </w:rPr>
        <w:t xml:space="preserve"> 180 000 Kč (zahrnují aktualizace, technickou podporu a pravidelnou údržbu systému).</w:t>
      </w:r>
    </w:p>
    <w:p w14:paraId="416EB127" w14:textId="77777777" w:rsidR="00915820" w:rsidRPr="00915820" w:rsidRDefault="00915820" w:rsidP="0091582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lastRenderedPageBreak/>
        <w:t>Licenční poplatky:</w:t>
      </w:r>
      <w:r w:rsidRPr="00915820">
        <w:rPr>
          <w:rFonts w:ascii="Calibri" w:eastAsia="Times New Roman" w:hAnsi="Calibri" w:cs="Calibri"/>
          <w:lang w:eastAsia="cs-CZ"/>
        </w:rPr>
        <w:t xml:space="preserve"> Cena zahrnuje základní licenci systému pro počet uživatelů dle přílohy 1 této smlouvy. Jakékoliv rozšíření počtu uživatelů nebo dodatečné moduly budou účtovány zvlášť dle aktuálního ceníku Dodavatele.</w:t>
      </w:r>
    </w:p>
    <w:p w14:paraId="4E8F0E38" w14:textId="77777777" w:rsidR="00915820" w:rsidRPr="00915820" w:rsidRDefault="00915820" w:rsidP="0091582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Aktualizace systému:</w:t>
      </w:r>
      <w:r w:rsidRPr="00915820">
        <w:rPr>
          <w:rFonts w:ascii="Calibri" w:eastAsia="Times New Roman" w:hAnsi="Calibri" w:cs="Calibri"/>
          <w:lang w:eastAsia="cs-CZ"/>
        </w:rPr>
        <w:t xml:space="preserve"> Pravidelné aktualizace základních funkcionalit jsou zahrnuty v ročních provozních nákladech. Zásadní rozšíření nebo individuální úpravy systému budou předmětem samostatné dohody.</w:t>
      </w:r>
    </w:p>
    <w:p w14:paraId="6121472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4.2 Platební podmínky</w:t>
      </w:r>
    </w:p>
    <w:p w14:paraId="54B3373F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Platba bude rozdělena do následujících fází:</w:t>
      </w:r>
    </w:p>
    <w:p w14:paraId="7A5B5FCC" w14:textId="77777777" w:rsidR="00915820" w:rsidRPr="00915820" w:rsidRDefault="00915820" w:rsidP="0091582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 platba ve výši 30 %</w:t>
      </w:r>
      <w:r w:rsidRPr="00915820">
        <w:rPr>
          <w:rFonts w:ascii="Calibri" w:eastAsia="Times New Roman" w:hAnsi="Calibri" w:cs="Calibri"/>
          <w:lang w:eastAsia="cs-CZ"/>
        </w:rPr>
        <w:t xml:space="preserve"> z celkové částky implementace,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dnů</w:t>
      </w:r>
      <w:r w:rsidRPr="00915820">
        <w:rPr>
          <w:rFonts w:ascii="Calibri" w:eastAsia="Times New Roman" w:hAnsi="Calibri" w:cs="Calibri"/>
          <w:lang w:eastAsia="cs-CZ"/>
        </w:rPr>
        <w:t xml:space="preserve"> od podpisu smlouvy.</w:t>
      </w:r>
    </w:p>
    <w:p w14:paraId="1E77153D" w14:textId="77777777" w:rsidR="00915820" w:rsidRPr="00915820" w:rsidRDefault="00915820" w:rsidP="0091582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Platba ve výši 40 %</w:t>
      </w:r>
      <w:r w:rsidRPr="00915820">
        <w:rPr>
          <w:rFonts w:ascii="Calibri" w:eastAsia="Times New Roman" w:hAnsi="Calibri" w:cs="Calibri"/>
          <w:lang w:eastAsia="cs-CZ"/>
        </w:rPr>
        <w:t xml:space="preserve"> z celkové částky implementace po dokončení implementace a zahájení testovacího provozu,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15 dnů</w:t>
      </w:r>
      <w:r w:rsidRPr="00915820">
        <w:rPr>
          <w:rFonts w:ascii="Calibri" w:eastAsia="Times New Roman" w:hAnsi="Calibri" w:cs="Calibri"/>
          <w:lang w:eastAsia="cs-CZ"/>
        </w:rPr>
        <w:t xml:space="preserve"> od doručení faktury.</w:t>
      </w:r>
    </w:p>
    <w:p w14:paraId="59769003" w14:textId="77777777" w:rsidR="00915820" w:rsidRPr="00915820" w:rsidRDefault="00915820" w:rsidP="0091582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Závěrečná platba ve výši 30 %</w:t>
      </w:r>
      <w:r w:rsidRPr="00915820">
        <w:rPr>
          <w:rFonts w:ascii="Calibri" w:eastAsia="Times New Roman" w:hAnsi="Calibri" w:cs="Calibri"/>
          <w:lang w:eastAsia="cs-CZ"/>
        </w:rPr>
        <w:t xml:space="preserve"> po úspěšném předání a akceptaci systému Odběratelem,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 xml:space="preserve"> od potvrzení úspěšného přejímacího řízení.</w:t>
      </w:r>
    </w:p>
    <w:p w14:paraId="347FAE8A" w14:textId="45BB18FC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Faktury budou splatné do 30 dnů od vystavení, pokud není v konkrétním případě dohodnuto jinak. V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 xml:space="preserve">případě opožděné úhrady je Dodavatel oprávněn účtovat smluvní úrok z prodlení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0,05 % denně</w:t>
      </w:r>
      <w:r w:rsidRPr="00915820">
        <w:rPr>
          <w:rFonts w:ascii="Calibri" w:eastAsia="Times New Roman" w:hAnsi="Calibri" w:cs="Calibri"/>
          <w:lang w:eastAsia="cs-CZ"/>
        </w:rPr>
        <w:t xml:space="preserve"> z dlužné částky.</w:t>
      </w:r>
    </w:p>
    <w:p w14:paraId="2157A9B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4.1 Cena</w:t>
      </w:r>
    </w:p>
    <w:p w14:paraId="3B17AE0C" w14:textId="48002D6C" w:rsidR="00915820" w:rsidRPr="00915820" w:rsidRDefault="00915820" w:rsidP="0091582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Cena za dodávku a implementaci systému:</w:t>
      </w:r>
      <w:r w:rsidRPr="00915820">
        <w:rPr>
          <w:rFonts w:ascii="Calibri" w:eastAsia="Times New Roman" w:hAnsi="Calibri" w:cs="Calibri"/>
          <w:lang w:eastAsia="cs-CZ"/>
        </w:rPr>
        <w:t xml:space="preserve"> 1 800 000 Kč (včetně implementace, školení a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dokumentace).</w:t>
      </w:r>
    </w:p>
    <w:p w14:paraId="167CDBE7" w14:textId="77777777" w:rsidR="00915820" w:rsidRPr="00915820" w:rsidRDefault="00915820" w:rsidP="0091582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Roční provozní náklady:</w:t>
      </w:r>
      <w:r w:rsidRPr="00915820">
        <w:rPr>
          <w:rFonts w:ascii="Calibri" w:eastAsia="Times New Roman" w:hAnsi="Calibri" w:cs="Calibri"/>
          <w:lang w:eastAsia="cs-CZ"/>
        </w:rPr>
        <w:t xml:space="preserve"> 180 000 Kč (zahrnují aktualizace, technickou podporu a pravidelnou údržbu systému).</w:t>
      </w:r>
    </w:p>
    <w:p w14:paraId="4F0CE2B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4.2 Platební podmínky</w:t>
      </w:r>
    </w:p>
    <w:p w14:paraId="3C62705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Platba bude rozdělena do následujících fází:</w:t>
      </w:r>
    </w:p>
    <w:p w14:paraId="277D1FC9" w14:textId="77777777" w:rsidR="00915820" w:rsidRPr="00915820" w:rsidRDefault="00915820" w:rsidP="0091582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 platba ve výši 30 %</w:t>
      </w:r>
      <w:r w:rsidRPr="00915820">
        <w:rPr>
          <w:rFonts w:ascii="Calibri" w:eastAsia="Times New Roman" w:hAnsi="Calibri" w:cs="Calibri"/>
          <w:lang w:eastAsia="cs-CZ"/>
        </w:rPr>
        <w:t xml:space="preserve"> z celkové částky implementace,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dnů</w:t>
      </w:r>
      <w:r w:rsidRPr="00915820">
        <w:rPr>
          <w:rFonts w:ascii="Calibri" w:eastAsia="Times New Roman" w:hAnsi="Calibri" w:cs="Calibri"/>
          <w:lang w:eastAsia="cs-CZ"/>
        </w:rPr>
        <w:t xml:space="preserve"> od podpisu smlouvy.</w:t>
      </w:r>
    </w:p>
    <w:p w14:paraId="06393BDD" w14:textId="77777777" w:rsidR="00915820" w:rsidRPr="00915820" w:rsidRDefault="00915820" w:rsidP="0091582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Platba ve výši 40 %</w:t>
      </w:r>
      <w:r w:rsidRPr="00915820">
        <w:rPr>
          <w:rFonts w:ascii="Calibri" w:eastAsia="Times New Roman" w:hAnsi="Calibri" w:cs="Calibri"/>
          <w:lang w:eastAsia="cs-CZ"/>
        </w:rPr>
        <w:t xml:space="preserve"> z celkové částky implementace po dokončení implementace a zahájení testovacího provozu,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15 dnů</w:t>
      </w:r>
      <w:r w:rsidRPr="00915820">
        <w:rPr>
          <w:rFonts w:ascii="Calibri" w:eastAsia="Times New Roman" w:hAnsi="Calibri" w:cs="Calibri"/>
          <w:lang w:eastAsia="cs-CZ"/>
        </w:rPr>
        <w:t xml:space="preserve"> od doručení faktury.</w:t>
      </w:r>
    </w:p>
    <w:p w14:paraId="5CBA3898" w14:textId="77777777" w:rsidR="00915820" w:rsidRPr="00915820" w:rsidRDefault="00915820" w:rsidP="0091582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Závěrečná platba ve výši 30 %</w:t>
      </w:r>
      <w:r w:rsidRPr="00915820">
        <w:rPr>
          <w:rFonts w:ascii="Calibri" w:eastAsia="Times New Roman" w:hAnsi="Calibri" w:cs="Calibri"/>
          <w:lang w:eastAsia="cs-CZ"/>
        </w:rPr>
        <w:t xml:space="preserve"> po úspěšném předání a akceptaci systému Odběratelem, splatná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 xml:space="preserve"> od potvrzení úspěšného přejímacího řízení.</w:t>
      </w:r>
    </w:p>
    <w:p w14:paraId="6F19F89B" w14:textId="0017A709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Faktury budou splatné do 30 dnů od vystavení, pokud není v konkrétním případě dohodnuto jinak. V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 xml:space="preserve">případě opožděné úhrady je Dodavatel oprávněn účtovat smluvní úrok z prodlení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0,05 % denně</w:t>
      </w:r>
      <w:r w:rsidRPr="00915820">
        <w:rPr>
          <w:rFonts w:ascii="Calibri" w:eastAsia="Times New Roman" w:hAnsi="Calibri" w:cs="Calibri"/>
          <w:lang w:eastAsia="cs-CZ"/>
        </w:rPr>
        <w:t xml:space="preserve"> z dlužné částky.</w:t>
      </w:r>
    </w:p>
    <w:p w14:paraId="526346E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4.1 Cena</w:t>
      </w:r>
    </w:p>
    <w:p w14:paraId="45A3B14F" w14:textId="77777777" w:rsidR="00915820" w:rsidRPr="00915820" w:rsidRDefault="00915820" w:rsidP="009158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Cena za dodávku a implementaci systému:</w:t>
      </w:r>
      <w:r w:rsidRPr="00915820">
        <w:rPr>
          <w:rFonts w:ascii="Calibri" w:eastAsia="Times New Roman" w:hAnsi="Calibri" w:cs="Calibri"/>
          <w:lang w:eastAsia="cs-CZ"/>
        </w:rPr>
        <w:t xml:space="preserve"> 1 800 000 Kč (včetně implementace).</w:t>
      </w:r>
    </w:p>
    <w:p w14:paraId="33D5EFAD" w14:textId="77777777" w:rsidR="00915820" w:rsidRPr="00915820" w:rsidRDefault="00915820" w:rsidP="009158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Roční provozní náklady:</w:t>
      </w:r>
      <w:r w:rsidRPr="00915820">
        <w:rPr>
          <w:rFonts w:ascii="Calibri" w:eastAsia="Times New Roman" w:hAnsi="Calibri" w:cs="Calibri"/>
          <w:lang w:eastAsia="cs-CZ"/>
        </w:rPr>
        <w:t xml:space="preserve"> 180 000 Kč.</w:t>
      </w:r>
    </w:p>
    <w:p w14:paraId="3158A0B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4.2 Platební podmínky</w:t>
      </w:r>
    </w:p>
    <w:p w14:paraId="301AFA74" w14:textId="77777777" w:rsidR="00915820" w:rsidRPr="00915820" w:rsidRDefault="00915820" w:rsidP="0091582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30 % zálohová platba po podpisu smlouvy.</w:t>
      </w:r>
    </w:p>
    <w:p w14:paraId="160709C9" w14:textId="77777777" w:rsidR="00915820" w:rsidRPr="00915820" w:rsidRDefault="00915820" w:rsidP="0091582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40 % po dokončení implementace a zahájení testovacího provozu.</w:t>
      </w:r>
    </w:p>
    <w:p w14:paraId="270F2F19" w14:textId="77777777" w:rsidR="00915820" w:rsidRPr="00915820" w:rsidRDefault="00915820" w:rsidP="0091582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30 % po úspěšném předání a akceptaci systému.</w:t>
      </w:r>
    </w:p>
    <w:p w14:paraId="0C8EAC13" w14:textId="77777777" w:rsidR="00915820" w:rsidRPr="00915820" w:rsidRDefault="00915820" w:rsidP="0091582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Faktury budou splatné do 30 dnů od vystavení.</w:t>
      </w:r>
    </w:p>
    <w:p w14:paraId="586C0E25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3F07CCAF">
          <v:rect id="_x0000_i1029" style="width:0;height:1.5pt" o:hralign="center" o:hrstd="t" o:hr="t" fillcolor="#a0a0a0" stroked="f"/>
        </w:pict>
      </w:r>
    </w:p>
    <w:p w14:paraId="446798F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V – IMPLEMENTAČNÍ HARMONOGRAM</w:t>
      </w:r>
    </w:p>
    <w:p w14:paraId="5563979D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5.1 Milníky implementace</w:t>
      </w:r>
    </w:p>
    <w:p w14:paraId="68BC4D1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Proces implementace bude probíhat podle následujících fází:</w:t>
      </w:r>
    </w:p>
    <w:p w14:paraId="1AE6F44E" w14:textId="77777777" w:rsidR="00915820" w:rsidRPr="00915820" w:rsidRDefault="00915820" w:rsidP="0091582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Analýza a specifikace požadavků</w:t>
      </w:r>
      <w:r w:rsidRPr="00915820">
        <w:rPr>
          <w:rFonts w:ascii="Calibri" w:eastAsia="Times New Roman" w:hAnsi="Calibri" w:cs="Calibri"/>
          <w:lang w:eastAsia="cs-CZ"/>
        </w:rPr>
        <w:t xml:space="preserve"> (0–1 měsíc)</w:t>
      </w:r>
    </w:p>
    <w:p w14:paraId="2937129A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Shromáždění a dokumentace detailních požadavků Odběratele.</w:t>
      </w:r>
    </w:p>
    <w:p w14:paraId="40D1759D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Předběžná konfigurace systému a návrh integrace s existujícími systémy.</w:t>
      </w:r>
    </w:p>
    <w:p w14:paraId="3E99CF71" w14:textId="77777777" w:rsidR="00915820" w:rsidRPr="00915820" w:rsidRDefault="00915820" w:rsidP="0091582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Instalace a základní konfigurace</w:t>
      </w:r>
      <w:r w:rsidRPr="00915820">
        <w:rPr>
          <w:rFonts w:ascii="Calibri" w:eastAsia="Times New Roman" w:hAnsi="Calibri" w:cs="Calibri"/>
          <w:lang w:eastAsia="cs-CZ"/>
        </w:rPr>
        <w:t xml:space="preserve"> (2.–3. měsíc)</w:t>
      </w:r>
    </w:p>
    <w:p w14:paraId="2DB7FFDD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Nasazení systému na servery Odběratele.</w:t>
      </w:r>
    </w:p>
    <w:p w14:paraId="06DF84A6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Implementace základních funkcionalit a propojení se skladovým a účetním systémem.</w:t>
      </w:r>
    </w:p>
    <w:p w14:paraId="47F09318" w14:textId="77777777" w:rsidR="00915820" w:rsidRPr="00915820" w:rsidRDefault="00915820" w:rsidP="0091582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Testování a školení uživatelů</w:t>
      </w:r>
      <w:r w:rsidRPr="00915820">
        <w:rPr>
          <w:rFonts w:ascii="Calibri" w:eastAsia="Times New Roman" w:hAnsi="Calibri" w:cs="Calibri"/>
          <w:lang w:eastAsia="cs-CZ"/>
        </w:rPr>
        <w:t xml:space="preserve"> (4. měsíc)</w:t>
      </w:r>
    </w:p>
    <w:p w14:paraId="7347E1CC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Testovací provoz systému v reálných podmínkách.</w:t>
      </w:r>
    </w:p>
    <w:p w14:paraId="27AE4666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Školení uživatelů a správců systému.</w:t>
      </w:r>
    </w:p>
    <w:p w14:paraId="63CF711F" w14:textId="77777777" w:rsidR="00915820" w:rsidRPr="00915820" w:rsidRDefault="00915820" w:rsidP="0091582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Pilotní provoz a finální ladění</w:t>
      </w:r>
      <w:r w:rsidRPr="00915820">
        <w:rPr>
          <w:rFonts w:ascii="Calibri" w:eastAsia="Times New Roman" w:hAnsi="Calibri" w:cs="Calibri"/>
          <w:lang w:eastAsia="cs-CZ"/>
        </w:rPr>
        <w:t xml:space="preserve"> (5. měsíc)</w:t>
      </w:r>
    </w:p>
    <w:p w14:paraId="2833A9B3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Odstranění zjištěných nedostatků a optimalizace systému.</w:t>
      </w:r>
    </w:p>
    <w:p w14:paraId="61020008" w14:textId="77777777" w:rsidR="00915820" w:rsidRPr="00915820" w:rsidRDefault="00915820" w:rsidP="00915820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Formální předání systému Odběrateli.</w:t>
      </w:r>
    </w:p>
    <w:p w14:paraId="24C8221A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5.2 Kontrolní mechanismy</w:t>
      </w:r>
    </w:p>
    <w:p w14:paraId="2CD10834" w14:textId="77777777" w:rsidR="00915820" w:rsidRPr="00915820" w:rsidRDefault="00915820" w:rsidP="0091582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 dokončení každé fáze implementace bude Odběratel podepisovat akceptační protokol potvrzující úspěšné dokončení dané fáze.</w:t>
      </w:r>
    </w:p>
    <w:p w14:paraId="6A3474AD" w14:textId="77777777" w:rsidR="00915820" w:rsidRPr="00915820" w:rsidRDefault="00915820" w:rsidP="0091582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budou zjištěny nedostatky, Dodavatel je povinen je odstranit nejpozději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pracovních dnů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796CFD1E" w14:textId="77777777" w:rsidR="00915820" w:rsidRPr="00915820" w:rsidRDefault="00915820" w:rsidP="0091582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Odběratel má právo požadovat opakování akceptačních testů v případě neuspokojivého výsledku.</w:t>
      </w:r>
    </w:p>
    <w:p w14:paraId="653753C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5.3 Sankce za prodlení</w:t>
      </w:r>
    </w:p>
    <w:p w14:paraId="1696822B" w14:textId="77777777" w:rsidR="00915820" w:rsidRPr="00915820" w:rsidRDefault="00915820" w:rsidP="0091582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prodlení s dokončením implementace o více než </w:t>
      </w:r>
      <w:r w:rsidRPr="00915820">
        <w:rPr>
          <w:rFonts w:ascii="Calibri" w:eastAsia="Times New Roman" w:hAnsi="Calibri" w:cs="Calibri"/>
          <w:b/>
          <w:bCs/>
          <w:lang w:eastAsia="cs-CZ"/>
        </w:rPr>
        <w:t>5 pracovních dnů</w:t>
      </w:r>
      <w:r w:rsidRPr="00915820">
        <w:rPr>
          <w:rFonts w:ascii="Calibri" w:eastAsia="Times New Roman" w:hAnsi="Calibri" w:cs="Calibri"/>
          <w:lang w:eastAsia="cs-CZ"/>
        </w:rPr>
        <w:t xml:space="preserve"> se Dodavatel zavazuje uhradit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0,5 %</w:t>
      </w:r>
      <w:r w:rsidRPr="00915820">
        <w:rPr>
          <w:rFonts w:ascii="Calibri" w:eastAsia="Times New Roman" w:hAnsi="Calibri" w:cs="Calibri"/>
          <w:lang w:eastAsia="cs-CZ"/>
        </w:rPr>
        <w:t xml:space="preserve"> z celkové ceny implementace za každý den prodlení.</w:t>
      </w:r>
    </w:p>
    <w:p w14:paraId="270C62EC" w14:textId="77777777" w:rsidR="00915820" w:rsidRPr="00915820" w:rsidRDefault="00915820" w:rsidP="0091582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prodlení přesáhne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>, má Odběratel právo od smlouvy odstoupit a požadovat náhradu škody.</w:t>
      </w:r>
    </w:p>
    <w:p w14:paraId="213BAD29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5.1</w:t>
      </w:r>
    </w:p>
    <w:p w14:paraId="096EC4EE" w14:textId="77777777" w:rsidR="00915820" w:rsidRPr="00915820" w:rsidRDefault="00915820" w:rsidP="0091582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Zahájení implementace: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dnů</w:t>
      </w:r>
      <w:r w:rsidRPr="00915820">
        <w:rPr>
          <w:rFonts w:ascii="Calibri" w:eastAsia="Times New Roman" w:hAnsi="Calibri" w:cs="Calibri"/>
          <w:lang w:eastAsia="cs-CZ"/>
        </w:rPr>
        <w:t xml:space="preserve"> od podpisu smlouvy.</w:t>
      </w:r>
    </w:p>
    <w:p w14:paraId="7985996D" w14:textId="77777777" w:rsidR="00915820" w:rsidRPr="00915820" w:rsidRDefault="00915820" w:rsidP="0091582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Doba implementace: </w:t>
      </w:r>
      <w:r w:rsidRPr="00915820">
        <w:rPr>
          <w:rFonts w:ascii="Calibri" w:eastAsia="Times New Roman" w:hAnsi="Calibri" w:cs="Calibri"/>
          <w:b/>
          <w:bCs/>
          <w:lang w:eastAsia="cs-CZ"/>
        </w:rPr>
        <w:t>5 měsíců</w:t>
      </w:r>
      <w:r w:rsidRPr="00915820">
        <w:rPr>
          <w:rFonts w:ascii="Calibri" w:eastAsia="Times New Roman" w:hAnsi="Calibri" w:cs="Calibri"/>
          <w:lang w:eastAsia="cs-CZ"/>
        </w:rPr>
        <w:t xml:space="preserve"> včetně školení a testování.</w:t>
      </w:r>
    </w:p>
    <w:p w14:paraId="155BE8EE" w14:textId="77777777" w:rsidR="00915820" w:rsidRPr="00915820" w:rsidRDefault="00915820" w:rsidP="0091582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Akceptační testy: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 xml:space="preserve"> po dokončení implementace.</w:t>
      </w:r>
    </w:p>
    <w:p w14:paraId="0203AF88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5.2 Sankce za prodlení</w:t>
      </w:r>
    </w:p>
    <w:p w14:paraId="6271A94E" w14:textId="77777777" w:rsidR="00915820" w:rsidRPr="00915820" w:rsidRDefault="00915820" w:rsidP="0091582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 xml:space="preserve">V případě prodlení s dokončením implementace o více než </w:t>
      </w:r>
      <w:r w:rsidRPr="00915820">
        <w:rPr>
          <w:rFonts w:ascii="Calibri" w:eastAsia="Times New Roman" w:hAnsi="Calibri" w:cs="Calibri"/>
          <w:b/>
          <w:bCs/>
          <w:lang w:eastAsia="cs-CZ"/>
        </w:rPr>
        <w:t>5 pracovních dnů</w:t>
      </w:r>
      <w:r w:rsidRPr="00915820">
        <w:rPr>
          <w:rFonts w:ascii="Calibri" w:eastAsia="Times New Roman" w:hAnsi="Calibri" w:cs="Calibri"/>
          <w:lang w:eastAsia="cs-CZ"/>
        </w:rPr>
        <w:t xml:space="preserve"> se Dodavatel zavazuje uhradit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0,5 %</w:t>
      </w:r>
      <w:r w:rsidRPr="00915820">
        <w:rPr>
          <w:rFonts w:ascii="Calibri" w:eastAsia="Times New Roman" w:hAnsi="Calibri" w:cs="Calibri"/>
          <w:lang w:eastAsia="cs-CZ"/>
        </w:rPr>
        <w:t xml:space="preserve"> z celkové ceny implementace za každý den prodlení.</w:t>
      </w:r>
    </w:p>
    <w:p w14:paraId="3D78F852" w14:textId="77777777" w:rsidR="00915820" w:rsidRPr="00915820" w:rsidRDefault="00915820" w:rsidP="0091582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prodlení přesáhne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>, má Odběratel právo od smlouvy odstoupit a požadovat náhradu škody.</w:t>
      </w:r>
    </w:p>
    <w:p w14:paraId="64DB2A3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5.1</w:t>
      </w:r>
    </w:p>
    <w:p w14:paraId="46F07F2A" w14:textId="77777777" w:rsidR="00915820" w:rsidRPr="00915820" w:rsidRDefault="00915820" w:rsidP="0091582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Zahájení implementace: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dnů</w:t>
      </w:r>
      <w:r w:rsidRPr="00915820">
        <w:rPr>
          <w:rFonts w:ascii="Calibri" w:eastAsia="Times New Roman" w:hAnsi="Calibri" w:cs="Calibri"/>
          <w:lang w:eastAsia="cs-CZ"/>
        </w:rPr>
        <w:t xml:space="preserve"> od podpisu smlouvy.</w:t>
      </w:r>
    </w:p>
    <w:p w14:paraId="134B44A7" w14:textId="77777777" w:rsidR="00915820" w:rsidRPr="00915820" w:rsidRDefault="00915820" w:rsidP="0091582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Doba implementace: </w:t>
      </w:r>
      <w:r w:rsidRPr="00915820">
        <w:rPr>
          <w:rFonts w:ascii="Calibri" w:eastAsia="Times New Roman" w:hAnsi="Calibri" w:cs="Calibri"/>
          <w:b/>
          <w:bCs/>
          <w:lang w:eastAsia="cs-CZ"/>
        </w:rPr>
        <w:t>5 měsíců</w:t>
      </w:r>
      <w:r w:rsidRPr="00915820">
        <w:rPr>
          <w:rFonts w:ascii="Calibri" w:eastAsia="Times New Roman" w:hAnsi="Calibri" w:cs="Calibri"/>
          <w:lang w:eastAsia="cs-CZ"/>
        </w:rPr>
        <w:t xml:space="preserve"> včetně školení a testování.</w:t>
      </w:r>
    </w:p>
    <w:p w14:paraId="49957EB4" w14:textId="77777777" w:rsidR="00915820" w:rsidRPr="00915820" w:rsidRDefault="00915820" w:rsidP="0091582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Akceptační testy: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 xml:space="preserve"> po dokončení implementace.</w:t>
      </w:r>
    </w:p>
    <w:p w14:paraId="072A9689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294432B6">
          <v:rect id="_x0000_i1030" style="width:0;height:1.5pt" o:hralign="center" o:hrstd="t" o:hr="t" fillcolor="#a0a0a0" stroked="f"/>
        </w:pict>
      </w:r>
    </w:p>
    <w:p w14:paraId="07DDC2C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VI – BEZPEČNOST A OCHRANA DAT</w:t>
      </w:r>
    </w:p>
    <w:p w14:paraId="6185872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6.1 Požadavky na bezpečnost</w:t>
      </w:r>
    </w:p>
    <w:p w14:paraId="5A9E0A7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se zavazuje zajistit maximální bezpečnost dodávaného systému, a to zejména prostřednictvím:</w:t>
      </w:r>
    </w:p>
    <w:p w14:paraId="7C03DB94" w14:textId="77777777" w:rsidR="00915820" w:rsidRPr="00915820" w:rsidRDefault="00915820" w:rsidP="0091582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Pokročilého šifrování dat (AES-256 pro ukládání dat a TLS 1.2/1.3 pro přenos dat).</w:t>
      </w:r>
    </w:p>
    <w:p w14:paraId="3B0BBBFF" w14:textId="77777777" w:rsidR="00915820" w:rsidRPr="00915820" w:rsidRDefault="00915820" w:rsidP="0091582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915820">
        <w:rPr>
          <w:rFonts w:ascii="Calibri" w:eastAsia="Times New Roman" w:hAnsi="Calibri" w:cs="Calibri"/>
          <w:lang w:eastAsia="cs-CZ"/>
        </w:rPr>
        <w:t>Vícefaktorové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autentizace pro přístup do systému.</w:t>
      </w:r>
    </w:p>
    <w:p w14:paraId="4C37E999" w14:textId="77777777" w:rsidR="00915820" w:rsidRPr="00915820" w:rsidRDefault="00915820" w:rsidP="0091582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Automatického zálohování každou hodinu s verzováním a uchováním historických dat po dobu minimálně </w:t>
      </w:r>
      <w:r w:rsidRPr="00915820">
        <w:rPr>
          <w:rFonts w:ascii="Calibri" w:eastAsia="Times New Roman" w:hAnsi="Calibri" w:cs="Calibri"/>
          <w:b/>
          <w:bCs/>
          <w:lang w:eastAsia="cs-CZ"/>
        </w:rPr>
        <w:t>6 měsíců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180962C2" w14:textId="77777777" w:rsidR="00915820" w:rsidRPr="00915820" w:rsidRDefault="00915820" w:rsidP="0091582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Ochrany proti neoprávněnému přístupu prostřednictvím firewallu a antivirového zabezpečení.</w:t>
      </w:r>
    </w:p>
    <w:p w14:paraId="3B1E6D9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6.2 Povinnosti Dodavatele</w:t>
      </w:r>
    </w:p>
    <w:p w14:paraId="195F0DC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se zavazuje:</w:t>
      </w:r>
    </w:p>
    <w:p w14:paraId="6EA04F8D" w14:textId="77777777" w:rsidR="00915820" w:rsidRPr="00915820" w:rsidRDefault="00915820" w:rsidP="0091582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Dodržovat všechny platné předpisy v oblasti ochrany osobních údajů, včetně GDPR.</w:t>
      </w:r>
    </w:p>
    <w:p w14:paraId="1718C046" w14:textId="77777777" w:rsidR="00915820" w:rsidRPr="00915820" w:rsidRDefault="00915820" w:rsidP="0091582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Nezpřístupnit žádná data Odběratele třetím stranám bez jeho souhlasu.</w:t>
      </w:r>
    </w:p>
    <w:p w14:paraId="2B94EE36" w14:textId="77777777" w:rsidR="00915820" w:rsidRPr="00915820" w:rsidRDefault="00915820" w:rsidP="0091582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 případě narušení bezpečnosti systému neprodleně informovat Odběratele a provést okamžitá opatření k nápravě.</w:t>
      </w:r>
    </w:p>
    <w:p w14:paraId="0B834A9D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Odběratel má právo provádět audit bezpečnosti systému jednou ročně. Dodavatel je povinen umožnit přístup k relevantním bezpečnostním záznamům a poskytnout součinnost při kontrole.</w:t>
      </w:r>
    </w:p>
    <w:p w14:paraId="46D216F7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6.1</w:t>
      </w:r>
    </w:p>
    <w:p w14:paraId="04C7E8D6" w14:textId="77777777" w:rsidR="00915820" w:rsidRPr="00915820" w:rsidRDefault="00915820" w:rsidP="0091582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Šifrování dat:</w:t>
      </w:r>
      <w:r w:rsidRPr="00915820">
        <w:rPr>
          <w:rFonts w:ascii="Calibri" w:eastAsia="Times New Roman" w:hAnsi="Calibri" w:cs="Calibri"/>
          <w:lang w:eastAsia="cs-CZ"/>
        </w:rPr>
        <w:t xml:space="preserve"> Pokročilé šifrování na úrovni databází i komunikace.</w:t>
      </w:r>
    </w:p>
    <w:p w14:paraId="043C0AD3" w14:textId="77777777" w:rsidR="00915820" w:rsidRPr="00915820" w:rsidRDefault="00915820" w:rsidP="0091582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Autentizace:</w:t>
      </w:r>
      <w:r w:rsidRPr="0091582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lang w:eastAsia="cs-CZ"/>
        </w:rPr>
        <w:t>Vícefaktorová</w:t>
      </w:r>
      <w:proofErr w:type="spellEnd"/>
      <w:r w:rsidRPr="00915820">
        <w:rPr>
          <w:rFonts w:ascii="Calibri" w:eastAsia="Times New Roman" w:hAnsi="Calibri" w:cs="Calibri"/>
          <w:lang w:eastAsia="cs-CZ"/>
        </w:rPr>
        <w:t xml:space="preserve"> autentizace.</w:t>
      </w:r>
    </w:p>
    <w:p w14:paraId="0E77F328" w14:textId="77777777" w:rsidR="00915820" w:rsidRPr="00915820" w:rsidRDefault="00915820" w:rsidP="0091582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Zálohování:</w:t>
      </w:r>
      <w:r w:rsidRPr="00915820">
        <w:rPr>
          <w:rFonts w:ascii="Calibri" w:eastAsia="Times New Roman" w:hAnsi="Calibri" w:cs="Calibri"/>
          <w:lang w:eastAsia="cs-CZ"/>
        </w:rPr>
        <w:t xml:space="preserve"> Automatické zálohování každou hodinu.</w:t>
      </w:r>
    </w:p>
    <w:p w14:paraId="2AB80958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385A417D">
          <v:rect id="_x0000_i1031" style="width:0;height:1.5pt" o:hralign="center" o:hrstd="t" o:hr="t" fillcolor="#a0a0a0" stroked="f"/>
        </w:pict>
      </w:r>
    </w:p>
    <w:p w14:paraId="714B373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VII – PRÁVA A POVINNOSTI SMLUVNÍCH STRAN</w:t>
      </w:r>
    </w:p>
    <w:p w14:paraId="6D91B59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7.1 Odběratel</w:t>
      </w:r>
    </w:p>
    <w:p w14:paraId="09F0F4EC" w14:textId="77777777" w:rsidR="00915820" w:rsidRPr="00915820" w:rsidRDefault="00915820" w:rsidP="0091582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Poskytne Dodavateli potřebnou součinnost při implementaci.</w:t>
      </w:r>
    </w:p>
    <w:p w14:paraId="7BF0ADB7" w14:textId="77777777" w:rsidR="00915820" w:rsidRPr="00915820" w:rsidRDefault="00915820" w:rsidP="0091582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odpovídající technické prostředí pro provoz systému.</w:t>
      </w:r>
    </w:p>
    <w:p w14:paraId="5B453738" w14:textId="77777777" w:rsidR="00915820" w:rsidRPr="00915820" w:rsidRDefault="00915820" w:rsidP="0091582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Zachová mlčenlivost o všech důvěrných informacích poskytnutých Dodavatelem, které nejsou veřejně dostupné.</w:t>
      </w:r>
    </w:p>
    <w:p w14:paraId="0964555C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7.2 Dodavatel</w:t>
      </w:r>
    </w:p>
    <w:p w14:paraId="692B611E" w14:textId="77777777" w:rsidR="00915820" w:rsidRPr="00915820" w:rsidRDefault="00915820" w:rsidP="0091582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 funkční systém dle stanovených specifikací.</w:t>
      </w:r>
    </w:p>
    <w:p w14:paraId="4039ACAA" w14:textId="77777777" w:rsidR="00915820" w:rsidRPr="00915820" w:rsidRDefault="00915820" w:rsidP="0091582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podporu po dobu trvání smlouvy.</w:t>
      </w:r>
    </w:p>
    <w:p w14:paraId="7FA1DDC1" w14:textId="77777777" w:rsidR="00915820" w:rsidRPr="00915820" w:rsidRDefault="00915820" w:rsidP="0091582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nedodržení garantované dostupnosti </w:t>
      </w:r>
      <w:r w:rsidRPr="00915820">
        <w:rPr>
          <w:rFonts w:ascii="Calibri" w:eastAsia="Times New Roman" w:hAnsi="Calibri" w:cs="Calibri"/>
          <w:b/>
          <w:bCs/>
          <w:lang w:eastAsia="cs-CZ"/>
        </w:rPr>
        <w:t>99,99 %</w:t>
      </w:r>
      <w:r w:rsidRPr="00915820">
        <w:rPr>
          <w:rFonts w:ascii="Calibri" w:eastAsia="Times New Roman" w:hAnsi="Calibri" w:cs="Calibri"/>
          <w:lang w:eastAsia="cs-CZ"/>
        </w:rPr>
        <w:t xml:space="preserve"> se Dodavatel zavazuje uhradit Odběrateli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0,3 %</w:t>
      </w:r>
      <w:r w:rsidRPr="00915820">
        <w:rPr>
          <w:rFonts w:ascii="Calibri" w:eastAsia="Times New Roman" w:hAnsi="Calibri" w:cs="Calibri"/>
          <w:lang w:eastAsia="cs-CZ"/>
        </w:rPr>
        <w:t xml:space="preserve"> z ročních provozních nákladů za každý měsíc, ve kterém byla garantovaná dostupnost porušena.</w:t>
      </w:r>
    </w:p>
    <w:p w14:paraId="7FC539CF" w14:textId="27140A1F" w:rsidR="00915820" w:rsidRPr="00915820" w:rsidRDefault="00915820" w:rsidP="0091582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Zachová mlčenlivost o všech důvěrných informacích Odběratele, ke kterým získá přístup v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souvislosti s implementací a provozem systému. Tyto informace nesmí být bez písemného souhlasu Odběratele poskytnuty třetím stranám.</w:t>
      </w:r>
    </w:p>
    <w:p w14:paraId="4C47AE6A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7.3 Ochrana důvěrných informací</w:t>
      </w:r>
    </w:p>
    <w:p w14:paraId="74FAE7DB" w14:textId="77777777" w:rsidR="00915820" w:rsidRPr="00915820" w:rsidRDefault="00915820" w:rsidP="0091582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 důvěrné informace se považují veškeré obchodní, technické, strategické a provozní informace, které si strany vzájemně sdělí v souvislosti s plněním této smlouvy.</w:t>
      </w:r>
    </w:p>
    <w:p w14:paraId="589DA41C" w14:textId="77777777" w:rsidR="00915820" w:rsidRPr="00915820" w:rsidRDefault="00915820" w:rsidP="0091582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Povinnost mlčenlivosti trvá i po ukončení této smlouvy po dobu </w:t>
      </w:r>
      <w:r w:rsidRPr="00915820">
        <w:rPr>
          <w:rFonts w:ascii="Calibri" w:eastAsia="Times New Roman" w:hAnsi="Calibri" w:cs="Calibri"/>
          <w:b/>
          <w:bCs/>
          <w:lang w:eastAsia="cs-CZ"/>
        </w:rPr>
        <w:t>5 let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32ADA136" w14:textId="77777777" w:rsidR="00915820" w:rsidRPr="00915820" w:rsidRDefault="00915820" w:rsidP="0091582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porušení této povinnosti může poškozená strana požadovat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500 000 Kč</w:t>
      </w:r>
      <w:r w:rsidRPr="00915820">
        <w:rPr>
          <w:rFonts w:ascii="Calibri" w:eastAsia="Times New Roman" w:hAnsi="Calibri" w:cs="Calibri"/>
          <w:lang w:eastAsia="cs-CZ"/>
        </w:rPr>
        <w:t>, přičemž tím není dotčeno právo na náhradu škody v plném rozsahu.</w:t>
      </w:r>
    </w:p>
    <w:p w14:paraId="4A0E62B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7.4 Mechanismus pro eskalaci problémů během implementace</w:t>
      </w:r>
    </w:p>
    <w:p w14:paraId="24ED047B" w14:textId="77777777" w:rsidR="00915820" w:rsidRPr="00915820" w:rsidRDefault="00915820" w:rsidP="0091582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Odpovědné osoby obou stran budou pravidelně komunikovat o stavu projektu prostřednictvím týdenních schůzek.</w:t>
      </w:r>
    </w:p>
    <w:p w14:paraId="33D1B6E7" w14:textId="77777777" w:rsidR="00915820" w:rsidRPr="00915820" w:rsidRDefault="00915820" w:rsidP="0091582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poskytne měsíční písemný report obsahující informace o průběhu implementace, dosažených milnících, vzniklých problémech a jejich řešení.</w:t>
      </w:r>
    </w:p>
    <w:p w14:paraId="0F629C0E" w14:textId="77777777" w:rsidR="00915820" w:rsidRPr="00915820" w:rsidRDefault="00915820" w:rsidP="0091582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Pokud během implementace dojde k závažnému problému, který může vést ke zpoždění nebo nesplnění smluvených podmínek, bude neprodleně svoláno krizové jednání mezi zástupci obou stran.</w:t>
      </w:r>
    </w:p>
    <w:p w14:paraId="55097A49" w14:textId="77777777" w:rsidR="00915820" w:rsidRPr="00915820" w:rsidRDefault="00915820" w:rsidP="0091582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případě, že problém nebude možné vyřešit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pracovních dnů</w:t>
      </w:r>
      <w:r w:rsidRPr="00915820">
        <w:rPr>
          <w:rFonts w:ascii="Calibri" w:eastAsia="Times New Roman" w:hAnsi="Calibri" w:cs="Calibri"/>
          <w:lang w:eastAsia="cs-CZ"/>
        </w:rPr>
        <w:t>, Odběratel má právo požadovat vypracování plánu nápravy se specifikovanými termíny řešení.</w:t>
      </w:r>
    </w:p>
    <w:p w14:paraId="67A51B0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7.1 Odběratel</w:t>
      </w:r>
    </w:p>
    <w:p w14:paraId="440A096C" w14:textId="77777777" w:rsidR="00915820" w:rsidRPr="00915820" w:rsidRDefault="00915820" w:rsidP="0091582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Poskytne Dodavateli potřebnou součinnost při implementaci.</w:t>
      </w:r>
    </w:p>
    <w:p w14:paraId="50184B13" w14:textId="77777777" w:rsidR="00915820" w:rsidRPr="00915820" w:rsidRDefault="00915820" w:rsidP="0091582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odpovídající technické prostředí pro provoz systému.</w:t>
      </w:r>
    </w:p>
    <w:p w14:paraId="4F0505BF" w14:textId="77777777" w:rsidR="00915820" w:rsidRPr="00915820" w:rsidRDefault="00915820" w:rsidP="0091582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Zachová mlčenlivost o všech důvěrných informacích poskytnutých Dodavatelem, které nejsou veřejně dostupné.</w:t>
      </w:r>
    </w:p>
    <w:p w14:paraId="0EBA552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7.2 Dodavatel</w:t>
      </w:r>
    </w:p>
    <w:p w14:paraId="1D6211DD" w14:textId="77777777" w:rsidR="00915820" w:rsidRPr="00915820" w:rsidRDefault="00915820" w:rsidP="0091582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 funkční systém dle stanovených specifikací.</w:t>
      </w:r>
    </w:p>
    <w:p w14:paraId="56540A73" w14:textId="77777777" w:rsidR="00915820" w:rsidRPr="00915820" w:rsidRDefault="00915820" w:rsidP="0091582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podporu po dobu trvání smlouvy.</w:t>
      </w:r>
    </w:p>
    <w:p w14:paraId="7121BC56" w14:textId="77777777" w:rsidR="00915820" w:rsidRPr="00915820" w:rsidRDefault="00915820" w:rsidP="0091582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nedodržení garantované dostupnosti </w:t>
      </w:r>
      <w:r w:rsidRPr="00915820">
        <w:rPr>
          <w:rFonts w:ascii="Calibri" w:eastAsia="Times New Roman" w:hAnsi="Calibri" w:cs="Calibri"/>
          <w:b/>
          <w:bCs/>
          <w:lang w:eastAsia="cs-CZ"/>
        </w:rPr>
        <w:t>99,99 %</w:t>
      </w:r>
      <w:r w:rsidRPr="00915820">
        <w:rPr>
          <w:rFonts w:ascii="Calibri" w:eastAsia="Times New Roman" w:hAnsi="Calibri" w:cs="Calibri"/>
          <w:lang w:eastAsia="cs-CZ"/>
        </w:rPr>
        <w:t xml:space="preserve"> se Dodavatel zavazuje uhradit Odběrateli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0,3 %</w:t>
      </w:r>
      <w:r w:rsidRPr="00915820">
        <w:rPr>
          <w:rFonts w:ascii="Calibri" w:eastAsia="Times New Roman" w:hAnsi="Calibri" w:cs="Calibri"/>
          <w:lang w:eastAsia="cs-CZ"/>
        </w:rPr>
        <w:t xml:space="preserve"> z ročních provozních nákladů za každý měsíc, ve kterém byla garantovaná dostupnost porušena.</w:t>
      </w:r>
    </w:p>
    <w:p w14:paraId="364311EC" w14:textId="77D9E5D5" w:rsidR="00915820" w:rsidRPr="00915820" w:rsidRDefault="00915820" w:rsidP="0091582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Zachová mlčenlivost o všech důvěrných informacích Odběratele, ke kterým získá přístup v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souvislosti s implementací a provozem systému. Tyto informace nesmí být bez písemného souhlasu Odběratele poskytnuty třetím stranám.</w:t>
      </w:r>
    </w:p>
    <w:p w14:paraId="46136D1D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7.3 Ochrana důvěrných informací</w:t>
      </w:r>
    </w:p>
    <w:p w14:paraId="724DDE54" w14:textId="77777777" w:rsidR="00915820" w:rsidRPr="00915820" w:rsidRDefault="00915820" w:rsidP="0091582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 důvěrné informace se považují veškeré obchodní, technické, strategické a provozní informace, které si strany vzájemně sdělí v souvislosti s plněním této smlouvy.</w:t>
      </w:r>
    </w:p>
    <w:p w14:paraId="305732D4" w14:textId="77777777" w:rsidR="00915820" w:rsidRPr="00915820" w:rsidRDefault="00915820" w:rsidP="0091582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Povinnost mlčenlivosti trvá i po ukončení této smlouvy po dobu </w:t>
      </w:r>
      <w:r w:rsidRPr="00915820">
        <w:rPr>
          <w:rFonts w:ascii="Calibri" w:eastAsia="Times New Roman" w:hAnsi="Calibri" w:cs="Calibri"/>
          <w:b/>
          <w:bCs/>
          <w:lang w:eastAsia="cs-CZ"/>
        </w:rPr>
        <w:t>5 let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1C45C1AA" w14:textId="77777777" w:rsidR="00915820" w:rsidRPr="00915820" w:rsidRDefault="00915820" w:rsidP="0091582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porušení této povinnosti může poškozená strana požadovat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500 000 Kč</w:t>
      </w:r>
      <w:r w:rsidRPr="00915820">
        <w:rPr>
          <w:rFonts w:ascii="Calibri" w:eastAsia="Times New Roman" w:hAnsi="Calibri" w:cs="Calibri"/>
          <w:lang w:eastAsia="cs-CZ"/>
        </w:rPr>
        <w:t>, přičemž tím není dotčeno právo na náhradu škody v plném rozsahu.</w:t>
      </w:r>
    </w:p>
    <w:p w14:paraId="3B2357A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7.1 Odběratel</w:t>
      </w:r>
    </w:p>
    <w:p w14:paraId="55E63A52" w14:textId="77777777" w:rsidR="00915820" w:rsidRPr="00915820" w:rsidRDefault="00915820" w:rsidP="00915820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Poskytne Dodavateli potřebnou součinnost při implementaci.</w:t>
      </w:r>
    </w:p>
    <w:p w14:paraId="7C582C69" w14:textId="77777777" w:rsidR="00915820" w:rsidRPr="00915820" w:rsidRDefault="00915820" w:rsidP="00915820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odpovídající technické prostředí pro provoz systému.</w:t>
      </w:r>
    </w:p>
    <w:p w14:paraId="5DACA31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7.2 Dodavatel</w:t>
      </w:r>
    </w:p>
    <w:p w14:paraId="42F8A4CF" w14:textId="77777777" w:rsidR="00915820" w:rsidRPr="00915820" w:rsidRDefault="00915820" w:rsidP="0091582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 funkční systém dle stanovených specifikací.</w:t>
      </w:r>
    </w:p>
    <w:p w14:paraId="57D766AD" w14:textId="77777777" w:rsidR="00915820" w:rsidRPr="00915820" w:rsidRDefault="00915820" w:rsidP="0091582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podporu po dobu trvání smlouvy.</w:t>
      </w:r>
    </w:p>
    <w:p w14:paraId="7D8ACDA4" w14:textId="77777777" w:rsidR="00915820" w:rsidRPr="00915820" w:rsidRDefault="00915820" w:rsidP="0091582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nedodržení garantované dostupnosti </w:t>
      </w:r>
      <w:r w:rsidRPr="00915820">
        <w:rPr>
          <w:rFonts w:ascii="Calibri" w:eastAsia="Times New Roman" w:hAnsi="Calibri" w:cs="Calibri"/>
          <w:b/>
          <w:bCs/>
          <w:lang w:eastAsia="cs-CZ"/>
        </w:rPr>
        <w:t>99,99 %</w:t>
      </w:r>
      <w:r w:rsidRPr="00915820">
        <w:rPr>
          <w:rFonts w:ascii="Calibri" w:eastAsia="Times New Roman" w:hAnsi="Calibri" w:cs="Calibri"/>
          <w:lang w:eastAsia="cs-CZ"/>
        </w:rPr>
        <w:t xml:space="preserve"> se Dodavatel zavazuje uhradit Odběrateli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0,3 %</w:t>
      </w:r>
      <w:r w:rsidRPr="00915820">
        <w:rPr>
          <w:rFonts w:ascii="Calibri" w:eastAsia="Times New Roman" w:hAnsi="Calibri" w:cs="Calibri"/>
          <w:lang w:eastAsia="cs-CZ"/>
        </w:rPr>
        <w:t xml:space="preserve"> z ročních provozních nákladů za každý měsíc, ve kterém byla garantovaná dostupnost porušena.</w:t>
      </w:r>
    </w:p>
    <w:p w14:paraId="510001C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7.1 Odběratel</w:t>
      </w:r>
    </w:p>
    <w:p w14:paraId="08509958" w14:textId="77777777" w:rsidR="00915820" w:rsidRPr="00915820" w:rsidRDefault="00915820" w:rsidP="0091582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Poskytne Dodavateli potřebnou součinnost při implementaci.</w:t>
      </w:r>
    </w:p>
    <w:p w14:paraId="17176FFB" w14:textId="77777777" w:rsidR="00915820" w:rsidRPr="00915820" w:rsidRDefault="00915820" w:rsidP="0091582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odpovídající technické prostředí pro provoz systému.</w:t>
      </w:r>
    </w:p>
    <w:p w14:paraId="792FADB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7.2 Dodavatel</w:t>
      </w:r>
    </w:p>
    <w:p w14:paraId="35278ABD" w14:textId="77777777" w:rsidR="00915820" w:rsidRPr="00915820" w:rsidRDefault="00915820" w:rsidP="0091582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Dodá funkční systém dle stanovených specifikací.</w:t>
      </w:r>
    </w:p>
    <w:p w14:paraId="49023EEA" w14:textId="77777777" w:rsidR="00915820" w:rsidRPr="00915820" w:rsidRDefault="00915820" w:rsidP="0091582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Zajistí podporu po dobu trvání smlouvy.</w:t>
      </w:r>
    </w:p>
    <w:p w14:paraId="76347112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798F3C49">
          <v:rect id="_x0000_i1032" style="width:0;height:1.5pt" o:hralign="center" o:hrstd="t" o:hr="t" fillcolor="#a0a0a0" stroked="f"/>
        </w:pict>
      </w:r>
    </w:p>
    <w:p w14:paraId="54E2A61D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VIII – ODSTOUPENÍ OD SMLOUVY</w:t>
      </w:r>
    </w:p>
    <w:p w14:paraId="160B9A01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8.1 Právo na odstoupení</w:t>
      </w:r>
    </w:p>
    <w:p w14:paraId="561FC851" w14:textId="77777777" w:rsidR="00915820" w:rsidRPr="00915820" w:rsidRDefault="00915820" w:rsidP="0091582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Odběratel může odstoupit od smlouvy v případě závažného porušení závazků Dodavatele, zejména pokud:</w:t>
      </w:r>
    </w:p>
    <w:p w14:paraId="1C54AEDC" w14:textId="77777777" w:rsidR="00915820" w:rsidRPr="00915820" w:rsidRDefault="00915820" w:rsidP="00915820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Nedodá funkční systém dle specifikací stanovených ve smlouvě.</w:t>
      </w:r>
    </w:p>
    <w:p w14:paraId="77C4E2D1" w14:textId="77777777" w:rsidR="00915820" w:rsidRPr="00915820" w:rsidRDefault="00915820" w:rsidP="00915820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Nezahájí implementaci systému ve sjednaném termínu a prodlení přesáhne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dní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573E7545" w14:textId="77777777" w:rsidR="00915820" w:rsidRPr="00915820" w:rsidRDefault="00915820" w:rsidP="00915820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Nezajišťuje garantovanou technickou podporu a reakční doby dle článku VI této smlouvy.</w:t>
      </w:r>
    </w:p>
    <w:p w14:paraId="1225AFF6" w14:textId="77777777" w:rsidR="00915820" w:rsidRPr="00915820" w:rsidRDefault="00915820" w:rsidP="0091582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může odstoupit od smlouvy v případě:</w:t>
      </w:r>
    </w:p>
    <w:p w14:paraId="4ADC2651" w14:textId="77777777" w:rsidR="00915820" w:rsidRPr="00915820" w:rsidRDefault="00915820" w:rsidP="00915820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Neuhrazení faktur delšího než </w:t>
      </w:r>
      <w:r w:rsidRPr="00915820">
        <w:rPr>
          <w:rFonts w:ascii="Calibri" w:eastAsia="Times New Roman" w:hAnsi="Calibri" w:cs="Calibri"/>
          <w:b/>
          <w:bCs/>
          <w:lang w:eastAsia="cs-CZ"/>
        </w:rPr>
        <w:t>60 dnů</w:t>
      </w:r>
      <w:r w:rsidRPr="00915820">
        <w:rPr>
          <w:rFonts w:ascii="Calibri" w:eastAsia="Times New Roman" w:hAnsi="Calibri" w:cs="Calibri"/>
          <w:lang w:eastAsia="cs-CZ"/>
        </w:rPr>
        <w:t xml:space="preserve"> po splatnosti.</w:t>
      </w:r>
    </w:p>
    <w:p w14:paraId="7AB6C2DF" w14:textId="77777777" w:rsidR="00915820" w:rsidRPr="00915820" w:rsidRDefault="00915820" w:rsidP="00915820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Nedostatečné součinnosti Odběratele při implementaci, která znemožňuje řádné plnění smlouvy.</w:t>
      </w:r>
    </w:p>
    <w:p w14:paraId="505ECFDC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lastRenderedPageBreak/>
        <w:t>8.2 Smluvní sankce při odstoupení</w:t>
      </w:r>
    </w:p>
    <w:p w14:paraId="605905A9" w14:textId="77777777" w:rsidR="00915820" w:rsidRPr="00915820" w:rsidRDefault="00915820" w:rsidP="0091582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odstoupení ze strany Odběratele z důvodu nesplnění závazků Dodavatele má Odběratel právo na vrácení veškerých již uhrazených částek a současně může požadovat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10 % z celkové hodnoty zakázky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523AFCF6" w14:textId="77777777" w:rsidR="00915820" w:rsidRPr="00915820" w:rsidRDefault="00915820" w:rsidP="0091582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odstoupí Dodavatel z důvodu neuhrazení faktur, je Odběratel povinen uhradit veškeré dosud poskytnuté služby a případně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5 % z celkové hodnoty zakázky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3C0737A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8.3 Vrácení uhrazených částek</w:t>
      </w:r>
    </w:p>
    <w:p w14:paraId="7BEF6DD7" w14:textId="77777777" w:rsidR="00915820" w:rsidRPr="00915820" w:rsidRDefault="00915820" w:rsidP="0091582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 případě odstoupení od smlouvy budou uhrazené částky vráceny dle následujícího mechanismu:</w:t>
      </w:r>
    </w:p>
    <w:p w14:paraId="2B55BF54" w14:textId="77777777" w:rsidR="00915820" w:rsidRPr="00915820" w:rsidRDefault="00915820" w:rsidP="00915820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Pokud bylo odstoupení provedeno před zahájením implementace</w:t>
      </w:r>
      <w:r w:rsidRPr="00915820">
        <w:rPr>
          <w:rFonts w:ascii="Calibri" w:eastAsia="Times New Roman" w:hAnsi="Calibri" w:cs="Calibri"/>
          <w:lang w:eastAsia="cs-CZ"/>
        </w:rPr>
        <w:t>, Dodavatel vrátí Odběrateli 100 % uhrazených částek.</w:t>
      </w:r>
    </w:p>
    <w:p w14:paraId="1399B47D" w14:textId="77777777" w:rsidR="00915820" w:rsidRPr="00915820" w:rsidRDefault="00915820" w:rsidP="00915820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Pokud bylo odstoupení provedeno během implementace</w:t>
      </w:r>
      <w:r w:rsidRPr="00915820">
        <w:rPr>
          <w:rFonts w:ascii="Calibri" w:eastAsia="Times New Roman" w:hAnsi="Calibri" w:cs="Calibri"/>
          <w:lang w:eastAsia="cs-CZ"/>
        </w:rPr>
        <w:t xml:space="preserve">, Dodavatel vrátí Odběrateli částku poníženou o </w:t>
      </w:r>
      <w:proofErr w:type="gramStart"/>
      <w:r w:rsidRPr="00915820">
        <w:rPr>
          <w:rFonts w:ascii="Calibri" w:eastAsia="Times New Roman" w:hAnsi="Calibri" w:cs="Calibri"/>
          <w:lang w:eastAsia="cs-CZ"/>
        </w:rPr>
        <w:t>náklady</w:t>
      </w:r>
      <w:proofErr w:type="gramEnd"/>
      <w:r w:rsidRPr="00915820">
        <w:rPr>
          <w:rFonts w:ascii="Calibri" w:eastAsia="Times New Roman" w:hAnsi="Calibri" w:cs="Calibri"/>
          <w:lang w:eastAsia="cs-CZ"/>
        </w:rPr>
        <w:t xml:space="preserve"> na již provedené práce, přičemž konkrétní výpočet bude doložen detailním vyúčtováním provedených činností.</w:t>
      </w:r>
    </w:p>
    <w:p w14:paraId="0AADD104" w14:textId="76CA4553" w:rsidR="00915820" w:rsidRPr="00915820" w:rsidRDefault="00915820" w:rsidP="00915820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Pokud bylo odstoupení provedeno po dokončení implementace</w:t>
      </w:r>
      <w:r w:rsidRPr="00915820">
        <w:rPr>
          <w:rFonts w:ascii="Calibri" w:eastAsia="Times New Roman" w:hAnsi="Calibri" w:cs="Calibri"/>
          <w:lang w:eastAsia="cs-CZ"/>
        </w:rPr>
        <w:t>, vrácení již uhrazených částek není možné, pokud nebyly prokázány závažné nedostatky v</w:t>
      </w:r>
      <w:r>
        <w:rPr>
          <w:rFonts w:ascii="Calibri" w:eastAsia="Times New Roman" w:hAnsi="Calibri" w:cs="Calibri"/>
          <w:lang w:eastAsia="cs-CZ"/>
        </w:rPr>
        <w:t> </w:t>
      </w:r>
      <w:r w:rsidRPr="00915820">
        <w:rPr>
          <w:rFonts w:ascii="Calibri" w:eastAsia="Times New Roman" w:hAnsi="Calibri" w:cs="Calibri"/>
          <w:lang w:eastAsia="cs-CZ"/>
        </w:rPr>
        <w:t>dodaném systému.</w:t>
      </w:r>
    </w:p>
    <w:p w14:paraId="4938435F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8.4 Oznámení o odstoupení</w:t>
      </w:r>
    </w:p>
    <w:p w14:paraId="0E7D60D7" w14:textId="77777777" w:rsidR="00915820" w:rsidRPr="00915820" w:rsidRDefault="00915820" w:rsidP="0091582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Odstoupení od smlouvy musí být oznámeno druhé straně písemně s odůvodněním, přičemž účinnost odstoupení nastává dnem doručení oznámení druhé straně.</w:t>
      </w:r>
    </w:p>
    <w:p w14:paraId="7AF8DCF6" w14:textId="77777777" w:rsidR="00915820" w:rsidRPr="00915820" w:rsidRDefault="00915820" w:rsidP="0091582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Strany se zavazují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15 dnů</w:t>
      </w:r>
      <w:r w:rsidRPr="00915820">
        <w:rPr>
          <w:rFonts w:ascii="Calibri" w:eastAsia="Times New Roman" w:hAnsi="Calibri" w:cs="Calibri"/>
          <w:lang w:eastAsia="cs-CZ"/>
        </w:rPr>
        <w:t xml:space="preserve"> od oznámení o odstoupení vypracovat společné vyrovnání pohledávek a závazků, včetně vrácení uhrazených částek.</w:t>
      </w:r>
    </w:p>
    <w:p w14:paraId="3841C6CC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8.1 Právo na odstoupení</w:t>
      </w:r>
    </w:p>
    <w:p w14:paraId="4E745CA5" w14:textId="77777777" w:rsidR="00915820" w:rsidRPr="00915820" w:rsidRDefault="00915820" w:rsidP="0091582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Odběratel může odstoupit od smlouvy v případě závažného porušení závazků Dodavatele, zejména pokud:</w:t>
      </w:r>
    </w:p>
    <w:p w14:paraId="61130C4B" w14:textId="77777777" w:rsidR="00915820" w:rsidRPr="00915820" w:rsidRDefault="00915820" w:rsidP="00915820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Nedodá funkční systém dle specifikací stanovených ve smlouvě.</w:t>
      </w:r>
    </w:p>
    <w:p w14:paraId="32CB77BB" w14:textId="77777777" w:rsidR="00915820" w:rsidRPr="00915820" w:rsidRDefault="00915820" w:rsidP="00915820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Nezahájí implementaci systému ve sjednaném termínu a prodlení přesáhne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dní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42BD1CA5" w14:textId="77777777" w:rsidR="00915820" w:rsidRPr="00915820" w:rsidRDefault="00915820" w:rsidP="00915820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Nezajišťuje garantovanou technickou podporu a reakční doby dle článku VI této smlouvy.</w:t>
      </w:r>
    </w:p>
    <w:p w14:paraId="6C00CC5E" w14:textId="77777777" w:rsidR="00915820" w:rsidRPr="00915820" w:rsidRDefault="00915820" w:rsidP="0091582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může odstoupit od smlouvy v případě:</w:t>
      </w:r>
    </w:p>
    <w:p w14:paraId="75AD1799" w14:textId="77777777" w:rsidR="00915820" w:rsidRPr="00915820" w:rsidRDefault="00915820" w:rsidP="00915820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Neuhrazení faktur delšího než </w:t>
      </w:r>
      <w:r w:rsidRPr="00915820">
        <w:rPr>
          <w:rFonts w:ascii="Calibri" w:eastAsia="Times New Roman" w:hAnsi="Calibri" w:cs="Calibri"/>
          <w:b/>
          <w:bCs/>
          <w:lang w:eastAsia="cs-CZ"/>
        </w:rPr>
        <w:t>60 dnů</w:t>
      </w:r>
      <w:r w:rsidRPr="00915820">
        <w:rPr>
          <w:rFonts w:ascii="Calibri" w:eastAsia="Times New Roman" w:hAnsi="Calibri" w:cs="Calibri"/>
          <w:lang w:eastAsia="cs-CZ"/>
        </w:rPr>
        <w:t xml:space="preserve"> po splatnosti.</w:t>
      </w:r>
    </w:p>
    <w:p w14:paraId="0C6F46B1" w14:textId="77777777" w:rsidR="00915820" w:rsidRPr="00915820" w:rsidRDefault="00915820" w:rsidP="00915820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Nedostatečné součinnosti Odběratele při implementaci, která znemožňuje řádné plnění smlouvy.</w:t>
      </w:r>
    </w:p>
    <w:p w14:paraId="23F79C6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8.2 Smluvní sankce při odstoupení</w:t>
      </w:r>
    </w:p>
    <w:p w14:paraId="6D37629F" w14:textId="77777777" w:rsidR="00915820" w:rsidRPr="00915820" w:rsidRDefault="00915820" w:rsidP="0091582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V případě odstoupení ze strany Odběratele z důvodu nesplnění závazků Dodavatele má Odběratel právo na vrácení veškerých již uhrazených částek a současně může požadovat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10 % z celkové hodnoty zakázky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00CF53BE" w14:textId="77777777" w:rsidR="00915820" w:rsidRPr="00915820" w:rsidRDefault="00915820" w:rsidP="0091582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odstoupí Dodavatel z důvodu neuhrazení faktur, je Odběratel povinen uhradit veškeré dosud poskytnuté služby a případně smluvní pokutu ve výši </w:t>
      </w:r>
      <w:r w:rsidRPr="00915820">
        <w:rPr>
          <w:rFonts w:ascii="Calibri" w:eastAsia="Times New Roman" w:hAnsi="Calibri" w:cs="Calibri"/>
          <w:b/>
          <w:bCs/>
          <w:lang w:eastAsia="cs-CZ"/>
        </w:rPr>
        <w:t>5 % z celkové hodnoty zakázky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2CCC5BBE" w14:textId="77777777" w:rsidR="00915820" w:rsidRPr="00915820" w:rsidRDefault="00915820" w:rsidP="0091582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Odstoupení od smlouvy musí být oznámeno druhé straně písemně s odůvodněním, přičemž účinnost odstoupení nastává dnem doručení oznámení druhé straně.</w:t>
      </w:r>
    </w:p>
    <w:p w14:paraId="36E858F3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lastRenderedPageBreak/>
        <w:t>8.1</w:t>
      </w:r>
    </w:p>
    <w:p w14:paraId="0AA927DA" w14:textId="77777777" w:rsidR="00915820" w:rsidRPr="00915820" w:rsidRDefault="00915820" w:rsidP="0091582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Odběratel může odstoupit v případě závažného porušení závazků Dodavatele.</w:t>
      </w:r>
    </w:p>
    <w:p w14:paraId="166A8F98" w14:textId="77777777" w:rsidR="00915820" w:rsidRPr="00915820" w:rsidRDefault="00915820" w:rsidP="0091582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Dodavatel může odstoupit při neuhrazení faktur delší než 60 dnů.</w:t>
      </w:r>
    </w:p>
    <w:p w14:paraId="111372F1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0708C199">
          <v:rect id="_x0000_i1033" style="width:0;height:1.5pt" o:hralign="center" o:hrstd="t" o:hr="t" fillcolor="#a0a0a0" stroked="f"/>
        </w:pict>
      </w:r>
    </w:p>
    <w:p w14:paraId="322D4E49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ČLÁNEK IX – ZÁVĚREČNÁ USTANOVENÍ</w:t>
      </w:r>
    </w:p>
    <w:p w14:paraId="0F210BF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9.1 Účinnost a vyhotovení</w:t>
      </w:r>
    </w:p>
    <w:p w14:paraId="01D55E46" w14:textId="77777777" w:rsidR="00915820" w:rsidRPr="00915820" w:rsidRDefault="00915820" w:rsidP="0091582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Tato smlouva nabývá účinnosti dnem podpisu oběma stranami.</w:t>
      </w:r>
    </w:p>
    <w:p w14:paraId="718E5ED8" w14:textId="77777777" w:rsidR="00915820" w:rsidRPr="00915820" w:rsidRDefault="00915820" w:rsidP="0091582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Smlouva je vyhotovena ve dvou stejnopisech, z nichž každá strana obdrží jedno vyhotovení.</w:t>
      </w:r>
    </w:p>
    <w:p w14:paraId="7DD9863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9.2 Řešení sporů</w:t>
      </w:r>
    </w:p>
    <w:p w14:paraId="1D000085" w14:textId="77777777" w:rsidR="00915820" w:rsidRPr="00915820" w:rsidRDefault="00915820" w:rsidP="0091582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Smluvní strany se zavazují veškeré spory vzniklé z této smlouvy řešit především smírnou cestou.</w:t>
      </w:r>
    </w:p>
    <w:p w14:paraId="2420BBDF" w14:textId="77777777" w:rsidR="00915820" w:rsidRPr="00915820" w:rsidRDefault="00915820" w:rsidP="0091582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nedojde ke smírnému řešení sporu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>, bude spor postoupen k rozhodčímu řízení.</w:t>
      </w:r>
    </w:p>
    <w:p w14:paraId="16D40D6A" w14:textId="77777777" w:rsidR="00915820" w:rsidRPr="00915820" w:rsidRDefault="00915820" w:rsidP="0091582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Rozhodčí řízení bude vedeno </w:t>
      </w:r>
      <w:r w:rsidRPr="00915820">
        <w:rPr>
          <w:rFonts w:ascii="Calibri" w:eastAsia="Times New Roman" w:hAnsi="Calibri" w:cs="Calibri"/>
          <w:b/>
          <w:bCs/>
          <w:lang w:eastAsia="cs-CZ"/>
        </w:rPr>
        <w:t>před Rozhodčím soudem při Hospodářské komoře České republiky a Agrární komoře České republiky</w:t>
      </w:r>
      <w:r w:rsidRPr="00915820">
        <w:rPr>
          <w:rFonts w:ascii="Calibri" w:eastAsia="Times New Roman" w:hAnsi="Calibri" w:cs="Calibri"/>
          <w:lang w:eastAsia="cs-CZ"/>
        </w:rPr>
        <w:t xml:space="preserve"> dle jeho řádu a pravidel.</w:t>
      </w:r>
    </w:p>
    <w:p w14:paraId="60136636" w14:textId="77777777" w:rsidR="00915820" w:rsidRPr="00915820" w:rsidRDefault="00915820" w:rsidP="0091582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nebude rozhodčí řízení dohodnuto, bude příslušným soudem pro řešení sporů </w:t>
      </w:r>
      <w:r w:rsidRPr="00915820">
        <w:rPr>
          <w:rFonts w:ascii="Calibri" w:eastAsia="Times New Roman" w:hAnsi="Calibri" w:cs="Calibri"/>
          <w:b/>
          <w:bCs/>
          <w:lang w:eastAsia="cs-CZ"/>
        </w:rPr>
        <w:t>obecný soud dle sídla Odběratele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63450320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9.3 Vyšší moc (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Force</w:t>
      </w:r>
      <w:proofErr w:type="spellEnd"/>
      <w:r w:rsidRPr="00915820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915820">
        <w:rPr>
          <w:rFonts w:ascii="Calibri" w:eastAsia="Times New Roman" w:hAnsi="Calibri" w:cs="Calibri"/>
          <w:b/>
          <w:bCs/>
          <w:lang w:eastAsia="cs-CZ"/>
        </w:rPr>
        <w:t>Majeure</w:t>
      </w:r>
      <w:proofErr w:type="spellEnd"/>
      <w:r w:rsidRPr="00915820">
        <w:rPr>
          <w:rFonts w:ascii="Calibri" w:eastAsia="Times New Roman" w:hAnsi="Calibri" w:cs="Calibri"/>
          <w:b/>
          <w:bCs/>
          <w:lang w:eastAsia="cs-CZ"/>
        </w:rPr>
        <w:t>)</w:t>
      </w:r>
    </w:p>
    <w:p w14:paraId="6995D6D6" w14:textId="77777777" w:rsidR="00915820" w:rsidRPr="00915820" w:rsidRDefault="00915820" w:rsidP="00915820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Strany této smlouvy nenesou odpovědnost za neplnění svých povinností v případě vzniku událostí vyšší moci, které znemožní nebo podstatně ztíží plnění této smlouvy.</w:t>
      </w:r>
    </w:p>
    <w:p w14:paraId="345FC561" w14:textId="77777777" w:rsidR="00915820" w:rsidRPr="00915820" w:rsidRDefault="00915820" w:rsidP="00915820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 vyšší moc se považují zejména:</w:t>
      </w:r>
    </w:p>
    <w:p w14:paraId="5923FAD2" w14:textId="77777777" w:rsidR="00915820" w:rsidRPr="00915820" w:rsidRDefault="00915820" w:rsidP="00915820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Přírodní katastrofy (zemětřesení, povodně, požáry atd.).</w:t>
      </w:r>
    </w:p>
    <w:p w14:paraId="545A294C" w14:textId="77777777" w:rsidR="00915820" w:rsidRPr="00915820" w:rsidRDefault="00915820" w:rsidP="00915820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Válečné konflikty, teroristické útoky, občanské nepokoje.</w:t>
      </w:r>
    </w:p>
    <w:p w14:paraId="21EF2EBD" w14:textId="77777777" w:rsidR="00915820" w:rsidRPr="00915820" w:rsidRDefault="00915820" w:rsidP="00915820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Epidemie, pandemie, státní karanténní opatření.</w:t>
      </w:r>
    </w:p>
    <w:p w14:paraId="6FE0D23D" w14:textId="77777777" w:rsidR="00915820" w:rsidRPr="00915820" w:rsidRDefault="00915820" w:rsidP="00915820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Legislativní změny nebo regulační zásahy, které znemožní plnění smlouvy.</w:t>
      </w:r>
    </w:p>
    <w:p w14:paraId="1EEE563D" w14:textId="77777777" w:rsidR="00915820" w:rsidRPr="00915820" w:rsidRDefault="00915820" w:rsidP="00915820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Přerušení dodávek elektrické energie, telekomunikačních služeb nebo internetu z důvodů mimo kontrolu smluvních stran.</w:t>
      </w:r>
    </w:p>
    <w:p w14:paraId="386F212D" w14:textId="77777777" w:rsidR="00915820" w:rsidRPr="00915820" w:rsidRDefault="00915820" w:rsidP="00915820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Strana, která se dovolává vyšší moci, musí o této skutečnosti bez zbytečného odkladu informovat druhou stranu a doložit důkazy o vzniku takové situace.</w:t>
      </w:r>
    </w:p>
    <w:p w14:paraId="1A588BF9" w14:textId="77777777" w:rsidR="00915820" w:rsidRPr="00915820" w:rsidRDefault="00915820" w:rsidP="00915820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vyšší moc trvá déle než </w:t>
      </w:r>
      <w:r w:rsidRPr="00915820">
        <w:rPr>
          <w:rFonts w:ascii="Calibri" w:eastAsia="Times New Roman" w:hAnsi="Calibri" w:cs="Calibri"/>
          <w:b/>
          <w:bCs/>
          <w:lang w:eastAsia="cs-CZ"/>
        </w:rPr>
        <w:t>60 dnů</w:t>
      </w:r>
      <w:r w:rsidRPr="00915820">
        <w:rPr>
          <w:rFonts w:ascii="Calibri" w:eastAsia="Times New Roman" w:hAnsi="Calibri" w:cs="Calibri"/>
          <w:lang w:eastAsia="cs-CZ"/>
        </w:rPr>
        <w:t>, má každá ze stran právo od smlouvy odstoupit bez jakýchkoli sankcí.</w:t>
      </w:r>
    </w:p>
    <w:p w14:paraId="51FE940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9.4 Závěrečná ustanovení</w:t>
      </w:r>
    </w:p>
    <w:p w14:paraId="2E813F03" w14:textId="77777777" w:rsidR="00915820" w:rsidRPr="00915820" w:rsidRDefault="00915820" w:rsidP="00915820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Veškeré změny a doplňky této smlouvy musí být provedeny písemně a odsouhlaseny oběma stranami.</w:t>
      </w:r>
    </w:p>
    <w:p w14:paraId="2F5B1C99" w14:textId="77777777" w:rsidR="00915820" w:rsidRPr="00915820" w:rsidRDefault="00915820" w:rsidP="00915820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Pokud některé ustanovení této smlouvy bude shledáno neplatným nebo neúčinným, nebude tím dotčena platnost ostatních ustanovení smlouvy.</w:t>
      </w:r>
    </w:p>
    <w:p w14:paraId="5564F07F" w14:textId="77777777" w:rsidR="00915820" w:rsidRPr="00915820" w:rsidRDefault="00915820" w:rsidP="00915820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Tato smlouva se řídí právním řádem České republiky.</w:t>
      </w:r>
    </w:p>
    <w:p w14:paraId="1C6B2CF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9.1 Účinnost a vyhotovení</w:t>
      </w:r>
    </w:p>
    <w:p w14:paraId="56A846EF" w14:textId="77777777" w:rsidR="00915820" w:rsidRPr="00915820" w:rsidRDefault="00915820" w:rsidP="00915820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lastRenderedPageBreak/>
        <w:t>Tato smlouva nabývá účinnosti dnem podpisu oběma stranami.</w:t>
      </w:r>
    </w:p>
    <w:p w14:paraId="10B624CE" w14:textId="77777777" w:rsidR="00915820" w:rsidRPr="00915820" w:rsidRDefault="00915820" w:rsidP="00915820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Smlouva je vyhotovena ve dvou stejnopisech, z nichž každá strana obdrží jedno vyhotovení.</w:t>
      </w:r>
    </w:p>
    <w:p w14:paraId="36AEAE7B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9.2 Řešení sporů</w:t>
      </w:r>
    </w:p>
    <w:p w14:paraId="66686EA3" w14:textId="77777777" w:rsidR="00915820" w:rsidRPr="00915820" w:rsidRDefault="00915820" w:rsidP="00915820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Smluvní strany se zavazují veškeré spory vzniklé z této smlouvy řešit především smírnou cestou.</w:t>
      </w:r>
    </w:p>
    <w:p w14:paraId="4F6947C5" w14:textId="77777777" w:rsidR="00915820" w:rsidRPr="00915820" w:rsidRDefault="00915820" w:rsidP="00915820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nedojde ke smírnému řešení sporu do </w:t>
      </w:r>
      <w:r w:rsidRPr="00915820">
        <w:rPr>
          <w:rFonts w:ascii="Calibri" w:eastAsia="Times New Roman" w:hAnsi="Calibri" w:cs="Calibri"/>
          <w:b/>
          <w:bCs/>
          <w:lang w:eastAsia="cs-CZ"/>
        </w:rPr>
        <w:t>30 dnů</w:t>
      </w:r>
      <w:r w:rsidRPr="00915820">
        <w:rPr>
          <w:rFonts w:ascii="Calibri" w:eastAsia="Times New Roman" w:hAnsi="Calibri" w:cs="Calibri"/>
          <w:lang w:eastAsia="cs-CZ"/>
        </w:rPr>
        <w:t>, bude spor postoupen k rozhodčímu řízení.</w:t>
      </w:r>
    </w:p>
    <w:p w14:paraId="14F32144" w14:textId="77777777" w:rsidR="00915820" w:rsidRPr="00915820" w:rsidRDefault="00915820" w:rsidP="00915820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Rozhodčí řízení bude vedeno </w:t>
      </w:r>
      <w:r w:rsidRPr="00915820">
        <w:rPr>
          <w:rFonts w:ascii="Calibri" w:eastAsia="Times New Roman" w:hAnsi="Calibri" w:cs="Calibri"/>
          <w:b/>
          <w:bCs/>
          <w:lang w:eastAsia="cs-CZ"/>
        </w:rPr>
        <w:t>před Rozhodčím soudem při Hospodářské komoře České republiky a Agrární komoře České republiky</w:t>
      </w:r>
      <w:r w:rsidRPr="00915820">
        <w:rPr>
          <w:rFonts w:ascii="Calibri" w:eastAsia="Times New Roman" w:hAnsi="Calibri" w:cs="Calibri"/>
          <w:lang w:eastAsia="cs-CZ"/>
        </w:rPr>
        <w:t xml:space="preserve"> dle jeho řádu a pravidel.</w:t>
      </w:r>
    </w:p>
    <w:p w14:paraId="4E4FF93B" w14:textId="77777777" w:rsidR="00915820" w:rsidRPr="00915820" w:rsidRDefault="00915820" w:rsidP="00915820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 xml:space="preserve">Pokud nebude rozhodčí řízení dohodnuto, bude příslušným soudem pro řešení sporů </w:t>
      </w:r>
      <w:r w:rsidRPr="00915820">
        <w:rPr>
          <w:rFonts w:ascii="Calibri" w:eastAsia="Times New Roman" w:hAnsi="Calibri" w:cs="Calibri"/>
          <w:b/>
          <w:bCs/>
          <w:lang w:eastAsia="cs-CZ"/>
        </w:rPr>
        <w:t>obecný soud dle sídla Odběratele</w:t>
      </w:r>
      <w:r w:rsidRPr="00915820">
        <w:rPr>
          <w:rFonts w:ascii="Calibri" w:eastAsia="Times New Roman" w:hAnsi="Calibri" w:cs="Calibri"/>
          <w:lang w:eastAsia="cs-CZ"/>
        </w:rPr>
        <w:t>.</w:t>
      </w:r>
    </w:p>
    <w:p w14:paraId="6D1929D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9.3 Závěrečná ustanovení</w:t>
      </w:r>
    </w:p>
    <w:p w14:paraId="796816E4" w14:textId="77777777" w:rsidR="00915820" w:rsidRPr="00915820" w:rsidRDefault="00915820" w:rsidP="00915820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Veškeré změny a doplňky této smlouvy musí být provedeny písemně a odsouhlaseny oběma stranami.</w:t>
      </w:r>
    </w:p>
    <w:p w14:paraId="294322BD" w14:textId="77777777" w:rsidR="00915820" w:rsidRPr="00915820" w:rsidRDefault="00915820" w:rsidP="00915820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Pokud některé ustanovení této smlouvy bude shledáno neplatným nebo neúčinným, nebude tím dotčena platnost ostatních ustanovení smlouvy.</w:t>
      </w:r>
    </w:p>
    <w:p w14:paraId="0F987485" w14:textId="77777777" w:rsidR="00915820" w:rsidRPr="00915820" w:rsidRDefault="00915820" w:rsidP="00915820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Tato smlouva se řídí právním řádem České republiky.</w:t>
      </w:r>
    </w:p>
    <w:p w14:paraId="66BACD3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9.1</w:t>
      </w:r>
    </w:p>
    <w:p w14:paraId="275F619E" w14:textId="77777777" w:rsidR="00915820" w:rsidRPr="00915820" w:rsidRDefault="00915820" w:rsidP="00915820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Tato smlouva nabývá účinnosti dnem podpisu oběma stranami.</w:t>
      </w:r>
    </w:p>
    <w:p w14:paraId="1130AB70" w14:textId="77777777" w:rsidR="00915820" w:rsidRPr="00915820" w:rsidRDefault="00915820" w:rsidP="00915820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Smlouva je vyhotovena ve dvou stejnopisech, z nichž každá strana obdrží jedno vyhotovení.</w:t>
      </w:r>
    </w:p>
    <w:p w14:paraId="132DB4A4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75F7AE78">
          <v:rect id="_x0000_i1034" style="width:0;height:1.5pt" o:hralign="center" o:hrstd="t" o:hr="t" fillcolor="#a0a0a0" stroked="f"/>
        </w:pict>
      </w:r>
    </w:p>
    <w:p w14:paraId="5B77BFF5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b/>
          <w:bCs/>
          <w:lang w:eastAsia="cs-CZ"/>
        </w:rPr>
        <w:t>V [místo], dne [datum]</w:t>
      </w:r>
    </w:p>
    <w:p w14:paraId="1C0C05AE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 Odběratele:</w:t>
      </w:r>
    </w:p>
    <w:p w14:paraId="1442985D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39ED3206">
          <v:rect id="_x0000_i1035" style="width:0;height:1.5pt" o:hralign="center" o:hrstd="t" o:hr="t" fillcolor="#a0a0a0" stroked="f"/>
        </w:pict>
      </w:r>
    </w:p>
    <w:p w14:paraId="59DBEB72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[jméno a funkce]</w:t>
      </w:r>
    </w:p>
    <w:p w14:paraId="64E44F13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Za Dodavatele:</w:t>
      </w:r>
    </w:p>
    <w:p w14:paraId="25BA83DD" w14:textId="77777777" w:rsidR="00915820" w:rsidRPr="00915820" w:rsidRDefault="00915820" w:rsidP="009158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pict w14:anchorId="5BA4D08B">
          <v:rect id="_x0000_i1036" style="width:0;height:1.5pt" o:hralign="center" o:hrstd="t" o:hr="t" fillcolor="#a0a0a0" stroked="f"/>
        </w:pict>
      </w:r>
    </w:p>
    <w:p w14:paraId="7F6187B4" w14:textId="77777777" w:rsidR="00915820" w:rsidRPr="00915820" w:rsidRDefault="00915820" w:rsidP="009158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915820">
        <w:rPr>
          <w:rFonts w:ascii="Calibri" w:eastAsia="Times New Roman" w:hAnsi="Calibri" w:cs="Calibri"/>
          <w:lang w:eastAsia="cs-CZ"/>
        </w:rPr>
        <w:t>[jméno a funkce]</w:t>
      </w:r>
    </w:p>
    <w:p w14:paraId="665D4C94" w14:textId="4D088007" w:rsidR="00060068" w:rsidRPr="00915820" w:rsidRDefault="00060068" w:rsidP="00915820">
      <w:pPr>
        <w:jc w:val="both"/>
        <w:rPr>
          <w:rFonts w:ascii="Calibri" w:hAnsi="Calibri" w:cs="Calibri"/>
        </w:rPr>
      </w:pPr>
    </w:p>
    <w:p w14:paraId="5A246136" w14:textId="40B23832" w:rsidR="00915820" w:rsidRPr="00915820" w:rsidRDefault="00915820" w:rsidP="00915820">
      <w:pPr>
        <w:jc w:val="both"/>
        <w:rPr>
          <w:rFonts w:ascii="Calibri" w:hAnsi="Calibri" w:cs="Calibri"/>
        </w:rPr>
      </w:pPr>
    </w:p>
    <w:p w14:paraId="1022BF5E" w14:textId="77777777" w:rsidR="00915820" w:rsidRPr="00915820" w:rsidRDefault="00915820" w:rsidP="00915820">
      <w:pPr>
        <w:jc w:val="both"/>
        <w:rPr>
          <w:rFonts w:ascii="Calibri" w:hAnsi="Calibri" w:cs="Calibri"/>
        </w:rPr>
      </w:pPr>
    </w:p>
    <w:sectPr w:rsidR="00915820" w:rsidRPr="0091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71"/>
    <w:multiLevelType w:val="multilevel"/>
    <w:tmpl w:val="765A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450CE"/>
    <w:multiLevelType w:val="multilevel"/>
    <w:tmpl w:val="8E8C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60273"/>
    <w:multiLevelType w:val="multilevel"/>
    <w:tmpl w:val="4A8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B61E0"/>
    <w:multiLevelType w:val="multilevel"/>
    <w:tmpl w:val="4CE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F56F2"/>
    <w:multiLevelType w:val="multilevel"/>
    <w:tmpl w:val="943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E1F9B"/>
    <w:multiLevelType w:val="multilevel"/>
    <w:tmpl w:val="6BE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67058"/>
    <w:multiLevelType w:val="multilevel"/>
    <w:tmpl w:val="810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529C9"/>
    <w:multiLevelType w:val="multilevel"/>
    <w:tmpl w:val="A352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50FF5"/>
    <w:multiLevelType w:val="multilevel"/>
    <w:tmpl w:val="C34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F7245"/>
    <w:multiLevelType w:val="multilevel"/>
    <w:tmpl w:val="363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40260"/>
    <w:multiLevelType w:val="multilevel"/>
    <w:tmpl w:val="764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F2018"/>
    <w:multiLevelType w:val="multilevel"/>
    <w:tmpl w:val="FFC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97531"/>
    <w:multiLevelType w:val="multilevel"/>
    <w:tmpl w:val="512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F4951"/>
    <w:multiLevelType w:val="multilevel"/>
    <w:tmpl w:val="C53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E5D41"/>
    <w:multiLevelType w:val="multilevel"/>
    <w:tmpl w:val="A66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14C9"/>
    <w:multiLevelType w:val="multilevel"/>
    <w:tmpl w:val="203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33579"/>
    <w:multiLevelType w:val="multilevel"/>
    <w:tmpl w:val="4132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6228D"/>
    <w:multiLevelType w:val="multilevel"/>
    <w:tmpl w:val="84D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044B3"/>
    <w:multiLevelType w:val="multilevel"/>
    <w:tmpl w:val="9D4A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D4B89"/>
    <w:multiLevelType w:val="multilevel"/>
    <w:tmpl w:val="334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117C"/>
    <w:multiLevelType w:val="multilevel"/>
    <w:tmpl w:val="E16C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50386"/>
    <w:multiLevelType w:val="multilevel"/>
    <w:tmpl w:val="907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A1DE1"/>
    <w:multiLevelType w:val="multilevel"/>
    <w:tmpl w:val="D6F0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C5A6D"/>
    <w:multiLevelType w:val="multilevel"/>
    <w:tmpl w:val="C72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B0FA8"/>
    <w:multiLevelType w:val="multilevel"/>
    <w:tmpl w:val="83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63583"/>
    <w:multiLevelType w:val="multilevel"/>
    <w:tmpl w:val="659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23BA"/>
    <w:multiLevelType w:val="multilevel"/>
    <w:tmpl w:val="868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15C89"/>
    <w:multiLevelType w:val="multilevel"/>
    <w:tmpl w:val="5CE4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D0F09"/>
    <w:multiLevelType w:val="multilevel"/>
    <w:tmpl w:val="DDF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C5D04"/>
    <w:multiLevelType w:val="multilevel"/>
    <w:tmpl w:val="367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020D7"/>
    <w:multiLevelType w:val="multilevel"/>
    <w:tmpl w:val="0CA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002A2E"/>
    <w:multiLevelType w:val="multilevel"/>
    <w:tmpl w:val="C9D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0297E"/>
    <w:multiLevelType w:val="multilevel"/>
    <w:tmpl w:val="EDE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92260"/>
    <w:multiLevelType w:val="multilevel"/>
    <w:tmpl w:val="0E7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7E46AD"/>
    <w:multiLevelType w:val="multilevel"/>
    <w:tmpl w:val="6076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AA0C1B"/>
    <w:multiLevelType w:val="multilevel"/>
    <w:tmpl w:val="5026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423747"/>
    <w:multiLevelType w:val="multilevel"/>
    <w:tmpl w:val="C4C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7D4CD5"/>
    <w:multiLevelType w:val="multilevel"/>
    <w:tmpl w:val="A99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EC634D"/>
    <w:multiLevelType w:val="multilevel"/>
    <w:tmpl w:val="C036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DB54EB"/>
    <w:multiLevelType w:val="multilevel"/>
    <w:tmpl w:val="E45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77026"/>
    <w:multiLevelType w:val="multilevel"/>
    <w:tmpl w:val="57C4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EA2F52"/>
    <w:multiLevelType w:val="multilevel"/>
    <w:tmpl w:val="322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97E32"/>
    <w:multiLevelType w:val="multilevel"/>
    <w:tmpl w:val="277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CA75B4"/>
    <w:multiLevelType w:val="multilevel"/>
    <w:tmpl w:val="798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A36A9"/>
    <w:multiLevelType w:val="multilevel"/>
    <w:tmpl w:val="63B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8F4714"/>
    <w:multiLevelType w:val="multilevel"/>
    <w:tmpl w:val="32E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CA0EE5"/>
    <w:multiLevelType w:val="multilevel"/>
    <w:tmpl w:val="2EA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184FEE"/>
    <w:multiLevelType w:val="multilevel"/>
    <w:tmpl w:val="65A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8788B"/>
    <w:multiLevelType w:val="multilevel"/>
    <w:tmpl w:val="82A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1452F1"/>
    <w:multiLevelType w:val="multilevel"/>
    <w:tmpl w:val="68DA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835B8F"/>
    <w:multiLevelType w:val="multilevel"/>
    <w:tmpl w:val="AA2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8E1C1F"/>
    <w:multiLevelType w:val="multilevel"/>
    <w:tmpl w:val="11F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6D7627"/>
    <w:multiLevelType w:val="multilevel"/>
    <w:tmpl w:val="0DB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890FF5"/>
    <w:multiLevelType w:val="multilevel"/>
    <w:tmpl w:val="DB12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69362C"/>
    <w:multiLevelType w:val="multilevel"/>
    <w:tmpl w:val="E17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51"/>
  </w:num>
  <w:num w:numId="4">
    <w:abstractNumId w:val="21"/>
  </w:num>
  <w:num w:numId="5">
    <w:abstractNumId w:val="5"/>
  </w:num>
  <w:num w:numId="6">
    <w:abstractNumId w:val="26"/>
  </w:num>
  <w:num w:numId="7">
    <w:abstractNumId w:val="33"/>
  </w:num>
  <w:num w:numId="8">
    <w:abstractNumId w:val="38"/>
  </w:num>
  <w:num w:numId="9">
    <w:abstractNumId w:val="50"/>
  </w:num>
  <w:num w:numId="10">
    <w:abstractNumId w:val="14"/>
  </w:num>
  <w:num w:numId="11">
    <w:abstractNumId w:val="31"/>
  </w:num>
  <w:num w:numId="12">
    <w:abstractNumId w:val="30"/>
  </w:num>
  <w:num w:numId="13">
    <w:abstractNumId w:val="54"/>
  </w:num>
  <w:num w:numId="14">
    <w:abstractNumId w:val="15"/>
  </w:num>
  <w:num w:numId="15">
    <w:abstractNumId w:val="52"/>
  </w:num>
  <w:num w:numId="16">
    <w:abstractNumId w:val="22"/>
  </w:num>
  <w:num w:numId="17">
    <w:abstractNumId w:val="40"/>
  </w:num>
  <w:num w:numId="18">
    <w:abstractNumId w:val="0"/>
  </w:num>
  <w:num w:numId="19">
    <w:abstractNumId w:val="28"/>
  </w:num>
  <w:num w:numId="20">
    <w:abstractNumId w:val="2"/>
  </w:num>
  <w:num w:numId="21">
    <w:abstractNumId w:val="20"/>
  </w:num>
  <w:num w:numId="22">
    <w:abstractNumId w:val="27"/>
  </w:num>
  <w:num w:numId="23">
    <w:abstractNumId w:val="11"/>
  </w:num>
  <w:num w:numId="24">
    <w:abstractNumId w:val="24"/>
  </w:num>
  <w:num w:numId="25">
    <w:abstractNumId w:val="37"/>
  </w:num>
  <w:num w:numId="26">
    <w:abstractNumId w:val="43"/>
  </w:num>
  <w:num w:numId="27">
    <w:abstractNumId w:val="17"/>
  </w:num>
  <w:num w:numId="28">
    <w:abstractNumId w:val="25"/>
  </w:num>
  <w:num w:numId="29">
    <w:abstractNumId w:val="46"/>
  </w:num>
  <w:num w:numId="30">
    <w:abstractNumId w:val="8"/>
  </w:num>
  <w:num w:numId="31">
    <w:abstractNumId w:val="45"/>
  </w:num>
  <w:num w:numId="32">
    <w:abstractNumId w:val="35"/>
  </w:num>
  <w:num w:numId="33">
    <w:abstractNumId w:val="53"/>
  </w:num>
  <w:num w:numId="34">
    <w:abstractNumId w:val="7"/>
  </w:num>
  <w:num w:numId="35">
    <w:abstractNumId w:val="42"/>
  </w:num>
  <w:num w:numId="36">
    <w:abstractNumId w:val="44"/>
  </w:num>
  <w:num w:numId="37">
    <w:abstractNumId w:val="34"/>
  </w:num>
  <w:num w:numId="38">
    <w:abstractNumId w:val="23"/>
  </w:num>
  <w:num w:numId="39">
    <w:abstractNumId w:val="3"/>
  </w:num>
  <w:num w:numId="40">
    <w:abstractNumId w:val="6"/>
  </w:num>
  <w:num w:numId="41">
    <w:abstractNumId w:val="4"/>
  </w:num>
  <w:num w:numId="42">
    <w:abstractNumId w:val="49"/>
  </w:num>
  <w:num w:numId="43">
    <w:abstractNumId w:val="41"/>
  </w:num>
  <w:num w:numId="44">
    <w:abstractNumId w:val="29"/>
  </w:num>
  <w:num w:numId="45">
    <w:abstractNumId w:val="36"/>
  </w:num>
  <w:num w:numId="46">
    <w:abstractNumId w:val="47"/>
  </w:num>
  <w:num w:numId="47">
    <w:abstractNumId w:val="48"/>
  </w:num>
  <w:num w:numId="48">
    <w:abstractNumId w:val="19"/>
  </w:num>
  <w:num w:numId="49">
    <w:abstractNumId w:val="12"/>
  </w:num>
  <w:num w:numId="50">
    <w:abstractNumId w:val="16"/>
  </w:num>
  <w:num w:numId="51">
    <w:abstractNumId w:val="18"/>
  </w:num>
  <w:num w:numId="52">
    <w:abstractNumId w:val="32"/>
  </w:num>
  <w:num w:numId="53">
    <w:abstractNumId w:val="39"/>
  </w:num>
  <w:num w:numId="54">
    <w:abstractNumId w:val="10"/>
  </w:num>
  <w:num w:numId="55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20"/>
    <w:rsid w:val="000566D2"/>
    <w:rsid w:val="000568E0"/>
    <w:rsid w:val="00060068"/>
    <w:rsid w:val="001022E2"/>
    <w:rsid w:val="001E4A84"/>
    <w:rsid w:val="002F3C6C"/>
    <w:rsid w:val="00391CF9"/>
    <w:rsid w:val="003D6762"/>
    <w:rsid w:val="00550D71"/>
    <w:rsid w:val="005E07B4"/>
    <w:rsid w:val="005F44A7"/>
    <w:rsid w:val="00655DBF"/>
    <w:rsid w:val="006B22A6"/>
    <w:rsid w:val="00876D2F"/>
    <w:rsid w:val="008779D1"/>
    <w:rsid w:val="008C5928"/>
    <w:rsid w:val="008F1704"/>
    <w:rsid w:val="00915820"/>
    <w:rsid w:val="009E1314"/>
    <w:rsid w:val="00AA6AC5"/>
    <w:rsid w:val="00B750B1"/>
    <w:rsid w:val="00B95E30"/>
    <w:rsid w:val="00BA672F"/>
    <w:rsid w:val="00C04EEB"/>
    <w:rsid w:val="00C11FEF"/>
    <w:rsid w:val="00CD4FAE"/>
    <w:rsid w:val="00CF4407"/>
    <w:rsid w:val="00DD4F50"/>
    <w:rsid w:val="00E04CAA"/>
    <w:rsid w:val="00E214FF"/>
    <w:rsid w:val="00ED4713"/>
    <w:rsid w:val="00EF23B2"/>
    <w:rsid w:val="00F15485"/>
    <w:rsid w:val="00F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887"/>
  <w15:chartTrackingRefBased/>
  <w15:docId w15:val="{A1E51A25-45B2-4DBD-92AB-E130477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15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15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15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58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8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158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5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3CCEF66E9404084A4FE4B0C7FC23C" ma:contentTypeVersion="6" ma:contentTypeDescription="Vytvoří nový dokument" ma:contentTypeScope="" ma:versionID="9aff9c770c228a3cd9b75e8ca6e94b69">
  <xsd:schema xmlns:xsd="http://www.w3.org/2001/XMLSchema" xmlns:xs="http://www.w3.org/2001/XMLSchema" xmlns:p="http://schemas.microsoft.com/office/2006/metadata/properties" xmlns:ns2="6634cf84-bb1a-4c24-a790-23653f2a8e97" xmlns:ns3="8c44a476-55ec-460e-8bc1-7923664214ce" targetNamespace="http://schemas.microsoft.com/office/2006/metadata/properties" ma:root="true" ma:fieldsID="4e2957231ee3ebc1a16dd385e5aefaff" ns2:_="" ns3:_="">
    <xsd:import namespace="6634cf84-bb1a-4c24-a790-23653f2a8e97"/>
    <xsd:import namespace="8c44a476-55ec-460e-8bc1-792366421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cf84-bb1a-4c24-a790-23653f2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a476-55ec-460e-8bc1-792366421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74471-8711-4D7B-81BD-EE14909566FF}"/>
</file>

<file path=customXml/itemProps2.xml><?xml version="1.0" encoding="utf-8"?>
<ds:datastoreItem xmlns:ds="http://schemas.openxmlformats.org/officeDocument/2006/customXml" ds:itemID="{152E860A-47FC-4D76-BC4C-A6F85FC4C944}"/>
</file>

<file path=customXml/itemProps3.xml><?xml version="1.0" encoding="utf-8"?>
<ds:datastoreItem xmlns:ds="http://schemas.openxmlformats.org/officeDocument/2006/customXml" ds:itemID="{E6034C3D-4293-45D8-B3CA-60CB0AD29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3218</Words>
  <Characters>18992</Characters>
  <Application>Microsoft Office Word</Application>
  <DocSecurity>0</DocSecurity>
  <Lines>158</Lines>
  <Paragraphs>44</Paragraphs>
  <ScaleCrop>false</ScaleCrop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Suchánek</dc:creator>
  <cp:keywords/>
  <dc:description/>
  <cp:lastModifiedBy>Petr Suchánek</cp:lastModifiedBy>
  <cp:revision>1</cp:revision>
  <dcterms:created xsi:type="dcterms:W3CDTF">2025-03-08T20:27:00Z</dcterms:created>
  <dcterms:modified xsi:type="dcterms:W3CDTF">2025-03-08T20:32:00Z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0x010100DAD3CCEF66E9404084A4FE4B0C7FC23C</vt:lpwstr>
  </property>
</Properties>
</file>