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8A2E" w14:textId="77777777" w:rsidR="005151E4" w:rsidRPr="005151E4" w:rsidRDefault="005151E4" w:rsidP="005151E4">
      <w:pPr>
        <w:rPr>
          <w:b/>
          <w:bCs/>
        </w:rPr>
      </w:pPr>
      <w:r w:rsidRPr="005151E4">
        <w:rPr>
          <w:b/>
          <w:bCs/>
        </w:rPr>
        <w:t>2. IKEA (Švédsko) – Inkluzivní a agilní HR strategie</w:t>
      </w:r>
    </w:p>
    <w:p w14:paraId="4180E891" w14:textId="77777777" w:rsidR="005151E4" w:rsidRPr="005151E4" w:rsidRDefault="005151E4" w:rsidP="005151E4">
      <w:r w:rsidRPr="005151E4">
        <w:rPr>
          <w:b/>
          <w:bCs/>
        </w:rPr>
        <w:t>Kontext:</w:t>
      </w:r>
      <w:r w:rsidRPr="005151E4">
        <w:br/>
        <w:t>IKEA, globální lídr v oblasti prodeje nábytku, je známá svým důrazem na firemní kulturu a hodnoty, které podporují týmovou spolupráci a inovace.</w:t>
      </w:r>
    </w:p>
    <w:p w14:paraId="0966E50F" w14:textId="77777777" w:rsidR="005151E4" w:rsidRPr="005151E4" w:rsidRDefault="005151E4" w:rsidP="005151E4">
      <w:r w:rsidRPr="005151E4">
        <w:rPr>
          <w:b/>
          <w:bCs/>
        </w:rPr>
        <w:t>Iniciativa:</w:t>
      </w:r>
      <w:r w:rsidRPr="005151E4">
        <w:br/>
        <w:t>IKEA zavedla HR strategii, která se soustředí na:</w:t>
      </w:r>
    </w:p>
    <w:p w14:paraId="4B6E36E2" w14:textId="77777777" w:rsidR="005151E4" w:rsidRPr="005151E4" w:rsidRDefault="005151E4" w:rsidP="005151E4">
      <w:pPr>
        <w:numPr>
          <w:ilvl w:val="0"/>
          <w:numId w:val="1"/>
        </w:numPr>
      </w:pPr>
      <w:r w:rsidRPr="005151E4">
        <w:t>Rozvoj talentu prostřednictvím mezinárodních tréninkových programů a mentoringu,</w:t>
      </w:r>
    </w:p>
    <w:p w14:paraId="5E3C4C0C" w14:textId="77777777" w:rsidR="005151E4" w:rsidRPr="005151E4" w:rsidRDefault="005151E4" w:rsidP="005151E4">
      <w:pPr>
        <w:numPr>
          <w:ilvl w:val="0"/>
          <w:numId w:val="1"/>
        </w:numPr>
      </w:pPr>
      <w:r w:rsidRPr="005151E4">
        <w:t>Podporu diverzity a inkluze na všech úrovních organizace,</w:t>
      </w:r>
    </w:p>
    <w:p w14:paraId="4A3E614B" w14:textId="77777777" w:rsidR="005151E4" w:rsidRPr="005151E4" w:rsidRDefault="005151E4" w:rsidP="005151E4">
      <w:pPr>
        <w:numPr>
          <w:ilvl w:val="0"/>
          <w:numId w:val="1"/>
        </w:numPr>
      </w:pPr>
      <w:r w:rsidRPr="005151E4">
        <w:t>Agilní přístup k řízení lidských zdrojů, který umožňuje rychle reagovat na změny v trhu a vnitřní potřeby zaměstnanců.</w:t>
      </w:r>
    </w:p>
    <w:p w14:paraId="56275A87" w14:textId="77777777" w:rsidR="005151E4" w:rsidRPr="005151E4" w:rsidRDefault="005151E4" w:rsidP="005151E4">
      <w:r w:rsidRPr="005151E4">
        <w:rPr>
          <w:b/>
          <w:bCs/>
        </w:rPr>
        <w:t>Dopad:</w:t>
      </w:r>
      <w:r w:rsidRPr="005151E4">
        <w:br/>
        <w:t>Iniciativa výrazně zlepšila pracovní prostředí, podpořila kreativitu a inovativní myšlení napříč organizací a přispěla k vyšší loajalitě zaměstnanců. To umožnilo IKEA udržet si konkurenceschopnou pozici na globálním trhu.</w:t>
      </w:r>
    </w:p>
    <w:p w14:paraId="4E2EC69E" w14:textId="5672B8B5" w:rsidR="005151E4" w:rsidRPr="005151E4" w:rsidRDefault="005151E4" w:rsidP="005151E4">
      <w:pPr>
        <w:rPr>
          <w:b/>
          <w:bCs/>
        </w:rPr>
      </w:pPr>
      <w:r>
        <w:rPr>
          <w:b/>
          <w:bCs/>
        </w:rPr>
        <w:t>Otázky k </w:t>
      </w:r>
      <w:proofErr w:type="spellStart"/>
      <w:r>
        <w:rPr>
          <w:b/>
          <w:bCs/>
        </w:rPr>
        <w:t>případovce</w:t>
      </w:r>
      <w:proofErr w:type="spellEnd"/>
      <w:r>
        <w:rPr>
          <w:b/>
          <w:bCs/>
        </w:rPr>
        <w:t>:</w:t>
      </w:r>
    </w:p>
    <w:p w14:paraId="73867C21" w14:textId="77777777" w:rsidR="005151E4" w:rsidRDefault="005151E4" w:rsidP="005151E4">
      <w:pPr>
        <w:numPr>
          <w:ilvl w:val="0"/>
          <w:numId w:val="2"/>
        </w:numPr>
      </w:pPr>
      <w:r w:rsidRPr="005151E4">
        <w:rPr>
          <w:b/>
          <w:bCs/>
        </w:rPr>
        <w:t>Klíčové aspekty strategie:</w:t>
      </w:r>
      <w:r w:rsidRPr="005151E4">
        <w:t xml:space="preserve"> Jaké jsou hlavní komponenty HR strategie společnosti IKEA a proč jsou považovány za úspěšné?</w:t>
      </w:r>
    </w:p>
    <w:p w14:paraId="42C5B7AA" w14:textId="77777777" w:rsidR="005151E4" w:rsidRDefault="005151E4" w:rsidP="005151E4"/>
    <w:p w14:paraId="17B689E0" w14:textId="77777777" w:rsidR="005151E4" w:rsidRPr="005151E4" w:rsidRDefault="005151E4" w:rsidP="005151E4"/>
    <w:p w14:paraId="0954EAF0" w14:textId="77777777" w:rsidR="005151E4" w:rsidRDefault="005151E4" w:rsidP="005151E4">
      <w:pPr>
        <w:numPr>
          <w:ilvl w:val="0"/>
          <w:numId w:val="2"/>
        </w:numPr>
      </w:pPr>
      <w:r w:rsidRPr="005151E4">
        <w:rPr>
          <w:b/>
          <w:bCs/>
        </w:rPr>
        <w:t>Inkluze a diverzita:</w:t>
      </w:r>
      <w:r w:rsidRPr="005151E4">
        <w:t xml:space="preserve"> Jak podpora diverzity a inkluze přispívá k lepší pracovní kultuře a inovacím v IKEA?</w:t>
      </w:r>
    </w:p>
    <w:p w14:paraId="749E5E6E" w14:textId="77777777" w:rsidR="005151E4" w:rsidRDefault="005151E4" w:rsidP="005151E4"/>
    <w:p w14:paraId="705F947D" w14:textId="77777777" w:rsidR="005151E4" w:rsidRPr="005151E4" w:rsidRDefault="005151E4" w:rsidP="005151E4"/>
    <w:p w14:paraId="19C5B0DD" w14:textId="77777777" w:rsidR="005151E4" w:rsidRPr="005151E4" w:rsidRDefault="005151E4" w:rsidP="005151E4">
      <w:pPr>
        <w:numPr>
          <w:ilvl w:val="0"/>
          <w:numId w:val="2"/>
        </w:numPr>
      </w:pPr>
      <w:r w:rsidRPr="005151E4">
        <w:rPr>
          <w:b/>
          <w:bCs/>
        </w:rPr>
        <w:t>Agilní přístup:</w:t>
      </w:r>
      <w:r w:rsidRPr="005151E4">
        <w:t xml:space="preserve"> Co znamená agilní přístup v řízení lidských zdrojů a jaký má vliv na schopnost firmy reagovat na změny?</w:t>
      </w:r>
    </w:p>
    <w:p w14:paraId="66F2F12B" w14:textId="77777777" w:rsidR="00571756" w:rsidRDefault="00571756"/>
    <w:p w14:paraId="3F39B0F1" w14:textId="77777777" w:rsidR="00102FE2" w:rsidRDefault="00102FE2"/>
    <w:p w14:paraId="01B19EDA" w14:textId="77777777" w:rsidR="00102FE2" w:rsidRPr="00102FE2" w:rsidRDefault="00102FE2" w:rsidP="00102FE2">
      <w:pPr>
        <w:rPr>
          <w:b/>
          <w:bCs/>
        </w:rPr>
      </w:pPr>
      <w:r w:rsidRPr="00102FE2">
        <w:rPr>
          <w:b/>
          <w:bCs/>
        </w:rPr>
        <w:t>Komparativní otázky</w:t>
      </w:r>
    </w:p>
    <w:p w14:paraId="1627CF50" w14:textId="77777777" w:rsidR="00102FE2" w:rsidRPr="00102FE2" w:rsidRDefault="00102FE2" w:rsidP="00102FE2">
      <w:pPr>
        <w:numPr>
          <w:ilvl w:val="0"/>
          <w:numId w:val="3"/>
        </w:numPr>
      </w:pPr>
      <w:r w:rsidRPr="00102FE2">
        <w:rPr>
          <w:b/>
          <w:bCs/>
        </w:rPr>
        <w:t>Srovnání strategií:</w:t>
      </w:r>
      <w:r w:rsidRPr="00102FE2">
        <w:t xml:space="preserve"> Jak se liší a v čem se podobají HR strategie České spořitelny, IKEA a Google?</w:t>
      </w:r>
    </w:p>
    <w:p w14:paraId="1048F9CC" w14:textId="77777777" w:rsidR="00102FE2" w:rsidRPr="00102FE2" w:rsidRDefault="00102FE2" w:rsidP="00102FE2">
      <w:pPr>
        <w:numPr>
          <w:ilvl w:val="0"/>
          <w:numId w:val="3"/>
        </w:numPr>
      </w:pPr>
      <w:r w:rsidRPr="00102FE2">
        <w:rPr>
          <w:b/>
          <w:bCs/>
        </w:rPr>
        <w:t>Trend v HR:</w:t>
      </w:r>
      <w:r w:rsidRPr="00102FE2">
        <w:t xml:space="preserve"> Jaké společné trendy v oblasti HR můžete identifikovat na základě těchto případových studií?</w:t>
      </w:r>
    </w:p>
    <w:p w14:paraId="5AA3C766" w14:textId="77777777" w:rsidR="00102FE2" w:rsidRPr="00102FE2" w:rsidRDefault="00102FE2" w:rsidP="00102FE2">
      <w:pPr>
        <w:numPr>
          <w:ilvl w:val="0"/>
          <w:numId w:val="3"/>
        </w:numPr>
      </w:pPr>
      <w:r w:rsidRPr="00102FE2">
        <w:rPr>
          <w:b/>
          <w:bCs/>
        </w:rPr>
        <w:t>Možné výzvy:</w:t>
      </w:r>
      <w:r w:rsidRPr="00102FE2">
        <w:t xml:space="preserve"> Jaké potenciální problémy by mohly vzniknout při implementaci podobných strategií v menších nebo méně technologicky orientovaných organizacích?</w:t>
      </w:r>
    </w:p>
    <w:p w14:paraId="4D5DFEE7" w14:textId="77777777" w:rsidR="00102FE2" w:rsidRDefault="00102FE2"/>
    <w:sectPr w:rsidR="0010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5C7C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mc:Choice>
      <mc:Fallback>
        <w:drawing>
          <wp:inline distT="0" distB="0" distL="0" distR="0" wp14:anchorId="6DEE8B54" wp14:editId="73640B3A">
            <wp:extent cx="952500" cy="952500"/>
            <wp:effectExtent l="0" t="0" r="0" b="0"/>
            <wp:docPr id="762967650" name="Obrázek 2" descr="C:\Users\marko\AppData\Local\Temp\art6D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50248" name="Obrázek 275450248" descr="C:\Users\marko\AppData\Local\Temp\art6DC9.tmp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811ADD"/>
    <w:multiLevelType w:val="multilevel"/>
    <w:tmpl w:val="8C3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937E6"/>
    <w:multiLevelType w:val="multilevel"/>
    <w:tmpl w:val="5BB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F0FD8"/>
    <w:multiLevelType w:val="multilevel"/>
    <w:tmpl w:val="053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930727">
    <w:abstractNumId w:val="1"/>
  </w:num>
  <w:num w:numId="2" w16cid:durableId="2144032091">
    <w:abstractNumId w:val="0"/>
  </w:num>
  <w:num w:numId="3" w16cid:durableId="68702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E4"/>
    <w:rsid w:val="00102FE2"/>
    <w:rsid w:val="002934F8"/>
    <w:rsid w:val="003127FC"/>
    <w:rsid w:val="005151E4"/>
    <w:rsid w:val="00571756"/>
    <w:rsid w:val="005B634B"/>
    <w:rsid w:val="006D683D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B0B"/>
  <w15:chartTrackingRefBased/>
  <w15:docId w15:val="{C0193E20-EC16-4A39-9B24-6F99B53B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5</cp:revision>
  <dcterms:created xsi:type="dcterms:W3CDTF">2025-02-19T20:25:00Z</dcterms:created>
  <dcterms:modified xsi:type="dcterms:W3CDTF">2025-02-19T22:48:00Z</dcterms:modified>
</cp:coreProperties>
</file>