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Semestrální projekt</w:t>
      </w:r>
    </w:p>
    <w:p w:rsidR="00000000" w:rsidDel="00000000" w:rsidP="00000000" w:rsidRDefault="00000000" w:rsidRPr="00000000" w14:paraId="00000002">
      <w:pPr>
        <w:spacing w:after="80" w:before="360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Téma: </w:t>
      </w: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Návrh šestidenního animačního programu pro CK Rainbow.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80" w:before="360" w:lineRule="auto"/>
        <w:rPr/>
      </w:pPr>
      <w:r w:rsidDel="00000000" w:rsidR="00000000" w:rsidRPr="00000000">
        <w:rPr>
          <w:rtl w:val="0"/>
        </w:rPr>
        <w:t xml:space="preserve">CK Rainbow působí po celé Evropě a v rámci svých tzv. klubových hotelů zajišťuje především tzv. dětský klub pro děti klientů a to během letních prázdnin, při animačních programech pro dospělé jsou součástí tzv. hotelových týmů.</w:t>
      </w:r>
    </w:p>
    <w:p w:rsidR="00000000" w:rsidDel="00000000" w:rsidP="00000000" w:rsidRDefault="00000000" w:rsidRPr="00000000" w14:paraId="00000004">
      <w:pPr>
        <w:spacing w:after="80" w:befor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Popis zadání</w:t>
      </w:r>
    </w:p>
    <w:p w:rsidR="00000000" w:rsidDel="00000000" w:rsidP="00000000" w:rsidRDefault="00000000" w:rsidRPr="00000000" w14:paraId="00000006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Vaším úkolem je vytvořit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komplexní koncept šestidenního animačního programu pro  „ </w:t>
      </w:r>
      <w:r w:rsidDel="00000000" w:rsidR="00000000" w:rsidRPr="00000000">
        <w:rPr>
          <w:rtl w:val="0"/>
        </w:rPr>
        <w:t xml:space="preserve">CK Rainbow, která působí po celé Evropě a v rámci svých hotelů zajišťuje především tzv. dětský klub pro děti klientů a to během letních prázdnin, při animačních programech pro dospělé jsou součástí tzv. hotelových týmů. </w:t>
      </w:r>
      <w:r w:rsidDel="00000000" w:rsidR="00000000" w:rsidRPr="00000000">
        <w:rPr>
          <w:sz w:val="21"/>
          <w:szCs w:val="21"/>
          <w:rtl w:val="0"/>
        </w:rPr>
        <w:t xml:space="preserve">Projekt musí obsahovat: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jasnou definici cílové skupiny,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kompletní programovou skladbu na 6 dní,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vizuální identitu projektu,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seznam materiálních, personálních a finančních požadavků,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návrhy diplomů, odměn a možného merchandise k tématu.</w:t>
      </w:r>
    </w:p>
    <w:p w:rsidR="00000000" w:rsidDel="00000000" w:rsidP="00000000" w:rsidRDefault="00000000" w:rsidRPr="00000000" w14:paraId="0000000C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2. Obsah a rozsah projektu</w:t>
      </w:r>
    </w:p>
    <w:p w:rsidR="00000000" w:rsidDel="00000000" w:rsidP="00000000" w:rsidRDefault="00000000" w:rsidRPr="00000000" w14:paraId="0000000D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2.1 Identifikace projektu</w:t>
      </w:r>
    </w:p>
    <w:p w:rsidR="00000000" w:rsidDel="00000000" w:rsidP="00000000" w:rsidRDefault="00000000" w:rsidRPr="00000000" w14:paraId="0000000E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Název programu</w:t>
      </w:r>
      <w:r w:rsidDel="00000000" w:rsidR="00000000" w:rsidRPr="00000000">
        <w:rPr>
          <w:sz w:val="21"/>
          <w:szCs w:val="21"/>
          <w:rtl w:val="0"/>
        </w:rPr>
        <w:t xml:space="preserve"> (v souladu s tématem).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Nosné téma, příběh, storytelling</w:t>
      </w:r>
      <w:r w:rsidDel="00000000" w:rsidR="00000000" w:rsidRPr="00000000">
        <w:rPr>
          <w:sz w:val="21"/>
          <w:szCs w:val="21"/>
          <w:rtl w:val="0"/>
        </w:rPr>
        <w:t xml:space="preserve"> programu.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Cílovou skupinu</w:t>
      </w:r>
      <w:r w:rsidDel="00000000" w:rsidR="00000000" w:rsidRPr="00000000">
        <w:rPr>
          <w:sz w:val="21"/>
          <w:szCs w:val="21"/>
          <w:rtl w:val="0"/>
        </w:rPr>
        <w:t xml:space="preserve"> – věk, preference, motivace účasti,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2.2 Jednotný vizuální styl programu</w:t>
      </w:r>
    </w:p>
    <w:p w:rsidR="00000000" w:rsidDel="00000000" w:rsidP="00000000" w:rsidRDefault="00000000" w:rsidRPr="00000000" w14:paraId="00000014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vytvořit jednotnou vizuální identitu, která zahrnuje: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logo</w:t>
      </w:r>
      <w:r w:rsidDel="00000000" w:rsidR="00000000" w:rsidRPr="00000000">
        <w:rPr>
          <w:sz w:val="21"/>
          <w:szCs w:val="21"/>
          <w:rtl w:val="0"/>
        </w:rPr>
        <w:t xml:space="preserve"> (může být jednoduchý návrh, skica, digitální ikonografie),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návrh hlavního vizuálu plakátu</w:t>
      </w:r>
      <w:r w:rsidDel="00000000" w:rsidR="00000000" w:rsidRPr="00000000">
        <w:rPr>
          <w:sz w:val="21"/>
          <w:szCs w:val="21"/>
          <w:rtl w:val="0"/>
        </w:rPr>
        <w:t xml:space="preserve"> (A4 – stačí náhled, ne finální tisk).</w:t>
      </w:r>
    </w:p>
    <w:p w:rsidR="00000000" w:rsidDel="00000000" w:rsidP="00000000" w:rsidRDefault="00000000" w:rsidRPr="00000000" w14:paraId="00000017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Možnost využít AI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2.3 Program</w:t>
      </w:r>
    </w:p>
    <w:p w:rsidR="00000000" w:rsidDel="00000000" w:rsidP="00000000" w:rsidRDefault="00000000" w:rsidRPr="00000000" w14:paraId="0000001A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Program musí být plánován v délce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minimálně 7 hodin denně</w:t>
      </w:r>
      <w:r w:rsidDel="00000000" w:rsidR="00000000" w:rsidRPr="00000000">
        <w:rPr>
          <w:sz w:val="21"/>
          <w:szCs w:val="21"/>
          <w:rtl w:val="0"/>
        </w:rPr>
        <w:t xml:space="preserve"> (včetně volnočasových aktivit). Časový plán animačního programu je následující 10:00 – 12:30; 15:00 – 17:30 20:00 – 21:00.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Hlavní tematický blok</w:t>
      </w:r>
      <w:r w:rsidDel="00000000" w:rsidR="00000000" w:rsidRPr="00000000">
        <w:rPr>
          <w:sz w:val="21"/>
          <w:szCs w:val="21"/>
          <w:rtl w:val="0"/>
        </w:rPr>
        <w:t xml:space="preserve"> – navázaný na nosné téma programu.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Doplňkové aktivity</w:t>
      </w:r>
      <w:r w:rsidDel="00000000" w:rsidR="00000000" w:rsidRPr="00000000">
        <w:rPr>
          <w:sz w:val="21"/>
          <w:szCs w:val="21"/>
          <w:rtl w:val="0"/>
        </w:rPr>
        <w:t xml:space="preserve"> – sport, kreativita, workshopy, večerní program.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Krátké animační vstupy / mikroaktivity</w:t>
      </w:r>
      <w:r w:rsidDel="00000000" w:rsidR="00000000" w:rsidRPr="00000000">
        <w:rPr>
          <w:sz w:val="21"/>
          <w:szCs w:val="21"/>
          <w:rtl w:val="0"/>
        </w:rPr>
        <w:t xml:space="preserve"> – „mezery“ mezi hlavními bloky.</w:t>
      </w:r>
    </w:p>
    <w:p w:rsidR="00000000" w:rsidDel="00000000" w:rsidP="00000000" w:rsidRDefault="00000000" w:rsidRPr="00000000" w14:paraId="0000001E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pro každý den vypracovat: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Časový harmonogram (od – do).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Popis každé aktivity.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Cíl aktivity (zábava, poznání, relaxace, socializace…).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Požadavky na prostor.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Rizika a bezpečnostní opatření.</w:t>
      </w:r>
    </w:p>
    <w:p w:rsidR="00000000" w:rsidDel="00000000" w:rsidP="00000000" w:rsidRDefault="00000000" w:rsidRPr="00000000" w14:paraId="00000024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2.4 Materiální požadavky</w:t>
      </w:r>
    </w:p>
    <w:p w:rsidR="00000000" w:rsidDel="00000000" w:rsidP="00000000" w:rsidRDefault="00000000" w:rsidRPr="00000000" w14:paraId="00000025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 celý pětidenní program musí být uveden: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Detailní seznam materiálu</w:t>
      </w:r>
      <w:r w:rsidDel="00000000" w:rsidR="00000000" w:rsidRPr="00000000">
        <w:rPr>
          <w:sz w:val="21"/>
          <w:szCs w:val="21"/>
          <w:rtl w:val="0"/>
        </w:rPr>
        <w:t xml:space="preserve"> (spotřební materiál, technika, sportovní vybavení).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Vlastní výroba vs. pronájem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Varianty v případě špatného počasí</w:t>
      </w:r>
      <w:r w:rsidDel="00000000" w:rsidR="00000000" w:rsidRPr="00000000">
        <w:rPr>
          <w:sz w:val="21"/>
          <w:szCs w:val="21"/>
          <w:rtl w:val="0"/>
        </w:rPr>
        <w:t xml:space="preserve"> (náhradní aktivity + potřebný materiál).</w:t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2.5 Personální požadavky</w:t>
      </w:r>
    </w:p>
    <w:p w:rsidR="00000000" w:rsidDel="00000000" w:rsidP="00000000" w:rsidRDefault="00000000" w:rsidRPr="00000000" w14:paraId="0000002B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 návrh personálního zajištění: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počty animátorů/instruktorů,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požadované kompetence,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role (hlavní vedoucí, specialista, zdravotník, technická podpora),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denní rozpis personálu,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odpovědnosti jednotlivých členů týmu.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2.6 Finanční plán</w:t>
      </w:r>
    </w:p>
    <w:p w:rsidR="00000000" w:rsidDel="00000000" w:rsidP="00000000" w:rsidRDefault="00000000" w:rsidRPr="00000000" w14:paraId="00000033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Musí obsahovat: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Přehled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nákladů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materiál,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pronájmy,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odměny personálu,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tiskové materiály,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merchandise a ceny,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24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rezerva na neočekávané výdaje.</w:t>
      </w:r>
    </w:p>
    <w:p w:rsidR="00000000" w:rsidDel="00000000" w:rsidP="00000000" w:rsidRDefault="00000000" w:rsidRPr="00000000" w14:paraId="0000003B">
      <w:pPr>
        <w:jc w:val="center"/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