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CD0" w:rsidRPr="00595CD0" w:rsidRDefault="00595CD0" w:rsidP="00595CD0">
      <w:pPr>
        <w:jc w:val="center"/>
        <w:rPr>
          <w:rFonts w:ascii="Times New Roman" w:hAnsi="Times New Roman" w:cs="Times New Roman"/>
          <w:b/>
          <w:sz w:val="24"/>
        </w:rPr>
      </w:pPr>
      <w:r w:rsidRPr="00595CD0">
        <w:rPr>
          <w:rFonts w:ascii="Times New Roman" w:hAnsi="Times New Roman" w:cs="Times New Roman"/>
          <w:b/>
          <w:sz w:val="24"/>
        </w:rPr>
        <w:t>International Trade Operations</w:t>
      </w:r>
      <w:r w:rsidR="006C6FD0">
        <w:rPr>
          <w:rFonts w:ascii="Times New Roman" w:hAnsi="Times New Roman" w:cs="Times New Roman"/>
          <w:b/>
          <w:sz w:val="24"/>
        </w:rPr>
        <w:t xml:space="preserve"> – framework schedule 202</w:t>
      </w:r>
      <w:r w:rsidR="00050949">
        <w:rPr>
          <w:rFonts w:ascii="Times New Roman" w:hAnsi="Times New Roman" w:cs="Times New Roman"/>
          <w:b/>
          <w:sz w:val="24"/>
        </w:rPr>
        <w:t>6</w:t>
      </w:r>
    </w:p>
    <w:p w:rsidR="00595CD0" w:rsidRPr="00595CD0" w:rsidRDefault="00050949">
      <w:pPr>
        <w:rPr>
          <w:rFonts w:ascii="Times New Roman" w:hAnsi="Times New Roman" w:cs="Times New Roman"/>
          <w:sz w:val="24"/>
        </w:rPr>
      </w:pPr>
      <w:r w:rsidRPr="00050949">
        <w:rPr>
          <w:rFonts w:ascii="Times New Roman" w:hAnsi="Times New Roman" w:cs="Times New Roman"/>
          <w:sz w:val="24"/>
        </w:rPr>
        <w:t xml:space="preserve">Due to low student </w:t>
      </w:r>
      <w:proofErr w:type="spellStart"/>
      <w:r w:rsidRPr="00050949">
        <w:rPr>
          <w:rFonts w:ascii="Times New Roman" w:hAnsi="Times New Roman" w:cs="Times New Roman"/>
          <w:sz w:val="24"/>
        </w:rPr>
        <w:t>enrollment</w:t>
      </w:r>
      <w:proofErr w:type="spellEnd"/>
      <w:r w:rsidRPr="00050949">
        <w:rPr>
          <w:rFonts w:ascii="Times New Roman" w:hAnsi="Times New Roman" w:cs="Times New Roman"/>
          <w:sz w:val="24"/>
        </w:rPr>
        <w:t>, the course will be conducted in five block sessions.</w:t>
      </w:r>
    </w:p>
    <w:tbl>
      <w:tblPr>
        <w:tblStyle w:val="Mkatabulky"/>
        <w:tblpPr w:leftFromText="180" w:rightFromText="180" w:horzAnchor="margin" w:tblpY="996"/>
        <w:tblW w:w="0" w:type="auto"/>
        <w:tblLook w:val="04A0" w:firstRow="1" w:lastRow="0" w:firstColumn="1" w:lastColumn="0" w:noHBand="0" w:noVBand="1"/>
      </w:tblPr>
      <w:tblGrid>
        <w:gridCol w:w="704"/>
        <w:gridCol w:w="5202"/>
        <w:gridCol w:w="3156"/>
      </w:tblGrid>
      <w:tr w:rsidR="00BE2629" w:rsidRPr="008A31BE" w:rsidTr="00D14A5F">
        <w:tc>
          <w:tcPr>
            <w:tcW w:w="704" w:type="dxa"/>
            <w:vAlign w:val="center"/>
          </w:tcPr>
          <w:p w:rsidR="00BE2629" w:rsidRPr="008A31BE" w:rsidRDefault="00BE2629" w:rsidP="00AE4C15">
            <w:pPr>
              <w:rPr>
                <w:rFonts w:ascii="Times New Roman" w:hAnsi="Times New Roman" w:cs="Times New Roman"/>
                <w:b/>
              </w:rPr>
            </w:pPr>
            <w:r w:rsidRPr="008A31BE">
              <w:rPr>
                <w:rFonts w:ascii="Times New Roman" w:hAnsi="Times New Roman" w:cs="Times New Roman"/>
                <w:b/>
              </w:rPr>
              <w:t>Dat</w:t>
            </w:r>
            <w:r w:rsidR="007B76F3" w:rsidRPr="008A31BE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5202" w:type="dxa"/>
            <w:vAlign w:val="center"/>
          </w:tcPr>
          <w:p w:rsidR="00BE2629" w:rsidRPr="008A31BE" w:rsidRDefault="00AE4C15" w:rsidP="00AE4C15">
            <w:pPr>
              <w:rPr>
                <w:rFonts w:ascii="Times New Roman" w:hAnsi="Times New Roman" w:cs="Times New Roman"/>
                <w:b/>
              </w:rPr>
            </w:pPr>
            <w:r w:rsidRPr="008A31BE">
              <w:rPr>
                <w:rFonts w:ascii="Times New Roman" w:hAnsi="Times New Roman" w:cs="Times New Roman"/>
                <w:b/>
              </w:rPr>
              <w:t>Content of the l</w:t>
            </w:r>
            <w:r w:rsidR="007B76F3" w:rsidRPr="008A31BE">
              <w:rPr>
                <w:rFonts w:ascii="Times New Roman" w:hAnsi="Times New Roman" w:cs="Times New Roman"/>
                <w:b/>
              </w:rPr>
              <w:t>ecture</w:t>
            </w:r>
          </w:p>
        </w:tc>
        <w:tc>
          <w:tcPr>
            <w:tcW w:w="3156" w:type="dxa"/>
            <w:vAlign w:val="center"/>
          </w:tcPr>
          <w:p w:rsidR="00BE2629" w:rsidRPr="008A31BE" w:rsidRDefault="00BE2629" w:rsidP="00AE4C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1BE">
              <w:rPr>
                <w:rFonts w:ascii="Times New Roman" w:hAnsi="Times New Roman" w:cs="Times New Roman"/>
                <w:b/>
              </w:rPr>
              <w:t>Semi</w:t>
            </w:r>
            <w:r w:rsidR="007B76F3" w:rsidRPr="008A31BE">
              <w:rPr>
                <w:rFonts w:ascii="Times New Roman" w:hAnsi="Times New Roman" w:cs="Times New Roman"/>
                <w:b/>
              </w:rPr>
              <w:t>nar</w:t>
            </w:r>
            <w:r w:rsidR="00AE4C15" w:rsidRPr="008A31BE">
              <w:rPr>
                <w:rFonts w:ascii="Times New Roman" w:hAnsi="Times New Roman" w:cs="Times New Roman"/>
                <w:b/>
              </w:rPr>
              <w:t xml:space="preserve"> content</w:t>
            </w:r>
          </w:p>
        </w:tc>
      </w:tr>
      <w:tr w:rsidR="00BE2629" w:rsidRPr="008A31BE" w:rsidTr="00D14A5F">
        <w:tc>
          <w:tcPr>
            <w:tcW w:w="704" w:type="dxa"/>
            <w:vAlign w:val="center"/>
          </w:tcPr>
          <w:p w:rsidR="00BE2629" w:rsidRPr="008A31BE" w:rsidRDefault="00404D4B" w:rsidP="00AE4C15">
            <w:pPr>
              <w:pStyle w:val="Normlnweb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19</w:t>
            </w:r>
            <w:r w:rsidR="00BE2629" w:rsidRPr="008A31BE">
              <w:rPr>
                <w:sz w:val="22"/>
                <w:szCs w:val="22"/>
                <w:lang w:val="cs-CZ"/>
              </w:rPr>
              <w:t>.2.</w:t>
            </w:r>
          </w:p>
        </w:tc>
        <w:tc>
          <w:tcPr>
            <w:tcW w:w="5202" w:type="dxa"/>
            <w:vAlign w:val="center"/>
          </w:tcPr>
          <w:p w:rsidR="003C18A9" w:rsidRDefault="007B76F3" w:rsidP="00AE4C15">
            <w:pPr>
              <w:pStyle w:val="Normlnweb"/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>Lecture 1</w:t>
            </w:r>
            <w:r w:rsidR="00BE2629" w:rsidRPr="008A31BE">
              <w:rPr>
                <w:sz w:val="22"/>
                <w:szCs w:val="22"/>
              </w:rPr>
              <w:t xml:space="preserve"> </w:t>
            </w:r>
          </w:p>
          <w:p w:rsidR="00BE2629" w:rsidRPr="008A31BE" w:rsidRDefault="00A13B2D" w:rsidP="003C18A9">
            <w:pPr>
              <w:pStyle w:val="Normlnweb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>Basic information,</w:t>
            </w:r>
            <w:r w:rsidR="00BE2629" w:rsidRPr="008A31BE">
              <w:rPr>
                <w:sz w:val="22"/>
                <w:szCs w:val="22"/>
              </w:rPr>
              <w:t xml:space="preserve"> </w:t>
            </w:r>
            <w:r w:rsidRPr="008A31BE">
              <w:rPr>
                <w:sz w:val="22"/>
                <w:szCs w:val="22"/>
              </w:rPr>
              <w:t>i</w:t>
            </w:r>
            <w:r w:rsidR="007B76F3" w:rsidRPr="008A31BE">
              <w:rPr>
                <w:sz w:val="22"/>
                <w:szCs w:val="22"/>
              </w:rPr>
              <w:t>ntroduction to international trade operations</w:t>
            </w:r>
            <w:r w:rsidR="0077410C" w:rsidRPr="008A31B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56" w:type="dxa"/>
            <w:vAlign w:val="center"/>
          </w:tcPr>
          <w:p w:rsidR="00BE2629" w:rsidRPr="008A31BE" w:rsidRDefault="00A13B2D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O</w:t>
            </w:r>
            <w:r w:rsidR="002832BD" w:rsidRPr="008A31BE">
              <w:rPr>
                <w:rFonts w:ascii="Times New Roman" w:hAnsi="Times New Roman" w:cs="Times New Roman"/>
              </w:rPr>
              <w:t>rganisation of seminars</w:t>
            </w:r>
          </w:p>
          <w:p w:rsidR="00595CD0" w:rsidRPr="008A31BE" w:rsidRDefault="00D14A5F" w:rsidP="00595CD0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E</w:t>
            </w:r>
            <w:r w:rsidR="00595CD0" w:rsidRPr="008A31BE">
              <w:rPr>
                <w:rFonts w:ascii="Times New Roman" w:hAnsi="Times New Roman" w:cs="Times New Roman"/>
              </w:rPr>
              <w:t>xplanation of the template for writing a seminar project</w:t>
            </w:r>
          </w:p>
          <w:p w:rsidR="00595CD0" w:rsidRPr="008A31BE" w:rsidRDefault="00595CD0" w:rsidP="00595CD0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Seminar project instructions</w:t>
            </w:r>
          </w:p>
        </w:tc>
      </w:tr>
      <w:tr w:rsidR="003C18A9" w:rsidRPr="008A31BE" w:rsidTr="004B03B0">
        <w:trPr>
          <w:trHeight w:val="1791"/>
        </w:trPr>
        <w:tc>
          <w:tcPr>
            <w:tcW w:w="704" w:type="dxa"/>
            <w:vAlign w:val="center"/>
          </w:tcPr>
          <w:p w:rsidR="003C18A9" w:rsidRPr="008A31BE" w:rsidRDefault="003C18A9" w:rsidP="00AE4C15">
            <w:pPr>
              <w:pStyle w:val="Normlnweb"/>
              <w:rPr>
                <w:sz w:val="22"/>
                <w:szCs w:val="22"/>
                <w:lang w:val="cs-CZ"/>
              </w:rPr>
            </w:pPr>
            <w:r w:rsidRPr="008A31BE">
              <w:rPr>
                <w:sz w:val="22"/>
                <w:szCs w:val="22"/>
                <w:lang w:val="cs-CZ"/>
              </w:rPr>
              <w:t>2</w:t>
            </w:r>
            <w:r>
              <w:rPr>
                <w:sz w:val="22"/>
                <w:szCs w:val="22"/>
                <w:lang w:val="cs-CZ"/>
              </w:rPr>
              <w:t>6</w:t>
            </w:r>
            <w:r w:rsidRPr="008A31BE">
              <w:rPr>
                <w:sz w:val="22"/>
                <w:szCs w:val="22"/>
                <w:lang w:val="cs-CZ"/>
              </w:rPr>
              <w:t>.</w:t>
            </w:r>
            <w:r>
              <w:rPr>
                <w:sz w:val="22"/>
                <w:szCs w:val="22"/>
                <w:lang w:val="cs-CZ"/>
              </w:rPr>
              <w:t>2</w:t>
            </w:r>
            <w:r w:rsidRPr="008A31BE">
              <w:rPr>
                <w:sz w:val="22"/>
                <w:szCs w:val="22"/>
                <w:lang w:val="cs-CZ"/>
              </w:rPr>
              <w:t>.</w:t>
            </w:r>
          </w:p>
        </w:tc>
        <w:tc>
          <w:tcPr>
            <w:tcW w:w="5202" w:type="dxa"/>
            <w:vAlign w:val="center"/>
          </w:tcPr>
          <w:p w:rsidR="003C18A9" w:rsidRDefault="003C18A9" w:rsidP="00AE4C15">
            <w:pPr>
              <w:pStyle w:val="Normlnweb"/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 xml:space="preserve">Lecture 2 </w:t>
            </w:r>
          </w:p>
          <w:p w:rsidR="003C18A9" w:rsidRDefault="003C18A9" w:rsidP="004B03B0">
            <w:pPr>
              <w:pStyle w:val="Normlnweb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>Implementation of trade operations and trade documentation – the first part (preparation and plans, business negotiations</w:t>
            </w:r>
            <w:r>
              <w:rPr>
                <w:sz w:val="22"/>
                <w:szCs w:val="22"/>
              </w:rPr>
              <w:t>)</w:t>
            </w:r>
          </w:p>
          <w:p w:rsidR="003C18A9" w:rsidRPr="003C18A9" w:rsidRDefault="003C18A9" w:rsidP="004B03B0">
            <w:pPr>
              <w:pStyle w:val="Normlnweb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C18A9">
              <w:rPr>
                <w:sz w:val="22"/>
                <w:szCs w:val="22"/>
              </w:rPr>
              <w:t>Implementation of trade operations and trade documentation – the second part (Incoterms, documents, international trade organizations)</w:t>
            </w:r>
          </w:p>
        </w:tc>
        <w:tc>
          <w:tcPr>
            <w:tcW w:w="3156" w:type="dxa"/>
            <w:vAlign w:val="center"/>
          </w:tcPr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Assignment for selection: Using the global negotiation process “The fish” to negotiate trade</w:t>
            </w:r>
          </w:p>
          <w:p w:rsidR="003C18A9" w:rsidRPr="008A31BE" w:rsidRDefault="003C18A9" w:rsidP="00C66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1BE">
              <w:rPr>
                <w:rFonts w:ascii="Times New Roman" w:hAnsi="Times New Roman" w:cs="Times New Roman"/>
              </w:rPr>
              <w:t>Description of selected international trade organizations - their function, contribution, and competencies.</w:t>
            </w:r>
          </w:p>
        </w:tc>
      </w:tr>
      <w:tr w:rsidR="003C18A9" w:rsidRPr="008A31BE" w:rsidTr="0041603D">
        <w:trPr>
          <w:trHeight w:val="2816"/>
        </w:trPr>
        <w:tc>
          <w:tcPr>
            <w:tcW w:w="704" w:type="dxa"/>
            <w:vAlign w:val="center"/>
          </w:tcPr>
          <w:p w:rsidR="003C18A9" w:rsidRPr="008A31BE" w:rsidRDefault="003C18A9" w:rsidP="00AF5AB1">
            <w:pPr>
              <w:pStyle w:val="Normlnweb"/>
              <w:rPr>
                <w:sz w:val="22"/>
                <w:szCs w:val="22"/>
                <w:lang w:val="cs-CZ"/>
              </w:rPr>
            </w:pPr>
            <w:r w:rsidRPr="008A31BE">
              <w:rPr>
                <w:sz w:val="22"/>
                <w:szCs w:val="22"/>
                <w:lang w:val="cs-CZ"/>
              </w:rPr>
              <w:t>2</w:t>
            </w:r>
            <w:r>
              <w:rPr>
                <w:sz w:val="22"/>
                <w:szCs w:val="22"/>
                <w:lang w:val="cs-CZ"/>
              </w:rPr>
              <w:t>6</w:t>
            </w:r>
            <w:r w:rsidRPr="008A31BE">
              <w:rPr>
                <w:sz w:val="22"/>
                <w:szCs w:val="22"/>
                <w:lang w:val="cs-CZ"/>
              </w:rPr>
              <w:t>.</w:t>
            </w:r>
            <w:r>
              <w:rPr>
                <w:sz w:val="22"/>
                <w:szCs w:val="22"/>
                <w:lang w:val="cs-CZ"/>
              </w:rPr>
              <w:t>3</w:t>
            </w:r>
            <w:r w:rsidRPr="008A31BE">
              <w:rPr>
                <w:sz w:val="22"/>
                <w:szCs w:val="22"/>
                <w:lang w:val="cs-CZ"/>
              </w:rPr>
              <w:t>.</w:t>
            </w:r>
          </w:p>
        </w:tc>
        <w:tc>
          <w:tcPr>
            <w:tcW w:w="5202" w:type="dxa"/>
            <w:vAlign w:val="center"/>
          </w:tcPr>
          <w:p w:rsidR="003C18A9" w:rsidRDefault="003C18A9" w:rsidP="00AE4C15">
            <w:pPr>
              <w:pStyle w:val="Normlnweb"/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 xml:space="preserve">Lecture </w:t>
            </w:r>
            <w:r>
              <w:rPr>
                <w:sz w:val="22"/>
                <w:szCs w:val="22"/>
              </w:rPr>
              <w:t>3</w:t>
            </w:r>
            <w:r w:rsidRPr="008A31BE">
              <w:rPr>
                <w:sz w:val="22"/>
                <w:szCs w:val="22"/>
              </w:rPr>
              <w:t xml:space="preserve"> </w:t>
            </w:r>
          </w:p>
          <w:p w:rsidR="003C18A9" w:rsidRDefault="003C18A9" w:rsidP="00AE4C15">
            <w:pPr>
              <w:pStyle w:val="Normlnweb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 xml:space="preserve">The role of risk in trade operations </w:t>
            </w:r>
          </w:p>
          <w:p w:rsidR="003C18A9" w:rsidRDefault="003C18A9" w:rsidP="00AE4C15">
            <w:pPr>
              <w:pStyle w:val="Normlnweb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18A9">
              <w:rPr>
                <w:sz w:val="22"/>
                <w:szCs w:val="22"/>
              </w:rPr>
              <w:t>The risk management process</w:t>
            </w:r>
          </w:p>
          <w:p w:rsidR="003C18A9" w:rsidRDefault="003C18A9" w:rsidP="007828B1">
            <w:pPr>
              <w:pStyle w:val="Normlnweb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18A9">
              <w:rPr>
                <w:sz w:val="22"/>
                <w:szCs w:val="22"/>
              </w:rPr>
              <w:t>Trade operations in planning and managing sales</w:t>
            </w:r>
          </w:p>
          <w:p w:rsidR="003C18A9" w:rsidRPr="003C18A9" w:rsidRDefault="003C18A9" w:rsidP="007828B1">
            <w:pPr>
              <w:pStyle w:val="Normlnweb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18A9">
              <w:rPr>
                <w:sz w:val="22"/>
                <w:szCs w:val="22"/>
              </w:rPr>
              <w:t>Payment terms and financing of international trade</w:t>
            </w:r>
            <w:bookmarkStart w:id="0" w:name="_GoBack"/>
            <w:bookmarkEnd w:id="0"/>
          </w:p>
        </w:tc>
        <w:tc>
          <w:tcPr>
            <w:tcW w:w="3156" w:type="dxa"/>
            <w:vAlign w:val="center"/>
          </w:tcPr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Assignment for selection: Identification of risk when entering the selected market</w:t>
            </w:r>
          </w:p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Application of the risk matrix to the topic of the seminar project</w:t>
            </w:r>
          </w:p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Product profitability calculation</w:t>
            </w:r>
          </w:p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Sales plan for established retail unit and the new unit</w:t>
            </w:r>
          </w:p>
          <w:p w:rsidR="003C18A9" w:rsidRPr="008A31BE" w:rsidRDefault="003C18A9" w:rsidP="00FF6CC1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Setting up a claim’s procedure for the topic of the seminar project</w:t>
            </w:r>
          </w:p>
        </w:tc>
      </w:tr>
      <w:tr w:rsidR="003C18A9" w:rsidRPr="008A31BE" w:rsidTr="00BC2B46">
        <w:trPr>
          <w:trHeight w:val="4048"/>
        </w:trPr>
        <w:tc>
          <w:tcPr>
            <w:tcW w:w="704" w:type="dxa"/>
            <w:vAlign w:val="center"/>
          </w:tcPr>
          <w:p w:rsidR="003C18A9" w:rsidRPr="008A31BE" w:rsidRDefault="003C18A9" w:rsidP="009D5A9D">
            <w:pPr>
              <w:pStyle w:val="Normlnweb"/>
              <w:rPr>
                <w:sz w:val="22"/>
                <w:szCs w:val="22"/>
                <w:lang w:val="cs-CZ"/>
              </w:rPr>
            </w:pPr>
            <w:r w:rsidRPr="008A31BE">
              <w:rPr>
                <w:sz w:val="22"/>
                <w:szCs w:val="22"/>
                <w:lang w:val="cs-CZ"/>
              </w:rPr>
              <w:t>30.4.</w:t>
            </w:r>
          </w:p>
        </w:tc>
        <w:tc>
          <w:tcPr>
            <w:tcW w:w="5202" w:type="dxa"/>
            <w:vAlign w:val="center"/>
          </w:tcPr>
          <w:p w:rsidR="003C18A9" w:rsidRDefault="003C18A9" w:rsidP="00AE4C15">
            <w:pPr>
              <w:pStyle w:val="Normlnweb"/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 xml:space="preserve">Lecture </w:t>
            </w:r>
            <w:r>
              <w:rPr>
                <w:sz w:val="22"/>
                <w:szCs w:val="22"/>
              </w:rPr>
              <w:t>4</w:t>
            </w:r>
          </w:p>
          <w:p w:rsidR="003C18A9" w:rsidRDefault="003C18A9" w:rsidP="00AE4C15">
            <w:pPr>
              <w:pStyle w:val="Normlnweb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>Trade operations in planning and managing the purchasing process</w:t>
            </w:r>
          </w:p>
          <w:p w:rsidR="003C18A9" w:rsidRDefault="003C18A9" w:rsidP="00AE4C15">
            <w:pPr>
              <w:pStyle w:val="Normlnweb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C18A9">
              <w:rPr>
                <w:sz w:val="22"/>
                <w:szCs w:val="22"/>
              </w:rPr>
              <w:t>Trade operations in business logistics and distribution</w:t>
            </w:r>
          </w:p>
          <w:p w:rsidR="003C18A9" w:rsidRPr="003C18A9" w:rsidRDefault="003C18A9" w:rsidP="00BC2B46">
            <w:pPr>
              <w:pStyle w:val="Normlnweb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C18A9">
              <w:rPr>
                <w:sz w:val="22"/>
                <w:szCs w:val="22"/>
              </w:rPr>
              <w:t>P</w:t>
            </w:r>
            <w:r w:rsidRPr="003C18A9">
              <w:rPr>
                <w:bCs/>
                <w:sz w:val="22"/>
                <w:szCs w:val="22"/>
              </w:rPr>
              <w:t>rocedural</w:t>
            </w:r>
            <w:r w:rsidRPr="003C18A9">
              <w:rPr>
                <w:bCs/>
                <w:sz w:val="22"/>
                <w:szCs w:val="22"/>
                <w:lang w:val="cs-CZ"/>
              </w:rPr>
              <w:t xml:space="preserve"> </w:t>
            </w:r>
            <w:r w:rsidRPr="003C18A9">
              <w:rPr>
                <w:bCs/>
                <w:sz w:val="22"/>
                <w:szCs w:val="22"/>
              </w:rPr>
              <w:t>arrangements</w:t>
            </w:r>
            <w:r w:rsidRPr="003C18A9">
              <w:rPr>
                <w:bCs/>
                <w:sz w:val="22"/>
                <w:szCs w:val="22"/>
                <w:lang w:val="cs-CZ"/>
              </w:rPr>
              <w:t xml:space="preserve"> </w:t>
            </w:r>
            <w:r w:rsidRPr="003C18A9">
              <w:rPr>
                <w:bCs/>
                <w:sz w:val="22"/>
                <w:szCs w:val="22"/>
              </w:rPr>
              <w:t>for</w:t>
            </w:r>
            <w:r w:rsidRPr="003C18A9">
              <w:rPr>
                <w:bCs/>
                <w:sz w:val="22"/>
                <w:szCs w:val="22"/>
                <w:lang w:val="cs-CZ"/>
              </w:rPr>
              <w:t xml:space="preserve"> </w:t>
            </w:r>
            <w:r w:rsidRPr="003C18A9">
              <w:rPr>
                <w:bCs/>
                <w:sz w:val="22"/>
                <w:szCs w:val="22"/>
              </w:rPr>
              <w:t>international</w:t>
            </w:r>
            <w:r w:rsidRPr="003C18A9">
              <w:rPr>
                <w:bCs/>
                <w:sz w:val="22"/>
                <w:szCs w:val="22"/>
                <w:lang w:val="cs-CZ"/>
              </w:rPr>
              <w:t xml:space="preserve"> transport and </w:t>
            </w:r>
            <w:r w:rsidRPr="003C18A9">
              <w:rPr>
                <w:bCs/>
                <w:sz w:val="22"/>
                <w:szCs w:val="22"/>
              </w:rPr>
              <w:t>customs</w:t>
            </w:r>
            <w:r w:rsidRPr="003C18A9">
              <w:rPr>
                <w:bCs/>
                <w:sz w:val="22"/>
                <w:szCs w:val="22"/>
                <w:lang w:val="cs-CZ"/>
              </w:rPr>
              <w:t xml:space="preserve"> </w:t>
            </w:r>
            <w:r w:rsidRPr="003C18A9">
              <w:rPr>
                <w:bCs/>
                <w:sz w:val="22"/>
                <w:szCs w:val="22"/>
              </w:rPr>
              <w:t>clearance</w:t>
            </w:r>
            <w:r w:rsidRPr="003C18A9">
              <w:rPr>
                <w:bCs/>
                <w:sz w:val="22"/>
                <w:szCs w:val="22"/>
                <w:lang w:val="cs-CZ"/>
              </w:rPr>
              <w:t xml:space="preserve"> </w:t>
            </w:r>
            <w:r w:rsidRPr="003C18A9">
              <w:rPr>
                <w:bCs/>
                <w:sz w:val="22"/>
                <w:szCs w:val="22"/>
              </w:rPr>
              <w:t>operations</w:t>
            </w:r>
          </w:p>
          <w:p w:rsidR="003C18A9" w:rsidRPr="003C18A9" w:rsidRDefault="003C18A9" w:rsidP="00BC2B46">
            <w:pPr>
              <w:pStyle w:val="Normlnweb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C18A9">
              <w:rPr>
                <w:sz w:val="22"/>
                <w:szCs w:val="22"/>
              </w:rPr>
              <w:t>Importance of electronic goods movement in trade operations</w:t>
            </w:r>
          </w:p>
        </w:tc>
        <w:tc>
          <w:tcPr>
            <w:tcW w:w="3156" w:type="dxa"/>
            <w:vAlign w:val="center"/>
          </w:tcPr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Assignment for selection:</w:t>
            </w:r>
          </w:p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Assessing new supplier</w:t>
            </w:r>
          </w:p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Analysis of trade agreements between countries related to the seminar project</w:t>
            </w:r>
          </w:p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Description of the logistics market in selected countries</w:t>
            </w:r>
          </w:p>
          <w:p w:rsidR="003C18A9" w:rsidRPr="008A31BE" w:rsidRDefault="003C18A9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Determining the appropriate type of transport for the selected goods in the seminar project and describing customs clearance</w:t>
            </w:r>
          </w:p>
          <w:p w:rsidR="003C18A9" w:rsidRPr="008A31BE" w:rsidRDefault="003C18A9" w:rsidP="004106E3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>Assessing the possibility of setting up a website in a country as part of a seminar project according to international barriers</w:t>
            </w:r>
          </w:p>
        </w:tc>
      </w:tr>
      <w:tr w:rsidR="00A32E5A" w:rsidRPr="008A31BE" w:rsidTr="00D14A5F">
        <w:tc>
          <w:tcPr>
            <w:tcW w:w="704" w:type="dxa"/>
            <w:vAlign w:val="center"/>
          </w:tcPr>
          <w:p w:rsidR="00A32E5A" w:rsidRPr="008A31BE" w:rsidRDefault="00A32E5A" w:rsidP="00AE4C15">
            <w:pPr>
              <w:pStyle w:val="Normlnweb"/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>1</w:t>
            </w:r>
            <w:r w:rsidR="006C6FD0" w:rsidRPr="008A31BE">
              <w:rPr>
                <w:sz w:val="22"/>
                <w:szCs w:val="22"/>
              </w:rPr>
              <w:t>4</w:t>
            </w:r>
            <w:r w:rsidRPr="008A31BE">
              <w:rPr>
                <w:sz w:val="22"/>
                <w:szCs w:val="22"/>
              </w:rPr>
              <w:t>.5.</w:t>
            </w:r>
          </w:p>
        </w:tc>
        <w:tc>
          <w:tcPr>
            <w:tcW w:w="5202" w:type="dxa"/>
            <w:vAlign w:val="center"/>
          </w:tcPr>
          <w:p w:rsidR="00A32E5A" w:rsidRPr="008A31BE" w:rsidRDefault="00375FA2" w:rsidP="00AE4C15">
            <w:pPr>
              <w:pStyle w:val="Normlnweb"/>
              <w:rPr>
                <w:sz w:val="22"/>
                <w:szCs w:val="22"/>
              </w:rPr>
            </w:pPr>
            <w:r w:rsidRPr="008A31BE">
              <w:rPr>
                <w:sz w:val="22"/>
                <w:szCs w:val="22"/>
              </w:rPr>
              <w:t xml:space="preserve">Individual </w:t>
            </w:r>
            <w:r w:rsidR="002A4B78" w:rsidRPr="008A31BE">
              <w:rPr>
                <w:sz w:val="22"/>
                <w:szCs w:val="22"/>
              </w:rPr>
              <w:t>defence</w:t>
            </w:r>
            <w:r w:rsidRPr="008A31BE">
              <w:rPr>
                <w:sz w:val="22"/>
                <w:szCs w:val="22"/>
              </w:rPr>
              <w:t xml:space="preserve"> of the semester project by means of a presentation</w:t>
            </w:r>
          </w:p>
        </w:tc>
        <w:tc>
          <w:tcPr>
            <w:tcW w:w="3156" w:type="dxa"/>
            <w:vAlign w:val="center"/>
          </w:tcPr>
          <w:p w:rsidR="00A32E5A" w:rsidRPr="008A31BE" w:rsidRDefault="00375FA2" w:rsidP="00AE4C15">
            <w:pPr>
              <w:jc w:val="center"/>
              <w:rPr>
                <w:rFonts w:ascii="Times New Roman" w:hAnsi="Times New Roman" w:cs="Times New Roman"/>
              </w:rPr>
            </w:pPr>
            <w:r w:rsidRPr="008A31BE">
              <w:rPr>
                <w:rFonts w:ascii="Times New Roman" w:hAnsi="Times New Roman" w:cs="Times New Roman"/>
              </w:rPr>
              <w:t xml:space="preserve">Individual </w:t>
            </w:r>
            <w:r w:rsidR="002A4B78" w:rsidRPr="008A31BE">
              <w:rPr>
                <w:rFonts w:ascii="Times New Roman" w:hAnsi="Times New Roman" w:cs="Times New Roman"/>
              </w:rPr>
              <w:t>defence</w:t>
            </w:r>
            <w:r w:rsidRPr="008A31BE">
              <w:rPr>
                <w:rFonts w:ascii="Times New Roman" w:hAnsi="Times New Roman" w:cs="Times New Roman"/>
              </w:rPr>
              <w:t xml:space="preserve"> of the semester project by means of a presentation</w:t>
            </w:r>
          </w:p>
        </w:tc>
      </w:tr>
    </w:tbl>
    <w:p w:rsidR="00A436A4" w:rsidRPr="002B212A" w:rsidRDefault="00A436A4" w:rsidP="006C6F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436A4" w:rsidRPr="002B212A" w:rsidSect="00B5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21C" w:rsidRDefault="008F421C" w:rsidP="00595CD0">
      <w:pPr>
        <w:spacing w:after="0" w:line="240" w:lineRule="auto"/>
      </w:pPr>
      <w:r>
        <w:separator/>
      </w:r>
    </w:p>
  </w:endnote>
  <w:endnote w:type="continuationSeparator" w:id="0">
    <w:p w:rsidR="008F421C" w:rsidRDefault="008F421C" w:rsidP="0059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21C" w:rsidRDefault="008F421C" w:rsidP="00595CD0">
      <w:pPr>
        <w:spacing w:after="0" w:line="240" w:lineRule="auto"/>
      </w:pPr>
      <w:r>
        <w:separator/>
      </w:r>
    </w:p>
  </w:footnote>
  <w:footnote w:type="continuationSeparator" w:id="0">
    <w:p w:rsidR="008F421C" w:rsidRDefault="008F421C" w:rsidP="00595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18D"/>
    <w:multiLevelType w:val="hybridMultilevel"/>
    <w:tmpl w:val="F9E68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80403"/>
    <w:multiLevelType w:val="hybridMultilevel"/>
    <w:tmpl w:val="12B03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B2186"/>
    <w:multiLevelType w:val="hybridMultilevel"/>
    <w:tmpl w:val="B9440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A39F6"/>
    <w:multiLevelType w:val="hybridMultilevel"/>
    <w:tmpl w:val="A67ED882"/>
    <w:lvl w:ilvl="0" w:tplc="040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1A"/>
    <w:rsid w:val="00016F4A"/>
    <w:rsid w:val="0002168A"/>
    <w:rsid w:val="00050949"/>
    <w:rsid w:val="00056C7B"/>
    <w:rsid w:val="00087046"/>
    <w:rsid w:val="000915AA"/>
    <w:rsid w:val="000C4712"/>
    <w:rsid w:val="0011573F"/>
    <w:rsid w:val="002118C6"/>
    <w:rsid w:val="002773DF"/>
    <w:rsid w:val="002832BD"/>
    <w:rsid w:val="00290F52"/>
    <w:rsid w:val="002A4B78"/>
    <w:rsid w:val="002A525A"/>
    <w:rsid w:val="002B212A"/>
    <w:rsid w:val="003110F3"/>
    <w:rsid w:val="00375FA2"/>
    <w:rsid w:val="00376B8B"/>
    <w:rsid w:val="003B601A"/>
    <w:rsid w:val="003C170D"/>
    <w:rsid w:val="003C18A9"/>
    <w:rsid w:val="003D535D"/>
    <w:rsid w:val="00400B80"/>
    <w:rsid w:val="00404D4B"/>
    <w:rsid w:val="0041603D"/>
    <w:rsid w:val="00462139"/>
    <w:rsid w:val="00470CBC"/>
    <w:rsid w:val="00491427"/>
    <w:rsid w:val="004E4675"/>
    <w:rsid w:val="004F588D"/>
    <w:rsid w:val="0050072A"/>
    <w:rsid w:val="0057394D"/>
    <w:rsid w:val="00594C61"/>
    <w:rsid w:val="00595CD0"/>
    <w:rsid w:val="005B6C81"/>
    <w:rsid w:val="00602891"/>
    <w:rsid w:val="0060297D"/>
    <w:rsid w:val="00617923"/>
    <w:rsid w:val="00631F79"/>
    <w:rsid w:val="00684F14"/>
    <w:rsid w:val="00696780"/>
    <w:rsid w:val="006C6FD0"/>
    <w:rsid w:val="006E330A"/>
    <w:rsid w:val="006F636F"/>
    <w:rsid w:val="0071503E"/>
    <w:rsid w:val="0072641B"/>
    <w:rsid w:val="0077410C"/>
    <w:rsid w:val="00777761"/>
    <w:rsid w:val="00784F0D"/>
    <w:rsid w:val="007A321F"/>
    <w:rsid w:val="007B76F3"/>
    <w:rsid w:val="008358D2"/>
    <w:rsid w:val="008501B1"/>
    <w:rsid w:val="00892546"/>
    <w:rsid w:val="008A31BE"/>
    <w:rsid w:val="008A613C"/>
    <w:rsid w:val="008B277B"/>
    <w:rsid w:val="008F421C"/>
    <w:rsid w:val="00936D2F"/>
    <w:rsid w:val="009751B4"/>
    <w:rsid w:val="00994654"/>
    <w:rsid w:val="009D3E95"/>
    <w:rsid w:val="00A13B2D"/>
    <w:rsid w:val="00A15098"/>
    <w:rsid w:val="00A32E5A"/>
    <w:rsid w:val="00A436A4"/>
    <w:rsid w:val="00A55CC9"/>
    <w:rsid w:val="00A63647"/>
    <w:rsid w:val="00A94DF5"/>
    <w:rsid w:val="00AC5C1C"/>
    <w:rsid w:val="00AE4C15"/>
    <w:rsid w:val="00B1311A"/>
    <w:rsid w:val="00B26191"/>
    <w:rsid w:val="00B51AEB"/>
    <w:rsid w:val="00B602FD"/>
    <w:rsid w:val="00B71B5E"/>
    <w:rsid w:val="00B74A12"/>
    <w:rsid w:val="00BE2629"/>
    <w:rsid w:val="00C14DFA"/>
    <w:rsid w:val="00CD70BF"/>
    <w:rsid w:val="00CE7CB7"/>
    <w:rsid w:val="00D14A5F"/>
    <w:rsid w:val="00D20979"/>
    <w:rsid w:val="00D25BF0"/>
    <w:rsid w:val="00D4611F"/>
    <w:rsid w:val="00D750A3"/>
    <w:rsid w:val="00D76F67"/>
    <w:rsid w:val="00DC01D5"/>
    <w:rsid w:val="00DC470B"/>
    <w:rsid w:val="00DE0159"/>
    <w:rsid w:val="00E05309"/>
    <w:rsid w:val="00E061E3"/>
    <w:rsid w:val="00E56488"/>
    <w:rsid w:val="00E6653A"/>
    <w:rsid w:val="00E7032D"/>
    <w:rsid w:val="00E7437C"/>
    <w:rsid w:val="00E97DB8"/>
    <w:rsid w:val="00ED32CB"/>
    <w:rsid w:val="00EE73CB"/>
    <w:rsid w:val="00F0393A"/>
    <w:rsid w:val="00F124E2"/>
    <w:rsid w:val="00F42095"/>
    <w:rsid w:val="00F470CB"/>
    <w:rsid w:val="00F6190F"/>
    <w:rsid w:val="00F6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24B0"/>
  <w15:chartTrackingRefBased/>
  <w15:docId w15:val="{707EB32A-0767-4CC0-9DAB-0FED9806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B6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3B6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i-provider">
    <w:name w:val="ui-provider"/>
    <w:basedOn w:val="Standardnpsmoodstavce"/>
    <w:rsid w:val="003B601A"/>
  </w:style>
  <w:style w:type="paragraph" w:styleId="Zhlav">
    <w:name w:val="header"/>
    <w:basedOn w:val="Normln"/>
    <w:link w:val="ZhlavChar"/>
    <w:uiPriority w:val="99"/>
    <w:unhideWhenUsed/>
    <w:rsid w:val="00595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CD0"/>
  </w:style>
  <w:style w:type="paragraph" w:styleId="Zpat">
    <w:name w:val="footer"/>
    <w:basedOn w:val="Normln"/>
    <w:link w:val="ZpatChar"/>
    <w:uiPriority w:val="99"/>
    <w:unhideWhenUsed/>
    <w:rsid w:val="00595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CD0"/>
  </w:style>
  <w:style w:type="paragraph" w:styleId="Odstavecseseznamem">
    <w:name w:val="List Paragraph"/>
    <w:basedOn w:val="Normln"/>
    <w:uiPriority w:val="34"/>
    <w:qFormat/>
    <w:rsid w:val="00D14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Bauerová</dc:creator>
  <cp:keywords/>
  <dc:description/>
  <cp:lastModifiedBy>Radka Bauerová</cp:lastModifiedBy>
  <cp:revision>7</cp:revision>
  <dcterms:created xsi:type="dcterms:W3CDTF">2026-02-18T08:49:00Z</dcterms:created>
  <dcterms:modified xsi:type="dcterms:W3CDTF">2026-02-18T12:19:00Z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7b8907e6-a1c6-47ba-ac4b-a36b87190464</vt:lpwstr>
  </property>
</Properties>
</file>