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F41" w:rsidRPr="001A7489" w:rsidRDefault="001F6F41" w:rsidP="00A20156">
      <w:pPr>
        <w:jc w:val="both"/>
        <w:rPr>
          <w:rFonts w:ascii="Times New Roman" w:hAnsi="Times New Roman" w:cs="Times New Roman"/>
          <w:b/>
          <w:sz w:val="24"/>
          <w:szCs w:val="24"/>
          <w:u w:val="single"/>
        </w:rPr>
      </w:pPr>
      <w:bookmarkStart w:id="0" w:name="_GoBack"/>
      <w:bookmarkEnd w:id="0"/>
      <w:r w:rsidRPr="001A7489">
        <w:rPr>
          <w:rFonts w:ascii="Times New Roman" w:hAnsi="Times New Roman" w:cs="Times New Roman"/>
          <w:b/>
          <w:sz w:val="24"/>
          <w:szCs w:val="24"/>
          <w:u w:val="single"/>
        </w:rPr>
        <w:t>Zálohová povinnost u fyzických a právnických osob</w:t>
      </w:r>
      <w:r w:rsidR="00562FB4">
        <w:rPr>
          <w:rFonts w:ascii="Times New Roman" w:hAnsi="Times New Roman" w:cs="Times New Roman"/>
          <w:b/>
          <w:sz w:val="24"/>
          <w:szCs w:val="24"/>
          <w:u w:val="single"/>
        </w:rPr>
        <w:t xml:space="preserve"> – podávající daňové přiznání</w:t>
      </w:r>
    </w:p>
    <w:p w:rsidR="00F97258" w:rsidRPr="001A7489" w:rsidRDefault="00F97258" w:rsidP="00A20156">
      <w:pPr>
        <w:jc w:val="both"/>
        <w:rPr>
          <w:rFonts w:ascii="Times New Roman" w:hAnsi="Times New Roman" w:cs="Times New Roman"/>
          <w:sz w:val="24"/>
          <w:szCs w:val="24"/>
        </w:rPr>
      </w:pPr>
      <w:r w:rsidRPr="001A7489">
        <w:rPr>
          <w:rFonts w:ascii="Times New Roman" w:hAnsi="Times New Roman" w:cs="Times New Roman"/>
          <w:sz w:val="24"/>
          <w:szCs w:val="24"/>
        </w:rPr>
        <w:t>Výše a četnost placení záloh na daň z příjmů se jak u fyzických, tak u právnických osob odvíjí od tzv. poslední známé daňové povinnosti.</w:t>
      </w:r>
    </w:p>
    <w:p w:rsidR="00F97258" w:rsidRPr="001A7489" w:rsidRDefault="00F97258" w:rsidP="00A20156">
      <w:pPr>
        <w:jc w:val="both"/>
        <w:rPr>
          <w:rFonts w:ascii="Times New Roman" w:hAnsi="Times New Roman" w:cs="Times New Roman"/>
          <w:sz w:val="24"/>
          <w:szCs w:val="24"/>
        </w:rPr>
      </w:pPr>
      <w:r w:rsidRPr="001A7489">
        <w:rPr>
          <w:rFonts w:ascii="Times New Roman" w:hAnsi="Times New Roman" w:cs="Times New Roman"/>
          <w:sz w:val="24"/>
          <w:szCs w:val="24"/>
        </w:rPr>
        <w:t>Poslední známá daňová povinnost je částka, kterou si sám poplatník vypočítal a uvedl v daňovém přiznání za bezprostředně předcházející zdaňovací období, s platností od následujícího dne po termínu pro podání daňového přiznání. Pokud bylo daňové přiznání podáno opožděně, s platností od následujícího dne po dni jeho podání.</w:t>
      </w:r>
    </w:p>
    <w:p w:rsidR="00F97258" w:rsidRPr="001A7489" w:rsidRDefault="00F97258" w:rsidP="00A20156">
      <w:pPr>
        <w:jc w:val="both"/>
        <w:rPr>
          <w:rFonts w:ascii="Times New Roman" w:hAnsi="Times New Roman" w:cs="Times New Roman"/>
          <w:sz w:val="24"/>
          <w:szCs w:val="24"/>
        </w:rPr>
      </w:pPr>
      <w:r w:rsidRPr="001A7489">
        <w:rPr>
          <w:rFonts w:ascii="Times New Roman" w:hAnsi="Times New Roman" w:cs="Times New Roman"/>
          <w:sz w:val="24"/>
          <w:szCs w:val="24"/>
        </w:rPr>
        <w:t>Důležitým pojmem v souvislosti se zálohami je také zálohové období. Zálohové období je období od prvního dne následujícího po uplynutí posledního dne lhůty pro podání daňového přiznání za minulé zdaňovací období do posledního dne lhůty pro podání daňového přiznání v následujícím zdaňovacím období.</w:t>
      </w:r>
    </w:p>
    <w:p w:rsidR="00F97258" w:rsidRPr="001A7489" w:rsidRDefault="00F97258" w:rsidP="00A20156">
      <w:pPr>
        <w:jc w:val="both"/>
        <w:rPr>
          <w:rFonts w:ascii="Times New Roman" w:hAnsi="Times New Roman" w:cs="Times New Roman"/>
          <w:sz w:val="24"/>
          <w:szCs w:val="24"/>
        </w:rPr>
      </w:pPr>
      <w:r w:rsidRPr="001A7489">
        <w:rPr>
          <w:rFonts w:ascii="Times New Roman" w:hAnsi="Times New Roman" w:cs="Times New Roman"/>
          <w:sz w:val="24"/>
          <w:szCs w:val="24"/>
        </w:rPr>
        <w:t xml:space="preserve">Pokud </w:t>
      </w:r>
      <w:r w:rsidR="001F6F41" w:rsidRPr="001A7489">
        <w:rPr>
          <w:rFonts w:ascii="Times New Roman" w:hAnsi="Times New Roman" w:cs="Times New Roman"/>
          <w:sz w:val="24"/>
          <w:szCs w:val="24"/>
        </w:rPr>
        <w:t>se jedná o</w:t>
      </w:r>
      <w:r w:rsidRPr="001A7489">
        <w:rPr>
          <w:rFonts w:ascii="Times New Roman" w:hAnsi="Times New Roman" w:cs="Times New Roman"/>
          <w:sz w:val="24"/>
          <w:szCs w:val="24"/>
        </w:rPr>
        <w:t xml:space="preserve"> zálohové období např. od </w:t>
      </w:r>
      <w:r w:rsidR="001F6F41" w:rsidRPr="001A7489">
        <w:rPr>
          <w:rFonts w:ascii="Times New Roman" w:hAnsi="Times New Roman" w:cs="Times New Roman"/>
          <w:sz w:val="24"/>
          <w:szCs w:val="24"/>
        </w:rPr>
        <w:t>1</w:t>
      </w:r>
      <w:r w:rsidRPr="001A7489">
        <w:rPr>
          <w:rFonts w:ascii="Times New Roman" w:hAnsi="Times New Roman" w:cs="Times New Roman"/>
          <w:sz w:val="24"/>
          <w:szCs w:val="24"/>
        </w:rPr>
        <w:t xml:space="preserve">. 4. </w:t>
      </w:r>
      <w:r w:rsidR="001F6F41" w:rsidRPr="001A7489">
        <w:rPr>
          <w:rFonts w:ascii="Times New Roman" w:hAnsi="Times New Roman" w:cs="Times New Roman"/>
          <w:sz w:val="24"/>
          <w:szCs w:val="24"/>
        </w:rPr>
        <w:t xml:space="preserve">daného roku a </w:t>
      </w:r>
      <w:r w:rsidRPr="001A7489">
        <w:rPr>
          <w:rFonts w:ascii="Times New Roman" w:hAnsi="Times New Roman" w:cs="Times New Roman"/>
          <w:sz w:val="24"/>
          <w:szCs w:val="24"/>
        </w:rPr>
        <w:t xml:space="preserve"> </w:t>
      </w:r>
      <w:r w:rsidR="001F6F41" w:rsidRPr="001A7489">
        <w:rPr>
          <w:rFonts w:ascii="Times New Roman" w:hAnsi="Times New Roman" w:cs="Times New Roman"/>
          <w:sz w:val="24"/>
          <w:szCs w:val="24"/>
        </w:rPr>
        <w:t>jsou</w:t>
      </w:r>
      <w:r w:rsidRPr="001A7489">
        <w:rPr>
          <w:rFonts w:ascii="Times New Roman" w:hAnsi="Times New Roman" w:cs="Times New Roman"/>
          <w:sz w:val="24"/>
          <w:szCs w:val="24"/>
        </w:rPr>
        <w:t xml:space="preserve"> stanovené čtvrtletní zálohy, tak i přesto, že daňové přiznání podáme n</w:t>
      </w:r>
      <w:r w:rsidR="001F6F41" w:rsidRPr="001A7489">
        <w:rPr>
          <w:rFonts w:ascii="Times New Roman" w:hAnsi="Times New Roman" w:cs="Times New Roman"/>
          <w:sz w:val="24"/>
          <w:szCs w:val="24"/>
        </w:rPr>
        <w:t>apř. už 1. 2. daného roku</w:t>
      </w:r>
      <w:r w:rsidRPr="001A7489">
        <w:rPr>
          <w:rFonts w:ascii="Times New Roman" w:hAnsi="Times New Roman" w:cs="Times New Roman"/>
          <w:sz w:val="24"/>
          <w:szCs w:val="24"/>
        </w:rPr>
        <w:t xml:space="preserve">, tak zálohu, která je splatná 15. 3. </w:t>
      </w:r>
      <w:r w:rsidR="001F6F41" w:rsidRPr="001A7489">
        <w:rPr>
          <w:rFonts w:ascii="Times New Roman" w:hAnsi="Times New Roman" w:cs="Times New Roman"/>
          <w:sz w:val="24"/>
          <w:szCs w:val="24"/>
        </w:rPr>
        <w:t>z předcházejícího roku</w:t>
      </w:r>
      <w:r w:rsidRPr="001A7489">
        <w:rPr>
          <w:rFonts w:ascii="Times New Roman" w:hAnsi="Times New Roman" w:cs="Times New Roman"/>
          <w:sz w:val="24"/>
          <w:szCs w:val="24"/>
        </w:rPr>
        <w:t xml:space="preserve">, </w:t>
      </w:r>
      <w:r w:rsidR="001F6F41" w:rsidRPr="001A7489">
        <w:rPr>
          <w:rFonts w:ascii="Times New Roman" w:hAnsi="Times New Roman" w:cs="Times New Roman"/>
          <w:sz w:val="24"/>
          <w:szCs w:val="24"/>
        </w:rPr>
        <w:t>je zapotřebí zálohu</w:t>
      </w:r>
      <w:r w:rsidRPr="001A7489">
        <w:rPr>
          <w:rFonts w:ascii="Times New Roman" w:hAnsi="Times New Roman" w:cs="Times New Roman"/>
          <w:sz w:val="24"/>
          <w:szCs w:val="24"/>
        </w:rPr>
        <w:t xml:space="preserve"> ještě zaplatit (v původně vypočítané výši).</w:t>
      </w:r>
    </w:p>
    <w:p w:rsidR="00F97258" w:rsidRPr="001A7489" w:rsidRDefault="00F97258" w:rsidP="00A20156">
      <w:pPr>
        <w:jc w:val="both"/>
        <w:rPr>
          <w:rFonts w:ascii="Times New Roman" w:hAnsi="Times New Roman" w:cs="Times New Roman"/>
          <w:b/>
          <w:sz w:val="24"/>
          <w:szCs w:val="24"/>
          <w:u w:val="single"/>
        </w:rPr>
      </w:pPr>
      <w:r w:rsidRPr="001A7489">
        <w:rPr>
          <w:rFonts w:ascii="Times New Roman" w:hAnsi="Times New Roman" w:cs="Times New Roman"/>
          <w:b/>
          <w:sz w:val="24"/>
          <w:szCs w:val="24"/>
          <w:u w:val="single"/>
        </w:rPr>
        <w:t>Výše a periodicita zálohy</w:t>
      </w:r>
    </w:p>
    <w:p w:rsidR="00F97258" w:rsidRPr="001A7489" w:rsidRDefault="00F97258" w:rsidP="00A20156">
      <w:pPr>
        <w:jc w:val="both"/>
        <w:rPr>
          <w:rFonts w:ascii="Times New Roman" w:hAnsi="Times New Roman" w:cs="Times New Roman"/>
          <w:sz w:val="24"/>
          <w:szCs w:val="24"/>
        </w:rPr>
      </w:pPr>
      <w:r w:rsidRPr="001A7489">
        <w:rPr>
          <w:rFonts w:ascii="Times New Roman" w:hAnsi="Times New Roman" w:cs="Times New Roman"/>
          <w:sz w:val="24"/>
          <w:szCs w:val="24"/>
        </w:rPr>
        <w:t>Poplatníci platí zálohy buď ve výši 40 %, nebo 25 % poslední známé daňové povinnosti:</w:t>
      </w:r>
    </w:p>
    <w:p w:rsidR="00F97258" w:rsidRPr="001A7489" w:rsidRDefault="00F97258" w:rsidP="00A20156">
      <w:pPr>
        <w:pStyle w:val="Odstavecseseznamem"/>
        <w:numPr>
          <w:ilvl w:val="0"/>
          <w:numId w:val="1"/>
        </w:numPr>
        <w:jc w:val="both"/>
        <w:rPr>
          <w:rFonts w:ascii="Times New Roman" w:hAnsi="Times New Roman" w:cs="Times New Roman"/>
          <w:sz w:val="24"/>
          <w:szCs w:val="24"/>
        </w:rPr>
      </w:pPr>
      <w:r w:rsidRPr="001A7489">
        <w:rPr>
          <w:rFonts w:ascii="Times New Roman" w:hAnsi="Times New Roman" w:cs="Times New Roman"/>
          <w:sz w:val="24"/>
          <w:szCs w:val="24"/>
        </w:rPr>
        <w:t>40 % poslední známé daňové povinnosti – 2</w:t>
      </w:r>
      <w:r w:rsidR="00A20156" w:rsidRPr="001A7489">
        <w:rPr>
          <w:rFonts w:ascii="Times New Roman" w:hAnsi="Times New Roman" w:cs="Times New Roman"/>
          <w:sz w:val="24"/>
          <w:szCs w:val="24"/>
        </w:rPr>
        <w:t>x</w:t>
      </w:r>
      <w:r w:rsidRPr="001A7489">
        <w:rPr>
          <w:rFonts w:ascii="Times New Roman" w:hAnsi="Times New Roman" w:cs="Times New Roman"/>
          <w:sz w:val="24"/>
          <w:szCs w:val="24"/>
        </w:rPr>
        <w:t xml:space="preserve"> ročně (15. dne šestého a dvanáctého měsíce zdaňovacího období) – poplatníci, jejichž poslední známá daňová povinnost přesáhla 30 000 Kč, ale nepřesáhla 150 000 Kč,</w:t>
      </w:r>
    </w:p>
    <w:p w:rsidR="00F97258" w:rsidRPr="001A7489" w:rsidRDefault="00F97258" w:rsidP="00A20156">
      <w:pPr>
        <w:pStyle w:val="Odstavecseseznamem"/>
        <w:numPr>
          <w:ilvl w:val="0"/>
          <w:numId w:val="1"/>
        </w:numPr>
        <w:jc w:val="both"/>
        <w:rPr>
          <w:rFonts w:ascii="Times New Roman" w:hAnsi="Times New Roman" w:cs="Times New Roman"/>
          <w:sz w:val="24"/>
          <w:szCs w:val="24"/>
        </w:rPr>
      </w:pPr>
      <w:r w:rsidRPr="001A7489">
        <w:rPr>
          <w:rFonts w:ascii="Times New Roman" w:hAnsi="Times New Roman" w:cs="Times New Roman"/>
          <w:sz w:val="24"/>
          <w:szCs w:val="24"/>
        </w:rPr>
        <w:t>25 % poslední známé daňové povinnosti – 4× ročně (k 15. dni třetího, šestého, devátého a dvanáctého měsíce zdaňovacího období) – poplatníci, jejichž poslední známá daňová povinnost přesáhla 150 000 Kč.</w:t>
      </w:r>
    </w:p>
    <w:p w:rsidR="00F26765" w:rsidRPr="001A7489" w:rsidRDefault="00F97258" w:rsidP="00A20156">
      <w:pPr>
        <w:jc w:val="both"/>
        <w:rPr>
          <w:rFonts w:ascii="Times New Roman" w:hAnsi="Times New Roman" w:cs="Times New Roman"/>
          <w:b/>
          <w:color w:val="FF0000"/>
          <w:sz w:val="24"/>
          <w:szCs w:val="24"/>
        </w:rPr>
      </w:pPr>
      <w:r w:rsidRPr="001A7489">
        <w:rPr>
          <w:rFonts w:ascii="Times New Roman" w:hAnsi="Times New Roman" w:cs="Times New Roman"/>
          <w:sz w:val="24"/>
          <w:szCs w:val="24"/>
        </w:rPr>
        <w:t xml:space="preserve">Výše a periodicita placení záloh je stejná jak pro fyzické „podnikající/pronajímající osoby“, tak pro právnické osoby a výše zálohy se </w:t>
      </w:r>
      <w:r w:rsidRPr="001A7489">
        <w:rPr>
          <w:rFonts w:ascii="Times New Roman" w:hAnsi="Times New Roman" w:cs="Times New Roman"/>
          <w:b/>
          <w:sz w:val="24"/>
          <w:szCs w:val="24"/>
        </w:rPr>
        <w:t xml:space="preserve">zaokrouhluje na </w:t>
      </w:r>
      <w:r w:rsidRPr="001A7489">
        <w:rPr>
          <w:rFonts w:ascii="Times New Roman" w:hAnsi="Times New Roman" w:cs="Times New Roman"/>
          <w:b/>
          <w:color w:val="FF0000"/>
          <w:sz w:val="24"/>
          <w:szCs w:val="24"/>
        </w:rPr>
        <w:t>celé stokoruny nahoru</w:t>
      </w:r>
      <w:r w:rsidR="00A20156" w:rsidRPr="001A7489">
        <w:rPr>
          <w:rFonts w:ascii="Times New Roman" w:hAnsi="Times New Roman" w:cs="Times New Roman"/>
          <w:b/>
          <w:color w:val="FF0000"/>
          <w:sz w:val="24"/>
          <w:szCs w:val="24"/>
        </w:rPr>
        <w:t>!!!</w:t>
      </w:r>
    </w:p>
    <w:p w:rsidR="001A7489" w:rsidRPr="001A7489" w:rsidRDefault="001A7489" w:rsidP="00A20156">
      <w:pPr>
        <w:jc w:val="both"/>
        <w:rPr>
          <w:rFonts w:ascii="Times New Roman" w:hAnsi="Times New Roman" w:cs="Times New Roman"/>
          <w:b/>
          <w:color w:val="FF0000"/>
          <w:sz w:val="24"/>
          <w:szCs w:val="24"/>
        </w:rPr>
      </w:pPr>
    </w:p>
    <w:p w:rsidR="001A7489" w:rsidRPr="001A7489" w:rsidRDefault="001A7489" w:rsidP="001A7489">
      <w:pPr>
        <w:spacing w:before="100" w:beforeAutospacing="1" w:after="100" w:afterAutospacing="1" w:line="240" w:lineRule="auto"/>
        <w:rPr>
          <w:rFonts w:ascii="Times New Roman" w:eastAsia="Times New Roman" w:hAnsi="Times New Roman" w:cs="Times New Roman"/>
          <w:sz w:val="24"/>
          <w:szCs w:val="24"/>
          <w:lang w:eastAsia="cs-CZ"/>
        </w:rPr>
      </w:pPr>
      <w:r w:rsidRPr="001A7489">
        <w:rPr>
          <w:rFonts w:ascii="Times New Roman" w:eastAsia="Times New Roman" w:hAnsi="Times New Roman" w:cs="Times New Roman"/>
          <w:sz w:val="24"/>
          <w:szCs w:val="24"/>
          <w:highlight w:val="yellow"/>
          <w:lang w:eastAsia="cs-CZ"/>
        </w:rPr>
        <w:t>§ 146 Daňový řád</w:t>
      </w:r>
    </w:p>
    <w:p w:rsidR="001A7489" w:rsidRPr="001A7489" w:rsidRDefault="001A7489" w:rsidP="001A7489">
      <w:pPr>
        <w:spacing w:before="100" w:beforeAutospacing="1" w:after="100" w:afterAutospacing="1" w:line="240" w:lineRule="auto"/>
        <w:outlineLvl w:val="2"/>
        <w:rPr>
          <w:rFonts w:ascii="Times New Roman" w:eastAsia="Times New Roman" w:hAnsi="Times New Roman" w:cs="Times New Roman"/>
          <w:b/>
          <w:bCs/>
          <w:sz w:val="24"/>
          <w:szCs w:val="24"/>
          <w:lang w:eastAsia="cs-CZ"/>
        </w:rPr>
      </w:pPr>
      <w:r w:rsidRPr="001A7489">
        <w:rPr>
          <w:rFonts w:ascii="Times New Roman" w:eastAsia="Times New Roman" w:hAnsi="Times New Roman" w:cs="Times New Roman"/>
          <w:b/>
          <w:bCs/>
          <w:sz w:val="24"/>
          <w:szCs w:val="24"/>
          <w:lang w:eastAsia="cs-CZ"/>
        </w:rPr>
        <w:t>Zaokrouhlování</w:t>
      </w:r>
    </w:p>
    <w:p w:rsidR="001A7489" w:rsidRPr="001A7489" w:rsidRDefault="001A7489" w:rsidP="001A748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A7489">
        <w:rPr>
          <w:rFonts w:ascii="Times New Roman" w:eastAsia="Times New Roman" w:hAnsi="Times New Roman" w:cs="Times New Roman"/>
          <w:i/>
          <w:iCs/>
          <w:sz w:val="24"/>
          <w:szCs w:val="24"/>
          <w:lang w:eastAsia="cs-CZ"/>
        </w:rPr>
        <w:t>(1)</w:t>
      </w:r>
      <w:r w:rsidRPr="001A7489">
        <w:rPr>
          <w:rFonts w:ascii="Times New Roman" w:eastAsia="Times New Roman" w:hAnsi="Times New Roman" w:cs="Times New Roman"/>
          <w:sz w:val="24"/>
          <w:szCs w:val="24"/>
          <w:lang w:eastAsia="cs-CZ"/>
        </w:rPr>
        <w:t xml:space="preserve"> Daň se zaokrouhluje na celé koruny nahoru, a to jak v řádném daňovém tvrzení nebo dodatečném daňovém tvrzení, tak i při stanovení daně správcem daně.</w:t>
      </w:r>
    </w:p>
    <w:p w:rsidR="001A7489" w:rsidRPr="001A7489" w:rsidRDefault="001A7489" w:rsidP="001A748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A7489">
        <w:rPr>
          <w:rFonts w:ascii="Times New Roman" w:eastAsia="Times New Roman" w:hAnsi="Times New Roman" w:cs="Times New Roman"/>
          <w:i/>
          <w:iCs/>
          <w:sz w:val="24"/>
          <w:szCs w:val="24"/>
          <w:lang w:eastAsia="cs-CZ"/>
        </w:rPr>
        <w:t>(2)</w:t>
      </w:r>
      <w:r w:rsidRPr="001A7489">
        <w:rPr>
          <w:rFonts w:ascii="Times New Roman" w:eastAsia="Times New Roman" w:hAnsi="Times New Roman" w:cs="Times New Roman"/>
          <w:sz w:val="24"/>
          <w:szCs w:val="24"/>
          <w:lang w:eastAsia="cs-CZ"/>
        </w:rPr>
        <w:t xml:space="preserve"> </w:t>
      </w:r>
      <w:r w:rsidRPr="001A7489">
        <w:rPr>
          <w:rFonts w:ascii="Times New Roman" w:eastAsia="Times New Roman" w:hAnsi="Times New Roman" w:cs="Times New Roman"/>
          <w:sz w:val="24"/>
          <w:szCs w:val="24"/>
          <w:highlight w:val="yellow"/>
          <w:lang w:eastAsia="cs-CZ"/>
        </w:rPr>
        <w:t>Záloha na daň se zaokrouhluje na celé stokoruny nahoru</w:t>
      </w:r>
      <w:r w:rsidRPr="001A7489">
        <w:rPr>
          <w:rFonts w:ascii="Times New Roman" w:eastAsia="Times New Roman" w:hAnsi="Times New Roman" w:cs="Times New Roman"/>
          <w:sz w:val="24"/>
          <w:szCs w:val="24"/>
          <w:lang w:eastAsia="cs-CZ"/>
        </w:rPr>
        <w:t>.</w:t>
      </w:r>
    </w:p>
    <w:p w:rsidR="001A7489" w:rsidRPr="001A7489" w:rsidRDefault="001A7489" w:rsidP="001A748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A7489">
        <w:rPr>
          <w:rFonts w:ascii="Times New Roman" w:eastAsia="Times New Roman" w:hAnsi="Times New Roman" w:cs="Times New Roman"/>
          <w:i/>
          <w:iCs/>
          <w:sz w:val="24"/>
          <w:szCs w:val="24"/>
          <w:lang w:eastAsia="cs-CZ"/>
        </w:rPr>
        <w:t>(3)</w:t>
      </w:r>
      <w:r w:rsidRPr="001A7489">
        <w:rPr>
          <w:rFonts w:ascii="Times New Roman" w:eastAsia="Times New Roman" w:hAnsi="Times New Roman" w:cs="Times New Roman"/>
          <w:sz w:val="24"/>
          <w:szCs w:val="24"/>
          <w:lang w:eastAsia="cs-CZ"/>
        </w:rPr>
        <w:t xml:space="preserve"> Výpočet na základě daňové sazby, koeficientů, ukazatelů a výsledek přepočtu měny se provádí s přesností na dvě platná desetinná místa. Postupné zaokrouhlování ve dvou nebo více stupních je nepřípustné.</w:t>
      </w:r>
    </w:p>
    <w:p w:rsidR="001A7489" w:rsidRPr="001A7489" w:rsidRDefault="001A7489" w:rsidP="001A748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A7489">
        <w:rPr>
          <w:rFonts w:ascii="Times New Roman" w:eastAsia="Times New Roman" w:hAnsi="Times New Roman" w:cs="Times New Roman"/>
          <w:i/>
          <w:iCs/>
          <w:sz w:val="24"/>
          <w:szCs w:val="24"/>
          <w:lang w:eastAsia="cs-CZ"/>
        </w:rPr>
        <w:t>(4)</w:t>
      </w:r>
      <w:r w:rsidRPr="001A7489">
        <w:rPr>
          <w:rFonts w:ascii="Times New Roman" w:eastAsia="Times New Roman" w:hAnsi="Times New Roman" w:cs="Times New Roman"/>
          <w:sz w:val="24"/>
          <w:szCs w:val="24"/>
          <w:lang w:eastAsia="cs-CZ"/>
        </w:rPr>
        <w:t xml:space="preserve"> Pro výpočet úroku náležejícího za 1 den se při použití </w:t>
      </w:r>
      <w:proofErr w:type="spellStart"/>
      <w:r w:rsidRPr="001A7489">
        <w:rPr>
          <w:rFonts w:ascii="Times New Roman" w:eastAsia="Times New Roman" w:hAnsi="Times New Roman" w:cs="Times New Roman"/>
          <w:sz w:val="24"/>
          <w:szCs w:val="24"/>
          <w:lang w:eastAsia="cs-CZ"/>
        </w:rPr>
        <w:t>repo</w:t>
      </w:r>
      <w:proofErr w:type="spellEnd"/>
      <w:r w:rsidRPr="001A7489">
        <w:rPr>
          <w:rFonts w:ascii="Times New Roman" w:eastAsia="Times New Roman" w:hAnsi="Times New Roman" w:cs="Times New Roman"/>
          <w:sz w:val="24"/>
          <w:szCs w:val="24"/>
          <w:lang w:eastAsia="cs-CZ"/>
        </w:rPr>
        <w:t xml:space="preserve"> sazby České národní banky za rok považuje 365 dnů.</w:t>
      </w:r>
    </w:p>
    <w:p w:rsidR="001A7489" w:rsidRPr="001A7489" w:rsidRDefault="001A7489" w:rsidP="00A20156">
      <w:pPr>
        <w:jc w:val="both"/>
        <w:rPr>
          <w:rFonts w:ascii="Times New Roman" w:hAnsi="Times New Roman" w:cs="Times New Roman"/>
          <w:sz w:val="24"/>
          <w:szCs w:val="24"/>
        </w:rPr>
      </w:pPr>
    </w:p>
    <w:sectPr w:rsidR="001A7489" w:rsidRPr="001A74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015F3"/>
    <w:multiLevelType w:val="hybridMultilevel"/>
    <w:tmpl w:val="794245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258"/>
    <w:rsid w:val="001A7489"/>
    <w:rsid w:val="001F6F41"/>
    <w:rsid w:val="004573DD"/>
    <w:rsid w:val="00485D8E"/>
    <w:rsid w:val="00562FB4"/>
    <w:rsid w:val="0065566A"/>
    <w:rsid w:val="00674588"/>
    <w:rsid w:val="006D129A"/>
    <w:rsid w:val="008E0A39"/>
    <w:rsid w:val="00A20156"/>
    <w:rsid w:val="00A9365B"/>
    <w:rsid w:val="00AE3EA0"/>
    <w:rsid w:val="00BB5400"/>
    <w:rsid w:val="00C14229"/>
    <w:rsid w:val="00E705ED"/>
    <w:rsid w:val="00F26765"/>
    <w:rsid w:val="00F972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D9844B-F1E8-4216-A853-8F3E2A310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3">
    <w:name w:val="heading 3"/>
    <w:basedOn w:val="Normln"/>
    <w:link w:val="Nadpis3Char"/>
    <w:uiPriority w:val="9"/>
    <w:qFormat/>
    <w:rsid w:val="001A7489"/>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F6F41"/>
    <w:pPr>
      <w:ind w:left="720"/>
      <w:contextualSpacing/>
    </w:pPr>
  </w:style>
  <w:style w:type="character" w:customStyle="1" w:styleId="Nadpis3Char">
    <w:name w:val="Nadpis 3 Char"/>
    <w:basedOn w:val="Standardnpsmoodstavce"/>
    <w:link w:val="Nadpis3"/>
    <w:uiPriority w:val="9"/>
    <w:rsid w:val="001A7489"/>
    <w:rPr>
      <w:rFonts w:ascii="Times New Roman" w:eastAsia="Times New Roman" w:hAnsi="Times New Roman" w:cs="Times New Roman"/>
      <w:b/>
      <w:bCs/>
      <w:sz w:val="27"/>
      <w:szCs w:val="27"/>
      <w:lang w:eastAsia="cs-CZ"/>
    </w:rPr>
  </w:style>
  <w:style w:type="paragraph" w:customStyle="1" w:styleId="l4">
    <w:name w:val="l4"/>
    <w:basedOn w:val="Normln"/>
    <w:rsid w:val="001A748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5">
    <w:name w:val="l5"/>
    <w:basedOn w:val="Normln"/>
    <w:rsid w:val="001A748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1A74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1955865">
      <w:bodyDiv w:val="1"/>
      <w:marLeft w:val="0"/>
      <w:marRight w:val="0"/>
      <w:marTop w:val="0"/>
      <w:marBottom w:val="0"/>
      <w:divBdr>
        <w:top w:val="none" w:sz="0" w:space="0" w:color="auto"/>
        <w:left w:val="none" w:sz="0" w:space="0" w:color="auto"/>
        <w:bottom w:val="none" w:sz="0" w:space="0" w:color="auto"/>
        <w:right w:val="none" w:sz="0" w:space="0" w:color="auto"/>
      </w:divBdr>
    </w:div>
    <w:div w:id="170971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2048</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2021-09-16T15:28:00Z</dcterms:created>
  <dcterms:modified xsi:type="dcterms:W3CDTF">2021-09-16T15:28:00Z</dcterms:modified>
</cp:coreProperties>
</file>