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A05" w:rsidRDefault="00A27D4E" w:rsidP="00034A05">
      <w:pPr>
        <w:pStyle w:val="parNadpisPrvkuModry"/>
      </w:pPr>
      <w:r>
        <w:rPr>
          <w:noProof/>
        </w:rPr>
        <w:pict>
          <v:rect id="Rukopis 3" o:spid="_x0000_s1028" style="position:absolute;left:0;text-align:left;margin-left:167.8pt;margin-top:15.55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,1" filled="f" strokeweight=".66669mm">
            <v:stroke endcap="round"/>
            <v:path shadowok="f" o:extrusionok="f" fillok="f" insetpenok="f"/>
            <o:lock v:ext="edit" rotation="t" text="t"/>
            <o:ink i="AFgdAgYGARBYz1SK5pfFT48G+LrS4ZsiAxBIEUVDGwIAtv5GQxsCALb+BQM2C2QZFDIIAIAQAtgk&#10;F0IzCACADAJ+VBdCChMBAQABAAEACgARIKBtbZuIUNIB&#10;" annotation="t"/>
          </v:rect>
        </w:pict>
      </w:r>
      <w:r>
        <w:rPr>
          <w:noProof/>
        </w:rPr>
        <w:pict>
          <v:rect id="Rukopis 2" o:spid="_x0000_s1027" style="position:absolute;left:0;text-align:left;margin-left:167.8pt;margin-top:15.55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,1" filled="f" strokeweight=".66669mm">
            <v:stroke endcap="round"/>
            <v:path shadowok="f" o:extrusionok="f" fillok="f" insetpenok="f"/>
            <o:lock v:ext="edit" rotation="t" text="t"/>
            <o:ink i="AFgdAgYGARBYz1SK5pfFT48G+LrS4ZsiAxBIEUVDGwIAtv5GQxsCALb+BQM2C2QZFDIIAIAQAtgk&#10;F0IzCACADAJ+VBdCChMBAQABAAEACgARIPCRSZuIUNIB&#10;" annotation="t"/>
          </v:rect>
        </w:pict>
      </w:r>
      <w:r>
        <w:rPr>
          <w:noProof/>
        </w:rPr>
        <w:pict>
          <v:rect id="Rukopis 1" o:spid="_x0000_s1026" style="position:absolute;left:0;text-align:left;margin-left:170.8pt;margin-top:14.8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,1" filled="f" strokeweight=".66669mm">
            <v:stroke endcap="round"/>
            <v:path shadowok="f" o:extrusionok="f" fillok="f" insetpenok="f"/>
            <o:lock v:ext="edit" rotation="t" text="t"/>
            <o:ink i="AFgdAgYGARBYz1SK5pfFT48G+LrS4ZsiAxBIEUVDGwIAtv5GQxsCALb+BQM2C2QZFDIIAIAQAtgk&#10;F0IzCACADAJ+VBdCChMBAQABAAEACgARIAB4S5mIUNIB&#10;" annotation="t"/>
          </v:rect>
        </w:pict>
      </w:r>
      <w:r w:rsidR="00B562D2">
        <w:t>Samostatný úkol</w:t>
      </w:r>
    </w:p>
    <w:p w:rsidR="00034A05" w:rsidRDefault="00034A05" w:rsidP="00034A05">
      <w:pPr>
        <w:pStyle w:val="Textbody"/>
      </w:pPr>
      <w:r>
        <w:t xml:space="preserve">Komanditní společnost Mostík k. s. se zabývá výrobní činností a poskytováním poradenských služeb. Má 4 společníky, z toho 2 komandisty a 2 komplementáře. Za </w:t>
      </w:r>
      <w:r w:rsidR="00E219B4">
        <w:t xml:space="preserve">dané </w:t>
      </w:r>
      <w:r>
        <w:t>zdaňovací období vykázala výsledek hospodaření v účetnictví ve výši 653 190 Kč. O zisk se společníci dle společenské smlouvy dělí rovným dílem. V rámci účetnictví jsou zaúčtovány následující vybrané výnosy a náklady.</w:t>
      </w:r>
    </w:p>
    <w:p w:rsidR="00034A05" w:rsidRDefault="00034A05" w:rsidP="00034A05">
      <w:pPr>
        <w:pStyle w:val="Textbody"/>
        <w:rPr>
          <w:b/>
          <w:bCs/>
        </w:rPr>
      </w:pPr>
      <w:r>
        <w:rPr>
          <w:b/>
          <w:bCs/>
        </w:rPr>
        <w:t>Vybrané výnosy:</w:t>
      </w: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7455"/>
        <w:gridCol w:w="1110"/>
      </w:tblGrid>
      <w:tr w:rsidR="00034A05" w:rsidTr="00AE388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V1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Tržby za prodané výrobky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830 000</w:t>
            </w:r>
          </w:p>
        </w:tc>
      </w:tr>
      <w:tr w:rsidR="00034A05" w:rsidTr="00AE388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V2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Tržby za poskytnuté služby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450 000</w:t>
            </w:r>
          </w:p>
        </w:tc>
      </w:tr>
      <w:tr w:rsidR="00034A05" w:rsidTr="00AE388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V3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Tržba za prodej pozemku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0D7600">
            <w:pPr>
              <w:pStyle w:val="TableContents"/>
              <w:jc w:val="right"/>
            </w:pPr>
            <w:r>
              <w:t>2</w:t>
            </w:r>
            <w:r w:rsidR="00D12DE1">
              <w:t>3</w:t>
            </w:r>
            <w:r w:rsidR="000D7600">
              <w:t>0</w:t>
            </w:r>
            <w:r>
              <w:t> 000</w:t>
            </w:r>
          </w:p>
        </w:tc>
      </w:tr>
      <w:tr w:rsidR="00034A05" w:rsidTr="00AE388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V4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Tržba z prodeje nepotřebného strojního zařízení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240 320</w:t>
            </w:r>
          </w:p>
        </w:tc>
      </w:tr>
      <w:tr w:rsidR="00034A05" w:rsidTr="00AE388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V5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 w:rsidRPr="008C58B3">
              <w:t>Úrok</w:t>
            </w:r>
            <w:r>
              <w:t xml:space="preserve"> ze strany OSSZ za opoždění vrácení přeplatků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1 220</w:t>
            </w:r>
          </w:p>
        </w:tc>
      </w:tr>
      <w:tr w:rsidR="00034A05" w:rsidTr="00AE388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V6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Připsané úroky na podnikatelský běžný účet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2 300</w:t>
            </w:r>
          </w:p>
        </w:tc>
      </w:tr>
      <w:tr w:rsidR="00034A05" w:rsidTr="00AE388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V7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 w:rsidRPr="008C58B3">
              <w:t>Smluvní</w:t>
            </w:r>
            <w:r>
              <w:t xml:space="preserve"> úroky z prodlení (neinkasované)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24 000</w:t>
            </w:r>
          </w:p>
        </w:tc>
      </w:tr>
      <w:tr w:rsidR="00034A05" w:rsidTr="00AE388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V8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Předpis náhrady zaviněné škody na strojním zařízení zaměstnanci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11 500</w:t>
            </w:r>
          </w:p>
        </w:tc>
      </w:tr>
    </w:tbl>
    <w:p w:rsidR="00034A05" w:rsidRDefault="00034A05" w:rsidP="00034A05">
      <w:pPr>
        <w:pStyle w:val="Textbody"/>
        <w:rPr>
          <w:b/>
          <w:bCs/>
        </w:rPr>
      </w:pPr>
      <w:r>
        <w:rPr>
          <w:b/>
          <w:bCs/>
        </w:rPr>
        <w:t>Vybrané náklady:</w:t>
      </w:r>
    </w:p>
    <w:tbl>
      <w:tblPr>
        <w:tblW w:w="907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7380"/>
        <w:gridCol w:w="1091"/>
      </w:tblGrid>
      <w:tr w:rsidR="00034A05" w:rsidTr="00AE388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N1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Technologické ztráty materiálu – do normy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12 000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N2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Oprava strojního zařízení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120 600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N3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Odměny komandistů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95 000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N4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 xml:space="preserve">Zdravotní pojistné </w:t>
            </w:r>
            <w:r w:rsidR="00BE0F4C">
              <w:t>zaměstnavatele za</w:t>
            </w:r>
            <w:r>
              <w:t xml:space="preserve"> zaměstnance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46 854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N5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 xml:space="preserve">Sociální pojistné </w:t>
            </w:r>
            <w:r w:rsidR="00BE0F4C">
              <w:t>zaměstnavatele za</w:t>
            </w:r>
            <w:r>
              <w:t xml:space="preserve"> zaměstnance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130 150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N6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Úhrada stravného zaměstnanců (splňují podmínku limitu dle ZDP)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8 550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N7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 w:rsidRPr="008C58B3">
              <w:t>Sociální</w:t>
            </w:r>
            <w:r>
              <w:t xml:space="preserve"> náklady hrazené ze sociálního fondu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7 000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N8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Silniční daň za vozidla komandisty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6 000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N9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155B48" w:rsidP="00AE388E">
            <w:pPr>
              <w:pStyle w:val="TableContents"/>
            </w:pPr>
            <w:r w:rsidRPr="008C58B3">
              <w:t>Nákup</w:t>
            </w:r>
            <w:r>
              <w:t xml:space="preserve"> propagačních předmětů (510 </w:t>
            </w:r>
            <w:r w:rsidR="00BE0F4C">
              <w:t>Kč</w:t>
            </w:r>
            <w:r>
              <w:t>/1ks)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Pr="00A64B35" w:rsidRDefault="00B83AC4" w:rsidP="00AE388E">
            <w:pPr>
              <w:pStyle w:val="TableContents"/>
              <w:jc w:val="right"/>
            </w:pPr>
            <w:r w:rsidRPr="00A64B35">
              <w:t>30 600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N10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6565E5" w:rsidP="00AE388E">
            <w:pPr>
              <w:pStyle w:val="TableContents"/>
            </w:pPr>
            <w:r w:rsidRPr="008C58B3">
              <w:t>Zaviněná</w:t>
            </w:r>
            <w:r>
              <w:t xml:space="preserve"> škoda na strojním zařízení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Pr="00A64B35" w:rsidRDefault="00946FB7" w:rsidP="00AE388E">
            <w:pPr>
              <w:pStyle w:val="TableContents"/>
              <w:jc w:val="right"/>
            </w:pPr>
            <w:r>
              <w:t>23 900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N11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DPH – zůstatek po krácení odpočtu koeficientem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170 000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N12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155B48">
            <w:pPr>
              <w:pStyle w:val="TableContents"/>
            </w:pPr>
            <w:r>
              <w:t>Daň z nemovitosti – výrobní hala</w:t>
            </w:r>
            <w:r w:rsidR="00155B48">
              <w:t xml:space="preserve"> – předpis a současně i úhrada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14 000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N13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Nákup režijního materiálu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28 000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N14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Pořizovací cena pozemku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230 000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N15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 w:rsidRPr="008C58B3">
              <w:t>Finanční</w:t>
            </w:r>
            <w:r>
              <w:t xml:space="preserve"> dary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25 000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6565E5">
            <w:pPr>
              <w:pStyle w:val="TableContents"/>
            </w:pPr>
            <w:r>
              <w:t>N1</w:t>
            </w:r>
            <w:r w:rsidR="006565E5">
              <w:t>6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 w:rsidRPr="008C58B3">
              <w:t>Smluvní</w:t>
            </w:r>
            <w:r>
              <w:t xml:space="preserve"> pokuty z prodlení nezaplacené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5 000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6565E5">
            <w:pPr>
              <w:pStyle w:val="TableContents"/>
            </w:pPr>
            <w:r>
              <w:t>N1</w:t>
            </w:r>
            <w:r w:rsidR="006565E5">
              <w:t>7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Smluvní pokuty z prodlení zaplacené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3 500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6565E5">
            <w:pPr>
              <w:pStyle w:val="TableContents"/>
            </w:pPr>
            <w:r>
              <w:t>N1</w:t>
            </w:r>
            <w:r w:rsidR="006565E5">
              <w:t>8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 w:rsidRPr="008C58B3">
              <w:t>Ostatní</w:t>
            </w:r>
            <w:r>
              <w:t xml:space="preserve"> pokuty a penále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5 600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6565E5">
            <w:pPr>
              <w:pStyle w:val="TableContents"/>
            </w:pPr>
            <w:r>
              <w:t>N</w:t>
            </w:r>
            <w:r w:rsidR="006565E5">
              <w:t>19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Faktura za odběr elektrické energie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36 000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N2</w:t>
            </w:r>
            <w:r w:rsidR="006565E5">
              <w:t>0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 w:rsidRPr="008C58B3">
              <w:t>Odpisy</w:t>
            </w:r>
            <w:r>
              <w:t xml:space="preserve"> hmotného a nehmotného majetku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155 000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N2</w:t>
            </w:r>
            <w:r w:rsidR="006565E5">
              <w:t>1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372EB">
            <w:pPr>
              <w:pStyle w:val="TableContents"/>
            </w:pPr>
            <w:r w:rsidRPr="008C58B3">
              <w:t xml:space="preserve">Příspěvky </w:t>
            </w:r>
            <w:r w:rsidR="00A372EB" w:rsidRPr="008C58B3">
              <w:t>z</w:t>
            </w:r>
            <w:r w:rsidR="00A372EB">
              <w:t>ájmovému sdružení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6 000</w:t>
            </w:r>
          </w:p>
        </w:tc>
      </w:tr>
      <w:tr w:rsidR="00034A05" w:rsidTr="00AE388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>
              <w:t>N2</w:t>
            </w:r>
            <w:r w:rsidR="006565E5">
              <w:t>2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</w:pPr>
            <w:r w:rsidRPr="008C58B3">
              <w:t>Změna s</w:t>
            </w:r>
            <w:r>
              <w:t>tavu ostatních (účetních) opravných položek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4A05" w:rsidRDefault="00034A05" w:rsidP="00AE388E">
            <w:pPr>
              <w:pStyle w:val="TableContents"/>
              <w:jc w:val="right"/>
            </w:pPr>
            <w:r>
              <w:t>39 000</w:t>
            </w:r>
          </w:p>
        </w:tc>
      </w:tr>
    </w:tbl>
    <w:p w:rsidR="00034A05" w:rsidRDefault="00034A05" w:rsidP="00034A05">
      <w:pPr>
        <w:pStyle w:val="Standard"/>
      </w:pPr>
    </w:p>
    <w:p w:rsidR="00BD60ED" w:rsidRDefault="00BD60ED" w:rsidP="00034A05">
      <w:pPr>
        <w:pStyle w:val="Standard"/>
      </w:pPr>
    </w:p>
    <w:p w:rsidR="006A0864" w:rsidRDefault="006A0864" w:rsidP="00034A05">
      <w:pPr>
        <w:pStyle w:val="Textbody"/>
        <w:rPr>
          <w:b/>
          <w:bCs/>
        </w:rPr>
      </w:pPr>
    </w:p>
    <w:p w:rsidR="00034A05" w:rsidRDefault="00034A05" w:rsidP="00034A05">
      <w:pPr>
        <w:pStyle w:val="Textbody"/>
        <w:rPr>
          <w:b/>
          <w:bCs/>
        </w:rPr>
      </w:pPr>
      <w:r>
        <w:rPr>
          <w:b/>
          <w:bCs/>
        </w:rPr>
        <w:lastRenderedPageBreak/>
        <w:t>Doplňující údaje:</w:t>
      </w:r>
    </w:p>
    <w:p w:rsidR="00034A05" w:rsidRDefault="00034A05" w:rsidP="00034A05">
      <w:pPr>
        <w:pStyle w:val="parCislovani02"/>
        <w:numPr>
          <w:ilvl w:val="0"/>
          <w:numId w:val="2"/>
        </w:numPr>
      </w:pPr>
      <w:r>
        <w:t xml:space="preserve">Společnost neodvedla do 31. ledna </w:t>
      </w:r>
      <w:r w:rsidR="00FC5B30">
        <w:t>následujícího roku</w:t>
      </w:r>
      <w:r>
        <w:t xml:space="preserve"> na zákonném sociálním pojištění za zaměstnavatele 15 000 Kč.</w:t>
      </w:r>
    </w:p>
    <w:p w:rsidR="00034A05" w:rsidRDefault="00034A05" w:rsidP="00034A05">
      <w:pPr>
        <w:pStyle w:val="parCislovani02"/>
      </w:pPr>
      <w:r>
        <w:t>Daňové odpisy činí za daný rok 230 000 Kč.</w:t>
      </w:r>
    </w:p>
    <w:p w:rsidR="00034A05" w:rsidRDefault="00034A05" w:rsidP="00034A05">
      <w:pPr>
        <w:pStyle w:val="parCislovani02"/>
      </w:pPr>
      <w:r>
        <w:t>Daňová zůstatková cena prodaného strojního zařízení činí 11 200 Kč (účetně bylo strojní zařízení zcela odepsáno, tj. zůstatková cena byla nulová).</w:t>
      </w:r>
    </w:p>
    <w:p w:rsidR="00034A05" w:rsidRDefault="00034A05" w:rsidP="00034A05">
      <w:pPr>
        <w:pStyle w:val="parCislovani02"/>
      </w:pPr>
      <w:r>
        <w:t>Společnost uhradila za realizované projekty výzkumu a vývoje 45 000 Kč (má nárok uplatňovat odčitatelnou položku).</w:t>
      </w:r>
    </w:p>
    <w:p w:rsidR="00034A05" w:rsidRDefault="00034A05" w:rsidP="00034A05">
      <w:pPr>
        <w:pStyle w:val="parCislovani02"/>
      </w:pPr>
      <w:r>
        <w:t xml:space="preserve">Společnost zaměstnává </w:t>
      </w:r>
      <w:r w:rsidR="00D872F8">
        <w:t>dva</w:t>
      </w:r>
      <w:r>
        <w:t xml:space="preserve"> zaměstnance s</w:t>
      </w:r>
      <w:r w:rsidR="00A27D4E">
        <w:t xml:space="preserve"> lehčím</w:t>
      </w:r>
      <w:bookmarkStart w:id="0" w:name="_GoBack"/>
      <w:bookmarkEnd w:id="0"/>
      <w:r>
        <w:t xml:space="preserve"> zdravotním postižením (průměrný roční přepočtený počet činí 0,92).</w:t>
      </w:r>
    </w:p>
    <w:p w:rsidR="00034A05" w:rsidRDefault="00034A05" w:rsidP="00034A05">
      <w:pPr>
        <w:pStyle w:val="parCislovani02"/>
      </w:pPr>
      <w:r>
        <w:t>Společnost poskytla následující dary:</w:t>
      </w:r>
    </w:p>
    <w:p w:rsidR="00034A05" w:rsidRDefault="00034A05" w:rsidP="00034A05">
      <w:pPr>
        <w:pStyle w:val="parCislovani02"/>
        <w:numPr>
          <w:ilvl w:val="1"/>
          <w:numId w:val="1"/>
        </w:numPr>
      </w:pPr>
      <w:r>
        <w:t xml:space="preserve">dětský </w:t>
      </w:r>
      <w:r w:rsidR="008C58B3">
        <w:t>domov 7 000</w:t>
      </w:r>
      <w:r>
        <w:t xml:space="preserve"> Kč,</w:t>
      </w:r>
    </w:p>
    <w:p w:rsidR="00034A05" w:rsidRDefault="00034A05" w:rsidP="00034A05">
      <w:pPr>
        <w:pStyle w:val="parCislovani02"/>
        <w:numPr>
          <w:ilvl w:val="1"/>
          <w:numId w:val="1"/>
        </w:numPr>
      </w:pPr>
      <w:r>
        <w:t>svazu turistů 3 000 Kč,</w:t>
      </w:r>
    </w:p>
    <w:p w:rsidR="00034A05" w:rsidRDefault="00034A05" w:rsidP="00034A05">
      <w:pPr>
        <w:pStyle w:val="parCislovani02"/>
        <w:numPr>
          <w:ilvl w:val="1"/>
          <w:numId w:val="1"/>
        </w:numPr>
      </w:pPr>
      <w:r>
        <w:t>obci na úpravu parku 1 700 Kč,</w:t>
      </w:r>
    </w:p>
    <w:p w:rsidR="00034A05" w:rsidRDefault="00034A05" w:rsidP="00034A05">
      <w:pPr>
        <w:pStyle w:val="parCislovani02"/>
        <w:numPr>
          <w:ilvl w:val="1"/>
          <w:numId w:val="1"/>
        </w:numPr>
      </w:pPr>
      <w:r>
        <w:t>nadaci pro postižené děti na invalidní pomůcky 1 200 Kč,</w:t>
      </w:r>
    </w:p>
    <w:p w:rsidR="00034A05" w:rsidRDefault="00034A05" w:rsidP="00034A05">
      <w:pPr>
        <w:pStyle w:val="parCislovani02"/>
        <w:numPr>
          <w:ilvl w:val="1"/>
          <w:numId w:val="1"/>
        </w:numPr>
      </w:pPr>
      <w:r>
        <w:t>mateřské škole 12 100 Kč.</w:t>
      </w:r>
    </w:p>
    <w:p w:rsidR="00034A05" w:rsidRDefault="00034A05" w:rsidP="00034A05">
      <w:pPr>
        <w:pStyle w:val="Standard"/>
      </w:pPr>
    </w:p>
    <w:p w:rsidR="00034A05" w:rsidRDefault="00034A05" w:rsidP="00034A05">
      <w:pPr>
        <w:pStyle w:val="parNadpisSeznamuTucny"/>
      </w:pPr>
      <w:r>
        <w:t>Úkol:</w:t>
      </w:r>
    </w:p>
    <w:p w:rsidR="00034A05" w:rsidRDefault="00034A05" w:rsidP="00034A05">
      <w:pPr>
        <w:pStyle w:val="Textbody"/>
      </w:pPr>
      <w:r>
        <w:t>Vypočítejte základ daně a daňovou povinnost společnosti.</w:t>
      </w:r>
    </w:p>
    <w:p w:rsidR="00034A05" w:rsidRDefault="00034A05" w:rsidP="00034A05">
      <w:pPr>
        <w:pStyle w:val="Textbody"/>
      </w:pPr>
      <w:r>
        <w:t>Stanovte výši zálohy a období, ve kterém se budou zálohy odvádět ve prospěch finančního úřadu.</w:t>
      </w:r>
    </w:p>
    <w:p w:rsidR="00E20B10" w:rsidRDefault="00E20B10"/>
    <w:sectPr w:rsidR="00E20B10" w:rsidSect="00BD6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35F6E"/>
    <w:multiLevelType w:val="multilevel"/>
    <w:tmpl w:val="A7BAF8C6"/>
    <w:styleLink w:val="lstCislovani02"/>
    <w:lvl w:ilvl="0">
      <w:start w:val="1"/>
      <w:numFmt w:val="decimal"/>
      <w:pStyle w:val="parCislovani02"/>
      <w:lvlText w:val=" %1."/>
      <w:lvlJc w:val="right"/>
      <w:pPr>
        <w:ind w:left="850" w:hanging="567"/>
      </w:pPr>
    </w:lvl>
    <w:lvl w:ilvl="1">
      <w:numFmt w:val="bullet"/>
      <w:lvlText w:val="●"/>
      <w:lvlJc w:val="right"/>
      <w:pPr>
        <w:ind w:left="1133" w:hanging="567"/>
      </w:pPr>
      <w:rPr>
        <w:rFonts w:ascii="Times New Roman" w:eastAsia="StarSymbol" w:hAnsi="Times New Roman" w:cs="StarSymbol"/>
        <w:sz w:val="18"/>
        <w:szCs w:val="18"/>
      </w:rPr>
    </w:lvl>
    <w:lvl w:ilvl="2">
      <w:numFmt w:val="bullet"/>
      <w:lvlText w:val="○"/>
      <w:lvlJc w:val="right"/>
      <w:pPr>
        <w:ind w:left="1416" w:hanging="567"/>
      </w:pPr>
      <w:rPr>
        <w:rFonts w:ascii="Times New Roman" w:eastAsia="StarSymbol" w:hAnsi="Times New Roman" w:cs="StarSymbol"/>
        <w:sz w:val="18"/>
        <w:szCs w:val="18"/>
      </w:rPr>
    </w:lvl>
    <w:lvl w:ilvl="3">
      <w:numFmt w:val="bullet"/>
      <w:lvlText w:val="■"/>
      <w:lvlJc w:val="right"/>
      <w:pPr>
        <w:ind w:left="1699" w:hanging="567"/>
      </w:pPr>
      <w:rPr>
        <w:rFonts w:ascii="Times New Roman" w:eastAsia="StarSymbol" w:hAnsi="Times New Roman" w:cs="StarSymbol"/>
        <w:sz w:val="18"/>
        <w:szCs w:val="18"/>
      </w:rPr>
    </w:lvl>
    <w:lvl w:ilvl="4">
      <w:numFmt w:val="bullet"/>
      <w:lvlText w:val="□"/>
      <w:lvlJc w:val="right"/>
      <w:pPr>
        <w:ind w:left="1982" w:hanging="567"/>
      </w:pPr>
      <w:rPr>
        <w:rFonts w:ascii="Times New Roman" w:eastAsia="StarSymbol" w:hAnsi="Times New Roman" w:cs="StarSymbol"/>
        <w:sz w:val="18"/>
        <w:szCs w:val="18"/>
      </w:rPr>
    </w:lvl>
    <w:lvl w:ilvl="5">
      <w:numFmt w:val="bullet"/>
      <w:lvlText w:val="♦"/>
      <w:lvlJc w:val="right"/>
      <w:pPr>
        <w:ind w:left="2265" w:hanging="567"/>
      </w:pPr>
      <w:rPr>
        <w:rFonts w:ascii="Times New Roman" w:eastAsia="StarSymbol" w:hAnsi="Times New Roman" w:cs="StarSymbol"/>
        <w:sz w:val="18"/>
        <w:szCs w:val="18"/>
      </w:rPr>
    </w:lvl>
    <w:lvl w:ilvl="6">
      <w:numFmt w:val="bullet"/>
      <w:lvlText w:val="♢"/>
      <w:lvlJc w:val="right"/>
      <w:pPr>
        <w:ind w:left="2548" w:hanging="567"/>
      </w:pPr>
      <w:rPr>
        <w:rFonts w:ascii="Times New Roman" w:eastAsia="StarSymbol" w:hAnsi="Times New Roman" w:cs="StarSymbol"/>
        <w:sz w:val="18"/>
        <w:szCs w:val="18"/>
      </w:rPr>
    </w:lvl>
    <w:lvl w:ilvl="7">
      <w:numFmt w:val="bullet"/>
      <w:lvlText w:val="✦"/>
      <w:lvlJc w:val="right"/>
      <w:pPr>
        <w:ind w:left="2831" w:hanging="567"/>
      </w:pPr>
      <w:rPr>
        <w:rFonts w:ascii="Times New Roman" w:eastAsia="StarSymbol" w:hAnsi="Times New Roman" w:cs="StarSymbol"/>
        <w:sz w:val="18"/>
        <w:szCs w:val="18"/>
      </w:rPr>
    </w:lvl>
    <w:lvl w:ilvl="8">
      <w:numFmt w:val="bullet"/>
      <w:lvlText w:val="✧"/>
      <w:lvlJc w:val="right"/>
      <w:pPr>
        <w:ind w:left="3114" w:hanging="567"/>
      </w:pPr>
      <w:rPr>
        <w:rFonts w:ascii="Times New Roman" w:eastAsia="StarSymbol" w:hAnsi="Times New Roman" w:cs="StarSymbol"/>
        <w:sz w:val="18"/>
        <w:szCs w:val="18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A05"/>
    <w:rsid w:val="00034A05"/>
    <w:rsid w:val="000D7600"/>
    <w:rsid w:val="00155B48"/>
    <w:rsid w:val="001816FB"/>
    <w:rsid w:val="003477F5"/>
    <w:rsid w:val="00481D7B"/>
    <w:rsid w:val="005548DA"/>
    <w:rsid w:val="006565E5"/>
    <w:rsid w:val="006A0864"/>
    <w:rsid w:val="0071738B"/>
    <w:rsid w:val="008C58B3"/>
    <w:rsid w:val="00946FB7"/>
    <w:rsid w:val="00965A8A"/>
    <w:rsid w:val="00A27D4E"/>
    <w:rsid w:val="00A372EB"/>
    <w:rsid w:val="00A64B35"/>
    <w:rsid w:val="00A90F91"/>
    <w:rsid w:val="00AE4250"/>
    <w:rsid w:val="00B37B4E"/>
    <w:rsid w:val="00B562D2"/>
    <w:rsid w:val="00B83AC4"/>
    <w:rsid w:val="00B92110"/>
    <w:rsid w:val="00BD60ED"/>
    <w:rsid w:val="00BE0F4C"/>
    <w:rsid w:val="00C64D2A"/>
    <w:rsid w:val="00D12DE1"/>
    <w:rsid w:val="00D52201"/>
    <w:rsid w:val="00D872F8"/>
    <w:rsid w:val="00E20B10"/>
    <w:rsid w:val="00E219B4"/>
    <w:rsid w:val="00FC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724BE8"/>
  <w15:docId w15:val="{3E9D4E57-2E73-44F6-9AB8-58027E89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034A05"/>
    <w:pPr>
      <w:widowControl w:val="0"/>
      <w:suppressAutoHyphens/>
      <w:autoSpaceDN w:val="0"/>
      <w:spacing w:before="0" w:after="0"/>
      <w:ind w:left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34A05"/>
    <w:pPr>
      <w:widowControl w:val="0"/>
      <w:autoSpaceDN w:val="0"/>
      <w:spacing w:before="0" w:after="0"/>
      <w:ind w:left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034A05"/>
    <w:pPr>
      <w:widowControl/>
      <w:spacing w:before="85" w:after="85"/>
      <w:ind w:firstLine="283"/>
    </w:pPr>
  </w:style>
  <w:style w:type="paragraph" w:customStyle="1" w:styleId="TableContents">
    <w:name w:val="Table Contents"/>
    <w:basedOn w:val="Standard"/>
    <w:next w:val="Standard"/>
    <w:rsid w:val="00034A05"/>
    <w:pPr>
      <w:suppressLineNumbers/>
    </w:pPr>
  </w:style>
  <w:style w:type="paragraph" w:customStyle="1" w:styleId="Framecontents">
    <w:name w:val="Frame contents"/>
    <w:basedOn w:val="Textbody"/>
    <w:rsid w:val="00034A05"/>
  </w:style>
  <w:style w:type="paragraph" w:customStyle="1" w:styleId="parNadpisPrvkuModry">
    <w:name w:val="parNadpisPrvkuModry"/>
    <w:basedOn w:val="Normln"/>
    <w:next w:val="Textbody"/>
    <w:autoRedefine/>
    <w:rsid w:val="00034A05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uppressAutoHyphens w:val="0"/>
      <w:spacing w:before="170"/>
      <w:jc w:val="both"/>
    </w:pPr>
    <w:rPr>
      <w:rFonts w:ascii="Arial" w:hAnsi="Arial"/>
      <w:b/>
      <w:i/>
      <w:caps/>
      <w:color w:val="000080"/>
    </w:rPr>
  </w:style>
  <w:style w:type="paragraph" w:customStyle="1" w:styleId="parNadpisSeznamuTucny">
    <w:name w:val="parNadpisSeznamuTucny"/>
    <w:basedOn w:val="Textbody"/>
    <w:next w:val="Textbody"/>
    <w:rsid w:val="00034A05"/>
    <w:pPr>
      <w:keepNext/>
      <w:spacing w:before="170" w:after="57"/>
    </w:pPr>
    <w:rPr>
      <w:b/>
    </w:rPr>
  </w:style>
  <w:style w:type="paragraph" w:customStyle="1" w:styleId="parCislovani02">
    <w:name w:val="parCislovani02"/>
    <w:basedOn w:val="Normln"/>
    <w:rsid w:val="00034A05"/>
    <w:pPr>
      <w:numPr>
        <w:numId w:val="1"/>
      </w:numPr>
      <w:spacing w:before="28" w:after="28"/>
      <w:jc w:val="both"/>
    </w:pPr>
  </w:style>
  <w:style w:type="numbering" w:customStyle="1" w:styleId="lstCislovani02">
    <w:name w:val="lstCislovani02"/>
    <w:basedOn w:val="Bezseznamu"/>
    <w:rsid w:val="00034A0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60357-0636-4D2B-B2DF-987BF86B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janouskova</dc:creator>
  <cp:lastModifiedBy>student</cp:lastModifiedBy>
  <cp:revision>14</cp:revision>
  <cp:lastPrinted>2015-11-22T17:03:00Z</cp:lastPrinted>
  <dcterms:created xsi:type="dcterms:W3CDTF">2015-11-22T15:45:00Z</dcterms:created>
  <dcterms:modified xsi:type="dcterms:W3CDTF">2021-11-24T09:39:00Z</dcterms:modified>
</cp:coreProperties>
</file>