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976 </w:t>
      </w:r>
      <w:hyperlink r:id="rId5" w:history="1">
        <w:r>
          <w:rPr>
            <w:rFonts w:ascii="Arial" w:hAnsi="Arial" w:cs="Arial"/>
            <w:color w:val="0000FF"/>
            <w:sz w:val="16"/>
            <w:szCs w:val="16"/>
            <w:u w:val="single"/>
          </w:rPr>
          <w:t>[Komentář WK] [DZ]</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E12E35">
        <w:rPr>
          <w:rFonts w:ascii="Arial" w:hAnsi="Arial" w:cs="Arial"/>
          <w:sz w:val="16"/>
          <w:szCs w:val="16"/>
          <w:highlight w:val="yellow"/>
        </w:rPr>
        <w:t>Absolutní majetková práva působí vůči každému,</w:t>
      </w:r>
      <w:r>
        <w:rPr>
          <w:rFonts w:ascii="Arial" w:hAnsi="Arial" w:cs="Arial"/>
          <w:sz w:val="16"/>
          <w:szCs w:val="16"/>
        </w:rPr>
        <w:t xml:space="preserve"> nestanoví-li něco jiného zákon.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p>
    <w:p w:rsidR="00E12E35" w:rsidRDefault="00E12E35" w:rsidP="00E12E35">
      <w:pPr>
        <w:widowControl w:val="0"/>
        <w:autoSpaceDE w:val="0"/>
        <w:autoSpaceDN w:val="0"/>
        <w:adjustRightInd w:val="0"/>
        <w:spacing w:after="0" w:line="240" w:lineRule="auto"/>
        <w:rPr>
          <w:rFonts w:ascii="Arial" w:hAnsi="Arial" w:cs="Arial"/>
          <w:sz w:val="18"/>
          <w:szCs w:val="18"/>
        </w:rPr>
      </w:pPr>
    </w:p>
    <w:p w:rsidR="00E12E35" w:rsidRDefault="00E12E35" w:rsidP="00E12E3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VĚCI A JEJICH ROZDĚLENÍ </w:t>
      </w:r>
    </w:p>
    <w:p w:rsidR="00E12E35" w:rsidRDefault="00E12E35" w:rsidP="00E12E35">
      <w:pPr>
        <w:widowControl w:val="0"/>
        <w:autoSpaceDE w:val="0"/>
        <w:autoSpaceDN w:val="0"/>
        <w:adjustRightInd w:val="0"/>
        <w:spacing w:after="0" w:line="240" w:lineRule="auto"/>
        <w:rPr>
          <w:rFonts w:ascii="Arial" w:hAnsi="Arial" w:cs="Arial"/>
          <w:sz w:val="18"/>
          <w:szCs w:val="18"/>
        </w:rPr>
      </w:pPr>
    </w:p>
    <w:p w:rsidR="00E12E35" w:rsidRDefault="00E12E35" w:rsidP="00E12E3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E12E35" w:rsidRDefault="00E12E35" w:rsidP="00E12E35">
      <w:pPr>
        <w:widowControl w:val="0"/>
        <w:autoSpaceDE w:val="0"/>
        <w:autoSpaceDN w:val="0"/>
        <w:adjustRightInd w:val="0"/>
        <w:spacing w:after="0" w:line="240" w:lineRule="auto"/>
        <w:rPr>
          <w:rFonts w:ascii="Arial" w:hAnsi="Arial" w:cs="Arial"/>
          <w:b/>
          <w:bCs/>
          <w:sz w:val="18"/>
          <w:szCs w:val="18"/>
        </w:rPr>
      </w:pPr>
    </w:p>
    <w:p w:rsidR="00E12E35" w:rsidRDefault="00E12E35" w:rsidP="00E12E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Všeobecná ustanovení </w:t>
      </w:r>
    </w:p>
    <w:p w:rsidR="00E12E35" w:rsidRDefault="00E12E35" w:rsidP="00E12E35">
      <w:pPr>
        <w:widowControl w:val="0"/>
        <w:autoSpaceDE w:val="0"/>
        <w:autoSpaceDN w:val="0"/>
        <w:adjustRightInd w:val="0"/>
        <w:spacing w:after="0" w:line="240" w:lineRule="auto"/>
        <w:rPr>
          <w:rFonts w:ascii="Arial" w:hAnsi="Arial" w:cs="Arial"/>
          <w:b/>
          <w:bCs/>
          <w:sz w:val="16"/>
          <w:szCs w:val="16"/>
        </w:rPr>
      </w:pP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Pr>
          <w:rFonts w:ascii="Arial" w:hAnsi="Arial" w:cs="Arial"/>
          <w:sz w:val="16"/>
          <w:szCs w:val="16"/>
        </w:rPr>
        <w:tab/>
      </w:r>
      <w:r w:rsidRPr="00E12E35">
        <w:rPr>
          <w:rFonts w:ascii="Arial" w:hAnsi="Arial" w:cs="Arial"/>
          <w:sz w:val="16"/>
          <w:szCs w:val="16"/>
          <w:highlight w:val="yellow"/>
        </w:rPr>
        <w:t xml:space="preserve">§ 489 </w:t>
      </w:r>
      <w:hyperlink r:id="rId6" w:history="1">
        <w:r w:rsidRPr="00E12E35">
          <w:rPr>
            <w:rFonts w:ascii="Arial" w:hAnsi="Arial" w:cs="Arial"/>
            <w:color w:val="0000FF"/>
            <w:sz w:val="16"/>
            <w:szCs w:val="16"/>
            <w:highlight w:val="yellow"/>
            <w:u w:val="single"/>
          </w:rPr>
          <w:t>[Komentář WK] [Průvodce] [DZ]</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sidRPr="00E12E35">
        <w:rPr>
          <w:rFonts w:ascii="Arial" w:hAnsi="Arial" w:cs="Arial"/>
          <w:sz w:val="16"/>
          <w:szCs w:val="16"/>
          <w:highlight w:val="yellow"/>
        </w:rPr>
        <w:tab/>
        <w:t>Věc v právním smyslu (dále jen „věc“) je vše, co je rozdílné od osoby a slouží potřebě lidí.</w:t>
      </w: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490 </w:t>
      </w:r>
      <w:hyperlink r:id="rId7"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Věc určená k obecnému užívání je veřejný statek.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491 </w:t>
      </w:r>
      <w:hyperlink r:id="rId8" w:history="1">
        <w:r>
          <w:rPr>
            <w:rFonts w:ascii="Arial" w:hAnsi="Arial" w:cs="Arial"/>
            <w:color w:val="0000FF"/>
            <w:sz w:val="16"/>
            <w:szCs w:val="16"/>
            <w:u w:val="single"/>
          </w:rPr>
          <w:t>[Komentář WK]</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Plod je to, co věc pravidelně poskytuje ze své přirozené povahy, jak je dáno jejím obvyklým účelovým určením a přiměřeně k němu, ať s přičiněním člověka nebo bez něho.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Užitky jsou to, co věc pravidelně poskytuje ze své právní povahy.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492 </w:t>
      </w:r>
      <w:hyperlink r:id="rId9"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Hodnota věci, lze-li ji vyjádřit v penězích, je její cena. Cena věci se určí jako cena obvyklá, ledaže je něco jiného ujednáno nebo stanoveno zákonem.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Mimořádná cena věci se stanoví, má-li se její hodnota nahradit, s přihlédnutím ke zvláštním poměrům nebo ke zvláštní oblibě vyvolané náhodnými vlastnostmi věci.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493 </w:t>
      </w:r>
      <w:hyperlink r:id="rId10" w:history="1">
        <w:r>
          <w:rPr>
            <w:rFonts w:ascii="Arial" w:hAnsi="Arial" w:cs="Arial"/>
            <w:color w:val="0000FF"/>
            <w:sz w:val="16"/>
            <w:szCs w:val="16"/>
            <w:u w:val="single"/>
          </w:rPr>
          <w:t>[Komentář WK]</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Lidské tělo ani jeho části, třebaže byly od těla odděleny, nejsou věcí.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Pr>
          <w:rFonts w:ascii="Arial" w:hAnsi="Arial" w:cs="Arial"/>
          <w:sz w:val="16"/>
          <w:szCs w:val="16"/>
        </w:rPr>
        <w:tab/>
      </w:r>
      <w:r w:rsidRPr="00E12E35">
        <w:rPr>
          <w:rFonts w:ascii="Arial" w:hAnsi="Arial" w:cs="Arial"/>
          <w:sz w:val="16"/>
          <w:szCs w:val="16"/>
          <w:highlight w:val="yellow"/>
        </w:rPr>
        <w:t xml:space="preserve">§ 494 </w:t>
      </w:r>
      <w:hyperlink r:id="rId11" w:history="1">
        <w:r w:rsidRPr="00E12E35">
          <w:rPr>
            <w:rFonts w:ascii="Arial" w:hAnsi="Arial" w:cs="Arial"/>
            <w:color w:val="0000FF"/>
            <w:sz w:val="16"/>
            <w:szCs w:val="16"/>
            <w:highlight w:val="yellow"/>
            <w:u w:val="single"/>
          </w:rPr>
          <w:t>[Komentář WK] [Průvodce] [DZ]</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sidRPr="00E12E35">
        <w:rPr>
          <w:rFonts w:ascii="Arial" w:hAnsi="Arial" w:cs="Arial"/>
          <w:sz w:val="16"/>
          <w:szCs w:val="16"/>
          <w:highlight w:val="yellow"/>
        </w:rPr>
        <w:tab/>
        <w:t>Živé zvíře má zvláštní význam a hodnotu již jako smysly nadaný živý tvor. Živé zvíře není věcí a ustanovení o věcech se na živé zvíře použijí obdobně jen v rozsahu, ve kterém to neodporuje jeho povaze.</w:t>
      </w: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495 </w:t>
      </w:r>
      <w:hyperlink r:id="rId12"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Souhrn všeho, co osobě patří, tvoří její majetek. Jmění osoby tvoří souhrn jejího majetku a jejích dluhů.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E12E35" w:rsidRDefault="00E12E35" w:rsidP="00E12E35">
      <w:pPr>
        <w:widowControl w:val="0"/>
        <w:autoSpaceDE w:val="0"/>
        <w:autoSpaceDN w:val="0"/>
        <w:adjustRightInd w:val="0"/>
        <w:spacing w:after="0" w:line="240" w:lineRule="auto"/>
        <w:rPr>
          <w:rFonts w:ascii="Arial" w:hAnsi="Arial" w:cs="Arial"/>
          <w:b/>
          <w:bCs/>
          <w:sz w:val="18"/>
          <w:szCs w:val="18"/>
        </w:rPr>
      </w:pPr>
    </w:p>
    <w:p w:rsidR="00E12E35" w:rsidRPr="00E12E35" w:rsidRDefault="00E12E35" w:rsidP="00E12E35">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E12E35">
        <w:rPr>
          <w:rFonts w:ascii="Arial" w:hAnsi="Arial" w:cs="Arial"/>
          <w:b/>
          <w:bCs/>
          <w:sz w:val="16"/>
          <w:szCs w:val="16"/>
          <w:highlight w:val="yellow"/>
        </w:rPr>
        <w:t xml:space="preserve">Rozdělení věcí </w:t>
      </w:r>
    </w:p>
    <w:p w:rsidR="00E12E35" w:rsidRPr="00E12E35" w:rsidRDefault="00E12E35" w:rsidP="00E12E35">
      <w:pPr>
        <w:widowControl w:val="0"/>
        <w:autoSpaceDE w:val="0"/>
        <w:autoSpaceDN w:val="0"/>
        <w:adjustRightInd w:val="0"/>
        <w:spacing w:after="0" w:line="240" w:lineRule="auto"/>
        <w:rPr>
          <w:rFonts w:ascii="Arial" w:hAnsi="Arial" w:cs="Arial"/>
          <w:b/>
          <w:bCs/>
          <w:sz w:val="16"/>
          <w:szCs w:val="16"/>
          <w:highlight w:val="yellow"/>
        </w:rPr>
      </w:pP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tab/>
        <w:t xml:space="preserve">§ 496 </w:t>
      </w:r>
      <w:hyperlink r:id="rId13" w:history="1">
        <w:r w:rsidRPr="00E12E35">
          <w:rPr>
            <w:rFonts w:ascii="Arial" w:hAnsi="Arial" w:cs="Arial"/>
            <w:color w:val="0000FF"/>
            <w:sz w:val="16"/>
            <w:szCs w:val="16"/>
            <w:highlight w:val="yellow"/>
            <w:u w:val="single"/>
          </w:rPr>
          <w:t>[Komentář WK] [Průvodce] [DZ]</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center"/>
        <w:rPr>
          <w:rFonts w:ascii="Arial" w:hAnsi="Arial" w:cs="Arial"/>
          <w:b/>
          <w:bCs/>
          <w:sz w:val="16"/>
          <w:szCs w:val="16"/>
          <w:highlight w:val="yellow"/>
        </w:rPr>
      </w:pPr>
      <w:r w:rsidRPr="00E12E35">
        <w:rPr>
          <w:rFonts w:ascii="Arial" w:hAnsi="Arial" w:cs="Arial"/>
          <w:b/>
          <w:bCs/>
          <w:sz w:val="16"/>
          <w:szCs w:val="16"/>
          <w:highlight w:val="yellow"/>
        </w:rPr>
        <w:tab/>
        <w:t xml:space="preserve">Věci hmotné a nehmotné </w:t>
      </w:r>
    </w:p>
    <w:p w:rsidR="00E12E35" w:rsidRPr="00E12E35" w:rsidRDefault="00E12E35" w:rsidP="00E12E35">
      <w:pPr>
        <w:widowControl w:val="0"/>
        <w:autoSpaceDE w:val="0"/>
        <w:autoSpaceDN w:val="0"/>
        <w:adjustRightInd w:val="0"/>
        <w:spacing w:after="0" w:line="240" w:lineRule="auto"/>
        <w:rPr>
          <w:rFonts w:ascii="Arial" w:hAnsi="Arial" w:cs="Arial"/>
          <w:b/>
          <w:bCs/>
          <w:sz w:val="16"/>
          <w:szCs w:val="16"/>
          <w:highlight w:val="yellow"/>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(1) Hmotná věc je ovladatelná část vnějšího světa, která má povahu samostatného předmětu.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(2) Nehmotné věci jsou práva, jejichž povaha to připouští, a jiné věci bez hmotné podstaty.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tab/>
        <w:t xml:space="preserve">§ 497 </w:t>
      </w:r>
      <w:hyperlink r:id="rId14" w:history="1">
        <w:r w:rsidRPr="00E12E35">
          <w:rPr>
            <w:rFonts w:ascii="Arial" w:hAnsi="Arial" w:cs="Arial"/>
            <w:color w:val="0000FF"/>
            <w:sz w:val="16"/>
            <w:szCs w:val="16"/>
            <w:highlight w:val="yellow"/>
            <w:u w:val="single"/>
          </w:rPr>
          <w:t>[Komentář WK]</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center"/>
        <w:rPr>
          <w:rFonts w:ascii="Arial" w:hAnsi="Arial" w:cs="Arial"/>
          <w:b/>
          <w:bCs/>
          <w:sz w:val="16"/>
          <w:szCs w:val="16"/>
          <w:highlight w:val="yellow"/>
        </w:rPr>
      </w:pPr>
      <w:r w:rsidRPr="00E12E35">
        <w:rPr>
          <w:rFonts w:ascii="Arial" w:hAnsi="Arial" w:cs="Arial"/>
          <w:b/>
          <w:bCs/>
          <w:sz w:val="16"/>
          <w:szCs w:val="16"/>
          <w:highlight w:val="yellow"/>
        </w:rPr>
        <w:tab/>
        <w:t xml:space="preserve">Ovladatelné přírodní síly </w:t>
      </w:r>
    </w:p>
    <w:p w:rsidR="00E12E35" w:rsidRPr="00E12E35" w:rsidRDefault="00E12E35" w:rsidP="00E12E35">
      <w:pPr>
        <w:widowControl w:val="0"/>
        <w:autoSpaceDE w:val="0"/>
        <w:autoSpaceDN w:val="0"/>
        <w:adjustRightInd w:val="0"/>
        <w:spacing w:after="0" w:line="240" w:lineRule="auto"/>
        <w:rPr>
          <w:rFonts w:ascii="Arial" w:hAnsi="Arial" w:cs="Arial"/>
          <w:b/>
          <w:bCs/>
          <w:sz w:val="16"/>
          <w:szCs w:val="16"/>
          <w:highlight w:val="yellow"/>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Na ovladatelné přírodní síly, se kterými se obchoduje, se použijí přiměřeně ustanovení o věcech hmotných.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tab/>
        <w:t xml:space="preserve">§ 498 </w:t>
      </w:r>
      <w:hyperlink r:id="rId15" w:history="1">
        <w:r w:rsidRPr="00E12E35">
          <w:rPr>
            <w:rFonts w:ascii="Arial" w:hAnsi="Arial" w:cs="Arial"/>
            <w:color w:val="0000FF"/>
            <w:sz w:val="16"/>
            <w:szCs w:val="16"/>
            <w:highlight w:val="yellow"/>
            <w:u w:val="single"/>
          </w:rPr>
          <w:t>[Srovnávací komentář] [Komentář WK] [Průvodce]</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center"/>
        <w:rPr>
          <w:rFonts w:ascii="Arial" w:hAnsi="Arial" w:cs="Arial"/>
          <w:b/>
          <w:bCs/>
          <w:sz w:val="16"/>
          <w:szCs w:val="16"/>
          <w:highlight w:val="yellow"/>
        </w:rPr>
      </w:pPr>
      <w:r w:rsidRPr="00E12E35">
        <w:rPr>
          <w:rFonts w:ascii="Arial" w:hAnsi="Arial" w:cs="Arial"/>
          <w:b/>
          <w:bCs/>
          <w:sz w:val="16"/>
          <w:szCs w:val="16"/>
          <w:highlight w:val="yellow"/>
        </w:rPr>
        <w:tab/>
        <w:t xml:space="preserve">Nemovité a movité věci </w:t>
      </w:r>
    </w:p>
    <w:p w:rsidR="00E12E35" w:rsidRPr="00E12E35" w:rsidRDefault="00E12E35" w:rsidP="00E12E35">
      <w:pPr>
        <w:widowControl w:val="0"/>
        <w:autoSpaceDE w:val="0"/>
        <w:autoSpaceDN w:val="0"/>
        <w:adjustRightInd w:val="0"/>
        <w:spacing w:after="0" w:line="240" w:lineRule="auto"/>
        <w:rPr>
          <w:rFonts w:ascii="Arial" w:hAnsi="Arial" w:cs="Arial"/>
          <w:b/>
          <w:bCs/>
          <w:sz w:val="16"/>
          <w:szCs w:val="16"/>
          <w:highlight w:val="yellow"/>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(1) Nemovité věci jsou pozemky a podzemní stavby se samostatným účelovým určením, jakož i věcná práva k nim, a práva, která za nemovité věci prohlásí zákon. Stanoví-li zákon, že určitá věc není součástí pozemku, a nelze-li takovou věc přenést z místa na místo bez porušení její podstaty, je i tato věc nemovitá.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(2) Veškeré další věci, ať je jejich podstata hmotná nebo nehmotná, jsou movité.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lastRenderedPageBreak/>
        <w:tab/>
        <w:t xml:space="preserve">§ 499 </w:t>
      </w:r>
      <w:hyperlink r:id="rId16" w:history="1">
        <w:r w:rsidRPr="00E12E35">
          <w:rPr>
            <w:rFonts w:ascii="Arial" w:hAnsi="Arial" w:cs="Arial"/>
            <w:color w:val="0000FF"/>
            <w:sz w:val="16"/>
            <w:szCs w:val="16"/>
            <w:highlight w:val="yellow"/>
            <w:u w:val="single"/>
          </w:rPr>
          <w:t>[Komentář WK] [DZ]</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center"/>
        <w:rPr>
          <w:rFonts w:ascii="Arial" w:hAnsi="Arial" w:cs="Arial"/>
          <w:b/>
          <w:bCs/>
          <w:sz w:val="16"/>
          <w:szCs w:val="16"/>
          <w:highlight w:val="yellow"/>
        </w:rPr>
      </w:pPr>
      <w:r w:rsidRPr="00E12E35">
        <w:rPr>
          <w:rFonts w:ascii="Arial" w:hAnsi="Arial" w:cs="Arial"/>
          <w:b/>
          <w:bCs/>
          <w:sz w:val="16"/>
          <w:szCs w:val="16"/>
          <w:highlight w:val="yellow"/>
        </w:rPr>
        <w:tab/>
        <w:t xml:space="preserve">Zastupitelná věc </w:t>
      </w:r>
    </w:p>
    <w:p w:rsidR="00E12E35" w:rsidRPr="00E12E35" w:rsidRDefault="00E12E35" w:rsidP="00E12E35">
      <w:pPr>
        <w:widowControl w:val="0"/>
        <w:autoSpaceDE w:val="0"/>
        <w:autoSpaceDN w:val="0"/>
        <w:adjustRightInd w:val="0"/>
        <w:spacing w:after="0" w:line="240" w:lineRule="auto"/>
        <w:rPr>
          <w:rFonts w:ascii="Arial" w:hAnsi="Arial" w:cs="Arial"/>
          <w:b/>
          <w:bCs/>
          <w:sz w:val="16"/>
          <w:szCs w:val="16"/>
          <w:highlight w:val="yellow"/>
        </w:rPr>
      </w:pPr>
    </w:p>
    <w:p w:rsid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Movitá věc, která může být nahrazena jinou věcí téhož druhu, je zastupitelná; ostatní věci jsou nezastupitelné. V pochybnostech se případ posoudí podle zvyklostí. </w:t>
      </w: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tab/>
        <w:t xml:space="preserve">§ 500 </w:t>
      </w:r>
      <w:hyperlink r:id="rId17" w:history="1">
        <w:r w:rsidRPr="00E12E35">
          <w:rPr>
            <w:rFonts w:ascii="Arial" w:hAnsi="Arial" w:cs="Arial"/>
            <w:color w:val="0000FF"/>
            <w:sz w:val="16"/>
            <w:szCs w:val="16"/>
            <w:highlight w:val="yellow"/>
            <w:u w:val="single"/>
          </w:rPr>
          <w:t>[Komentář WK]</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center"/>
        <w:rPr>
          <w:rFonts w:ascii="Arial" w:hAnsi="Arial" w:cs="Arial"/>
          <w:b/>
          <w:bCs/>
          <w:sz w:val="16"/>
          <w:szCs w:val="16"/>
          <w:highlight w:val="yellow"/>
        </w:rPr>
      </w:pPr>
      <w:r w:rsidRPr="00E12E35">
        <w:rPr>
          <w:rFonts w:ascii="Arial" w:hAnsi="Arial" w:cs="Arial"/>
          <w:b/>
          <w:bCs/>
          <w:sz w:val="16"/>
          <w:szCs w:val="16"/>
          <w:highlight w:val="yellow"/>
        </w:rPr>
        <w:tab/>
        <w:t xml:space="preserve">Zuživatelná věc </w:t>
      </w:r>
    </w:p>
    <w:p w:rsidR="00E12E35" w:rsidRPr="00E12E35" w:rsidRDefault="00E12E35" w:rsidP="00E12E35">
      <w:pPr>
        <w:widowControl w:val="0"/>
        <w:autoSpaceDE w:val="0"/>
        <w:autoSpaceDN w:val="0"/>
        <w:adjustRightInd w:val="0"/>
        <w:spacing w:after="0" w:line="240" w:lineRule="auto"/>
        <w:rPr>
          <w:rFonts w:ascii="Arial" w:hAnsi="Arial" w:cs="Arial"/>
          <w:b/>
          <w:bCs/>
          <w:sz w:val="16"/>
          <w:szCs w:val="16"/>
          <w:highlight w:val="yellow"/>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sidRPr="00E12E35">
        <w:rPr>
          <w:rFonts w:ascii="Arial" w:hAnsi="Arial" w:cs="Arial"/>
          <w:sz w:val="16"/>
          <w:szCs w:val="16"/>
          <w:highlight w:val="yellow"/>
        </w:rPr>
        <w:tab/>
        <w:t>Movitá věc, jejíž běžné použití spočívá v jejím spotřebování, zpracování nebo zcizení, je zuživatelná; zuživatelné jsou i ty movité věci, které náleží ke skladu nebo k jinému souboru, pokud jejich běžné užití spočívá v tom, že jsou prodávány jednotlivě. Ostatní věci jsou nezuživatelné.</w:t>
      </w: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501 </w:t>
      </w:r>
      <w:hyperlink r:id="rId18"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Hromadná věc </w:t>
      </w:r>
    </w:p>
    <w:p w:rsidR="00E12E35" w:rsidRDefault="00E12E35" w:rsidP="00E12E35">
      <w:pPr>
        <w:widowControl w:val="0"/>
        <w:autoSpaceDE w:val="0"/>
        <w:autoSpaceDN w:val="0"/>
        <w:adjustRightInd w:val="0"/>
        <w:spacing w:after="0" w:line="240" w:lineRule="auto"/>
        <w:rPr>
          <w:rFonts w:ascii="Arial" w:hAnsi="Arial" w:cs="Arial"/>
          <w:b/>
          <w:bCs/>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Soubor jednotlivých věcí náležejících téže osobě, považovaný za jeden předmět a jako takový nesoucí společné označení, pokládá se za celek a tvoří hromadnou věc.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502 </w:t>
      </w:r>
      <w:hyperlink r:id="rId19"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Obchodní závod </w:t>
      </w:r>
    </w:p>
    <w:p w:rsidR="00E12E35" w:rsidRDefault="00E12E35" w:rsidP="00E12E35">
      <w:pPr>
        <w:widowControl w:val="0"/>
        <w:autoSpaceDE w:val="0"/>
        <w:autoSpaceDN w:val="0"/>
        <w:adjustRightInd w:val="0"/>
        <w:spacing w:after="0" w:line="240" w:lineRule="auto"/>
        <w:rPr>
          <w:rFonts w:ascii="Arial" w:hAnsi="Arial" w:cs="Arial"/>
          <w:b/>
          <w:bCs/>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Obchodní závod (dále jen „závod“) je organizovaný soubor jmění, který podnikatel vytvořil a který z jeho vůle slouží k provozování jeho činnosti. Má se za to, že závod tvoří vše, co zpravidla slouží k jeho provozu.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503 </w:t>
      </w:r>
      <w:hyperlink r:id="rId20"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Pobočka</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Pobočka je taková část závodu, která vykazuje hospodářskou a funkční samostatnost a o které podnikatel rozhodl, že bude pobočkou.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pobočka zapsána do obchodního rejstříku, jedná se o odštěpný závod; to platí i o jiné organizační složce, pokud o ní jiný právní předpis stanoví, že se zapíše do obchodního rejstříku. Vedoucí odštěpného závodu je oprávněn zastupovat podnikatele ve všech záležitostech týkajících se odštěpného závodu ode dne, ke kterému byl jako vedoucí odštěpného závodu zapsán do obchodního rejstříku.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504 </w:t>
      </w:r>
      <w:hyperlink r:id="rId21" w:history="1">
        <w:r>
          <w:rPr>
            <w:rFonts w:ascii="Arial" w:hAnsi="Arial" w:cs="Arial"/>
            <w:color w:val="0000FF"/>
            <w:sz w:val="16"/>
            <w:szCs w:val="16"/>
            <w:u w:val="single"/>
          </w:rPr>
          <w:t>[Komentář WK] [DZ]</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Obchodní tajemství </w:t>
      </w:r>
    </w:p>
    <w:p w:rsidR="00E12E35" w:rsidRDefault="00E12E35" w:rsidP="00E12E35">
      <w:pPr>
        <w:widowControl w:val="0"/>
        <w:autoSpaceDE w:val="0"/>
        <w:autoSpaceDN w:val="0"/>
        <w:adjustRightInd w:val="0"/>
        <w:spacing w:after="0" w:line="240" w:lineRule="auto"/>
        <w:rPr>
          <w:rFonts w:ascii="Arial" w:hAnsi="Arial" w:cs="Arial"/>
          <w:b/>
          <w:bCs/>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Obchodní tajemství tvoří konkurenčně významné, určitelné, ocenitelné a v příslušných obchodních kruzích běžně nedostupné skutečnosti, které souvisejí se závodem a jejichž vlastník zajišťuje ve svém zájmu odpovídajícím způsobem jejich utajení.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E12E35" w:rsidRDefault="00E12E35" w:rsidP="00E12E35">
      <w:pPr>
        <w:widowControl w:val="0"/>
        <w:autoSpaceDE w:val="0"/>
        <w:autoSpaceDN w:val="0"/>
        <w:adjustRightInd w:val="0"/>
        <w:spacing w:after="0" w:line="240" w:lineRule="auto"/>
        <w:rPr>
          <w:rFonts w:ascii="Arial" w:hAnsi="Arial" w:cs="Arial"/>
          <w:b/>
          <w:bCs/>
          <w:sz w:val="18"/>
          <w:szCs w:val="18"/>
        </w:rPr>
      </w:pPr>
    </w:p>
    <w:p w:rsidR="00E12E35" w:rsidRDefault="00E12E35" w:rsidP="00E12E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Součást věci a příslušenství věci </w:t>
      </w:r>
    </w:p>
    <w:p w:rsidR="00E12E35" w:rsidRDefault="00E12E35" w:rsidP="00E12E35">
      <w:pPr>
        <w:widowControl w:val="0"/>
        <w:autoSpaceDE w:val="0"/>
        <w:autoSpaceDN w:val="0"/>
        <w:adjustRightInd w:val="0"/>
        <w:spacing w:after="0" w:line="240" w:lineRule="auto"/>
        <w:rPr>
          <w:rFonts w:ascii="Arial" w:hAnsi="Arial" w:cs="Arial"/>
          <w:b/>
          <w:bCs/>
          <w:sz w:val="16"/>
          <w:szCs w:val="16"/>
        </w:rPr>
      </w:pPr>
    </w:p>
    <w:p w:rsidR="00E12E35" w:rsidRDefault="00E12E35" w:rsidP="00E12E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Součást věci </w:t>
      </w:r>
    </w:p>
    <w:p w:rsidR="00E12E35" w:rsidRDefault="00E12E35" w:rsidP="00E12E35">
      <w:pPr>
        <w:widowControl w:val="0"/>
        <w:autoSpaceDE w:val="0"/>
        <w:autoSpaceDN w:val="0"/>
        <w:adjustRightInd w:val="0"/>
        <w:spacing w:after="0" w:line="240" w:lineRule="auto"/>
        <w:rPr>
          <w:rFonts w:ascii="Arial" w:hAnsi="Arial" w:cs="Arial"/>
          <w:b/>
          <w:bCs/>
          <w:sz w:val="16"/>
          <w:szCs w:val="16"/>
        </w:rPr>
      </w:pP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Pr>
          <w:rFonts w:ascii="Arial" w:hAnsi="Arial" w:cs="Arial"/>
          <w:sz w:val="16"/>
          <w:szCs w:val="16"/>
        </w:rPr>
        <w:tab/>
      </w:r>
      <w:r w:rsidRPr="00E12E35">
        <w:rPr>
          <w:rFonts w:ascii="Arial" w:hAnsi="Arial" w:cs="Arial"/>
          <w:sz w:val="16"/>
          <w:szCs w:val="16"/>
          <w:highlight w:val="yellow"/>
        </w:rPr>
        <w:t xml:space="preserve">§ 505 </w:t>
      </w:r>
      <w:hyperlink r:id="rId22" w:history="1">
        <w:r w:rsidRPr="00E12E35">
          <w:rPr>
            <w:rFonts w:ascii="Arial" w:hAnsi="Arial" w:cs="Arial"/>
            <w:color w:val="0000FF"/>
            <w:sz w:val="16"/>
            <w:szCs w:val="16"/>
            <w:highlight w:val="yellow"/>
            <w:u w:val="single"/>
          </w:rPr>
          <w:t>[Komentář WK] [Průvodce] [DZ]</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Součást věci je vše, co k ní podle její povahy náleží a co nemůže být od věci odděleno, aniž se tím věc znehodnotí.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tab/>
        <w:t xml:space="preserve">§ 506 </w:t>
      </w:r>
      <w:hyperlink r:id="rId23" w:history="1">
        <w:r w:rsidRPr="00E12E35">
          <w:rPr>
            <w:rFonts w:ascii="Arial" w:hAnsi="Arial" w:cs="Arial"/>
            <w:color w:val="0000FF"/>
            <w:sz w:val="16"/>
            <w:szCs w:val="16"/>
            <w:highlight w:val="yellow"/>
            <w:u w:val="single"/>
          </w:rPr>
          <w:t>[Srovnávací komentář] [Komentář WK] [Průvodce]</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(1) Součástí pozemku je prostor nad povrchem i pod povrchem, </w:t>
      </w:r>
      <w:r w:rsidRPr="00E12E35">
        <w:rPr>
          <w:rFonts w:ascii="Arial" w:hAnsi="Arial" w:cs="Arial"/>
          <w:b/>
          <w:sz w:val="16"/>
          <w:szCs w:val="16"/>
          <w:highlight w:val="yellow"/>
          <w:u w:val="single"/>
        </w:rPr>
        <w:t>stavby zřízené na pozemku</w:t>
      </w:r>
      <w:r w:rsidRPr="00E12E35">
        <w:rPr>
          <w:rFonts w:ascii="Arial" w:hAnsi="Arial" w:cs="Arial"/>
          <w:sz w:val="16"/>
          <w:szCs w:val="16"/>
          <w:highlight w:val="yellow"/>
        </w:rPr>
        <w:t xml:space="preserve"> a jiná zařízení (dále jen „stavba“) s výjimkou staveb dočasných, včetně toho, co je zapuštěno v pozemku nebo upevněno ve zdech.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sidRPr="00E12E35">
        <w:rPr>
          <w:rFonts w:ascii="Arial" w:hAnsi="Arial" w:cs="Arial"/>
          <w:sz w:val="16"/>
          <w:szCs w:val="16"/>
          <w:highlight w:val="yellow"/>
        </w:rPr>
        <w:tab/>
        <w:t>(2) Není-li podzemní stavba nemovitou věcí, je součástí pozemku, i když zasahuje pod jiný pozemek.</w:t>
      </w: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p>
    <w:p w:rsidR="00E12E35" w:rsidRPr="00E12E35" w:rsidRDefault="00E12E35" w:rsidP="00E12E35">
      <w:pPr>
        <w:widowControl w:val="0"/>
        <w:autoSpaceDE w:val="0"/>
        <w:autoSpaceDN w:val="0"/>
        <w:adjustRightInd w:val="0"/>
        <w:spacing w:after="0" w:line="240" w:lineRule="auto"/>
        <w:jc w:val="both"/>
        <w:rPr>
          <w:rFonts w:ascii="Arial" w:hAnsi="Arial" w:cs="Arial"/>
          <w:b/>
          <w:sz w:val="20"/>
          <w:szCs w:val="20"/>
        </w:rPr>
      </w:pPr>
      <w:r w:rsidRPr="00E12E35">
        <w:rPr>
          <w:rFonts w:ascii="Arial" w:hAnsi="Arial" w:cs="Arial"/>
          <w:b/>
          <w:sz w:val="20"/>
          <w:szCs w:val="20"/>
        </w:rPr>
        <w:t>Pozn. s účinností občanského zákoníku je stavba součástí pozemku</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507 </w:t>
      </w:r>
      <w:hyperlink r:id="rId24"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Součástí pozemku je rostlinstvo na něm vzešlé.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508 </w:t>
      </w:r>
      <w:hyperlink r:id="rId25"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Stroj nebo jiné upevněné zařízení (dále jen „stroj“) není součástí nemovité věci zapsané do veřejného seznamu, byla-li se souhlasem jejího vlastníka zapsána do téhož seznamu výhrada, že stroj jeho vlastnictvím není. Výhrada bude vymazána, prokáže-li vlastník nemovité věci nebo jiná osoba oprávněná k tomu podle zápisu ve veřejném seznamu, že se vlastník nemovité věci stal vlastníkem stroje.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Má-li být takovým strojem nahrazen stroj, který je součástí nemovité věci, lze výhradu do veřejného seznamu zapsat, pokud proti tomu osoba zapsaná ve výhodnějším pořadí nevznese odpor. Právo odporu však nemá osoba, jejíž právo nemůže být zápisem výhrady zkráceno, ani osoba, jejíž pohledávka byla již splněna; za tím účelem může být splněna i pohledávka dosud nedospělá.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509 </w:t>
      </w:r>
      <w:hyperlink r:id="rId26" w:history="1">
        <w:r>
          <w:rPr>
            <w:rFonts w:ascii="Arial" w:hAnsi="Arial" w:cs="Arial"/>
            <w:color w:val="0000FF"/>
            <w:sz w:val="16"/>
            <w:szCs w:val="16"/>
            <w:u w:val="single"/>
          </w:rPr>
          <w:t>[Srovnávací komentář] [Komentář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Liniové stavby, zejména vodovody, kanalizace nebo energetická či jiná vedení, a jiné předměty, které ze své povahy pravidelně zasahují více pozemků, nejsou součástí pozemku. Má se za to, že součástí liniových staveb jsou i stavby a technická zařízení, která s nimi provozně souvisí.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E12E35">
        <w:rPr>
          <w:rFonts w:ascii="Arial" w:hAnsi="Arial" w:cs="Arial"/>
          <w:b/>
          <w:bCs/>
          <w:sz w:val="16"/>
          <w:szCs w:val="16"/>
          <w:highlight w:val="yellow"/>
        </w:rPr>
        <w:t xml:space="preserve">Příslušenství věci </w:t>
      </w:r>
    </w:p>
    <w:p w:rsidR="00E12E35" w:rsidRPr="00E12E35" w:rsidRDefault="00E12E35" w:rsidP="00E12E35">
      <w:pPr>
        <w:widowControl w:val="0"/>
        <w:autoSpaceDE w:val="0"/>
        <w:autoSpaceDN w:val="0"/>
        <w:adjustRightInd w:val="0"/>
        <w:spacing w:after="0" w:line="240" w:lineRule="auto"/>
        <w:rPr>
          <w:rFonts w:ascii="Arial" w:hAnsi="Arial" w:cs="Arial"/>
          <w:b/>
          <w:bCs/>
          <w:sz w:val="16"/>
          <w:szCs w:val="16"/>
          <w:highlight w:val="yellow"/>
        </w:rPr>
      </w:pP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sidRPr="00E12E35">
        <w:rPr>
          <w:rFonts w:ascii="Arial" w:hAnsi="Arial" w:cs="Arial"/>
          <w:sz w:val="16"/>
          <w:szCs w:val="16"/>
          <w:highlight w:val="yellow"/>
        </w:rPr>
        <w:tab/>
        <w:t xml:space="preserve">§ 510 </w:t>
      </w:r>
      <w:hyperlink r:id="rId27" w:history="1">
        <w:r w:rsidRPr="00E12E35">
          <w:rPr>
            <w:rFonts w:ascii="Arial" w:hAnsi="Arial" w:cs="Arial"/>
            <w:color w:val="0000FF"/>
            <w:sz w:val="16"/>
            <w:szCs w:val="16"/>
            <w:highlight w:val="yellow"/>
            <w:u w:val="single"/>
          </w:rPr>
          <w:t>[Srovnávací komentář] [Komentář WK] [Průvodce] [DZ]</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Pr>
          <w:rFonts w:ascii="Arial" w:hAnsi="Arial" w:cs="Arial"/>
          <w:sz w:val="16"/>
          <w:szCs w:val="16"/>
        </w:rPr>
        <w:tab/>
      </w:r>
      <w:r w:rsidRPr="00E12E35">
        <w:rPr>
          <w:rFonts w:ascii="Arial" w:hAnsi="Arial" w:cs="Arial"/>
          <w:sz w:val="16"/>
          <w:szCs w:val="16"/>
          <w:highlight w:val="yellow"/>
        </w:rPr>
        <w:t xml:space="preserve">(1) Příslušenství věci je vedlejší věc vlastníka u věci hlavní, je-li účelem vedlejší věci, aby se jí trvale užívalo společně s hlavní věcí v rámci jejich hospodářského určení. Byla-li vedlejší věc od hlavní věci přechodně odloučena, nepřestává být příslušenstvím.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sidRPr="00E12E35">
        <w:rPr>
          <w:rFonts w:ascii="Arial" w:hAnsi="Arial" w:cs="Arial"/>
          <w:sz w:val="16"/>
          <w:szCs w:val="16"/>
          <w:highlight w:val="yellow"/>
        </w:rPr>
        <w:tab/>
        <w:t>(2) Má se za to, že se právní jednání a práva i povinnosti</w:t>
      </w:r>
      <w:r>
        <w:rPr>
          <w:rFonts w:ascii="Arial" w:hAnsi="Arial" w:cs="Arial"/>
          <w:sz w:val="16"/>
          <w:szCs w:val="16"/>
        </w:rPr>
        <w:t xml:space="preserve"> týkající se hlavní věci týkají i jejího příslušenství.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511 </w:t>
      </w:r>
      <w:hyperlink r:id="rId28"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Jsou-li pochybnosti, zda je něco příslušenstvím věci, posoudí se případ podle zvyklostí.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512 </w:t>
      </w:r>
      <w:hyperlink r:id="rId29"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stavba součástí pozemku, jsou vedlejší věci vlastníka u stavby příslušenstvím pozemku, je-li jejich účelem, aby se jich se stavbou nebo pozemkem v rámci jejich hospodářského účelu trvale užívalo.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513 </w:t>
      </w:r>
      <w:hyperlink r:id="rId30"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Příslušenstvím pohledávky jsou úroky, úroky z prodlení a náklady spojené s jejím uplatněním.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b/>
          <w:sz w:val="20"/>
          <w:szCs w:val="20"/>
          <w:u w:val="single"/>
        </w:rPr>
      </w:pPr>
    </w:p>
    <w:p w:rsidR="00E12E35" w:rsidRDefault="00E12E35" w:rsidP="00E12E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Vlastnictví</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E12E35" w:rsidRDefault="00E12E35" w:rsidP="00E12E35">
      <w:pPr>
        <w:widowControl w:val="0"/>
        <w:autoSpaceDE w:val="0"/>
        <w:autoSpaceDN w:val="0"/>
        <w:adjustRightInd w:val="0"/>
        <w:spacing w:after="0" w:line="240" w:lineRule="auto"/>
        <w:rPr>
          <w:rFonts w:ascii="Arial" w:hAnsi="Arial" w:cs="Arial"/>
          <w:b/>
          <w:bCs/>
          <w:sz w:val="16"/>
          <w:szCs w:val="16"/>
        </w:rPr>
      </w:pPr>
    </w:p>
    <w:p w:rsidR="00E12E35" w:rsidRDefault="00E12E35" w:rsidP="00E12E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Povaha vlastnického práva a jeho rozsah </w:t>
      </w:r>
    </w:p>
    <w:p w:rsidR="00E12E35" w:rsidRDefault="00E12E35" w:rsidP="00E12E35">
      <w:pPr>
        <w:widowControl w:val="0"/>
        <w:autoSpaceDE w:val="0"/>
        <w:autoSpaceDN w:val="0"/>
        <w:adjustRightInd w:val="0"/>
        <w:spacing w:after="0" w:line="240" w:lineRule="auto"/>
        <w:rPr>
          <w:rFonts w:ascii="Arial" w:hAnsi="Arial" w:cs="Arial"/>
          <w:b/>
          <w:bCs/>
          <w:sz w:val="16"/>
          <w:szCs w:val="16"/>
        </w:rPr>
      </w:pPr>
    </w:p>
    <w:p w:rsidR="00E12E35" w:rsidRDefault="00E12E35" w:rsidP="00E12E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Předmět a obsah vlastnického práva </w:t>
      </w:r>
    </w:p>
    <w:p w:rsidR="00E12E35" w:rsidRDefault="00E12E35" w:rsidP="00E12E35">
      <w:pPr>
        <w:widowControl w:val="0"/>
        <w:autoSpaceDE w:val="0"/>
        <w:autoSpaceDN w:val="0"/>
        <w:adjustRightInd w:val="0"/>
        <w:spacing w:after="0" w:line="240" w:lineRule="auto"/>
        <w:rPr>
          <w:rFonts w:ascii="Arial" w:hAnsi="Arial" w:cs="Arial"/>
          <w:b/>
          <w:bCs/>
          <w:sz w:val="16"/>
          <w:szCs w:val="16"/>
        </w:rPr>
      </w:pP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Pr>
          <w:rFonts w:ascii="Arial" w:hAnsi="Arial" w:cs="Arial"/>
          <w:sz w:val="16"/>
          <w:szCs w:val="16"/>
        </w:rPr>
        <w:tab/>
      </w:r>
      <w:r w:rsidRPr="00E12E35">
        <w:rPr>
          <w:rFonts w:ascii="Arial" w:hAnsi="Arial" w:cs="Arial"/>
          <w:sz w:val="16"/>
          <w:szCs w:val="16"/>
          <w:highlight w:val="yellow"/>
        </w:rPr>
        <w:t xml:space="preserve">§ 1011 </w:t>
      </w:r>
      <w:hyperlink r:id="rId31" w:history="1">
        <w:r w:rsidRPr="00E12E35">
          <w:rPr>
            <w:rFonts w:ascii="Arial" w:hAnsi="Arial" w:cs="Arial"/>
            <w:color w:val="0000FF"/>
            <w:sz w:val="16"/>
            <w:szCs w:val="16"/>
            <w:highlight w:val="yellow"/>
            <w:u w:val="single"/>
          </w:rPr>
          <w:t>[Komentář WK] [Průvodce] [DZ]</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sidRPr="00E12E35">
        <w:rPr>
          <w:rFonts w:ascii="Arial" w:hAnsi="Arial" w:cs="Arial"/>
          <w:sz w:val="16"/>
          <w:szCs w:val="16"/>
          <w:highlight w:val="yellow"/>
        </w:rPr>
        <w:tab/>
        <w:t>Vše, co někomu patří, všechny jeho věci hmotné i nehmotné, je jeho vlastnictvím.</w:t>
      </w: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Pr>
          <w:rFonts w:ascii="Arial" w:hAnsi="Arial" w:cs="Arial"/>
          <w:sz w:val="16"/>
          <w:szCs w:val="16"/>
        </w:rPr>
        <w:tab/>
        <w:t xml:space="preserve">§ </w:t>
      </w:r>
      <w:r w:rsidRPr="00E12E35">
        <w:rPr>
          <w:rFonts w:ascii="Arial" w:hAnsi="Arial" w:cs="Arial"/>
          <w:sz w:val="16"/>
          <w:szCs w:val="16"/>
          <w:highlight w:val="yellow"/>
        </w:rPr>
        <w:t xml:space="preserve">1012 </w:t>
      </w:r>
      <w:hyperlink r:id="rId32" w:history="1">
        <w:r w:rsidRPr="00E12E35">
          <w:rPr>
            <w:rFonts w:ascii="Arial" w:hAnsi="Arial" w:cs="Arial"/>
            <w:color w:val="0000FF"/>
            <w:sz w:val="16"/>
            <w:szCs w:val="16"/>
            <w:highlight w:val="yellow"/>
            <w:u w:val="single"/>
          </w:rPr>
          <w:t>[Komentář WK] [Průvodce] [DZ]</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sidRPr="00E12E35">
        <w:rPr>
          <w:rFonts w:ascii="Arial" w:hAnsi="Arial" w:cs="Arial"/>
          <w:sz w:val="16"/>
          <w:szCs w:val="16"/>
          <w:highlight w:val="yellow"/>
        </w:rPr>
        <w:tab/>
        <w:t>Vlastník má právo se svým vlastnictvím v mezích právního řádu libovolně nakládat a jiné osoby z toho vyloučit. Vlastníku se zakazuje nad míru přiměřenou poměrům závažně rušit práva jiných osob, jakož i vykonávat takové činy, jejichž hlavním účelem je jiné osoby obtěžovat nebo poškodit.</w:t>
      </w: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sidRPr="00E12E35">
        <w:rPr>
          <w:rFonts w:ascii="Arial" w:hAnsi="Arial" w:cs="Arial"/>
          <w:b/>
          <w:sz w:val="20"/>
          <w:szCs w:val="20"/>
          <w:u w:val="single"/>
        </w:rPr>
        <w:t>SOUSEDSKÁ PRÁVA</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Omezení vlastnického práva </w:t>
      </w:r>
    </w:p>
    <w:p w:rsidR="00E12E35" w:rsidRDefault="00E12E35" w:rsidP="00E12E35">
      <w:pPr>
        <w:widowControl w:val="0"/>
        <w:autoSpaceDE w:val="0"/>
        <w:autoSpaceDN w:val="0"/>
        <w:adjustRightInd w:val="0"/>
        <w:spacing w:after="0" w:line="240" w:lineRule="auto"/>
        <w:rPr>
          <w:rFonts w:ascii="Arial" w:hAnsi="Arial" w:cs="Arial"/>
          <w:b/>
          <w:bCs/>
          <w:sz w:val="16"/>
          <w:szCs w:val="16"/>
        </w:rPr>
      </w:pP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1013 </w:t>
      </w:r>
      <w:hyperlink r:id="rId33" w:history="1">
        <w:r>
          <w:rPr>
            <w:rFonts w:ascii="Arial" w:hAnsi="Arial" w:cs="Arial"/>
            <w:color w:val="0000FF"/>
            <w:sz w:val="16"/>
            <w:szCs w:val="16"/>
            <w:u w:val="single"/>
          </w:rPr>
          <w:t>[Srovnávací komentář] [Komentář WK] [Průvodce] [DZ]</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E12E35">
        <w:rPr>
          <w:rFonts w:ascii="Arial" w:hAnsi="Arial" w:cs="Arial"/>
          <w:sz w:val="16"/>
          <w:szCs w:val="16"/>
          <w:highlight w:val="yellow"/>
        </w:rPr>
        <w:t>(1) Vlastník se zdrží všeho, co působí, že odpad, voda, kouř, prach, plyn, pach, světlo, stín, hluk, otřesy a jiné podobné účinky (imise) vnikají na pozemek jiného vlastníka (souseda) v míře nepřiměřené místním poměrům a podstatně omezují obvyklé užívání pozemku; to platí i o vnikání zvířat. Zakazuje se přímo přivádět imise na pozemek jiného vlastníka bez ohledu na míru takových vlivů a na stupeň obtěžování souseda, ledaže se to opírá o zvláštní právní důvod.</w:t>
      </w: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Jsou-li imise důsledkem provozu závodu nebo podobného zařízení, který byl úředně schválen, má soused právo jen na náhradu újmy v penězích, i když byla újma způsobena okolnostmi, k nimž se při úředním projednávání nepřihlédlo. To neplatí, pokud se při provádění provozu překračuje rozsah, v jakém byl úředně schválen.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Pr>
          <w:rFonts w:ascii="Arial" w:hAnsi="Arial" w:cs="Arial"/>
          <w:sz w:val="16"/>
          <w:szCs w:val="16"/>
        </w:rPr>
        <w:lastRenderedPageBreak/>
        <w:tab/>
      </w:r>
      <w:r w:rsidRPr="00E12E35">
        <w:rPr>
          <w:rFonts w:ascii="Arial" w:hAnsi="Arial" w:cs="Arial"/>
          <w:sz w:val="16"/>
          <w:szCs w:val="16"/>
          <w:highlight w:val="yellow"/>
        </w:rPr>
        <w:t xml:space="preserve">§ 1014 </w:t>
      </w:r>
      <w:hyperlink r:id="rId34" w:history="1">
        <w:r w:rsidRPr="00E12E35">
          <w:rPr>
            <w:rFonts w:ascii="Arial" w:hAnsi="Arial" w:cs="Arial"/>
            <w:color w:val="0000FF"/>
            <w:sz w:val="16"/>
            <w:szCs w:val="16"/>
            <w:highlight w:val="yellow"/>
            <w:u w:val="single"/>
          </w:rPr>
          <w:t>[Komentář WK] [Průvodce] [DZ]</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(1) Ocitne-li se na pozemku cizí movitá věc, vydá ji vlastník pozemku bez zbytečného odkladu jejímu vlastníku, popřípadě tomu, kdo ji měl u sebe; jinak mu umožní vstoupit na svůj pozemek a věc si vyhledat a odnést. Stejně tak může vlastník stíhat na cizím pozemku chované zvíře nebo roj včel; vletí-li však roj včel do cizího obsazeného úlu, nabývá vlastník úlu vlastnické právo k roji, aniž je povinen k náhradě.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sidRPr="00E12E35">
        <w:rPr>
          <w:rFonts w:ascii="Arial" w:hAnsi="Arial" w:cs="Arial"/>
          <w:sz w:val="16"/>
          <w:szCs w:val="16"/>
          <w:highlight w:val="yellow"/>
        </w:rPr>
        <w:tab/>
        <w:t>(2) Způsobí-li věc, zvíře, roj včel nebo výkon práva podle odstavce 1 na pozemku škodu, má vlastník pozemku právo na její náhradu.</w:t>
      </w: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1015 </w:t>
      </w:r>
      <w:hyperlink r:id="rId35"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Způsobila-li movitá věc na cizím pozemku škodu, může ji vlastník pozemku zadržet, dokud neobdrží jinou jistotu nebo náhradu škody.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1016 </w:t>
      </w:r>
      <w:hyperlink r:id="rId36"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Pr>
          <w:rFonts w:ascii="Arial" w:hAnsi="Arial" w:cs="Arial"/>
          <w:sz w:val="16"/>
          <w:szCs w:val="16"/>
        </w:rPr>
        <w:tab/>
      </w:r>
      <w:r w:rsidRPr="00E12E35">
        <w:rPr>
          <w:rFonts w:ascii="Arial" w:hAnsi="Arial" w:cs="Arial"/>
          <w:sz w:val="16"/>
          <w:szCs w:val="16"/>
          <w:highlight w:val="yellow"/>
        </w:rPr>
        <w:t xml:space="preserve">(1) Plody spadlé ze stromů a keřů na sousední pozemek náleží vlastníkovi sousedního pozemku. To neplatí, je-li sousední pozemek veřejným statkem.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(2) Neučiní-li to vlastník v přiměřené době poté, co ho o to soused požádal, smí soused šetrným způsobem a ve vhodné roční době odstranit kořeny nebo větve stromu přesahující na jeho pozemek, působí-li mu to škodu nebo jiné obtíže převyšující zájem na nedotčeném zachování stromu. Jemu také náleží, co z odstraněných kořenů a větví získá.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sidRPr="00E12E35">
        <w:rPr>
          <w:rFonts w:ascii="Arial" w:hAnsi="Arial" w:cs="Arial"/>
          <w:sz w:val="16"/>
          <w:szCs w:val="16"/>
          <w:highlight w:val="yellow"/>
        </w:rPr>
        <w:tab/>
        <w:t>(3) Části jiných rostlin přesahující na sousední pozemek může soused odstranit šetrným způsobem bez dalších omezení.</w:t>
      </w: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1017 </w:t>
      </w:r>
      <w:hyperlink r:id="rId37" w:history="1">
        <w:r>
          <w:rPr>
            <w:rFonts w:ascii="Arial" w:hAnsi="Arial" w:cs="Arial"/>
            <w:color w:val="0000FF"/>
            <w:sz w:val="16"/>
            <w:szCs w:val="16"/>
            <w:u w:val="single"/>
          </w:rPr>
          <w:t>[Srovnávací komentář] [Komentář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Má-li pro to vlastník pozemku rozumný důvod, může požadovat, aby se soused zdržel sázení stromů v těsné blízkosti společné hranice pozemků, a vysadil-li je nebo nechal-li je vzrůst, aby je odstranil. Nestanoví-li jiný právní předpis nebo neplyne-li z místních zvyklostí něco jiného, platí pro stromy dorůstající obvykle výšky přesahující 3 m jako přípustná vzdálenost od společné hranice pozemků 3 m a pro ostatní stromy 1,5 m.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odstavce 1 se nepoužije, je-li na sousedním pozemku les nebo sad, tvoří-li stromy rozhradu nebo jedná-li se o strom zvlášť chráněný podle jiného právního předpisu.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1018 </w:t>
      </w:r>
      <w:hyperlink r:id="rId38"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Pozemek nesmí být upraven tak, aby sousední pozemek ztratil náležitou oporu, ledaže se provede jiné dostatečné upevnění.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1019 </w:t>
      </w:r>
      <w:hyperlink r:id="rId39"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Vlastník pozemku má právo požadovat, aby soused upravil stavbu na sousedním pozemku tak, aby ze stavby nestékala voda nebo nepadal sníh nebo led na jeho pozemek. Stéká-li však na pozemek přirozeným způsobem z výše položeného pozemku voda, zejména pokud tam pramení či v důsledku deště nebo oblevy, nemůže soused požadovat, aby vlastník tohoto pozemku svůj pozemek upravil.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pro níže položený pozemek nutný přítok vody, může soused na vlastníku výše položeného pozemku požadovat, aby odtoku vody nebránil v rozsahu, ve kterém vodu sám nepotřebuje.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1020 </w:t>
      </w:r>
      <w:hyperlink r:id="rId40"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Má-li pro to vlastník pozemku rozumný důvod, může požadovat, aby se soused zdržel zřizování stavby na sousedním pozemku v těsné blízkosti společné hranice pozemků.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1021 </w:t>
      </w:r>
      <w:hyperlink r:id="rId41"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Vlastník umožní sousedovi vstup na svůj pozemek v době, rozsahu a způsobem, které jsou nezbytné k údržbě sousedního pozemku nebo k hospodaření na něm, nelze-li tohoto účelu dosáhnout jinak; soused však nahradí vlastníku pozemku škodu tím způsobenou.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1022 </w:t>
      </w:r>
      <w:hyperlink r:id="rId42"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Nemůže-li se stavba stavět nebo bourat, nebo nemůže-li se opravit nebo obnovit jinak než užitím sousedního pozemku, má vlastník právo po sousedovi požadovat, aby za přiměřenou náhradu snášel, co je pro tyto práce potřebné.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Žádosti nelze vyhovět, převyšuje-li sousedův zájem na nerušeném užívání pozemku zájem na provedení prací.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1023 </w:t>
      </w:r>
      <w:hyperlink r:id="rId43"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Vlastník pozemku musí snášet užívání prostoru nad pozemkem nebo pod pozemkem, je-li pro to důležitý důvod a děje-li se to takovým způsobem, že vlastník nemůže mít rozumný důvod tomu bránit.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 takového užívání cizího prostoru nemůže nikdo odvodit právo, jehož by se mohl někdo dovolávat po odpadnutí </w:t>
      </w:r>
      <w:r>
        <w:rPr>
          <w:rFonts w:ascii="Arial" w:hAnsi="Arial" w:cs="Arial"/>
          <w:sz w:val="16"/>
          <w:szCs w:val="16"/>
        </w:rPr>
        <w:lastRenderedPageBreak/>
        <w:t xml:space="preserve">důvodu, který k užívání opravňoval; pokud však v důsledku tohoto užívání vzniklo úředně schválené zařízení, může vlastník žádat náhradu škody.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E12E35">
        <w:rPr>
          <w:rFonts w:ascii="Arial" w:hAnsi="Arial" w:cs="Arial"/>
          <w:b/>
          <w:bCs/>
          <w:sz w:val="16"/>
          <w:szCs w:val="16"/>
          <w:highlight w:val="yellow"/>
        </w:rPr>
        <w:t>Rozhrady</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tab/>
        <w:t xml:space="preserve">§ 1024 </w:t>
      </w:r>
      <w:hyperlink r:id="rId44" w:history="1">
        <w:r w:rsidRPr="00E12E35">
          <w:rPr>
            <w:rFonts w:ascii="Arial" w:hAnsi="Arial" w:cs="Arial"/>
            <w:color w:val="0000FF"/>
            <w:sz w:val="16"/>
            <w:szCs w:val="16"/>
            <w:highlight w:val="yellow"/>
            <w:u w:val="single"/>
          </w:rPr>
          <w:t>[Komentář WK] [Průvodce] [DZ]</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(1) Má se za to, že ploty, zdi, meze, strouhy a jiné podobné přirozené nebo umělé rozhrady mezi sousedními pozemky jsou společné.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sidRPr="00E12E35">
        <w:rPr>
          <w:rFonts w:ascii="Arial" w:hAnsi="Arial" w:cs="Arial"/>
          <w:sz w:val="16"/>
          <w:szCs w:val="16"/>
          <w:highlight w:val="yellow"/>
        </w:rPr>
        <w:tab/>
        <w:t>(2) Společnou zeď může každý užívat na své straně až do poloviny její tloušťky a zřídit v ní výklenky tam, kde na druhé straně nejsou. Nesmí však učinit nic, co zeď ohrozí nebo co sousedovi překáží v užívání jeho části.</w:t>
      </w: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1025 </w:t>
      </w:r>
      <w:hyperlink r:id="rId45"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Kde jsou rozhrady dvojité nebo kde je vlastnictví rozděleno, udržuje každý svým nákladem, co je jeho.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1026 </w:t>
      </w:r>
      <w:hyperlink r:id="rId46"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Vlastník není povinen znovu postavit rozpadlou zeď, plot nebo obnovit jinou rozhradu, musí ji však udržovat v dobrém stavu, hrozí-li následkem jejího poškození sousedovi škoda. Dojde-li však k takovému narušení rozhrady, že hrozí, že se hranice mezi pozemky stane neznatelná, má každý soused právo požadovat opravu nebo obnovení rozhrady.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Pr>
          <w:rFonts w:ascii="Arial" w:hAnsi="Arial" w:cs="Arial"/>
          <w:sz w:val="16"/>
          <w:szCs w:val="16"/>
        </w:rPr>
        <w:tab/>
      </w:r>
      <w:r w:rsidRPr="00E12E35">
        <w:rPr>
          <w:rFonts w:ascii="Arial" w:hAnsi="Arial" w:cs="Arial"/>
          <w:sz w:val="16"/>
          <w:szCs w:val="16"/>
          <w:highlight w:val="yellow"/>
        </w:rPr>
        <w:t xml:space="preserve">§ 1027 </w:t>
      </w:r>
      <w:hyperlink r:id="rId47" w:history="1">
        <w:r w:rsidRPr="00E12E35">
          <w:rPr>
            <w:rFonts w:ascii="Arial" w:hAnsi="Arial" w:cs="Arial"/>
            <w:color w:val="0000FF"/>
            <w:sz w:val="16"/>
            <w:szCs w:val="16"/>
            <w:highlight w:val="yellow"/>
            <w:u w:val="single"/>
          </w:rPr>
          <w:t>[Komentář WK] [Průvodce]</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sidRPr="00E12E35">
        <w:rPr>
          <w:rFonts w:ascii="Arial" w:hAnsi="Arial" w:cs="Arial"/>
          <w:sz w:val="16"/>
          <w:szCs w:val="16"/>
          <w:highlight w:val="yellow"/>
        </w:rPr>
        <w:tab/>
        <w:t>Na návrh souseda a po zjištění stanoviska stavebního úřadu může soud uložit vlastníkovi pozemku povinnost pozemek oplotit, je-li to potřebné k zajištění nerušeného výkonu sousedova vlastnického práva a nebrání-li to účelnému užívání dalších pozemků.</w:t>
      </w: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1028 </w:t>
      </w:r>
      <w:hyperlink r:id="rId48" w:history="1">
        <w:r>
          <w:rPr>
            <w:rFonts w:ascii="Arial" w:hAnsi="Arial" w:cs="Arial"/>
            <w:color w:val="0000FF"/>
            <w:sz w:val="16"/>
            <w:szCs w:val="16"/>
            <w:u w:val="single"/>
          </w:rPr>
          <w:t>[Srovnávací komentář] [Komentář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Jsou-li hranice mezi pozemky neznatelné nebo pochybné, má každý soused právo požadovat, aby je soud určil podle poslední pokojné držby. Nelze-li ji zjistit, určí soud hranici podle slušného uvážení.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E12E35">
        <w:rPr>
          <w:rFonts w:ascii="Arial" w:hAnsi="Arial" w:cs="Arial"/>
          <w:b/>
          <w:bCs/>
          <w:sz w:val="16"/>
          <w:szCs w:val="16"/>
          <w:highlight w:val="yellow"/>
        </w:rPr>
        <w:t xml:space="preserve">Nezbytná cesta </w:t>
      </w:r>
    </w:p>
    <w:p w:rsidR="00E12E35" w:rsidRPr="00E12E35" w:rsidRDefault="00E12E35" w:rsidP="00E12E35">
      <w:pPr>
        <w:widowControl w:val="0"/>
        <w:autoSpaceDE w:val="0"/>
        <w:autoSpaceDN w:val="0"/>
        <w:adjustRightInd w:val="0"/>
        <w:spacing w:after="0" w:line="240" w:lineRule="auto"/>
        <w:rPr>
          <w:rFonts w:ascii="Arial" w:hAnsi="Arial" w:cs="Arial"/>
          <w:b/>
          <w:bCs/>
          <w:sz w:val="16"/>
          <w:szCs w:val="16"/>
          <w:highlight w:val="yellow"/>
        </w:rPr>
      </w:pP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tab/>
        <w:t xml:space="preserve">§ 1029 </w:t>
      </w:r>
      <w:hyperlink r:id="rId49" w:history="1">
        <w:r w:rsidRPr="00E12E35">
          <w:rPr>
            <w:rFonts w:ascii="Arial" w:hAnsi="Arial" w:cs="Arial"/>
            <w:color w:val="0000FF"/>
            <w:sz w:val="16"/>
            <w:szCs w:val="16"/>
            <w:highlight w:val="yellow"/>
            <w:u w:val="single"/>
          </w:rPr>
          <w:t>[Srovnávací komentář] [Komentář WK] [Průvodce] [DZ]</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(1) Vlastník nemovité věci, na níž nelze řádně hospodařit či jinak ji řádně užívat proto, že není dostatečně spojena s veřejnou cestou, může žádat, aby mu soused za náhradu povolil nezbytnou cestu přes svůj pozemek.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(2) Nezbytnou cestu může soud povolit v rozsahu, který odpovídá potřebě vlastníka nemovité věci řádně ji užívat s náklady co nejmenšími, a to i jako služebnost. Zároveň musí být dbáno, aby soused byl zřízením nebo užíváním nezbytné cesty co nejméně obtěžován a jeho pozemek co nejméně zasažen. To musí být zvlášť zváženo, má-li se žadateli povolit zřízení nové cesty.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tab/>
        <w:t xml:space="preserve">§ 1030 </w:t>
      </w:r>
      <w:hyperlink r:id="rId50" w:history="1">
        <w:r w:rsidRPr="00E12E35">
          <w:rPr>
            <w:rFonts w:ascii="Arial" w:hAnsi="Arial" w:cs="Arial"/>
            <w:color w:val="0000FF"/>
            <w:sz w:val="16"/>
            <w:szCs w:val="16"/>
            <w:highlight w:val="yellow"/>
            <w:u w:val="single"/>
          </w:rPr>
          <w:t>[Komentář WK] [Průvodce]</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(1) Za nezbytnou cestu náleží úplata a odčinění újmy, není-li již kryto úplatou. Povolí-li se spoluužívání cizí soukromé cesty, zahrne úplata i zvýšené náklady na její údržbu.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(2) Vlastník nemovité věci, v jehož prospěch byla nezbytná cesta povolena, poskytne jistotu přiměřenou případné škodě způsobené na dotčeném pozemku; to neplatí, je-li zjevné, že patrná škoda na dotčeném pozemku nevznikne.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(3) Plnění podle odstavců 1 a 2 náleží především vlastníku pozemku dotčeného povolením nezbytné cesty, má-li však jím být dotčeno též věcné právo další osoby k dotčenému pozemku, poskytnou se tato plnění v přiměřeném rozsahu i jí. Další osobě, jíž bylo k dotčené nemovité věci zřízeno jiné právo, náleží náhrada za utrpěnou újmu proti vlastníkovi dotčeného pozemku; k tomu musí být přihlédnuto při stanovení úplaty podle odstavce 1.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tab/>
        <w:t xml:space="preserve">§ 1031 </w:t>
      </w:r>
      <w:hyperlink r:id="rId51" w:history="1">
        <w:r w:rsidRPr="00E12E35">
          <w:rPr>
            <w:rFonts w:ascii="Arial" w:hAnsi="Arial" w:cs="Arial"/>
            <w:color w:val="0000FF"/>
            <w:sz w:val="16"/>
            <w:szCs w:val="16"/>
            <w:highlight w:val="yellow"/>
            <w:u w:val="single"/>
          </w:rPr>
          <w:t>[Komentář WK] [Průvodce]</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Bylo-li povoleno zřídit na dotčeném pozemku nezbytnou cestu jako umělou, zřídí a udržuje ji ten, v jehož prospěch byla povolena.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tab/>
        <w:t xml:space="preserve">§ 1032 </w:t>
      </w:r>
      <w:hyperlink r:id="rId52" w:history="1">
        <w:r w:rsidRPr="00E12E35">
          <w:rPr>
            <w:rFonts w:ascii="Arial" w:hAnsi="Arial" w:cs="Arial"/>
            <w:color w:val="0000FF"/>
            <w:sz w:val="16"/>
            <w:szCs w:val="16"/>
            <w:highlight w:val="yellow"/>
            <w:u w:val="single"/>
          </w:rPr>
          <w:t>[Srovnávací komentář] [Komentář WK] [Průvodce]</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(1) Soud nepovolí nezbytnou cestu,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 xml:space="preserve">a) převýší-li škoda na nemovité věci souseda zřejmě výhodu nezbytné cesty,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 xml:space="preserve">b) způsobil-li si nedostatek přístupu z hrubé nedbalosti či úmyslně ten, kdo o nezbytnou cestu žádá, nebo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 xml:space="preserve">c) žádá-li se nezbytná cesta jen za účelem pohodlnějšího spojení.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both"/>
        <w:rPr>
          <w:rFonts w:ascii="Arial" w:hAnsi="Arial" w:cs="Arial"/>
          <w:sz w:val="16"/>
          <w:szCs w:val="16"/>
          <w:highlight w:val="yellow"/>
        </w:rPr>
      </w:pPr>
      <w:r w:rsidRPr="00E12E35">
        <w:rPr>
          <w:rFonts w:ascii="Arial" w:hAnsi="Arial" w:cs="Arial"/>
          <w:sz w:val="16"/>
          <w:szCs w:val="16"/>
          <w:highlight w:val="yellow"/>
        </w:rPr>
        <w:tab/>
        <w:t xml:space="preserve">(2) Nelze povolit nezbytnou cestu přes prostor uzavřený za tím účelem, aby do něj cizí osoby neměly přístup, ani přes </w:t>
      </w:r>
      <w:r w:rsidRPr="00E12E35">
        <w:rPr>
          <w:rFonts w:ascii="Arial" w:hAnsi="Arial" w:cs="Arial"/>
          <w:sz w:val="16"/>
          <w:szCs w:val="16"/>
          <w:highlight w:val="yellow"/>
        </w:rPr>
        <w:lastRenderedPageBreak/>
        <w:t xml:space="preserve">pozemek, kde veřejný zájem brání takovou cestu zřídit.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jc w:val="center"/>
        <w:rPr>
          <w:rFonts w:ascii="Arial" w:hAnsi="Arial" w:cs="Arial"/>
          <w:sz w:val="16"/>
          <w:szCs w:val="16"/>
          <w:highlight w:val="yellow"/>
        </w:rPr>
      </w:pPr>
      <w:r w:rsidRPr="00E12E35">
        <w:rPr>
          <w:rFonts w:ascii="Arial" w:hAnsi="Arial" w:cs="Arial"/>
          <w:sz w:val="16"/>
          <w:szCs w:val="16"/>
          <w:highlight w:val="yellow"/>
        </w:rPr>
        <w:tab/>
        <w:t xml:space="preserve">§ 1033 </w:t>
      </w:r>
      <w:hyperlink r:id="rId53" w:history="1">
        <w:r w:rsidRPr="00E12E35">
          <w:rPr>
            <w:rFonts w:ascii="Arial" w:hAnsi="Arial" w:cs="Arial"/>
            <w:color w:val="0000FF"/>
            <w:sz w:val="16"/>
            <w:szCs w:val="16"/>
            <w:highlight w:val="yellow"/>
            <w:u w:val="single"/>
          </w:rPr>
          <w:t>[Komentář WK] [Průvodce]</w:t>
        </w:r>
      </w:hyperlink>
      <w:r w:rsidRPr="00E12E35">
        <w:rPr>
          <w:rFonts w:ascii="Arial" w:hAnsi="Arial" w:cs="Arial"/>
          <w:sz w:val="16"/>
          <w:szCs w:val="16"/>
          <w:highlight w:val="yellow"/>
        </w:rPr>
        <w:t xml:space="preserve"> </w:t>
      </w:r>
    </w:p>
    <w:p w:rsidR="00E12E35" w:rsidRPr="00E12E35" w:rsidRDefault="00E12E35" w:rsidP="00E12E35">
      <w:pPr>
        <w:widowControl w:val="0"/>
        <w:autoSpaceDE w:val="0"/>
        <w:autoSpaceDN w:val="0"/>
        <w:adjustRightInd w:val="0"/>
        <w:spacing w:after="0" w:line="240" w:lineRule="auto"/>
        <w:rPr>
          <w:rFonts w:ascii="Arial" w:hAnsi="Arial" w:cs="Arial"/>
          <w:sz w:val="16"/>
          <w:szCs w:val="16"/>
          <w:highlight w:val="yellow"/>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sidRPr="00E12E35">
        <w:rPr>
          <w:rFonts w:ascii="Arial" w:hAnsi="Arial" w:cs="Arial"/>
          <w:sz w:val="16"/>
          <w:szCs w:val="16"/>
          <w:highlight w:val="yellow"/>
        </w:rPr>
        <w:tab/>
        <w:t xml:space="preserve">(1) Obklopuje-li nemovitou věc bez přístupu několik sousedních pozemků, povolí se nezbytná cesta jen přes jeden z nich. Přitom se uváží, přes který pozemek je nejpřirozenější přístup za současného zřetele k okolnostem stanoveným v </w:t>
      </w:r>
      <w:hyperlink r:id="rId54" w:history="1">
        <w:r w:rsidRPr="00E12E35">
          <w:rPr>
            <w:rFonts w:ascii="Arial" w:hAnsi="Arial" w:cs="Arial"/>
            <w:color w:val="0000FF"/>
            <w:sz w:val="16"/>
            <w:szCs w:val="16"/>
            <w:highlight w:val="yellow"/>
            <w:u w:val="single"/>
          </w:rPr>
          <w:t>§ 1029 odst. 2</w:t>
        </w:r>
      </w:hyperlink>
      <w:r w:rsidRPr="00E12E35">
        <w:rPr>
          <w:rFonts w:ascii="Arial" w:hAnsi="Arial" w:cs="Arial"/>
          <w:sz w:val="16"/>
          <w:szCs w:val="16"/>
          <w:highlight w:val="yellow"/>
        </w:rPr>
        <w:t>.</w:t>
      </w: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Ztratí-li nemovitá věc spojení s veřejnou cestou proto, že pozemek byl rozdělen, lze žádat nezbytnou cestu jen po osobě, která se na dělení podílela. V takovém případě se nezbytná cesta povolí bez úplaty.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1034 </w:t>
      </w:r>
      <w:hyperlink r:id="rId55"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pominutí příčiny, pro niž byla povolena nezbytná cesta, aniž je na oprávněné straně nějaká jiná příčina pro zachování nezbytné cesty, soud na návrh vlastníka dotčeného pozemku nezbytnou cestu zruší.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1035 </w:t>
      </w:r>
      <w:hyperlink r:id="rId56"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zániku práva nezbytné cesty se úplata nevrací, složená jistota se však vypořádá.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úplata za nezbytnou cestu splatná ve splátkách nebo v opakujících se dávkách, zaniká povinnost platit splátky nebo dávky, které při zániku práva nezbytné cesty nejsou splatné.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1036 </w:t>
      </w:r>
      <w:hyperlink r:id="rId57"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rPr>
          <w:rFonts w:ascii="Arial" w:hAnsi="Arial" w:cs="Arial"/>
          <w:sz w:val="16"/>
          <w:szCs w:val="16"/>
        </w:rPr>
      </w:pPr>
    </w:p>
    <w:p w:rsidR="00E12E35" w:rsidRDefault="00E12E35" w:rsidP="00E12E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potřebě zřídit nezbytnou cestu jako umělou může vlastník dotčeného pozemku požadovat, aby žadatel do svého vlastnictví převzal pozemek potřebný pro nezbytnou cestu. Tehdy se cena stanoví nejen se zřetelem k ceně postoupeného pozemku, ale i s ohledem na znehodnocení zbývajícího nemovitého majetku dotčeného vlastníka. </w:t>
      </w:r>
    </w:p>
    <w:p w:rsidR="00E12E35" w:rsidRDefault="00E12E35" w:rsidP="00E12E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12E35" w:rsidRDefault="00E12E35" w:rsidP="00E12E35">
      <w:pPr>
        <w:widowControl w:val="0"/>
        <w:autoSpaceDE w:val="0"/>
        <w:autoSpaceDN w:val="0"/>
        <w:adjustRightInd w:val="0"/>
        <w:spacing w:after="0" w:line="240" w:lineRule="auto"/>
        <w:jc w:val="both"/>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C97060" w:rsidRDefault="00C97060" w:rsidP="00C97060">
      <w:pPr>
        <w:widowControl w:val="0"/>
        <w:autoSpaceDE w:val="0"/>
        <w:autoSpaceDN w:val="0"/>
        <w:adjustRightInd w:val="0"/>
        <w:spacing w:after="0" w:line="240" w:lineRule="auto"/>
        <w:rPr>
          <w:rFonts w:ascii="Arial" w:hAnsi="Arial" w:cs="Arial"/>
          <w:sz w:val="18"/>
          <w:szCs w:val="18"/>
        </w:rPr>
      </w:pPr>
    </w:p>
    <w:p w:rsidR="00C97060" w:rsidRDefault="00C97060" w:rsidP="00C9706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DĚDICKÉ PRÁVO </w:t>
      </w:r>
    </w:p>
    <w:p w:rsidR="00C97060" w:rsidRDefault="00C97060" w:rsidP="00C97060">
      <w:pPr>
        <w:widowControl w:val="0"/>
        <w:autoSpaceDE w:val="0"/>
        <w:autoSpaceDN w:val="0"/>
        <w:adjustRightInd w:val="0"/>
        <w:spacing w:after="0" w:line="240" w:lineRule="auto"/>
        <w:rPr>
          <w:rFonts w:ascii="Arial" w:hAnsi="Arial" w:cs="Arial"/>
          <w:sz w:val="18"/>
          <w:szCs w:val="18"/>
        </w:rPr>
      </w:pPr>
    </w:p>
    <w:p w:rsidR="00C97060" w:rsidRDefault="00C97060" w:rsidP="00C9706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C97060" w:rsidRDefault="00C97060" w:rsidP="00C97060">
      <w:pPr>
        <w:widowControl w:val="0"/>
        <w:autoSpaceDE w:val="0"/>
        <w:autoSpaceDN w:val="0"/>
        <w:adjustRightInd w:val="0"/>
        <w:spacing w:after="0" w:line="240" w:lineRule="auto"/>
        <w:rPr>
          <w:rFonts w:ascii="Arial" w:hAnsi="Arial" w:cs="Arial"/>
          <w:b/>
          <w:bCs/>
          <w:sz w:val="18"/>
          <w:szCs w:val="18"/>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r w:rsidRPr="00B960CA">
        <w:rPr>
          <w:rFonts w:ascii="Arial" w:hAnsi="Arial" w:cs="Arial"/>
          <w:b/>
          <w:bCs/>
          <w:sz w:val="16"/>
          <w:szCs w:val="16"/>
          <w:highlight w:val="yellow"/>
        </w:rPr>
        <w:t>Právo na pozůstalost</w:t>
      </w:r>
      <w:r>
        <w:rPr>
          <w:rFonts w:ascii="Arial" w:hAnsi="Arial" w:cs="Arial"/>
          <w:b/>
          <w:bCs/>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1475 </w:t>
      </w:r>
      <w:hyperlink r:id="rId58"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Pr>
          <w:rFonts w:ascii="Arial" w:hAnsi="Arial" w:cs="Arial"/>
          <w:sz w:val="16"/>
          <w:szCs w:val="16"/>
        </w:rPr>
        <w:tab/>
      </w:r>
      <w:r w:rsidRPr="00B960CA">
        <w:rPr>
          <w:rFonts w:ascii="Arial" w:hAnsi="Arial" w:cs="Arial"/>
          <w:sz w:val="16"/>
          <w:szCs w:val="16"/>
          <w:highlight w:val="yellow"/>
        </w:rPr>
        <w:t xml:space="preserve">(1) Dědické právo je právo na pozůstalost nebo na poměrný podíl z ní.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Pozůstalost tvoří celé jmění zůstavitele, kromě práv a povinností vázaných výlučně na jeho osobu, ledaže byly jako dluh uznány nebo uplatněny u orgánu veřejné moci.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(3) Komu náleží dědické právo, je dědic, a pozůstalost ve vztahu k dědici je dědictvím.</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1476 </w:t>
      </w:r>
      <w:hyperlink r:id="rId59"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B960CA">
        <w:rPr>
          <w:rFonts w:ascii="Arial" w:hAnsi="Arial" w:cs="Arial"/>
          <w:sz w:val="16"/>
          <w:szCs w:val="16"/>
          <w:highlight w:val="yellow"/>
        </w:rPr>
        <w:t>Dědí se na základě dědické smlouvy, ze závěti nebo ze zákona. Tyto důvody mohou působit i vedle sebe.</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1477 </w:t>
      </w:r>
      <w:hyperlink r:id="rId60"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Odkazem se odkazovníku zřizuje pohledávka na vydání určité věci, popřípadě jedné či několika věcí určitého druhu, nebo na zřízení určitého práva.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Odkazovník není dědicem.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1478 </w:t>
      </w:r>
      <w:hyperlink r:id="rId61"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dědice nebo odkazovníka lze povolat i právnickou osobu, která má teprve vzniknout. Tato právnická osoba je způsobilým dědicem nebo odkazovníkem, pokud vznikne do jednoho roku od smrti zůstavitele.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B960CA">
        <w:rPr>
          <w:rFonts w:ascii="Arial" w:hAnsi="Arial" w:cs="Arial"/>
          <w:b/>
          <w:bCs/>
          <w:sz w:val="16"/>
          <w:szCs w:val="16"/>
          <w:highlight w:val="yellow"/>
        </w:rPr>
        <w:t xml:space="preserve">Dědický nápad </w:t>
      </w:r>
    </w:p>
    <w:p w:rsidR="00C97060" w:rsidRPr="00B960C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1479 </w:t>
      </w:r>
      <w:hyperlink r:id="rId62" w:history="1">
        <w:r w:rsidRPr="00B960CA">
          <w:rPr>
            <w:rFonts w:ascii="Arial" w:hAnsi="Arial" w:cs="Arial"/>
            <w:color w:val="0000FF"/>
            <w:sz w:val="16"/>
            <w:szCs w:val="16"/>
            <w:highlight w:val="yellow"/>
            <w:u w:val="single"/>
          </w:rPr>
          <w:t>[Komentář WK] [DZ]</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Dědické právo vzniká smrtí zůstavitele. Kdo zemře před zůstavitelem, nebo současně s ním, nedědí.</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1480 </w:t>
      </w:r>
      <w:hyperlink r:id="rId63"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Dědického práva, které má teprve vzniknout, se lze jen zříci; nelze je převést ani s ním jinak naložit.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B960CA">
        <w:rPr>
          <w:rFonts w:ascii="Arial" w:hAnsi="Arial" w:cs="Arial"/>
          <w:b/>
          <w:bCs/>
          <w:sz w:val="16"/>
          <w:szCs w:val="16"/>
          <w:highlight w:val="yellow"/>
        </w:rPr>
        <w:t xml:space="preserve">Dědická nezpůsobilost </w:t>
      </w:r>
    </w:p>
    <w:p w:rsidR="00C97060" w:rsidRPr="00B960C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lastRenderedPageBreak/>
        <w:tab/>
        <w:t xml:space="preserve">§ 1481 </w:t>
      </w:r>
      <w:hyperlink r:id="rId64" w:history="1">
        <w:r w:rsidRPr="00B960CA">
          <w:rPr>
            <w:rFonts w:ascii="Arial" w:hAnsi="Arial" w:cs="Arial"/>
            <w:color w:val="0000FF"/>
            <w:sz w:val="16"/>
            <w:szCs w:val="16"/>
            <w:highlight w:val="yellow"/>
            <w:u w:val="single"/>
          </w:rPr>
          <w:t>[Komentář WK] [Průvodce] [DZ]</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Z dědického práva je vyloučen, kdo se dopustil činu povahy úmyslného trestného činu proti zůstaviteli, jeho předku, potomku nebo manželu nebo zavrženíhodného činu proti zůstavitelově poslední vůli, zejména tím, že zůstavitele k projevu poslední vůle donutil nebo lstivě svedl, projev poslední vůle zůstaviteli překazil nebo jeho poslední pořízení zatajil, zfalšoval, podvrhl nebo úmyslně zničil, ledaže mu zůstavitel tento čin výslovně prominul.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1482 </w:t>
      </w:r>
      <w:hyperlink r:id="rId65" w:history="1">
        <w:r w:rsidRPr="00B960CA">
          <w:rPr>
            <w:rFonts w:ascii="Arial" w:hAnsi="Arial" w:cs="Arial"/>
            <w:color w:val="0000FF"/>
            <w:sz w:val="16"/>
            <w:szCs w:val="16"/>
            <w:highlight w:val="yellow"/>
            <w:u w:val="single"/>
          </w:rPr>
          <w:t>[Komentář WK] [Průvodce]</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Probíhá-li v den zůstavitelovy smrti řízení o rozvod manželství zahájené na zůstavitelův návrh podaný v důsledku toho, že se manžel vůči zůstaviteli dopustil činu naplňujícího znaky domácího násilí, je zůstavitelův manžel vyloučen z dědického práva jako zákonný dědic.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(2) Byl-li rodič zbaven rodičovské odpovědnosti proto, že ji či její výkon zneužíval nebo že výkon rodičovské odpovědnosti z vlastní viny závažným způsobem zanedbával, je vyloučen z dědického práva po dítěti podle zákonné dědické posloupnosti.</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1483 </w:t>
      </w:r>
      <w:hyperlink r:id="rId66"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Potomek toho, kdo je vyloučen z dědického práva, nastupuje při zákonné dědické posloupnosti na jeho místo, i když vyloučený přežije zůstavitele. To neplatí v případě stanoveném v </w:t>
      </w:r>
      <w:hyperlink r:id="rId67" w:history="1">
        <w:r>
          <w:rPr>
            <w:rFonts w:ascii="Arial" w:hAnsi="Arial" w:cs="Arial"/>
            <w:color w:val="0000FF"/>
            <w:sz w:val="16"/>
            <w:szCs w:val="16"/>
            <w:u w:val="single"/>
          </w:rPr>
          <w:t>§ 1482 odst. 1</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1484 </w:t>
      </w:r>
      <w:hyperlink r:id="rId68" w:history="1">
        <w:r>
          <w:rPr>
            <w:rFonts w:ascii="Arial" w:hAnsi="Arial" w:cs="Arial"/>
            <w:color w:val="0000FF"/>
            <w:sz w:val="16"/>
            <w:szCs w:val="16"/>
            <w:u w:val="single"/>
          </w:rPr>
          <w:t>[Srovnávací komentář] [Komentář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Pr="00B960C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B960CA">
        <w:rPr>
          <w:rFonts w:ascii="Arial" w:hAnsi="Arial" w:cs="Arial"/>
          <w:b/>
          <w:bCs/>
          <w:sz w:val="16"/>
          <w:szCs w:val="16"/>
          <w:highlight w:val="yellow"/>
        </w:rPr>
        <w:t xml:space="preserve">Zřeknutí se dědického práva </w:t>
      </w:r>
    </w:p>
    <w:p w:rsidR="00C97060" w:rsidRPr="00B960C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Dědického práva se lze předem zříci smlouvou se zůstavitelem; není-li jinak ujednáno, působí zřeknutí i proti potomkům. Kdo se zřekne dědického práva, zříká se tím i práva na povinný díl; kdo se však zřekne jen práva na povinný díl, nezříká se tím práva z dědické posloupnosti.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Zřekl-li se někdo dědického práva ve prospěch jiné osoby, má se za to, že zřeknutí platí, jen stane-li se tato osoba dědicem.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(3) Smlouva vyžaduje formu veřejné listiny; práva a povinnosti z ní však mohou být zrušeny, pokud strany dodrží písemnou formu.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B960CA">
        <w:rPr>
          <w:rFonts w:ascii="Arial" w:hAnsi="Arial" w:cs="Arial"/>
          <w:b/>
          <w:bCs/>
          <w:sz w:val="16"/>
          <w:szCs w:val="16"/>
          <w:highlight w:val="yellow"/>
        </w:rPr>
        <w:tab/>
        <w:t xml:space="preserve">Odmítnutí dědictví </w:t>
      </w:r>
    </w:p>
    <w:p w:rsidR="00C97060" w:rsidRPr="00B960C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1485 </w:t>
      </w:r>
      <w:hyperlink r:id="rId69" w:history="1">
        <w:r w:rsidRPr="00B960CA">
          <w:rPr>
            <w:rFonts w:ascii="Arial" w:hAnsi="Arial" w:cs="Arial"/>
            <w:color w:val="0000FF"/>
            <w:sz w:val="16"/>
            <w:szCs w:val="16"/>
            <w:highlight w:val="yellow"/>
            <w:u w:val="single"/>
          </w:rPr>
          <w:t>[Komentář WK] [Průvodce] [DZ]</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(1) Dědic má právo po smrti zůstavitele dědictví odmítnout; smluvní dědic však jen, pokud to není dědickou smlouvou vyloučeno. Odmítá-li dědictví nepominutelný dědic, může dědictví odmítnout s výhradou povinného dílu.</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Zmocněnec může za dědice prohlásit, že dědictví odmítá, nebo neodmítá, nebo že dědictví přijímá, jen je-li k tomu podle plné moci výslovně oprávněn.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1486 </w:t>
      </w:r>
      <w:hyperlink r:id="rId70"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Odmítne-li dědic dědictví, hledí se na něho, jako by dědictví nikdy nenabyl.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1487 </w:t>
      </w:r>
      <w:hyperlink r:id="rId71"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B960CA">
        <w:rPr>
          <w:rFonts w:ascii="Arial" w:hAnsi="Arial" w:cs="Arial"/>
          <w:sz w:val="16"/>
          <w:szCs w:val="16"/>
          <w:highlight w:val="yellow"/>
        </w:rPr>
        <w:t>(1) Odmítnutí dědictví vyžaduje výslovné prohlášení vůči soudu. Dědictví lze odmítnout do jednoho měsíce ode dne, kdy soud dědice vyrozuměl o jeho právu odmítnout dědictví a o následcích odmítnutí; má-li dědic jediné bydliště v zahraničí, činí lhůta k odmítnutí dědictví tři měsíce. Jsou-li pro to důležité důvody, soud dědici lhůtu k odmítnutí dědictví přiměřeně prodlouží.</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B960CA">
        <w:rPr>
          <w:rFonts w:ascii="Arial" w:hAnsi="Arial" w:cs="Arial"/>
          <w:sz w:val="16"/>
          <w:szCs w:val="16"/>
          <w:highlight w:val="yellow"/>
        </w:rPr>
        <w:t>(2) Uplynutím lhůty k odmítnutí dědictví právo odmítnout dědictví zaniká.</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1488 </w:t>
      </w:r>
      <w:hyperlink r:id="rId72"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Zemře-li dědic před uplynutím lhůty pro odmítnutí dědictví, přechází jeho právo odmítnout dědictví na jeho dědice a nezanikne dříve, než tomuto dědici uplyne lhůta k odmítnutí dědictví i po předchozím dědici.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Pr>
          <w:rFonts w:ascii="Arial" w:hAnsi="Arial" w:cs="Arial"/>
          <w:sz w:val="16"/>
          <w:szCs w:val="16"/>
        </w:rPr>
        <w:tab/>
      </w:r>
      <w:r w:rsidRPr="00B960CA">
        <w:rPr>
          <w:rFonts w:ascii="Arial" w:hAnsi="Arial" w:cs="Arial"/>
          <w:sz w:val="16"/>
          <w:szCs w:val="16"/>
          <w:highlight w:val="yellow"/>
        </w:rPr>
        <w:t xml:space="preserve">§ 1489 </w:t>
      </w:r>
      <w:hyperlink r:id="rId73" w:history="1">
        <w:r w:rsidRPr="00B960CA">
          <w:rPr>
            <w:rFonts w:ascii="Arial" w:hAnsi="Arial" w:cs="Arial"/>
            <w:color w:val="0000FF"/>
            <w:sz w:val="16"/>
            <w:szCs w:val="16"/>
            <w:highlight w:val="yellow"/>
            <w:u w:val="single"/>
          </w:rPr>
          <w:t>[Komentář WK]</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Odmítne-li dědic dědictví pod podmínkou, s výhradou nebo jen zčásti, je odmítnutí dědictví neplatné.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(2) K odmítnutí dědictví se nepřihlíží, dal-li dědic již svým počínáním najevo, že chce dědictví přijmout. Nepřihlíží se ani k projevu vůle, kterým dědic odvolá své prohlášení, že dědictví odmítá, nebo neodmítá, anebo že dědictví přijímá.</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1490 </w:t>
      </w:r>
      <w:hyperlink r:id="rId74"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Pr="00B960C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B960CA">
        <w:rPr>
          <w:rFonts w:ascii="Arial" w:hAnsi="Arial" w:cs="Arial"/>
          <w:b/>
          <w:bCs/>
          <w:sz w:val="16"/>
          <w:szCs w:val="16"/>
          <w:highlight w:val="yellow"/>
        </w:rPr>
        <w:t xml:space="preserve">Vzdání se dědictví </w:t>
      </w:r>
    </w:p>
    <w:p w:rsidR="00C97060" w:rsidRPr="00B960C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Dědic, který dědictví neodmítl, se jej může před soudem v řízení o dědictví vzdát ve prospěch druhého dědice; učiní-li tak nepominutelný dědic, vzdává se tím také práva na povinný díl s účinností i pro své potomky. Souhlasí-li i druhý dědic, </w:t>
      </w:r>
      <w:r w:rsidRPr="00B960CA">
        <w:rPr>
          <w:rFonts w:ascii="Arial" w:hAnsi="Arial" w:cs="Arial"/>
          <w:sz w:val="16"/>
          <w:szCs w:val="16"/>
          <w:highlight w:val="yellow"/>
        </w:rPr>
        <w:lastRenderedPageBreak/>
        <w:t xml:space="preserve">použijí se obdobně ustanovení </w:t>
      </w:r>
      <w:hyperlink r:id="rId75" w:history="1">
        <w:r w:rsidRPr="00B960CA">
          <w:rPr>
            <w:rFonts w:ascii="Arial" w:hAnsi="Arial" w:cs="Arial"/>
            <w:color w:val="0000FF"/>
            <w:sz w:val="16"/>
            <w:szCs w:val="16"/>
            <w:highlight w:val="yellow"/>
            <w:u w:val="single"/>
          </w:rPr>
          <w:t>§ 1714 až 1720</w:t>
        </w:r>
      </w:hyperlink>
      <w:r w:rsidRPr="00B960CA">
        <w:rPr>
          <w:rFonts w:ascii="Arial" w:hAnsi="Arial" w:cs="Arial"/>
          <w:sz w:val="16"/>
          <w:szCs w:val="16"/>
          <w:highlight w:val="yellow"/>
        </w:rPr>
        <w:t xml:space="preserve">; nesouhlasí-li však, k vzdání se dědictví se nepřihlíží.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(2) Byl-li dědic, který se dědictví vzdal, obtížen příkazem, nařízením odkazu nebo jiným opatřením, které podle zůstavitelovy vůle může a má splnit jen osobně, nezbavuje se tím povinnosti splnit takové opatření.</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C97060" w:rsidRDefault="00C97060" w:rsidP="00C97060">
      <w:pPr>
        <w:widowControl w:val="0"/>
        <w:autoSpaceDE w:val="0"/>
        <w:autoSpaceDN w:val="0"/>
        <w:adjustRightInd w:val="0"/>
        <w:spacing w:after="0" w:line="240" w:lineRule="auto"/>
        <w:rPr>
          <w:rFonts w:ascii="Arial" w:hAnsi="Arial" w:cs="Arial"/>
          <w:b/>
          <w:bCs/>
          <w:sz w:val="18"/>
          <w:szCs w:val="18"/>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Pořízení pro případ smrti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Všeobecná ustanovení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1491 </w:t>
      </w:r>
      <w:hyperlink r:id="rId76" w:history="1">
        <w:r>
          <w:rPr>
            <w:rFonts w:ascii="Arial" w:hAnsi="Arial" w:cs="Arial"/>
            <w:color w:val="0000FF"/>
            <w:sz w:val="16"/>
            <w:szCs w:val="16"/>
            <w:u w:val="single"/>
          </w:rPr>
          <w:t>[Komentář WK]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Pořízení pro případ smrti jsou závěť, dědická smlouva nebo dovětek.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1492 </w:t>
      </w:r>
      <w:hyperlink r:id="rId77"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Pořízením pro případ smrti nelze zkrátit povinný díl nepominutelného dědice, který se práva na povinný díl nezřekl a nedošlo-li ani k vydědění. Pokud tomu pořízení pro případ smrti odporuje, náleží nepominutelnému dědici povinný díl.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1493 </w:t>
      </w:r>
      <w:hyperlink r:id="rId78"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Pořídil-li zůstavitel pro případ smrti v době, kdy byl v péči zařízení, kde se poskytují zdravotnické nebo sociální služby, nebo kdy jinak přijímal jeho služby, a povolal-li za dědice nebo odkazovníka osobu, která takové zařízení spravuje nebo je v něm zaměstnána nebo v něm jinak působí, je povolání těchto osob za dědice nebo odkazovníka neplatné, ledaže se tak stalo závětí učiněnou ve formě veřejné listiny.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Mohl-li zůstavitel po ukončení péče takového zařízení nebo po uplynutí doby, kdy jinak přijímal jeho služby, bez obtíží pořídit ve formě veřejné listiny, odstavec 1 se nepoužije, pokud jde o neplatnost závěti nebo dovětku.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Pr="00B960C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B960CA">
        <w:rPr>
          <w:rFonts w:ascii="Arial" w:hAnsi="Arial" w:cs="Arial"/>
          <w:b/>
          <w:bCs/>
          <w:sz w:val="16"/>
          <w:szCs w:val="16"/>
          <w:highlight w:val="yellow"/>
        </w:rPr>
        <w:t>Závěť</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center"/>
        <w:rPr>
          <w:rFonts w:ascii="Arial" w:hAnsi="Arial" w:cs="Arial"/>
          <w:sz w:val="21"/>
          <w:szCs w:val="21"/>
          <w:highlight w:val="yellow"/>
        </w:rPr>
      </w:pPr>
      <w:r w:rsidRPr="00B960CA">
        <w:rPr>
          <w:rFonts w:ascii="Arial" w:hAnsi="Arial" w:cs="Arial"/>
          <w:sz w:val="21"/>
          <w:szCs w:val="21"/>
          <w:highlight w:val="yellow"/>
        </w:rPr>
        <w:tab/>
        <w:t xml:space="preserve">Pododdíl 1 </w:t>
      </w:r>
    </w:p>
    <w:p w:rsidR="00C97060" w:rsidRPr="00B960CA" w:rsidRDefault="00C97060" w:rsidP="00C97060">
      <w:pPr>
        <w:widowControl w:val="0"/>
        <w:autoSpaceDE w:val="0"/>
        <w:autoSpaceDN w:val="0"/>
        <w:adjustRightInd w:val="0"/>
        <w:spacing w:after="0" w:line="240" w:lineRule="auto"/>
        <w:rPr>
          <w:rFonts w:ascii="Arial" w:hAnsi="Arial" w:cs="Arial"/>
          <w:sz w:val="21"/>
          <w:szCs w:val="21"/>
          <w:highlight w:val="yellow"/>
        </w:rPr>
      </w:pPr>
    </w:p>
    <w:p w:rsidR="00C97060" w:rsidRPr="00B960C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B960CA">
        <w:rPr>
          <w:rFonts w:ascii="Arial" w:hAnsi="Arial" w:cs="Arial"/>
          <w:b/>
          <w:bCs/>
          <w:sz w:val="16"/>
          <w:szCs w:val="16"/>
          <w:highlight w:val="yellow"/>
        </w:rPr>
        <w:tab/>
        <w:t xml:space="preserve">Obecná ustanovení </w:t>
      </w:r>
    </w:p>
    <w:p w:rsidR="00C97060" w:rsidRPr="00B960C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1494 </w:t>
      </w:r>
      <w:hyperlink r:id="rId79" w:history="1">
        <w:r w:rsidRPr="00B960CA">
          <w:rPr>
            <w:rFonts w:ascii="Arial" w:hAnsi="Arial" w:cs="Arial"/>
            <w:color w:val="0000FF"/>
            <w:sz w:val="16"/>
            <w:szCs w:val="16"/>
            <w:highlight w:val="yellow"/>
            <w:u w:val="single"/>
          </w:rPr>
          <w:t>[Srovnávací komentář] [Komentář WK] [Průvodce] [DZ]</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Závěť je odvolatelný projev vůle, kterým zůstavitel pro případ své smrti osobně zůstavuje jedné či více osobám alespoň podíl na pozůstalosti, případně i odkaz. Není-li zřejmé, který den, měsíc a rok byla závěť pořízena a pořídil-li zůstavitel více závětí, které si odporují nebo závisí-li jinak právní účinky závěti na určení doby jejího pořízení, je závěť neplatná.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(2) Závěť je třeba vyložit tak, aby bylo co nejvíce vyhověno vůli zůstavitele. Slova použitá v závěti se vykládají podle jejich obvyklého významu, ledaže se prokáže, že si zůstavitel navykl spojovat s určitými výrazy zvláštní, sobě vlastní smysl.</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21"/>
          <w:szCs w:val="21"/>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21"/>
          <w:szCs w:val="21"/>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Forma závěti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1532 </w:t>
      </w:r>
      <w:hyperlink r:id="rId80" w:history="1">
        <w:r>
          <w:rPr>
            <w:rFonts w:ascii="Arial" w:hAnsi="Arial" w:cs="Arial"/>
            <w:color w:val="0000FF"/>
            <w:sz w:val="16"/>
            <w:szCs w:val="16"/>
            <w:u w:val="single"/>
          </w:rPr>
          <w:t>[Komentář WK]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Písemná forma závěti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B960CA">
        <w:rPr>
          <w:rFonts w:ascii="Arial" w:hAnsi="Arial" w:cs="Arial"/>
          <w:sz w:val="16"/>
          <w:szCs w:val="16"/>
          <w:highlight w:val="yellow"/>
        </w:rPr>
        <w:t>Závěť vyžaduje písemnou formu, ledaže byla pořízena s úlevami.</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B960CA">
        <w:rPr>
          <w:rFonts w:ascii="Arial" w:hAnsi="Arial" w:cs="Arial"/>
          <w:b/>
          <w:bCs/>
          <w:sz w:val="16"/>
          <w:szCs w:val="16"/>
          <w:highlight w:val="yellow"/>
        </w:rPr>
        <w:t xml:space="preserve">Závěť pořízená soukromou listinou </w:t>
      </w:r>
    </w:p>
    <w:p w:rsidR="00C97060" w:rsidRPr="00B960C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1533 </w:t>
      </w:r>
      <w:hyperlink r:id="rId81" w:history="1">
        <w:r w:rsidRPr="00B960CA">
          <w:rPr>
            <w:rFonts w:ascii="Arial" w:hAnsi="Arial" w:cs="Arial"/>
            <w:color w:val="0000FF"/>
            <w:sz w:val="16"/>
            <w:szCs w:val="16"/>
            <w:highlight w:val="yellow"/>
            <w:u w:val="single"/>
          </w:rPr>
          <w:t>[Srovnávací komentář] [Komentář WK] [DZ]</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Kdo chce pořizovat v písemné formě beze svědků, napíše celou závěť vlastní rukou a vlastní rukou ji podepíše.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1534 </w:t>
      </w:r>
      <w:hyperlink r:id="rId82" w:history="1">
        <w:r w:rsidRPr="00B960CA">
          <w:rPr>
            <w:rFonts w:ascii="Arial" w:hAnsi="Arial" w:cs="Arial"/>
            <w:color w:val="0000FF"/>
            <w:sz w:val="16"/>
            <w:szCs w:val="16"/>
            <w:highlight w:val="yellow"/>
            <w:u w:val="single"/>
          </w:rPr>
          <w:t>[Komentář WK]</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Závěť, kterou zůstavitel nenapsal vlastní rukou, musí vlastní rukou podepsat a před dvěma svědky současně přítomnými výslovně prohlásit, že listina obsahuje jeho poslední vůli.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1535 </w:t>
      </w:r>
      <w:hyperlink r:id="rId83" w:history="1">
        <w:r w:rsidRPr="00B960CA">
          <w:rPr>
            <w:rFonts w:ascii="Arial" w:hAnsi="Arial" w:cs="Arial"/>
            <w:color w:val="0000FF"/>
            <w:sz w:val="16"/>
            <w:szCs w:val="16"/>
            <w:highlight w:val="yellow"/>
            <w:u w:val="single"/>
          </w:rPr>
          <w:t>[Komentář WK]</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Je-li zůstavitel nevidomý, projeví poslední vůli před třemi současně přítomnými svědky v listině, která musí být nahlas přečtena svědkem, který závěť nepsal. Zůstavitel před svědky potvrdí, že listina obsahuje jeho poslední vůli.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lastRenderedPageBreak/>
        <w:tab/>
        <w:t xml:space="preserve">(2) Je-li zůstavitel osobou se smyslovým postižením a nemůže-li číst nebo psát, projeví poslední vůli před třemi současně přítomnými svědky v listině, jejíž obsah musí být tlumočen zvláštním způsobem dorozumívání, který si zůstavitel zvolí, svědkem, který závěť nepsal; všichni svědci musí ovládat způsob dorozumívání, kterým je obsah listiny tlumočen. Zůstavitel zvoleným způsobem dorozumívání před svědky potvrdí, že listina obsahuje jeho poslední vůli.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1536 </w:t>
      </w:r>
      <w:hyperlink r:id="rId84" w:history="1">
        <w:r w:rsidRPr="00B960CA">
          <w:rPr>
            <w:rFonts w:ascii="Arial" w:hAnsi="Arial" w:cs="Arial"/>
            <w:color w:val="0000FF"/>
            <w:sz w:val="16"/>
            <w:szCs w:val="16"/>
            <w:highlight w:val="yellow"/>
            <w:u w:val="single"/>
          </w:rPr>
          <w:t>[Komentář WK]</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V závěti pořízené osobou se smyslovým postižením, která nemůže číst nebo psát, budiž uvedeno, že zůstavitel nemůže číst nebo psát, kdo závěť napsal, kdo ji přečetl nebo tlumočil a jakým způsobem zůstavitel potvrdil, že listina obsahuje jeho poslední vůli. Byl-li obsah tlumočen zvláštním způsobem dorozumívání, uvede se to v listině včetně údaje, jaký způsob dorozumívání zůstavitel zvolil.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 xml:space="preserve">(2) Listinu podepíše i zůstavitel; nemůže-li psát, použije se </w:t>
      </w:r>
      <w:hyperlink r:id="rId85" w:history="1">
        <w:r w:rsidRPr="00B960CA">
          <w:rPr>
            <w:rFonts w:ascii="Arial" w:hAnsi="Arial" w:cs="Arial"/>
            <w:color w:val="0000FF"/>
            <w:sz w:val="16"/>
            <w:szCs w:val="16"/>
            <w:highlight w:val="yellow"/>
            <w:u w:val="single"/>
          </w:rPr>
          <w:t>§ 563</w:t>
        </w:r>
      </w:hyperlink>
      <w:r w:rsidRPr="00B960CA">
        <w:rPr>
          <w:rFonts w:ascii="Arial" w:hAnsi="Arial" w:cs="Arial"/>
          <w:sz w:val="16"/>
          <w:szCs w:val="16"/>
          <w:highlight w:val="yellow"/>
        </w:rPr>
        <w:t xml:space="preserve"> obdobně.</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B960CA">
        <w:rPr>
          <w:rFonts w:ascii="Arial" w:hAnsi="Arial" w:cs="Arial"/>
          <w:b/>
          <w:bCs/>
          <w:sz w:val="16"/>
          <w:szCs w:val="16"/>
          <w:highlight w:val="yellow"/>
        </w:rPr>
        <w:t xml:space="preserve">Závěť pořízená veřejnou listinou </w:t>
      </w:r>
    </w:p>
    <w:p w:rsidR="00C97060" w:rsidRPr="00B960C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1537 </w:t>
      </w:r>
      <w:hyperlink r:id="rId86" w:history="1">
        <w:r w:rsidRPr="00B960CA">
          <w:rPr>
            <w:rFonts w:ascii="Arial" w:hAnsi="Arial" w:cs="Arial"/>
            <w:color w:val="0000FF"/>
            <w:sz w:val="16"/>
            <w:szCs w:val="16"/>
            <w:highlight w:val="yellow"/>
            <w:u w:val="single"/>
          </w:rPr>
          <w:t>[Komentář WK] [DZ]</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Zůstavitel může projevit poslední vůli ve veřejné listině.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1538 </w:t>
      </w:r>
      <w:hyperlink r:id="rId87" w:history="1">
        <w:r w:rsidRPr="00B960CA">
          <w:rPr>
            <w:rFonts w:ascii="Arial" w:hAnsi="Arial" w:cs="Arial"/>
            <w:color w:val="0000FF"/>
            <w:sz w:val="16"/>
            <w:szCs w:val="16"/>
            <w:highlight w:val="yellow"/>
            <w:u w:val="single"/>
          </w:rPr>
          <w:t>[Komentář WK]</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Kdo sepisuje veřejnou listinu o závěti, přesvědčí se, zda se projev poslední vůle děje s rozvahou, vážně a bez donucení.</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Svědkové závěti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1539 </w:t>
      </w:r>
      <w:hyperlink r:id="rId88" w:history="1">
        <w:r>
          <w:rPr>
            <w:rFonts w:ascii="Arial" w:hAnsi="Arial" w:cs="Arial"/>
            <w:color w:val="0000FF"/>
            <w:sz w:val="16"/>
            <w:szCs w:val="16"/>
            <w:u w:val="single"/>
          </w:rPr>
          <w:t>[Srovnávací komentář] [Komentář WK]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Pr>
          <w:rFonts w:ascii="Arial" w:hAnsi="Arial" w:cs="Arial"/>
          <w:sz w:val="16"/>
          <w:szCs w:val="16"/>
        </w:rPr>
        <w:tab/>
      </w:r>
      <w:r w:rsidRPr="00B960CA">
        <w:rPr>
          <w:rFonts w:ascii="Arial" w:hAnsi="Arial" w:cs="Arial"/>
          <w:sz w:val="16"/>
          <w:szCs w:val="16"/>
          <w:highlight w:val="yellow"/>
        </w:rPr>
        <w:t xml:space="preserve">(1) Svědci se zúčastní pořizování závěti takovým způsobem, aby byli s to potvrdit, že zůstavitel a pořizovatel jsou jedna a táž osoba. Svědek se podepíše na listinu obsahující závěť; k podpisu zpravidla připojí doložku poukazující na jeho vlastnost jako svědka a údaje, podle nichž ho lze zjistit.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(2) Svědkem nemůže být osoba nesvéprávná, nebo osoba, která není znalá jazyka, nebo způsobu dorozumívání, v němž se projev vůle činí.</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21"/>
          <w:szCs w:val="21"/>
        </w:rPr>
      </w:pPr>
      <w:r>
        <w:rPr>
          <w:rFonts w:ascii="Arial" w:hAnsi="Arial" w:cs="Arial"/>
          <w:sz w:val="16"/>
          <w:szCs w:val="16"/>
        </w:rPr>
        <w:t xml:space="preserve"> </w:t>
      </w:r>
      <w:r>
        <w:rPr>
          <w:rFonts w:ascii="Arial" w:hAnsi="Arial" w:cs="Arial"/>
          <w:sz w:val="16"/>
          <w:szCs w:val="16"/>
        </w:rPr>
        <w:tab/>
      </w:r>
      <w:r>
        <w:rPr>
          <w:rFonts w:ascii="Arial" w:hAnsi="Arial" w:cs="Arial"/>
          <w:sz w:val="21"/>
          <w:szCs w:val="21"/>
        </w:rPr>
        <w:t xml:space="preserve"> </w:t>
      </w:r>
    </w:p>
    <w:p w:rsidR="00C97060" w:rsidRDefault="00C97060" w:rsidP="00C97060">
      <w:pPr>
        <w:widowControl w:val="0"/>
        <w:autoSpaceDE w:val="0"/>
        <w:autoSpaceDN w:val="0"/>
        <w:adjustRightInd w:val="0"/>
        <w:spacing w:after="0" w:line="240" w:lineRule="auto"/>
        <w:rPr>
          <w:rFonts w:ascii="Arial" w:hAnsi="Arial" w:cs="Arial"/>
          <w:sz w:val="21"/>
          <w:szCs w:val="21"/>
        </w:rPr>
      </w:pPr>
    </w:p>
    <w:p w:rsidR="00C97060" w:rsidRPr="00B960C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B960CA">
        <w:rPr>
          <w:rFonts w:ascii="Arial" w:hAnsi="Arial" w:cs="Arial"/>
          <w:b/>
          <w:bCs/>
          <w:sz w:val="16"/>
          <w:szCs w:val="16"/>
          <w:highlight w:val="yellow"/>
        </w:rPr>
        <w:t xml:space="preserve">Zrušení závěti </w:t>
      </w:r>
    </w:p>
    <w:p w:rsidR="00C97060" w:rsidRPr="00B960C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1575 </w:t>
      </w:r>
      <w:hyperlink r:id="rId89" w:history="1">
        <w:r w:rsidRPr="00B960CA">
          <w:rPr>
            <w:rFonts w:ascii="Arial" w:hAnsi="Arial" w:cs="Arial"/>
            <w:color w:val="0000FF"/>
            <w:sz w:val="16"/>
            <w:szCs w:val="16"/>
            <w:highlight w:val="yellow"/>
            <w:u w:val="single"/>
          </w:rPr>
          <w:t>[Komentář WK] [DZ]</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Zůstavitel má právo závěť nebo její jednotlivá ustanovení kdykoli zrušit.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Závěť se zrušuje odvoláním nebo pořízením pozdější závěti.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1576 </w:t>
      </w:r>
      <w:hyperlink r:id="rId90" w:history="1">
        <w:r w:rsidRPr="00B960CA">
          <w:rPr>
            <w:rFonts w:ascii="Arial" w:hAnsi="Arial" w:cs="Arial"/>
            <w:color w:val="0000FF"/>
            <w:sz w:val="16"/>
            <w:szCs w:val="16"/>
            <w:highlight w:val="yellow"/>
            <w:u w:val="single"/>
          </w:rPr>
          <w:t>[Komentář WK]</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B960CA">
        <w:rPr>
          <w:rFonts w:ascii="Arial" w:hAnsi="Arial" w:cs="Arial"/>
          <w:b/>
          <w:bCs/>
          <w:sz w:val="16"/>
          <w:szCs w:val="16"/>
          <w:highlight w:val="yellow"/>
        </w:rPr>
        <w:tab/>
        <w:t xml:space="preserve">Pořízení nové závěti </w:t>
      </w:r>
    </w:p>
    <w:p w:rsidR="00C97060" w:rsidRPr="00B960C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Pořízením pozdější závěti se dřívější závěť ruší v rozsahu, v jakém nemůže vedle pozdější závěti obstát.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B960CA">
        <w:rPr>
          <w:rFonts w:ascii="Arial" w:hAnsi="Arial" w:cs="Arial"/>
          <w:b/>
          <w:bCs/>
          <w:sz w:val="16"/>
          <w:szCs w:val="16"/>
          <w:highlight w:val="yellow"/>
        </w:rPr>
        <w:tab/>
        <w:t xml:space="preserve">Odvolání závěti </w:t>
      </w:r>
    </w:p>
    <w:p w:rsidR="00C97060" w:rsidRPr="00B960C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1577 </w:t>
      </w:r>
      <w:hyperlink r:id="rId91" w:history="1">
        <w:r w:rsidRPr="00B960CA">
          <w:rPr>
            <w:rFonts w:ascii="Arial" w:hAnsi="Arial" w:cs="Arial"/>
            <w:color w:val="0000FF"/>
            <w:sz w:val="16"/>
            <w:szCs w:val="16"/>
            <w:highlight w:val="yellow"/>
            <w:u w:val="single"/>
          </w:rPr>
          <w:t>[Komentář WK]</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K výslovnému odvolání závěti se vyžaduje projev vůle učiněný ve formě předepsané pro pořízení závěti.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1578 </w:t>
      </w:r>
      <w:hyperlink r:id="rId92" w:history="1">
        <w:r w:rsidRPr="00B960CA">
          <w:rPr>
            <w:rFonts w:ascii="Arial" w:hAnsi="Arial" w:cs="Arial"/>
            <w:color w:val="0000FF"/>
            <w:sz w:val="16"/>
            <w:szCs w:val="16"/>
            <w:highlight w:val="yellow"/>
            <w:u w:val="single"/>
          </w:rPr>
          <w:t>[Komentář WK]</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K odvolání závěti mlčky se vyžaduje zničení listiny, na níž byla závěť napsána. Zničí-li zůstavitel jen jeden z několika stejnopisů závěti, nelze z toho ještě usuzovat na její odvolání.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Porušil-li zůstavitel listinu jiným způsobem, nebo neobnovil-li závěť, ač ví, že listina byla zničena nebo ztracena, závěť se tím ruší, plyne-li z okolností nepochybně zůstavitelův zrušovací úmysl.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1579 </w:t>
      </w:r>
      <w:hyperlink r:id="rId93" w:history="1">
        <w:r w:rsidRPr="00B960CA">
          <w:rPr>
            <w:rFonts w:ascii="Arial" w:hAnsi="Arial" w:cs="Arial"/>
            <w:color w:val="0000FF"/>
            <w:sz w:val="16"/>
            <w:szCs w:val="16"/>
            <w:highlight w:val="yellow"/>
            <w:u w:val="single"/>
          </w:rPr>
          <w:t>[Komentář WK]</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Byla-li závěť pořízena ve formě veřejné listiny, má zůstavitel právo požadovat kdykoli, aby mu závěť byla vydána; závěť lze vydat jen zůstaviteli osobně. Vydá-li se zůstaviteli závěť, považuje se za odvolanou; o tom zůstavitele poučí ten, kdo mu závěť vydal, a odvolání závěti i poučení poznamená na vydávané listině i ve svém spisu.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Byla-li závěť uložena do úřední úschovy, má zůstavitel právo požadovat její vydání; vydání závěti nemá právní následky podle druhé věty odstavce 1.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1580 </w:t>
      </w:r>
      <w:hyperlink r:id="rId94" w:history="1">
        <w:r w:rsidRPr="00B960CA">
          <w:rPr>
            <w:rFonts w:ascii="Arial" w:hAnsi="Arial" w:cs="Arial"/>
            <w:color w:val="0000FF"/>
            <w:sz w:val="16"/>
            <w:szCs w:val="16"/>
            <w:highlight w:val="yellow"/>
            <w:u w:val="single"/>
          </w:rPr>
          <w:t>[Komentář WK] [Průvodce]</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Zruší-li zůstavitel novější závěť, ale dřívější uchová, má se za to, že dřívější závěť nepozbyla platnost a hledí se na ni, jako by nebyla zrušena.</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Pr="00B960C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B960CA">
        <w:rPr>
          <w:rFonts w:ascii="Arial" w:hAnsi="Arial" w:cs="Arial"/>
          <w:b/>
          <w:bCs/>
          <w:sz w:val="16"/>
          <w:szCs w:val="16"/>
          <w:highlight w:val="yellow"/>
        </w:rPr>
        <w:t xml:space="preserve">Dědická smlouva </w:t>
      </w:r>
    </w:p>
    <w:p w:rsidR="00C97060" w:rsidRPr="00B960C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1582 </w:t>
      </w:r>
      <w:hyperlink r:id="rId95" w:history="1">
        <w:r w:rsidRPr="00B960CA">
          <w:rPr>
            <w:rFonts w:ascii="Arial" w:hAnsi="Arial" w:cs="Arial"/>
            <w:color w:val="0000FF"/>
            <w:sz w:val="16"/>
            <w:szCs w:val="16"/>
            <w:highlight w:val="yellow"/>
            <w:u w:val="single"/>
          </w:rPr>
          <w:t>[Komentář WK] [Průvodce] [DZ]</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Dědickou smlouvou povolává zůstavitel druhou smluvní stranu nebo třetí osobu za dědice nebo odkazovníka a druhá strana to přijímá.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Dědická smlouva vyžaduje formu veřejné listiny.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1583 </w:t>
      </w:r>
      <w:hyperlink r:id="rId96" w:history="1">
        <w:r w:rsidRPr="00B960CA">
          <w:rPr>
            <w:rFonts w:ascii="Arial" w:hAnsi="Arial" w:cs="Arial"/>
            <w:color w:val="0000FF"/>
            <w:sz w:val="16"/>
            <w:szCs w:val="16"/>
            <w:highlight w:val="yellow"/>
            <w:u w:val="single"/>
          </w:rPr>
          <w:t>[Komentář WK] [Průvodce]</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Co se v tomto oddílu stanoví o smluvním dědici, platí obdobně i pro smluvního odkazovníka.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1584 </w:t>
      </w:r>
      <w:hyperlink r:id="rId97" w:history="1">
        <w:r w:rsidRPr="00B960CA">
          <w:rPr>
            <w:rFonts w:ascii="Arial" w:hAnsi="Arial" w:cs="Arial"/>
            <w:color w:val="0000FF"/>
            <w:sz w:val="16"/>
            <w:szCs w:val="16"/>
            <w:highlight w:val="yellow"/>
            <w:u w:val="single"/>
          </w:rPr>
          <w:t>[Srovnávací komentář] [Komentář WK] [Průvodce]</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Dědickou smlouvu může uzavřít zletilý zůstavitel, který je plně svéprávný; je-li zůstavitel ve svéprávnosti omezen, může dědickou smlouvu uzavřít a závazek z ní změnit se souhlasem opatrovníka.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Dědickou smlouvu mohou strany uzavřít a závazek z ní změnit jen osobním jednáním.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1585 </w:t>
      </w:r>
      <w:hyperlink r:id="rId98" w:history="1">
        <w:r w:rsidRPr="00B960CA">
          <w:rPr>
            <w:rFonts w:ascii="Arial" w:hAnsi="Arial" w:cs="Arial"/>
            <w:color w:val="0000FF"/>
            <w:sz w:val="16"/>
            <w:szCs w:val="16"/>
            <w:highlight w:val="yellow"/>
            <w:u w:val="single"/>
          </w:rPr>
          <w:t>[Srovnávací komentář] [Komentář WK] [Průvodce]</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Dědickou smlouvou nelze pořídit o celé pozůstalosti. Čtvrtina pozůstalosti musí zůstat volná, aby o ní zůstavitel mohl pořídit podle své zvlášť projevené vůle. Chce-li zůstavitel zanechat smluvnímu dědici i tuto čtvrtinu, může tak učinit závětí.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Kdo byl ve svéprávnosti omezen pro chorobnou závislost na požívání alkoholu, užívání psychotropních látek nebo podobných přípravků či jedů nebo chorobnou závislost na hráčské vášni představující závažnou duševní poruchu, může pořídit dědickou smlouvou jen o majetku, o němž je způsobilý pořídit závětí. Z tohoto majetku se počítá čtvrtina vyhrazená pořízení podle jeho zvlášť projevené vůle.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1586 </w:t>
      </w:r>
      <w:hyperlink r:id="rId99" w:history="1">
        <w:r w:rsidRPr="00B960CA">
          <w:rPr>
            <w:rFonts w:ascii="Arial" w:hAnsi="Arial" w:cs="Arial"/>
            <w:color w:val="0000FF"/>
            <w:sz w:val="16"/>
            <w:szCs w:val="16"/>
            <w:highlight w:val="yellow"/>
            <w:u w:val="single"/>
          </w:rPr>
          <w:t>[Komentář WK] [Průvodce] [DZ]</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Byla-li dědická smlouva uzavřena s tím, že se ostatní dědici zřekli svého dědického práva, pozbývá zřeknutí se dědictví účinky, nedědí-li dědic povolaný v dědické smlouvě.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1587 </w:t>
      </w:r>
      <w:hyperlink r:id="rId100" w:history="1">
        <w:r w:rsidRPr="00B960CA">
          <w:rPr>
            <w:rFonts w:ascii="Arial" w:hAnsi="Arial" w:cs="Arial"/>
            <w:color w:val="0000FF"/>
            <w:sz w:val="16"/>
            <w:szCs w:val="16"/>
            <w:highlight w:val="yellow"/>
            <w:u w:val="single"/>
          </w:rPr>
          <w:t>[Komentář WK] [Průvodce] [DZ]</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O podmínkách v dědické smlouvě platí </w:t>
      </w:r>
      <w:hyperlink r:id="rId101" w:history="1">
        <w:r w:rsidRPr="00B960CA">
          <w:rPr>
            <w:rFonts w:ascii="Arial" w:hAnsi="Arial" w:cs="Arial"/>
            <w:color w:val="0000FF"/>
            <w:sz w:val="16"/>
            <w:szCs w:val="16"/>
            <w:highlight w:val="yellow"/>
            <w:u w:val="single"/>
          </w:rPr>
          <w:t>§ 548</w:t>
        </w:r>
      </w:hyperlink>
      <w:r w:rsidRPr="00B960CA">
        <w:rPr>
          <w:rFonts w:ascii="Arial" w:hAnsi="Arial" w:cs="Arial"/>
          <w:sz w:val="16"/>
          <w:szCs w:val="16"/>
          <w:highlight w:val="yellow"/>
        </w:rPr>
        <w:t xml:space="preserve"> a </w:t>
      </w:r>
      <w:hyperlink r:id="rId102" w:history="1">
        <w:r w:rsidRPr="00B960CA">
          <w:rPr>
            <w:rFonts w:ascii="Arial" w:hAnsi="Arial" w:cs="Arial"/>
            <w:color w:val="0000FF"/>
            <w:sz w:val="16"/>
            <w:szCs w:val="16"/>
            <w:highlight w:val="yellow"/>
            <w:u w:val="single"/>
          </w:rPr>
          <w:t>549</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1588 </w:t>
      </w:r>
      <w:hyperlink r:id="rId103" w:history="1">
        <w:r w:rsidRPr="00B960CA">
          <w:rPr>
            <w:rFonts w:ascii="Arial" w:hAnsi="Arial" w:cs="Arial"/>
            <w:color w:val="0000FF"/>
            <w:sz w:val="16"/>
            <w:szCs w:val="16"/>
            <w:highlight w:val="yellow"/>
            <w:u w:val="single"/>
          </w:rPr>
          <w:t>[Komentář WK] [Průvodce]</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Dědická smlouva zůstaviteli nebrání, aby se svým majetkem nakládal za svého života podle libosti. Není-li ujednáno něco jiného, nemůže strana povolaná za dědice převést své právo na jinou osobu.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Pořídí-li však zůstavitel pro případ smrti nebo uzavře-li darovací smlouvu tak, že to s dědickou smlouvou není slučitelné, může se smluvní dědic dovolat neúčinnosti těchto právních jednání.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1589 </w:t>
      </w:r>
      <w:hyperlink r:id="rId104" w:history="1">
        <w:r w:rsidRPr="00B960CA">
          <w:rPr>
            <w:rFonts w:ascii="Arial" w:hAnsi="Arial" w:cs="Arial"/>
            <w:color w:val="0000FF"/>
            <w:sz w:val="16"/>
            <w:szCs w:val="16"/>
            <w:highlight w:val="yellow"/>
            <w:u w:val="single"/>
          </w:rPr>
          <w:t>[Komentář WK] [Průvodce] [DZ]</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Dohodnou-li se strany, že zůstavitel převede na smluvního dědice majetek již za svého života, může být tento majetek sepsán ve formě veřejné listiny. V takovém případě, nepřevede-li zůstavitel všechen svůj majetek, anebo získá-li po převodu další majetek, se dědická smlouva vztahuje jen na majetek takto sepsaný, ledaže bylo ujednáno něco jiného.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Uskutečnilo-li se odevzdání ještě za života, přecházejí práva a povinnosti z dědické smlouvy na dědice smluvního dědice, ledaže bylo ujednáno něco jiného.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1590 </w:t>
      </w:r>
      <w:hyperlink r:id="rId105" w:history="1">
        <w:r w:rsidRPr="00B960CA">
          <w:rPr>
            <w:rFonts w:ascii="Arial" w:hAnsi="Arial" w:cs="Arial"/>
            <w:color w:val="0000FF"/>
            <w:sz w:val="16"/>
            <w:szCs w:val="16"/>
            <w:highlight w:val="yellow"/>
            <w:u w:val="single"/>
          </w:rPr>
          <w:t>[Komentář WK] [Průvodce]</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Své povinnosti z dědické smlouvy může zůstavitel zrušit i pořízením závěti. K účinnosti zrušení se vyžaduje souhlas smluvního dědice učiněný ve formě veřejné listiny.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1591 </w:t>
      </w:r>
      <w:hyperlink r:id="rId106" w:history="1">
        <w:r w:rsidRPr="00B960CA">
          <w:rPr>
            <w:rFonts w:ascii="Arial" w:hAnsi="Arial" w:cs="Arial"/>
            <w:color w:val="0000FF"/>
            <w:sz w:val="16"/>
            <w:szCs w:val="16"/>
            <w:highlight w:val="yellow"/>
            <w:u w:val="single"/>
          </w:rPr>
          <w:t>[Komentář WK] [Průvodce]</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 xml:space="preserve">Dědická smlouva neplatná pro nedostatek formy nebo neplatná pro nesplnění podmínek v </w:t>
      </w:r>
      <w:hyperlink r:id="rId107" w:history="1">
        <w:r w:rsidRPr="00B960CA">
          <w:rPr>
            <w:rFonts w:ascii="Arial" w:hAnsi="Arial" w:cs="Arial"/>
            <w:color w:val="0000FF"/>
            <w:sz w:val="16"/>
            <w:szCs w:val="16"/>
            <w:highlight w:val="yellow"/>
            <w:u w:val="single"/>
          </w:rPr>
          <w:t>§ 1584</w:t>
        </w:r>
      </w:hyperlink>
      <w:r w:rsidRPr="00B960CA">
        <w:rPr>
          <w:rFonts w:ascii="Arial" w:hAnsi="Arial" w:cs="Arial"/>
          <w:sz w:val="16"/>
          <w:szCs w:val="16"/>
          <w:highlight w:val="yellow"/>
        </w:rPr>
        <w:t xml:space="preserve"> a </w:t>
      </w:r>
      <w:hyperlink r:id="rId108" w:history="1">
        <w:r w:rsidRPr="00B960CA">
          <w:rPr>
            <w:rFonts w:ascii="Arial" w:hAnsi="Arial" w:cs="Arial"/>
            <w:color w:val="0000FF"/>
            <w:sz w:val="16"/>
            <w:szCs w:val="16"/>
            <w:highlight w:val="yellow"/>
            <w:u w:val="single"/>
          </w:rPr>
          <w:t>1585</w:t>
        </w:r>
      </w:hyperlink>
      <w:r w:rsidRPr="00B960CA">
        <w:rPr>
          <w:rFonts w:ascii="Arial" w:hAnsi="Arial" w:cs="Arial"/>
          <w:sz w:val="16"/>
          <w:szCs w:val="16"/>
          <w:highlight w:val="yellow"/>
        </w:rPr>
        <w:t xml:space="preserve"> nebo proto, že nevyhovuje ustanovením o smlouvách podle části čtvrté tohoto zákona, může mít přesto platnost závěti, má-li jinak všechny náležitosti závěti.</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b/>
          <w:bCs/>
          <w:sz w:val="16"/>
          <w:szCs w:val="16"/>
        </w:rPr>
        <w:tab/>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lastRenderedPageBreak/>
        <w:tab/>
        <w:t xml:space="preserve">Díl 3 </w:t>
      </w:r>
    </w:p>
    <w:p w:rsidR="00C97060" w:rsidRDefault="00C97060" w:rsidP="00C97060">
      <w:pPr>
        <w:widowControl w:val="0"/>
        <w:autoSpaceDE w:val="0"/>
        <w:autoSpaceDN w:val="0"/>
        <w:adjustRightInd w:val="0"/>
        <w:spacing w:after="0" w:line="240" w:lineRule="auto"/>
        <w:rPr>
          <w:rFonts w:ascii="Arial" w:hAnsi="Arial" w:cs="Arial"/>
          <w:b/>
          <w:bCs/>
          <w:sz w:val="18"/>
          <w:szCs w:val="18"/>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Odkaz</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Zřízení odkazu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1594 </w:t>
      </w:r>
      <w:hyperlink r:id="rId109"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Pr>
          <w:rFonts w:ascii="Arial" w:hAnsi="Arial" w:cs="Arial"/>
          <w:sz w:val="16"/>
          <w:szCs w:val="16"/>
        </w:rPr>
        <w:tab/>
      </w:r>
      <w:r w:rsidRPr="00B960CA">
        <w:rPr>
          <w:rFonts w:ascii="Arial" w:hAnsi="Arial" w:cs="Arial"/>
          <w:sz w:val="16"/>
          <w:szCs w:val="16"/>
          <w:highlight w:val="yellow"/>
        </w:rPr>
        <w:t xml:space="preserve">(1) Odkaz zůstavitel zřídí tak, že v pořízení pro případ smrti nařídí určité osobě, aby odkazovníku vydala předmět odkazu. Odkazovníkem může být jen osoba způsobilá dědit. Povolá-li zůstavitel dědice s určením, že ten určitou věc dědit nemá, považuje se to za zřízení odkazu zákonným dědicům.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(2) Darování závislé na podmínce, že obdarovaný dárce přežije, se považuje za odkaz, pokud se dárce nevzdal práva dar odvolat.</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C97060" w:rsidRDefault="00C97060" w:rsidP="00C97060">
      <w:pPr>
        <w:widowControl w:val="0"/>
        <w:autoSpaceDE w:val="0"/>
        <w:autoSpaceDN w:val="0"/>
        <w:adjustRightInd w:val="0"/>
        <w:spacing w:after="0" w:line="240" w:lineRule="auto"/>
        <w:rPr>
          <w:rFonts w:ascii="Arial" w:hAnsi="Arial" w:cs="Arial"/>
          <w:b/>
          <w:bCs/>
          <w:sz w:val="18"/>
          <w:szCs w:val="18"/>
        </w:rPr>
      </w:pPr>
    </w:p>
    <w:p w:rsidR="00C97060" w:rsidRPr="00B960C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B960CA">
        <w:rPr>
          <w:rFonts w:ascii="Arial" w:hAnsi="Arial" w:cs="Arial"/>
          <w:b/>
          <w:bCs/>
          <w:sz w:val="16"/>
          <w:szCs w:val="16"/>
          <w:highlight w:val="yellow"/>
        </w:rPr>
        <w:t xml:space="preserve">Zákonná posloupnost </w:t>
      </w:r>
    </w:p>
    <w:p w:rsidR="00C97060" w:rsidRPr="00B960C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1633 </w:t>
      </w:r>
      <w:hyperlink r:id="rId110" w:history="1">
        <w:r w:rsidRPr="00B960CA">
          <w:rPr>
            <w:rFonts w:ascii="Arial" w:hAnsi="Arial" w:cs="Arial"/>
            <w:color w:val="0000FF"/>
            <w:sz w:val="16"/>
            <w:szCs w:val="16"/>
            <w:highlight w:val="yellow"/>
            <w:u w:val="single"/>
          </w:rPr>
          <w:t>[Komentář WK] [DZ]</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Kde nedojde k posloupnosti podle dědické smlouvy nebo podle závěti, nastane zákonná dědická posloupnost k pozůstalosti nebo k její části. Není-li zákonný dědic, nebo nenabude-li dědictví, stávají se dědici odkazovníci podle poměru hodnoty svých odkazů.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Kdo nabyl dědictví proto, že dědic ani náhradník povolaný dědickou smlouvou nebo závětí dědit nechtěl nebo nemohl, splní ostatní nařízení zůstavitele.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1634 </w:t>
      </w:r>
      <w:hyperlink r:id="rId111" w:history="1">
        <w:r w:rsidRPr="00B960CA">
          <w:rPr>
            <w:rFonts w:ascii="Arial" w:hAnsi="Arial" w:cs="Arial"/>
            <w:color w:val="0000FF"/>
            <w:sz w:val="16"/>
            <w:szCs w:val="16"/>
            <w:highlight w:val="yellow"/>
            <w:u w:val="single"/>
          </w:rPr>
          <w:t>[Komentář WK] [Průvodce] [DZ]</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B960CA">
        <w:rPr>
          <w:rFonts w:ascii="Arial" w:hAnsi="Arial" w:cs="Arial"/>
          <w:b/>
          <w:bCs/>
          <w:sz w:val="16"/>
          <w:szCs w:val="16"/>
          <w:highlight w:val="yellow"/>
        </w:rPr>
        <w:tab/>
        <w:t>Odúmrť</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Nedědí-li žádný dědic ani podle zákonné dědické posloupnosti, připadá dědictví státu a na stát se hledí, jako by byl zákonný dědic; stát však nemá právo odmítnout dědictví, ani právo na odkaz podle </w:t>
      </w:r>
      <w:hyperlink r:id="rId112" w:history="1">
        <w:r w:rsidRPr="00B960CA">
          <w:rPr>
            <w:rFonts w:ascii="Arial" w:hAnsi="Arial" w:cs="Arial"/>
            <w:color w:val="0000FF"/>
            <w:sz w:val="16"/>
            <w:szCs w:val="16"/>
            <w:highlight w:val="yellow"/>
            <w:u w:val="single"/>
          </w:rPr>
          <w:t>§ 1594 odst. 1</w:t>
        </w:r>
      </w:hyperlink>
      <w:r w:rsidRPr="00B960CA">
        <w:rPr>
          <w:rFonts w:ascii="Arial" w:hAnsi="Arial" w:cs="Arial"/>
          <w:sz w:val="16"/>
          <w:szCs w:val="16"/>
          <w:highlight w:val="yellow"/>
        </w:rPr>
        <w:t xml:space="preserve"> věty třetí.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Vůči jiným osobám má stát stejné postavení jako dědic, kterému svědčí výhrada soupisu.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1635 </w:t>
      </w:r>
      <w:hyperlink r:id="rId113" w:history="1">
        <w:r w:rsidRPr="00B960CA">
          <w:rPr>
            <w:rFonts w:ascii="Arial" w:hAnsi="Arial" w:cs="Arial"/>
            <w:color w:val="0000FF"/>
            <w:sz w:val="16"/>
            <w:szCs w:val="16"/>
            <w:highlight w:val="yellow"/>
            <w:u w:val="single"/>
          </w:rPr>
          <w:t>[Komentář WK] [DZ]</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B960CA">
        <w:rPr>
          <w:rFonts w:ascii="Arial" w:hAnsi="Arial" w:cs="Arial"/>
          <w:b/>
          <w:bCs/>
          <w:sz w:val="16"/>
          <w:szCs w:val="16"/>
          <w:highlight w:val="yellow"/>
        </w:rPr>
        <w:tab/>
        <w:t xml:space="preserve">První třída dědiců </w:t>
      </w:r>
    </w:p>
    <w:p w:rsidR="00C97060" w:rsidRPr="00B960C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V první třídě dědiců dědí zůstavitelovy děti a jeho manžel, každý z nich stejným dílem.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Nedědí-li některé dítě, nabývají jeho dědický podíl stejným dílem jeho děti; totéž platí o vzdálenějších potomcích téhož předka.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1636 </w:t>
      </w:r>
      <w:hyperlink r:id="rId114" w:history="1">
        <w:r w:rsidRPr="00B960CA">
          <w:rPr>
            <w:rFonts w:ascii="Arial" w:hAnsi="Arial" w:cs="Arial"/>
            <w:color w:val="0000FF"/>
            <w:sz w:val="16"/>
            <w:szCs w:val="16"/>
            <w:highlight w:val="yellow"/>
            <w:u w:val="single"/>
          </w:rPr>
          <w:t>[Komentář WK]</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B960CA">
        <w:rPr>
          <w:rFonts w:ascii="Arial" w:hAnsi="Arial" w:cs="Arial"/>
          <w:b/>
          <w:bCs/>
          <w:sz w:val="16"/>
          <w:szCs w:val="16"/>
          <w:highlight w:val="yellow"/>
        </w:rPr>
        <w:tab/>
        <w:t xml:space="preserve">Druhá třída dědiců </w:t>
      </w:r>
    </w:p>
    <w:p w:rsidR="00C97060" w:rsidRPr="00B960C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Nedědí-li zůstavitelovi potomci, dědí ve druhé třídě manžel, zůstavitelovi rodiče a dále ti, kteří žili se zůstavitelem nejméně po dobu jednoho roku před jeho smrtí ve společné domácnosti a kteří z tohoto důvodu pečovali o společnou domácnost nebo byli odkázáni výživou na zůstavitele.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Dědici druhé třídy dědí stejným dílem, manžel však vždy nejméně polovinu pozůstalosti.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1637 </w:t>
      </w:r>
      <w:hyperlink r:id="rId115" w:history="1">
        <w:r w:rsidRPr="00B960CA">
          <w:rPr>
            <w:rFonts w:ascii="Arial" w:hAnsi="Arial" w:cs="Arial"/>
            <w:color w:val="0000FF"/>
            <w:sz w:val="16"/>
            <w:szCs w:val="16"/>
            <w:highlight w:val="yellow"/>
            <w:u w:val="single"/>
          </w:rPr>
          <w:t>[Komentář WK]</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B960CA">
        <w:rPr>
          <w:rFonts w:ascii="Arial" w:hAnsi="Arial" w:cs="Arial"/>
          <w:b/>
          <w:bCs/>
          <w:sz w:val="16"/>
          <w:szCs w:val="16"/>
          <w:highlight w:val="yellow"/>
        </w:rPr>
        <w:tab/>
        <w:t xml:space="preserve">Třetí třída dědiců </w:t>
      </w:r>
    </w:p>
    <w:p w:rsidR="00C97060" w:rsidRPr="00B960C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Nedědí-li manžel ani žádný z rodičů, dědí ve třetí třídě stejným dílem zůstavitelovi sourozenci a ti, kteří žili se zůstavitelem nejméně po dobu jednoho roku před jeho smrtí ve společné domácnosti a kteří z tohoto důvodu pečovali o společnou domácnost nebo byli odkázáni výživou na zůstavitele.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Nedědí-li některý ze sourozenců zůstavitele, nabývají jeho dědický podíl stejným dílem jeho děti.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1638 </w:t>
      </w:r>
      <w:hyperlink r:id="rId116" w:history="1">
        <w:r w:rsidRPr="00B960CA">
          <w:rPr>
            <w:rFonts w:ascii="Arial" w:hAnsi="Arial" w:cs="Arial"/>
            <w:color w:val="0000FF"/>
            <w:sz w:val="16"/>
            <w:szCs w:val="16"/>
            <w:highlight w:val="yellow"/>
            <w:u w:val="single"/>
          </w:rPr>
          <w:t>[Komentář WK] [Průvodce]</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B960CA">
        <w:rPr>
          <w:rFonts w:ascii="Arial" w:hAnsi="Arial" w:cs="Arial"/>
          <w:b/>
          <w:bCs/>
          <w:sz w:val="16"/>
          <w:szCs w:val="16"/>
          <w:highlight w:val="yellow"/>
        </w:rPr>
        <w:lastRenderedPageBreak/>
        <w:tab/>
        <w:t xml:space="preserve">Čtvrtá třída dědiců </w:t>
      </w:r>
    </w:p>
    <w:p w:rsidR="00C97060" w:rsidRPr="00B960C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Nedědí-li žádný dědic ve třetí třídě, dědí ve čtvrté třídě stejným dílem prarodiče zůstavitele.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1639 </w:t>
      </w:r>
      <w:hyperlink r:id="rId117" w:history="1">
        <w:r w:rsidRPr="00B960CA">
          <w:rPr>
            <w:rFonts w:ascii="Arial" w:hAnsi="Arial" w:cs="Arial"/>
            <w:color w:val="0000FF"/>
            <w:sz w:val="16"/>
            <w:szCs w:val="16"/>
            <w:highlight w:val="yellow"/>
            <w:u w:val="single"/>
          </w:rPr>
          <w:t>[Komentář WK] [Průvodce]</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B960CA">
        <w:rPr>
          <w:rFonts w:ascii="Arial" w:hAnsi="Arial" w:cs="Arial"/>
          <w:b/>
          <w:bCs/>
          <w:sz w:val="16"/>
          <w:szCs w:val="16"/>
          <w:highlight w:val="yellow"/>
        </w:rPr>
        <w:tab/>
        <w:t xml:space="preserve">Pátá třída dědiců </w:t>
      </w:r>
    </w:p>
    <w:p w:rsidR="00C97060" w:rsidRPr="00B960C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Nedědí-li žádný z dědiců čtvrté třídy, dědí v páté třídě jen prarodiče rodičů zůstavitele. Prarodičům zůstavitelova otce připadá polovina dědictví, prarodičům zůstavitelovy matky druhá polovina. Obě dvojice prarodičů se dělí rovným dílem o polovinu, která na ně připadá.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Nedědí-li jednotlivý člen dvojice, připadne uvolněná osmina druhému členu. Nedědí-li dvojice, připadne tato čtvrtina druhé dvojici téže strany. Nedědí-li ani jedna dvojice téže strany, připadá dědictví dvojicím druhé strany ve stejném poměru, v jakém se dělí o polovinu dědictví, která jim připadá přímo.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1640 </w:t>
      </w:r>
      <w:hyperlink r:id="rId118" w:history="1">
        <w:r w:rsidRPr="00B960CA">
          <w:rPr>
            <w:rFonts w:ascii="Arial" w:hAnsi="Arial" w:cs="Arial"/>
            <w:color w:val="0000FF"/>
            <w:sz w:val="16"/>
            <w:szCs w:val="16"/>
            <w:highlight w:val="yellow"/>
            <w:u w:val="single"/>
          </w:rPr>
          <w:t>[Komentář WK] [Průvodce]</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B960CA">
        <w:rPr>
          <w:rFonts w:ascii="Arial" w:hAnsi="Arial" w:cs="Arial"/>
          <w:b/>
          <w:bCs/>
          <w:sz w:val="16"/>
          <w:szCs w:val="16"/>
          <w:highlight w:val="yellow"/>
        </w:rPr>
        <w:tab/>
        <w:t xml:space="preserve">Šestá třída dědiců </w:t>
      </w:r>
    </w:p>
    <w:p w:rsidR="00C97060" w:rsidRPr="00B960C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Nedědí-li žádný z dědiců páté třídy, dědí v šesté třídě děti dětí sourozenců zůstavitele a děti prarodičů zůstavitele, každý stejným dílem.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(2) Nedědí-li některé z dětí prarodičů zůstavitele, dědí jeho děti.</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1641 </w:t>
      </w:r>
      <w:hyperlink r:id="rId119"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p>
    <w:p w:rsidR="00C97060" w:rsidRPr="009C2CF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9C2CFA">
        <w:rPr>
          <w:rFonts w:ascii="Arial" w:hAnsi="Arial" w:cs="Arial"/>
          <w:b/>
          <w:bCs/>
          <w:sz w:val="16"/>
          <w:szCs w:val="16"/>
          <w:highlight w:val="yellow"/>
        </w:rPr>
        <w:t xml:space="preserve">Oddíl 5 </w:t>
      </w:r>
    </w:p>
    <w:p w:rsidR="00C97060" w:rsidRPr="009C2CF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9C2CF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9C2CFA">
        <w:rPr>
          <w:rFonts w:ascii="Arial" w:hAnsi="Arial" w:cs="Arial"/>
          <w:b/>
          <w:bCs/>
          <w:sz w:val="16"/>
          <w:szCs w:val="16"/>
          <w:highlight w:val="yellow"/>
        </w:rPr>
        <w:tab/>
        <w:t xml:space="preserve">Dluhy postihující dědice </w:t>
      </w:r>
    </w:p>
    <w:p w:rsidR="00C97060" w:rsidRPr="009C2CF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9C2CF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9C2CFA">
        <w:rPr>
          <w:rFonts w:ascii="Arial" w:hAnsi="Arial" w:cs="Arial"/>
          <w:sz w:val="16"/>
          <w:szCs w:val="16"/>
          <w:highlight w:val="yellow"/>
        </w:rPr>
        <w:tab/>
        <w:t xml:space="preserve">§ 1701 </w:t>
      </w:r>
      <w:hyperlink r:id="rId120" w:history="1">
        <w:r w:rsidRPr="009C2CFA">
          <w:rPr>
            <w:rFonts w:ascii="Arial" w:hAnsi="Arial" w:cs="Arial"/>
            <w:color w:val="0000FF"/>
            <w:sz w:val="16"/>
            <w:szCs w:val="16"/>
            <w:highlight w:val="yellow"/>
            <w:u w:val="single"/>
          </w:rPr>
          <w:t>[Komentář WK] [DZ]</w:t>
        </w:r>
      </w:hyperlink>
      <w:r w:rsidRPr="009C2CFA">
        <w:rPr>
          <w:rFonts w:ascii="Arial" w:hAnsi="Arial" w:cs="Arial"/>
          <w:sz w:val="16"/>
          <w:szCs w:val="16"/>
          <w:highlight w:val="yellow"/>
        </w:rPr>
        <w:t xml:space="preserve"> </w:t>
      </w:r>
    </w:p>
    <w:p w:rsidR="00C97060" w:rsidRPr="009C2CF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9C2CF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9C2CFA">
        <w:rPr>
          <w:rFonts w:ascii="Arial" w:hAnsi="Arial" w:cs="Arial"/>
          <w:sz w:val="16"/>
          <w:szCs w:val="16"/>
          <w:highlight w:val="yellow"/>
        </w:rPr>
        <w:tab/>
        <w:t xml:space="preserve">(1) Dluhy zůstavitele přecházejí na dědice, ledaže zákon stanoví jinak. </w:t>
      </w:r>
    </w:p>
    <w:p w:rsidR="00C97060" w:rsidRPr="009C2CFA" w:rsidRDefault="00C97060" w:rsidP="00C97060">
      <w:pPr>
        <w:widowControl w:val="0"/>
        <w:autoSpaceDE w:val="0"/>
        <w:autoSpaceDN w:val="0"/>
        <w:adjustRightInd w:val="0"/>
        <w:spacing w:after="0" w:line="240" w:lineRule="auto"/>
        <w:rPr>
          <w:rFonts w:ascii="Arial" w:hAnsi="Arial" w:cs="Arial"/>
          <w:sz w:val="16"/>
          <w:szCs w:val="16"/>
          <w:highlight w:val="yellow"/>
        </w:rPr>
      </w:pPr>
      <w:r w:rsidRPr="009C2CFA">
        <w:rPr>
          <w:rFonts w:ascii="Arial" w:hAnsi="Arial" w:cs="Arial"/>
          <w:sz w:val="16"/>
          <w:szCs w:val="16"/>
          <w:highlight w:val="yellow"/>
        </w:rPr>
        <w:t xml:space="preserve"> </w:t>
      </w:r>
    </w:p>
    <w:p w:rsidR="00C97060" w:rsidRPr="009C2CF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9C2CFA">
        <w:rPr>
          <w:rFonts w:ascii="Arial" w:hAnsi="Arial" w:cs="Arial"/>
          <w:sz w:val="16"/>
          <w:szCs w:val="16"/>
          <w:highlight w:val="yellow"/>
        </w:rPr>
        <w:tab/>
        <w:t xml:space="preserve">(2) Dědic je zavázán k úhradě nákladů zůstavitelova pohřbení a opatření zůstavitelova hrobového místa, ledaže tyto náklady byly z pozůstalosti uhrazeny podle </w:t>
      </w:r>
      <w:hyperlink r:id="rId121" w:history="1">
        <w:r w:rsidRPr="009C2CFA">
          <w:rPr>
            <w:rFonts w:ascii="Arial" w:hAnsi="Arial" w:cs="Arial"/>
            <w:color w:val="0000FF"/>
            <w:sz w:val="16"/>
            <w:szCs w:val="16"/>
            <w:highlight w:val="yellow"/>
            <w:u w:val="single"/>
          </w:rPr>
          <w:t>§ 114 odst. 2</w:t>
        </w:r>
      </w:hyperlink>
      <w:r w:rsidRPr="009C2CFA">
        <w:rPr>
          <w:rFonts w:ascii="Arial" w:hAnsi="Arial" w:cs="Arial"/>
          <w:sz w:val="16"/>
          <w:szCs w:val="16"/>
          <w:highlight w:val="yellow"/>
        </w:rPr>
        <w:t xml:space="preserve">. </w:t>
      </w:r>
    </w:p>
    <w:p w:rsidR="00C97060" w:rsidRPr="009C2CFA" w:rsidRDefault="00C97060" w:rsidP="00C97060">
      <w:pPr>
        <w:widowControl w:val="0"/>
        <w:autoSpaceDE w:val="0"/>
        <w:autoSpaceDN w:val="0"/>
        <w:adjustRightInd w:val="0"/>
        <w:spacing w:after="0" w:line="240" w:lineRule="auto"/>
        <w:rPr>
          <w:rFonts w:ascii="Arial" w:hAnsi="Arial" w:cs="Arial"/>
          <w:sz w:val="16"/>
          <w:szCs w:val="16"/>
          <w:highlight w:val="yellow"/>
        </w:rPr>
      </w:pPr>
      <w:r w:rsidRPr="009C2CFA">
        <w:rPr>
          <w:rFonts w:ascii="Arial" w:hAnsi="Arial" w:cs="Arial"/>
          <w:sz w:val="16"/>
          <w:szCs w:val="16"/>
          <w:highlight w:val="yellow"/>
        </w:rPr>
        <w:t xml:space="preserve"> </w:t>
      </w:r>
    </w:p>
    <w:p w:rsidR="00C97060" w:rsidRPr="009C2CF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9C2CFA">
        <w:rPr>
          <w:rFonts w:ascii="Arial" w:hAnsi="Arial" w:cs="Arial"/>
          <w:sz w:val="16"/>
          <w:szCs w:val="16"/>
          <w:highlight w:val="yellow"/>
        </w:rPr>
        <w:tab/>
        <w:t xml:space="preserve">§ 1702 </w:t>
      </w:r>
      <w:hyperlink r:id="rId122" w:history="1">
        <w:r w:rsidRPr="009C2CFA">
          <w:rPr>
            <w:rFonts w:ascii="Arial" w:hAnsi="Arial" w:cs="Arial"/>
            <w:color w:val="0000FF"/>
            <w:sz w:val="16"/>
            <w:szCs w:val="16"/>
            <w:highlight w:val="yellow"/>
            <w:u w:val="single"/>
          </w:rPr>
          <w:t>[Komentář WK]</w:t>
        </w:r>
      </w:hyperlink>
      <w:r w:rsidRPr="009C2CFA">
        <w:rPr>
          <w:rFonts w:ascii="Arial" w:hAnsi="Arial" w:cs="Arial"/>
          <w:sz w:val="16"/>
          <w:szCs w:val="16"/>
          <w:highlight w:val="yellow"/>
        </w:rPr>
        <w:t xml:space="preserve"> </w:t>
      </w:r>
    </w:p>
    <w:p w:rsidR="00C97060" w:rsidRPr="009C2CF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9C2CF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9C2CFA">
        <w:rPr>
          <w:rFonts w:ascii="Arial" w:hAnsi="Arial" w:cs="Arial"/>
          <w:sz w:val="16"/>
          <w:szCs w:val="16"/>
          <w:highlight w:val="yellow"/>
        </w:rPr>
        <w:tab/>
        <w:t xml:space="preserve">Dědic se nemůže zprostit povinnosti založené mu pořízením pro případ smrti odmítnutím dědictví z tohoto pořízení s tím, že uplatní své právo jako dědic ze zákona. Může se stát dědicem z pořízení pro případ smrti, nebo dědictví odmítnout. </w:t>
      </w:r>
    </w:p>
    <w:p w:rsidR="00C97060" w:rsidRPr="009C2CFA" w:rsidRDefault="00C97060" w:rsidP="00C97060">
      <w:pPr>
        <w:widowControl w:val="0"/>
        <w:autoSpaceDE w:val="0"/>
        <w:autoSpaceDN w:val="0"/>
        <w:adjustRightInd w:val="0"/>
        <w:spacing w:after="0" w:line="240" w:lineRule="auto"/>
        <w:rPr>
          <w:rFonts w:ascii="Arial" w:hAnsi="Arial" w:cs="Arial"/>
          <w:sz w:val="16"/>
          <w:szCs w:val="16"/>
          <w:highlight w:val="yellow"/>
        </w:rPr>
      </w:pPr>
      <w:r w:rsidRPr="009C2CFA">
        <w:rPr>
          <w:rFonts w:ascii="Arial" w:hAnsi="Arial" w:cs="Arial"/>
          <w:sz w:val="16"/>
          <w:szCs w:val="16"/>
          <w:highlight w:val="yellow"/>
        </w:rPr>
        <w:t xml:space="preserve"> </w:t>
      </w:r>
    </w:p>
    <w:p w:rsidR="00C97060" w:rsidRPr="009C2CF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9C2CFA">
        <w:rPr>
          <w:rFonts w:ascii="Arial" w:hAnsi="Arial" w:cs="Arial"/>
          <w:sz w:val="16"/>
          <w:szCs w:val="16"/>
          <w:highlight w:val="yellow"/>
        </w:rPr>
        <w:tab/>
        <w:t xml:space="preserve">§ 1703 </w:t>
      </w:r>
      <w:hyperlink r:id="rId123" w:history="1">
        <w:r w:rsidRPr="009C2CFA">
          <w:rPr>
            <w:rFonts w:ascii="Arial" w:hAnsi="Arial" w:cs="Arial"/>
            <w:color w:val="0000FF"/>
            <w:sz w:val="16"/>
            <w:szCs w:val="16"/>
            <w:highlight w:val="yellow"/>
            <w:u w:val="single"/>
          </w:rPr>
          <w:t>[Komentář WK] [DZ]</w:t>
        </w:r>
      </w:hyperlink>
      <w:r w:rsidRPr="009C2CFA">
        <w:rPr>
          <w:rFonts w:ascii="Arial" w:hAnsi="Arial" w:cs="Arial"/>
          <w:sz w:val="16"/>
          <w:szCs w:val="16"/>
          <w:highlight w:val="yellow"/>
        </w:rPr>
        <w:t xml:space="preserve"> </w:t>
      </w:r>
    </w:p>
    <w:p w:rsidR="00C97060" w:rsidRPr="009C2CF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9C2CF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9C2CFA">
        <w:rPr>
          <w:rFonts w:ascii="Arial" w:hAnsi="Arial" w:cs="Arial"/>
          <w:b/>
          <w:bCs/>
          <w:sz w:val="16"/>
          <w:szCs w:val="16"/>
          <w:highlight w:val="yellow"/>
        </w:rPr>
        <w:tab/>
        <w:t xml:space="preserve">Práva věřitelů před potvrzením dědictví </w:t>
      </w:r>
    </w:p>
    <w:p w:rsidR="00C97060" w:rsidRPr="009C2CF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9C2CF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9C2CFA">
        <w:rPr>
          <w:rFonts w:ascii="Arial" w:hAnsi="Arial" w:cs="Arial"/>
          <w:sz w:val="16"/>
          <w:szCs w:val="16"/>
          <w:highlight w:val="yellow"/>
        </w:rPr>
        <w:tab/>
        <w:t xml:space="preserve">Dokud soud nepotvrdí dědici nabytí dědictví, mohou věřitelé vymáhat plnění jen vůči tomu, kdo spravuje pozůstalost, a domáhat se uspokojení jen z majetku náležejícího do pozůstalosti. </w:t>
      </w:r>
    </w:p>
    <w:p w:rsidR="00C97060" w:rsidRPr="009C2CFA" w:rsidRDefault="00C97060" w:rsidP="00C97060">
      <w:pPr>
        <w:widowControl w:val="0"/>
        <w:autoSpaceDE w:val="0"/>
        <w:autoSpaceDN w:val="0"/>
        <w:adjustRightInd w:val="0"/>
        <w:spacing w:after="0" w:line="240" w:lineRule="auto"/>
        <w:rPr>
          <w:rFonts w:ascii="Arial" w:hAnsi="Arial" w:cs="Arial"/>
          <w:sz w:val="16"/>
          <w:szCs w:val="16"/>
          <w:highlight w:val="yellow"/>
        </w:rPr>
      </w:pPr>
      <w:r w:rsidRPr="009C2CFA">
        <w:rPr>
          <w:rFonts w:ascii="Arial" w:hAnsi="Arial" w:cs="Arial"/>
          <w:sz w:val="16"/>
          <w:szCs w:val="16"/>
          <w:highlight w:val="yellow"/>
        </w:rPr>
        <w:t xml:space="preserve"> </w:t>
      </w:r>
    </w:p>
    <w:p w:rsidR="00C97060" w:rsidRPr="009C2CF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9C2CFA">
        <w:rPr>
          <w:rFonts w:ascii="Arial" w:hAnsi="Arial" w:cs="Arial"/>
          <w:b/>
          <w:bCs/>
          <w:sz w:val="16"/>
          <w:szCs w:val="16"/>
          <w:highlight w:val="yellow"/>
        </w:rPr>
        <w:tab/>
        <w:t xml:space="preserve">Právní účinky neuplatnění výhrady soupisu </w:t>
      </w:r>
    </w:p>
    <w:p w:rsidR="00C97060" w:rsidRPr="009C2CF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9C2CF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9C2CFA">
        <w:rPr>
          <w:rFonts w:ascii="Arial" w:hAnsi="Arial" w:cs="Arial"/>
          <w:sz w:val="16"/>
          <w:szCs w:val="16"/>
          <w:highlight w:val="yellow"/>
        </w:rPr>
        <w:tab/>
        <w:t xml:space="preserve">§ 1704 </w:t>
      </w:r>
      <w:hyperlink r:id="rId124" w:history="1">
        <w:r w:rsidRPr="009C2CFA">
          <w:rPr>
            <w:rFonts w:ascii="Arial" w:hAnsi="Arial" w:cs="Arial"/>
            <w:color w:val="0000FF"/>
            <w:sz w:val="16"/>
            <w:szCs w:val="16"/>
            <w:highlight w:val="yellow"/>
            <w:u w:val="single"/>
          </w:rPr>
          <w:t>[Komentář WK] [Průvodce]</w:t>
        </w:r>
      </w:hyperlink>
      <w:r w:rsidRPr="009C2CFA">
        <w:rPr>
          <w:rFonts w:ascii="Arial" w:hAnsi="Arial" w:cs="Arial"/>
          <w:sz w:val="16"/>
          <w:szCs w:val="16"/>
          <w:highlight w:val="yellow"/>
        </w:rPr>
        <w:t xml:space="preserve"> </w:t>
      </w:r>
    </w:p>
    <w:p w:rsidR="00C97060" w:rsidRPr="009C2CF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9C2CF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9C2CFA">
        <w:rPr>
          <w:rFonts w:ascii="Arial" w:hAnsi="Arial" w:cs="Arial"/>
          <w:sz w:val="16"/>
          <w:szCs w:val="16"/>
          <w:highlight w:val="yellow"/>
        </w:rPr>
        <w:tab/>
        <w:t xml:space="preserve">Neuplatnil-li dědic výhradu soupisu, hradí dluhy zůstavitele v plném rozsahu. Neuplatnilo-li výhradu soupisu více dědiců, hradí dluhy zůstavitele společně a nerozdílně. </w:t>
      </w:r>
    </w:p>
    <w:p w:rsidR="00C97060" w:rsidRPr="009C2CFA" w:rsidRDefault="00C97060" w:rsidP="00C97060">
      <w:pPr>
        <w:widowControl w:val="0"/>
        <w:autoSpaceDE w:val="0"/>
        <w:autoSpaceDN w:val="0"/>
        <w:adjustRightInd w:val="0"/>
        <w:spacing w:after="0" w:line="240" w:lineRule="auto"/>
        <w:rPr>
          <w:rFonts w:ascii="Arial" w:hAnsi="Arial" w:cs="Arial"/>
          <w:sz w:val="16"/>
          <w:szCs w:val="16"/>
          <w:highlight w:val="yellow"/>
        </w:rPr>
      </w:pPr>
      <w:r w:rsidRPr="009C2CFA">
        <w:rPr>
          <w:rFonts w:ascii="Arial" w:hAnsi="Arial" w:cs="Arial"/>
          <w:sz w:val="16"/>
          <w:szCs w:val="16"/>
          <w:highlight w:val="yellow"/>
        </w:rPr>
        <w:t xml:space="preserve"> </w:t>
      </w:r>
    </w:p>
    <w:p w:rsidR="00C97060" w:rsidRPr="009C2CF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9C2CFA">
        <w:rPr>
          <w:rFonts w:ascii="Arial" w:hAnsi="Arial" w:cs="Arial"/>
          <w:sz w:val="16"/>
          <w:szCs w:val="16"/>
          <w:highlight w:val="yellow"/>
        </w:rPr>
        <w:tab/>
        <w:t xml:space="preserve">§ 1705 </w:t>
      </w:r>
      <w:hyperlink r:id="rId125" w:history="1">
        <w:r w:rsidRPr="009C2CFA">
          <w:rPr>
            <w:rFonts w:ascii="Arial" w:hAnsi="Arial" w:cs="Arial"/>
            <w:color w:val="0000FF"/>
            <w:sz w:val="16"/>
            <w:szCs w:val="16"/>
            <w:highlight w:val="yellow"/>
            <w:u w:val="single"/>
          </w:rPr>
          <w:t>[Komentář WK] [Průvodce]</w:t>
        </w:r>
      </w:hyperlink>
      <w:r w:rsidRPr="009C2CFA">
        <w:rPr>
          <w:rFonts w:ascii="Arial" w:hAnsi="Arial" w:cs="Arial"/>
          <w:sz w:val="16"/>
          <w:szCs w:val="16"/>
          <w:highlight w:val="yellow"/>
        </w:rPr>
        <w:t xml:space="preserve"> </w:t>
      </w:r>
    </w:p>
    <w:p w:rsidR="00C97060" w:rsidRPr="009C2CF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9C2CF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9C2CFA">
        <w:rPr>
          <w:rFonts w:ascii="Arial" w:hAnsi="Arial" w:cs="Arial"/>
          <w:sz w:val="16"/>
          <w:szCs w:val="16"/>
          <w:highlight w:val="yellow"/>
        </w:rPr>
        <w:tab/>
        <w:t xml:space="preserve">Provedení soupisu nemá právní účinky pro rozsah povinnosti k hrazení dluhů u dědice, který výhradu soupisu neuplatnil. </w:t>
      </w:r>
    </w:p>
    <w:p w:rsidR="00C97060" w:rsidRPr="009C2CFA" w:rsidRDefault="00C97060" w:rsidP="00C97060">
      <w:pPr>
        <w:widowControl w:val="0"/>
        <w:autoSpaceDE w:val="0"/>
        <w:autoSpaceDN w:val="0"/>
        <w:adjustRightInd w:val="0"/>
        <w:spacing w:after="0" w:line="240" w:lineRule="auto"/>
        <w:rPr>
          <w:rFonts w:ascii="Arial" w:hAnsi="Arial" w:cs="Arial"/>
          <w:sz w:val="16"/>
          <w:szCs w:val="16"/>
          <w:highlight w:val="yellow"/>
        </w:rPr>
      </w:pPr>
      <w:r w:rsidRPr="009C2CFA">
        <w:rPr>
          <w:rFonts w:ascii="Arial" w:hAnsi="Arial" w:cs="Arial"/>
          <w:sz w:val="16"/>
          <w:szCs w:val="16"/>
          <w:highlight w:val="yellow"/>
        </w:rPr>
        <w:t xml:space="preserve"> </w:t>
      </w:r>
    </w:p>
    <w:p w:rsidR="00C97060" w:rsidRPr="009C2CF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9C2CFA">
        <w:rPr>
          <w:rFonts w:ascii="Arial" w:hAnsi="Arial" w:cs="Arial"/>
          <w:b/>
          <w:bCs/>
          <w:sz w:val="16"/>
          <w:szCs w:val="16"/>
          <w:highlight w:val="yellow"/>
        </w:rPr>
        <w:tab/>
        <w:t xml:space="preserve">Právní účinky výhrady soupisu </w:t>
      </w:r>
    </w:p>
    <w:p w:rsidR="00C97060" w:rsidRPr="009C2CF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9C2CF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9C2CFA">
        <w:rPr>
          <w:rFonts w:ascii="Arial" w:hAnsi="Arial" w:cs="Arial"/>
          <w:sz w:val="16"/>
          <w:szCs w:val="16"/>
          <w:highlight w:val="yellow"/>
        </w:rPr>
        <w:tab/>
        <w:t xml:space="preserve">§ 1706 </w:t>
      </w:r>
      <w:hyperlink r:id="rId126" w:history="1">
        <w:r w:rsidRPr="009C2CFA">
          <w:rPr>
            <w:rFonts w:ascii="Arial" w:hAnsi="Arial" w:cs="Arial"/>
            <w:color w:val="0000FF"/>
            <w:sz w:val="16"/>
            <w:szCs w:val="16"/>
            <w:highlight w:val="yellow"/>
            <w:u w:val="single"/>
          </w:rPr>
          <w:t>[Komentář WK] [Průvodce]</w:t>
        </w:r>
      </w:hyperlink>
      <w:r w:rsidRPr="009C2CFA">
        <w:rPr>
          <w:rFonts w:ascii="Arial" w:hAnsi="Arial" w:cs="Arial"/>
          <w:sz w:val="16"/>
          <w:szCs w:val="16"/>
          <w:highlight w:val="yellow"/>
        </w:rPr>
        <w:t xml:space="preserve"> </w:t>
      </w:r>
    </w:p>
    <w:p w:rsidR="00C97060" w:rsidRPr="009C2CF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9C2CF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9C2CFA">
        <w:rPr>
          <w:rFonts w:ascii="Arial" w:hAnsi="Arial" w:cs="Arial"/>
          <w:sz w:val="16"/>
          <w:szCs w:val="16"/>
          <w:highlight w:val="yellow"/>
        </w:rPr>
        <w:tab/>
        <w:t xml:space="preserve">Uplatnil-li dědic výhradu soupisu, hradí dluhy zůstavitele do výše ceny nabytého dědictví. To platí i v případě, že soupis pozůstalosti nařídil soud v zájmu osoby pod zvláštní ochranou. </w:t>
      </w:r>
    </w:p>
    <w:p w:rsidR="00C97060" w:rsidRPr="009C2CFA" w:rsidRDefault="00C97060" w:rsidP="00C97060">
      <w:pPr>
        <w:widowControl w:val="0"/>
        <w:autoSpaceDE w:val="0"/>
        <w:autoSpaceDN w:val="0"/>
        <w:adjustRightInd w:val="0"/>
        <w:spacing w:after="0" w:line="240" w:lineRule="auto"/>
        <w:rPr>
          <w:rFonts w:ascii="Arial" w:hAnsi="Arial" w:cs="Arial"/>
          <w:sz w:val="16"/>
          <w:szCs w:val="16"/>
          <w:highlight w:val="yellow"/>
        </w:rPr>
      </w:pPr>
      <w:r w:rsidRPr="009C2CFA">
        <w:rPr>
          <w:rFonts w:ascii="Arial" w:hAnsi="Arial" w:cs="Arial"/>
          <w:sz w:val="16"/>
          <w:szCs w:val="16"/>
          <w:highlight w:val="yellow"/>
        </w:rPr>
        <w:t xml:space="preserve"> </w:t>
      </w:r>
    </w:p>
    <w:p w:rsidR="00C97060" w:rsidRPr="009C2CF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9C2CFA">
        <w:rPr>
          <w:rFonts w:ascii="Arial" w:hAnsi="Arial" w:cs="Arial"/>
          <w:sz w:val="16"/>
          <w:szCs w:val="16"/>
          <w:highlight w:val="yellow"/>
        </w:rPr>
        <w:tab/>
        <w:t xml:space="preserve">§ 1707 </w:t>
      </w:r>
      <w:hyperlink r:id="rId127" w:history="1">
        <w:r w:rsidRPr="009C2CFA">
          <w:rPr>
            <w:rFonts w:ascii="Arial" w:hAnsi="Arial" w:cs="Arial"/>
            <w:color w:val="0000FF"/>
            <w:sz w:val="16"/>
            <w:szCs w:val="16"/>
            <w:highlight w:val="yellow"/>
            <w:u w:val="single"/>
          </w:rPr>
          <w:t>[Komentář WK] [Průvodce]</w:t>
        </w:r>
      </w:hyperlink>
      <w:r w:rsidRPr="009C2CFA">
        <w:rPr>
          <w:rFonts w:ascii="Arial" w:hAnsi="Arial" w:cs="Arial"/>
          <w:sz w:val="16"/>
          <w:szCs w:val="16"/>
          <w:highlight w:val="yellow"/>
        </w:rPr>
        <w:t xml:space="preserve"> </w:t>
      </w:r>
    </w:p>
    <w:p w:rsidR="00C97060" w:rsidRPr="009C2CF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9C2CF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9C2CFA">
        <w:rPr>
          <w:rFonts w:ascii="Arial" w:hAnsi="Arial" w:cs="Arial"/>
          <w:sz w:val="16"/>
          <w:szCs w:val="16"/>
          <w:highlight w:val="yellow"/>
        </w:rPr>
        <w:tab/>
        <w:t xml:space="preserve">Každý z dědiců, který uplatnil výhradu soupisu, hradí dluhy zůstavitele společně a nerozdílně s ostatními dědici, věřitel však může po každém dědici vyhradivšímu si soupis požadovat plnění jen do výše odpovídající jeho dědickému podílu. </w:t>
      </w:r>
    </w:p>
    <w:p w:rsidR="00C97060" w:rsidRPr="009C2CFA" w:rsidRDefault="00C97060" w:rsidP="00C97060">
      <w:pPr>
        <w:widowControl w:val="0"/>
        <w:autoSpaceDE w:val="0"/>
        <w:autoSpaceDN w:val="0"/>
        <w:adjustRightInd w:val="0"/>
        <w:spacing w:after="0" w:line="240" w:lineRule="auto"/>
        <w:rPr>
          <w:rFonts w:ascii="Arial" w:hAnsi="Arial" w:cs="Arial"/>
          <w:sz w:val="16"/>
          <w:szCs w:val="16"/>
          <w:highlight w:val="yellow"/>
        </w:rPr>
      </w:pPr>
      <w:r w:rsidRPr="009C2CFA">
        <w:rPr>
          <w:rFonts w:ascii="Arial" w:hAnsi="Arial" w:cs="Arial"/>
          <w:sz w:val="16"/>
          <w:szCs w:val="16"/>
          <w:highlight w:val="yellow"/>
        </w:rPr>
        <w:t xml:space="preserve"> </w:t>
      </w:r>
    </w:p>
    <w:p w:rsidR="00C97060" w:rsidRPr="009C2CF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9C2CFA">
        <w:rPr>
          <w:rFonts w:ascii="Arial" w:hAnsi="Arial" w:cs="Arial"/>
          <w:sz w:val="16"/>
          <w:szCs w:val="16"/>
          <w:highlight w:val="yellow"/>
        </w:rPr>
        <w:lastRenderedPageBreak/>
        <w:tab/>
        <w:t xml:space="preserve">§ 1708 </w:t>
      </w:r>
      <w:hyperlink r:id="rId128" w:history="1">
        <w:r w:rsidRPr="009C2CFA">
          <w:rPr>
            <w:rFonts w:ascii="Arial" w:hAnsi="Arial" w:cs="Arial"/>
            <w:color w:val="0000FF"/>
            <w:sz w:val="16"/>
            <w:szCs w:val="16"/>
            <w:highlight w:val="yellow"/>
            <w:u w:val="single"/>
          </w:rPr>
          <w:t>[Komentář WK] [Průvodce]</w:t>
        </w:r>
      </w:hyperlink>
      <w:r w:rsidRPr="009C2CFA">
        <w:rPr>
          <w:rFonts w:ascii="Arial" w:hAnsi="Arial" w:cs="Arial"/>
          <w:sz w:val="16"/>
          <w:szCs w:val="16"/>
          <w:highlight w:val="yellow"/>
        </w:rPr>
        <w:t xml:space="preserve"> </w:t>
      </w:r>
    </w:p>
    <w:p w:rsidR="00C97060" w:rsidRPr="009C2CF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9C2CFA">
        <w:rPr>
          <w:rFonts w:ascii="Arial" w:hAnsi="Arial" w:cs="Arial"/>
          <w:sz w:val="16"/>
          <w:szCs w:val="16"/>
          <w:highlight w:val="yellow"/>
        </w:rPr>
        <w:tab/>
        <w:t>Postih mezi spoludědici se řídí podle obecných ustanovení o společných dluzích.</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B960CA">
        <w:rPr>
          <w:rFonts w:ascii="Arial" w:hAnsi="Arial" w:cs="Arial"/>
          <w:b/>
          <w:bCs/>
          <w:sz w:val="16"/>
          <w:szCs w:val="16"/>
          <w:highlight w:val="yellow"/>
        </w:rPr>
        <w:t xml:space="preserve">Odloučení pozůstalosti </w:t>
      </w:r>
    </w:p>
    <w:p w:rsidR="00C97060" w:rsidRPr="00B960C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1709 </w:t>
      </w:r>
      <w:hyperlink r:id="rId129" w:history="1">
        <w:r w:rsidRPr="00B960CA">
          <w:rPr>
            <w:rFonts w:ascii="Arial" w:hAnsi="Arial" w:cs="Arial"/>
            <w:color w:val="0000FF"/>
            <w:sz w:val="16"/>
            <w:szCs w:val="16"/>
            <w:highlight w:val="yellow"/>
            <w:u w:val="single"/>
          </w:rPr>
          <w:t>[Srovnávací komentář] [Komentář WK] [Průvodce] [DZ]</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(1) Věřitel, který osvědčí obavu z předlužení dědice, může předtím, než soud potvrdil nabytí dědictví, navrhnout, aby pozůstalost zůstala odloučena od jmění dědice a byla spravována jako oddělené jmění. Soud návrhu nevyhoví, je-li zřejmé, že k obavě není důvod.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B960CA">
        <w:rPr>
          <w:rFonts w:ascii="Arial" w:hAnsi="Arial" w:cs="Arial"/>
          <w:sz w:val="16"/>
          <w:szCs w:val="16"/>
          <w:highlight w:val="yellow"/>
        </w:rPr>
        <w:tab/>
        <w:t xml:space="preserve">(2) Návrh na odloučení pozůstalosti nebrání, aby soud nabytí dědictví potvrdil.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B960CA">
        <w:rPr>
          <w:rFonts w:ascii="Arial" w:hAnsi="Arial" w:cs="Arial"/>
          <w:sz w:val="16"/>
          <w:szCs w:val="16"/>
          <w:highlight w:val="yellow"/>
        </w:rPr>
        <w:tab/>
        <w:t xml:space="preserve">§ 1710 </w:t>
      </w:r>
      <w:hyperlink r:id="rId130" w:history="1">
        <w:r w:rsidRPr="00B960CA">
          <w:rPr>
            <w:rFonts w:ascii="Arial" w:hAnsi="Arial" w:cs="Arial"/>
            <w:color w:val="0000FF"/>
            <w:sz w:val="16"/>
            <w:szCs w:val="16"/>
            <w:highlight w:val="yellow"/>
            <w:u w:val="single"/>
          </w:rPr>
          <w:t>[Komentář WK] [Průvodce]</w:t>
        </w:r>
      </w:hyperlink>
      <w:r w:rsidRPr="00B960CA">
        <w:rPr>
          <w:rFonts w:ascii="Arial" w:hAnsi="Arial" w:cs="Arial"/>
          <w:sz w:val="16"/>
          <w:szCs w:val="16"/>
          <w:highlight w:val="yellow"/>
        </w:rPr>
        <w:t xml:space="preserve"> </w:t>
      </w:r>
    </w:p>
    <w:p w:rsidR="00C97060" w:rsidRPr="00B960C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B960CA">
        <w:rPr>
          <w:rFonts w:ascii="Arial" w:hAnsi="Arial" w:cs="Arial"/>
          <w:sz w:val="16"/>
          <w:szCs w:val="16"/>
          <w:highlight w:val="yellow"/>
        </w:rPr>
        <w:tab/>
        <w:t>Z odloučené pozůstalosti se uspokojí věřitel, který si odloučení vyžádal. Tento věřitel však ztrácí právo uspokojit se z ostatního dědicova majetku, a to i v případě, že dědic neuplatnil výhradu soupisu.</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Vyhledání dluhů zůstavitele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1711 </w:t>
      </w:r>
      <w:hyperlink r:id="rId131" w:history="1">
        <w:r>
          <w:rPr>
            <w:rFonts w:ascii="Arial" w:hAnsi="Arial" w:cs="Arial"/>
            <w:color w:val="0000FF"/>
            <w:sz w:val="16"/>
            <w:szCs w:val="16"/>
            <w:u w:val="single"/>
          </w:rPr>
          <w:t>[Komentář WK]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Dědic, který si vyhradil soupis, nebo ten, kdo pozůstalost spravuje, může před rozhodnutím soudu o potvrzení dědictví navrhnout, aby soud pro vyhledání dluhů zůstavitele věřitele vyzval, aby v přiměřené lhůtě ohlásili a doložili své pohledávky. Dokud nebude skončeno řízení, které se takto zavede, nemá dědic, ani ten, kdo spravuje pozůstalost, povinnost uspokojovat věřitele.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1712 </w:t>
      </w:r>
      <w:hyperlink r:id="rId132"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Věřitel, který se ve lhůtě nepřihlásí, nemá právo na uhrazení vůči dědici, je-li pozůstalost vyčerpána uhrazením ohlášených pohledávek.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odstavce 1 se nepoužije,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prokáže-li věřitel, že dědic věděl o pohledávce, nebo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zajišťuje-li pohledávku věřitele zástavní nebo jiné věcné právo k věci náležející do pozůstalosti.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1713 </w:t>
      </w:r>
      <w:hyperlink r:id="rId133"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Nebylo-li žádáno o výzvu věřitelům, nebo uspokojí-li dědic některého z hlásících se věřitelů bez zřetele na práva ostatních, a nedosáhne-li proto některý věřitel úplného uhrazení pohledávky z pozůstalosti, je dědic věřiteli zavázán nad rámec uvedený v </w:t>
      </w:r>
      <w:hyperlink r:id="rId134" w:history="1">
        <w:r>
          <w:rPr>
            <w:rFonts w:ascii="Arial" w:hAnsi="Arial" w:cs="Arial"/>
            <w:color w:val="0000FF"/>
            <w:sz w:val="16"/>
            <w:szCs w:val="16"/>
            <w:u w:val="single"/>
          </w:rPr>
          <w:t>§ 1692</w:t>
        </w:r>
      </w:hyperlink>
      <w:r>
        <w:rPr>
          <w:rFonts w:ascii="Arial" w:hAnsi="Arial" w:cs="Arial"/>
          <w:sz w:val="16"/>
          <w:szCs w:val="16"/>
        </w:rPr>
        <w:t xml:space="preserve">, a to až do výše, v jaké by věřitel dosáhl uspokojení při likvidaci pozůstalosti podle jiného právního předpisu.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8 </w:t>
      </w:r>
    </w:p>
    <w:p w:rsidR="00C97060" w:rsidRDefault="00C97060" w:rsidP="00C97060">
      <w:pPr>
        <w:widowControl w:val="0"/>
        <w:autoSpaceDE w:val="0"/>
        <w:autoSpaceDN w:val="0"/>
        <w:adjustRightInd w:val="0"/>
        <w:spacing w:after="0" w:line="240" w:lineRule="auto"/>
        <w:rPr>
          <w:rFonts w:ascii="Arial" w:hAnsi="Arial" w:cs="Arial"/>
          <w:b/>
          <w:bCs/>
          <w:sz w:val="18"/>
          <w:szCs w:val="18"/>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Zcizení dědictví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1714 </w:t>
      </w:r>
      <w:hyperlink r:id="rId135"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Dědictví lze zcizit po smrti zůstavitele; je-li smlouva uzavřena dříve, nepřihlíží se k ní. Zcizením dědictví vstupuje nabyvatel do práv a povinností náležejících k pozůstalosti.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Dědictví se zcizuje odvážnou smlouvou, pokud při zcizení dědictví nebyl za základ smlouvy vzat seznam práv a povinností. Byl-li takový seznam za základ vzat, záleží na obsahu smlouvy, záleží na ujednání stran, nakolik se použijí také </w:t>
      </w:r>
      <w:hyperlink r:id="rId136" w:history="1">
        <w:r>
          <w:rPr>
            <w:rFonts w:ascii="Arial" w:hAnsi="Arial" w:cs="Arial"/>
            <w:color w:val="0000FF"/>
            <w:sz w:val="16"/>
            <w:szCs w:val="16"/>
            <w:u w:val="single"/>
          </w:rPr>
          <w:t>§ 1716</w:t>
        </w:r>
      </w:hyperlink>
      <w:r>
        <w:rPr>
          <w:rFonts w:ascii="Arial" w:hAnsi="Arial" w:cs="Arial"/>
          <w:sz w:val="16"/>
          <w:szCs w:val="16"/>
        </w:rPr>
        <w:t xml:space="preserve"> a </w:t>
      </w:r>
      <w:hyperlink r:id="rId137" w:history="1">
        <w:r>
          <w:rPr>
            <w:rFonts w:ascii="Arial" w:hAnsi="Arial" w:cs="Arial"/>
            <w:color w:val="0000FF"/>
            <w:sz w:val="16"/>
            <w:szCs w:val="16"/>
            <w:u w:val="single"/>
          </w:rPr>
          <w:t>1717</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Smlouva vyžaduje formu veřejné listiny.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1715 </w:t>
      </w:r>
      <w:hyperlink r:id="rId138"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Strany oznámí bez zbytečného odkladu soudu, který vede řízení o dědictví, že dědictví bylo zcizeno.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1716 </w:t>
      </w:r>
      <w:hyperlink r:id="rId139"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Nabyvatel nemá právo na věc náležející zciziteli nikoli jako dědici, ale z jiného právního důvodu, ani na písemnosti, podobizny a záznamy rodinné povahy.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Nabyvateli naproti tomu náleží vše, co k dědictví přibude tím, že ubude odkazovník nebo spoludědic nebo jakýmkoliv jiným způsobem, měl-li by na to zcizitel právo.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1717 </w:t>
      </w:r>
      <w:hyperlink r:id="rId140"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Nabyvateli náleží i vše, co zcizitel již dědickým právem obdržel. Nabyvatel však zciziteli nahradí, co ten vynaložil ze </w:t>
      </w:r>
      <w:r>
        <w:rPr>
          <w:rFonts w:ascii="Arial" w:hAnsi="Arial" w:cs="Arial"/>
          <w:sz w:val="16"/>
          <w:szCs w:val="16"/>
        </w:rPr>
        <w:lastRenderedPageBreak/>
        <w:t xml:space="preserve">svého k nastoupení dědictví nebo na pozůstalost, a pokud si strany neujednaly něco jiného, i náklady zůstavitelova pohřbu a opatření pohřebiště.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1718 </w:t>
      </w:r>
      <w:hyperlink r:id="rId141"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Spravoval-li zcizitel pozůstalost dříve, než byla nabyvateli vydána, je vůči nabyvateli zavázán jako příkazník.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1719 </w:t>
      </w:r>
      <w:hyperlink r:id="rId142"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Zcizitel dědictví odpovídá nabyvateli za pravost svého dědického práva, jak je udal. Utrpí-li nabyvatel škodu, zcizitel ji nahradí podle části čtvrté tohoto zákona.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1720 </w:t>
      </w:r>
      <w:hyperlink r:id="rId143"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Nabyvatel i zcizitel dědictví jsou věřitelům za dluhy zůstavitele zavázáni společně a nerozdílně.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 w:rsidR="00C97060" w:rsidRDefault="00C97060" w:rsidP="00C9706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21.11.2019 do částky 130/2019 Sb. a 36/2019 Sb.m.s. - RA1476</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89/2012 Sb. - občanský zákoník - poslední stav textu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C97060" w:rsidRDefault="00C97060" w:rsidP="00C97060">
      <w:pPr>
        <w:widowControl w:val="0"/>
        <w:autoSpaceDE w:val="0"/>
        <w:autoSpaceDN w:val="0"/>
        <w:adjustRightInd w:val="0"/>
        <w:spacing w:after="0" w:line="240" w:lineRule="auto"/>
        <w:rPr>
          <w:rFonts w:ascii="Arial" w:hAnsi="Arial" w:cs="Arial"/>
          <w:b/>
          <w:bCs/>
          <w:sz w:val="21"/>
          <w:szCs w:val="21"/>
        </w:rPr>
      </w:pPr>
    </w:p>
    <w:p w:rsidR="00C97060" w:rsidRDefault="00C97060" w:rsidP="00C9706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RELATIVNÍ MAJETKOVÁ PRÁVA </w:t>
      </w:r>
    </w:p>
    <w:p w:rsidR="00C97060" w:rsidRDefault="00C97060" w:rsidP="00C97060">
      <w:pPr>
        <w:widowControl w:val="0"/>
        <w:autoSpaceDE w:val="0"/>
        <w:autoSpaceDN w:val="0"/>
        <w:adjustRightInd w:val="0"/>
        <w:spacing w:after="0" w:line="240" w:lineRule="auto"/>
        <w:rPr>
          <w:rFonts w:ascii="Arial" w:hAnsi="Arial" w:cs="Arial"/>
          <w:b/>
          <w:bCs/>
          <w:sz w:val="21"/>
          <w:szCs w:val="21"/>
        </w:rPr>
      </w:pPr>
    </w:p>
    <w:p w:rsidR="00C97060" w:rsidRDefault="00C97060" w:rsidP="00C9706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C97060" w:rsidRDefault="00C97060" w:rsidP="00C97060">
      <w:pPr>
        <w:widowControl w:val="0"/>
        <w:autoSpaceDE w:val="0"/>
        <w:autoSpaceDN w:val="0"/>
        <w:adjustRightInd w:val="0"/>
        <w:spacing w:after="0" w:line="240" w:lineRule="auto"/>
        <w:rPr>
          <w:rFonts w:ascii="Arial" w:hAnsi="Arial" w:cs="Arial"/>
          <w:sz w:val="18"/>
          <w:szCs w:val="18"/>
        </w:rPr>
      </w:pPr>
    </w:p>
    <w:p w:rsidR="00C97060" w:rsidRDefault="00C97060" w:rsidP="00C9706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VŠEOBECNÁ USTANOVENÍ O ZÁVAZCÍCH </w:t>
      </w:r>
    </w:p>
    <w:p w:rsidR="00C97060" w:rsidRDefault="00C97060" w:rsidP="00C97060">
      <w:pPr>
        <w:widowControl w:val="0"/>
        <w:autoSpaceDE w:val="0"/>
        <w:autoSpaceDN w:val="0"/>
        <w:adjustRightInd w:val="0"/>
        <w:spacing w:after="0" w:line="240" w:lineRule="auto"/>
        <w:rPr>
          <w:rFonts w:ascii="Arial" w:hAnsi="Arial" w:cs="Arial"/>
          <w:sz w:val="18"/>
          <w:szCs w:val="18"/>
        </w:rPr>
      </w:pPr>
    </w:p>
    <w:p w:rsidR="00C97060" w:rsidRDefault="00C97060" w:rsidP="00C9706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C97060" w:rsidRDefault="00C97060" w:rsidP="00C97060">
      <w:pPr>
        <w:widowControl w:val="0"/>
        <w:autoSpaceDE w:val="0"/>
        <w:autoSpaceDN w:val="0"/>
        <w:adjustRightInd w:val="0"/>
        <w:spacing w:after="0" w:line="240" w:lineRule="auto"/>
        <w:rPr>
          <w:rFonts w:ascii="Arial" w:hAnsi="Arial" w:cs="Arial"/>
          <w:b/>
          <w:bCs/>
          <w:sz w:val="18"/>
          <w:szCs w:val="18"/>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Vznik závazků a jejich obsah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1721 </w:t>
      </w:r>
      <w:hyperlink r:id="rId144" w:history="1">
        <w:r>
          <w:rPr>
            <w:rFonts w:ascii="Arial" w:hAnsi="Arial" w:cs="Arial"/>
            <w:color w:val="0000FF"/>
            <w:sz w:val="16"/>
            <w:szCs w:val="16"/>
            <w:u w:val="single"/>
          </w:rPr>
          <w:t>[Komentář WK]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Pr>
          <w:rFonts w:ascii="Arial" w:hAnsi="Arial" w:cs="Arial"/>
          <w:sz w:val="16"/>
          <w:szCs w:val="16"/>
        </w:rPr>
        <w:tab/>
      </w:r>
      <w:r w:rsidRPr="00F30A61">
        <w:rPr>
          <w:rFonts w:ascii="Arial" w:hAnsi="Arial" w:cs="Arial"/>
          <w:sz w:val="16"/>
          <w:szCs w:val="16"/>
          <w:highlight w:val="yellow"/>
        </w:rPr>
        <w:t xml:space="preserve">Ze závazku má věřitel vůči dlužníku právo na určité plnění jako na pohledávku a dlužník má povinnost toto právo splněním dluhu uspokojit.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1722 </w:t>
      </w:r>
      <w:hyperlink r:id="rId145" w:history="1">
        <w:r w:rsidRPr="00F30A61">
          <w:rPr>
            <w:rFonts w:ascii="Arial" w:hAnsi="Arial" w:cs="Arial"/>
            <w:color w:val="0000FF"/>
            <w:sz w:val="16"/>
            <w:szCs w:val="16"/>
            <w:highlight w:val="yellow"/>
            <w:u w:val="single"/>
          </w:rPr>
          <w:t>[Komentář WK] [DZ]</w:t>
        </w:r>
      </w:hyperlink>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Plnění, které je předmětem závazku, musí být majetkové povahy a odpovídat zájmu věřitele, i když tento zájem není jen majetkový.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1723 </w:t>
      </w:r>
      <w:hyperlink r:id="rId146" w:history="1">
        <w:r w:rsidRPr="00F30A61">
          <w:rPr>
            <w:rFonts w:ascii="Arial" w:hAnsi="Arial" w:cs="Arial"/>
            <w:color w:val="0000FF"/>
            <w:sz w:val="16"/>
            <w:szCs w:val="16"/>
            <w:highlight w:val="yellow"/>
            <w:u w:val="single"/>
          </w:rPr>
          <w:t>[Komentář WK] [DZ]</w:t>
        </w:r>
      </w:hyperlink>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F30A61">
        <w:rPr>
          <w:rFonts w:ascii="Arial" w:hAnsi="Arial" w:cs="Arial"/>
          <w:sz w:val="16"/>
          <w:szCs w:val="16"/>
          <w:highlight w:val="yellow"/>
        </w:rPr>
        <w:tab/>
        <w:t>(1) Závazek vzniká ze smlouvy, z protiprávního činu, nebo z jiné právní skutečnosti, která je k tomu podle právního řádu způsobilá.</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 závazcích, které vznikají ze smluv, se použijí přiměřeně i na závazky vznikající na základě jiných právních skutečností.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C97060" w:rsidRDefault="00C97060" w:rsidP="00C97060">
      <w:pPr>
        <w:widowControl w:val="0"/>
        <w:autoSpaceDE w:val="0"/>
        <w:autoSpaceDN w:val="0"/>
        <w:adjustRightInd w:val="0"/>
        <w:spacing w:after="0" w:line="240" w:lineRule="auto"/>
        <w:rPr>
          <w:rFonts w:ascii="Arial" w:hAnsi="Arial" w:cs="Arial"/>
          <w:b/>
          <w:bCs/>
          <w:sz w:val="18"/>
          <w:szCs w:val="18"/>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Smlouva</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1724 </w:t>
      </w:r>
      <w:hyperlink r:id="rId147" w:history="1">
        <w:r>
          <w:rPr>
            <w:rFonts w:ascii="Arial" w:hAnsi="Arial" w:cs="Arial"/>
            <w:color w:val="0000FF"/>
            <w:sz w:val="16"/>
            <w:szCs w:val="16"/>
            <w:u w:val="single"/>
          </w:rPr>
          <w:t>[Komentář WK]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Smlouvou projevují strany vůli zřídit mezi sebou závazek a řídit se obsahem smlouvy.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 smlouvách se použijí přiměřeně i na projev vůle, kterým se jedna osoba obrací na osoby jiné, ledaže to vylučuje povaha projevu vůle nebo zákon.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1725 </w:t>
      </w:r>
      <w:hyperlink r:id="rId148" w:history="1">
        <w:r>
          <w:rPr>
            <w:rFonts w:ascii="Arial" w:hAnsi="Arial" w:cs="Arial"/>
            <w:color w:val="0000FF"/>
            <w:sz w:val="16"/>
            <w:szCs w:val="16"/>
            <w:u w:val="single"/>
          </w:rPr>
          <w:t>[Komentář WK]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Smlouva je uzavřena, jakmile si strany ujednaly její obsah. V mezích právního řádu je stranám ponecháno na vůli </w:t>
      </w:r>
      <w:r>
        <w:rPr>
          <w:rFonts w:ascii="Arial" w:hAnsi="Arial" w:cs="Arial"/>
          <w:sz w:val="16"/>
          <w:szCs w:val="16"/>
        </w:rPr>
        <w:lastRenderedPageBreak/>
        <w:t xml:space="preserve">svobodně si smlouvu ujednat a určit její obsah.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1726 </w:t>
      </w:r>
      <w:hyperlink r:id="rId149"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Považují-li strany smlouvu za uzavřenou, ač si ve skutečnosti neujednaly náležitost, již měly ve smlouvě ujednat, hledí se na projev jejich vůle jako na uzavřenou smlouvu, lze-li, zvláště s přihlédnutím k jejich následnému chování, rozumně předpokládat, že by smlouvu uzavřely i bez ujednání této náležitosti. Dala-li však některá ze stran již při uzavírání smlouvy najevo, že dosažení shody o určité náležitosti je předpokladem uzavření smlouvy, má se za to, že smlouva uzavřena nebyla; tehdy ujednání o ostatních náležitostech strany nezavazuje, ani byl-li o nich vyhotoven zápis.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1727 </w:t>
      </w:r>
      <w:hyperlink r:id="rId150" w:history="1">
        <w:r>
          <w:rPr>
            <w:rFonts w:ascii="Arial" w:hAnsi="Arial" w:cs="Arial"/>
            <w:color w:val="0000FF"/>
            <w:sz w:val="16"/>
            <w:szCs w:val="16"/>
            <w:u w:val="single"/>
          </w:rPr>
          <w:t>[Komentář WK]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Každá z několika smluv uzavřených při témže jednání nebo zahrnutých do téže listiny se posuzuje samostatně. Plyne-li z povahy několika smluv nebo z jejich účelu známého stranám při uzavření smlouvy, že jsou na sobě závislé, je vznik každé z nich podmínkou vzniku ostatních smluv. Zánik závazku z některé z nich bez uspokojení věřitele zrušuje ostatní závislé smlouvy, a to s obdobnými právními účinky.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1728 </w:t>
      </w:r>
      <w:hyperlink r:id="rId151"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může vést jednání o smlouvě svobodně a neodpovídá za to, že ji neuzavře, ledaže jednání o smlouvě zahájí nebo v takovém jednání pokračuje, aniž má úmysl smlouvu uzavřít.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jednání o uzavření smlouvy si smluvní strany vzájemně sdělí všechny skutkové a právní okolnosti, o nichž ví nebo vědět musí, tak, aby se každá ze stran mohla přesvědčit o možnosti uzavřít platnou smlouvu a aby byl každé ze stran zřejmý její zájem smlouvu uzavřít.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1729 </w:t>
      </w:r>
      <w:hyperlink r:id="rId152" w:history="1">
        <w:r>
          <w:rPr>
            <w:rFonts w:ascii="Arial" w:hAnsi="Arial" w:cs="Arial"/>
            <w:color w:val="0000FF"/>
            <w:sz w:val="16"/>
            <w:szCs w:val="16"/>
            <w:u w:val="single"/>
          </w:rPr>
          <w:t>[Srovnávací komentář] [Komentář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Pr>
          <w:rFonts w:ascii="Arial" w:hAnsi="Arial" w:cs="Arial"/>
          <w:sz w:val="16"/>
          <w:szCs w:val="16"/>
        </w:rPr>
        <w:tab/>
      </w:r>
      <w:r w:rsidRPr="00F30A61">
        <w:rPr>
          <w:rFonts w:ascii="Arial" w:hAnsi="Arial" w:cs="Arial"/>
          <w:sz w:val="16"/>
          <w:szCs w:val="16"/>
          <w:highlight w:val="yellow"/>
        </w:rPr>
        <w:t xml:space="preserve">(1) Dospějí-li strany při jednání o smlouvě tak daleko, že se uzavření smlouvy jeví jako vysoce pravděpodobné, jedná nepoctivě ta strana, která přes důvodné očekávání druhé strany v uzavření smlouvy jednání o uzavření smlouvy ukončí, aniž pro to má spravedlivý důvod.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F30A61">
        <w:rPr>
          <w:rFonts w:ascii="Arial" w:hAnsi="Arial" w:cs="Arial"/>
          <w:sz w:val="16"/>
          <w:szCs w:val="16"/>
          <w:highlight w:val="yellow"/>
        </w:rPr>
        <w:tab/>
        <w:t>(2) Strana, která jedná nepoctivě, nahradí druhé straně škodu, nanejvýš však v tom rozsahu, který odpovídá ztrátě z neuzavřené smlouvy v obdobných případech.</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p>
    <w:p w:rsidR="00C97060" w:rsidRPr="00F30A61" w:rsidRDefault="00C97060" w:rsidP="00C97060">
      <w:pPr>
        <w:widowControl w:val="0"/>
        <w:autoSpaceDE w:val="0"/>
        <w:autoSpaceDN w:val="0"/>
        <w:adjustRightInd w:val="0"/>
        <w:spacing w:after="0" w:line="240" w:lineRule="auto"/>
        <w:jc w:val="both"/>
        <w:rPr>
          <w:rFonts w:ascii="Arial" w:hAnsi="Arial" w:cs="Arial"/>
          <w:b/>
          <w:sz w:val="16"/>
          <w:szCs w:val="16"/>
        </w:rPr>
      </w:pPr>
      <w:r w:rsidRPr="00F30A61">
        <w:rPr>
          <w:rFonts w:ascii="Arial" w:hAnsi="Arial" w:cs="Arial"/>
          <w:b/>
          <w:sz w:val="16"/>
          <w:szCs w:val="16"/>
        </w:rPr>
        <w:t>Pozn. Předsmluvní odpovědnost</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1730 </w:t>
      </w:r>
      <w:hyperlink r:id="rId153"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Poskytnou-li si strany při jednání o smlouvě údaje a sdělení, má každá ze stran právo vést o nich záznamy, i když smlouva nebude uzavřena.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Získá-li strana při jednání o smlouvě o druhé straně důvěrný údaj nebo sdělení, dbá, aby nebyly zneužity, nebo aby nedošlo k jejich prozrazení bez zákonného důvodu. Poruší-li tuto povinnost a obohatí-li se tím, vydá druhé straně to, oč se obohatila.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Uzavření smlouvy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Návrh na uzavření smlouvy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1731 </w:t>
      </w:r>
      <w:hyperlink r:id="rId154"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30A61">
        <w:rPr>
          <w:rFonts w:ascii="Arial" w:hAnsi="Arial" w:cs="Arial"/>
          <w:sz w:val="16"/>
          <w:szCs w:val="16"/>
          <w:highlight w:val="yellow"/>
        </w:rPr>
        <w:t>Z návrhu na uzavření smlouvy (dále jen „nabídka“) musí být zřejmé, že ten, kdo jej činí, má úmysl uzavřít určitou smlouvu s osobou, vůči níž nabídku činí.</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1732 </w:t>
      </w:r>
      <w:hyperlink r:id="rId155"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Právní jednání směřující k uzavření smlouvy je nabídkou, pokud obsahuje podstatné náležitosti smlouvy tak, aby smlouva mohla být uzavřena jeho jednoduchým a nepodmíněným přijetím, a pokud z něho plyne vůle navrhovatele být smlouvou vázán, bude-li nabídka přijata.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 se za to, že návrh dodat zboží nebo poskytnout službu za určenou cenu učiněný při podnikatelské činnosti reklamou, v katalogu nebo vystavením zboží je nabídkou s výhradou vyčerpání zásob nebo ztráty schopnosti podnikatele plnit.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1733 </w:t>
      </w:r>
      <w:hyperlink r:id="rId156"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Projev vůle, který nevyhovuje </w:t>
      </w:r>
      <w:hyperlink r:id="rId157" w:history="1">
        <w:r>
          <w:rPr>
            <w:rFonts w:ascii="Arial" w:hAnsi="Arial" w:cs="Arial"/>
            <w:color w:val="0000FF"/>
            <w:sz w:val="16"/>
            <w:szCs w:val="16"/>
            <w:u w:val="single"/>
          </w:rPr>
          <w:t>§ 1732</w:t>
        </w:r>
      </w:hyperlink>
      <w:r>
        <w:rPr>
          <w:rFonts w:ascii="Arial" w:hAnsi="Arial" w:cs="Arial"/>
          <w:sz w:val="16"/>
          <w:szCs w:val="16"/>
        </w:rPr>
        <w:t xml:space="preserve">, není nabídkou a nemůže být proto přijat. Obsahuje-li projev vůle slib plnění za určitý výkon nebo výsledek, jedná se o veřejný příslib, jinak o pouhou výzvu k podání nabídky. Totéž platí o projevu, který směřuje vůči neurčitému okruhu osob nebo který má povahu reklamy, pokud z něho jasně neplyne něco jiného.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1734 </w:t>
      </w:r>
      <w:hyperlink r:id="rId158"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Nabídka učiněná ústně musí být přijata bezodkladně, ledaže něco jiného plyne z jejího obsahu nebo z okolností, za nichž se stala. To platí i tehdy, byla-li přítomné osobě předložena nabídka učiněná v písemné formě.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1735 </w:t>
      </w:r>
      <w:hyperlink r:id="rId159"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Nabídka učiněná v písemné formě vůči nepřítomné osobě musí být přijata ve lhůtě uvedené v nabídce. Není-li lhůta uvedena, lze nabídku přijmout v době přiměřené povaze navrhované smlouvy a rychlosti prostředků, jež navrhovatel použil pro zaslání nabídky.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1736 </w:t>
      </w:r>
      <w:hyperlink r:id="rId160"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Nabídka je neodvolatelná, je-li to v ní výslovně vyjádřeno, anebo dohodnou-li se tak strany. Nabídka je rovněž neodvolatelná, plyne-li to z jednání stran o uzavření smlouvy, z jejich předchozího obchodního styku, anebo ze zvyklostí.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1737 </w:t>
      </w:r>
      <w:hyperlink r:id="rId161"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nabídky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 když je nabídka neodvolatelná, lze ji zrušit, pokud zrušovací projev dojde druhé straně před doručením nabídky nebo alespoň současně s ním.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1738 </w:t>
      </w:r>
      <w:hyperlink r:id="rId162"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Odvolání nabídky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 když je nabídka odvolatelná, nelze ji odvolat ve lhůtě určené pro její přijetí, ledaže se to v nabídce vyhradí. Odvolatelnou nabídku lze odvolat, jen pokud odvolání dojde druhé straně dříve, než ta odeslala přijetí nabídky.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Nabídku nelze odvolat, pokud je v ní vyjádřena neodvolatelnost.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1739 </w:t>
      </w:r>
      <w:hyperlink r:id="rId163"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nabídka odmítnuta, zaniká účinností odmítnutí.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Zemře-li některá ze stran, nebo pozbude-li svéprávnosti uzavřít smlouvu, nabídka zanikne, pokud je to zřejmé z nabídky samé nebo z povahy a účelu navrhované smlouvy.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Přijetí nabídky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1740 </w:t>
      </w:r>
      <w:hyperlink r:id="rId164"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Pr>
          <w:rFonts w:ascii="Arial" w:hAnsi="Arial" w:cs="Arial"/>
          <w:sz w:val="16"/>
          <w:szCs w:val="16"/>
        </w:rPr>
        <w:tab/>
      </w:r>
      <w:r w:rsidRPr="00F30A61">
        <w:rPr>
          <w:rFonts w:ascii="Arial" w:hAnsi="Arial" w:cs="Arial"/>
          <w:sz w:val="16"/>
          <w:szCs w:val="16"/>
          <w:highlight w:val="yellow"/>
        </w:rPr>
        <w:t xml:space="preserve">(1) Osoba, které je nabídka určena, nabídku přijme, projeví-li s ní včas vůči navrhovateli souhlas. Mlčení nebo nečinnost samy o sobě přijetím nejsou.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(2) Projev vůle, který obsahuje dodatky, výhrady, omezení nebo jiné změny, je odmítnutím nabídky a považuje se za novou nabídku. Přijetím nabídky je však odpověď, která vymezuje obsah navržené smlouvy jinými slovy.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F30A61">
        <w:rPr>
          <w:rFonts w:ascii="Arial" w:hAnsi="Arial" w:cs="Arial"/>
          <w:sz w:val="16"/>
          <w:szCs w:val="16"/>
          <w:highlight w:val="yellow"/>
        </w:rPr>
        <w:tab/>
        <w:t>(3) Odpověď s dodatkem nebo odchylkou, která podstatně nemění podmínky nabídky, je přijetím nabídky, pokud navrhovatel bez zbytečného odkladu takové přijetí neodmítne. Navrhovatel může přijetí nabídky s dodatkem nebo odchylkou předem vyloučit již v nabídce nebo jiným způsobem, který nevzbuzuje pochybnost.</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1741 </w:t>
      </w:r>
      <w:hyperlink r:id="rId165"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nabídce určené více osobám je smlouva uzavřena, přijmou-li nabídku všechny tyto osoby, pokud z jejího obsahu vyplývá úmysl navrhovatele, aby se stranou smlouvy staly všechny osoby, jimž je nabídka určena, anebo lze-li takový úmysl rozumně předpokládat z okolností, za nichž byla nabídka učiněna. Totéž obdobně platí, je-li zřejmý úmysl navrhovatele, aby se stranou smlouvy stal určitý počet těchto osob.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1742 </w:t>
      </w:r>
      <w:hyperlink r:id="rId166"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Přijetí nabídky lze zrušit, dojde-li zrušení navrhovateli nejpozději s přijetím.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1743 </w:t>
      </w:r>
      <w:hyperlink r:id="rId167"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30A61">
        <w:rPr>
          <w:rFonts w:ascii="Arial" w:hAnsi="Arial" w:cs="Arial"/>
          <w:sz w:val="16"/>
          <w:szCs w:val="16"/>
          <w:highlight w:val="yellow"/>
        </w:rPr>
        <w:t>(1) I pozdní přijetí nabídky má účinky včasného přijetí, pokud navrhovatel bez zbytečného odkladu alespoň ústně vyrozumí osobu, které nabídku učinil, že přijetí považuje za včasné, nebo se začne chovat ve shodě s nabídkou.</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Plyne-li z písemnosti, která vyjadřuje přijetí nabídky, že byla odeslána za takových okolností, že by došla navrhovateli včas, kdyby její přeprava probíhala obvyklým způsobem, má pozdní přijetí účinky včasného přijetí, ledaže navrhovatel bez odkladu vyrozumí alespoň ústně osobu, které byla nabídka určena, že považuje nabídku za zaniklou.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1744 </w:t>
      </w:r>
      <w:hyperlink r:id="rId168"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 přihlédnutím k obsahu nabídky nebo k praxi, kterou strany mezi sebou zavedly, nebo je-li to obvyklé, může osoba, které je nabídka určena, nabídku přijmout tak, že se podle ní zachová, zejména poskytne-li nebo přijme-li plnění. Přijetí nabídky je účinné v okamžiku, kdy k jednání došlo, došlo-li k němu včas.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1745 </w:t>
      </w:r>
      <w:hyperlink r:id="rId169"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30A61">
        <w:rPr>
          <w:rFonts w:ascii="Arial" w:hAnsi="Arial" w:cs="Arial"/>
          <w:sz w:val="16"/>
          <w:szCs w:val="16"/>
        </w:rPr>
        <w:t>Smlouva je uzavřena okamžikem, kdy přijetí nabídky nabývá účinnosti.</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Obsah smlouvy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1746 </w:t>
      </w:r>
      <w:hyperlink r:id="rId170" w:history="1">
        <w:r>
          <w:rPr>
            <w:rFonts w:ascii="Arial" w:hAnsi="Arial" w:cs="Arial"/>
            <w:color w:val="0000FF"/>
            <w:sz w:val="16"/>
            <w:szCs w:val="16"/>
            <w:u w:val="single"/>
          </w:rPr>
          <w:t>[Komentář WK]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Zákonná ustanovení upravující jednotlivé typy smluv se použijí na smlouvy, jejichž obsah zahrnuje podstatné náležitosti smlouvy stanovené v základním ustanovení pro každou z těchto smluv.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30A61">
        <w:rPr>
          <w:rFonts w:ascii="Arial" w:hAnsi="Arial" w:cs="Arial"/>
          <w:sz w:val="16"/>
          <w:szCs w:val="16"/>
          <w:highlight w:val="yellow"/>
        </w:rPr>
        <w:t>(2) Strany mohou uzavřít i takovou smlouvu, která není zvláště jako typ smlouvy upravena.</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1747 </w:t>
      </w:r>
      <w:hyperlink r:id="rId171" w:history="1">
        <w:r>
          <w:rPr>
            <w:rFonts w:ascii="Arial" w:hAnsi="Arial" w:cs="Arial"/>
            <w:color w:val="0000FF"/>
            <w:sz w:val="16"/>
            <w:szCs w:val="16"/>
            <w:u w:val="single"/>
          </w:rPr>
          <w:t>[Komentář WK]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smlouva bezúplatná, má se za to, že se dlužník chtěl zavázat spíše méně než více.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1748 </w:t>
      </w:r>
      <w:hyperlink r:id="rId172" w:history="1">
        <w:r>
          <w:rPr>
            <w:rFonts w:ascii="Arial" w:hAnsi="Arial" w:cs="Arial"/>
            <w:color w:val="0000FF"/>
            <w:sz w:val="16"/>
            <w:szCs w:val="16"/>
            <w:u w:val="single"/>
          </w:rPr>
          <w:t>[Komentář WK]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 se za to, že ujednání, že určitá část obsahu smlouvy bude mezi stranami ujednána dodatečně, je podmínkou účinnosti uzavřené smlouvy.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1749 </w:t>
      </w:r>
      <w:hyperlink r:id="rId173"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Ujednají-li strany, že určitou náležitost smlouvy určí třetí osoba nebo soud, je takové určení podmínkou účinnosti smlouvy. Neurčí-li třetí osoba náležitost smlouvy v přiměřené lhůtě nebo odmítne-li ji určit, může kterákoli strana navrhnout, aby tuto náležitost určil soud.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určení náležitosti se přihlédne k účelu, který smlouva zřejmě sleduje, k okolnostem, za nichž byla smlouva uzavírána, jakož i k tomu, aby byly práva a povinnosti stran poctivě uspořádány.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1750 </w:t>
      </w:r>
      <w:hyperlink r:id="rId174"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Nenavrhne-li oprávněná strana doplnění obsahu smlouvy v ujednané lhůtě, jinak do jednoho roku od uzavření smlouvy, má se za to, že se smlouva od počátku ruší.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1751 </w:t>
      </w:r>
      <w:hyperlink r:id="rId175" w:history="1">
        <w:r>
          <w:rPr>
            <w:rFonts w:ascii="Arial" w:hAnsi="Arial" w:cs="Arial"/>
            <w:color w:val="0000FF"/>
            <w:sz w:val="16"/>
            <w:szCs w:val="16"/>
            <w:u w:val="single"/>
          </w:rPr>
          <w:t>[Srovnávací komentář] [Komentář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Část obsahu smlouvy lze určit odkazem na obchodní podmínky, které navrhovatel připojí k nabídce nebo které jsou stranám známy. Odchylná ujednání ve smlouvě mají před zněním obchodních podmínek přednost.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Odkáží-li strany v nabídce i v přijetí nabídky na obchodní podmínky, které si odporují, je smlouva přesto uzavřena s obsahem určeným v tom rozsahu, v jakém obchodní podmínky nejsou v rozporu; to platí i v případě, že to obchodní podmínky vylučují. Vyloučí-li to některá ze stran nejpozději bez zbytečného odkladu po výměně projevů vůle, smlouva uzavřena není.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uzavření smlouvy mezi podnikateli lze část obsahu smlouvy určit i pouhým odkazem na obchodní podmínky vypracované odbornými nebo zájmovými organizacemi.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1752 </w:t>
      </w:r>
      <w:hyperlink r:id="rId176" w:history="1">
        <w:r>
          <w:rPr>
            <w:rFonts w:ascii="Arial" w:hAnsi="Arial" w:cs="Arial"/>
            <w:color w:val="0000FF"/>
            <w:sz w:val="16"/>
            <w:szCs w:val="16"/>
            <w:u w:val="single"/>
          </w:rPr>
          <w:t>[Srovnávací komentář] [Komentář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Uzavírá-li strana v běžném obchodním styku s větším počtem osob smlouvy zavazující dlouhodobě k opětovným plněním stejného druhu s odkazem na obchodní podmínky a vyplývá-li z povahy závazku již při jednání o uzavření smlouvy rozumná potřeba jejich pozdější změny, lze si ujednat, že strana může obchodní podmínky v přiměřeném rozsahu změnit. Ujednání je platné, pokud bylo předem alespoň ujednáno, jak se změna druhé straně oznámí a pokud se této straně založí právo změny odmítnout a závazek z tohoto důvodu vypovědět ve výpovědní době dostatečné k obstarání obdobných plnění od jiného dodavatele; nepřihlíží se však k ujednání, které s takovou výpovědí spojuje zvláštní povinnost zatěžující vypovídající stranu.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Nebyl-li ujednán rozsah změn obchodních podmínek, nepřihlíží se ke změnám vyvolaným takovou změnou okolností, kterou již při uzavření smlouvy strana odkazující na obchodní podmínky musela předpokládat, ani ke změnám vyvolaným změnou jejích osobních nebo majetkových poměrů.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1753 </w:t>
      </w:r>
      <w:hyperlink r:id="rId177"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obchodních podmínek, které druhá strana nemohla rozumně očekávat, je neúčinné, nepřijala-li je tato strana výslovně; k opačnému ujednání se nepřihlíží. Zda se jedná o takové ustanovení, se posoudí nejen vzhledem k jeho obsahu, ale i ke způsobu jeho vyjádření.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1754 </w:t>
      </w:r>
      <w:hyperlink r:id="rId178"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Použijí-li strany ve smlouvě doložku upravenou v užívaných vykládacích pravidlech, má se za to, že touto doložkou zamýšlely vyvolat právní účinky stanovené vykládacími pravidly, na něž se ve smlouvě odvolaly, popřípadě těmi vykládacími pravidly, která se s přihlédnutím k povaze smlouvy obvykle používají.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jedna ze stran smlouvy podnikatelem, lze se vůči této straně dovolat významu doložky, jen pokud se </w:t>
      </w:r>
      <w:r>
        <w:rPr>
          <w:rFonts w:ascii="Arial" w:hAnsi="Arial" w:cs="Arial"/>
          <w:sz w:val="16"/>
          <w:szCs w:val="16"/>
        </w:rPr>
        <w:lastRenderedPageBreak/>
        <w:t xml:space="preserve">prokáže, že její význam musel být této straně znám.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1755 </w:t>
      </w:r>
      <w:hyperlink r:id="rId179" w:history="1">
        <w:r>
          <w:rPr>
            <w:rFonts w:ascii="Arial" w:hAnsi="Arial" w:cs="Arial"/>
            <w:color w:val="0000FF"/>
            <w:sz w:val="16"/>
            <w:szCs w:val="16"/>
            <w:u w:val="single"/>
          </w:rPr>
          <w:t>[Komentář WK]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Vzdá-li se strana všeobecně námitek proti platnosti smlouvy, nepřihlíží se k tomu.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Forma smlouvy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1756 </w:t>
      </w:r>
      <w:hyperlink r:id="rId180" w:history="1">
        <w:r>
          <w:rPr>
            <w:rFonts w:ascii="Arial" w:hAnsi="Arial" w:cs="Arial"/>
            <w:color w:val="0000FF"/>
            <w:sz w:val="16"/>
            <w:szCs w:val="16"/>
            <w:u w:val="single"/>
          </w:rPr>
          <w:t>[Komentář WK]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Není-li smlouva uzavřena slovy, musí být z okolností zřejmá vůle stran ujednat její náležitosti; přitom se přihlédne nejen k chování stran, ale i k vydaným ceníkům, veřejným nabídkám a jiným dokladům.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1757 </w:t>
      </w:r>
      <w:hyperlink r:id="rId181"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uzavření smlouvy mezi stranami v jiné formě než písemné je stranám ponecháno na vůli, zda si obsah smlouvy v písemné formě potvrdí.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Učiní-li tak při podnikání stran jedna z nich vůči druhé v přesvědčení, že její potvrzení zachycuje obsah smlouvy věrně, platí smlouva za uzavřenou s obsahem uvedeným v potvrzení, i když vykazuje odchylky od skutečně ujednaného obsahu smlouvy. To platí jen v případě, že odchylky uvedené v potvrzení mění skutečně ujednaný obsah smlouvy nepodstatným způsobem a jsou takového rázu, že by je rozumný podnikatel ještě schválil, a za podmínky, že druhá strana tyto odchylky neodmítne.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Odstavec 2 se použije i v případě, že smlouva byla uzavřena při podnikání jedné ze stran a její obsah potvrdí druhá strana.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1758 </w:t>
      </w:r>
      <w:hyperlink r:id="rId182"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Dohodnou-li se strany, že pro uzavření užijí určitou formu, má se za to, že nechtějí být vázány, nebude-li tato forma dodržena. To platí i tehdy, projeví-li jedna ze stran vůli, aby smlouva byla uzavřena v písemné formě.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5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Účinky smlouvy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1759 </w:t>
      </w:r>
      <w:hyperlink r:id="rId183" w:history="1">
        <w:r>
          <w:rPr>
            <w:rFonts w:ascii="Arial" w:hAnsi="Arial" w:cs="Arial"/>
            <w:color w:val="0000FF"/>
            <w:sz w:val="16"/>
            <w:szCs w:val="16"/>
            <w:u w:val="single"/>
          </w:rPr>
          <w:t>[Komentář WK]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Smlouva strany zavazuje. Lze ji změnit nebo zrušit jen se souhlasem všech stran, anebo z jiných zákonných důvodů. Vůči jiným osobám smlouva působí jen v případech stanovených v zákoně.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1760 </w:t>
      </w:r>
      <w:hyperlink r:id="rId184"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Skutečnost, že strana nebyla při uzavření smlouvy oprávněna nakládat s tím, co má být podle smlouvy plněno, sama o sobě neplatnost smlouvy nevyvolává.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1761 </w:t>
      </w:r>
      <w:hyperlink r:id="rId185"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Zákaz zatížení nebo zcizení věci působí jen mezi stranami, pokud nebyl zřízen jako věcné právo. Takový zákaz je platný, pokud byl zřízen na dobu trvání svěřenského fondu, svěřenského nástupnictví, zastoupení nebo na jinou určitou a přiměřenou dobu v takovém zájmu strany, který je hodný právní ochrany.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1762 </w:t>
      </w:r>
      <w:hyperlink r:id="rId186"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Stanoví-li zákon, že je k účinnosti smlouvy třeba rozhodnutí určitého orgánu, je smlouva účinná tímto rozhodnutím.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Nebyl-li návrh na rozhodnutí podán do jednoho roku od uzavření smlouvy, má se za to, že se smlouva od počátku ruší. To platí i v případě, že byl návrh zamítnut.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1763 </w:t>
      </w:r>
      <w:hyperlink r:id="rId187"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Poskytne-li strana postupně uzavřenými smlouvami různým osobám právo užívat nebo požívat tutéž věc v tutéž dobu, nabývá takové právo osoba, které převodce poskytl věc k užívání nebo požívání nejdříve. Není-li nikdo takový, náleží právo osobě, s níž byla uzavřena smlouva, která nabyla účinnosti jako první.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okolností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1764 </w:t>
      </w:r>
      <w:hyperlink r:id="rId188"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Změní-li se po uzavření smlouvy okolnosti do té míry, že se plnění podle smlouvy stane pro některou ze stran obtížnější, nemění to nic na její povinnosti splnit dluh. To neplatí v případech stanovených v </w:t>
      </w:r>
      <w:hyperlink r:id="rId189" w:history="1">
        <w:r>
          <w:rPr>
            <w:rFonts w:ascii="Arial" w:hAnsi="Arial" w:cs="Arial"/>
            <w:color w:val="0000FF"/>
            <w:sz w:val="16"/>
            <w:szCs w:val="16"/>
            <w:u w:val="single"/>
          </w:rPr>
          <w:t>§ 1765</w:t>
        </w:r>
      </w:hyperlink>
      <w:r>
        <w:rPr>
          <w:rFonts w:ascii="Arial" w:hAnsi="Arial" w:cs="Arial"/>
          <w:sz w:val="16"/>
          <w:szCs w:val="16"/>
        </w:rPr>
        <w:t xml:space="preserve"> a </w:t>
      </w:r>
      <w:hyperlink r:id="rId190" w:history="1">
        <w:r>
          <w:rPr>
            <w:rFonts w:ascii="Arial" w:hAnsi="Arial" w:cs="Arial"/>
            <w:color w:val="0000FF"/>
            <w:sz w:val="16"/>
            <w:szCs w:val="16"/>
            <w:u w:val="single"/>
          </w:rPr>
          <w:t>1766</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1765 </w:t>
      </w:r>
      <w:hyperlink r:id="rId191"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Dojde-li ke změně okolností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rozumně předpokládat ani ovlivnit a že skutečnost nastala až po uzavření smlouvy, anebo se dotčené straně stala až po uzavření smlouvy známou. Uplatnění tohoto práva neopravňuje dotčenou stranu, aby odložila plnění.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podle odstavce 1 dotčené straně nevznikne, převzala-li na sebe nebezpečí změny okolností.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1766 </w:t>
      </w:r>
      <w:hyperlink r:id="rId192"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Nedohodnou-li se strany v přiměřené lhůtě, může soud k návrhu kterékoli z nich rozhodnout, že závazek ze smlouvy změní obnovením rovnováhy práv a povinností stran, anebo že jej zruší ke dni a za podmínek určených v rozhodnutí. Návrhem stran soud není vázán.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návrh na změnu závazku zamítne, pokud dotčená strana neuplatnila právo na obnovení jednání o smlouvě v přiměřené lhůtě, co změnu okolností musela zjistit; má se za to, že tato lhůta činí dva měsíce.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Smlouva ve prospěch třetí osoby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1767 </w:t>
      </w:r>
      <w:hyperlink r:id="rId193" w:history="1">
        <w:r>
          <w:rPr>
            <w:rFonts w:ascii="Arial" w:hAnsi="Arial" w:cs="Arial"/>
            <w:color w:val="0000FF"/>
            <w:sz w:val="16"/>
            <w:szCs w:val="16"/>
            <w:u w:val="single"/>
          </w:rPr>
          <w:t>[Komentář WK]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Má-li podle smlouvy dlužník plnit třetí osobě, může věřitel požadovat, aby jí dlužník splnil.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Podle obsahu, povahy a účelu smlouvy se posoudí, zda a kdy také třetí osoba nabyla přímé právo požadovat splnění. Má se za to, že třetí osoba takové právo nabyla, má-li být plnění hlavně k prospěchu právě jí.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Námitky ze smlouvy má dlužník také proti třetí osobě.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1768 </w:t>
      </w:r>
      <w:hyperlink r:id="rId194"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Odmítne-li třetí osoba právo nabyté ze smlouvy, hledí se na ni, jako by nebyla práva na plnění nabyla. Neodporuje-li to obsahu a účelu smlouvy, může věřitel plnění žádat pro sebe.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1769 </w:t>
      </w:r>
      <w:hyperlink r:id="rId195" w:history="1">
        <w:r>
          <w:rPr>
            <w:rFonts w:ascii="Arial" w:hAnsi="Arial" w:cs="Arial"/>
            <w:color w:val="0000FF"/>
            <w:sz w:val="16"/>
            <w:szCs w:val="16"/>
            <w:u w:val="single"/>
          </w:rPr>
          <w:t>[Komentář WK]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Smlouva o plnění třetí osoby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Zaváže-li se někdo zajistit pro druhou stranu, aby jí třetí osoba splnila, zavazuje se tím, že se u třetí osoby přimluví, aby ujednané plnění poskytla. Zaváže-li se však někdo k tomu, že třetí osoba splní, co bylo ujednáno, nahradí škodu, kterou věřitel utrpí, pokud k splnění nedojde.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6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Pr="00F30A61"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F30A61">
        <w:rPr>
          <w:rFonts w:ascii="Arial" w:hAnsi="Arial" w:cs="Arial"/>
          <w:b/>
          <w:bCs/>
          <w:sz w:val="16"/>
          <w:szCs w:val="16"/>
          <w:highlight w:val="yellow"/>
        </w:rPr>
        <w:t xml:space="preserve">Zvláštní způsoby uzavírání smlouvy </w:t>
      </w:r>
    </w:p>
    <w:p w:rsidR="00C97060" w:rsidRPr="00F30A61"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1770 </w:t>
      </w:r>
      <w:hyperlink r:id="rId196" w:history="1">
        <w:r w:rsidRPr="00F30A61">
          <w:rPr>
            <w:rFonts w:ascii="Arial" w:hAnsi="Arial" w:cs="Arial"/>
            <w:color w:val="0000FF"/>
            <w:sz w:val="16"/>
            <w:szCs w:val="16"/>
            <w:highlight w:val="yellow"/>
            <w:u w:val="single"/>
          </w:rPr>
          <w:t>[Komentář WK] [Průvodce] [DZ]</w:t>
        </w:r>
      </w:hyperlink>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Ustanovení o nabídce a o přijetí nabídky se použijí přiměřeně i na případy, kdy strany ujednají pro uzavření smlouvy jiný postup.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1771 </w:t>
      </w:r>
      <w:hyperlink r:id="rId197" w:history="1">
        <w:r w:rsidRPr="00F30A61">
          <w:rPr>
            <w:rFonts w:ascii="Arial" w:hAnsi="Arial" w:cs="Arial"/>
            <w:color w:val="0000FF"/>
            <w:sz w:val="16"/>
            <w:szCs w:val="16"/>
            <w:highlight w:val="yellow"/>
            <w:u w:val="single"/>
          </w:rPr>
          <w:t>[Komentář WK] [DZ]</w:t>
        </w:r>
      </w:hyperlink>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F30A61"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F30A61">
        <w:rPr>
          <w:rFonts w:ascii="Arial" w:hAnsi="Arial" w:cs="Arial"/>
          <w:b/>
          <w:bCs/>
          <w:sz w:val="16"/>
          <w:szCs w:val="16"/>
          <w:highlight w:val="yellow"/>
        </w:rPr>
        <w:tab/>
        <w:t>Dražba</w:t>
      </w: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(1) Při dražbě je smlouva uzavřena příklepem.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(2) Již učiněná nabídka se zruší, pokud je podána vyšší nabídka, nebo pokud se dražba ukončí jinak než příklepem.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F30A61">
        <w:rPr>
          <w:rFonts w:ascii="Arial" w:hAnsi="Arial" w:cs="Arial"/>
          <w:b/>
          <w:bCs/>
          <w:sz w:val="16"/>
          <w:szCs w:val="16"/>
          <w:highlight w:val="yellow"/>
        </w:rPr>
        <w:tab/>
        <w:t xml:space="preserve">Veřejná soutěž o nejvhodnější nabídku </w:t>
      </w:r>
    </w:p>
    <w:p w:rsidR="00C97060" w:rsidRPr="00F30A61"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1772 </w:t>
      </w:r>
      <w:hyperlink r:id="rId198" w:history="1">
        <w:r w:rsidRPr="00F30A61">
          <w:rPr>
            <w:rFonts w:ascii="Arial" w:hAnsi="Arial" w:cs="Arial"/>
            <w:color w:val="0000FF"/>
            <w:sz w:val="16"/>
            <w:szCs w:val="16"/>
            <w:highlight w:val="yellow"/>
            <w:u w:val="single"/>
          </w:rPr>
          <w:t>[Komentář WK] [Průvodce] [DZ]</w:t>
        </w:r>
      </w:hyperlink>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Kdo vyhlásí neurčitým osobám soutěž o nejvhodnější nabídku, činí tím výzvu k podávání nabídek.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1773 </w:t>
      </w:r>
      <w:hyperlink r:id="rId199"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Vyhlašovatel soutěže vymezí v písemné formě alespoň obecným způsobem předmět plnění a zásady ostatního obsahu zamýšlené smlouvy, na němž trvá, a určí způsob podávání nabídek a lhůtu, do které lze nabídky podat, jakož i lhůtu pro oznámení vybrané nabídky. Obsah podmínek soutěže vhodným způsobem uveřejní.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1774 </w:t>
      </w:r>
      <w:hyperlink r:id="rId200"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Vyhlašovatel nemůže uveřejněné podmínky soutěže měnit nebo soutěž zrušit, ledaže si to byl v podmínkách soutěže </w:t>
      </w:r>
      <w:r w:rsidRPr="00F30A61">
        <w:rPr>
          <w:rFonts w:ascii="Arial" w:hAnsi="Arial" w:cs="Arial"/>
          <w:sz w:val="16"/>
          <w:szCs w:val="16"/>
          <w:highlight w:val="yellow"/>
        </w:rPr>
        <w:lastRenderedPageBreak/>
        <w:t xml:space="preserve">vyhradil. Změnu nebo zrušení uveřejní stejným způsobem, kterým podmínky soutěže uveřejnil.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1775 </w:t>
      </w:r>
      <w:hyperlink r:id="rId201"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(1) Vyhlašovatel zahrne nabídku do soutěže, odpovídá-li její obsah uveřejněným podmínkám soutěže. Od nich se nabídka může odchýlit jen v rozsahu, který podmínky soutěže připouštějí.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(2) Do soutěže nelze zahrnout nabídku předloženou po lhůtě stanovené v podmínkách soutěže.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(3) Navrhovatel má právo na náhradu nákladů spojených s účastí na soutěži, přiznávají-li mu to podmínky soutěže.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1776 </w:t>
      </w:r>
      <w:hyperlink r:id="rId202"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(1) Neurčí-li podmínky soutěže něco jiného, nelze nabídku odvolat po uplynutí lhůty určené v podmínkách soutěže pro předkládání nabídek.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(2) Podmínky soutěže mohou určit, že nabídku lze změnit nebo doplnit; ke změně nebo k doplnění nabídky provedeným po uplynutí lhůty určené v podmínkách soutěže pro předkládání nabídek se však nepřihlíží. Opravu chyb vzniklých při vyhotovení nabídky lze provést kdykoli, pokud to podmínky soutěže nevylučují.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1777 </w:t>
      </w:r>
      <w:hyperlink r:id="rId203"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(1) Vyhlašovatel vybere nejvhodnější z nabídek a oznámí její přijetí způsobem a ve lhůtě, které jsou určeny v podmínkách soutěže.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(2) Není-li v podmínkách soutěže stanoven způsob výběru nabídky, je vyhlašovatel oprávněn vybrat nabídku, která mu nejlépe vyhovuje.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1778 </w:t>
      </w:r>
      <w:hyperlink r:id="rId204"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(1) Vyhlašovatel přijme nabídku vybranou podle </w:t>
      </w:r>
      <w:hyperlink r:id="rId205" w:history="1">
        <w:r w:rsidRPr="00F30A61">
          <w:rPr>
            <w:rFonts w:ascii="Arial" w:hAnsi="Arial" w:cs="Arial"/>
            <w:color w:val="0000FF"/>
            <w:sz w:val="16"/>
            <w:szCs w:val="16"/>
            <w:highlight w:val="yellow"/>
            <w:u w:val="single"/>
          </w:rPr>
          <w:t>§ 1777</w:t>
        </w:r>
      </w:hyperlink>
      <w:r w:rsidRPr="00F30A61">
        <w:rPr>
          <w:rFonts w:ascii="Arial" w:hAnsi="Arial" w:cs="Arial"/>
          <w:sz w:val="16"/>
          <w:szCs w:val="16"/>
          <w:highlight w:val="yellow"/>
        </w:rPr>
        <w:t xml:space="preserve">. Oznámí-li přijetí nabídky navrhující straně po lhůtě určené v podmínkách soutěže, smlouva nevznikne, pokud vybraný navrhovatel bez zbytečného odkladu sdělí vyhlašovateli, že přijetí nabídky odmítá jako opožděné.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(2) Vyhlašovatel může odmítnout všechny předložené nabídky, vyhradil-li si to v podmínkách soutěže.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1779 </w:t>
      </w:r>
      <w:hyperlink r:id="rId206"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Vyhlašovatel vyrozumí bez zbytečného odkladu po ukončení soutěže navrhovatele, kteří v soutěži neuspěli, že jejich nabídky odmítl.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F30A61">
        <w:rPr>
          <w:rFonts w:ascii="Arial" w:hAnsi="Arial" w:cs="Arial"/>
          <w:b/>
          <w:bCs/>
          <w:sz w:val="16"/>
          <w:szCs w:val="16"/>
          <w:highlight w:val="yellow"/>
        </w:rPr>
        <w:tab/>
        <w:t xml:space="preserve">Veřejná nabídka </w:t>
      </w:r>
    </w:p>
    <w:p w:rsidR="00C97060" w:rsidRPr="00F30A61"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1780 </w:t>
      </w:r>
      <w:hyperlink r:id="rId207"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(1) Veřejná nabídka je projev vůle navrhovatele, kterým se obrací na neurčité osoby s návrhem na uzavření smlouvy.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(2) Podnět k uzavření smlouvy, z něhož neplyne úmysl uzavřít určitou smlouvu nebo který nemá náležitosti podle </w:t>
      </w:r>
      <w:hyperlink r:id="rId208" w:history="1">
        <w:r w:rsidRPr="00F30A61">
          <w:rPr>
            <w:rFonts w:ascii="Arial" w:hAnsi="Arial" w:cs="Arial"/>
            <w:color w:val="0000FF"/>
            <w:sz w:val="16"/>
            <w:szCs w:val="16"/>
            <w:highlight w:val="yellow"/>
            <w:u w:val="single"/>
          </w:rPr>
          <w:t>§ 1732 odst. 1</w:t>
        </w:r>
      </w:hyperlink>
      <w:r w:rsidRPr="00F30A61">
        <w:rPr>
          <w:rFonts w:ascii="Arial" w:hAnsi="Arial" w:cs="Arial"/>
          <w:sz w:val="16"/>
          <w:szCs w:val="16"/>
          <w:highlight w:val="yellow"/>
        </w:rPr>
        <w:t xml:space="preserve">, se považuje za výzvu k podávání nabídek.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1781 </w:t>
      </w:r>
      <w:hyperlink r:id="rId209"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Veřejnou nabídku lze odvolat, uveřejnil-li navrhovatel odvolání před přijetím veřejné nabídky způsobem, kterým byla veřejná nabídka uveřejněna.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1782 </w:t>
      </w:r>
      <w:hyperlink r:id="rId210"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(1) Na základě veřejné nabídky je smlouva uzavřena s tím, kdo včas a v souladu s ní navrhovateli nejdříve oznámí, že veřejnou nabídku přijímá. Přijme-li veřejnou nabídku současně několik osob, je smlouva uzavřena s tou, kterou navrhovatel zvolil.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(2) Neurčí-li veřejná nabídka lhůtu k přijetí, platí za ni lhůta přiměřená povaze veřejné nabídky.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1783 </w:t>
      </w:r>
      <w:hyperlink r:id="rId211" w:history="1">
        <w:r w:rsidRPr="00F30A61">
          <w:rPr>
            <w:rFonts w:ascii="Arial" w:hAnsi="Arial" w:cs="Arial"/>
            <w:color w:val="0000FF"/>
            <w:sz w:val="16"/>
            <w:szCs w:val="16"/>
            <w:highlight w:val="yellow"/>
            <w:u w:val="single"/>
          </w:rPr>
          <w:t>[Srovnávací komentář] [Komentář WK] [Průvodce]</w:t>
        </w:r>
      </w:hyperlink>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(1) Navrhovatel oznámí příjemci uzavření smlouvy bez zbytečného odkladu po přijetí veřejné nabídky. Ostatním oznámí, že neuspěli.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(2) Jestliže navrhovatel potvrdí příjemci uzavření smlouvy později, než stanoví odstavec 1, smlouva nevznikne, odmítne-li příjemce uzavření smlouvy bez zbytečného odkladu poté, kdy mu došlo potvrzení navrhovatele o uzavření smlouvy.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1784 </w:t>
      </w:r>
      <w:hyperlink r:id="rId212"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(1) Určí-li to veřejná nabídka výslovně, je smlouva uzavřena s určitým počtem osob, případně se všemi, kdo veřejnou nabídku přijali ve lhůtě podle </w:t>
      </w:r>
      <w:hyperlink r:id="rId213" w:history="1">
        <w:r w:rsidRPr="00F30A61">
          <w:rPr>
            <w:rFonts w:ascii="Arial" w:hAnsi="Arial" w:cs="Arial"/>
            <w:color w:val="0000FF"/>
            <w:sz w:val="16"/>
            <w:szCs w:val="16"/>
            <w:highlight w:val="yellow"/>
            <w:u w:val="single"/>
          </w:rPr>
          <w:t>§ 1782</w:t>
        </w:r>
      </w:hyperlink>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F30A61">
        <w:rPr>
          <w:rFonts w:ascii="Arial" w:hAnsi="Arial" w:cs="Arial"/>
          <w:sz w:val="16"/>
          <w:szCs w:val="16"/>
          <w:highlight w:val="yellow"/>
        </w:rPr>
        <w:lastRenderedPageBreak/>
        <w:tab/>
        <w:t>(2) Nesplní-li navrhovatel oznamovací povinnost, je vázán všemi přijetími veřejné nabídky, jejichž původcům výsledek neoznámil.</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b/>
          <w:bCs/>
          <w:sz w:val="16"/>
          <w:szCs w:val="16"/>
        </w:rPr>
        <w:tab/>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Pr="00F30A61"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F30A61">
        <w:rPr>
          <w:rFonts w:ascii="Arial" w:hAnsi="Arial" w:cs="Arial"/>
          <w:b/>
          <w:bCs/>
          <w:sz w:val="16"/>
          <w:szCs w:val="16"/>
          <w:highlight w:val="yellow"/>
        </w:rPr>
        <w:t xml:space="preserve">Neúměrné zkrácení </w:t>
      </w:r>
    </w:p>
    <w:p w:rsidR="00C97060" w:rsidRPr="00F30A61"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1793 </w:t>
      </w:r>
      <w:hyperlink r:id="rId214" w:history="1">
        <w:r w:rsidRPr="00F30A61">
          <w:rPr>
            <w:rFonts w:ascii="Arial" w:hAnsi="Arial" w:cs="Arial"/>
            <w:color w:val="0000FF"/>
            <w:sz w:val="16"/>
            <w:szCs w:val="16"/>
            <w:highlight w:val="yellow"/>
            <w:u w:val="single"/>
          </w:rPr>
          <w:t>[Komentář WK] [Průvodce] [DZ]</w:t>
        </w:r>
      </w:hyperlink>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(1) Zaváží-li se strany k vzájemnému plnění a je-li plnění jedné ze stran v hrubém nepoměru k tomu, co poskytla druhá strana, může zkrácená strana požadovat zrušení smlouvy a navrácení všeho do původního stavu, ledaže jí druhá strana doplní, oč byla zkrácena, se zřetelem k ceně obvyklé v době a místě uzavření smlouvy. To neplatí, pokud se nepoměr vzájemných plnění zakládá na skutečnosti, o které druhá strana nevěděla ani vědět nemusela.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(2) Odstavec 1 se nepoužije pro případ nabytí na komoditní burze, při obchodu s investičním nástrojem podle jiného zákona, v dražbě či způsobem postaveným veřejné dražbě naroveň, ani pro případ sázky nebo hry, anebo při narovnání nebo novaci, pokud byly poctivě učiněny.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1794 </w:t>
      </w:r>
      <w:hyperlink r:id="rId215"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(1) Právo podle </w:t>
      </w:r>
      <w:hyperlink r:id="rId216" w:history="1">
        <w:r w:rsidRPr="00F30A61">
          <w:rPr>
            <w:rFonts w:ascii="Arial" w:hAnsi="Arial" w:cs="Arial"/>
            <w:color w:val="0000FF"/>
            <w:sz w:val="16"/>
            <w:szCs w:val="16"/>
            <w:highlight w:val="yellow"/>
            <w:u w:val="single"/>
          </w:rPr>
          <w:t>§ 1793</w:t>
        </w:r>
      </w:hyperlink>
      <w:r w:rsidRPr="00F30A61">
        <w:rPr>
          <w:rFonts w:ascii="Arial" w:hAnsi="Arial" w:cs="Arial"/>
          <w:sz w:val="16"/>
          <w:szCs w:val="16"/>
          <w:highlight w:val="yellow"/>
        </w:rPr>
        <w:t xml:space="preserve"> nevzniká, pokud důvod nepoměru vzájemných plnění vyplývá ze zvláštního vztahu mezi stranami, zejména pokud zkrácená strana měla úmysl plnit zčásti za úplatu a zčásti bezúplatně, nebo jestliže již nelze výši zkrácení zjistit.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(2) Právo podle </w:t>
      </w:r>
      <w:hyperlink r:id="rId217" w:history="1">
        <w:r w:rsidRPr="00F30A61">
          <w:rPr>
            <w:rFonts w:ascii="Arial" w:hAnsi="Arial" w:cs="Arial"/>
            <w:color w:val="0000FF"/>
            <w:sz w:val="16"/>
            <w:szCs w:val="16"/>
            <w:highlight w:val="yellow"/>
            <w:u w:val="single"/>
          </w:rPr>
          <w:t>§ 1793</w:t>
        </w:r>
      </w:hyperlink>
      <w:r w:rsidRPr="00F30A61">
        <w:rPr>
          <w:rFonts w:ascii="Arial" w:hAnsi="Arial" w:cs="Arial"/>
          <w:sz w:val="16"/>
          <w:szCs w:val="16"/>
          <w:highlight w:val="yellow"/>
        </w:rPr>
        <w:t xml:space="preserve"> nevzniká ani tehdy, vzdala-li se jej zkrácená strana výslovně a prohlásila-li, že plnění přijímá za mimořádnou cenu ze zvláštní obliby, anebo souhlasila-li s neúměrnou cenou, ač jí skutečná cena plnění byla nebo musela být známa.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1795 </w:t>
      </w:r>
      <w:hyperlink r:id="rId218" w:history="1">
        <w:r w:rsidRPr="00F30A61">
          <w:rPr>
            <w:rFonts w:ascii="Arial" w:hAnsi="Arial" w:cs="Arial"/>
            <w:color w:val="0000FF"/>
            <w:sz w:val="16"/>
            <w:szCs w:val="16"/>
            <w:highlight w:val="yellow"/>
            <w:u w:val="single"/>
          </w:rPr>
          <w:t>[Komentář WK] [Průvodce]</w:t>
        </w:r>
      </w:hyperlink>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Právo podle </w:t>
      </w:r>
      <w:hyperlink r:id="rId219" w:history="1">
        <w:r w:rsidRPr="00F30A61">
          <w:rPr>
            <w:rFonts w:ascii="Arial" w:hAnsi="Arial" w:cs="Arial"/>
            <w:color w:val="0000FF"/>
            <w:sz w:val="16"/>
            <w:szCs w:val="16"/>
            <w:highlight w:val="yellow"/>
            <w:u w:val="single"/>
          </w:rPr>
          <w:t>§ 1793</w:t>
        </w:r>
      </w:hyperlink>
      <w:r w:rsidRPr="00F30A61">
        <w:rPr>
          <w:rFonts w:ascii="Arial" w:hAnsi="Arial" w:cs="Arial"/>
          <w:sz w:val="16"/>
          <w:szCs w:val="16"/>
          <w:highlight w:val="yellow"/>
        </w:rPr>
        <w:t xml:space="preserve"> zaniká, není-li uplatněno do jednoho roku od uzavření smlouvy.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1796 </w:t>
      </w:r>
      <w:hyperlink r:id="rId220" w:history="1">
        <w:r w:rsidRPr="00F30A61">
          <w:rPr>
            <w:rFonts w:ascii="Arial" w:hAnsi="Arial" w:cs="Arial"/>
            <w:color w:val="0000FF"/>
            <w:sz w:val="16"/>
            <w:szCs w:val="16"/>
            <w:highlight w:val="yellow"/>
            <w:u w:val="single"/>
          </w:rPr>
          <w:t>[Srovnávací komentář] [Komentář WK] [Průvodce] [DZ]</w:t>
        </w:r>
      </w:hyperlink>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F30A61"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F30A61">
        <w:rPr>
          <w:rFonts w:ascii="Arial" w:hAnsi="Arial" w:cs="Arial"/>
          <w:b/>
          <w:bCs/>
          <w:sz w:val="16"/>
          <w:szCs w:val="16"/>
          <w:highlight w:val="yellow"/>
        </w:rPr>
        <w:tab/>
        <w:t>Lichva</w:t>
      </w: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F30A61">
        <w:rPr>
          <w:rFonts w:ascii="Arial" w:hAnsi="Arial" w:cs="Arial"/>
          <w:sz w:val="16"/>
          <w:szCs w:val="16"/>
          <w:highlight w:val="yellow"/>
        </w:rPr>
        <w:tab/>
        <w:t>Neplatná je smlouva, při jejímž uzavírání někdo zneužije tísně, nezkušenosti, rozumové slabosti, rozrušení nebo lehkomyslnosti druhé strany a dá sobě nebo jinému slíbit či poskytnout plnění, jehož majetková hodnota je k vzájemnému plnění v hrubém nepoměru.</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C97060" w:rsidRDefault="00C97060" w:rsidP="00C97060">
      <w:pPr>
        <w:widowControl w:val="0"/>
        <w:autoSpaceDE w:val="0"/>
        <w:autoSpaceDN w:val="0"/>
        <w:adjustRightInd w:val="0"/>
        <w:spacing w:after="0" w:line="240" w:lineRule="auto"/>
        <w:rPr>
          <w:rFonts w:ascii="Arial" w:hAnsi="Arial" w:cs="Arial"/>
          <w:b/>
          <w:bCs/>
          <w:sz w:val="18"/>
          <w:szCs w:val="18"/>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Ustanovení o závazcích ze smluv uzavíraných se spotřebitelem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1810 </w:t>
      </w:r>
      <w:hyperlink r:id="rId221"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30A61">
        <w:rPr>
          <w:rFonts w:ascii="Arial" w:hAnsi="Arial" w:cs="Arial"/>
          <w:sz w:val="16"/>
          <w:szCs w:val="16"/>
          <w:highlight w:val="yellow"/>
        </w:rPr>
        <w:t>Ustanovení tohoto dílu se použijí na smlouvy, které se spotřebitelem uzavírá podnikatel (dále jen „spotřebitelské smlouvy“) a na závazky z nich vzniklé.</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1811 </w:t>
      </w:r>
      <w:hyperlink r:id="rId222"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Pr>
          <w:rFonts w:ascii="Arial" w:hAnsi="Arial" w:cs="Arial"/>
          <w:sz w:val="16"/>
          <w:szCs w:val="16"/>
        </w:rPr>
        <w:tab/>
      </w:r>
      <w:r w:rsidRPr="00F30A61">
        <w:rPr>
          <w:rFonts w:ascii="Arial" w:hAnsi="Arial" w:cs="Arial"/>
          <w:sz w:val="16"/>
          <w:szCs w:val="16"/>
          <w:highlight w:val="yellow"/>
        </w:rPr>
        <w:t xml:space="preserve">(1) Veškerá sdělení vůči spotřebiteli musí podnikatel učinit jasně a srozumitelně v jazyce, ve kterém se uzavírá smlouva.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F30A61">
        <w:rPr>
          <w:rFonts w:ascii="Arial" w:hAnsi="Arial" w:cs="Arial"/>
          <w:sz w:val="16"/>
          <w:szCs w:val="16"/>
          <w:highlight w:val="yellow"/>
        </w:rPr>
        <w:tab/>
        <w:t>(2) Směřuje-li jednání stran k uzavření smlouvy a tyto skutečnosti nejsou zřejmé ze souvislostí, sdělí podnikatel spotřebiteli v dostatečném předstihu před uzavřením smlouvy nebo před tím, než spotřebitel učiní závaznou nabídku</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svoji totožnost, popřípadě telefonní číslo nebo adresu pro doručování elektronické pošty nebo jiný kontaktní údaj,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označení zboží nebo služby a popis jejich hlavních vlastností,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cenu zboží nebo služby, případně způsob jejího výpočtu včetně všech daní, poplatků a jiných obdobných peněžitých plnění,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 platby a způsob dodání nebo plnění,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náklady na dodání, a pokud tyto náklady nelze stanovit předem, údaj, že mohou být dodatečně účtovány,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právech vznikajících z vadného plnění, jakož i o právech ze záruky a další podmínky pro uplatňování těchto práv,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 o době trvání závazku a podmínky ukončení závazku, má-li být smlouva uzavřena na dobu neurčitou,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o funkčnosti digitálního obsahu, včetně technických ochranných opatření, a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údaje o součinnosti digitálního obsahu s hardwarem a softwarem, které jsou podnikateli známy nebo u nichž lze rozumně očekávat, že by mu mohly být známy.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odstavce 2 se nepoužije na smlouvu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uzavíranou za účelem vyřizování záležitostí každodenního života, pokud má dojít k vzájemnému plnění bezprostředně po jejím uzavření,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dodání digitálního obsahu, pokud byl dodán na hmotném nosiči, a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finanční službě.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p>
    <w:p w:rsidR="00C97060" w:rsidRPr="00F30A61" w:rsidRDefault="00C97060" w:rsidP="00C97060">
      <w:pPr>
        <w:widowControl w:val="0"/>
        <w:autoSpaceDE w:val="0"/>
        <w:autoSpaceDN w:val="0"/>
        <w:adjustRightInd w:val="0"/>
        <w:spacing w:after="0" w:line="240" w:lineRule="auto"/>
        <w:jc w:val="both"/>
        <w:rPr>
          <w:rFonts w:ascii="Arial" w:hAnsi="Arial" w:cs="Arial"/>
          <w:b/>
          <w:sz w:val="16"/>
          <w:szCs w:val="16"/>
        </w:rPr>
      </w:pPr>
      <w:r w:rsidRPr="00F30A61">
        <w:rPr>
          <w:rFonts w:ascii="Arial" w:hAnsi="Arial" w:cs="Arial"/>
          <w:b/>
          <w:sz w:val="16"/>
          <w:szCs w:val="16"/>
        </w:rPr>
        <w:t>Pozn. informační povinnost</w:t>
      </w:r>
      <w:r>
        <w:rPr>
          <w:rFonts w:ascii="Arial" w:hAnsi="Arial" w:cs="Arial"/>
          <w:b/>
          <w:sz w:val="16"/>
          <w:szCs w:val="16"/>
        </w:rPr>
        <w:t xml:space="preserve"> podnikatele vůči spotřebiteli</w:t>
      </w:r>
    </w:p>
    <w:p w:rsidR="00C97060" w:rsidRPr="00F30A61" w:rsidRDefault="00C97060" w:rsidP="00C97060">
      <w:pPr>
        <w:widowControl w:val="0"/>
        <w:autoSpaceDE w:val="0"/>
        <w:autoSpaceDN w:val="0"/>
        <w:adjustRightInd w:val="0"/>
        <w:spacing w:after="0" w:line="240" w:lineRule="auto"/>
        <w:rPr>
          <w:rFonts w:ascii="Arial" w:hAnsi="Arial" w:cs="Arial"/>
          <w:b/>
          <w:sz w:val="16"/>
          <w:szCs w:val="16"/>
        </w:rPr>
      </w:pPr>
      <w:r w:rsidRPr="00F30A61">
        <w:rPr>
          <w:rFonts w:ascii="Arial" w:hAnsi="Arial" w:cs="Arial"/>
          <w:b/>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1812 </w:t>
      </w:r>
      <w:hyperlink r:id="rId223"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Lze-li obsah smlouvy vyložit různým způsobem, použije se výklad pro spotřebitele nejpříznivější.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ujednáním odchylujícím se od ustanovení zákona stanovených k ochraně spotřebitele se nepřihlíží. To platí i v případě, že se spotřebitel vzdá zvláštního práva, které mu zákon poskytuje.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1813 </w:t>
      </w:r>
      <w:hyperlink r:id="rId224"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 se za to, že zakázaná jsou ujednání, která zakládají v rozporu s požadavkem přiměřenosti významnou nerovnováhu práv nebo povinností stran v neprospěch spotřebitele. To neplatí pro ujednání o předmětu plnění nebo ceně, pokud jsou spotřebiteli poskytnuty jasným a srozumitelným způsobem.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1814 </w:t>
      </w:r>
      <w:hyperlink r:id="rId225"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Zvláště se zakazují ujednání, která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vylučují nebo omezují spotřebitelova práva z vadného plnění nebo na náhradu újmy,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spotřebitele zavazují plnit, zatímco podnikateli vznikne povinnost plnit splněním podmínky závislé na jeho vůli,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umožňují, aby podnikatel nevydal spotřebiteli, co mu spotřebitel vydal, i v případě, že spotřebitel smlouvu neuzavře či od ní odstoupí,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zakládají podnikateli právo odstoupit od smlouvy bez důvodu, zatímco spotřebiteli nikoli,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zakládají podnikateli právo vypovědět závazek bez důvodu hodného zvláštního zřetele bez přiměřené výpovědní doby,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zavazují spotřebitele neodvolatelně k plnění za podmínek, s nimiž neměl možnost seznámit se před uzavřením smlouvy,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dovolují podnikateli, aby ze své vůle změnil práva či povinnosti stran,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odkládají určení ceny až na dobu plnění,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umožňují podnikateli cenu zvýšit, aniž bude mít spotřebitel při podstatném zvýšení ceny právo od smlouvy odstoupit,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zbavují spotřebitele práva podat žalobu nebo použít jiný procesní prostředek či mu v uplatnění takového práva brání, nebo ukládají spotřebiteli povinnost uplatnit právo výlučně u rozhodčího soudu nebo rozhodce, který není vázán právními předpisy stanovenými na ochranu spotřebitele,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přenášejí na spotřebitele povinnost prokázat splnění povinnosti podnikatele, kterou mu ukládají ustanovení o smlouvě o finanční službě, nebo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zbavují spotřebitele jeho práva určit, který závazek má být poskytnutým plněním přednostně uhrazen.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1815 </w:t>
      </w:r>
      <w:hyperlink r:id="rId226" w:history="1">
        <w:r>
          <w:rPr>
            <w:rFonts w:ascii="Arial" w:hAnsi="Arial" w:cs="Arial"/>
            <w:color w:val="0000FF"/>
            <w:sz w:val="16"/>
            <w:szCs w:val="16"/>
            <w:u w:val="single"/>
          </w:rPr>
          <w:t>[Srovnávací komentář] [Komentář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nepřiměřenému ujednání se nepřihlíží, ledaže se jej spotřebitel dovolá.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1816 </w:t>
      </w:r>
      <w:hyperlink r:id="rId227"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Hradí-li se cena alespoň zčásti pomocí úvěru nebo zápůjčky poskytnutých podnikatelem a využije-li spotřebitel práva odstoupit od smlouvy, vztahují se účinky odstoupení i na smlouvu o úvěru nebo zápůjčce; to platí i v případě, že úvěr nebo zápůjčku poskytla třetí osoba podle smlouvy uzavřené s podnikatelem. V takovém případě se poskytovateli úvěru nebo zápůjčky, popřípadě i jiné osobě zakazuje uplatnit vůči spotřebiteli jakékoli sankce.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odstavce 1 se použije v případě, že spotřebitelská smlouva byla uzavřena distančním způsobem nebo </w:t>
      </w:r>
      <w:r>
        <w:rPr>
          <w:rFonts w:ascii="Arial" w:hAnsi="Arial" w:cs="Arial"/>
          <w:sz w:val="16"/>
          <w:szCs w:val="16"/>
        </w:rPr>
        <w:lastRenderedPageBreak/>
        <w:t xml:space="preserve">že se jedná o spotřebitelskou smlouvu o dočasném užívání ubytovacího zařízení a jiných rekreačních službách. V ostatních případech se ustanovení odstavce 1 použije, pokud se od něho strany ve smlouvě o úvěru nebo zápůjčce neodchýlí nebo pokud je nevyloučí.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1817 </w:t>
      </w:r>
      <w:hyperlink r:id="rId228" w:history="1">
        <w:r>
          <w:rPr>
            <w:rFonts w:ascii="Arial" w:hAnsi="Arial" w:cs="Arial"/>
            <w:color w:val="0000FF"/>
            <w:sz w:val="16"/>
            <w:szCs w:val="16"/>
            <w:u w:val="single"/>
          </w:rPr>
          <w:t>[Komentář WK]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Podnikatel nesmí po spotřebiteli požadovat další platbu, než kterou je spotřebitel povinen uhradit na základě hlavního smluvního závazku, pokud spotřebitel nedal k této další platbě výslovný souhlas.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1818 </w:t>
      </w:r>
      <w:hyperlink r:id="rId229"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Má-li spotřebitel právo odstoupit od smlouvy podle ustanovení tohoto dílu, nevyžaduje se, aby uvedl důvod, a s právem odstoupit od smlouvy nelze spojit postih. Využije-li spotřebitel právo odstoupit od smlouvy podle ustanovení tohoto dílu, považuje se lhůta pro odstoupení za zachovanou, pokud spotřebitel v jejím průběhu odešle podnikateli oznámení, že od smlouvy odstupuje.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1819 </w:t>
      </w:r>
      <w:hyperlink r:id="rId230"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Textová podoba je zachována, jsou-li údaje poskytnuty takovým způsobem, že je lze uchovat a opakovaně zobrazovat.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Uzavírání smluv distančním způsobem a závazky ze smluv uzavíraných mimo obchodní prostory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C97060" w:rsidRDefault="00C97060" w:rsidP="00C97060">
      <w:pPr>
        <w:widowControl w:val="0"/>
        <w:autoSpaceDE w:val="0"/>
        <w:autoSpaceDN w:val="0"/>
        <w:adjustRightInd w:val="0"/>
        <w:spacing w:after="0" w:line="240" w:lineRule="auto"/>
        <w:rPr>
          <w:rFonts w:ascii="Arial" w:hAnsi="Arial" w:cs="Arial"/>
          <w:sz w:val="21"/>
          <w:szCs w:val="21"/>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1820 </w:t>
      </w:r>
      <w:hyperlink r:id="rId231"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Sdělení před uzavřením smlouvy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Směřuje-li jednání stran k uzavření smlouvy a používá-li při něm podnikatel výhradně alespoň jeden komunikační prostředek, který umožňuje uzavřít smlouvu bez současné fyzické přítomnosti stran (dále jen „prostředek komunikace na dálku“) nebo směřuje-li takové jednání k uzavření smlouvy mimo prostor obvyklý pro podnikatelovo podnikání, sdělí podnikatel spotřebiteli v dostatečném předstihu před uzavřením smlouvy nebo před tím, než spotřebitel učiní závaznou nabídku také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náklady na prostředky komunikace na dálku, pokud se liší od základní sazby,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 o případné povinnosti zaplatit zálohu nebo obdobnou platbu, je-li vyžadována,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případě, že se jedná o smlouvu, jejímž předmětem je opakované plnění, nejkratší dobu, po kterou bude smlouva strany zavazovat,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případě smlouvy uzavírané na dobu neurčitou nebo jejímž předmětem je opakované plnění, údaj o ceně nebo způsobu jejího určení za jedno zúčtovací období, kterým je vždy jeden měsíc, pokud je tato cena neměnná,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případě smluv uzavíraných na dobu neurčitou nebo jejímž předmětem je opakované plnění, údaje o veškerých daních, poplatcích, jiných obdobných peněžitých plněních a nákladech na dodání zboží nebo služby určených způsobem podle písmena b),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pokud lze využít práva na odstoupení od smlouvy, podmínky, lhůtu a postupy pro uplatnění tohoto práva, jakož i formulář pro odstoupení od smlouvy, jehož náležitosti stanoví prováděcí právní předpis,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 že v případě odstoupení od smlouvy ponese spotřebitel náklady spojené s navrácením zboží, a jde-li o smlouvu uzavřenou prostřednictvím prostředku komunikace na dálku, náklady za navrácení zboží, jestliže toto zboží nemůže být vráceno pro svou povahu obvyklou poštovní cestou,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 o povinnosti uhradit poměrnou část ceny v případě odstoupení od smlouvy, jejímž předmětem je poskytování služeb a jejichž plnění již začalo,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jde-li o smlouvu podle </w:t>
      </w:r>
      <w:hyperlink r:id="rId232" w:history="1">
        <w:r>
          <w:rPr>
            <w:rFonts w:ascii="Arial" w:hAnsi="Arial" w:cs="Arial"/>
            <w:color w:val="0000FF"/>
            <w:sz w:val="16"/>
            <w:szCs w:val="16"/>
            <w:u w:val="single"/>
          </w:rPr>
          <w:t>§ 1837 písm. l)</w:t>
        </w:r>
      </w:hyperlink>
      <w:r>
        <w:rPr>
          <w:rFonts w:ascii="Arial" w:hAnsi="Arial" w:cs="Arial"/>
          <w:sz w:val="16"/>
          <w:szCs w:val="16"/>
        </w:rPr>
        <w:t xml:space="preserve">, údaj, že spotřebitel nemůže odstoupit od smlouvy, popřípadě za jakých podmínek mu právo na odstoupení od smlouvy zanikne, a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údaj o existenci, způsobu a podmínkách mimosoudního vyřizování stížností spotřebitelů včetně údaje, zda se lze obrátit se stížností na orgán dohledu nebo státního dozoru.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podle odstavce 1 písm. f), g) a h) může podnikatel spotřebiteli sdělit také prostřednictvím vzorového poučení o možnosti odstoupení od smlouvy, jehož náležitosti stanoví prováděcí právní předpis.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podnikatel poskytl spotřebiteli vyplněné vzorové poučení o možnosti odstoupení od smlouvy, má se za to, že sdělil spotřebiteli údaje uvedené v odstavci 1 písm. f), g) a h).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1821 </w:t>
      </w:r>
      <w:hyperlink r:id="rId233"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podnikatel spotřebiteli nesdělil údaje o dalších daních, poplatcích a jiných obdobných peněžitých plněních, které spotřebitel ponese podle </w:t>
      </w:r>
      <w:hyperlink r:id="rId234" w:history="1">
        <w:r>
          <w:rPr>
            <w:rFonts w:ascii="Arial" w:hAnsi="Arial" w:cs="Arial"/>
            <w:color w:val="0000FF"/>
            <w:sz w:val="16"/>
            <w:szCs w:val="16"/>
            <w:u w:val="single"/>
          </w:rPr>
          <w:t>§ 1811 odst. 2 písm. c)</w:t>
        </w:r>
      </w:hyperlink>
      <w:r>
        <w:rPr>
          <w:rFonts w:ascii="Arial" w:hAnsi="Arial" w:cs="Arial"/>
          <w:sz w:val="16"/>
          <w:szCs w:val="16"/>
        </w:rPr>
        <w:t xml:space="preserve"> nebo o nákladech podle </w:t>
      </w:r>
      <w:hyperlink r:id="rId235" w:history="1">
        <w:r>
          <w:rPr>
            <w:rFonts w:ascii="Arial" w:hAnsi="Arial" w:cs="Arial"/>
            <w:color w:val="0000FF"/>
            <w:sz w:val="16"/>
            <w:szCs w:val="16"/>
            <w:u w:val="single"/>
          </w:rPr>
          <w:t>§ 1811 odst. 2 písm. e)</w:t>
        </w:r>
      </w:hyperlink>
      <w:r>
        <w:rPr>
          <w:rFonts w:ascii="Arial" w:hAnsi="Arial" w:cs="Arial"/>
          <w:sz w:val="16"/>
          <w:szCs w:val="16"/>
        </w:rPr>
        <w:t xml:space="preserve"> nebo podle </w:t>
      </w:r>
      <w:hyperlink r:id="rId236" w:history="1">
        <w:r>
          <w:rPr>
            <w:rFonts w:ascii="Arial" w:hAnsi="Arial" w:cs="Arial"/>
            <w:color w:val="0000FF"/>
            <w:sz w:val="16"/>
            <w:szCs w:val="16"/>
            <w:u w:val="single"/>
          </w:rPr>
          <w:t>§ 1820 odst. 1 písm. g)</w:t>
        </w:r>
      </w:hyperlink>
      <w:r>
        <w:rPr>
          <w:rFonts w:ascii="Arial" w:hAnsi="Arial" w:cs="Arial"/>
          <w:sz w:val="16"/>
          <w:szCs w:val="16"/>
        </w:rPr>
        <w:t xml:space="preserve">, není spotřebitel povinen tyto daně, poplatky, jiná obdobná peněžitá plnění nebo náklady podnikateli hradit.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1822 </w:t>
      </w:r>
      <w:hyperlink r:id="rId237"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Obsah smlouvy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Smlouva musí obsahovat i údaje sdělené spotřebiteli před jejím uzavřením. Tyto údaje lze změnit, pokud si to strany výslovně ujednají. Uzavřená smlouva musí být v souladu s údaji, které byly spotřebiteli sděleny před uzavřením smlouvy. Tyto údaje lze změnit, pokud si to strany výslovně ujednají, jinak platí jako obsah smlouvy údaj pro spotřebitele příznivější.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Podnikatel vydá spotřebiteli bezprostředně po uzavření smlouvy alespoň jedno její vyhotovení.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1823 </w:t>
      </w:r>
      <w:hyperlink r:id="rId238"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Závazky ze smluv o poskytování služeb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předmětem smlouvy poskytování služeb, začne podnikatel s plněním své povinnosti ve lhůtě pro odstoupení od smlouvy pouze na základě výslovné žádosti spotřebitele učiněné v textové podobě.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závazcích ze smluv uzavíraných distančním způsobem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1824 </w:t>
      </w:r>
      <w:hyperlink r:id="rId239"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Sjednává-li se smlouva prostřednictvím prostředku komunikace na dálku, sdělí podnikatel spotřebiteli údaje uvedené v </w:t>
      </w:r>
      <w:hyperlink r:id="rId240" w:history="1">
        <w:r>
          <w:rPr>
            <w:rFonts w:ascii="Arial" w:hAnsi="Arial" w:cs="Arial"/>
            <w:color w:val="0000FF"/>
            <w:sz w:val="16"/>
            <w:szCs w:val="16"/>
            <w:u w:val="single"/>
          </w:rPr>
          <w:t>§ 1811 odst. 2</w:t>
        </w:r>
      </w:hyperlink>
      <w:r>
        <w:rPr>
          <w:rFonts w:ascii="Arial" w:hAnsi="Arial" w:cs="Arial"/>
          <w:sz w:val="16"/>
          <w:szCs w:val="16"/>
        </w:rPr>
        <w:t xml:space="preserve"> a </w:t>
      </w:r>
      <w:hyperlink r:id="rId241" w:history="1">
        <w:r>
          <w:rPr>
            <w:rFonts w:ascii="Arial" w:hAnsi="Arial" w:cs="Arial"/>
            <w:color w:val="0000FF"/>
            <w:sz w:val="16"/>
            <w:szCs w:val="16"/>
            <w:u w:val="single"/>
          </w:rPr>
          <w:t>§ 1820 odst. 1</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prostředek komunikace na dálku neumožňuje poskytnout spotřebiteli všechny údaje, obdrží spotřebitel alespoň údaje podle </w:t>
      </w:r>
      <w:hyperlink r:id="rId242" w:history="1">
        <w:r>
          <w:rPr>
            <w:rFonts w:ascii="Arial" w:hAnsi="Arial" w:cs="Arial"/>
            <w:color w:val="0000FF"/>
            <w:sz w:val="16"/>
            <w:szCs w:val="16"/>
            <w:u w:val="single"/>
          </w:rPr>
          <w:t>§ 1811 odst. 2 písm. a), b), c) a g)</w:t>
        </w:r>
      </w:hyperlink>
      <w:r>
        <w:rPr>
          <w:rFonts w:ascii="Arial" w:hAnsi="Arial" w:cs="Arial"/>
          <w:sz w:val="16"/>
          <w:szCs w:val="16"/>
        </w:rPr>
        <w:t xml:space="preserve"> a údaje podle </w:t>
      </w:r>
      <w:hyperlink r:id="rId243" w:history="1">
        <w:r>
          <w:rPr>
            <w:rFonts w:ascii="Arial" w:hAnsi="Arial" w:cs="Arial"/>
            <w:color w:val="0000FF"/>
            <w:sz w:val="16"/>
            <w:szCs w:val="16"/>
            <w:u w:val="single"/>
          </w:rPr>
          <w:t>§ 1820 odst. 1 písm. b), c) a h)</w:t>
        </w:r>
      </w:hyperlink>
      <w:r>
        <w:rPr>
          <w:rFonts w:ascii="Arial" w:hAnsi="Arial" w:cs="Arial"/>
          <w:sz w:val="16"/>
          <w:szCs w:val="16"/>
        </w:rPr>
        <w:t xml:space="preserve">. Ostatní údaje sdělí podnikatel spotřebiteli v textové podobě nejpozději do doby plnění.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1825 </w:t>
      </w:r>
      <w:hyperlink r:id="rId244"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Sjednává-li se smlouva prostřednictvím telefonu, sdělí podnikatel spotřebiteli na začátku hovoru základní údaje o sobě a účel hovoru.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1826 </w:t>
      </w:r>
      <w:hyperlink r:id="rId245"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použití elektronických prostředků uvede podnikatel i údaje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zda uzavřená smlouva bude u něho uložena a zda k ní umožní spotřebiteli přístup,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jazycích, ve kterých lze smlouvu uzavřít,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jednotlivých technických krocích vedoucích k uzavření smlouvy,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možnostech zjištění a opravování chyb vzniklých při zadávání dat před podáním objednávky a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 kodexech chování, které jsou pro podnikatele závazné nebo které dobrovolně dodržuje a o jejich přístupnosti s využitím elektronických prostředků.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odstavce 1 se nepoužije, pokud se smlouva uzavírá jen s využitím elektronické pošty nebo obdobným způsobem umožňujícím samostatné spojení a uložení dat.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Před podáním objednávky musí být při použití elektronických prostředků spotřebiteli umožněno zkontrolovat a měnit vstupní údaje, které do objednávky vložil.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1827 </w:t>
      </w:r>
      <w:hyperlink r:id="rId246"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Podá-li spotřebitel objednávku prostřednictvím některého prostředku komunikace na dálku, je podnikatel povinen prostřednictvím některého prostředku komunikace na dálku neprodleně potvrdit její obdržení; to neplatí při uzavírání smlouvy výlučně výměnou elektronické pošty nebo obdobnou individuální komunikací.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Uzavírá-li se smlouva za použití elektronických prostředků, poskytne podnikatel spotřebiteli v textové podobě kromě znění smlouvy i znění všeobecných obchodních podmínek.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1828 </w:t>
      </w:r>
      <w:hyperlink r:id="rId247"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závazcích ze smluv uzavíraných mimo obchodní prostory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Sjednává-li se smlouva mimo prostor obvyklý pro podnikatelovo podnikání, sdělí podnikatel spotřebiteli písemně údaje uvedené v </w:t>
      </w:r>
      <w:hyperlink r:id="rId248" w:history="1">
        <w:r>
          <w:rPr>
            <w:rFonts w:ascii="Arial" w:hAnsi="Arial" w:cs="Arial"/>
            <w:color w:val="0000FF"/>
            <w:sz w:val="16"/>
            <w:szCs w:val="16"/>
            <w:u w:val="single"/>
          </w:rPr>
          <w:t>§ 1811 odst. 2</w:t>
        </w:r>
      </w:hyperlink>
      <w:r>
        <w:rPr>
          <w:rFonts w:ascii="Arial" w:hAnsi="Arial" w:cs="Arial"/>
          <w:sz w:val="16"/>
          <w:szCs w:val="16"/>
        </w:rPr>
        <w:t xml:space="preserve"> a </w:t>
      </w:r>
      <w:hyperlink r:id="rId249" w:history="1">
        <w:r>
          <w:rPr>
            <w:rFonts w:ascii="Arial" w:hAnsi="Arial" w:cs="Arial"/>
            <w:color w:val="0000FF"/>
            <w:sz w:val="16"/>
            <w:szCs w:val="16"/>
            <w:u w:val="single"/>
          </w:rPr>
          <w:t>§ 1820 odst. 1</w:t>
        </w:r>
      </w:hyperlink>
      <w:r>
        <w:rPr>
          <w:rFonts w:ascii="Arial" w:hAnsi="Arial" w:cs="Arial"/>
          <w:sz w:val="16"/>
          <w:szCs w:val="16"/>
        </w:rPr>
        <w:t xml:space="preserve">; v jiné textové podobě jen tehdy, pokud s tím spotřebitel souhlasil.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smlouvu uzavřenou mimo prostor obvyklý pro podnikatelovo podnikání se považuje také smlouva uzavřená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prostoru obvyklém pro podnikatelovo podnikání, pokud k jejímu uzavření došlo bezprostředně poté, co podnikatel oslovil spotřebitele mimo tyto prostory, a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během zájezdu organizovaného podnikatelem za účelem propagace a prodeje zboží či poskytování služeb.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Pr="00F30A61"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F30A61">
        <w:rPr>
          <w:rFonts w:ascii="Arial" w:hAnsi="Arial" w:cs="Arial"/>
          <w:b/>
          <w:bCs/>
          <w:sz w:val="16"/>
          <w:szCs w:val="16"/>
          <w:highlight w:val="yellow"/>
        </w:rPr>
        <w:t xml:space="preserve">Odstoupení od smlouvy </w:t>
      </w:r>
    </w:p>
    <w:p w:rsidR="00C97060" w:rsidRPr="00F30A61"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F30A61">
        <w:rPr>
          <w:rFonts w:ascii="Arial" w:hAnsi="Arial" w:cs="Arial"/>
          <w:sz w:val="16"/>
          <w:szCs w:val="16"/>
          <w:highlight w:val="yellow"/>
        </w:rPr>
        <w:tab/>
        <w:t xml:space="preserve">§ 1829 </w:t>
      </w:r>
      <w:hyperlink r:id="rId250" w:history="1">
        <w:r w:rsidRPr="00F30A61">
          <w:rPr>
            <w:rFonts w:ascii="Arial" w:hAnsi="Arial" w:cs="Arial"/>
            <w:color w:val="0000FF"/>
            <w:sz w:val="16"/>
            <w:szCs w:val="16"/>
            <w:highlight w:val="yellow"/>
            <w:u w:val="single"/>
          </w:rPr>
          <w:t>[Komentář WK] [DZ]</w:t>
        </w:r>
      </w:hyperlink>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ab/>
        <w:t xml:space="preserve">(1) Spotřebitel má právo odstoupit od smlouvy ve lhůtě čtrnácti dnů. Lhůta podle věty první běží ode dne uzavření smlouvy a jde-li o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 xml:space="preserve">a) kupní smlouvu, ode dne převzetí zboží,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 xml:space="preserve">b) smlouvu, jejímž předmětem je několik druhů zboží nebo dodání několika částí, ode dne převzetí poslední dodávky zboží, nebo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F30A61">
        <w:rPr>
          <w:rFonts w:ascii="Arial" w:hAnsi="Arial" w:cs="Arial"/>
          <w:sz w:val="16"/>
          <w:szCs w:val="16"/>
          <w:highlight w:val="yellow"/>
        </w:rPr>
        <w:t xml:space="preserve">c) smlouvu, jejímž předmětem je pravidelná opakovaná dodávka zboží, ode dne převzetí první dodávky zboží.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r w:rsidRPr="00F30A61">
        <w:rPr>
          <w:rFonts w:ascii="Arial" w:hAnsi="Arial" w:cs="Arial"/>
          <w:sz w:val="16"/>
          <w:szCs w:val="16"/>
          <w:highlight w:val="yellow"/>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F30A61">
        <w:rPr>
          <w:rFonts w:ascii="Arial" w:hAnsi="Arial" w:cs="Arial"/>
          <w:sz w:val="16"/>
          <w:szCs w:val="16"/>
          <w:highlight w:val="yellow"/>
        </w:rPr>
        <w:tab/>
        <w:t xml:space="preserve">(2) Nebyl-li spotřebitel poučen o právu odstoupit od smlouvy v souladu s </w:t>
      </w:r>
      <w:hyperlink r:id="rId251" w:history="1">
        <w:r w:rsidRPr="00F30A61">
          <w:rPr>
            <w:rFonts w:ascii="Arial" w:hAnsi="Arial" w:cs="Arial"/>
            <w:color w:val="0000FF"/>
            <w:sz w:val="16"/>
            <w:szCs w:val="16"/>
            <w:highlight w:val="yellow"/>
            <w:u w:val="single"/>
          </w:rPr>
          <w:t>§ 1820 odst. 1 písm. f)</w:t>
        </w:r>
      </w:hyperlink>
      <w:r w:rsidRPr="00F30A61">
        <w:rPr>
          <w:rFonts w:ascii="Arial" w:hAnsi="Arial" w:cs="Arial"/>
          <w:sz w:val="16"/>
          <w:szCs w:val="16"/>
          <w:highlight w:val="yellow"/>
        </w:rPr>
        <w:t>, může spotřebitel od smlouvy odstoupit do jednoho roku a čtrnácti dnů ode dne počátku běhu lhůty pro odstoupení podle odstavce 1. Jestliže však byl spotřebitel poučen o právu odstoupit od smlouvy v této lhůtě, běží čtrnáctidenní lhůta pro odstoupení ode dne, kdy spotřebitel poučení obdržel.</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1830 </w:t>
      </w:r>
      <w:hyperlink r:id="rId252"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podnikatel umožňuje spotřebiteli odstoupit prostřednictvím vyplnění a odeslání vzorového formuláře pro odstoupení od smlouvy na internetových stránkách, potvrdí spotřebiteli bez zbytečného odkladu v textové podobě jeho přijetí.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1831 </w:t>
      </w:r>
      <w:hyperlink r:id="rId253"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Odstoupí-li spotřebitel od smlouvy, zašle nebo předá podnikateli bez zbytečného odkladu, nejpozději do čtrnácti dnů od odstoupení od smlouvy, zboží, které od něho obdržel. Byla-li spotřebiteli již poskytnuta služba, není z toho podnikateli ničeho povinen s výjimkou ustanovení </w:t>
      </w:r>
      <w:hyperlink r:id="rId254" w:history="1">
        <w:r>
          <w:rPr>
            <w:rFonts w:ascii="Arial" w:hAnsi="Arial" w:cs="Arial"/>
            <w:color w:val="0000FF"/>
            <w:sz w:val="16"/>
            <w:szCs w:val="16"/>
            <w:u w:val="single"/>
          </w:rPr>
          <w:t>§ 1834</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Podnikatel může po spotřebiteli požadovat pouze úhradu nákladů stanovených tímto zákonem.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1832 </w:t>
      </w:r>
      <w:hyperlink r:id="rId255"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Odstoupí-li spotřebitel od smlouvy, vrátí mu podnikatel bez zbytečného odkladu, nejpozději do čtrnácti dnů od odstoupení od smlouvy, všechny peněžní prostředky včetně nákladů na dodání, které od něho na základě smlouvy přijal, stejným způsobem. Podnikatel vrátí spotřebiteli přijaté peněžení prostředky jiným způsobem jen tehdy, pokud s tím spotřebitel souhlasil a pokud mu tím nevzniknou další náklady.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spotřebitel zvolil jiný, než nejlevnější způsob dodání zboží, který podnikatel nabízí, vrátí podnikatel spotřebiteli náklady na dodání zboží ve výši odpovídající nejlevnějšímu nabízenému způsobu dodání zboží.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Podnikatel uhradí spotřebiteli náklady spojené s vrácením zboží, jestliže neupozornil spotřebitele o povinnosti nést tyto náklady v souladu s ustanovením </w:t>
      </w:r>
      <w:hyperlink r:id="rId256" w:history="1">
        <w:r>
          <w:rPr>
            <w:rFonts w:ascii="Arial" w:hAnsi="Arial" w:cs="Arial"/>
            <w:color w:val="0000FF"/>
            <w:sz w:val="16"/>
            <w:szCs w:val="16"/>
            <w:u w:val="single"/>
          </w:rPr>
          <w:t>§ 1820 odst. 1 písm. g)</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Odstoupí-li spotřebitel od kupní smlouvy, podnikatel není povinen vrátit přijaté peněžní prostředky spotřebiteli dříve, než mu spotřebitel zboží předá nebo prokáže, že zboží podnikateli odeslal.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1833 </w:t>
      </w:r>
      <w:hyperlink r:id="rId257"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Spotřebitel odpovídá podnikateli pouze za snížení hodnoty zboží, které vzniklo v důsledku nakládání s tímto zbožím jinak, než je nutné s ním nakládat s ohledem na jeho povahu a vlastnosti. To neplatí, pokud podnikatel nesdělil spotřebiteli informace podle ustanovení </w:t>
      </w:r>
      <w:hyperlink r:id="rId258" w:history="1">
        <w:r>
          <w:rPr>
            <w:rFonts w:ascii="Arial" w:hAnsi="Arial" w:cs="Arial"/>
            <w:color w:val="0000FF"/>
            <w:sz w:val="16"/>
            <w:szCs w:val="16"/>
            <w:u w:val="single"/>
          </w:rPr>
          <w:t>§ 1820 odst. 1 písm. f)</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1834 </w:t>
      </w:r>
      <w:hyperlink r:id="rId259"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Odstoupí-li spotřebitel od smlouvy, jejímž předmětem je poskytování služeb a podnikatel s plněním na základě výslovné žádosti spotřebitele začal před uplynutím lhůty pro odstoupení od smlouvy, uhradí podnikateli poměrnou část sjednané ceny za plnění poskytnuté do okamžiku odstoupení od smlouvy. Je-li sjednaná cena nepřiměřeně vysoká, uhradí spotřebitel podnikateli poměrnou část ceny odpovídající tržní hodnotě poskytovaného plnění.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1835 </w:t>
      </w:r>
      <w:hyperlink r:id="rId260"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Podnikatel převezme zboží od spotřebitele v jeho domácnosti na své náklady, jestliže spotřebitel odstoupí od smlouvy uzavřené mimo prostor obvyklý pro podnikatelovo podnikání, zboží bylo dodáno do domácnosti spotřebitele v okamžiku uzavření smlouvy a povaha zboží jej neumožňuje odeslat obvyklou poštovní cestou.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1836 </w:t>
      </w:r>
      <w:hyperlink r:id="rId261"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Odstoupí-li spotřebitel od smlouvy, nenese žádné náklady, jestliže jde o smlouvu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jejímž předmětem je poskytování služeb a podnikatel neposkytl spotřebiteli údaje podle </w:t>
      </w:r>
      <w:hyperlink r:id="rId262" w:history="1">
        <w:r>
          <w:rPr>
            <w:rFonts w:ascii="Arial" w:hAnsi="Arial" w:cs="Arial"/>
            <w:color w:val="0000FF"/>
            <w:sz w:val="16"/>
            <w:szCs w:val="16"/>
            <w:u w:val="single"/>
          </w:rPr>
          <w:t>§ 1820 odst. 1 písm. d) a f)</w:t>
        </w:r>
      </w:hyperlink>
      <w:r>
        <w:rPr>
          <w:rFonts w:ascii="Arial" w:hAnsi="Arial" w:cs="Arial"/>
          <w:sz w:val="16"/>
          <w:szCs w:val="16"/>
        </w:rPr>
        <w:t xml:space="preserve">, nebo pokud podnikatel začal s plněním před uplynutím lhůty pro odstoupení od smlouvy, ačkoliv spotřebitel o to výslovně nežádal, nebo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dodání digitálního obsahu, pokud nebyl dodán na hmotném nosiči a podnikatel jej dodal před uplynutím lhůty pro odstoupení od smlouvy, ačkoliv spotřebitel o to výslovně nežádal, nebo nevzal výslovně na vědomí, že mu právo na odstoupení od smlouvy zanikne, nebo podnikatel nepředal spotřebiteli vyhotovení smlouvy.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1837 </w:t>
      </w:r>
      <w:hyperlink r:id="rId263"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Spotřebitel nemůže odstoupit od smlouvy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poskytování služeb, jestliže byly splněny s jeho předchozím výslovným souhlasem před uplynutím lhůty pro odstoupení od smlouvy a podnikatel před uzavřením smlouvy sdělil spotřebiteli, že v takovém případě nemá právo na odstoupení od smlouvy,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dodávce zboží nebo služby, jejichž cena závisí na výchylkách finančního trhu nezávisle na vůli podnikatele a k němuž může dojít během lhůty pro odstoupení od smlouvy,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dodání alkoholických nápojů, jež mohou být dodány až po uplynutí třiceti dnů a jejichž cena závisí na výchylkách finančního trhu nezávislých na vůli podnikatele,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dodávce zboží, které bylo upraveno podle přání spotřebitele nebo pro jeho osobu,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 dodávce zboží, které podléhá rychlé zkáze, jakož i zboží, které bylo po dodání nenávratně smíseno s jiným zbožím,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 opravě nebo údržbě provedené v místě určeném spotřebitelem na jeho žádost; to však neplatí v případě následného provedení jiných než vyžádaných oprav či dodání jiných než vyžádaných náhradních dílů,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 dodávce zboží v uzavřeném obalu, které spotřebitel z obalu vyňal a z hygienických důvodů jej není možné vrátit,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 dodávce zvukové nebo obrazové nahrávky nebo počítačového programu, pokud porušil jejich původní obal,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 dodávce novin, periodik nebo časopisů,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 ubytování, dopravě, stravování nebo využití volného času, pokud podnikatel tato plnění poskytuje v určeném termínu,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uzavírané na základě veřejné dražby podle zákona upravujícího veřejné dražby, nebo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 dodání digitálního obsahu, pokud nebyl dodán na hmotném nosiči a byl dodán s předchozím výslovným souhlasem spotřebitele před uplynutím lhůty pro odstoupení od smlouvy a podnikatel před uzavřením smlouvy sdělil spotřebiteli, že v takovém případě nemá právo na odstoupení od smlouvy.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Pr="00F30A61"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Pr>
          <w:rFonts w:ascii="Arial" w:hAnsi="Arial" w:cs="Arial"/>
          <w:sz w:val="16"/>
          <w:szCs w:val="16"/>
        </w:rPr>
        <w:tab/>
      </w:r>
      <w:r w:rsidRPr="00F30A61">
        <w:rPr>
          <w:rFonts w:ascii="Arial" w:hAnsi="Arial" w:cs="Arial"/>
          <w:sz w:val="16"/>
          <w:szCs w:val="16"/>
          <w:highlight w:val="yellow"/>
        </w:rPr>
        <w:t xml:space="preserve">§ 1838 </w:t>
      </w:r>
      <w:hyperlink r:id="rId264" w:history="1">
        <w:r w:rsidRPr="00F30A61">
          <w:rPr>
            <w:rFonts w:ascii="Arial" w:hAnsi="Arial" w:cs="Arial"/>
            <w:color w:val="0000FF"/>
            <w:sz w:val="16"/>
            <w:szCs w:val="16"/>
            <w:highlight w:val="yellow"/>
            <w:u w:val="single"/>
          </w:rPr>
          <w:t>[Komentář WK] [DZ]</w:t>
        </w:r>
      </w:hyperlink>
      <w:r w:rsidRPr="00F30A61">
        <w:rPr>
          <w:rFonts w:ascii="Arial" w:hAnsi="Arial" w:cs="Arial"/>
          <w:sz w:val="16"/>
          <w:szCs w:val="16"/>
          <w:highlight w:val="yellow"/>
        </w:rPr>
        <w:t xml:space="preserve"> </w:t>
      </w:r>
    </w:p>
    <w:p w:rsidR="00C97060" w:rsidRPr="00F30A61"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F30A61"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F30A61">
        <w:rPr>
          <w:rFonts w:ascii="Arial" w:hAnsi="Arial" w:cs="Arial"/>
          <w:b/>
          <w:bCs/>
          <w:sz w:val="16"/>
          <w:szCs w:val="16"/>
          <w:highlight w:val="yellow"/>
        </w:rPr>
        <w:tab/>
        <w:t xml:space="preserve">Neobjednané plnění </w:t>
      </w:r>
    </w:p>
    <w:p w:rsidR="00C97060" w:rsidRPr="00F30A61"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F30A61">
        <w:rPr>
          <w:rFonts w:ascii="Arial" w:hAnsi="Arial" w:cs="Arial"/>
          <w:sz w:val="16"/>
          <w:szCs w:val="16"/>
          <w:highlight w:val="yellow"/>
        </w:rPr>
        <w:tab/>
        <w:t>Dodal-li podnikatel spotřebiteli něco bez objednávky a ujal-li se spotřebitel držby, hledí se na spotřebitele jako na poctivého držitele. Spotřebitel nemusí na své náklady podnikateli nic vracet, ani ho o tom vyrozumět.</w:t>
      </w:r>
      <w:r>
        <w:rPr>
          <w:rFonts w:ascii="Arial" w:hAnsi="Arial" w:cs="Arial"/>
          <w:sz w:val="16"/>
          <w:szCs w:val="16"/>
        </w:rPr>
        <w:t xml:space="preserve"> </w:t>
      </w:r>
    </w:p>
    <w:p w:rsidR="00C97060" w:rsidRDefault="00C97060" w:rsidP="00C97060"/>
    <w:p w:rsidR="00C97060" w:rsidRDefault="00C97060" w:rsidP="00C9706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C97060" w:rsidRDefault="00C97060" w:rsidP="00C97060">
      <w:pPr>
        <w:widowControl w:val="0"/>
        <w:autoSpaceDE w:val="0"/>
        <w:autoSpaceDN w:val="0"/>
        <w:adjustRightInd w:val="0"/>
        <w:spacing w:after="0" w:line="240" w:lineRule="auto"/>
        <w:rPr>
          <w:rFonts w:ascii="Arial" w:hAnsi="Arial" w:cs="Arial"/>
          <w:sz w:val="18"/>
          <w:szCs w:val="18"/>
        </w:rPr>
      </w:pPr>
    </w:p>
    <w:p w:rsidR="00C97060" w:rsidRDefault="00C97060" w:rsidP="00C9706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ZÁVAZKY Z DELIKTŮ </w:t>
      </w:r>
    </w:p>
    <w:p w:rsidR="00C97060" w:rsidRDefault="00C97060" w:rsidP="00C97060">
      <w:pPr>
        <w:widowControl w:val="0"/>
        <w:autoSpaceDE w:val="0"/>
        <w:autoSpaceDN w:val="0"/>
        <w:adjustRightInd w:val="0"/>
        <w:spacing w:after="0" w:line="240" w:lineRule="auto"/>
        <w:rPr>
          <w:rFonts w:ascii="Arial" w:hAnsi="Arial" w:cs="Arial"/>
          <w:sz w:val="18"/>
          <w:szCs w:val="18"/>
        </w:rPr>
      </w:pPr>
    </w:p>
    <w:p w:rsidR="00C97060" w:rsidRDefault="00C97060" w:rsidP="00C9706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C97060" w:rsidRDefault="00C97060" w:rsidP="00C97060">
      <w:pPr>
        <w:widowControl w:val="0"/>
        <w:autoSpaceDE w:val="0"/>
        <w:autoSpaceDN w:val="0"/>
        <w:adjustRightInd w:val="0"/>
        <w:spacing w:after="0" w:line="240" w:lineRule="auto"/>
        <w:rPr>
          <w:rFonts w:ascii="Arial" w:hAnsi="Arial" w:cs="Arial"/>
          <w:b/>
          <w:bCs/>
          <w:sz w:val="18"/>
          <w:szCs w:val="18"/>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majetkové a nemajetkové újmy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2894 </w:t>
      </w:r>
      <w:hyperlink r:id="rId265" w:history="1">
        <w:r>
          <w:rPr>
            <w:rFonts w:ascii="Arial" w:hAnsi="Arial" w:cs="Arial"/>
            <w:color w:val="0000FF"/>
            <w:sz w:val="16"/>
            <w:szCs w:val="16"/>
            <w:u w:val="single"/>
          </w:rPr>
          <w:t>[Komentář WK]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DC139A">
        <w:rPr>
          <w:rFonts w:ascii="Arial" w:hAnsi="Arial" w:cs="Arial"/>
          <w:sz w:val="16"/>
          <w:szCs w:val="16"/>
          <w:highlight w:val="yellow"/>
        </w:rPr>
        <w:t>(1) Povinnost nahradit jinému újmu zahrnuje vždy povinnost k náhradě újmy na jmění (škody).</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Nebyla-li povinnost odčinit jinému nemajetkovou újmu výslovně ujednána, postihuje škůdce, jen stanoví-li to zvlášť zákon. V takových případech se povinnost nahradit nemajetkovou újmu poskytnutím zadostiučinění posoudí obdobně podle ustanovení o povinnosti nahradit škodu.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2895 </w:t>
      </w:r>
      <w:hyperlink r:id="rId266"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Škůdce je povinen nahradit škodu bez ohledu na své zavinění v případech stanovených zvlášť zákonem.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2896 </w:t>
      </w:r>
      <w:hyperlink r:id="rId267"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Oznámí-li někdo, že svoji povinnost k náhradě újmy vůči jiným osobám vylučuje nebo omezuje, nepřihlíží se k tomu. Učiní-li to však ještě před vznikem újmy, může být takové oznámení posouzeno jako varování před nebezpečím.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2897 </w:t>
      </w:r>
      <w:hyperlink r:id="rId268"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Vzdá-li se někdo práva domáhat se náhrady škody vzniklé na pozemku a je-li vzdání zapsáno do veřejného seznamu, působí to i proti pozdějším vlastníkům.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2898 </w:t>
      </w:r>
      <w:hyperlink r:id="rId269"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Nepřihlíží se k ujednání, které předem vylučuje nebo omezuje povinnost k náhradě újmy způsobené člověku na jeho přirozených právech, anebo způsobené úmyslně nebo z hrubé nedbalosti; nepřihlíží se ani k ujednání, které předem vylučuje nebo omezuje právo slabší strany na náhradu jakékoli újmy. V těchto případech se práva na náhradu nelze ani platně vzdát.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2899 </w:t>
      </w:r>
      <w:hyperlink r:id="rId270"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pro sebe přijal nebezpečí oběti, byť tak učinil za takových okolností, že to lze považovat za neprozřetelné, nevzdal se tím práva na náhradu proti tomu, kdo újmu způsobil.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Prevence</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2900 </w:t>
      </w:r>
      <w:hyperlink r:id="rId271" w:history="1">
        <w:r>
          <w:rPr>
            <w:rFonts w:ascii="Arial" w:hAnsi="Arial" w:cs="Arial"/>
            <w:color w:val="0000FF"/>
            <w:sz w:val="16"/>
            <w:szCs w:val="16"/>
            <w:u w:val="single"/>
          </w:rPr>
          <w:t>[Komentář WK]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Vyžadují-li to okolnosti případu nebo zvyklosti soukromého života, je každý povinen počínat si při svém konání tak, aby nedošlo k nedůvodné újmě na svobodě, životě, zdraví nebo na vlastnictví jiného.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2901 </w:t>
      </w:r>
      <w:hyperlink r:id="rId272"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Vyžadují-li to okolnosti případu nebo zvyklosti soukromého života, má povinnost zakročit na ochranu jiného každý, kdo vytvořil nebezpečnou situaci nebo kdo nad ní má kontrolu, anebo odůvodňuje-li to povaha poměru mezi osobami. Stejnou povinnost má ten, kdo může podle svých možností a schopností snadno odvrátit újmu, o níž ví nebo musí vědět, že hrozící závažností zjevně převyšuje, co je třeba k zákroku vynaložit.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2902 </w:t>
      </w:r>
      <w:hyperlink r:id="rId273"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porušil právní povinnost, nebo kdo může a má vědět, že ji poruší, oznámí to bez zbytečného odkladu osobě, které z toho může újma vzniknout, a upozorní ji na možné následky. Splní-li oznamovací povinnost, nemá poškozený právo na náhradu té újmy, které mohl po oznámení zabránit.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2903 </w:t>
      </w:r>
      <w:hyperlink r:id="rId274"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Nezakročí-li ten, komu újma hrozí, k jejímu odvrácení způsobem přiměřeným okolnostem, nese ze svého, čemu mohl zabránit.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vážném ohrožení může ohrožený požadovat, aby soud uložil vhodné a přiměřené opatření k odvrácení hrozící újmy.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2904 </w:t>
      </w:r>
      <w:hyperlink r:id="rId275" w:history="1">
        <w:r>
          <w:rPr>
            <w:rFonts w:ascii="Arial" w:hAnsi="Arial" w:cs="Arial"/>
            <w:color w:val="0000FF"/>
            <w:sz w:val="16"/>
            <w:szCs w:val="16"/>
            <w:u w:val="single"/>
          </w:rPr>
          <w:t>[Komentář WK]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Náhoda</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Újmu způsobenou náhodou nahradí ten, kdo dal ze své viny k náhodě podnět, zejména tím, že poruší příkaz nebo poškodí zařízení, které má nahodilé újmě zabránit.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2905 </w:t>
      </w:r>
      <w:hyperlink r:id="rId276" w:history="1">
        <w:r>
          <w:rPr>
            <w:rFonts w:ascii="Arial" w:hAnsi="Arial" w:cs="Arial"/>
            <w:color w:val="0000FF"/>
            <w:sz w:val="16"/>
            <w:szCs w:val="16"/>
            <w:u w:val="single"/>
          </w:rPr>
          <w:t>[Komentář WK]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Nutná obrana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odvrací od sebe nebo od jiného bezprostředně hrozící nebo trvající protiprávní útok a způsobí přitom útočníkovi újmu, není povinen k její náhradě. To neplatí, je-li zjevné, že napadenému hrozí vzhledem k jeho poměrům újma jen nepatrná nebo obrana je zcela zjevně nepřiměřená, zejména vzhledem k závažnosti újmy útočníka způsobené odvracením útoku.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2906 </w:t>
      </w:r>
      <w:hyperlink r:id="rId277"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Krajní nouze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odvrací od sebe nebo od jiného přímo hrozící nebezpečí újmy, není povinen k náhradě újmy tím způsobené, nebylo-li za daných okolností možné odvrátit nebezpečí jinak nebo nezpůsobí-li následek zjevně stejně závažný nebo ještě závažnější než újma, která hrozila, ledaže by majetek i bez jednání v nouzi podlehl zkáze. To neplatí, vyvolal-li nebezpečí vlastní vinou sám jednající.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2907 </w:t>
      </w:r>
      <w:hyperlink r:id="rId278"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posouzení, zda někdo jednal v nutné obraně, anebo v krajní nouzi, se přihlédne i k omluvitelnému vzrušení mysli toho, kdo odvracel útok nebo jiné nebezpečí.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2908 </w:t>
      </w:r>
      <w:hyperlink r:id="rId279"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odvracel hrozící újmu, má právo na náhradu účelně vynaložených nákladů a na náhradu újmy, kterou přitom utrpěl, i proti tomu, v jehož zájmu jednal, nanejvýš však v rozsahu přiměřeném tomu, co odvrátil.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 nahradit škodu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C97060" w:rsidRDefault="00C97060" w:rsidP="00C97060">
      <w:pPr>
        <w:widowControl w:val="0"/>
        <w:autoSpaceDE w:val="0"/>
        <w:autoSpaceDN w:val="0"/>
        <w:adjustRightInd w:val="0"/>
        <w:spacing w:after="0" w:line="240" w:lineRule="auto"/>
        <w:rPr>
          <w:rFonts w:ascii="Arial" w:hAnsi="Arial" w:cs="Arial"/>
          <w:sz w:val="21"/>
          <w:szCs w:val="21"/>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2909 </w:t>
      </w:r>
      <w:hyperlink r:id="rId280" w:history="1">
        <w:r>
          <w:rPr>
            <w:rFonts w:ascii="Arial" w:hAnsi="Arial" w:cs="Arial"/>
            <w:color w:val="0000FF"/>
            <w:sz w:val="16"/>
            <w:szCs w:val="16"/>
            <w:u w:val="single"/>
          </w:rPr>
          <w:t>[Komentář WK]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dobrých mravů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Škůdce, který poškozenému způsobí škodu úmyslným porušením dobrých mravů, je povinen ji nahradit; vykonával-li však své právo, je škůdce povinen škodu nahradit, jen sledoval-li jako hlavní účel poškození jiného.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2910 </w:t>
      </w:r>
      <w:hyperlink r:id="rId281"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zákona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Škůdce, který vlastním zaviněním poruší povinnost stanovenou zákonem a zasáhne tak do absolutního práva poškozeného, nahradí poškozenému, co tím způsobil. Povinnost k náhradě vznikne i škůdci, který zasáhne do jiného práva poškozeného zaviněným porušením zákonné povinnosti stanovené na ochranu takového práva.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Domněnka nedbalosti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2911 </w:t>
      </w:r>
      <w:hyperlink r:id="rId282"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Způsobí-li škůdce poškozenému škodu porušením zákonné povinnosti, má se za to, že škodu zavinil z nedbalosti.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2912 </w:t>
      </w:r>
      <w:hyperlink r:id="rId283"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Nejedná-li škůdce, jak lze od osoby průměrných vlastností v soukromém styku důvodně očekávat, má se za to, že jedná nedbale.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Dá-li škůdce najevo zvláštní znalost, dovednost nebo pečlivost, nebo zaváže-li se k činnosti, k níž je zvláštní znalosti, dovednosti nebo pečlivosti zapotřebí, a neuplatní-li tyto zvláštní vlastnosti, má se za to, že jedná nedbale.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2913 </w:t>
      </w:r>
      <w:hyperlink r:id="rId284" w:history="1">
        <w:r>
          <w:rPr>
            <w:rFonts w:ascii="Arial" w:hAnsi="Arial" w:cs="Arial"/>
            <w:color w:val="0000FF"/>
            <w:sz w:val="16"/>
            <w:szCs w:val="16"/>
            <w:u w:val="single"/>
          </w:rPr>
          <w:t>[Srovnávací komentář] [Komentář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smluvní povinnosti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Poruší-li strana povinnost ze smlouvy, nahradí škodu z toho vzniklou druhé straně nebo i osobě, jejímuž zájmu mělo splnění ujednané povinnosti zjevně sloužit.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k náhradě se škůdce zprostí, prokáže-li, že mu ve splnění povinnosti ze smlouvy dočasně nebo trvale zabránila mimořádná nepředvídatelná a nepřekonatelná překážka vzniklá nezávisle na jeho vůli. Překážka vzniklá ze škůdcových osobních poměrů nebo vzniklá až v době, kdy byl škůdce s plněním smluvené povinnosti v prodlení, ani překážka, kterou byl škůdce podle smlouvy povinen překonat, ho však povinnosti k náhradě nezprostí.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2914 </w:t>
      </w:r>
      <w:hyperlink r:id="rId285" w:history="1">
        <w:r>
          <w:rPr>
            <w:rFonts w:ascii="Arial" w:hAnsi="Arial" w:cs="Arial"/>
            <w:color w:val="0000FF"/>
            <w:sz w:val="16"/>
            <w:szCs w:val="16"/>
            <w:u w:val="single"/>
          </w:rPr>
          <w:t>[Srovnávací komentář] [Komentář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při své činnosti použije zmocněnce, zaměstnance nebo jiného pomocníka, nahradí škodu jím způsobenou stejně, jako by ji způsobil sám. Zavázal-li se však někdo při plnění jiné osoby provést určitou činnost samostatně, nepovažuje se za pomocníka; pokud ho však tato jiná osoba nepečlivě vybrala nebo na něho nedostatečně dohlížela, ručí za splnění jeho povinnosti k náhradě škody.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způsobená několika osobami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2915 </w:t>
      </w:r>
      <w:hyperlink r:id="rId286"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k náhradě zavázáno několik škůdců, nahradí škodu společně a nerozdílně; je-li některý ze škůdců povinen podle jiného zákona k náhradě jen do určité výše, je zavázán s ostatními škůdci společně a nerozdílně v tomto rozsahu. To platí i v případě, že se více osob dopustí samostatných protiprávních činů, z nichž mohl každý způsobit škodlivý následek s pravděpodobností blížící se jistotě, a nelze-li určit, která osoba škodu způsobila.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Jsou-li pro to důvody zvláštního zřetele hodné, může soud rozhodnout, že škůdce nahradí škodu podle své účasti na škodlivém následku; nelze-li účast přesně určit, přihlédne se k míře pravděpodobnosti. Takto nelze rozhodnout, pokud se některý škůdce vědomě účastnil na způsobení škody jiným škůdcem nebo je podněcoval či podporoval nebo pokud lze připsat celou škodu každému škůdci, byť jednali nezávisle, nebo má-li škůdce hradit škodu způsobenou pomocníkem a vznikla-li povinnost k náhradě také pomocníkovi.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2916 </w:t>
      </w:r>
      <w:hyperlink r:id="rId287"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je povinen k náhradě škody společně a nerozdílně s jinými, vypořádá se s nimi podle účasti na způsobení vzniklé škody.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2917 </w:t>
      </w:r>
      <w:hyperlink r:id="rId288"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je povinen k náhradě škody způsobené jinou osobou, má proti ní postih.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2918 </w:t>
      </w:r>
      <w:hyperlink r:id="rId289"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Vznikla-li škoda nebo zvětšila-li se také následkem okolností, které se přičítají poškozenému, povinnost škůdce nahradit škodu se poměrně sníží. Podílejí-li se však okolnosti, které jdou k tíži jedné či druhé strany, na škodě jen zanedbatelným způsobem, škoda se nedělí.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2919 </w:t>
      </w:r>
      <w:hyperlink r:id="rId290"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Obohatil-li se škůdce na úkor poškozeného protiprávním činem nebo na základě jiné skutečnosti, která způsobila škodu, je škůdcovo obohacení i po promlčení práva poškozeného na náhradu škody bezdůvodné. Promlčí-li se právo poškozeného na náhradu škody, může se poškozený domáhat, aby mu škůdce vydal, co získal, podle ustanovení o bezdůvodném obohacení. </w:t>
      </w:r>
    </w:p>
    <w:p w:rsidR="00C97060" w:rsidRDefault="00C97060" w:rsidP="00C9706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C97060" w:rsidRDefault="00C97060" w:rsidP="00C97060">
      <w:pPr>
        <w:widowControl w:val="0"/>
        <w:autoSpaceDE w:val="0"/>
        <w:autoSpaceDN w:val="0"/>
        <w:adjustRightInd w:val="0"/>
        <w:spacing w:after="0" w:line="240" w:lineRule="auto"/>
        <w:rPr>
          <w:rFonts w:ascii="Arial" w:hAnsi="Arial" w:cs="Arial"/>
          <w:sz w:val="21"/>
          <w:szCs w:val="21"/>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způsobená tím, kdo nemůže posoudit následky svého jednání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2920 </w:t>
      </w:r>
      <w:hyperlink r:id="rId291"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Nezletilý, který nenabyl plné svéprávnosti, nebo ten, kdo je stižen duševní poruchou, nahradí způsobenou škodu, pokud byl způsobilý ovládnout své jednání a posoudit jeho následky; poškozenému náleží náhrada škody i tehdy, nebránil-li se škůdci ze šetrnosti k němu.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Nebyl-li nezletilý, který nenabyl plné svéprávnosti, nebo ten, kdo je stižen duševní poruchou, způsobilý ovládnout své jednání a posoudit jeho následky, má poškozený právo na náhradu, je-li to spravedlivé se zřetelem k majetkovým poměrům škůdce a poškozeného.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2921 </w:t>
      </w:r>
      <w:hyperlink r:id="rId292"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Společně a nerozdílně se škůdcem nahradí škodu i ten, kdo nad ním zanedbal náležitý dohled. Není-li škůdce povinen k náhradě, nahradí poškozenému škodu ten, kdo nad škůdcem zanedbal dohled.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2922 </w:t>
      </w:r>
      <w:hyperlink r:id="rId293"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se uvede vlastní vinou do takového stavu, že není s to ovládnout své jednání nebo posoudit jeho následky, nahradí škodu v tomto stavu způsobenou. Společně a nerozdílně s ním nahradí škodu ti, kteří jej vlastní vinou do tohoto stavu přivedli.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2923 </w:t>
      </w:r>
      <w:hyperlink r:id="rId294"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způsobená osobou s nebezpečnými vlastnostmi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se vědomě ujme osoby nebezpečných vlastností tak, že jí bez její nutné potřeby poskytne útulek nebo jí svěří určitou činnost, ať již v domácnosti, provozovně či na jiném podobném místě, nahradí společně a nerozdílně s ní škodu způsobenou v takovém místě nebo při této činnosti někomu jinému nebezpečnou povahou takové osoby.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2924 </w:t>
      </w:r>
      <w:hyperlink r:id="rId295"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z provozní činnosti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provozuje závod nebo jiné zařízení sloužící k výdělečné činnosti, nahradí škodu vzniklou z provozu, ať již byla způsobena vlastní provozní činností, věcí při ní použitou nebo vlivem činnosti na okolí. Povinnosti se zprostí, prokáže-li, že vynaložil veškerou péči, kterou lze rozumně požadovat, aby ke škodě nedošlo.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2925 </w:t>
      </w:r>
      <w:hyperlink r:id="rId296"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způsobená provozem zvlášť nebezpečným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provozuje závod nebo jiné zařízení zvláště nebezpečné, nahradí škodu způsobenou zdrojem zvýšeného </w:t>
      </w:r>
      <w:r>
        <w:rPr>
          <w:rFonts w:ascii="Arial" w:hAnsi="Arial" w:cs="Arial"/>
          <w:sz w:val="16"/>
          <w:szCs w:val="16"/>
        </w:rPr>
        <w:lastRenderedPageBreak/>
        <w:t xml:space="preserve">nebezpečí; provoz je zvlášť nebezpečný, nelze-li předem rozumně vyloučit možnost vzniku závažné škody ani při vynaložení řádné péče. Jinak se povinnosti zprostí, prokáže-li, že škodu způsobila zvnějšku vyšší moc nebo že ji způsobilo vlastní jednání poškozeného nebo neodvratitelné jednání třetí osoby; ujednají-li se další důvody zproštění, nepřihlíží se k tomu.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z okolností zřejmé, že provoz významně zvýšil nebezpečí vzniku škody, ačkoli lze důvodně poukázat i na jiné možné příčiny, soud zaváže provozovatele k náhradě škody v rozsahu, který odpovídá pravděpodobnosti způsobení škody provozem.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Má se za to, že provoz je zvláště nebezpečný, pokud se provozuje továrním způsobem nebo pokud se při něm výbušná nebo podobně nebezpečná látka používá nebo se s ní nakládá.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2926 </w:t>
      </w:r>
      <w:hyperlink r:id="rId297"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na nemovité věci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byť oprávněně provádí nebo zajišťuje práce, jimiž se jinému působí škoda na nemovité věci, nebo jimiž se držba nemovité věci znemožní nebo podstatně ztíží, nahradí škodu z toho vzniklou.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z provozu dopravních prostředků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2927 </w:t>
      </w:r>
      <w:hyperlink r:id="rId298" w:history="1">
        <w:r>
          <w:rPr>
            <w:rFonts w:ascii="Arial" w:hAnsi="Arial" w:cs="Arial"/>
            <w:color w:val="0000FF"/>
            <w:sz w:val="16"/>
            <w:szCs w:val="16"/>
            <w:u w:val="single"/>
          </w:rPr>
          <w:t>[Komentář WK] [Průvodce]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provozuje dopravu, nahradí škodu vyvolanou zvláštní povahou tohoto provozu. Stejnou povinnost má i jiný provozovatel vozidla, plavidla nebo letadla, ledaže je takový dopravní prostředek poháněn lidskou silou.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nahradit škodu se nemůže provozovatel zprostit, byla-li škoda způsobena okolnostmi, které mají původ v provozu. Jinak se zprostí, prokáže-li, že škodě nemohl zabránit ani při vynaložení veškerého úsilí, které lze požadovat.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2928 </w:t>
      </w:r>
      <w:hyperlink r:id="rId299"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dopravní prostředek v opravě, považuje se za jeho provozovatele osoba, která dopravní prostředek převzala k opravě.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2929 </w:t>
      </w:r>
      <w:hyperlink r:id="rId300"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Místo provozovatele nahradí škodu ten, kdo použije dopravního prostředku bez vědomí nebo proti vůli provozovatele. Provozovatel nahradí škodu společně a nerozdílně s ním, pokud mu takové užití dopravního prostředku z nedbalosti umožnil.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2930 </w:t>
      </w:r>
      <w:hyperlink r:id="rId301"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Nelze-li provozovatele určit, platí, že jím je vlastník dopravního prostředku.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2931 </w:t>
      </w:r>
      <w:hyperlink r:id="rId302"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Vznikla-li škoda na věci jejím odcizením nebo ztrátou, nahradí provozovatel tuto škodu, jen pokud poškozený neměl možnost věc opatrovat.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2932 </w:t>
      </w:r>
      <w:hyperlink r:id="rId303"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Střetnou-li se provozy dvou nebo více provozovatelů a jedná-li se o vypořádání mezi těmito provozovateli, vypořádají se provozovatelé podle své účasti na způsobení vzniklé škody.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Pr="00DC139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DC139A">
        <w:rPr>
          <w:rFonts w:ascii="Arial" w:hAnsi="Arial" w:cs="Arial"/>
          <w:b/>
          <w:bCs/>
          <w:sz w:val="16"/>
          <w:szCs w:val="16"/>
          <w:highlight w:val="yellow"/>
        </w:rPr>
        <w:t xml:space="preserve">Škoda způsobená zvířetem </w:t>
      </w:r>
    </w:p>
    <w:p w:rsidR="00C97060" w:rsidRPr="00DC139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DC139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2933 </w:t>
      </w:r>
      <w:hyperlink r:id="rId304" w:history="1">
        <w:r w:rsidRPr="00DC139A">
          <w:rPr>
            <w:rFonts w:ascii="Arial" w:hAnsi="Arial" w:cs="Arial"/>
            <w:color w:val="0000FF"/>
            <w:sz w:val="16"/>
            <w:szCs w:val="16"/>
            <w:highlight w:val="yellow"/>
            <w:u w:val="single"/>
          </w:rPr>
          <w:t>[Komentář WK] [Průvodce] [DZ]</w:t>
        </w:r>
      </w:hyperlink>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Způsobí-li škodu zvíře, nahradí ji jeho vlastník, ať již bylo pod jeho dohledem nebo pod dohledem osoby, které vlastník zvíře svěřil, anebo se zatoulalo nebo uprchlo. Osoba, které zvíře bylo svěřeno nebo která zvíře chová nebo jinak používá, nahradí škodu způsobenou zvířetem společně a nerozdílně s vlastníkem.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2934 </w:t>
      </w:r>
      <w:hyperlink r:id="rId305"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Slouží-li domácí zvíře vlastníku k výkonu povolání či k jiné výdělečné činnosti nebo k obživě, anebo slouží-li jako pomocník pro osobu se zdravotním postižením, zprostí se vlastník povinnosti k náhradě, prokáže-li, že při dozoru nad zvířetem nezanedbal potřebnou pečlivost, anebo že by škoda vznikla i při vynaložení potřebné pečlivosti. Za týchž podmínek se povinnosti k náhradě zprostí i ten, komu vlastník zvíře svěřil.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2935 </w:t>
      </w:r>
      <w:hyperlink r:id="rId306"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(1) Odňala-li třetí osoba svémocně zvíře vlastníku nebo osobě, které vlastník zvíře svěřil, nahradí třetí osoba škodu způsobenou zvířetem sama, prokáže-li vlastník nebo osoba, které vlastník zvíře svěřil, že odnětí nemohli rozumně zabránit; jinak společně a nerozdílně s nimi.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(2) Kdo zvíře svémocně odňal, nemůže se zprostit povinnosti k náhradě.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DC139A">
        <w:rPr>
          <w:rFonts w:ascii="Arial" w:hAnsi="Arial" w:cs="Arial"/>
          <w:b/>
          <w:bCs/>
          <w:sz w:val="16"/>
          <w:szCs w:val="16"/>
          <w:highlight w:val="yellow"/>
        </w:rPr>
        <w:tab/>
        <w:t xml:space="preserve">Škoda způsobená věcí </w:t>
      </w:r>
    </w:p>
    <w:p w:rsidR="00C97060" w:rsidRPr="00DC139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DC139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2936 </w:t>
      </w:r>
      <w:hyperlink r:id="rId307" w:history="1">
        <w:r w:rsidRPr="00DC139A">
          <w:rPr>
            <w:rFonts w:ascii="Arial" w:hAnsi="Arial" w:cs="Arial"/>
            <w:color w:val="0000FF"/>
            <w:sz w:val="16"/>
            <w:szCs w:val="16"/>
            <w:highlight w:val="yellow"/>
            <w:u w:val="single"/>
          </w:rPr>
          <w:t>[Komentář WK] [Průvodce] [DZ]</w:t>
        </w:r>
      </w:hyperlink>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Kdo je povinen někomu něco plnit a použije při tom vadnou věc, nahradí škodu způsobenou vadou věci. To platí i v případě poskytnutí zdravotnických, sociálních, veterinárních a jiných biologických služeb.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2937 </w:t>
      </w:r>
      <w:hyperlink r:id="rId308"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(1) Způsobí-li škodu věc sama od sebe, nahradí škodu ten, kdo nad věcí měl mít dohled; nelze-li takovou osobu jinak určit, platí, že jí je vlastník věci. Kdo prokáže, že náležitý dohled nezanedbal, zprostí se povinnosti k náhradě.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(2) Způsobila-li škodu věc pádem nebo vyhozením z místnosti nebo podobného místa, nahradí škodu společně a nerozdílně s tím, kdo je povinen k náhradě podle odstavce 1, i osoba, která takové místo užívá, a nelze-li ji určit, vlastník nemovité věci.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2938 </w:t>
      </w:r>
      <w:hyperlink r:id="rId309"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(1) Při zřícení budovy nebo odloučení její části v důsledku vady budovy nebo nedostatečného udržování budovy nahradí její vlastník škodu z toho vzniklou.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DC139A">
        <w:rPr>
          <w:rFonts w:ascii="Arial" w:hAnsi="Arial" w:cs="Arial"/>
          <w:sz w:val="16"/>
          <w:szCs w:val="16"/>
          <w:highlight w:val="yellow"/>
        </w:rPr>
        <w:tab/>
        <w:t>(2) Společně a nerozdílně s ním hradí škodu předešlý vlastník, má-li škoda příčinu v nedostatku vzniklém za trvání jeho vlastnického práva, na nějž nástupce neupozornil, a došlo-li ke škodě do roka od zániku jeho vlastnického práva. To neplatí, pokud se jedná o takový nedostatek, o kterém nástupce musel vědět.</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Škoda způsobená vadou výrobku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2939 </w:t>
      </w:r>
      <w:hyperlink r:id="rId310" w:history="1">
        <w:r>
          <w:rPr>
            <w:rFonts w:ascii="Arial" w:hAnsi="Arial" w:cs="Arial"/>
            <w:color w:val="0000FF"/>
            <w:sz w:val="16"/>
            <w:szCs w:val="16"/>
            <w:u w:val="single"/>
          </w:rPr>
          <w:t>[Komentář WK]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Škodu způsobenou vadou movité věci určené k uvedení na trh jako výrobek za účelem prodeje, nájmu nebo jiného použití nahradí ten, kdo výrobek nebo jeho součást vyrobil, vytěžil, vypěstoval nebo jinak získal, a společně a nerozdílně s ním i ten, kdo výrobek nebo jeho část označil svým jménem, ochrannou známkou nebo jiným způsobem.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Společně a nerozdílně s osobami uvedenými v odstavci 1 hradí škodu i ten, kdo výrobek dovezl za účelem jeho uvedení na trh v rámci svého podnikání.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Škoda na věci způsobená vadou výrobku se hradí jen v částce převyšující částku vypočtenou z 500 EUR kursem devizového trhu vyhlášeným Českou národní bankou v den, v němž škoda vznikla; není-li tento den znám, pak v den, kdy byla škoda zjištěna.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2940 </w:t>
      </w:r>
      <w:hyperlink r:id="rId311"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Nelze-li výrobce určit podle </w:t>
      </w:r>
      <w:hyperlink r:id="rId312" w:history="1">
        <w:r>
          <w:rPr>
            <w:rFonts w:ascii="Arial" w:hAnsi="Arial" w:cs="Arial"/>
            <w:color w:val="0000FF"/>
            <w:sz w:val="16"/>
            <w:szCs w:val="16"/>
            <w:u w:val="single"/>
          </w:rPr>
          <w:t>§ 2939</w:t>
        </w:r>
      </w:hyperlink>
      <w:r>
        <w:rPr>
          <w:rFonts w:ascii="Arial" w:hAnsi="Arial" w:cs="Arial"/>
          <w:sz w:val="16"/>
          <w:szCs w:val="16"/>
        </w:rPr>
        <w:t xml:space="preserve">, nahradí škodu i každý dodavatel, pokud poškozenému při uplatnění práva na náhradu škody do jednoho měsíce nesdělí, kdo je výrobcem nebo kdo mu výrobek dodal.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Jedná-li se o dovezený výrobek, pak nahradí škodu každý dodavatel, i když je výrobce znám, pokud poškozenému ve lhůtě nesdělí, kdo je dovozcem.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2941 </w:t>
      </w:r>
      <w:hyperlink r:id="rId313"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Výrobek je ve smyslu </w:t>
      </w:r>
      <w:hyperlink r:id="rId314" w:history="1">
        <w:r>
          <w:rPr>
            <w:rFonts w:ascii="Arial" w:hAnsi="Arial" w:cs="Arial"/>
            <w:color w:val="0000FF"/>
            <w:sz w:val="16"/>
            <w:szCs w:val="16"/>
            <w:u w:val="single"/>
          </w:rPr>
          <w:t>§ 2939</w:t>
        </w:r>
      </w:hyperlink>
      <w:r>
        <w:rPr>
          <w:rFonts w:ascii="Arial" w:hAnsi="Arial" w:cs="Arial"/>
          <w:sz w:val="16"/>
          <w:szCs w:val="16"/>
        </w:rPr>
        <w:t xml:space="preserve"> vadný, není-li tak bezpečný, jak to od něho lze rozumně očekávat se zřetelem ke všem okolnostem, zejména ke způsobu, jakým je výrobek na trh uveden nebo nabízen, k předpokládanému účelu, jemuž má výrobek sloužit, jakož i s přihlédnutím k době, kdy byl výrobek uveden na trh.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Výrobek nelze považovat za vadný jen proto, že byl později uveden na trh výrobek dokonalejší.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2942 </w:t>
      </w:r>
      <w:hyperlink r:id="rId315"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Povinnosti k náhradě škody způsobené vadou výrobku se škůdce zprostí, jen prokáže-li, že škodu zavinil poškozený nebo ten, za jehož čin poškozený odpovídá.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k náhradě škody se tato osoba rovněž zprostí, prokáže-li, že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výrobek na trh neuvedla,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lze důvodně předpokládat s přihlédnutím ke všem okolnostem, že vada neexistovala v době, kdy byl výrobek na trh uveden, nebo že nastala později,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výrobek nevyrobila pro prodej nebo jiný způsob použití pro podnikatelské účely, ani že výrobek nevyrobila nebo nešířila v rámci své podnikatelské činnosti,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vada výrobku je důsledkem plnění těch ustanovení právních předpisů, která jsou pro výrobce závazná, nebo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stav vědeckých a technických znalostí v době, kdy uvedl výrobek na trh, neumožnil zjistit jeho vadu.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Kdo vyrobil součást výrobku, zprostí se povinnosti k náhradě škody, prokáže-li, že vadu způsobila konstrukce výrobku, do něhož byla součást zapracována, nebo že ji způsobil návod k výrobku.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Vzdá-li se druhá strana předem práva na náhradu škody zcela nebo zčásti, nepřihlíží se k tomu.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ujednáním odporujícím odstavcům 1 až 4 se nepřihlíží.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2943 </w:t>
      </w:r>
      <w:hyperlink r:id="rId316"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317" w:history="1">
        <w:r>
          <w:rPr>
            <w:rFonts w:ascii="Arial" w:hAnsi="Arial" w:cs="Arial"/>
            <w:color w:val="0000FF"/>
            <w:sz w:val="16"/>
            <w:szCs w:val="16"/>
            <w:u w:val="single"/>
          </w:rPr>
          <w:t>§ 2939 až 2942</w:t>
        </w:r>
      </w:hyperlink>
      <w:r>
        <w:rPr>
          <w:rFonts w:ascii="Arial" w:hAnsi="Arial" w:cs="Arial"/>
          <w:sz w:val="16"/>
          <w:szCs w:val="16"/>
        </w:rPr>
        <w:t xml:space="preserve"> se nepoužijí, pokud vada způsobila poškození vadného výrobku nebo poškození věci určené a užívané převážně k podnikatelským účelům.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2944 </w:t>
      </w:r>
      <w:hyperlink r:id="rId318" w:history="1">
        <w:r>
          <w:rPr>
            <w:rFonts w:ascii="Arial" w:hAnsi="Arial" w:cs="Arial"/>
            <w:color w:val="0000FF"/>
            <w:sz w:val="16"/>
            <w:szCs w:val="16"/>
            <w:u w:val="single"/>
          </w:rPr>
          <w:t>[Srovnávací komentář] [Komentář WK] [DZ]</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Pr="00DC139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DC139A">
        <w:rPr>
          <w:rFonts w:ascii="Arial" w:hAnsi="Arial" w:cs="Arial"/>
          <w:b/>
          <w:bCs/>
          <w:sz w:val="16"/>
          <w:szCs w:val="16"/>
          <w:highlight w:val="yellow"/>
        </w:rPr>
        <w:t xml:space="preserve">Škoda na převzaté věci </w:t>
      </w:r>
    </w:p>
    <w:p w:rsidR="00C97060" w:rsidRPr="00DC139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Každý, kdo od jiného převzal věc, která má být předmětem jeho závazku, nahradí její poškození, ztrátu nebo zničení, neprokáže-li, že by ke škodě došlo i jinak.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2945 </w:t>
      </w:r>
      <w:hyperlink r:id="rId319"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DC139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DC139A">
        <w:rPr>
          <w:rFonts w:ascii="Arial" w:hAnsi="Arial" w:cs="Arial"/>
          <w:b/>
          <w:bCs/>
          <w:sz w:val="16"/>
          <w:szCs w:val="16"/>
          <w:highlight w:val="yellow"/>
        </w:rPr>
        <w:tab/>
        <w:t xml:space="preserve">Škoda na odložené věci </w:t>
      </w:r>
    </w:p>
    <w:p w:rsidR="00C97060" w:rsidRPr="00DC139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(1) Je-li s provozováním nějaké činnosti zpravidla spojeno odkládání věcí a byla-li věc odložena na místě k tomu určeném nebo na místě, kam se takové věci obvykle ukládají, nahradí provozovatel poškození, ztrátu nebo zničení věci tomu, kdo ji odložil, popřípadě vlastníku věci. Stejně nahradí škodu provozovatel hlídaných garáží nebo zařízení podobného druhu, jedná-li se o dopravní prostředky v nich umístěné a o jejich příslušenství.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(2) Neuplatní-li se právo na náhradu škody u provozovatele bez zbytečného odkladu, soud je nepřizná, pokud provozovatel namítne, že právo nebylo uplatněno včas. Nejpozději lze právo na náhradu škody uplatnit do patnácti dnů po dni, kdy se poškozený o škodě musel dozvědět.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(3) Byla-li škoda způsobena na věci odložené v dopravním prostředku hromadné dopravy, nahradí se jen podle ustanovení o náhradě škody způsobené provozem dopravního prostředku.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DC139A">
        <w:rPr>
          <w:rFonts w:ascii="Arial" w:hAnsi="Arial" w:cs="Arial"/>
          <w:b/>
          <w:bCs/>
          <w:sz w:val="16"/>
          <w:szCs w:val="16"/>
          <w:highlight w:val="yellow"/>
        </w:rPr>
        <w:tab/>
        <w:t xml:space="preserve">Škoda na vnesené věci </w:t>
      </w:r>
    </w:p>
    <w:p w:rsidR="00C97060" w:rsidRPr="00DC139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DC139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2946 </w:t>
      </w:r>
      <w:hyperlink r:id="rId320" w:history="1">
        <w:r w:rsidRPr="00DC139A">
          <w:rPr>
            <w:rFonts w:ascii="Arial" w:hAnsi="Arial" w:cs="Arial"/>
            <w:color w:val="0000FF"/>
            <w:sz w:val="16"/>
            <w:szCs w:val="16"/>
            <w:highlight w:val="yellow"/>
            <w:u w:val="single"/>
          </w:rPr>
          <w:t>[Komentář WK]</w:t>
        </w:r>
      </w:hyperlink>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(1) Kdo provozuje pravidelně ubytovací služby, nahradí škodu na věci, kterou ubytovaný vnesl do prostor vyhrazených k ubytování nebo k uložení věcí, popřípadě na věci, která tam byla pro ubytovaného vnesena. To platí i tehdy, byla-li věc za tím účelem ubytovatelem převzata.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(2) Prokáže-li ubytovatel, že by ke škodě došlo i jinak, nebo že škodu způsobil ubytovaný nebo osoba, která ubytovaného z jeho vůle provází, povinnosti k náhradě škody se zprostí. K ujednáním o jiných důvodech zproštění se nepřihlíží.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2947 </w:t>
      </w:r>
      <w:hyperlink r:id="rId321"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Povinnost nahradit škodu se nevztahuje na vozidla, na věci ponechané ve vozidle, ani na živá zvířata, ledaže je ubytovatel převzal do úschovy.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2948 </w:t>
      </w:r>
      <w:hyperlink r:id="rId322"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(1) Škoda se hradí do výše odpovídající stonásobku ceny ubytování za jeden den.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(2) Byla-li věc převzata do úschovy, odmítl-li ubytovatel úschovu věci v rozporu se zákonem nebo byla-li škoda způsobena ubytovatelem nebo tím, kdo v provozu pracuje, hradí se škoda bez omezení.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2949 </w:t>
      </w:r>
      <w:hyperlink r:id="rId323"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(1) Neuplatní-li se právo na náhradu škody u ubytovatele bez zbytečného odkladu, soud je nepřizná, pokud ubytovatel namítne, že právo nebylo uplatněno včas. Nejpozději lze právo na náhradu škody uplatnit do patnácti dnů po dni, kdy se poškozený o škodě musel dozvědět.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(2) Ustanovení odstavce 1 se nepoužije, převzal-li ubytovatel věc do úschovy, odmítl-li ubytovatel úschovu věci v rozporu se zákonem nebo způsobil-li škodu ubytovatel nebo ten, kdo v provozu pracuje.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2950 </w:t>
      </w:r>
      <w:hyperlink r:id="rId324" w:history="1">
        <w:r w:rsidRPr="00DC139A">
          <w:rPr>
            <w:rFonts w:ascii="Arial" w:hAnsi="Arial" w:cs="Arial"/>
            <w:color w:val="0000FF"/>
            <w:sz w:val="16"/>
            <w:szCs w:val="16"/>
            <w:highlight w:val="yellow"/>
            <w:u w:val="single"/>
          </w:rPr>
          <w:t>[Komentář WK] [Průvodce] [DZ]</w:t>
        </w:r>
      </w:hyperlink>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DC139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DC139A">
        <w:rPr>
          <w:rFonts w:ascii="Arial" w:hAnsi="Arial" w:cs="Arial"/>
          <w:b/>
          <w:bCs/>
          <w:sz w:val="16"/>
          <w:szCs w:val="16"/>
          <w:highlight w:val="yellow"/>
        </w:rPr>
        <w:tab/>
        <w:t xml:space="preserve">Škoda způsobená informací nebo radou </w:t>
      </w:r>
    </w:p>
    <w:p w:rsidR="00C97060" w:rsidRPr="00DC139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DC139A">
        <w:rPr>
          <w:rFonts w:ascii="Arial" w:hAnsi="Arial" w:cs="Arial"/>
          <w:sz w:val="16"/>
          <w:szCs w:val="16"/>
          <w:highlight w:val="yellow"/>
        </w:rPr>
        <w:tab/>
        <w:t>Kdo se hlásí jako příslušník určitého stavu nebo povolání k odbornému výkonu nebo jinak vystupuje jako odborník, nahradí škodu, způsobí-li ji neúplnou nebo nesprávnou informací nebo škodlivou radou danou za odměnu v záležitosti svého vědění nebo dovednosti. Jinak se hradí jen škoda, kterou někdo informací nebo radou způsobil vědomě.</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Způsob a rozsah náhrady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C97060" w:rsidRDefault="00C97060" w:rsidP="00C97060">
      <w:pPr>
        <w:widowControl w:val="0"/>
        <w:autoSpaceDE w:val="0"/>
        <w:autoSpaceDN w:val="0"/>
        <w:adjustRightInd w:val="0"/>
        <w:spacing w:after="0" w:line="240" w:lineRule="auto"/>
        <w:rPr>
          <w:rFonts w:ascii="Arial" w:hAnsi="Arial" w:cs="Arial"/>
          <w:sz w:val="21"/>
          <w:szCs w:val="21"/>
        </w:rPr>
      </w:pPr>
    </w:p>
    <w:p w:rsidR="00C97060" w:rsidRPr="00DC139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DC139A">
        <w:rPr>
          <w:rFonts w:ascii="Arial" w:hAnsi="Arial" w:cs="Arial"/>
          <w:b/>
          <w:bCs/>
          <w:sz w:val="16"/>
          <w:szCs w:val="16"/>
          <w:highlight w:val="yellow"/>
        </w:rPr>
        <w:t xml:space="preserve">Obecná ustanovení </w:t>
      </w:r>
    </w:p>
    <w:p w:rsidR="00C97060" w:rsidRPr="00DC139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DC139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2951 </w:t>
      </w:r>
      <w:hyperlink r:id="rId325" w:history="1">
        <w:r w:rsidRPr="00DC139A">
          <w:rPr>
            <w:rFonts w:ascii="Arial" w:hAnsi="Arial" w:cs="Arial"/>
            <w:color w:val="0000FF"/>
            <w:sz w:val="16"/>
            <w:szCs w:val="16"/>
            <w:highlight w:val="yellow"/>
            <w:u w:val="single"/>
          </w:rPr>
          <w:t>[Komentář WK] [Průvodce] [DZ]</w:t>
        </w:r>
      </w:hyperlink>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(1) Škoda se nahrazuje uvedením do předešlého stavu. Není-li to dobře možné, anebo žádá-li to poškozený, hradí se škoda v penězích.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(2) Nemajetková újma se odčiní přiměřeným zadostiučiněním. Zadostiučinění musí být poskytnuto v penězích, nezajistí-li jeho jiný způsob skutečné a dostatečně účinné odčinění způsobené újmy.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2952 </w:t>
      </w:r>
      <w:hyperlink r:id="rId326"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DC139A">
        <w:rPr>
          <w:rFonts w:ascii="Arial" w:hAnsi="Arial" w:cs="Arial"/>
          <w:sz w:val="16"/>
          <w:szCs w:val="16"/>
          <w:highlight w:val="yellow"/>
        </w:rPr>
        <w:tab/>
        <w:t>Hradí se skutečná škoda a to, co poškozenému ušlo (ušlý zisk). Záleží-li skutečná škoda ve vzniku dluhu, má poškozený právo, aby ho škůdce dluhu zprostil nebo mu poskytl náhradu.</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2953 </w:t>
      </w:r>
      <w:hyperlink r:id="rId327"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Snížení náhrady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 důvodů zvláštního zřetele hodných soud náhradu škody přiměřeně sníží. Vezme přitom zřetel zejména na to, jak ke škodě došlo, k osobním a majetkovým poměrům člověka, který škodu způsobil a odpovídá za ni, jakož i k poměrům poškozeného. Náhradu nelze snížit, byla-li škoda způsobena úmyslně.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Odstavec 1 se nepoužije, způsobil-li škodu ten, kdo se hlásil k odbornému výkonu jako příslušník určitého stavu nebo povolání, porušením odborné péče.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2954 </w:t>
      </w:r>
      <w:hyperlink r:id="rId328"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Způsobil-li škůdce škodu úmyslným trestným činem, z něhož měl majetkový prospěch, může soud na návrh poškozeného rozhodnout o uspokojení z věcí, které škůdce z majetkového prospěchu nabyl, a to i nepodléhají-li jinak výkonu rozhodnutí. Do uspokojení práva na náhradu škody nesmí škůdce nakládat s takovými věcmi uvedenými v rozhodnutí.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2955 </w:t>
      </w:r>
      <w:hyperlink r:id="rId329"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Nelze-li výši náhrady škody přesně určit, určí ji podle spravedlivého uvážení jednotlivých okolností případu soud. </w:t>
      </w:r>
    </w:p>
    <w:p w:rsidR="00C97060" w:rsidRDefault="00C97060" w:rsidP="00C9706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C97060" w:rsidRDefault="00C97060" w:rsidP="00C97060">
      <w:pPr>
        <w:widowControl w:val="0"/>
        <w:autoSpaceDE w:val="0"/>
        <w:autoSpaceDN w:val="0"/>
        <w:adjustRightInd w:val="0"/>
        <w:spacing w:after="0" w:line="240" w:lineRule="auto"/>
        <w:rPr>
          <w:rFonts w:ascii="Arial" w:hAnsi="Arial" w:cs="Arial"/>
          <w:sz w:val="21"/>
          <w:szCs w:val="21"/>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při újmě na přirozených právech člověka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Pr="00DC139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DC139A">
        <w:rPr>
          <w:rFonts w:ascii="Arial" w:hAnsi="Arial" w:cs="Arial"/>
          <w:b/>
          <w:bCs/>
          <w:sz w:val="16"/>
          <w:szCs w:val="16"/>
          <w:highlight w:val="yellow"/>
        </w:rPr>
        <w:t xml:space="preserve">Obecná ustanovení </w:t>
      </w:r>
    </w:p>
    <w:p w:rsidR="00C97060" w:rsidRPr="00DC139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DC139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2956 </w:t>
      </w:r>
      <w:hyperlink r:id="rId330"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DC139A">
        <w:rPr>
          <w:rFonts w:ascii="Arial" w:hAnsi="Arial" w:cs="Arial"/>
          <w:sz w:val="16"/>
          <w:szCs w:val="16"/>
          <w:highlight w:val="yellow"/>
        </w:rPr>
        <w:tab/>
        <w:t>Vznikne-li škůdci povinnost odčinit člověku újmu na jeho přirozeném právu chráněném ustanoveními první části tohoto zákona, nahradí škodu i nemajetkovou újmu, kterou tím způsobil; jako nemajetkovou újmu odčiní i způsobené duševní útrapy.</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2957 </w:t>
      </w:r>
      <w:hyperlink r:id="rId331"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Způsob a výše přiměřeného zadostiučinění musí být určeny tak, aby byly odčiněny i okolnosti zvláštního zřetele hodné. Jimi jsou úmyslné způsobení újmy, zvláště pak způsobení újmy s použitím lsti, pohrůžky, zneužitím závislosti poškozeného na škůdci, násobením účinků zásahu jeho uváděním ve veřejnou známost, nebo v důsledku diskriminace poškozeného se zřetelem na jeho pohlaví, zdravotní stav, etnický původ, víru nebo i jiné obdobně závažné důvody. Vezme se rovněž v úvahu obava poškozeného ze ztráty života nebo vážného poškození zdraví, pokud takovou obavu hrozba nebo jiná příčina vyvolala.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Pr="00DC139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DC139A">
        <w:rPr>
          <w:rFonts w:ascii="Arial" w:hAnsi="Arial" w:cs="Arial"/>
          <w:b/>
          <w:bCs/>
          <w:sz w:val="16"/>
          <w:szCs w:val="16"/>
          <w:highlight w:val="yellow"/>
        </w:rPr>
        <w:t xml:space="preserve">Náhrady při ublížení na zdraví a při usmrcení </w:t>
      </w:r>
    </w:p>
    <w:p w:rsidR="00C97060" w:rsidRPr="00DC139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DC139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2958 </w:t>
      </w:r>
      <w:hyperlink r:id="rId332"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Při ublížení na zdraví odčiní škůdce újmu poškozeného peněžitou náhradou, vyvažující plně vytrpěné bolesti a další nemajetkové újmy; vznikla-li poškozením zdraví překážka lepší budoucnosti poškozeného, nahradí mu škůdce i ztížení společenského uplatnění. Nelze-li výši náhrady takto určit, stanoví se podle zásad slušnosti.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2959 </w:t>
      </w:r>
      <w:hyperlink r:id="rId333"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Při usmrcení nebo zvlášť závažném ublížení na zdraví odčiní škůdce duševní útrapy manželu, rodiči, dítěti nebo jiné osobě blízké peněžitou náhradou vyvažující plně jejich utrpení. Nelze-li výši náhrady takto určit, stanoví se podle zásad slušnosti.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2960 </w:t>
      </w:r>
      <w:hyperlink r:id="rId334" w:history="1">
        <w:r w:rsidRPr="00DC139A">
          <w:rPr>
            <w:rFonts w:ascii="Arial" w:hAnsi="Arial" w:cs="Arial"/>
            <w:color w:val="0000FF"/>
            <w:sz w:val="16"/>
            <w:szCs w:val="16"/>
            <w:highlight w:val="yellow"/>
            <w:u w:val="single"/>
          </w:rPr>
          <w:t>[Komentář WK]</w:t>
        </w:r>
      </w:hyperlink>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DC139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DC139A">
        <w:rPr>
          <w:rFonts w:ascii="Arial" w:hAnsi="Arial" w:cs="Arial"/>
          <w:b/>
          <w:bCs/>
          <w:sz w:val="16"/>
          <w:szCs w:val="16"/>
          <w:highlight w:val="yellow"/>
        </w:rPr>
        <w:tab/>
        <w:t xml:space="preserve">Náklady spojené s péčí o zdraví </w:t>
      </w:r>
    </w:p>
    <w:p w:rsidR="00C97060" w:rsidRPr="00DC139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Škůdce hradí též účelně vynaložené náklady spojené s péčí o zdraví poškozeného, s péčí o jeho osobu nebo jeho domácnost tomu, kdo je vynaložil; požádá-li o to, složí mu škůdce na tyto náklady přiměřenou zálohu.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2961 </w:t>
      </w:r>
      <w:hyperlink r:id="rId335" w:history="1">
        <w:r w:rsidRPr="00DC139A">
          <w:rPr>
            <w:rFonts w:ascii="Arial" w:hAnsi="Arial" w:cs="Arial"/>
            <w:color w:val="0000FF"/>
            <w:sz w:val="16"/>
            <w:szCs w:val="16"/>
            <w:highlight w:val="yellow"/>
            <w:u w:val="single"/>
          </w:rPr>
          <w:t>[Komentář WK]</w:t>
        </w:r>
      </w:hyperlink>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DC139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DC139A">
        <w:rPr>
          <w:rFonts w:ascii="Arial" w:hAnsi="Arial" w:cs="Arial"/>
          <w:b/>
          <w:bCs/>
          <w:sz w:val="16"/>
          <w:szCs w:val="16"/>
          <w:highlight w:val="yellow"/>
        </w:rPr>
        <w:tab/>
        <w:t xml:space="preserve">Náklady pohřbu </w:t>
      </w:r>
    </w:p>
    <w:p w:rsidR="00C97060" w:rsidRPr="00DC139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DC139A">
        <w:rPr>
          <w:rFonts w:ascii="Arial" w:hAnsi="Arial" w:cs="Arial"/>
          <w:sz w:val="16"/>
          <w:szCs w:val="16"/>
          <w:highlight w:val="yellow"/>
        </w:rPr>
        <w:tab/>
        <w:t>Škůdce nahradí tomu, kdo je vynaložil, přiměřené náklady spojené s pohřbem v rozsahu, v jakém nebyly uhrazeny veřejnou dávkou podle jiného právního předpisu. Přitom se přihlédne k zvyklostem i k okolnostem jednotlivého případu.</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Peněžité dávky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2962 </w:t>
      </w:r>
      <w:hyperlink r:id="rId336"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Náhrada za ztrátu na výdělku po dobu pracovní neschopnosti poškozeného se hradí peněžitým důchodem ve výši rozdílu mezi průměrným výdělkem poškozeného před vznikem újmy a náhradou toho, co poškozenému bylo vyplaceno v důsledku nemoci či úrazu podle jiného právního předpisu.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Žáku nebo studentu náleží náhrada za ztrátu na výdělku ode dne, kdy měla skončit jeho povinná školní docházka, studium nebo příprava na povolání, po dobu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kterou se jeho povinná školní docházka, studium nebo příprava na povolání prodloužily následkem újmy na zdraví,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neschopnosti následkem újmy na zdraví,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trvání zdravotního postižení vzniklého následkem újmy na zdraví, které zpravidla brání úplnému zapojení do výdělečné činnosti, nebo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trvání zdravotního postižení vzniklého následkem újmy na zdraví, které částečně brání zapojení do výdělečné činnosti, pokud nezameškává vlastní vinou příležitost k výdělku výkonem práce pro něho vhodné.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2963 </w:t>
      </w:r>
      <w:hyperlink r:id="rId337"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skončení pracovní neschopnosti, případně při invaliditě, nahradí škůdce poškozenému jeho ztrátu peněžitým důchodem, který se stanoví vzhledem k rozdílu mezi výdělkem, jakého poškozený dosahoval před vznikem újmy, a výdělkem dosahovaným po skončení pracovní neschopnosti s přičtením případného invalidního důchodu podle jiného právního předpisu. Dojde-li ublížením na zdraví k dlouhodobému zvýšení potřeb poškozeného, stanoví se výše peněžitého důchodu i vzhledem k těmto potřebám.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Dosahuje-li poškozený po skončení pracovní neschopnosti výdělku jen s vynaložením většího úsilí nebo se zvýšenou námahou, které by, nebýt škodné události, jinak nemusel vynaložit, odčiní se mu peněžitým důchodem i zvýšená námaha nebo úsilí. Při stanovení výše peněžitého důchodu se přihlédne i ke zvyšování výdělků v daném oboru, jakož i k pravděpodobnému růstu výdělku poškozeného podle rozumného očekávání.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Jsou-li pro to vážné důvody, může soud rozhodnout, zda, jakým způsobem a do jaké výše škůdce zajistí pohledávku poškozeného na peněžitý důchod; návrhy stran přitom není vázán.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2964 </w:t>
      </w:r>
      <w:hyperlink r:id="rId338"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Náhrada za ztrátu na důchodu náleží poškozenému ve výši rozdílu mezi důchodem, na který poškozenému vzniklo právo, a důchodem, na který by mu bylo vzniklo právo, jestliže by do základu, z něhož byl vyměřen důchod, byla zahrnuta náhrada za ztrátu na výdělku po skončení pracovní neschopnosti, kterou poškozený pobíral v době rozhodné pro vyměření důchodu.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2965 </w:t>
      </w:r>
      <w:hyperlink r:id="rId339"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Konal-li poškozený bezplatně práce pro jiného v jeho domácnosti nebo závodu, nahradí škůdce této jiné osobě peněžitým důchodem, oč přišla.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2966 </w:t>
      </w:r>
      <w:hyperlink r:id="rId340"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usmrcení hradí škůdce peněžitým důchodem náklady na výživu pozůstalým, kterým zemřelý ke dni své smrti poskytoval nebo byl povinen poskytovat výživu. Náhrada náleží pozůstalým ve výši rozdílu mezi dávkami důchodového zabezpečení poskytovanými z téhož důvodu a tím, co by poškozený podle rozumného očekávání mohl pozůstalým na těchto nákladech poskytovat, pokud by k jeho zranění nedošlo.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 důvodu slušnosti lze přiznat příspěvek na výživné i jiné osobě, pokud jí usmrcený poskytoval takové plnění, ač k tomu nebyl podle zákona povinen.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2967 </w:t>
      </w:r>
      <w:hyperlink r:id="rId341"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výpočtu náhrady se vychází z průměrného výdělku zemřelého; náhrada nákladů na výživu pozůstalým nebo jiným osobám však nesmí úhrnem převýšit to, co by zemřelému náleželo jako náhrada za ztrátu na výdělku, případně na </w:t>
      </w:r>
      <w:r>
        <w:rPr>
          <w:rFonts w:ascii="Arial" w:hAnsi="Arial" w:cs="Arial"/>
          <w:sz w:val="16"/>
          <w:szCs w:val="16"/>
        </w:rPr>
        <w:lastRenderedPageBreak/>
        <w:t xml:space="preserve">důchodu.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vyměření náhrady pozůstalým se přihlédne také k tomu, jak dlouho by usmrcený pravděpodobně žil, nebýt zranění. Při vyměření náhrady jiným osobám se přihlédne k tomu, jak dlouho by usmrcený plnění pravděpodobně poskytoval.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2968 </w:t>
      </w:r>
      <w:hyperlink r:id="rId342" w:history="1">
        <w:r>
          <w:rPr>
            <w:rFonts w:ascii="Arial" w:hAnsi="Arial" w:cs="Arial"/>
            <w:color w:val="0000FF"/>
            <w:sz w:val="16"/>
            <w:szCs w:val="16"/>
            <w:u w:val="single"/>
          </w:rPr>
          <w:t>[Komentář WK]</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Odbytné</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DC139A">
        <w:rPr>
          <w:rFonts w:ascii="Arial" w:hAnsi="Arial" w:cs="Arial"/>
          <w:sz w:val="16"/>
          <w:szCs w:val="16"/>
          <w:highlight w:val="yellow"/>
        </w:rPr>
        <w:t>Je-li pro to důležitý důvod a žádá-li o to poškozený, přizná soud poškozenému namísto peněžitého důchodu odbytné.</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C97060" w:rsidRDefault="00C97060" w:rsidP="00C97060">
      <w:pPr>
        <w:widowControl w:val="0"/>
        <w:autoSpaceDE w:val="0"/>
        <w:autoSpaceDN w:val="0"/>
        <w:adjustRightInd w:val="0"/>
        <w:spacing w:after="0" w:line="240" w:lineRule="auto"/>
        <w:rPr>
          <w:rFonts w:ascii="Arial" w:hAnsi="Arial" w:cs="Arial"/>
          <w:sz w:val="21"/>
          <w:szCs w:val="21"/>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2969 </w:t>
      </w:r>
      <w:hyperlink r:id="rId343"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Pr="00DC139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DC139A">
        <w:rPr>
          <w:rFonts w:ascii="Arial" w:hAnsi="Arial" w:cs="Arial"/>
          <w:b/>
          <w:bCs/>
          <w:sz w:val="16"/>
          <w:szCs w:val="16"/>
          <w:highlight w:val="yellow"/>
        </w:rPr>
        <w:t xml:space="preserve">Náhrada při poškození věci </w:t>
      </w:r>
    </w:p>
    <w:p w:rsidR="00C97060" w:rsidRPr="00DC139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(1) Při určení výše škody na věci se vychází z její obvyklé ceny v době poškození a zohlední se, co poškozený musí k obnovení nebo nahrazení funkce věci účelně vynaložit.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both"/>
        <w:rPr>
          <w:rFonts w:ascii="Arial" w:hAnsi="Arial" w:cs="Arial"/>
          <w:sz w:val="16"/>
          <w:szCs w:val="16"/>
          <w:highlight w:val="yellow"/>
        </w:rPr>
      </w:pPr>
      <w:r w:rsidRPr="00DC139A">
        <w:rPr>
          <w:rFonts w:ascii="Arial" w:hAnsi="Arial" w:cs="Arial"/>
          <w:sz w:val="16"/>
          <w:szCs w:val="16"/>
          <w:highlight w:val="yellow"/>
        </w:rPr>
        <w:tab/>
        <w:t xml:space="preserve">(2) Poškodil-li škůdce věc ze svévole nebo škodolibosti, nahradí poškozenému cenu zvláštní obliby.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jc w:val="center"/>
        <w:rPr>
          <w:rFonts w:ascii="Arial" w:hAnsi="Arial" w:cs="Arial"/>
          <w:sz w:val="16"/>
          <w:szCs w:val="16"/>
          <w:highlight w:val="yellow"/>
        </w:rPr>
      </w:pPr>
      <w:r w:rsidRPr="00DC139A">
        <w:rPr>
          <w:rFonts w:ascii="Arial" w:hAnsi="Arial" w:cs="Arial"/>
          <w:sz w:val="16"/>
          <w:szCs w:val="16"/>
          <w:highlight w:val="yellow"/>
        </w:rPr>
        <w:tab/>
        <w:t xml:space="preserve">§ 2970 </w:t>
      </w:r>
      <w:hyperlink r:id="rId344" w:history="1">
        <w:r w:rsidRPr="00DC139A">
          <w:rPr>
            <w:rFonts w:ascii="Arial" w:hAnsi="Arial" w:cs="Arial"/>
            <w:color w:val="0000FF"/>
            <w:sz w:val="16"/>
            <w:szCs w:val="16"/>
            <w:highlight w:val="yellow"/>
            <w:u w:val="single"/>
          </w:rPr>
          <w:t>[Komentář WK] [Průvodce]</w:t>
        </w:r>
      </w:hyperlink>
      <w:r w:rsidRPr="00DC139A">
        <w:rPr>
          <w:rFonts w:ascii="Arial" w:hAnsi="Arial" w:cs="Arial"/>
          <w:sz w:val="16"/>
          <w:szCs w:val="16"/>
          <w:highlight w:val="yellow"/>
        </w:rPr>
        <w:t xml:space="preserve"> </w:t>
      </w:r>
    </w:p>
    <w:p w:rsidR="00C97060" w:rsidRPr="00DC139A" w:rsidRDefault="00C97060" w:rsidP="00C97060">
      <w:pPr>
        <w:widowControl w:val="0"/>
        <w:autoSpaceDE w:val="0"/>
        <w:autoSpaceDN w:val="0"/>
        <w:adjustRightInd w:val="0"/>
        <w:spacing w:after="0" w:line="240" w:lineRule="auto"/>
        <w:rPr>
          <w:rFonts w:ascii="Arial" w:hAnsi="Arial" w:cs="Arial"/>
          <w:sz w:val="16"/>
          <w:szCs w:val="16"/>
          <w:highlight w:val="yellow"/>
        </w:rPr>
      </w:pPr>
    </w:p>
    <w:p w:rsidR="00C97060" w:rsidRPr="00DC139A" w:rsidRDefault="00C97060" w:rsidP="00C97060">
      <w:pPr>
        <w:widowControl w:val="0"/>
        <w:autoSpaceDE w:val="0"/>
        <w:autoSpaceDN w:val="0"/>
        <w:adjustRightInd w:val="0"/>
        <w:spacing w:after="0" w:line="240" w:lineRule="auto"/>
        <w:jc w:val="center"/>
        <w:rPr>
          <w:rFonts w:ascii="Arial" w:hAnsi="Arial" w:cs="Arial"/>
          <w:b/>
          <w:bCs/>
          <w:sz w:val="16"/>
          <w:szCs w:val="16"/>
          <w:highlight w:val="yellow"/>
        </w:rPr>
      </w:pPr>
      <w:r w:rsidRPr="00DC139A">
        <w:rPr>
          <w:rFonts w:ascii="Arial" w:hAnsi="Arial" w:cs="Arial"/>
          <w:b/>
          <w:bCs/>
          <w:sz w:val="16"/>
          <w:szCs w:val="16"/>
          <w:highlight w:val="yellow"/>
        </w:rPr>
        <w:tab/>
        <w:t xml:space="preserve">Náhrada při poranění zvířete </w:t>
      </w:r>
    </w:p>
    <w:p w:rsidR="00C97060" w:rsidRPr="00DC139A" w:rsidRDefault="00C97060" w:rsidP="00C97060">
      <w:pPr>
        <w:widowControl w:val="0"/>
        <w:autoSpaceDE w:val="0"/>
        <w:autoSpaceDN w:val="0"/>
        <w:adjustRightInd w:val="0"/>
        <w:spacing w:after="0" w:line="240" w:lineRule="auto"/>
        <w:rPr>
          <w:rFonts w:ascii="Arial" w:hAnsi="Arial" w:cs="Arial"/>
          <w:b/>
          <w:bCs/>
          <w:sz w:val="16"/>
          <w:szCs w:val="16"/>
          <w:highlight w:val="yellow"/>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sidRPr="00DC139A">
        <w:rPr>
          <w:rFonts w:ascii="Arial" w:hAnsi="Arial" w:cs="Arial"/>
          <w:sz w:val="16"/>
          <w:szCs w:val="16"/>
          <w:highlight w:val="yellow"/>
        </w:rPr>
        <w:tab/>
        <w:t>Při poranění zvířete nahradí škůdce účelně vynaložené náklady spojené s péčí o zdraví zraněného zvířete tomu, kdo je vynaložil; požádá-li o to, složí mu škůdce na tyto náklady přiměřenou zálohu. Náklady spojené s péčí o zdraví nejsou neúčelné, i když podstatně převyšují cenu zvířete, pokud by je vynaložil rozumný chovatel v postavení poškozeného.</w:t>
      </w: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2971 </w:t>
      </w:r>
      <w:hyperlink r:id="rId345" w:history="1">
        <w:r>
          <w:rPr>
            <w:rFonts w:ascii="Arial" w:hAnsi="Arial" w:cs="Arial"/>
            <w:color w:val="0000FF"/>
            <w:sz w:val="16"/>
            <w:szCs w:val="16"/>
            <w:u w:val="single"/>
          </w:rPr>
          <w:t>[Komentář WK] [Průvodce]</w:t>
        </w:r>
      </w:hyperlink>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rPr>
          <w:rFonts w:ascii="Arial" w:hAnsi="Arial" w:cs="Arial"/>
          <w:sz w:val="16"/>
          <w:szCs w:val="16"/>
        </w:rPr>
      </w:pPr>
    </w:p>
    <w:p w:rsidR="00C97060" w:rsidRDefault="00C97060" w:rsidP="00C9706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nemajetkové újmy </w:t>
      </w:r>
    </w:p>
    <w:p w:rsidR="00C97060" w:rsidRDefault="00C97060" w:rsidP="00C97060">
      <w:pPr>
        <w:widowControl w:val="0"/>
        <w:autoSpaceDE w:val="0"/>
        <w:autoSpaceDN w:val="0"/>
        <w:adjustRightInd w:val="0"/>
        <w:spacing w:after="0" w:line="240" w:lineRule="auto"/>
        <w:rPr>
          <w:rFonts w:ascii="Arial" w:hAnsi="Arial" w:cs="Arial"/>
          <w:b/>
          <w:bCs/>
          <w:sz w:val="16"/>
          <w:szCs w:val="16"/>
        </w:rPr>
      </w:pPr>
    </w:p>
    <w:p w:rsidR="00C97060" w:rsidRDefault="00C97060" w:rsidP="00C9706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Odůvodňují-li to zvláštní okolnosti, za nichž škůdce způsobil újmu protiprávním činem, zejména porušil-li z hrubé nedbalosti důležitou právní povinnost, anebo způsobil-li újmu úmyslně z touhy ničit, ublížit nebo z jiné pohnutky zvlášť zavrženíhodné, nahradí škůdce též nemajetkovou újmu každému, kdo způsobenou újmu důvodně pociťuje jako osobní neštěstí, které nelze jinak odčinit. </w:t>
      </w:r>
    </w:p>
    <w:p w:rsidR="00C97060" w:rsidRDefault="00C97060" w:rsidP="00C9706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97060" w:rsidRDefault="00C97060" w:rsidP="00C97060">
      <w:pPr>
        <w:widowControl w:val="0"/>
        <w:autoSpaceDE w:val="0"/>
        <w:autoSpaceDN w:val="0"/>
        <w:adjustRightInd w:val="0"/>
        <w:spacing w:after="0" w:line="240" w:lineRule="auto"/>
        <w:jc w:val="center"/>
      </w:pPr>
      <w:r>
        <w:rPr>
          <w:rFonts w:ascii="Arial" w:hAnsi="Arial" w:cs="Arial"/>
          <w:b/>
          <w:bCs/>
          <w:sz w:val="18"/>
          <w:szCs w:val="18"/>
        </w:rPr>
        <w:tab/>
      </w:r>
    </w:p>
    <w:p w:rsidR="00C97060" w:rsidRDefault="00C97060" w:rsidP="00C97060"/>
    <w:p w:rsidR="003D54BD" w:rsidRDefault="003D54BD">
      <w:bookmarkStart w:id="0" w:name="_GoBack"/>
      <w:bookmarkEnd w:id="0"/>
    </w:p>
    <w:sectPr w:rsidR="003D54BD" w:rsidSect="003D5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35"/>
    <w:rsid w:val="003D54BD"/>
    <w:rsid w:val="00C97060"/>
    <w:rsid w:val="00E12E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aspi://module='KO'&amp;link='KO89_d2012CZ%25231639'&amp;ucin-k-dni='30.12.9999'" TargetMode="External"/><Relationship Id="rId299" Type="http://schemas.openxmlformats.org/officeDocument/2006/relationships/hyperlink" Target="aspi://module='KO'&amp;link='KO89_f2012CZ%25232928'&amp;ucin-k-dni='30.12.9999'" TargetMode="External"/><Relationship Id="rId21" Type="http://schemas.openxmlformats.org/officeDocument/2006/relationships/hyperlink" Target="aspi://module='KO'&amp;link='KO89_a2012CZ%2523504'&amp;ucin-k-dni='30.12.9999'" TargetMode="External"/><Relationship Id="rId63" Type="http://schemas.openxmlformats.org/officeDocument/2006/relationships/hyperlink" Target="aspi://module='KO'&amp;link='KO89_d2012CZ%25231480'&amp;ucin-k-dni='30.12.9999'" TargetMode="External"/><Relationship Id="rId159" Type="http://schemas.openxmlformats.org/officeDocument/2006/relationships/hyperlink" Target="aspi://module='KO'&amp;link='KO89_e2012CZ%25231735'&amp;ucin-k-dni='30.12.9999'" TargetMode="External"/><Relationship Id="rId324" Type="http://schemas.openxmlformats.org/officeDocument/2006/relationships/hyperlink" Target="aspi://module='KO'&amp;link='KO89_f2012CZ%25232950'&amp;ucin-k-dni='30.12.9999'" TargetMode="External"/><Relationship Id="rId170" Type="http://schemas.openxmlformats.org/officeDocument/2006/relationships/hyperlink" Target="aspi://module='KO'&amp;link='KO89_e2012CZ%25231746'&amp;ucin-k-dni='30.12.9999'" TargetMode="External"/><Relationship Id="rId226" Type="http://schemas.openxmlformats.org/officeDocument/2006/relationships/hyperlink" Target="aspi://module='KO'&amp;link='KO89_p12012CZ%25231815'&amp;ucin-k-dni='30.12.9999'" TargetMode="External"/><Relationship Id="rId268" Type="http://schemas.openxmlformats.org/officeDocument/2006/relationships/hyperlink" Target="aspi://module='KO'&amp;link='KO89_f2012CZ%25232897'&amp;ucin-k-dni='30.12.9999'" TargetMode="External"/><Relationship Id="rId32" Type="http://schemas.openxmlformats.org/officeDocument/2006/relationships/hyperlink" Target="aspi://module='KO'&amp;link='KO89_c2012CZ%25231012'&amp;ucin-k-dni='30.12.9999'" TargetMode="External"/><Relationship Id="rId74" Type="http://schemas.openxmlformats.org/officeDocument/2006/relationships/hyperlink" Target="aspi://module='KO'&amp;link='KO89_d2012CZ%25231490'&amp;ucin-k-dni='30.12.9999'" TargetMode="External"/><Relationship Id="rId128" Type="http://schemas.openxmlformats.org/officeDocument/2006/relationships/hyperlink" Target="aspi://module='KO'&amp;link='KO89_d2012CZ%25231708'&amp;ucin-k-dni='30.12.9999'" TargetMode="External"/><Relationship Id="rId335" Type="http://schemas.openxmlformats.org/officeDocument/2006/relationships/hyperlink" Target="aspi://module='KO'&amp;link='KO89_f2012CZ%25232961'&amp;ucin-k-dni='30.12.9999'" TargetMode="External"/><Relationship Id="rId5" Type="http://schemas.openxmlformats.org/officeDocument/2006/relationships/hyperlink" Target="aspi://module='KO'&amp;link='KO89_c2012CZ%2523976'&amp;ucin-k-dni='30.12.9999'" TargetMode="External"/><Relationship Id="rId181" Type="http://schemas.openxmlformats.org/officeDocument/2006/relationships/hyperlink" Target="aspi://module='KO'&amp;link='KO89_e2012CZ%25231757'&amp;ucin-k-dni='30.12.9999'" TargetMode="External"/><Relationship Id="rId237" Type="http://schemas.openxmlformats.org/officeDocument/2006/relationships/hyperlink" Target="aspi://module='KO'&amp;link='KO89_e2012CZ%25231822'&amp;ucin-k-dni='30.12.9999'" TargetMode="External"/><Relationship Id="rId279" Type="http://schemas.openxmlformats.org/officeDocument/2006/relationships/hyperlink" Target="aspi://module='KO'&amp;link='KO89_f2012CZ%25232908'&amp;ucin-k-dni='30.12.9999'" TargetMode="External"/><Relationship Id="rId43" Type="http://schemas.openxmlformats.org/officeDocument/2006/relationships/hyperlink" Target="aspi://module='KO'&amp;link='KO89_c2012CZ%25231023'&amp;ucin-k-dni='30.12.9999'" TargetMode="External"/><Relationship Id="rId139" Type="http://schemas.openxmlformats.org/officeDocument/2006/relationships/hyperlink" Target="aspi://module='KO'&amp;link='KO89_d2012CZ%25231716'&amp;ucin-k-dni='30.12.9999'" TargetMode="External"/><Relationship Id="rId290" Type="http://schemas.openxmlformats.org/officeDocument/2006/relationships/hyperlink" Target="aspi://module='KO'&amp;link='KO89_f2012CZ%25232919'&amp;ucin-k-dni='30.12.9999'" TargetMode="External"/><Relationship Id="rId304" Type="http://schemas.openxmlformats.org/officeDocument/2006/relationships/hyperlink" Target="aspi://module='KO'&amp;link='KO89_f2012CZ%25232933'&amp;ucin-k-dni='30.12.9999'" TargetMode="External"/><Relationship Id="rId346" Type="http://schemas.openxmlformats.org/officeDocument/2006/relationships/fontTable" Target="fontTable.xml"/><Relationship Id="rId85" Type="http://schemas.openxmlformats.org/officeDocument/2006/relationships/hyperlink" Target="aspi://module='ASPI'&amp;link='89/2012%20Sb.%2523563'&amp;ucin-k-dni='30.12.9999'" TargetMode="External"/><Relationship Id="rId150" Type="http://schemas.openxmlformats.org/officeDocument/2006/relationships/hyperlink" Target="aspi://module='KO'&amp;link='KO89_e2012CZ%25231727'&amp;ucin-k-dni='30.12.9999'" TargetMode="External"/><Relationship Id="rId192" Type="http://schemas.openxmlformats.org/officeDocument/2006/relationships/hyperlink" Target="aspi://module='KO'&amp;link='KO89_e2012CZ%25231766'&amp;ucin-k-dni='30.12.9999'" TargetMode="External"/><Relationship Id="rId206" Type="http://schemas.openxmlformats.org/officeDocument/2006/relationships/hyperlink" Target="aspi://module='KO'&amp;link='KO89_e2012CZ%25231779'&amp;ucin-k-dni='30.12.9999'" TargetMode="External"/><Relationship Id="rId248" Type="http://schemas.openxmlformats.org/officeDocument/2006/relationships/hyperlink" Target="aspi://module='ASPI'&amp;link='89/2012%20Sb.%25231811'&amp;ucin-k-dni='30.12.9999'" TargetMode="External"/><Relationship Id="rId12" Type="http://schemas.openxmlformats.org/officeDocument/2006/relationships/hyperlink" Target="aspi://module='KO'&amp;link='KO89_a2012CZ%2523495'&amp;ucin-k-dni='30.12.9999'" TargetMode="External"/><Relationship Id="rId108" Type="http://schemas.openxmlformats.org/officeDocument/2006/relationships/hyperlink" Target="aspi://module='ASPI'&amp;link='89/2012%20Sb.%25231585'&amp;ucin-k-dni='30.12.9999'" TargetMode="External"/><Relationship Id="rId315" Type="http://schemas.openxmlformats.org/officeDocument/2006/relationships/hyperlink" Target="aspi://module='KO'&amp;link='KO89_f2012CZ%25232942'&amp;ucin-k-dni='30.12.9999'" TargetMode="External"/><Relationship Id="rId54" Type="http://schemas.openxmlformats.org/officeDocument/2006/relationships/hyperlink" Target="aspi://module='ASPI'&amp;link='89/2012%20Sb.%25231029'&amp;ucin-k-dni='30.12.9999'" TargetMode="External"/><Relationship Id="rId96" Type="http://schemas.openxmlformats.org/officeDocument/2006/relationships/hyperlink" Target="aspi://module='KO'&amp;link='KO89_d2012CZ%25231583'&amp;ucin-k-dni='30.12.9999'" TargetMode="External"/><Relationship Id="rId161" Type="http://schemas.openxmlformats.org/officeDocument/2006/relationships/hyperlink" Target="aspi://module='KO'&amp;link='KO89_e2012CZ%25231737'&amp;ucin-k-dni='30.12.9999'" TargetMode="External"/><Relationship Id="rId217" Type="http://schemas.openxmlformats.org/officeDocument/2006/relationships/hyperlink" Target="aspi://module='ASPI'&amp;link='89/2012%20Sb.%25231793'&amp;ucin-k-dni='30.12.9999'" TargetMode="External"/><Relationship Id="rId259" Type="http://schemas.openxmlformats.org/officeDocument/2006/relationships/hyperlink" Target="aspi://module='KO'&amp;link='KO89_e2012CZ%25231834'&amp;ucin-k-dni='30.12.9999'" TargetMode="External"/><Relationship Id="rId23" Type="http://schemas.openxmlformats.org/officeDocument/2006/relationships/hyperlink" Target="aspi://module='KO'&amp;link='KO89_p12012CZ%2523506'&amp;ucin-k-dni='30.12.9999'" TargetMode="External"/><Relationship Id="rId119" Type="http://schemas.openxmlformats.org/officeDocument/2006/relationships/hyperlink" Target="aspi://module='KO'&amp;link='KO89_d2012CZ%25231641'&amp;ucin-k-dni='30.12.9999'" TargetMode="External"/><Relationship Id="rId270" Type="http://schemas.openxmlformats.org/officeDocument/2006/relationships/hyperlink" Target="aspi://module='KO'&amp;link='KO89_f2012CZ%25232899'&amp;ucin-k-dni='30.12.9999'" TargetMode="External"/><Relationship Id="rId326" Type="http://schemas.openxmlformats.org/officeDocument/2006/relationships/hyperlink" Target="aspi://module='KO'&amp;link='KO89_f2012CZ%25232952'&amp;ucin-k-dni='30.12.9999'" TargetMode="External"/><Relationship Id="rId65" Type="http://schemas.openxmlformats.org/officeDocument/2006/relationships/hyperlink" Target="aspi://module='KO'&amp;link='KO89_d2012CZ%25231482'&amp;ucin-k-dni='30.12.9999'" TargetMode="External"/><Relationship Id="rId130" Type="http://schemas.openxmlformats.org/officeDocument/2006/relationships/hyperlink" Target="aspi://module='KO'&amp;link='KO89_d2012CZ%25231710'&amp;ucin-k-dni='30.12.9999'" TargetMode="External"/><Relationship Id="rId172" Type="http://schemas.openxmlformats.org/officeDocument/2006/relationships/hyperlink" Target="aspi://module='KO'&amp;link='KO89_e2012CZ%25231748'&amp;ucin-k-dni='30.12.9999'" TargetMode="External"/><Relationship Id="rId228" Type="http://schemas.openxmlformats.org/officeDocument/2006/relationships/hyperlink" Target="aspi://module='KO'&amp;link='KO89_e2012CZ%25231817'&amp;ucin-k-dni='30.12.9999'" TargetMode="External"/><Relationship Id="rId281" Type="http://schemas.openxmlformats.org/officeDocument/2006/relationships/hyperlink" Target="aspi://module='KO'&amp;link='KO89_f2012CZ%25232910'&amp;ucin-k-dni='30.12.9999'" TargetMode="External"/><Relationship Id="rId337" Type="http://schemas.openxmlformats.org/officeDocument/2006/relationships/hyperlink" Target="aspi://module='KO'&amp;link='KO89_f2012CZ%25232963'&amp;ucin-k-dni='30.12.9999'" TargetMode="External"/><Relationship Id="rId34" Type="http://schemas.openxmlformats.org/officeDocument/2006/relationships/hyperlink" Target="aspi://module='KO'&amp;link='KO89_c2012CZ%25231014'&amp;ucin-k-dni='30.12.9999'" TargetMode="External"/><Relationship Id="rId76" Type="http://schemas.openxmlformats.org/officeDocument/2006/relationships/hyperlink" Target="aspi://module='KO'&amp;link='KO89_d2012CZ%25231491'&amp;ucin-k-dni='30.12.9999'" TargetMode="External"/><Relationship Id="rId141" Type="http://schemas.openxmlformats.org/officeDocument/2006/relationships/hyperlink" Target="aspi://module='KO'&amp;link='KO89_d2012CZ%25231718'&amp;ucin-k-dni='30.12.9999'" TargetMode="External"/><Relationship Id="rId7" Type="http://schemas.openxmlformats.org/officeDocument/2006/relationships/hyperlink" Target="aspi://module='KO'&amp;link='KO89_a2012CZ%2523490'&amp;ucin-k-dni='30.12.9999'" TargetMode="External"/><Relationship Id="rId183" Type="http://schemas.openxmlformats.org/officeDocument/2006/relationships/hyperlink" Target="aspi://module='KO'&amp;link='KO89_e2012CZ%25231759'&amp;ucin-k-dni='30.12.9999'" TargetMode="External"/><Relationship Id="rId239" Type="http://schemas.openxmlformats.org/officeDocument/2006/relationships/hyperlink" Target="aspi://module='KO'&amp;link='KO89_e2012CZ%25231824'&amp;ucin-k-dni='30.12.9999'" TargetMode="External"/><Relationship Id="rId250" Type="http://schemas.openxmlformats.org/officeDocument/2006/relationships/hyperlink" Target="aspi://module='KO'&amp;link='KO89_e2012CZ%25231829'&amp;ucin-k-dni='30.12.9999'" TargetMode="External"/><Relationship Id="rId292" Type="http://schemas.openxmlformats.org/officeDocument/2006/relationships/hyperlink" Target="aspi://module='KO'&amp;link='KO89_f2012CZ%25232921'&amp;ucin-k-dni='30.12.9999'" TargetMode="External"/><Relationship Id="rId306" Type="http://schemas.openxmlformats.org/officeDocument/2006/relationships/hyperlink" Target="aspi://module='KO'&amp;link='KO89_f2012CZ%25232935'&amp;ucin-k-dni='30.12.9999'" TargetMode="External"/><Relationship Id="rId45" Type="http://schemas.openxmlformats.org/officeDocument/2006/relationships/hyperlink" Target="aspi://module='KO'&amp;link='KO89_c2012CZ%25231025'&amp;ucin-k-dni='30.12.9999'" TargetMode="External"/><Relationship Id="rId87" Type="http://schemas.openxmlformats.org/officeDocument/2006/relationships/hyperlink" Target="aspi://module='KO'&amp;link='KO89_d2012CZ%25231538'&amp;ucin-k-dni='30.12.9999'" TargetMode="External"/><Relationship Id="rId110" Type="http://schemas.openxmlformats.org/officeDocument/2006/relationships/hyperlink" Target="aspi://module='KO'&amp;link='KO89_d2012CZ%25231633'&amp;ucin-k-dni='30.12.9999'" TargetMode="External"/><Relationship Id="rId152" Type="http://schemas.openxmlformats.org/officeDocument/2006/relationships/hyperlink" Target="aspi://module='KO'&amp;link='KO89_p12012CZ%25231729'&amp;ucin-k-dni='30.12.9999'" TargetMode="External"/><Relationship Id="rId194" Type="http://schemas.openxmlformats.org/officeDocument/2006/relationships/hyperlink" Target="aspi://module='KO'&amp;link='KO89_e2012CZ%25231768'&amp;ucin-k-dni='30.12.9999'" TargetMode="External"/><Relationship Id="rId208" Type="http://schemas.openxmlformats.org/officeDocument/2006/relationships/hyperlink" Target="aspi://module='ASPI'&amp;link='89/2012%20Sb.%25231732'&amp;ucin-k-dni='30.12.9999'" TargetMode="External"/><Relationship Id="rId261" Type="http://schemas.openxmlformats.org/officeDocument/2006/relationships/hyperlink" Target="aspi://module='KO'&amp;link='KO89_e2012CZ%25231836'&amp;ucin-k-dni='30.12.9999'" TargetMode="External"/><Relationship Id="rId14" Type="http://schemas.openxmlformats.org/officeDocument/2006/relationships/hyperlink" Target="aspi://module='KO'&amp;link='KO89_a2012CZ%2523497'&amp;ucin-k-dni='30.12.9999'" TargetMode="External"/><Relationship Id="rId35" Type="http://schemas.openxmlformats.org/officeDocument/2006/relationships/hyperlink" Target="aspi://module='KO'&amp;link='KO89_c2012CZ%25231015'&amp;ucin-k-dni='30.12.9999'" TargetMode="External"/><Relationship Id="rId56" Type="http://schemas.openxmlformats.org/officeDocument/2006/relationships/hyperlink" Target="aspi://module='KO'&amp;link='KO89_c2012CZ%25231035'&amp;ucin-k-dni='30.12.9999'" TargetMode="External"/><Relationship Id="rId77" Type="http://schemas.openxmlformats.org/officeDocument/2006/relationships/hyperlink" Target="aspi://module='KO'&amp;link='KO89_d2012CZ%25231492'&amp;ucin-k-dni='30.12.9999'" TargetMode="External"/><Relationship Id="rId100" Type="http://schemas.openxmlformats.org/officeDocument/2006/relationships/hyperlink" Target="aspi://module='KO'&amp;link='KO89_d2012CZ%25231587'&amp;ucin-k-dni='30.12.9999'" TargetMode="External"/><Relationship Id="rId282" Type="http://schemas.openxmlformats.org/officeDocument/2006/relationships/hyperlink" Target="aspi://module='KO'&amp;link='KO89_f2012CZ%25232911'&amp;ucin-k-dni='30.12.9999'" TargetMode="External"/><Relationship Id="rId317" Type="http://schemas.openxmlformats.org/officeDocument/2006/relationships/hyperlink" Target="aspi://module='ASPI'&amp;link='89/2012%20Sb.%25232939-2942'&amp;ucin-k-dni='30.12.9999'" TargetMode="External"/><Relationship Id="rId338" Type="http://schemas.openxmlformats.org/officeDocument/2006/relationships/hyperlink" Target="aspi://module='KO'&amp;link='KO89_f2012CZ%25232964'&amp;ucin-k-dni='30.12.9999'" TargetMode="External"/><Relationship Id="rId8" Type="http://schemas.openxmlformats.org/officeDocument/2006/relationships/hyperlink" Target="aspi://module='KO'&amp;link='KO89_a2012CZ%2523491'&amp;ucin-k-dni='30.12.9999'" TargetMode="External"/><Relationship Id="rId98" Type="http://schemas.openxmlformats.org/officeDocument/2006/relationships/hyperlink" Target="aspi://module='KO'&amp;link='KO89_p12012CZ%25231585'&amp;ucin-k-dni='30.12.9999'" TargetMode="External"/><Relationship Id="rId121" Type="http://schemas.openxmlformats.org/officeDocument/2006/relationships/hyperlink" Target="aspi://module='ASPI'&amp;link='89/2012%20Sb.%2523114'&amp;ucin-k-dni='30.12.9999'" TargetMode="External"/><Relationship Id="rId142" Type="http://schemas.openxmlformats.org/officeDocument/2006/relationships/hyperlink" Target="aspi://module='KO'&amp;link='KO89_d2012CZ%25231719'&amp;ucin-k-dni='30.12.9999'" TargetMode="External"/><Relationship Id="rId163" Type="http://schemas.openxmlformats.org/officeDocument/2006/relationships/hyperlink" Target="aspi://module='KO'&amp;link='KO89_e2012CZ%25231739'&amp;ucin-k-dni='30.12.9999'" TargetMode="External"/><Relationship Id="rId184" Type="http://schemas.openxmlformats.org/officeDocument/2006/relationships/hyperlink" Target="aspi://module='KO'&amp;link='KO89_e2012CZ%25231760'&amp;ucin-k-dni='30.12.9999'" TargetMode="External"/><Relationship Id="rId219" Type="http://schemas.openxmlformats.org/officeDocument/2006/relationships/hyperlink" Target="aspi://module='ASPI'&amp;link='89/2012%20Sb.%25231793'&amp;ucin-k-dni='30.12.9999'" TargetMode="External"/><Relationship Id="rId230" Type="http://schemas.openxmlformats.org/officeDocument/2006/relationships/hyperlink" Target="aspi://module='KO'&amp;link='KO89_e2012CZ%25231819'&amp;ucin-k-dni='30.12.9999'" TargetMode="External"/><Relationship Id="rId251" Type="http://schemas.openxmlformats.org/officeDocument/2006/relationships/hyperlink" Target="aspi://module='ASPI'&amp;link='89/2012%20Sb.%25231820'&amp;ucin-k-dni='30.12.9999'" TargetMode="External"/><Relationship Id="rId25" Type="http://schemas.openxmlformats.org/officeDocument/2006/relationships/hyperlink" Target="aspi://module='KO'&amp;link='KO89_a2012CZ%2523508'&amp;ucin-k-dni='30.12.9999'" TargetMode="External"/><Relationship Id="rId46" Type="http://schemas.openxmlformats.org/officeDocument/2006/relationships/hyperlink" Target="aspi://module='KO'&amp;link='KO89_c2012CZ%25231026'&amp;ucin-k-dni='30.12.9999'" TargetMode="External"/><Relationship Id="rId67" Type="http://schemas.openxmlformats.org/officeDocument/2006/relationships/hyperlink" Target="aspi://module='ASPI'&amp;link='89/2012%20Sb.%25231482'&amp;ucin-k-dni='30.12.9999'" TargetMode="External"/><Relationship Id="rId272" Type="http://schemas.openxmlformats.org/officeDocument/2006/relationships/hyperlink" Target="aspi://module='KO'&amp;link='KO89_f2012CZ%25232901'&amp;ucin-k-dni='30.12.9999'" TargetMode="External"/><Relationship Id="rId293" Type="http://schemas.openxmlformats.org/officeDocument/2006/relationships/hyperlink" Target="aspi://module='KO'&amp;link='KO89_f2012CZ%25232922'&amp;ucin-k-dni='30.12.9999'" TargetMode="External"/><Relationship Id="rId307" Type="http://schemas.openxmlformats.org/officeDocument/2006/relationships/hyperlink" Target="aspi://module='KO'&amp;link='KO89_f2012CZ%25232936'&amp;ucin-k-dni='30.12.9999'" TargetMode="External"/><Relationship Id="rId328" Type="http://schemas.openxmlformats.org/officeDocument/2006/relationships/hyperlink" Target="aspi://module='KO'&amp;link='KO89_f2012CZ%25232954'&amp;ucin-k-dni='30.12.9999'" TargetMode="External"/><Relationship Id="rId88" Type="http://schemas.openxmlformats.org/officeDocument/2006/relationships/hyperlink" Target="aspi://module='KO'&amp;link='KO89_p12012CZ%25231539'&amp;ucin-k-dni='30.12.9999'" TargetMode="External"/><Relationship Id="rId111" Type="http://schemas.openxmlformats.org/officeDocument/2006/relationships/hyperlink" Target="aspi://module='KO'&amp;link='KO89_d2012CZ%25231634'&amp;ucin-k-dni='30.12.9999'" TargetMode="External"/><Relationship Id="rId132" Type="http://schemas.openxmlformats.org/officeDocument/2006/relationships/hyperlink" Target="aspi://module='KO'&amp;link='KO89_d2012CZ%25231712'&amp;ucin-k-dni='30.12.9999'" TargetMode="External"/><Relationship Id="rId153" Type="http://schemas.openxmlformats.org/officeDocument/2006/relationships/hyperlink" Target="aspi://module='KO'&amp;link='KO89_e2012CZ%25231730'&amp;ucin-k-dni='30.12.9999'" TargetMode="External"/><Relationship Id="rId174" Type="http://schemas.openxmlformats.org/officeDocument/2006/relationships/hyperlink" Target="aspi://module='KO'&amp;link='KO89_e2012CZ%25231750'&amp;ucin-k-dni='30.12.9999'" TargetMode="External"/><Relationship Id="rId195" Type="http://schemas.openxmlformats.org/officeDocument/2006/relationships/hyperlink" Target="aspi://module='KO'&amp;link='KO89_e2012CZ%25231769'&amp;ucin-k-dni='30.12.9999'" TargetMode="External"/><Relationship Id="rId209" Type="http://schemas.openxmlformats.org/officeDocument/2006/relationships/hyperlink" Target="aspi://module='KO'&amp;link='KO89_e2012CZ%25231781'&amp;ucin-k-dni='30.12.9999'" TargetMode="External"/><Relationship Id="rId220" Type="http://schemas.openxmlformats.org/officeDocument/2006/relationships/hyperlink" Target="aspi://module='KO'&amp;link='KO89_p12012CZ%25231796'&amp;ucin-k-dni='30.12.9999'" TargetMode="External"/><Relationship Id="rId241" Type="http://schemas.openxmlformats.org/officeDocument/2006/relationships/hyperlink" Target="aspi://module='ASPI'&amp;link='89/2012%20Sb.%25231820'&amp;ucin-k-dni='30.12.9999'" TargetMode="External"/><Relationship Id="rId15" Type="http://schemas.openxmlformats.org/officeDocument/2006/relationships/hyperlink" Target="aspi://module='KO'&amp;link='KO89_p12012CZ%2523498'&amp;ucin-k-dni='30.12.9999'" TargetMode="External"/><Relationship Id="rId36" Type="http://schemas.openxmlformats.org/officeDocument/2006/relationships/hyperlink" Target="aspi://module='KO'&amp;link='KO89_c2012CZ%25231016'&amp;ucin-k-dni='30.12.9999'" TargetMode="External"/><Relationship Id="rId57" Type="http://schemas.openxmlformats.org/officeDocument/2006/relationships/hyperlink" Target="aspi://module='KO'&amp;link='KO89_c2012CZ%25231036'&amp;ucin-k-dni='30.12.9999'" TargetMode="External"/><Relationship Id="rId262" Type="http://schemas.openxmlformats.org/officeDocument/2006/relationships/hyperlink" Target="aspi://module='ASPI'&amp;link='89/2012%20Sb.%25231820'&amp;ucin-k-dni='30.12.9999'" TargetMode="External"/><Relationship Id="rId283" Type="http://schemas.openxmlformats.org/officeDocument/2006/relationships/hyperlink" Target="aspi://module='KO'&amp;link='KO89_f2012CZ%25232912'&amp;ucin-k-dni='30.12.9999'" TargetMode="External"/><Relationship Id="rId318" Type="http://schemas.openxmlformats.org/officeDocument/2006/relationships/hyperlink" Target="aspi://module='KO'&amp;link='KO89_p12012CZ%25232944'&amp;ucin-k-dni='30.12.9999'" TargetMode="External"/><Relationship Id="rId339" Type="http://schemas.openxmlformats.org/officeDocument/2006/relationships/hyperlink" Target="aspi://module='KO'&amp;link='KO89_f2012CZ%25232965'&amp;ucin-k-dni='30.12.9999'" TargetMode="External"/><Relationship Id="rId78" Type="http://schemas.openxmlformats.org/officeDocument/2006/relationships/hyperlink" Target="aspi://module='KO'&amp;link='KO89_d2012CZ%25231493'&amp;ucin-k-dni='30.12.9999'" TargetMode="External"/><Relationship Id="rId99" Type="http://schemas.openxmlformats.org/officeDocument/2006/relationships/hyperlink" Target="aspi://module='KO'&amp;link='KO89_d2012CZ%25231586'&amp;ucin-k-dni='30.12.9999'" TargetMode="External"/><Relationship Id="rId101" Type="http://schemas.openxmlformats.org/officeDocument/2006/relationships/hyperlink" Target="aspi://module='ASPI'&amp;link='89/2012%20Sb.%2523548'&amp;ucin-k-dni='30.12.9999'" TargetMode="External"/><Relationship Id="rId122" Type="http://schemas.openxmlformats.org/officeDocument/2006/relationships/hyperlink" Target="aspi://module='KO'&amp;link='KO89_d2012CZ%25231702'&amp;ucin-k-dni='30.12.9999'" TargetMode="External"/><Relationship Id="rId143" Type="http://schemas.openxmlformats.org/officeDocument/2006/relationships/hyperlink" Target="aspi://module='KO'&amp;link='KO89_d2012CZ%25231720'&amp;ucin-k-dni='30.12.9999'" TargetMode="External"/><Relationship Id="rId164" Type="http://schemas.openxmlformats.org/officeDocument/2006/relationships/hyperlink" Target="aspi://module='KO'&amp;link='KO89_e2012CZ%25231740'&amp;ucin-k-dni='30.12.9999'" TargetMode="External"/><Relationship Id="rId185" Type="http://schemas.openxmlformats.org/officeDocument/2006/relationships/hyperlink" Target="aspi://module='KO'&amp;link='KO89_e2012CZ%25231761'&amp;ucin-k-dni='30.12.9999'" TargetMode="External"/><Relationship Id="rId9" Type="http://schemas.openxmlformats.org/officeDocument/2006/relationships/hyperlink" Target="aspi://module='KO'&amp;link='KO89_a2012CZ%2523492'&amp;ucin-k-dni='30.12.9999'" TargetMode="External"/><Relationship Id="rId210" Type="http://schemas.openxmlformats.org/officeDocument/2006/relationships/hyperlink" Target="aspi://module='KO'&amp;link='KO89_e2012CZ%25231782'&amp;ucin-k-dni='30.12.9999'" TargetMode="External"/><Relationship Id="rId26" Type="http://schemas.openxmlformats.org/officeDocument/2006/relationships/hyperlink" Target="aspi://module='KO'&amp;link='KO89_p12012CZ%2523509'&amp;ucin-k-dni='30.12.9999'" TargetMode="External"/><Relationship Id="rId231" Type="http://schemas.openxmlformats.org/officeDocument/2006/relationships/hyperlink" Target="aspi://module='KO'&amp;link='KO89_e2012CZ%25231820'&amp;ucin-k-dni='30.12.9999'" TargetMode="External"/><Relationship Id="rId252" Type="http://schemas.openxmlformats.org/officeDocument/2006/relationships/hyperlink" Target="aspi://module='KO'&amp;link='KO89_e2012CZ%25231830'&amp;ucin-k-dni='30.12.9999'" TargetMode="External"/><Relationship Id="rId273" Type="http://schemas.openxmlformats.org/officeDocument/2006/relationships/hyperlink" Target="aspi://module='KO'&amp;link='KO89_f2012CZ%25232902'&amp;ucin-k-dni='30.12.9999'" TargetMode="External"/><Relationship Id="rId294" Type="http://schemas.openxmlformats.org/officeDocument/2006/relationships/hyperlink" Target="aspi://module='KO'&amp;link='KO89_f2012CZ%25232923'&amp;ucin-k-dni='30.12.9999'" TargetMode="External"/><Relationship Id="rId308" Type="http://schemas.openxmlformats.org/officeDocument/2006/relationships/hyperlink" Target="aspi://module='KO'&amp;link='KO89_f2012CZ%25232937'&amp;ucin-k-dni='30.12.9999'" TargetMode="External"/><Relationship Id="rId329" Type="http://schemas.openxmlformats.org/officeDocument/2006/relationships/hyperlink" Target="aspi://module='KO'&amp;link='KO89_f2012CZ%25232955'&amp;ucin-k-dni='30.12.9999'" TargetMode="External"/><Relationship Id="rId47" Type="http://schemas.openxmlformats.org/officeDocument/2006/relationships/hyperlink" Target="aspi://module='KO'&amp;link='KO89_c2012CZ%25231027'&amp;ucin-k-dni='30.12.9999'" TargetMode="External"/><Relationship Id="rId68" Type="http://schemas.openxmlformats.org/officeDocument/2006/relationships/hyperlink" Target="aspi://module='KO'&amp;link='KO89_p12012CZ%25231484'&amp;ucin-k-dni='30.12.9999'" TargetMode="External"/><Relationship Id="rId89" Type="http://schemas.openxmlformats.org/officeDocument/2006/relationships/hyperlink" Target="aspi://module='KO'&amp;link='KO89_d2012CZ%25231575'&amp;ucin-k-dni='30.12.9999'" TargetMode="External"/><Relationship Id="rId112" Type="http://schemas.openxmlformats.org/officeDocument/2006/relationships/hyperlink" Target="aspi://module='ASPI'&amp;link='89/2012%20Sb.%25231594'&amp;ucin-k-dni='30.12.9999'" TargetMode="External"/><Relationship Id="rId133" Type="http://schemas.openxmlformats.org/officeDocument/2006/relationships/hyperlink" Target="aspi://module='KO'&amp;link='KO89_d2012CZ%25231713'&amp;ucin-k-dni='30.12.9999'" TargetMode="External"/><Relationship Id="rId154" Type="http://schemas.openxmlformats.org/officeDocument/2006/relationships/hyperlink" Target="aspi://module='KO'&amp;link='KO89_e2012CZ%25231731'&amp;ucin-k-dni='30.12.9999'" TargetMode="External"/><Relationship Id="rId175" Type="http://schemas.openxmlformats.org/officeDocument/2006/relationships/hyperlink" Target="aspi://module='KO'&amp;link='KO89_p12012CZ%25231751'&amp;ucin-k-dni='30.12.9999'" TargetMode="External"/><Relationship Id="rId340" Type="http://schemas.openxmlformats.org/officeDocument/2006/relationships/hyperlink" Target="aspi://module='KO'&amp;link='KO89_f2012CZ%25232966'&amp;ucin-k-dni='30.12.9999'" TargetMode="External"/><Relationship Id="rId196" Type="http://schemas.openxmlformats.org/officeDocument/2006/relationships/hyperlink" Target="aspi://module='KO'&amp;link='KO89_e2012CZ%25231770'&amp;ucin-k-dni='30.12.9999'" TargetMode="External"/><Relationship Id="rId200" Type="http://schemas.openxmlformats.org/officeDocument/2006/relationships/hyperlink" Target="aspi://module='KO'&amp;link='KO89_e2012CZ%25231774'&amp;ucin-k-dni='30.12.9999'" TargetMode="External"/><Relationship Id="rId16" Type="http://schemas.openxmlformats.org/officeDocument/2006/relationships/hyperlink" Target="aspi://module='KO'&amp;link='KO89_a2012CZ%2523499'&amp;ucin-k-dni='30.12.9999'" TargetMode="External"/><Relationship Id="rId221" Type="http://schemas.openxmlformats.org/officeDocument/2006/relationships/hyperlink" Target="aspi://module='KO'&amp;link='KO89_e2012CZ%25231810'&amp;ucin-k-dni='30.12.9999'" TargetMode="External"/><Relationship Id="rId242" Type="http://schemas.openxmlformats.org/officeDocument/2006/relationships/hyperlink" Target="aspi://module='ASPI'&amp;link='89/2012%20Sb.%25231811'&amp;ucin-k-dni='30.12.9999'" TargetMode="External"/><Relationship Id="rId263" Type="http://schemas.openxmlformats.org/officeDocument/2006/relationships/hyperlink" Target="aspi://module='KO'&amp;link='KO89_e2012CZ%25231837'&amp;ucin-k-dni='30.12.9999'" TargetMode="External"/><Relationship Id="rId284" Type="http://schemas.openxmlformats.org/officeDocument/2006/relationships/hyperlink" Target="aspi://module='KO'&amp;link='KO89_p12012CZ%25232913'&amp;ucin-k-dni='30.12.9999'" TargetMode="External"/><Relationship Id="rId319" Type="http://schemas.openxmlformats.org/officeDocument/2006/relationships/hyperlink" Target="aspi://module='KO'&amp;link='KO89_f2012CZ%25232945'&amp;ucin-k-dni='30.12.9999'" TargetMode="External"/><Relationship Id="rId37" Type="http://schemas.openxmlformats.org/officeDocument/2006/relationships/hyperlink" Target="aspi://module='KO'&amp;link='KO89_p12012CZ%25231017'&amp;ucin-k-dni='30.12.9999'" TargetMode="External"/><Relationship Id="rId58" Type="http://schemas.openxmlformats.org/officeDocument/2006/relationships/hyperlink" Target="aspi://module='KO'&amp;link='KO89_d2012CZ%25231475'&amp;ucin-k-dni='30.12.9999'" TargetMode="External"/><Relationship Id="rId79" Type="http://schemas.openxmlformats.org/officeDocument/2006/relationships/hyperlink" Target="aspi://module='KO'&amp;link='KO89_p12012CZ%25231494'&amp;ucin-k-dni='30.12.9999'" TargetMode="External"/><Relationship Id="rId102" Type="http://schemas.openxmlformats.org/officeDocument/2006/relationships/hyperlink" Target="aspi://module='ASPI'&amp;link='89/2012%20Sb.%2523549'&amp;ucin-k-dni='30.12.9999'" TargetMode="External"/><Relationship Id="rId123" Type="http://schemas.openxmlformats.org/officeDocument/2006/relationships/hyperlink" Target="aspi://module='KO'&amp;link='KO89_d2012CZ%25231703'&amp;ucin-k-dni='30.12.9999'" TargetMode="External"/><Relationship Id="rId144" Type="http://schemas.openxmlformats.org/officeDocument/2006/relationships/hyperlink" Target="aspi://module='KO'&amp;link='KO89_e2012CZ%25231721'&amp;ucin-k-dni='30.12.9999'" TargetMode="External"/><Relationship Id="rId330" Type="http://schemas.openxmlformats.org/officeDocument/2006/relationships/hyperlink" Target="aspi://module='KO'&amp;link='KO89_f2012CZ%25232956'&amp;ucin-k-dni='30.12.9999'" TargetMode="External"/><Relationship Id="rId90" Type="http://schemas.openxmlformats.org/officeDocument/2006/relationships/hyperlink" Target="aspi://module='KO'&amp;link='KO89_d2012CZ%25231576'&amp;ucin-k-dni='30.12.9999'" TargetMode="External"/><Relationship Id="rId165" Type="http://schemas.openxmlformats.org/officeDocument/2006/relationships/hyperlink" Target="aspi://module='KO'&amp;link='KO89_e2012CZ%25231741'&amp;ucin-k-dni='30.12.9999'" TargetMode="External"/><Relationship Id="rId186" Type="http://schemas.openxmlformats.org/officeDocument/2006/relationships/hyperlink" Target="aspi://module='KO'&amp;link='KO89_e2012CZ%25231762'&amp;ucin-k-dni='30.12.9999'" TargetMode="External"/><Relationship Id="rId211" Type="http://schemas.openxmlformats.org/officeDocument/2006/relationships/hyperlink" Target="aspi://module='KO'&amp;link='KO89_p12012CZ%25231783'&amp;ucin-k-dni='30.12.9999'" TargetMode="External"/><Relationship Id="rId232" Type="http://schemas.openxmlformats.org/officeDocument/2006/relationships/hyperlink" Target="aspi://module='ASPI'&amp;link='89/2012%20Sb.%25231837'&amp;ucin-k-dni='30.12.9999'" TargetMode="External"/><Relationship Id="rId253" Type="http://schemas.openxmlformats.org/officeDocument/2006/relationships/hyperlink" Target="aspi://module='KO'&amp;link='KO89_e2012CZ%25231831'&amp;ucin-k-dni='30.12.9999'" TargetMode="External"/><Relationship Id="rId274" Type="http://schemas.openxmlformats.org/officeDocument/2006/relationships/hyperlink" Target="aspi://module='KO'&amp;link='KO89_f2012CZ%25232903'&amp;ucin-k-dni='30.12.9999'" TargetMode="External"/><Relationship Id="rId295" Type="http://schemas.openxmlformats.org/officeDocument/2006/relationships/hyperlink" Target="aspi://module='KO'&amp;link='KO89_f2012CZ%25232924'&amp;ucin-k-dni='30.12.9999'" TargetMode="External"/><Relationship Id="rId309" Type="http://schemas.openxmlformats.org/officeDocument/2006/relationships/hyperlink" Target="aspi://module='KO'&amp;link='KO89_f2012CZ%25232938'&amp;ucin-k-dni='30.12.9999'" TargetMode="External"/><Relationship Id="rId27" Type="http://schemas.openxmlformats.org/officeDocument/2006/relationships/hyperlink" Target="aspi://module='KO'&amp;link='KO89_p12012CZ%2523510'&amp;ucin-k-dni='30.12.9999'" TargetMode="External"/><Relationship Id="rId48" Type="http://schemas.openxmlformats.org/officeDocument/2006/relationships/hyperlink" Target="aspi://module='KO'&amp;link='KO89_p12012CZ%25231028'&amp;ucin-k-dni='30.12.9999'" TargetMode="External"/><Relationship Id="rId69" Type="http://schemas.openxmlformats.org/officeDocument/2006/relationships/hyperlink" Target="aspi://module='KO'&amp;link='KO89_d2012CZ%25231485'&amp;ucin-k-dni='30.12.9999'" TargetMode="External"/><Relationship Id="rId113" Type="http://schemas.openxmlformats.org/officeDocument/2006/relationships/hyperlink" Target="aspi://module='KO'&amp;link='KO89_d2012CZ%25231635'&amp;ucin-k-dni='30.12.9999'" TargetMode="External"/><Relationship Id="rId134" Type="http://schemas.openxmlformats.org/officeDocument/2006/relationships/hyperlink" Target="aspi://module='ASPI'&amp;link='89/2012%20Sb.%25231692'&amp;ucin-k-dni='30.12.9999'" TargetMode="External"/><Relationship Id="rId320" Type="http://schemas.openxmlformats.org/officeDocument/2006/relationships/hyperlink" Target="aspi://module='KO'&amp;link='KO89_f2012CZ%25232946'&amp;ucin-k-dni='30.12.9999'" TargetMode="External"/><Relationship Id="rId80" Type="http://schemas.openxmlformats.org/officeDocument/2006/relationships/hyperlink" Target="aspi://module='KO'&amp;link='KO89_d2012CZ%25231532'&amp;ucin-k-dni='30.12.9999'" TargetMode="External"/><Relationship Id="rId155" Type="http://schemas.openxmlformats.org/officeDocument/2006/relationships/hyperlink" Target="aspi://module='KO'&amp;link='KO89_e2012CZ%25231732'&amp;ucin-k-dni='30.12.9999'" TargetMode="External"/><Relationship Id="rId176" Type="http://schemas.openxmlformats.org/officeDocument/2006/relationships/hyperlink" Target="aspi://module='KO'&amp;link='KO89_p12012CZ%25231752'&amp;ucin-k-dni='30.12.9999'" TargetMode="External"/><Relationship Id="rId197" Type="http://schemas.openxmlformats.org/officeDocument/2006/relationships/hyperlink" Target="aspi://module='KO'&amp;link='KO89_e2012CZ%25231771'&amp;ucin-k-dni='30.12.9999'" TargetMode="External"/><Relationship Id="rId341" Type="http://schemas.openxmlformats.org/officeDocument/2006/relationships/hyperlink" Target="aspi://module='KO'&amp;link='KO89_f2012CZ%25232967'&amp;ucin-k-dni='30.12.9999'" TargetMode="External"/><Relationship Id="rId201" Type="http://schemas.openxmlformats.org/officeDocument/2006/relationships/hyperlink" Target="aspi://module='KO'&amp;link='KO89_e2012CZ%25231775'&amp;ucin-k-dni='30.12.9999'" TargetMode="External"/><Relationship Id="rId222" Type="http://schemas.openxmlformats.org/officeDocument/2006/relationships/hyperlink" Target="aspi://module='KO'&amp;link='KO89_e2012CZ%25231811'&amp;ucin-k-dni='30.12.9999'" TargetMode="External"/><Relationship Id="rId243" Type="http://schemas.openxmlformats.org/officeDocument/2006/relationships/hyperlink" Target="aspi://module='ASPI'&amp;link='89/2012%20Sb.%25231820'&amp;ucin-k-dni='30.12.9999'" TargetMode="External"/><Relationship Id="rId264" Type="http://schemas.openxmlformats.org/officeDocument/2006/relationships/hyperlink" Target="aspi://module='KO'&amp;link='KO89_e2012CZ%25231838'&amp;ucin-k-dni='30.12.9999'" TargetMode="External"/><Relationship Id="rId285" Type="http://schemas.openxmlformats.org/officeDocument/2006/relationships/hyperlink" Target="aspi://module='KO'&amp;link='KO89_p12012CZ%25232914'&amp;ucin-k-dni='30.12.9999'" TargetMode="External"/><Relationship Id="rId17" Type="http://schemas.openxmlformats.org/officeDocument/2006/relationships/hyperlink" Target="aspi://module='KO'&amp;link='KO89_a2012CZ%2523500'&amp;ucin-k-dni='30.12.9999'" TargetMode="External"/><Relationship Id="rId38" Type="http://schemas.openxmlformats.org/officeDocument/2006/relationships/hyperlink" Target="aspi://module='KO'&amp;link='KO89_c2012CZ%25231018'&amp;ucin-k-dni='30.12.9999'" TargetMode="External"/><Relationship Id="rId59" Type="http://schemas.openxmlformats.org/officeDocument/2006/relationships/hyperlink" Target="aspi://module='KO'&amp;link='KO89_d2012CZ%25231476'&amp;ucin-k-dni='30.12.9999'" TargetMode="External"/><Relationship Id="rId103" Type="http://schemas.openxmlformats.org/officeDocument/2006/relationships/hyperlink" Target="aspi://module='KO'&amp;link='KO89_d2012CZ%25231588'&amp;ucin-k-dni='30.12.9999'" TargetMode="External"/><Relationship Id="rId124" Type="http://schemas.openxmlformats.org/officeDocument/2006/relationships/hyperlink" Target="aspi://module='KO'&amp;link='KO89_d2012CZ%25231704'&amp;ucin-k-dni='30.12.9999'" TargetMode="External"/><Relationship Id="rId310" Type="http://schemas.openxmlformats.org/officeDocument/2006/relationships/hyperlink" Target="aspi://module='KO'&amp;link='KO89_f2012CZ%25232939'&amp;ucin-k-dni='30.12.9999'" TargetMode="External"/><Relationship Id="rId70" Type="http://schemas.openxmlformats.org/officeDocument/2006/relationships/hyperlink" Target="aspi://module='KO'&amp;link='KO89_d2012CZ%25231486'&amp;ucin-k-dni='30.12.9999'" TargetMode="External"/><Relationship Id="rId91" Type="http://schemas.openxmlformats.org/officeDocument/2006/relationships/hyperlink" Target="aspi://module='KO'&amp;link='KO89_d2012CZ%25231577'&amp;ucin-k-dni='30.12.9999'" TargetMode="External"/><Relationship Id="rId145" Type="http://schemas.openxmlformats.org/officeDocument/2006/relationships/hyperlink" Target="aspi://module='KO'&amp;link='KO89_e2012CZ%25231722'&amp;ucin-k-dni='30.12.9999'" TargetMode="External"/><Relationship Id="rId166" Type="http://schemas.openxmlformats.org/officeDocument/2006/relationships/hyperlink" Target="aspi://module='KO'&amp;link='KO89_e2012CZ%25231742'&amp;ucin-k-dni='30.12.9999'" TargetMode="External"/><Relationship Id="rId187" Type="http://schemas.openxmlformats.org/officeDocument/2006/relationships/hyperlink" Target="aspi://module='KO'&amp;link='KO89_e2012CZ%25231763'&amp;ucin-k-dni='30.12.9999'" TargetMode="External"/><Relationship Id="rId331" Type="http://schemas.openxmlformats.org/officeDocument/2006/relationships/hyperlink" Target="aspi://module='KO'&amp;link='KO89_f2012CZ%25232957'&amp;ucin-k-dni='30.12.9999'" TargetMode="External"/><Relationship Id="rId1" Type="http://schemas.openxmlformats.org/officeDocument/2006/relationships/styles" Target="styles.xml"/><Relationship Id="rId212" Type="http://schemas.openxmlformats.org/officeDocument/2006/relationships/hyperlink" Target="aspi://module='KO'&amp;link='KO89_e2012CZ%25231784'&amp;ucin-k-dni='30.12.9999'" TargetMode="External"/><Relationship Id="rId233" Type="http://schemas.openxmlformats.org/officeDocument/2006/relationships/hyperlink" Target="aspi://module='KO'&amp;link='KO89_e2012CZ%25231821'&amp;ucin-k-dni='30.12.9999'" TargetMode="External"/><Relationship Id="rId254" Type="http://schemas.openxmlformats.org/officeDocument/2006/relationships/hyperlink" Target="aspi://module='ASPI'&amp;link='89/2012%20Sb.%25231834'&amp;ucin-k-dni='30.12.9999'" TargetMode="External"/><Relationship Id="rId28" Type="http://schemas.openxmlformats.org/officeDocument/2006/relationships/hyperlink" Target="aspi://module='KO'&amp;link='KO89_a2012CZ%2523511'&amp;ucin-k-dni='30.12.9999'" TargetMode="External"/><Relationship Id="rId49" Type="http://schemas.openxmlformats.org/officeDocument/2006/relationships/hyperlink" Target="aspi://module='KO'&amp;link='KO89_p12012CZ%25231029'&amp;ucin-k-dni='30.12.9999'" TargetMode="External"/><Relationship Id="rId114" Type="http://schemas.openxmlformats.org/officeDocument/2006/relationships/hyperlink" Target="aspi://module='KO'&amp;link='KO89_d2012CZ%25231636'&amp;ucin-k-dni='30.12.9999'" TargetMode="External"/><Relationship Id="rId275" Type="http://schemas.openxmlformats.org/officeDocument/2006/relationships/hyperlink" Target="aspi://module='KO'&amp;link='KO89_f2012CZ%25232904'&amp;ucin-k-dni='30.12.9999'" TargetMode="External"/><Relationship Id="rId296" Type="http://schemas.openxmlformats.org/officeDocument/2006/relationships/hyperlink" Target="aspi://module='KO'&amp;link='KO89_f2012CZ%25232925'&amp;ucin-k-dni='30.12.9999'" TargetMode="External"/><Relationship Id="rId300" Type="http://schemas.openxmlformats.org/officeDocument/2006/relationships/hyperlink" Target="aspi://module='KO'&amp;link='KO89_f2012CZ%25232929'&amp;ucin-k-dni='30.12.9999'" TargetMode="External"/><Relationship Id="rId60" Type="http://schemas.openxmlformats.org/officeDocument/2006/relationships/hyperlink" Target="aspi://module='KO'&amp;link='KO89_d2012CZ%25231477'&amp;ucin-k-dni='30.12.9999'" TargetMode="External"/><Relationship Id="rId81" Type="http://schemas.openxmlformats.org/officeDocument/2006/relationships/hyperlink" Target="aspi://module='KO'&amp;link='KO89_p12012CZ%25231533'&amp;ucin-k-dni='30.12.9999'" TargetMode="External"/><Relationship Id="rId135" Type="http://schemas.openxmlformats.org/officeDocument/2006/relationships/hyperlink" Target="aspi://module='KO'&amp;link='KO89_d2012CZ%25231714'&amp;ucin-k-dni='30.12.9999'" TargetMode="External"/><Relationship Id="rId156" Type="http://schemas.openxmlformats.org/officeDocument/2006/relationships/hyperlink" Target="aspi://module='KO'&amp;link='KO89_e2012CZ%25231733'&amp;ucin-k-dni='30.12.9999'" TargetMode="External"/><Relationship Id="rId177" Type="http://schemas.openxmlformats.org/officeDocument/2006/relationships/hyperlink" Target="aspi://module='KO'&amp;link='KO89_e2012CZ%25231753'&amp;ucin-k-dni='30.12.9999'" TargetMode="External"/><Relationship Id="rId198" Type="http://schemas.openxmlformats.org/officeDocument/2006/relationships/hyperlink" Target="aspi://module='KO'&amp;link='KO89_e2012CZ%25231772'&amp;ucin-k-dni='30.12.9999'" TargetMode="External"/><Relationship Id="rId321" Type="http://schemas.openxmlformats.org/officeDocument/2006/relationships/hyperlink" Target="aspi://module='KO'&amp;link='KO89_f2012CZ%25232947'&amp;ucin-k-dni='30.12.9999'" TargetMode="External"/><Relationship Id="rId342" Type="http://schemas.openxmlformats.org/officeDocument/2006/relationships/hyperlink" Target="aspi://module='KO'&amp;link='KO89_f2012CZ%25232968'&amp;ucin-k-dni='30.12.9999'" TargetMode="External"/><Relationship Id="rId202" Type="http://schemas.openxmlformats.org/officeDocument/2006/relationships/hyperlink" Target="aspi://module='KO'&amp;link='KO89_e2012CZ%25231776'&amp;ucin-k-dni='30.12.9999'" TargetMode="External"/><Relationship Id="rId223" Type="http://schemas.openxmlformats.org/officeDocument/2006/relationships/hyperlink" Target="aspi://module='KO'&amp;link='KO89_e2012CZ%25231812'&amp;ucin-k-dni='30.12.9999'" TargetMode="External"/><Relationship Id="rId244" Type="http://schemas.openxmlformats.org/officeDocument/2006/relationships/hyperlink" Target="aspi://module='KO'&amp;link='KO89_e2012CZ%25231825'&amp;ucin-k-dni='30.12.9999'" TargetMode="External"/><Relationship Id="rId18" Type="http://schemas.openxmlformats.org/officeDocument/2006/relationships/hyperlink" Target="aspi://module='KO'&amp;link='KO89_a2012CZ%2523501'&amp;ucin-k-dni='30.12.9999'" TargetMode="External"/><Relationship Id="rId39" Type="http://schemas.openxmlformats.org/officeDocument/2006/relationships/hyperlink" Target="aspi://module='KO'&amp;link='KO89_c2012CZ%25231019'&amp;ucin-k-dni='30.12.9999'" TargetMode="External"/><Relationship Id="rId265" Type="http://schemas.openxmlformats.org/officeDocument/2006/relationships/hyperlink" Target="aspi://module='KO'&amp;link='KO89_f2012CZ%25232894'&amp;ucin-k-dni='30.12.9999'" TargetMode="External"/><Relationship Id="rId286" Type="http://schemas.openxmlformats.org/officeDocument/2006/relationships/hyperlink" Target="aspi://module='KO'&amp;link='KO89_f2012CZ%25232915'&amp;ucin-k-dni='30.12.9999'" TargetMode="External"/><Relationship Id="rId50" Type="http://schemas.openxmlformats.org/officeDocument/2006/relationships/hyperlink" Target="aspi://module='KO'&amp;link='KO89_c2012CZ%25231030'&amp;ucin-k-dni='30.12.9999'" TargetMode="External"/><Relationship Id="rId104" Type="http://schemas.openxmlformats.org/officeDocument/2006/relationships/hyperlink" Target="aspi://module='KO'&amp;link='KO89_d2012CZ%25231589'&amp;ucin-k-dni='30.12.9999'" TargetMode="External"/><Relationship Id="rId125" Type="http://schemas.openxmlformats.org/officeDocument/2006/relationships/hyperlink" Target="aspi://module='KO'&amp;link='KO89_d2012CZ%25231705'&amp;ucin-k-dni='30.12.9999'" TargetMode="External"/><Relationship Id="rId146" Type="http://schemas.openxmlformats.org/officeDocument/2006/relationships/hyperlink" Target="aspi://module='KO'&amp;link='KO89_e2012CZ%25231723'&amp;ucin-k-dni='30.12.9999'" TargetMode="External"/><Relationship Id="rId167" Type="http://schemas.openxmlformats.org/officeDocument/2006/relationships/hyperlink" Target="aspi://module='KO'&amp;link='KO89_e2012CZ%25231743'&amp;ucin-k-dni='30.12.9999'" TargetMode="External"/><Relationship Id="rId188" Type="http://schemas.openxmlformats.org/officeDocument/2006/relationships/hyperlink" Target="aspi://module='KO'&amp;link='KO89_e2012CZ%25231764'&amp;ucin-k-dni='30.12.9999'" TargetMode="External"/><Relationship Id="rId311" Type="http://schemas.openxmlformats.org/officeDocument/2006/relationships/hyperlink" Target="aspi://module='KO'&amp;link='KO89_f2012CZ%25232940'&amp;ucin-k-dni='30.12.9999'" TargetMode="External"/><Relationship Id="rId332" Type="http://schemas.openxmlformats.org/officeDocument/2006/relationships/hyperlink" Target="aspi://module='KO'&amp;link='KO89_f2012CZ%25232958'&amp;ucin-k-dni='30.12.9999'" TargetMode="External"/><Relationship Id="rId71" Type="http://schemas.openxmlformats.org/officeDocument/2006/relationships/hyperlink" Target="aspi://module='KO'&amp;link='KO89_d2012CZ%25231487'&amp;ucin-k-dni='30.12.9999'" TargetMode="External"/><Relationship Id="rId92" Type="http://schemas.openxmlformats.org/officeDocument/2006/relationships/hyperlink" Target="aspi://module='KO'&amp;link='KO89_d2012CZ%25231578'&amp;ucin-k-dni='30.12.9999'" TargetMode="External"/><Relationship Id="rId213" Type="http://schemas.openxmlformats.org/officeDocument/2006/relationships/hyperlink" Target="aspi://module='ASPI'&amp;link='89/2012%20Sb.%25231782'&amp;ucin-k-dni='30.12.9999'" TargetMode="External"/><Relationship Id="rId234" Type="http://schemas.openxmlformats.org/officeDocument/2006/relationships/hyperlink" Target="aspi://module='ASPI'&amp;link='89/2012%20Sb.%25231811'&amp;ucin-k-dni='30.12.9999'" TargetMode="External"/><Relationship Id="rId2" Type="http://schemas.microsoft.com/office/2007/relationships/stylesWithEffects" Target="stylesWithEffects.xml"/><Relationship Id="rId29" Type="http://schemas.openxmlformats.org/officeDocument/2006/relationships/hyperlink" Target="aspi://module='KO'&amp;link='KO89_a2012CZ%2523512'&amp;ucin-k-dni='30.12.9999'" TargetMode="External"/><Relationship Id="rId255" Type="http://schemas.openxmlformats.org/officeDocument/2006/relationships/hyperlink" Target="aspi://module='KO'&amp;link='KO89_e2012CZ%25231832'&amp;ucin-k-dni='30.12.9999'" TargetMode="External"/><Relationship Id="rId276" Type="http://schemas.openxmlformats.org/officeDocument/2006/relationships/hyperlink" Target="aspi://module='KO'&amp;link='KO89_f2012CZ%25232905'&amp;ucin-k-dni='30.12.9999'" TargetMode="External"/><Relationship Id="rId297" Type="http://schemas.openxmlformats.org/officeDocument/2006/relationships/hyperlink" Target="aspi://module='KO'&amp;link='KO89_f2012CZ%25232926'&amp;ucin-k-dni='30.12.9999'" TargetMode="External"/><Relationship Id="rId40" Type="http://schemas.openxmlformats.org/officeDocument/2006/relationships/hyperlink" Target="aspi://module='KO'&amp;link='KO89_c2012CZ%25231020'&amp;ucin-k-dni='30.12.9999'" TargetMode="External"/><Relationship Id="rId115" Type="http://schemas.openxmlformats.org/officeDocument/2006/relationships/hyperlink" Target="aspi://module='KO'&amp;link='KO89_d2012CZ%25231637'&amp;ucin-k-dni='30.12.9999'" TargetMode="External"/><Relationship Id="rId136" Type="http://schemas.openxmlformats.org/officeDocument/2006/relationships/hyperlink" Target="aspi://module='ASPI'&amp;link='89/2012%20Sb.%25231716'&amp;ucin-k-dni='30.12.9999'" TargetMode="External"/><Relationship Id="rId157" Type="http://schemas.openxmlformats.org/officeDocument/2006/relationships/hyperlink" Target="aspi://module='ASPI'&amp;link='89/2012%20Sb.%25231732'&amp;ucin-k-dni='30.12.9999'" TargetMode="External"/><Relationship Id="rId178" Type="http://schemas.openxmlformats.org/officeDocument/2006/relationships/hyperlink" Target="aspi://module='KO'&amp;link='KO89_e2012CZ%25231754'&amp;ucin-k-dni='30.12.9999'" TargetMode="External"/><Relationship Id="rId301" Type="http://schemas.openxmlformats.org/officeDocument/2006/relationships/hyperlink" Target="aspi://module='KO'&amp;link='KO89_f2012CZ%25232930'&amp;ucin-k-dni='30.12.9999'" TargetMode="External"/><Relationship Id="rId322" Type="http://schemas.openxmlformats.org/officeDocument/2006/relationships/hyperlink" Target="aspi://module='KO'&amp;link='KO89_f2012CZ%25232948'&amp;ucin-k-dni='30.12.9999'" TargetMode="External"/><Relationship Id="rId343" Type="http://schemas.openxmlformats.org/officeDocument/2006/relationships/hyperlink" Target="aspi://module='KO'&amp;link='KO89_f2012CZ%25232969'&amp;ucin-k-dni='30.12.9999'" TargetMode="External"/><Relationship Id="rId61" Type="http://schemas.openxmlformats.org/officeDocument/2006/relationships/hyperlink" Target="aspi://module='KO'&amp;link='KO89_d2012CZ%25231478'&amp;ucin-k-dni='30.12.9999'" TargetMode="External"/><Relationship Id="rId82" Type="http://schemas.openxmlformats.org/officeDocument/2006/relationships/hyperlink" Target="aspi://module='KO'&amp;link='KO89_d2012CZ%25231534'&amp;ucin-k-dni='30.12.9999'" TargetMode="External"/><Relationship Id="rId199" Type="http://schemas.openxmlformats.org/officeDocument/2006/relationships/hyperlink" Target="aspi://module='KO'&amp;link='KO89_e2012CZ%25231773'&amp;ucin-k-dni='30.12.9999'" TargetMode="External"/><Relationship Id="rId203" Type="http://schemas.openxmlformats.org/officeDocument/2006/relationships/hyperlink" Target="aspi://module='KO'&amp;link='KO89_e2012CZ%25231777'&amp;ucin-k-dni='30.12.9999'" TargetMode="External"/><Relationship Id="rId19" Type="http://schemas.openxmlformats.org/officeDocument/2006/relationships/hyperlink" Target="aspi://module='KO'&amp;link='KO89_a2012CZ%2523502'&amp;ucin-k-dni='30.12.9999'" TargetMode="External"/><Relationship Id="rId224" Type="http://schemas.openxmlformats.org/officeDocument/2006/relationships/hyperlink" Target="aspi://module='KO'&amp;link='KO89_e2012CZ%25231813'&amp;ucin-k-dni='30.12.9999'" TargetMode="External"/><Relationship Id="rId245" Type="http://schemas.openxmlformats.org/officeDocument/2006/relationships/hyperlink" Target="aspi://module='KO'&amp;link='KO89_e2012CZ%25231826'&amp;ucin-k-dni='30.12.9999'" TargetMode="External"/><Relationship Id="rId266" Type="http://schemas.openxmlformats.org/officeDocument/2006/relationships/hyperlink" Target="aspi://module='KO'&amp;link='KO89_f2012CZ%25232895'&amp;ucin-k-dni='30.12.9999'" TargetMode="External"/><Relationship Id="rId287" Type="http://schemas.openxmlformats.org/officeDocument/2006/relationships/hyperlink" Target="aspi://module='KO'&amp;link='KO89_f2012CZ%25232916'&amp;ucin-k-dni='30.12.9999'" TargetMode="External"/><Relationship Id="rId30" Type="http://schemas.openxmlformats.org/officeDocument/2006/relationships/hyperlink" Target="aspi://module='KO'&amp;link='KO89_a2012CZ%2523513'&amp;ucin-k-dni='30.12.9999'" TargetMode="External"/><Relationship Id="rId105" Type="http://schemas.openxmlformats.org/officeDocument/2006/relationships/hyperlink" Target="aspi://module='KO'&amp;link='KO89_d2012CZ%25231590'&amp;ucin-k-dni='30.12.9999'" TargetMode="External"/><Relationship Id="rId126" Type="http://schemas.openxmlformats.org/officeDocument/2006/relationships/hyperlink" Target="aspi://module='KO'&amp;link='KO89_d2012CZ%25231706'&amp;ucin-k-dni='30.12.9999'" TargetMode="External"/><Relationship Id="rId147" Type="http://schemas.openxmlformats.org/officeDocument/2006/relationships/hyperlink" Target="aspi://module='KO'&amp;link='KO89_e2012CZ%25231724'&amp;ucin-k-dni='30.12.9999'" TargetMode="External"/><Relationship Id="rId168" Type="http://schemas.openxmlformats.org/officeDocument/2006/relationships/hyperlink" Target="aspi://module='KO'&amp;link='KO89_e2012CZ%25231744'&amp;ucin-k-dni='30.12.9999'" TargetMode="External"/><Relationship Id="rId312" Type="http://schemas.openxmlformats.org/officeDocument/2006/relationships/hyperlink" Target="aspi://module='ASPI'&amp;link='89/2012%20Sb.%25232939'&amp;ucin-k-dni='30.12.9999'" TargetMode="External"/><Relationship Id="rId333" Type="http://schemas.openxmlformats.org/officeDocument/2006/relationships/hyperlink" Target="aspi://module='KO'&amp;link='KO89_f2012CZ%25232959'&amp;ucin-k-dni='30.12.9999'" TargetMode="External"/><Relationship Id="rId51" Type="http://schemas.openxmlformats.org/officeDocument/2006/relationships/hyperlink" Target="aspi://module='KO'&amp;link='KO89_c2012CZ%25231031'&amp;ucin-k-dni='30.12.9999'" TargetMode="External"/><Relationship Id="rId72" Type="http://schemas.openxmlformats.org/officeDocument/2006/relationships/hyperlink" Target="aspi://module='KO'&amp;link='KO89_d2012CZ%25231488'&amp;ucin-k-dni='30.12.9999'" TargetMode="External"/><Relationship Id="rId93" Type="http://schemas.openxmlformats.org/officeDocument/2006/relationships/hyperlink" Target="aspi://module='KO'&amp;link='KO89_d2012CZ%25231579'&amp;ucin-k-dni='30.12.9999'" TargetMode="External"/><Relationship Id="rId189" Type="http://schemas.openxmlformats.org/officeDocument/2006/relationships/hyperlink" Target="aspi://module='ASPI'&amp;link='89/2012%20Sb.%25231765'&amp;ucin-k-dni='30.12.9999'" TargetMode="External"/><Relationship Id="rId3" Type="http://schemas.openxmlformats.org/officeDocument/2006/relationships/settings" Target="settings.xml"/><Relationship Id="rId214" Type="http://schemas.openxmlformats.org/officeDocument/2006/relationships/hyperlink" Target="aspi://module='KO'&amp;link='KO89_e2012CZ%25231793'&amp;ucin-k-dni='30.12.9999'" TargetMode="External"/><Relationship Id="rId235" Type="http://schemas.openxmlformats.org/officeDocument/2006/relationships/hyperlink" Target="aspi://module='ASPI'&amp;link='89/2012%20Sb.%25231811'&amp;ucin-k-dni='30.12.9999'" TargetMode="External"/><Relationship Id="rId256" Type="http://schemas.openxmlformats.org/officeDocument/2006/relationships/hyperlink" Target="aspi://module='ASPI'&amp;link='89/2012%20Sb.%25231820'&amp;ucin-k-dni='30.12.9999'" TargetMode="External"/><Relationship Id="rId277" Type="http://schemas.openxmlformats.org/officeDocument/2006/relationships/hyperlink" Target="aspi://module='KO'&amp;link='KO89_f2012CZ%25232906'&amp;ucin-k-dni='30.12.9999'" TargetMode="External"/><Relationship Id="rId298" Type="http://schemas.openxmlformats.org/officeDocument/2006/relationships/hyperlink" Target="aspi://module='KO'&amp;link='KO89_f2012CZ%25232927'&amp;ucin-k-dni='30.12.9999'" TargetMode="External"/><Relationship Id="rId116" Type="http://schemas.openxmlformats.org/officeDocument/2006/relationships/hyperlink" Target="aspi://module='KO'&amp;link='KO89_d2012CZ%25231638'&amp;ucin-k-dni='30.12.9999'" TargetMode="External"/><Relationship Id="rId137" Type="http://schemas.openxmlformats.org/officeDocument/2006/relationships/hyperlink" Target="aspi://module='ASPI'&amp;link='89/2012%20Sb.%25231717'&amp;ucin-k-dni='30.12.9999'" TargetMode="External"/><Relationship Id="rId158" Type="http://schemas.openxmlformats.org/officeDocument/2006/relationships/hyperlink" Target="aspi://module='KO'&amp;link='KO89_e2012CZ%25231734'&amp;ucin-k-dni='30.12.9999'" TargetMode="External"/><Relationship Id="rId302" Type="http://schemas.openxmlformats.org/officeDocument/2006/relationships/hyperlink" Target="aspi://module='KO'&amp;link='KO89_f2012CZ%25232931'&amp;ucin-k-dni='30.12.9999'" TargetMode="External"/><Relationship Id="rId323" Type="http://schemas.openxmlformats.org/officeDocument/2006/relationships/hyperlink" Target="aspi://module='KO'&amp;link='KO89_f2012CZ%25232949'&amp;ucin-k-dni='30.12.9999'" TargetMode="External"/><Relationship Id="rId344" Type="http://schemas.openxmlformats.org/officeDocument/2006/relationships/hyperlink" Target="aspi://module='KO'&amp;link='KO89_f2012CZ%25232970'&amp;ucin-k-dni='30.12.9999'" TargetMode="External"/><Relationship Id="rId20" Type="http://schemas.openxmlformats.org/officeDocument/2006/relationships/hyperlink" Target="aspi://module='KO'&amp;link='KO89_a2012CZ%2523503'&amp;ucin-k-dni='30.12.9999'" TargetMode="External"/><Relationship Id="rId41" Type="http://schemas.openxmlformats.org/officeDocument/2006/relationships/hyperlink" Target="aspi://module='KO'&amp;link='KO89_c2012CZ%25231021'&amp;ucin-k-dni='30.12.9999'" TargetMode="External"/><Relationship Id="rId62" Type="http://schemas.openxmlformats.org/officeDocument/2006/relationships/hyperlink" Target="aspi://module='KO'&amp;link='KO89_d2012CZ%25231479'&amp;ucin-k-dni='30.12.9999'" TargetMode="External"/><Relationship Id="rId83" Type="http://schemas.openxmlformats.org/officeDocument/2006/relationships/hyperlink" Target="aspi://module='KO'&amp;link='KO89_d2012CZ%25231535'&amp;ucin-k-dni='30.12.9999'" TargetMode="External"/><Relationship Id="rId179" Type="http://schemas.openxmlformats.org/officeDocument/2006/relationships/hyperlink" Target="aspi://module='KO'&amp;link='KO89_e2012CZ%25231755'&amp;ucin-k-dni='30.12.9999'" TargetMode="External"/><Relationship Id="rId190" Type="http://schemas.openxmlformats.org/officeDocument/2006/relationships/hyperlink" Target="aspi://module='ASPI'&amp;link='89/2012%20Sb.%25231766'&amp;ucin-k-dni='30.12.9999'" TargetMode="External"/><Relationship Id="rId204" Type="http://schemas.openxmlformats.org/officeDocument/2006/relationships/hyperlink" Target="aspi://module='KO'&amp;link='KO89_e2012CZ%25231778'&amp;ucin-k-dni='30.12.9999'" TargetMode="External"/><Relationship Id="rId225" Type="http://schemas.openxmlformats.org/officeDocument/2006/relationships/hyperlink" Target="aspi://module='KO'&amp;link='KO89_e2012CZ%25231814'&amp;ucin-k-dni='30.12.9999'" TargetMode="External"/><Relationship Id="rId246" Type="http://schemas.openxmlformats.org/officeDocument/2006/relationships/hyperlink" Target="aspi://module='KO'&amp;link='KO89_e2012CZ%25231827'&amp;ucin-k-dni='30.12.9999'" TargetMode="External"/><Relationship Id="rId267" Type="http://schemas.openxmlformats.org/officeDocument/2006/relationships/hyperlink" Target="aspi://module='KO'&amp;link='KO89_f2012CZ%25232896'&amp;ucin-k-dni='30.12.9999'" TargetMode="External"/><Relationship Id="rId288" Type="http://schemas.openxmlformats.org/officeDocument/2006/relationships/hyperlink" Target="aspi://module='KO'&amp;link='KO89_f2012CZ%25232917'&amp;ucin-k-dni='30.12.9999'" TargetMode="External"/><Relationship Id="rId106" Type="http://schemas.openxmlformats.org/officeDocument/2006/relationships/hyperlink" Target="aspi://module='KO'&amp;link='KO89_d2012CZ%25231591'&amp;ucin-k-dni='30.12.9999'" TargetMode="External"/><Relationship Id="rId127" Type="http://schemas.openxmlformats.org/officeDocument/2006/relationships/hyperlink" Target="aspi://module='KO'&amp;link='KO89_d2012CZ%25231707'&amp;ucin-k-dni='30.12.9999'" TargetMode="External"/><Relationship Id="rId313" Type="http://schemas.openxmlformats.org/officeDocument/2006/relationships/hyperlink" Target="aspi://module='KO'&amp;link='KO89_f2012CZ%25232941'&amp;ucin-k-dni='30.12.9999'" TargetMode="External"/><Relationship Id="rId10" Type="http://schemas.openxmlformats.org/officeDocument/2006/relationships/hyperlink" Target="aspi://module='KO'&amp;link='KO89_a2012CZ%2523493'&amp;ucin-k-dni='30.12.9999'" TargetMode="External"/><Relationship Id="rId31" Type="http://schemas.openxmlformats.org/officeDocument/2006/relationships/hyperlink" Target="aspi://module='KO'&amp;link='KO89_c2012CZ%25231011'&amp;ucin-k-dni='30.12.9999'" TargetMode="External"/><Relationship Id="rId52" Type="http://schemas.openxmlformats.org/officeDocument/2006/relationships/hyperlink" Target="aspi://module='KO'&amp;link='KO89_p12012CZ%25231032'&amp;ucin-k-dni='30.12.9999'" TargetMode="External"/><Relationship Id="rId73" Type="http://schemas.openxmlformats.org/officeDocument/2006/relationships/hyperlink" Target="aspi://module='KO'&amp;link='KO89_d2012CZ%25231489'&amp;ucin-k-dni='30.12.9999'" TargetMode="External"/><Relationship Id="rId94" Type="http://schemas.openxmlformats.org/officeDocument/2006/relationships/hyperlink" Target="aspi://module='KO'&amp;link='KO89_d2012CZ%25231580'&amp;ucin-k-dni='30.12.9999'" TargetMode="External"/><Relationship Id="rId148" Type="http://schemas.openxmlformats.org/officeDocument/2006/relationships/hyperlink" Target="aspi://module='KO'&amp;link='KO89_e2012CZ%25231725'&amp;ucin-k-dni='30.12.9999'" TargetMode="External"/><Relationship Id="rId169" Type="http://schemas.openxmlformats.org/officeDocument/2006/relationships/hyperlink" Target="aspi://module='KO'&amp;link='KO89_e2012CZ%25231745'&amp;ucin-k-dni='30.12.9999'" TargetMode="External"/><Relationship Id="rId334" Type="http://schemas.openxmlformats.org/officeDocument/2006/relationships/hyperlink" Target="aspi://module='KO'&amp;link='KO89_f2012CZ%25232960'&amp;ucin-k-dni='30.12.9999'" TargetMode="External"/><Relationship Id="rId4" Type="http://schemas.openxmlformats.org/officeDocument/2006/relationships/webSettings" Target="webSettings.xml"/><Relationship Id="rId180" Type="http://schemas.openxmlformats.org/officeDocument/2006/relationships/hyperlink" Target="aspi://module='KO'&amp;link='KO89_e2012CZ%25231756'&amp;ucin-k-dni='30.12.9999'" TargetMode="External"/><Relationship Id="rId215" Type="http://schemas.openxmlformats.org/officeDocument/2006/relationships/hyperlink" Target="aspi://module='KO'&amp;link='KO89_e2012CZ%25231794'&amp;ucin-k-dni='30.12.9999'" TargetMode="External"/><Relationship Id="rId236" Type="http://schemas.openxmlformats.org/officeDocument/2006/relationships/hyperlink" Target="aspi://module='ASPI'&amp;link='89/2012%20Sb.%25231820'&amp;ucin-k-dni='30.12.9999'" TargetMode="External"/><Relationship Id="rId257" Type="http://schemas.openxmlformats.org/officeDocument/2006/relationships/hyperlink" Target="aspi://module='KO'&amp;link='KO89_e2012CZ%25231833'&amp;ucin-k-dni='30.12.9999'" TargetMode="External"/><Relationship Id="rId278" Type="http://schemas.openxmlformats.org/officeDocument/2006/relationships/hyperlink" Target="aspi://module='KO'&amp;link='KO89_f2012CZ%25232907'&amp;ucin-k-dni='30.12.9999'" TargetMode="External"/><Relationship Id="rId303" Type="http://schemas.openxmlformats.org/officeDocument/2006/relationships/hyperlink" Target="aspi://module='KO'&amp;link='KO89_f2012CZ%25232932'&amp;ucin-k-dni='30.12.9999'" TargetMode="External"/><Relationship Id="rId42" Type="http://schemas.openxmlformats.org/officeDocument/2006/relationships/hyperlink" Target="aspi://module='KO'&amp;link='KO89_c2012CZ%25231022'&amp;ucin-k-dni='30.12.9999'" TargetMode="External"/><Relationship Id="rId84" Type="http://schemas.openxmlformats.org/officeDocument/2006/relationships/hyperlink" Target="aspi://module='KO'&amp;link='KO89_d2012CZ%25231536'&amp;ucin-k-dni='30.12.9999'" TargetMode="External"/><Relationship Id="rId138" Type="http://schemas.openxmlformats.org/officeDocument/2006/relationships/hyperlink" Target="aspi://module='KO'&amp;link='KO89_d2012CZ%25231715'&amp;ucin-k-dni='30.12.9999'" TargetMode="External"/><Relationship Id="rId345" Type="http://schemas.openxmlformats.org/officeDocument/2006/relationships/hyperlink" Target="aspi://module='KO'&amp;link='KO89_f2012CZ%25232971'&amp;ucin-k-dni='30.12.9999'" TargetMode="External"/><Relationship Id="rId191" Type="http://schemas.openxmlformats.org/officeDocument/2006/relationships/hyperlink" Target="aspi://module='KO'&amp;link='KO89_e2012CZ%25231765'&amp;ucin-k-dni='30.12.9999'" TargetMode="External"/><Relationship Id="rId205" Type="http://schemas.openxmlformats.org/officeDocument/2006/relationships/hyperlink" Target="aspi://module='ASPI'&amp;link='89/2012%20Sb.%25231777'&amp;ucin-k-dni='30.12.9999'" TargetMode="External"/><Relationship Id="rId247" Type="http://schemas.openxmlformats.org/officeDocument/2006/relationships/hyperlink" Target="aspi://module='KO'&amp;link='KO89_e2012CZ%25231828'&amp;ucin-k-dni='30.12.9999'" TargetMode="External"/><Relationship Id="rId107" Type="http://schemas.openxmlformats.org/officeDocument/2006/relationships/hyperlink" Target="aspi://module='ASPI'&amp;link='89/2012%20Sb.%25231584'&amp;ucin-k-dni='30.12.9999'" TargetMode="External"/><Relationship Id="rId289" Type="http://schemas.openxmlformats.org/officeDocument/2006/relationships/hyperlink" Target="aspi://module='KO'&amp;link='KO89_f2012CZ%25232918'&amp;ucin-k-dni='30.12.9999'" TargetMode="External"/><Relationship Id="rId11" Type="http://schemas.openxmlformats.org/officeDocument/2006/relationships/hyperlink" Target="aspi://module='KO'&amp;link='KO89_a2012CZ%2523494'&amp;ucin-k-dni='30.12.9999'" TargetMode="External"/><Relationship Id="rId53" Type="http://schemas.openxmlformats.org/officeDocument/2006/relationships/hyperlink" Target="aspi://module='KO'&amp;link='KO89_c2012CZ%25231033'&amp;ucin-k-dni='30.12.9999'" TargetMode="External"/><Relationship Id="rId149" Type="http://schemas.openxmlformats.org/officeDocument/2006/relationships/hyperlink" Target="aspi://module='KO'&amp;link='KO89_e2012CZ%25231726'&amp;ucin-k-dni='30.12.9999'" TargetMode="External"/><Relationship Id="rId314" Type="http://schemas.openxmlformats.org/officeDocument/2006/relationships/hyperlink" Target="aspi://module='ASPI'&amp;link='89/2012%20Sb.%25232939'&amp;ucin-k-dni='30.12.9999'" TargetMode="External"/><Relationship Id="rId95" Type="http://schemas.openxmlformats.org/officeDocument/2006/relationships/hyperlink" Target="aspi://module='KO'&amp;link='KO89_d2012CZ%25231582'&amp;ucin-k-dni='30.12.9999'" TargetMode="External"/><Relationship Id="rId160" Type="http://schemas.openxmlformats.org/officeDocument/2006/relationships/hyperlink" Target="aspi://module='KO'&amp;link='KO89_e2012CZ%25231736'&amp;ucin-k-dni='30.12.9999'" TargetMode="External"/><Relationship Id="rId216" Type="http://schemas.openxmlformats.org/officeDocument/2006/relationships/hyperlink" Target="aspi://module='ASPI'&amp;link='89/2012%20Sb.%25231793'&amp;ucin-k-dni='30.12.9999'" TargetMode="External"/><Relationship Id="rId258" Type="http://schemas.openxmlformats.org/officeDocument/2006/relationships/hyperlink" Target="aspi://module='ASPI'&amp;link='89/2012%20Sb.%25231820'&amp;ucin-k-dni='30.12.9999'" TargetMode="External"/><Relationship Id="rId22" Type="http://schemas.openxmlformats.org/officeDocument/2006/relationships/hyperlink" Target="aspi://module='KO'&amp;link='KO89_a2012CZ%2523505'&amp;ucin-k-dni='30.12.9999'" TargetMode="External"/><Relationship Id="rId64" Type="http://schemas.openxmlformats.org/officeDocument/2006/relationships/hyperlink" Target="aspi://module='KO'&amp;link='KO89_d2012CZ%25231481'&amp;ucin-k-dni='30.12.9999'" TargetMode="External"/><Relationship Id="rId118" Type="http://schemas.openxmlformats.org/officeDocument/2006/relationships/hyperlink" Target="aspi://module='KO'&amp;link='KO89_d2012CZ%25231640'&amp;ucin-k-dni='30.12.9999'" TargetMode="External"/><Relationship Id="rId325" Type="http://schemas.openxmlformats.org/officeDocument/2006/relationships/hyperlink" Target="aspi://module='KO'&amp;link='KO89_f2012CZ%25232951'&amp;ucin-k-dni='30.12.9999'" TargetMode="External"/><Relationship Id="rId171" Type="http://schemas.openxmlformats.org/officeDocument/2006/relationships/hyperlink" Target="aspi://module='KO'&amp;link='KO89_e2012CZ%25231747'&amp;ucin-k-dni='30.12.9999'" TargetMode="External"/><Relationship Id="rId227" Type="http://schemas.openxmlformats.org/officeDocument/2006/relationships/hyperlink" Target="aspi://module='KO'&amp;link='KO89_e2012CZ%25231816'&amp;ucin-k-dni='30.12.9999'" TargetMode="External"/><Relationship Id="rId269" Type="http://schemas.openxmlformats.org/officeDocument/2006/relationships/hyperlink" Target="aspi://module='KO'&amp;link='KO89_f2012CZ%25232898'&amp;ucin-k-dni='30.12.9999'" TargetMode="External"/><Relationship Id="rId33" Type="http://schemas.openxmlformats.org/officeDocument/2006/relationships/hyperlink" Target="aspi://module='KO'&amp;link='KO89_p12012CZ%25231013'&amp;ucin-k-dni='30.12.9999'" TargetMode="External"/><Relationship Id="rId129" Type="http://schemas.openxmlformats.org/officeDocument/2006/relationships/hyperlink" Target="aspi://module='KO'&amp;link='KO89_p12012CZ%25231709'&amp;ucin-k-dni='30.12.9999'" TargetMode="External"/><Relationship Id="rId280" Type="http://schemas.openxmlformats.org/officeDocument/2006/relationships/hyperlink" Target="aspi://module='KO'&amp;link='KO89_f2012CZ%25232909'&amp;ucin-k-dni='30.12.9999'" TargetMode="External"/><Relationship Id="rId336" Type="http://schemas.openxmlformats.org/officeDocument/2006/relationships/hyperlink" Target="aspi://module='KO'&amp;link='KO89_f2012CZ%25232962'&amp;ucin-k-dni='30.12.9999'" TargetMode="External"/><Relationship Id="rId75" Type="http://schemas.openxmlformats.org/officeDocument/2006/relationships/hyperlink" Target="aspi://module='ASPI'&amp;link='89/2012%20Sb.%25231714-1720'&amp;ucin-k-dni='30.12.9999'" TargetMode="External"/><Relationship Id="rId140" Type="http://schemas.openxmlformats.org/officeDocument/2006/relationships/hyperlink" Target="aspi://module='KO'&amp;link='KO89_d2012CZ%25231717'&amp;ucin-k-dni='30.12.9999'" TargetMode="External"/><Relationship Id="rId182" Type="http://schemas.openxmlformats.org/officeDocument/2006/relationships/hyperlink" Target="aspi://module='KO'&amp;link='KO89_e2012CZ%25231758'&amp;ucin-k-dni='30.12.9999'" TargetMode="External"/><Relationship Id="rId6" Type="http://schemas.openxmlformats.org/officeDocument/2006/relationships/hyperlink" Target="aspi://module='KO'&amp;link='KO89_a2012CZ%2523489'&amp;ucin-k-dni='30.12.9999'" TargetMode="External"/><Relationship Id="rId238" Type="http://schemas.openxmlformats.org/officeDocument/2006/relationships/hyperlink" Target="aspi://module='KO'&amp;link='KO89_e2012CZ%25231823'&amp;ucin-k-dni='30.12.9999'" TargetMode="External"/><Relationship Id="rId291" Type="http://schemas.openxmlformats.org/officeDocument/2006/relationships/hyperlink" Target="aspi://module='KO'&amp;link='KO89_f2012CZ%25232920'&amp;ucin-k-dni='30.12.9999'" TargetMode="External"/><Relationship Id="rId305" Type="http://schemas.openxmlformats.org/officeDocument/2006/relationships/hyperlink" Target="aspi://module='KO'&amp;link='KO89_f2012CZ%25232934'&amp;ucin-k-dni='30.12.9999'" TargetMode="External"/><Relationship Id="rId347" Type="http://schemas.openxmlformats.org/officeDocument/2006/relationships/theme" Target="theme/theme1.xml"/><Relationship Id="rId44" Type="http://schemas.openxmlformats.org/officeDocument/2006/relationships/hyperlink" Target="aspi://module='KO'&amp;link='KO89_c2012CZ%25231024'&amp;ucin-k-dni='30.12.9999'" TargetMode="External"/><Relationship Id="rId86" Type="http://schemas.openxmlformats.org/officeDocument/2006/relationships/hyperlink" Target="aspi://module='KO'&amp;link='KO89_d2012CZ%25231537'&amp;ucin-k-dni='30.12.9999'" TargetMode="External"/><Relationship Id="rId151" Type="http://schemas.openxmlformats.org/officeDocument/2006/relationships/hyperlink" Target="aspi://module='KO'&amp;link='KO89_e2012CZ%25231728'&amp;ucin-k-dni='30.12.9999'" TargetMode="External"/><Relationship Id="rId193" Type="http://schemas.openxmlformats.org/officeDocument/2006/relationships/hyperlink" Target="aspi://module='KO'&amp;link='KO89_e2012CZ%25231767'&amp;ucin-k-dni='30.12.9999'" TargetMode="External"/><Relationship Id="rId207" Type="http://schemas.openxmlformats.org/officeDocument/2006/relationships/hyperlink" Target="aspi://module='KO'&amp;link='KO89_e2012CZ%25231780'&amp;ucin-k-dni='30.12.9999'" TargetMode="External"/><Relationship Id="rId249" Type="http://schemas.openxmlformats.org/officeDocument/2006/relationships/hyperlink" Target="aspi://module='ASPI'&amp;link='89/2012%20Sb.%25231820'&amp;ucin-k-dni='30.12.9999'" TargetMode="External"/><Relationship Id="rId13" Type="http://schemas.openxmlformats.org/officeDocument/2006/relationships/hyperlink" Target="aspi://module='KO'&amp;link='KO89_a2012CZ%2523496'&amp;ucin-k-dni='30.12.9999'" TargetMode="External"/><Relationship Id="rId109" Type="http://schemas.openxmlformats.org/officeDocument/2006/relationships/hyperlink" Target="aspi://module='KO'&amp;link='KO89_d2012CZ%25231594'&amp;ucin-k-dni='30.12.9999'" TargetMode="External"/><Relationship Id="rId260" Type="http://schemas.openxmlformats.org/officeDocument/2006/relationships/hyperlink" Target="aspi://module='KO'&amp;link='KO89_e2012CZ%25231835'&amp;ucin-k-dni='30.12.9999'" TargetMode="External"/><Relationship Id="rId316" Type="http://schemas.openxmlformats.org/officeDocument/2006/relationships/hyperlink" Target="aspi://module='KO'&amp;link='KO89_f2012CZ%25232943'&amp;ucin-k-dni='30.12.9999'" TargetMode="External"/><Relationship Id="rId55" Type="http://schemas.openxmlformats.org/officeDocument/2006/relationships/hyperlink" Target="aspi://module='KO'&amp;link='KO89_c2012CZ%25231034'&amp;ucin-k-dni='30.12.9999'" TargetMode="External"/><Relationship Id="rId97" Type="http://schemas.openxmlformats.org/officeDocument/2006/relationships/hyperlink" Target="aspi://module='KO'&amp;link='KO89_p12012CZ%25231584'&amp;ucin-k-dni='30.12.9999'" TargetMode="External"/><Relationship Id="rId120" Type="http://schemas.openxmlformats.org/officeDocument/2006/relationships/hyperlink" Target="aspi://module='KO'&amp;link='KO89_d2012CZ%25231701'&amp;ucin-k-dni='30.12.9999'" TargetMode="External"/><Relationship Id="rId162" Type="http://schemas.openxmlformats.org/officeDocument/2006/relationships/hyperlink" Target="aspi://module='KO'&amp;link='KO89_e2012CZ%25231738'&amp;ucin-k-dni='30.12.9999'" TargetMode="External"/><Relationship Id="rId218" Type="http://schemas.openxmlformats.org/officeDocument/2006/relationships/hyperlink" Target="aspi://module='KO'&amp;link='KO89_e2012CZ%25231795'&amp;ucin-k-dni='30.12.9999'" TargetMode="External"/><Relationship Id="rId271" Type="http://schemas.openxmlformats.org/officeDocument/2006/relationships/hyperlink" Target="aspi://module='KO'&amp;link='KO89_f2012CZ%25232900'&amp;ucin-k-dni='30.12.9999'" TargetMode="External"/><Relationship Id="rId24" Type="http://schemas.openxmlformats.org/officeDocument/2006/relationships/hyperlink" Target="aspi://module='KO'&amp;link='KO89_a2012CZ%2523507'&amp;ucin-k-dni='30.12.9999'" TargetMode="External"/><Relationship Id="rId66" Type="http://schemas.openxmlformats.org/officeDocument/2006/relationships/hyperlink" Target="aspi://module='KO'&amp;link='KO89_d2012CZ%25231483'&amp;ucin-k-dni='30.12.9999'" TargetMode="External"/><Relationship Id="rId131" Type="http://schemas.openxmlformats.org/officeDocument/2006/relationships/hyperlink" Target="aspi://module='KO'&amp;link='KO89_d2012CZ%25231711'&amp;ucin-k-dni='30.12.9999'" TargetMode="External"/><Relationship Id="rId327" Type="http://schemas.openxmlformats.org/officeDocument/2006/relationships/hyperlink" Target="aspi://module='KO'&amp;link='KO89_f2012CZ%25232953'&amp;ucin-k-dni='30.12.9999'" TargetMode="External"/><Relationship Id="rId173" Type="http://schemas.openxmlformats.org/officeDocument/2006/relationships/hyperlink" Target="aspi://module='KO'&amp;link='KO89_e2012CZ%25231749'&amp;ucin-k-dni='30.12.9999'" TargetMode="External"/><Relationship Id="rId229" Type="http://schemas.openxmlformats.org/officeDocument/2006/relationships/hyperlink" Target="aspi://module='KO'&amp;link='KO89_e2012CZ%25231818'&amp;ucin-k-dni='30.12.9999'" TargetMode="External"/><Relationship Id="rId240" Type="http://schemas.openxmlformats.org/officeDocument/2006/relationships/hyperlink" Target="aspi://module='ASPI'&amp;link='89/2012%20Sb.%25231811'&amp;ucin-k-dni='30.12.999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21524</Words>
  <Characters>126995</Characters>
  <Application>Microsoft Office Word</Application>
  <DocSecurity>0</DocSecurity>
  <Lines>1058</Lines>
  <Paragraphs>296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martomi1</dc:creator>
  <cp:lastModifiedBy>Michal Márton</cp:lastModifiedBy>
  <cp:revision>2</cp:revision>
  <dcterms:created xsi:type="dcterms:W3CDTF">2019-12-08T10:23:00Z</dcterms:created>
  <dcterms:modified xsi:type="dcterms:W3CDTF">2019-12-08T10:23:00Z</dcterms:modified>
</cp:coreProperties>
</file>