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EA" w:rsidRPr="002E10CB" w:rsidRDefault="00366287" w:rsidP="00DE5BEA">
      <w:pPr>
        <w:pStyle w:val="Tlotextu"/>
        <w:ind w:firstLine="0"/>
        <w:rPr>
          <w:b/>
          <w:u w:val="single"/>
          <w:lang w:val="en-GB"/>
        </w:rPr>
      </w:pPr>
      <w:r w:rsidRPr="002E10CB">
        <w:rPr>
          <w:b/>
          <w:u w:val="single"/>
          <w:lang w:val="en-GB"/>
        </w:rPr>
        <w:t>Exercise</w:t>
      </w:r>
      <w:r w:rsidR="00DE5BEA" w:rsidRPr="002E10CB">
        <w:rPr>
          <w:b/>
          <w:u w:val="single"/>
          <w:lang w:val="en-GB"/>
        </w:rPr>
        <w:t xml:space="preserve"> 1</w:t>
      </w:r>
    </w:p>
    <w:p w:rsidR="00873AEA" w:rsidRPr="002E10CB" w:rsidRDefault="00873AEA" w:rsidP="0066298D">
      <w:pPr>
        <w:pStyle w:val="Tlotextu"/>
        <w:ind w:firstLine="0"/>
        <w:rPr>
          <w:lang w:val="en-GB"/>
        </w:rPr>
      </w:pPr>
      <w:r w:rsidRPr="002E10CB">
        <w:rPr>
          <w:lang w:val="en-GB"/>
        </w:rPr>
        <w:t>The company plans to produce 6,000 pieces of products of a single type in June. According to the standards, direct material is set at CZK 900 per piece and direct wages at CZK 560 per piece. The budgeted production overhead is CZK 1,800,000, the budgeted administrative overhead is CZK 960,000. Make a preliminary calculation of the product at the level of your own performance costs.</w:t>
      </w:r>
    </w:p>
    <w:p w:rsidR="0066298D" w:rsidRPr="002E10CB" w:rsidRDefault="00366287" w:rsidP="0066298D">
      <w:pPr>
        <w:pStyle w:val="Tlotextu"/>
        <w:ind w:firstLine="0"/>
        <w:rPr>
          <w:b/>
          <w:u w:val="single"/>
          <w:lang w:val="en-GB"/>
        </w:rPr>
      </w:pPr>
      <w:r w:rsidRPr="002E10CB">
        <w:rPr>
          <w:b/>
          <w:u w:val="single"/>
          <w:lang w:val="en-GB"/>
        </w:rPr>
        <w:t>Exercise</w:t>
      </w:r>
      <w:r w:rsidR="0066298D" w:rsidRPr="002E10CB">
        <w:rPr>
          <w:b/>
          <w:u w:val="single"/>
          <w:lang w:val="en-GB"/>
        </w:rPr>
        <w:t xml:space="preserve"> 2</w:t>
      </w:r>
    </w:p>
    <w:p w:rsidR="00873AEA" w:rsidRPr="002E10CB" w:rsidRDefault="00873AEA" w:rsidP="00873AEA">
      <w:pPr>
        <w:numPr>
          <w:ilvl w:val="0"/>
          <w:numId w:val="3"/>
        </w:numPr>
        <w:spacing w:after="160" w:line="259" w:lineRule="auto"/>
        <w:rPr>
          <w:rFonts w:cs="Times New Roman"/>
          <w:lang w:val="en-GB"/>
        </w:rPr>
      </w:pPr>
      <w:r w:rsidRPr="002E10CB">
        <w:rPr>
          <w:rFonts w:cs="Times New Roman"/>
          <w:lang w:val="en-GB"/>
        </w:rPr>
        <w:t>The following costs have been charged (see table below).</w:t>
      </w:r>
    </w:p>
    <w:p w:rsidR="00DE7419" w:rsidRPr="002E10CB" w:rsidRDefault="00873AEA" w:rsidP="00873AEA">
      <w:pPr>
        <w:numPr>
          <w:ilvl w:val="0"/>
          <w:numId w:val="3"/>
        </w:numPr>
        <w:spacing w:after="160" w:line="259" w:lineRule="auto"/>
        <w:rPr>
          <w:rFonts w:cs="Times New Roman"/>
          <w:lang w:val="en-GB"/>
        </w:rPr>
      </w:pPr>
      <w:r w:rsidRPr="002E10CB">
        <w:rPr>
          <w:rFonts w:cs="Times New Roman"/>
          <w:lang w:val="en-GB"/>
        </w:rPr>
        <w:t xml:space="preserve">Calculate your own cost per 1 bottle with a capacity of 0.7 l.  </w:t>
      </w:r>
    </w:p>
    <w:p w:rsidR="0066298D" w:rsidRPr="002E10CB" w:rsidRDefault="00873AEA" w:rsidP="00873AEA">
      <w:pPr>
        <w:numPr>
          <w:ilvl w:val="0"/>
          <w:numId w:val="3"/>
        </w:numPr>
        <w:spacing w:after="160" w:line="259" w:lineRule="auto"/>
        <w:rPr>
          <w:rFonts w:cs="Times New Roman"/>
          <w:lang w:val="en-GB"/>
        </w:rPr>
      </w:pPr>
      <w:r w:rsidRPr="002E10CB">
        <w:rPr>
          <w:rFonts w:cs="Times New Roman"/>
          <w:lang w:val="en-GB"/>
        </w:rPr>
        <w:t xml:space="preserve">966,500 </w:t>
      </w:r>
      <w:proofErr w:type="spellStart"/>
      <w:r w:rsidRPr="002E10CB">
        <w:rPr>
          <w:rFonts w:cs="Times New Roman"/>
          <w:lang w:val="en-GB"/>
        </w:rPr>
        <w:t>liters</w:t>
      </w:r>
      <w:proofErr w:type="spellEnd"/>
      <w:r w:rsidRPr="002E10CB">
        <w:rPr>
          <w:rFonts w:cs="Times New Roman"/>
          <w:lang w:val="en-GB"/>
        </w:rPr>
        <w:t xml:space="preserve"> of mineral water were produced.</w:t>
      </w:r>
    </w:p>
    <w:tbl>
      <w:tblPr>
        <w:tblStyle w:val="Mkatabulky"/>
        <w:tblW w:w="8684" w:type="dxa"/>
        <w:tblLook w:val="0420" w:firstRow="1" w:lastRow="0" w:firstColumn="0" w:lastColumn="0" w:noHBand="0" w:noVBand="1"/>
      </w:tblPr>
      <w:tblGrid>
        <w:gridCol w:w="5200"/>
        <w:gridCol w:w="3484"/>
      </w:tblGrid>
      <w:tr w:rsidR="0066298D" w:rsidRPr="002E10CB" w:rsidTr="00385F4F">
        <w:trPr>
          <w:trHeight w:val="410"/>
        </w:trPr>
        <w:tc>
          <w:tcPr>
            <w:tcW w:w="5200" w:type="dxa"/>
            <w:hideMark/>
          </w:tcPr>
          <w:p w:rsidR="0066298D" w:rsidRPr="002E10CB" w:rsidRDefault="002E10CB" w:rsidP="00385F4F">
            <w:pPr>
              <w:spacing w:after="0" w:line="240" w:lineRule="auto"/>
              <w:rPr>
                <w:rFonts w:cs="Times New Roman"/>
                <w:lang w:val="en-GB"/>
              </w:rPr>
            </w:pPr>
            <w:r w:rsidRPr="002E10CB">
              <w:rPr>
                <w:rFonts w:cs="Times New Roman"/>
                <w:b/>
                <w:bCs/>
                <w:lang w:val="en-GB"/>
              </w:rPr>
              <w:t>Cost</w:t>
            </w:r>
          </w:p>
        </w:tc>
        <w:tc>
          <w:tcPr>
            <w:tcW w:w="3484" w:type="dxa"/>
            <w:hideMark/>
          </w:tcPr>
          <w:p w:rsidR="0066298D" w:rsidRPr="002E10CB" w:rsidRDefault="002E10CB" w:rsidP="00385F4F">
            <w:pPr>
              <w:spacing w:after="0" w:line="240" w:lineRule="auto"/>
              <w:rPr>
                <w:rFonts w:cs="Times New Roman"/>
                <w:lang w:val="en-GB"/>
              </w:rPr>
            </w:pPr>
            <w:r w:rsidRPr="002E10CB">
              <w:rPr>
                <w:rFonts w:cs="Times New Roman"/>
                <w:b/>
                <w:bCs/>
                <w:lang w:val="en-GB"/>
              </w:rPr>
              <w:t>CZK</w:t>
            </w:r>
          </w:p>
        </w:tc>
      </w:tr>
      <w:tr w:rsidR="0066298D" w:rsidRPr="002E10CB" w:rsidTr="00385F4F">
        <w:trPr>
          <w:trHeight w:val="362"/>
        </w:trPr>
        <w:tc>
          <w:tcPr>
            <w:tcW w:w="5200" w:type="dxa"/>
            <w:hideMark/>
          </w:tcPr>
          <w:p w:rsidR="0066298D" w:rsidRPr="002E10CB" w:rsidRDefault="002E10CB" w:rsidP="00385F4F">
            <w:pPr>
              <w:spacing w:after="0" w:line="240" w:lineRule="auto"/>
              <w:rPr>
                <w:rFonts w:cs="Times New Roman"/>
                <w:lang w:val="en-GB"/>
              </w:rPr>
            </w:pPr>
            <w:r w:rsidRPr="002E10CB">
              <w:rPr>
                <w:rStyle w:val="jlqj4b"/>
                <w:lang w:val="en-GB"/>
              </w:rPr>
              <w:t>Material consumption</w:t>
            </w:r>
          </w:p>
        </w:tc>
        <w:tc>
          <w:tcPr>
            <w:tcW w:w="3484" w:type="dxa"/>
            <w:hideMark/>
          </w:tcPr>
          <w:p w:rsidR="0066298D" w:rsidRPr="002E10CB" w:rsidRDefault="0066298D" w:rsidP="00385F4F">
            <w:pPr>
              <w:spacing w:after="0" w:line="240" w:lineRule="auto"/>
              <w:rPr>
                <w:rFonts w:cs="Times New Roman"/>
                <w:lang w:val="en-GB"/>
              </w:rPr>
            </w:pPr>
            <w:r w:rsidRPr="002E10CB">
              <w:rPr>
                <w:rFonts w:cs="Times New Roman"/>
                <w:lang w:val="en-GB"/>
              </w:rPr>
              <w:t>650 400</w:t>
            </w:r>
          </w:p>
        </w:tc>
      </w:tr>
      <w:tr w:rsidR="0066298D" w:rsidRPr="002E10CB" w:rsidTr="00385F4F">
        <w:trPr>
          <w:trHeight w:val="347"/>
        </w:trPr>
        <w:tc>
          <w:tcPr>
            <w:tcW w:w="5200" w:type="dxa"/>
            <w:hideMark/>
          </w:tcPr>
          <w:p w:rsidR="0066298D" w:rsidRPr="002E10CB" w:rsidRDefault="002E10CB" w:rsidP="00385F4F">
            <w:pPr>
              <w:spacing w:after="0" w:line="240" w:lineRule="auto"/>
              <w:rPr>
                <w:rFonts w:cs="Times New Roman"/>
                <w:lang w:val="en-GB"/>
              </w:rPr>
            </w:pPr>
            <w:r w:rsidRPr="002E10CB">
              <w:rPr>
                <w:rStyle w:val="jlqj4b"/>
                <w:lang w:val="en-GB"/>
              </w:rPr>
              <w:t>Wages of production workers</w:t>
            </w:r>
          </w:p>
        </w:tc>
        <w:tc>
          <w:tcPr>
            <w:tcW w:w="3484" w:type="dxa"/>
            <w:hideMark/>
          </w:tcPr>
          <w:p w:rsidR="0066298D" w:rsidRPr="002E10CB" w:rsidRDefault="0066298D" w:rsidP="00385F4F">
            <w:pPr>
              <w:spacing w:after="0" w:line="240" w:lineRule="auto"/>
              <w:rPr>
                <w:rFonts w:cs="Times New Roman"/>
                <w:lang w:val="en-GB"/>
              </w:rPr>
            </w:pPr>
            <w:r w:rsidRPr="002E10CB">
              <w:rPr>
                <w:rFonts w:cs="Times New Roman"/>
                <w:lang w:val="en-GB"/>
              </w:rPr>
              <w:t>130 800</w:t>
            </w:r>
          </w:p>
        </w:tc>
      </w:tr>
      <w:tr w:rsidR="0066298D" w:rsidRPr="002E10CB" w:rsidTr="00385F4F">
        <w:trPr>
          <w:trHeight w:val="334"/>
        </w:trPr>
        <w:tc>
          <w:tcPr>
            <w:tcW w:w="5200" w:type="dxa"/>
            <w:hideMark/>
          </w:tcPr>
          <w:p w:rsidR="0066298D" w:rsidRPr="002E10CB" w:rsidRDefault="002E10CB" w:rsidP="00385F4F">
            <w:pPr>
              <w:spacing w:after="0" w:line="240" w:lineRule="auto"/>
              <w:rPr>
                <w:rFonts w:cs="Times New Roman"/>
                <w:lang w:val="en-GB"/>
              </w:rPr>
            </w:pPr>
            <w:r w:rsidRPr="002E10CB">
              <w:rPr>
                <w:rStyle w:val="jlqj4b"/>
                <w:lang w:val="en-GB"/>
              </w:rPr>
              <w:t>O</w:t>
            </w:r>
            <w:r w:rsidRPr="002E10CB">
              <w:rPr>
                <w:rStyle w:val="jlqj4b"/>
                <w:lang w:val="en-GB"/>
              </w:rPr>
              <w:t>verheads</w:t>
            </w:r>
          </w:p>
        </w:tc>
        <w:tc>
          <w:tcPr>
            <w:tcW w:w="3484" w:type="dxa"/>
            <w:hideMark/>
          </w:tcPr>
          <w:p w:rsidR="0066298D" w:rsidRPr="002E10CB" w:rsidRDefault="0066298D" w:rsidP="00385F4F">
            <w:pPr>
              <w:spacing w:after="0" w:line="240" w:lineRule="auto"/>
              <w:rPr>
                <w:rFonts w:cs="Times New Roman"/>
                <w:lang w:val="en-GB"/>
              </w:rPr>
            </w:pPr>
            <w:r w:rsidRPr="002E10CB">
              <w:rPr>
                <w:rFonts w:cs="Times New Roman"/>
                <w:lang w:val="en-GB"/>
              </w:rPr>
              <w:t>228 200</w:t>
            </w:r>
          </w:p>
        </w:tc>
      </w:tr>
      <w:tr w:rsidR="0066298D" w:rsidRPr="002E10CB" w:rsidTr="00385F4F">
        <w:trPr>
          <w:trHeight w:val="427"/>
        </w:trPr>
        <w:tc>
          <w:tcPr>
            <w:tcW w:w="5200" w:type="dxa"/>
            <w:hideMark/>
          </w:tcPr>
          <w:p w:rsidR="0066298D" w:rsidRPr="002E10CB" w:rsidRDefault="002E10CB" w:rsidP="00385F4F">
            <w:pPr>
              <w:spacing w:after="0" w:line="240" w:lineRule="auto"/>
              <w:rPr>
                <w:rFonts w:cs="Times New Roman"/>
                <w:lang w:val="en-GB"/>
              </w:rPr>
            </w:pPr>
            <w:r w:rsidRPr="002E10CB">
              <w:rPr>
                <w:rStyle w:val="jlqj4b"/>
                <w:lang w:val="en-GB"/>
              </w:rPr>
              <w:t>Total production costs</w:t>
            </w:r>
          </w:p>
        </w:tc>
        <w:tc>
          <w:tcPr>
            <w:tcW w:w="3484" w:type="dxa"/>
            <w:hideMark/>
          </w:tcPr>
          <w:p w:rsidR="0066298D" w:rsidRPr="002E10CB" w:rsidRDefault="0066298D" w:rsidP="00385F4F">
            <w:pPr>
              <w:spacing w:after="0" w:line="240" w:lineRule="auto"/>
              <w:rPr>
                <w:rFonts w:cs="Times New Roman"/>
                <w:lang w:val="en-GB"/>
              </w:rPr>
            </w:pPr>
            <w:r w:rsidRPr="002E10CB">
              <w:rPr>
                <w:rFonts w:cs="Times New Roman"/>
                <w:lang w:val="en-GB"/>
              </w:rPr>
              <w:t>1 009 400</w:t>
            </w:r>
          </w:p>
        </w:tc>
      </w:tr>
    </w:tbl>
    <w:p w:rsidR="004A659D" w:rsidRPr="002E10CB" w:rsidRDefault="004A659D" w:rsidP="00DC1705">
      <w:pPr>
        <w:jc w:val="both"/>
        <w:rPr>
          <w:rFonts w:cs="Times New Roman"/>
          <w:b/>
          <w:lang w:val="en-GB"/>
        </w:rPr>
      </w:pPr>
    </w:p>
    <w:p w:rsidR="00DC1705" w:rsidRPr="002E10CB" w:rsidRDefault="00366287" w:rsidP="00DC1705">
      <w:pPr>
        <w:jc w:val="both"/>
        <w:rPr>
          <w:rFonts w:cs="Times New Roman"/>
          <w:u w:val="single"/>
          <w:lang w:val="en-GB"/>
        </w:rPr>
      </w:pPr>
      <w:r w:rsidRPr="002E10CB">
        <w:rPr>
          <w:b/>
          <w:u w:val="single"/>
          <w:lang w:val="en-GB"/>
        </w:rPr>
        <w:t>Exercise 3</w:t>
      </w:r>
    </w:p>
    <w:p w:rsidR="00212EEC" w:rsidRPr="002E10CB" w:rsidRDefault="002E10CB" w:rsidP="00212EEC">
      <w:pPr>
        <w:pStyle w:val="Tlotextu"/>
        <w:rPr>
          <w:lang w:val="en-GB"/>
        </w:rPr>
      </w:pPr>
      <w:r w:rsidRPr="002E10CB">
        <w:rPr>
          <w:lang w:val="en-GB"/>
        </w:rPr>
        <w:t>Determine the cost calculation per unit of calculation if you know the following information:</w:t>
      </w:r>
    </w:p>
    <w:tbl>
      <w:tblPr>
        <w:tblStyle w:val="Mkatabulky"/>
        <w:tblW w:w="0" w:type="auto"/>
        <w:tblLook w:val="04A0" w:firstRow="1" w:lastRow="0" w:firstColumn="1" w:lastColumn="0" w:noHBand="0" w:noVBand="1"/>
      </w:tblPr>
      <w:tblGrid>
        <w:gridCol w:w="2551"/>
        <w:gridCol w:w="1723"/>
        <w:gridCol w:w="2235"/>
        <w:gridCol w:w="1757"/>
      </w:tblGrid>
      <w:tr w:rsidR="00212EEC" w:rsidRPr="002E10CB" w:rsidTr="00385F4F">
        <w:trPr>
          <w:trHeight w:val="469"/>
        </w:trPr>
        <w:tc>
          <w:tcPr>
            <w:tcW w:w="2551" w:type="dxa"/>
          </w:tcPr>
          <w:p w:rsidR="00212EEC" w:rsidRPr="002E10CB" w:rsidRDefault="002E10CB" w:rsidP="006B7AA7">
            <w:pPr>
              <w:spacing w:after="0" w:line="240" w:lineRule="auto"/>
              <w:rPr>
                <w:rFonts w:cs="Times New Roman"/>
                <w:b/>
                <w:lang w:val="en-GB"/>
              </w:rPr>
            </w:pPr>
            <w:r w:rsidRPr="002E10CB">
              <w:rPr>
                <w:rFonts w:cs="Times New Roman"/>
                <w:b/>
                <w:lang w:val="en-GB"/>
              </w:rPr>
              <w:t>Total</w:t>
            </w:r>
          </w:p>
        </w:tc>
        <w:tc>
          <w:tcPr>
            <w:tcW w:w="1723" w:type="dxa"/>
          </w:tcPr>
          <w:p w:rsidR="00212EEC" w:rsidRPr="002E10CB" w:rsidRDefault="002E10CB" w:rsidP="006B7AA7">
            <w:pPr>
              <w:spacing w:after="0" w:line="240" w:lineRule="auto"/>
              <w:rPr>
                <w:rFonts w:cs="Times New Roman"/>
                <w:b/>
                <w:lang w:val="en-GB"/>
              </w:rPr>
            </w:pPr>
            <w:r w:rsidRPr="002E10CB">
              <w:rPr>
                <w:rFonts w:cs="Times New Roman"/>
                <w:b/>
                <w:lang w:val="en-GB"/>
              </w:rPr>
              <w:t>CZK</w:t>
            </w:r>
          </w:p>
        </w:tc>
        <w:tc>
          <w:tcPr>
            <w:tcW w:w="2235" w:type="dxa"/>
          </w:tcPr>
          <w:p w:rsidR="00212EEC" w:rsidRPr="002E10CB" w:rsidRDefault="002E10CB" w:rsidP="002E10CB">
            <w:pPr>
              <w:spacing w:after="0" w:line="240" w:lineRule="auto"/>
              <w:rPr>
                <w:rFonts w:cs="Times New Roman"/>
                <w:b/>
                <w:lang w:val="en-GB"/>
              </w:rPr>
            </w:pPr>
            <w:r w:rsidRPr="002E10CB">
              <w:rPr>
                <w:rFonts w:cs="Times New Roman"/>
                <w:b/>
                <w:lang w:val="en-GB"/>
              </w:rPr>
              <w:t xml:space="preserve">Calculation per unit </w:t>
            </w:r>
          </w:p>
        </w:tc>
        <w:tc>
          <w:tcPr>
            <w:tcW w:w="1757" w:type="dxa"/>
          </w:tcPr>
          <w:p w:rsidR="00212EEC" w:rsidRPr="002E10CB" w:rsidRDefault="002E10CB" w:rsidP="006B7AA7">
            <w:pPr>
              <w:spacing w:after="0" w:line="240" w:lineRule="auto"/>
              <w:rPr>
                <w:rFonts w:cs="Times New Roman"/>
                <w:lang w:val="en-GB"/>
              </w:rPr>
            </w:pPr>
            <w:r w:rsidRPr="002E10CB">
              <w:rPr>
                <w:rFonts w:cs="Times New Roman"/>
                <w:lang w:val="en-GB"/>
              </w:rPr>
              <w:t>CZK</w:t>
            </w:r>
          </w:p>
        </w:tc>
      </w:tr>
      <w:tr w:rsidR="00212EEC" w:rsidRPr="002E10CB" w:rsidTr="00385F4F">
        <w:trPr>
          <w:trHeight w:val="469"/>
        </w:trPr>
        <w:tc>
          <w:tcPr>
            <w:tcW w:w="2551" w:type="dxa"/>
          </w:tcPr>
          <w:p w:rsidR="00212EEC" w:rsidRPr="002E10CB" w:rsidRDefault="002E10CB" w:rsidP="006B7AA7">
            <w:pPr>
              <w:spacing w:after="0" w:line="240" w:lineRule="auto"/>
              <w:rPr>
                <w:rFonts w:cs="Times New Roman"/>
                <w:lang w:val="en-GB"/>
              </w:rPr>
            </w:pPr>
            <w:r w:rsidRPr="002E10CB">
              <w:rPr>
                <w:rFonts w:cs="Times New Roman"/>
                <w:lang w:val="en-GB"/>
              </w:rPr>
              <w:t>Direct wages</w:t>
            </w:r>
          </w:p>
        </w:tc>
        <w:tc>
          <w:tcPr>
            <w:tcW w:w="1723" w:type="dxa"/>
          </w:tcPr>
          <w:p w:rsidR="00212EEC" w:rsidRPr="002E10CB" w:rsidRDefault="004D3F62" w:rsidP="006B7AA7">
            <w:pPr>
              <w:spacing w:after="0" w:line="240" w:lineRule="auto"/>
              <w:rPr>
                <w:rFonts w:cs="Times New Roman"/>
                <w:lang w:val="en-GB"/>
              </w:rPr>
            </w:pPr>
            <w:r>
              <w:rPr>
                <w:rFonts w:cs="Times New Roman"/>
                <w:lang w:val="en-GB"/>
              </w:rPr>
              <w:t xml:space="preserve">350 000 </w:t>
            </w:r>
            <w:bookmarkStart w:id="0" w:name="_GoBack"/>
            <w:bookmarkEnd w:id="0"/>
          </w:p>
        </w:tc>
        <w:tc>
          <w:tcPr>
            <w:tcW w:w="2235" w:type="dxa"/>
          </w:tcPr>
          <w:p w:rsidR="00212EEC" w:rsidRPr="002E10CB" w:rsidRDefault="002E10CB" w:rsidP="006B7AA7">
            <w:pPr>
              <w:spacing w:after="0" w:line="240" w:lineRule="auto"/>
              <w:rPr>
                <w:rFonts w:cs="Times New Roman"/>
                <w:lang w:val="en-GB"/>
              </w:rPr>
            </w:pPr>
            <w:r w:rsidRPr="002E10CB">
              <w:rPr>
                <w:rFonts w:cs="Times New Roman"/>
                <w:lang w:val="en-GB"/>
              </w:rPr>
              <w:t>Direct wages</w:t>
            </w:r>
          </w:p>
        </w:tc>
        <w:tc>
          <w:tcPr>
            <w:tcW w:w="1757" w:type="dxa"/>
          </w:tcPr>
          <w:p w:rsidR="00212EEC" w:rsidRPr="002E10CB" w:rsidRDefault="004D3F62" w:rsidP="006B7AA7">
            <w:pPr>
              <w:spacing w:after="0" w:line="240" w:lineRule="auto"/>
              <w:rPr>
                <w:rFonts w:cs="Times New Roman"/>
                <w:lang w:val="en-GB"/>
              </w:rPr>
            </w:pPr>
            <w:r>
              <w:rPr>
                <w:rFonts w:cs="Times New Roman"/>
                <w:lang w:val="en-GB"/>
              </w:rPr>
              <w:t xml:space="preserve">50 </w:t>
            </w:r>
          </w:p>
        </w:tc>
      </w:tr>
      <w:tr w:rsidR="00212EEC" w:rsidRPr="002E10CB" w:rsidTr="00385F4F">
        <w:trPr>
          <w:trHeight w:val="469"/>
        </w:trPr>
        <w:tc>
          <w:tcPr>
            <w:tcW w:w="2551" w:type="dxa"/>
          </w:tcPr>
          <w:p w:rsidR="00212EEC" w:rsidRPr="002E10CB" w:rsidRDefault="002E10CB" w:rsidP="006B7AA7">
            <w:pPr>
              <w:spacing w:after="0" w:line="240" w:lineRule="auto"/>
              <w:rPr>
                <w:rFonts w:cs="Times New Roman"/>
                <w:lang w:val="en-GB"/>
              </w:rPr>
            </w:pPr>
            <w:r w:rsidRPr="002E10CB">
              <w:rPr>
                <w:rStyle w:val="jlqj4b"/>
                <w:lang w:val="en-GB"/>
              </w:rPr>
              <w:t>Overhead</w:t>
            </w:r>
            <w:r w:rsidRPr="002E10CB">
              <w:rPr>
                <w:rStyle w:val="jlqj4b"/>
                <w:lang w:val="en-GB"/>
              </w:rPr>
              <w:t>s</w:t>
            </w:r>
          </w:p>
        </w:tc>
        <w:tc>
          <w:tcPr>
            <w:tcW w:w="1723" w:type="dxa"/>
          </w:tcPr>
          <w:p w:rsidR="00212EEC" w:rsidRPr="002E10CB" w:rsidRDefault="004D3F62" w:rsidP="006B7AA7">
            <w:pPr>
              <w:spacing w:after="0" w:line="240" w:lineRule="auto"/>
              <w:rPr>
                <w:rFonts w:cs="Times New Roman"/>
                <w:lang w:val="en-GB"/>
              </w:rPr>
            </w:pPr>
            <w:r>
              <w:rPr>
                <w:rFonts w:cs="Times New Roman"/>
                <w:lang w:val="en-GB"/>
              </w:rPr>
              <w:t xml:space="preserve">1 225 000 </w:t>
            </w:r>
          </w:p>
        </w:tc>
        <w:tc>
          <w:tcPr>
            <w:tcW w:w="2235" w:type="dxa"/>
          </w:tcPr>
          <w:p w:rsidR="00212EEC" w:rsidRPr="002E10CB" w:rsidRDefault="002E10CB" w:rsidP="006B7AA7">
            <w:pPr>
              <w:spacing w:after="0" w:line="240" w:lineRule="auto"/>
              <w:rPr>
                <w:rFonts w:cs="Times New Roman"/>
                <w:lang w:val="en-GB"/>
              </w:rPr>
            </w:pPr>
            <w:r w:rsidRPr="002E10CB">
              <w:rPr>
                <w:rStyle w:val="jlqj4b"/>
                <w:lang w:val="en-GB"/>
              </w:rPr>
              <w:t>Direct material</w:t>
            </w:r>
          </w:p>
        </w:tc>
        <w:tc>
          <w:tcPr>
            <w:tcW w:w="1757" w:type="dxa"/>
          </w:tcPr>
          <w:p w:rsidR="00212EEC" w:rsidRPr="002E10CB" w:rsidRDefault="004D3F62" w:rsidP="006B7AA7">
            <w:pPr>
              <w:spacing w:after="0" w:line="240" w:lineRule="auto"/>
              <w:rPr>
                <w:rFonts w:cs="Times New Roman"/>
                <w:lang w:val="en-GB"/>
              </w:rPr>
            </w:pPr>
            <w:r>
              <w:rPr>
                <w:rFonts w:cs="Times New Roman"/>
                <w:lang w:val="en-GB"/>
              </w:rPr>
              <w:t xml:space="preserve">125 </w:t>
            </w:r>
          </w:p>
        </w:tc>
      </w:tr>
      <w:tr w:rsidR="00212EEC" w:rsidRPr="002E10CB" w:rsidTr="00385F4F">
        <w:trPr>
          <w:trHeight w:val="486"/>
        </w:trPr>
        <w:tc>
          <w:tcPr>
            <w:tcW w:w="2551" w:type="dxa"/>
          </w:tcPr>
          <w:p w:rsidR="00212EEC" w:rsidRPr="002E10CB" w:rsidRDefault="002E10CB" w:rsidP="006B7AA7">
            <w:pPr>
              <w:spacing w:after="0" w:line="240" w:lineRule="auto"/>
              <w:rPr>
                <w:rFonts w:cs="Times New Roman"/>
                <w:lang w:val="en-GB"/>
              </w:rPr>
            </w:pPr>
            <w:r w:rsidRPr="002E10CB">
              <w:rPr>
                <w:rStyle w:val="jlqj4b"/>
                <w:lang w:val="en-GB"/>
              </w:rPr>
              <w:t>Machine hours</w:t>
            </w:r>
          </w:p>
        </w:tc>
        <w:tc>
          <w:tcPr>
            <w:tcW w:w="1723" w:type="dxa"/>
          </w:tcPr>
          <w:p w:rsidR="00212EEC" w:rsidRPr="002E10CB" w:rsidRDefault="004D3F62" w:rsidP="006B7AA7">
            <w:pPr>
              <w:spacing w:after="0" w:line="240" w:lineRule="auto"/>
              <w:rPr>
                <w:rFonts w:cs="Times New Roman"/>
                <w:lang w:val="en-GB"/>
              </w:rPr>
            </w:pPr>
            <w:r>
              <w:rPr>
                <w:rFonts w:cs="Times New Roman"/>
                <w:lang w:val="en-GB"/>
              </w:rPr>
              <w:t>2 500 hours</w:t>
            </w:r>
          </w:p>
        </w:tc>
        <w:tc>
          <w:tcPr>
            <w:tcW w:w="2235" w:type="dxa"/>
          </w:tcPr>
          <w:p w:rsidR="00212EEC" w:rsidRPr="002E10CB" w:rsidRDefault="002E10CB" w:rsidP="006B7AA7">
            <w:pPr>
              <w:spacing w:after="0" w:line="240" w:lineRule="auto"/>
              <w:rPr>
                <w:rFonts w:cs="Times New Roman"/>
                <w:lang w:val="en-GB"/>
              </w:rPr>
            </w:pPr>
            <w:r w:rsidRPr="002E10CB">
              <w:rPr>
                <w:rStyle w:val="jlqj4b"/>
                <w:lang w:val="en-GB"/>
              </w:rPr>
              <w:t>Direct energy</w:t>
            </w:r>
          </w:p>
        </w:tc>
        <w:tc>
          <w:tcPr>
            <w:tcW w:w="1757" w:type="dxa"/>
          </w:tcPr>
          <w:p w:rsidR="00212EEC" w:rsidRPr="002E10CB" w:rsidRDefault="004D3F62" w:rsidP="006B7AA7">
            <w:pPr>
              <w:spacing w:after="0" w:line="240" w:lineRule="auto"/>
              <w:rPr>
                <w:rFonts w:cs="Times New Roman"/>
                <w:lang w:val="en-GB"/>
              </w:rPr>
            </w:pPr>
            <w:r>
              <w:rPr>
                <w:rFonts w:cs="Times New Roman"/>
                <w:lang w:val="en-GB"/>
              </w:rPr>
              <w:t xml:space="preserve">35 </w:t>
            </w:r>
          </w:p>
        </w:tc>
      </w:tr>
      <w:tr w:rsidR="00212EEC" w:rsidRPr="002E10CB" w:rsidTr="00385F4F">
        <w:trPr>
          <w:trHeight w:val="452"/>
        </w:trPr>
        <w:tc>
          <w:tcPr>
            <w:tcW w:w="2551" w:type="dxa"/>
          </w:tcPr>
          <w:p w:rsidR="00212EEC" w:rsidRPr="002E10CB" w:rsidRDefault="00212EEC" w:rsidP="006B7AA7">
            <w:pPr>
              <w:spacing w:after="0" w:line="240" w:lineRule="auto"/>
              <w:rPr>
                <w:rFonts w:cs="Times New Roman"/>
                <w:lang w:val="en-GB"/>
              </w:rPr>
            </w:pPr>
          </w:p>
        </w:tc>
        <w:tc>
          <w:tcPr>
            <w:tcW w:w="1723" w:type="dxa"/>
          </w:tcPr>
          <w:p w:rsidR="00212EEC" w:rsidRPr="002E10CB" w:rsidRDefault="00212EEC" w:rsidP="006B7AA7">
            <w:pPr>
              <w:spacing w:after="0" w:line="240" w:lineRule="auto"/>
              <w:rPr>
                <w:rFonts w:cs="Times New Roman"/>
                <w:lang w:val="en-GB"/>
              </w:rPr>
            </w:pPr>
          </w:p>
        </w:tc>
        <w:tc>
          <w:tcPr>
            <w:tcW w:w="2235" w:type="dxa"/>
          </w:tcPr>
          <w:p w:rsidR="00212EEC" w:rsidRPr="002E10CB" w:rsidRDefault="002E10CB" w:rsidP="006B7AA7">
            <w:pPr>
              <w:spacing w:after="0" w:line="240" w:lineRule="auto"/>
              <w:rPr>
                <w:rFonts w:cs="Times New Roman"/>
                <w:lang w:val="en-GB"/>
              </w:rPr>
            </w:pPr>
            <w:r w:rsidRPr="002E10CB">
              <w:rPr>
                <w:rStyle w:val="jlqj4b"/>
                <w:lang w:val="en-GB"/>
              </w:rPr>
              <w:t>Machine hours</w:t>
            </w:r>
          </w:p>
        </w:tc>
        <w:tc>
          <w:tcPr>
            <w:tcW w:w="1757" w:type="dxa"/>
          </w:tcPr>
          <w:p w:rsidR="00212EEC" w:rsidRPr="002E10CB" w:rsidRDefault="004D3F62" w:rsidP="006B7AA7">
            <w:pPr>
              <w:spacing w:after="0" w:line="240" w:lineRule="auto"/>
              <w:rPr>
                <w:rFonts w:cs="Times New Roman"/>
                <w:lang w:val="en-GB"/>
              </w:rPr>
            </w:pPr>
            <w:r>
              <w:rPr>
                <w:rFonts w:cs="Times New Roman"/>
                <w:lang w:val="en-GB"/>
              </w:rPr>
              <w:t>0,15 hours</w:t>
            </w:r>
          </w:p>
        </w:tc>
      </w:tr>
    </w:tbl>
    <w:p w:rsidR="002E10CB" w:rsidRPr="002E10CB" w:rsidRDefault="002E10CB" w:rsidP="00212EEC">
      <w:pPr>
        <w:pStyle w:val="Tlotextu"/>
        <w:rPr>
          <w:lang w:val="en-GB"/>
        </w:rPr>
      </w:pPr>
    </w:p>
    <w:p w:rsidR="002E10CB" w:rsidRPr="002E10CB" w:rsidRDefault="002E10CB" w:rsidP="002E10CB">
      <w:pPr>
        <w:rPr>
          <w:lang w:val="en-GB"/>
        </w:rPr>
      </w:pPr>
      <w:r w:rsidRPr="002E10CB">
        <w:rPr>
          <w:lang w:val="en-GB"/>
        </w:rPr>
        <w:t>In the cost calculation, we will use a single scheduling base, namely:</w:t>
      </w:r>
    </w:p>
    <w:p w:rsidR="002E10CB" w:rsidRPr="002E10CB" w:rsidRDefault="002E10CB" w:rsidP="002E10CB">
      <w:pPr>
        <w:rPr>
          <w:lang w:val="en-GB"/>
        </w:rPr>
      </w:pPr>
      <w:r w:rsidRPr="002E10CB">
        <w:rPr>
          <w:lang w:val="en-GB"/>
        </w:rPr>
        <w:t>1. Direct wages</w:t>
      </w:r>
    </w:p>
    <w:p w:rsidR="000737C7" w:rsidRPr="002E10CB" w:rsidRDefault="002E10CB" w:rsidP="002E10CB">
      <w:pPr>
        <w:rPr>
          <w:rFonts w:cs="Times New Roman"/>
          <w:b/>
          <w:u w:val="single"/>
          <w:lang w:val="en-GB"/>
        </w:rPr>
      </w:pPr>
      <w:r w:rsidRPr="002E10CB">
        <w:rPr>
          <w:lang w:val="en-GB"/>
        </w:rPr>
        <w:t>2. Machine hours</w:t>
      </w:r>
    </w:p>
    <w:p w:rsidR="000737C7" w:rsidRPr="002E10CB" w:rsidRDefault="000737C7" w:rsidP="00385F4F">
      <w:pPr>
        <w:rPr>
          <w:rFonts w:cs="Times New Roman"/>
          <w:b/>
          <w:u w:val="single"/>
          <w:lang w:val="en-GB"/>
        </w:rPr>
      </w:pPr>
    </w:p>
    <w:sectPr w:rsidR="000737C7" w:rsidRPr="002E1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0F2E"/>
    <w:multiLevelType w:val="hybridMultilevel"/>
    <w:tmpl w:val="B4384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6E42"/>
    <w:multiLevelType w:val="hybridMultilevel"/>
    <w:tmpl w:val="5CC8DB52"/>
    <w:lvl w:ilvl="0" w:tplc="86FA983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28BD0B33"/>
    <w:multiLevelType w:val="hybridMultilevel"/>
    <w:tmpl w:val="AD123B36"/>
    <w:lvl w:ilvl="0" w:tplc="F43C568A">
      <w:start w:val="1"/>
      <w:numFmt w:val="bullet"/>
      <w:lvlText w:val="•"/>
      <w:lvlJc w:val="left"/>
      <w:pPr>
        <w:tabs>
          <w:tab w:val="num" w:pos="720"/>
        </w:tabs>
        <w:ind w:left="720" w:hanging="360"/>
      </w:pPr>
      <w:rPr>
        <w:rFonts w:ascii="Arial" w:hAnsi="Arial" w:hint="default"/>
      </w:rPr>
    </w:lvl>
    <w:lvl w:ilvl="1" w:tplc="6C5C79C8" w:tentative="1">
      <w:start w:val="1"/>
      <w:numFmt w:val="bullet"/>
      <w:lvlText w:val="•"/>
      <w:lvlJc w:val="left"/>
      <w:pPr>
        <w:tabs>
          <w:tab w:val="num" w:pos="1440"/>
        </w:tabs>
        <w:ind w:left="1440" w:hanging="360"/>
      </w:pPr>
      <w:rPr>
        <w:rFonts w:ascii="Arial" w:hAnsi="Arial" w:hint="default"/>
      </w:rPr>
    </w:lvl>
    <w:lvl w:ilvl="2" w:tplc="5AE475F6" w:tentative="1">
      <w:start w:val="1"/>
      <w:numFmt w:val="bullet"/>
      <w:lvlText w:val="•"/>
      <w:lvlJc w:val="left"/>
      <w:pPr>
        <w:tabs>
          <w:tab w:val="num" w:pos="2160"/>
        </w:tabs>
        <w:ind w:left="2160" w:hanging="360"/>
      </w:pPr>
      <w:rPr>
        <w:rFonts w:ascii="Arial" w:hAnsi="Arial" w:hint="default"/>
      </w:rPr>
    </w:lvl>
    <w:lvl w:ilvl="3" w:tplc="BD98FA66" w:tentative="1">
      <w:start w:val="1"/>
      <w:numFmt w:val="bullet"/>
      <w:lvlText w:val="•"/>
      <w:lvlJc w:val="left"/>
      <w:pPr>
        <w:tabs>
          <w:tab w:val="num" w:pos="2880"/>
        </w:tabs>
        <w:ind w:left="2880" w:hanging="360"/>
      </w:pPr>
      <w:rPr>
        <w:rFonts w:ascii="Arial" w:hAnsi="Arial" w:hint="default"/>
      </w:rPr>
    </w:lvl>
    <w:lvl w:ilvl="4" w:tplc="B7582FE4" w:tentative="1">
      <w:start w:val="1"/>
      <w:numFmt w:val="bullet"/>
      <w:lvlText w:val="•"/>
      <w:lvlJc w:val="left"/>
      <w:pPr>
        <w:tabs>
          <w:tab w:val="num" w:pos="3600"/>
        </w:tabs>
        <w:ind w:left="3600" w:hanging="360"/>
      </w:pPr>
      <w:rPr>
        <w:rFonts w:ascii="Arial" w:hAnsi="Arial" w:hint="default"/>
      </w:rPr>
    </w:lvl>
    <w:lvl w:ilvl="5" w:tplc="B2EEE128" w:tentative="1">
      <w:start w:val="1"/>
      <w:numFmt w:val="bullet"/>
      <w:lvlText w:val="•"/>
      <w:lvlJc w:val="left"/>
      <w:pPr>
        <w:tabs>
          <w:tab w:val="num" w:pos="4320"/>
        </w:tabs>
        <w:ind w:left="4320" w:hanging="360"/>
      </w:pPr>
      <w:rPr>
        <w:rFonts w:ascii="Arial" w:hAnsi="Arial" w:hint="default"/>
      </w:rPr>
    </w:lvl>
    <w:lvl w:ilvl="6" w:tplc="5A3E5EEE" w:tentative="1">
      <w:start w:val="1"/>
      <w:numFmt w:val="bullet"/>
      <w:lvlText w:val="•"/>
      <w:lvlJc w:val="left"/>
      <w:pPr>
        <w:tabs>
          <w:tab w:val="num" w:pos="5040"/>
        </w:tabs>
        <w:ind w:left="5040" w:hanging="360"/>
      </w:pPr>
      <w:rPr>
        <w:rFonts w:ascii="Arial" w:hAnsi="Arial" w:hint="default"/>
      </w:rPr>
    </w:lvl>
    <w:lvl w:ilvl="7" w:tplc="26503CF0" w:tentative="1">
      <w:start w:val="1"/>
      <w:numFmt w:val="bullet"/>
      <w:lvlText w:val="•"/>
      <w:lvlJc w:val="left"/>
      <w:pPr>
        <w:tabs>
          <w:tab w:val="num" w:pos="5760"/>
        </w:tabs>
        <w:ind w:left="5760" w:hanging="360"/>
      </w:pPr>
      <w:rPr>
        <w:rFonts w:ascii="Arial" w:hAnsi="Arial" w:hint="default"/>
      </w:rPr>
    </w:lvl>
    <w:lvl w:ilvl="8" w:tplc="1BAC18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4C69B7"/>
    <w:multiLevelType w:val="hybridMultilevel"/>
    <w:tmpl w:val="07BA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328DA"/>
    <w:multiLevelType w:val="hybridMultilevel"/>
    <w:tmpl w:val="82D6CC76"/>
    <w:lvl w:ilvl="0" w:tplc="C4A6960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DAE03FF"/>
    <w:multiLevelType w:val="hybridMultilevel"/>
    <w:tmpl w:val="1CCAEBDE"/>
    <w:lvl w:ilvl="0" w:tplc="3CD89042">
      <w:start w:val="1"/>
      <w:numFmt w:val="bullet"/>
      <w:lvlText w:val="•"/>
      <w:lvlJc w:val="left"/>
      <w:pPr>
        <w:tabs>
          <w:tab w:val="num" w:pos="720"/>
        </w:tabs>
        <w:ind w:left="720" w:hanging="360"/>
      </w:pPr>
      <w:rPr>
        <w:rFonts w:ascii="Arial" w:hAnsi="Arial" w:hint="default"/>
      </w:rPr>
    </w:lvl>
    <w:lvl w:ilvl="1" w:tplc="B80051F4" w:tentative="1">
      <w:start w:val="1"/>
      <w:numFmt w:val="bullet"/>
      <w:lvlText w:val="•"/>
      <w:lvlJc w:val="left"/>
      <w:pPr>
        <w:tabs>
          <w:tab w:val="num" w:pos="1440"/>
        </w:tabs>
        <w:ind w:left="1440" w:hanging="360"/>
      </w:pPr>
      <w:rPr>
        <w:rFonts w:ascii="Arial" w:hAnsi="Arial" w:hint="default"/>
      </w:rPr>
    </w:lvl>
    <w:lvl w:ilvl="2" w:tplc="8AC04EA8" w:tentative="1">
      <w:start w:val="1"/>
      <w:numFmt w:val="bullet"/>
      <w:lvlText w:val="•"/>
      <w:lvlJc w:val="left"/>
      <w:pPr>
        <w:tabs>
          <w:tab w:val="num" w:pos="2160"/>
        </w:tabs>
        <w:ind w:left="2160" w:hanging="360"/>
      </w:pPr>
      <w:rPr>
        <w:rFonts w:ascii="Arial" w:hAnsi="Arial" w:hint="default"/>
      </w:rPr>
    </w:lvl>
    <w:lvl w:ilvl="3" w:tplc="04522420" w:tentative="1">
      <w:start w:val="1"/>
      <w:numFmt w:val="bullet"/>
      <w:lvlText w:val="•"/>
      <w:lvlJc w:val="left"/>
      <w:pPr>
        <w:tabs>
          <w:tab w:val="num" w:pos="2880"/>
        </w:tabs>
        <w:ind w:left="2880" w:hanging="360"/>
      </w:pPr>
      <w:rPr>
        <w:rFonts w:ascii="Arial" w:hAnsi="Arial" w:hint="default"/>
      </w:rPr>
    </w:lvl>
    <w:lvl w:ilvl="4" w:tplc="23108DCE" w:tentative="1">
      <w:start w:val="1"/>
      <w:numFmt w:val="bullet"/>
      <w:lvlText w:val="•"/>
      <w:lvlJc w:val="left"/>
      <w:pPr>
        <w:tabs>
          <w:tab w:val="num" w:pos="3600"/>
        </w:tabs>
        <w:ind w:left="3600" w:hanging="360"/>
      </w:pPr>
      <w:rPr>
        <w:rFonts w:ascii="Arial" w:hAnsi="Arial" w:hint="default"/>
      </w:rPr>
    </w:lvl>
    <w:lvl w:ilvl="5" w:tplc="BF62C5FC" w:tentative="1">
      <w:start w:val="1"/>
      <w:numFmt w:val="bullet"/>
      <w:lvlText w:val="•"/>
      <w:lvlJc w:val="left"/>
      <w:pPr>
        <w:tabs>
          <w:tab w:val="num" w:pos="4320"/>
        </w:tabs>
        <w:ind w:left="4320" w:hanging="360"/>
      </w:pPr>
      <w:rPr>
        <w:rFonts w:ascii="Arial" w:hAnsi="Arial" w:hint="default"/>
      </w:rPr>
    </w:lvl>
    <w:lvl w:ilvl="6" w:tplc="CD20C22E" w:tentative="1">
      <w:start w:val="1"/>
      <w:numFmt w:val="bullet"/>
      <w:lvlText w:val="•"/>
      <w:lvlJc w:val="left"/>
      <w:pPr>
        <w:tabs>
          <w:tab w:val="num" w:pos="5040"/>
        </w:tabs>
        <w:ind w:left="5040" w:hanging="360"/>
      </w:pPr>
      <w:rPr>
        <w:rFonts w:ascii="Arial" w:hAnsi="Arial" w:hint="default"/>
      </w:rPr>
    </w:lvl>
    <w:lvl w:ilvl="7" w:tplc="08C017C2" w:tentative="1">
      <w:start w:val="1"/>
      <w:numFmt w:val="bullet"/>
      <w:lvlText w:val="•"/>
      <w:lvlJc w:val="left"/>
      <w:pPr>
        <w:tabs>
          <w:tab w:val="num" w:pos="5760"/>
        </w:tabs>
        <w:ind w:left="5760" w:hanging="360"/>
      </w:pPr>
      <w:rPr>
        <w:rFonts w:ascii="Arial" w:hAnsi="Arial" w:hint="default"/>
      </w:rPr>
    </w:lvl>
    <w:lvl w:ilvl="8" w:tplc="C426A1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63"/>
    <w:rsid w:val="000737C7"/>
    <w:rsid w:val="00212EEC"/>
    <w:rsid w:val="00265D99"/>
    <w:rsid w:val="002E10CB"/>
    <w:rsid w:val="00303FBE"/>
    <w:rsid w:val="00366287"/>
    <w:rsid w:val="00380546"/>
    <w:rsid w:val="00385F4F"/>
    <w:rsid w:val="00471757"/>
    <w:rsid w:val="004A659D"/>
    <w:rsid w:val="004D3F62"/>
    <w:rsid w:val="00505239"/>
    <w:rsid w:val="00514263"/>
    <w:rsid w:val="0066298D"/>
    <w:rsid w:val="006A36A8"/>
    <w:rsid w:val="006B7AA7"/>
    <w:rsid w:val="00742316"/>
    <w:rsid w:val="0087085F"/>
    <w:rsid w:val="00873AEA"/>
    <w:rsid w:val="008B55A4"/>
    <w:rsid w:val="009204B0"/>
    <w:rsid w:val="009C04A0"/>
    <w:rsid w:val="00A445A6"/>
    <w:rsid w:val="00B65DB1"/>
    <w:rsid w:val="00B715CF"/>
    <w:rsid w:val="00B824AB"/>
    <w:rsid w:val="00C66B71"/>
    <w:rsid w:val="00C8236C"/>
    <w:rsid w:val="00DB64B6"/>
    <w:rsid w:val="00DC1705"/>
    <w:rsid w:val="00DE5BEA"/>
    <w:rsid w:val="00DE7419"/>
    <w:rsid w:val="00E3510A"/>
    <w:rsid w:val="00F91A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7854"/>
  <w15:chartTrackingRefBased/>
  <w15:docId w15:val="{A9079C35-10DD-4DEB-8EF1-5EA22C4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5BEA"/>
    <w:pPr>
      <w:spacing w:after="200" w:line="276" w:lineRule="auto"/>
    </w:pPr>
    <w:rPr>
      <w:rFonts w:ascii="Times New Roman" w:hAnsi="Times New Roman"/>
      <w:sz w:val="24"/>
    </w:rPr>
  </w:style>
  <w:style w:type="paragraph" w:styleId="Nadpis1">
    <w:name w:val="heading 1"/>
    <w:basedOn w:val="Normln"/>
    <w:next w:val="Normln"/>
    <w:link w:val="Nadpis1Char"/>
    <w:uiPriority w:val="9"/>
    <w:qFormat/>
    <w:rsid w:val="00A445A6"/>
    <w:pPr>
      <w:keepNext/>
      <w:keepLines/>
      <w:spacing w:before="240" w:after="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45A6"/>
    <w:rPr>
      <w:rFonts w:ascii="Times New Roman" w:eastAsiaTheme="majorEastAsia" w:hAnsi="Times New Roman" w:cstheme="majorBidi"/>
      <w:b/>
      <w:sz w:val="32"/>
      <w:szCs w:val="32"/>
    </w:rPr>
  </w:style>
  <w:style w:type="paragraph" w:customStyle="1" w:styleId="Tlotextu">
    <w:name w:val="Tělo textu"/>
    <w:basedOn w:val="Normln"/>
    <w:qFormat/>
    <w:rsid w:val="00DE5BEA"/>
    <w:pPr>
      <w:spacing w:before="240" w:after="240"/>
      <w:ind w:firstLine="284"/>
      <w:jc w:val="both"/>
    </w:pPr>
  </w:style>
  <w:style w:type="table" w:styleId="Mkatabulky">
    <w:name w:val="Table Grid"/>
    <w:basedOn w:val="Normlntabulka"/>
    <w:uiPriority w:val="39"/>
    <w:rsid w:val="00DE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SeznamuTucny">
    <w:name w:val="parNadpisSeznamuTucny"/>
    <w:basedOn w:val="Normln"/>
    <w:qFormat/>
    <w:rsid w:val="00DE5BEA"/>
    <w:pPr>
      <w:keepNext/>
      <w:keepLines/>
      <w:spacing w:before="360" w:after="240"/>
      <w:ind w:firstLine="284"/>
      <w:jc w:val="both"/>
    </w:pPr>
    <w:rPr>
      <w:b/>
    </w:rPr>
  </w:style>
  <w:style w:type="paragraph" w:customStyle="1" w:styleId="parUkonceniPrvku">
    <w:name w:val="parUkonceniPrvku"/>
    <w:basedOn w:val="Tlotextu"/>
    <w:next w:val="Tlotextu"/>
    <w:qFormat/>
    <w:rsid w:val="00DE5BEA"/>
    <w:pPr>
      <w:pBdr>
        <w:top w:val="double" w:sz="4" w:space="1" w:color="auto"/>
      </w:pBdr>
      <w:spacing w:before="0" w:after="120"/>
    </w:pPr>
  </w:style>
  <w:style w:type="paragraph" w:customStyle="1" w:styleId="parNadpisSeznamuTucnyPodtrzeny">
    <w:name w:val="parNadpisSeznamuTucnyPodtrzeny"/>
    <w:basedOn w:val="parNadpisSeznamuTucny"/>
    <w:qFormat/>
    <w:rsid w:val="00DE5BEA"/>
    <w:rPr>
      <w:u w:val="single"/>
    </w:rPr>
  </w:style>
  <w:style w:type="paragraph" w:styleId="Odstavecseseznamem">
    <w:name w:val="List Paragraph"/>
    <w:basedOn w:val="Normln"/>
    <w:uiPriority w:val="34"/>
    <w:qFormat/>
    <w:rsid w:val="00385F4F"/>
    <w:pPr>
      <w:spacing w:after="160" w:line="259" w:lineRule="auto"/>
      <w:ind w:left="720"/>
      <w:contextualSpacing/>
    </w:pPr>
    <w:rPr>
      <w:rFonts w:asciiTheme="minorHAnsi" w:hAnsiTheme="minorHAnsi"/>
      <w:sz w:val="22"/>
    </w:rPr>
  </w:style>
  <w:style w:type="character" w:customStyle="1" w:styleId="jlqj4b">
    <w:name w:val="jlqj4b"/>
    <w:basedOn w:val="Standardnpsmoodstavce"/>
    <w:rsid w:val="002E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161</Words>
  <Characters>950</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Vymetal</dc:creator>
  <cp:keywords/>
  <dc:description/>
  <cp:lastModifiedBy>sel0010</cp:lastModifiedBy>
  <cp:revision>10</cp:revision>
  <dcterms:created xsi:type="dcterms:W3CDTF">2020-12-09T07:31:00Z</dcterms:created>
  <dcterms:modified xsi:type="dcterms:W3CDTF">2020-12-09T13:10:00Z</dcterms:modified>
</cp:coreProperties>
</file>