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55" w:rsidRPr="00872FCF" w:rsidRDefault="00872FCF" w:rsidP="0087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FCF">
        <w:rPr>
          <w:rFonts w:ascii="Times New Roman" w:hAnsi="Times New Roman" w:cs="Times New Roman"/>
          <w:b/>
          <w:sz w:val="28"/>
          <w:szCs w:val="28"/>
        </w:rPr>
        <w:t>Příklady – opakování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72FCF" w:rsidRPr="00872FCF" w:rsidRDefault="00872FCF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FCF" w:rsidRPr="00872FCF" w:rsidRDefault="00872FCF" w:rsidP="00872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FCF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72FCF">
        <w:rPr>
          <w:rFonts w:ascii="Times New Roman" w:hAnsi="Times New Roman" w:cs="Times New Roman"/>
          <w:b/>
          <w:sz w:val="24"/>
          <w:szCs w:val="24"/>
        </w:rPr>
        <w:t>:</w:t>
      </w:r>
    </w:p>
    <w:p w:rsidR="00616C71" w:rsidRDefault="00616C71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Pomocí přístupu základního indikátoru vypočítejte kapitálový požadavek k operačnímu riziku Wüstenrot hypoteční banky:</w:t>
      </w:r>
    </w:p>
    <w:p w:rsidR="00616C71" w:rsidRDefault="00616C71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1418"/>
      </w:tblGrid>
      <w:tr w:rsidR="00616C71" w:rsidTr="00616C71">
        <w:tc>
          <w:tcPr>
            <w:tcW w:w="4503" w:type="dxa"/>
          </w:tcPr>
          <w:p w:rsidR="00616C71" w:rsidRDefault="00616C71" w:rsidP="0087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C71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552700" cy="2628900"/>
                  <wp:effectExtent l="19050" t="0" r="0" b="0"/>
                  <wp:docPr id="1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616C71" w:rsidRDefault="00616C71" w:rsidP="0087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784860" cy="2621280"/>
                  <wp:effectExtent l="1905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2621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616C71" w:rsidRDefault="00616C71" w:rsidP="0087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41020" cy="2567940"/>
                  <wp:effectExtent l="1905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567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616C71" w:rsidRDefault="00616C71" w:rsidP="0087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662940" cy="2583180"/>
                  <wp:effectExtent l="19050" t="0" r="381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258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2FCF" w:rsidRDefault="00872FCF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FCF" w:rsidRDefault="00286669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Kapitálový požadavek = 79,75 mil Kč</w:t>
      </w:r>
    </w:p>
    <w:p w:rsidR="00286669" w:rsidRDefault="00286669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FCF" w:rsidRPr="00872FCF" w:rsidRDefault="00872FCF" w:rsidP="00872F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2FCF"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72F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F63DC" w:rsidRPr="00790653" w:rsidRDefault="00143CCA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653">
        <w:rPr>
          <w:rFonts w:ascii="Times New Roman" w:hAnsi="Times New Roman" w:cs="Times New Roman"/>
          <w:sz w:val="24"/>
          <w:szCs w:val="24"/>
        </w:rPr>
        <w:t xml:space="preserve">Máte k dispozici aktiva a pasiva </w:t>
      </w:r>
      <w:r w:rsidR="00790653">
        <w:rPr>
          <w:rFonts w:ascii="Times New Roman" w:hAnsi="Times New Roman" w:cs="Times New Roman"/>
          <w:sz w:val="24"/>
          <w:szCs w:val="24"/>
        </w:rPr>
        <w:t>Modré pyramidy, stavební spořitelny</w:t>
      </w:r>
      <w:r w:rsidRPr="00790653">
        <w:rPr>
          <w:rFonts w:ascii="Times New Roman" w:hAnsi="Times New Roman" w:cs="Times New Roman"/>
          <w:sz w:val="24"/>
          <w:szCs w:val="24"/>
        </w:rPr>
        <w:t>. Vypočítejte následující ukazatele likvidity k 31. 12. 2016 a k 31. 12. 2017:</w:t>
      </w:r>
    </w:p>
    <w:p w:rsidR="00CF63DC" w:rsidRPr="00790653" w:rsidRDefault="00143CCA" w:rsidP="00790653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653">
        <w:rPr>
          <w:rFonts w:ascii="Times New Roman" w:hAnsi="Times New Roman" w:cs="Times New Roman"/>
          <w:sz w:val="24"/>
          <w:szCs w:val="24"/>
        </w:rPr>
        <w:t>podíl rychle likvidních aktiv na aktivech</w:t>
      </w:r>
    </w:p>
    <w:p w:rsidR="00CF63DC" w:rsidRPr="00790653" w:rsidRDefault="00143CCA" w:rsidP="00790653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653">
        <w:rPr>
          <w:rFonts w:ascii="Times New Roman" w:hAnsi="Times New Roman" w:cs="Times New Roman"/>
          <w:sz w:val="24"/>
          <w:szCs w:val="24"/>
        </w:rPr>
        <w:t>podíl úvěrů na aktivech</w:t>
      </w:r>
    </w:p>
    <w:p w:rsidR="00CF63DC" w:rsidRPr="00790653" w:rsidRDefault="00143CCA" w:rsidP="00790653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653">
        <w:rPr>
          <w:rFonts w:ascii="Times New Roman" w:hAnsi="Times New Roman" w:cs="Times New Roman"/>
          <w:sz w:val="24"/>
          <w:szCs w:val="24"/>
        </w:rPr>
        <w:t>podíl úvěrů na vkladech</w:t>
      </w:r>
    </w:p>
    <w:p w:rsidR="00CF63DC" w:rsidRPr="00790653" w:rsidRDefault="00143CCA" w:rsidP="00790653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653">
        <w:rPr>
          <w:rFonts w:ascii="Times New Roman" w:hAnsi="Times New Roman" w:cs="Times New Roman"/>
          <w:sz w:val="24"/>
          <w:szCs w:val="24"/>
        </w:rPr>
        <w:t>podíl čisté pozice na mezibankovním trhu na celkových aktivech</w:t>
      </w:r>
    </w:p>
    <w:p w:rsidR="00790653" w:rsidRDefault="00790653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653">
        <w:rPr>
          <w:rFonts w:ascii="Times New Roman" w:hAnsi="Times New Roman" w:cs="Times New Roman"/>
          <w:sz w:val="24"/>
          <w:szCs w:val="24"/>
        </w:rPr>
        <w:t>Výsledné hodnoty ukazatelů komentujte v kontextu českého bankovního sektoru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Rychle likvidní aktiva/aktiva:</w:t>
      </w:r>
    </w:p>
    <w:p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2016 = 12,81 % (BS 34 %)</w:t>
      </w:r>
    </w:p>
    <w:p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2017 = 3,21 % (BS 41 %)</w:t>
      </w:r>
    </w:p>
    <w:p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Úvěry/aktiva:</w:t>
      </w:r>
    </w:p>
    <w:p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 xml:space="preserve">2016 = 44,94 % (BS </w:t>
      </w:r>
      <w:proofErr w:type="gramStart"/>
      <w:r w:rsidRPr="00286669">
        <w:rPr>
          <w:rFonts w:ascii="Times New Roman" w:hAnsi="Times New Roman" w:cs="Times New Roman"/>
          <w:sz w:val="24"/>
          <w:szCs w:val="24"/>
          <w:highlight w:val="yellow"/>
        </w:rPr>
        <w:t>50 – 60</w:t>
      </w:r>
      <w:proofErr w:type="gramEnd"/>
      <w:r w:rsidRPr="00286669">
        <w:rPr>
          <w:rFonts w:ascii="Times New Roman" w:hAnsi="Times New Roman" w:cs="Times New Roman"/>
          <w:sz w:val="24"/>
          <w:szCs w:val="24"/>
          <w:highlight w:val="yellow"/>
        </w:rPr>
        <w:t xml:space="preserve"> %)</w:t>
      </w:r>
    </w:p>
    <w:p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2017 = 50,8 %</w:t>
      </w:r>
    </w:p>
    <w:p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Úvěry/vklady:</w:t>
      </w:r>
    </w:p>
    <w:p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2016 = 58,65 % (BS 78 %)</w:t>
      </w:r>
    </w:p>
    <w:p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2017 = 68,17 % (BS 74 %)</w:t>
      </w:r>
    </w:p>
    <w:p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Čistá pozice/celková aktiva:</w:t>
      </w:r>
    </w:p>
    <w:p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 xml:space="preserve">2016 = 23,86 % (BS – </w:t>
      </w:r>
      <w:proofErr w:type="gramStart"/>
      <w:r w:rsidRPr="00286669">
        <w:rPr>
          <w:rFonts w:ascii="Times New Roman" w:hAnsi="Times New Roman" w:cs="Times New Roman"/>
          <w:sz w:val="24"/>
          <w:szCs w:val="24"/>
          <w:highlight w:val="yellow"/>
        </w:rPr>
        <w:t>7%</w:t>
      </w:r>
      <w:proofErr w:type="gramEnd"/>
      <w:r w:rsidRPr="00286669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286669" w:rsidRP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2017 = 25,83 % (BS -13 %)</w:t>
      </w:r>
    </w:p>
    <w:p w:rsid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669">
        <w:rPr>
          <w:rFonts w:ascii="Times New Roman" w:hAnsi="Times New Roman" w:cs="Times New Roman"/>
          <w:sz w:val="24"/>
          <w:szCs w:val="24"/>
          <w:highlight w:val="yellow"/>
        </w:rPr>
        <w:t>Podíl RLA/A podprůměrný, ale nevadí, jde o specifikum stavební spořitelny (nepředpokládáme náhlý výběr vkladů), úvěrují o něco méně, ale úvěry plně financovány vklady (lépe než v BS), z hlediska pozice na mezibankovním trhu – čistý věřitel, velký věřitel – je příznivější než v BS, kde BS jako celek čistý dlužník)</w:t>
      </w:r>
    </w:p>
    <w:p w:rsidR="00286669" w:rsidRDefault="00286669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653" w:rsidRDefault="00790653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4123348"/>
            <wp:effectExtent l="1905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2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53" w:rsidRDefault="00790653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4657720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5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FCF" w:rsidRDefault="00872FCF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FCF" w:rsidRPr="00872FCF" w:rsidRDefault="00872FCF" w:rsidP="00872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FCF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72FCF">
        <w:rPr>
          <w:rFonts w:ascii="Times New Roman" w:hAnsi="Times New Roman" w:cs="Times New Roman"/>
          <w:b/>
          <w:sz w:val="24"/>
          <w:szCs w:val="24"/>
        </w:rPr>
        <w:t>:</w:t>
      </w:r>
    </w:p>
    <w:p w:rsidR="008B20E1" w:rsidRPr="008B20E1" w:rsidRDefault="008B20E1" w:rsidP="008B20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0E1">
        <w:rPr>
          <w:rFonts w:ascii="Times New Roman" w:eastAsia="Calibri" w:hAnsi="Times New Roman" w:cs="Times New Roman"/>
          <w:sz w:val="24"/>
          <w:szCs w:val="24"/>
        </w:rPr>
        <w:t>Banka má následující strukturu aktiv a pasiv: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80"/>
        <w:gridCol w:w="1080"/>
        <w:gridCol w:w="1440"/>
      </w:tblGrid>
      <w:tr w:rsidR="008B20E1" w:rsidRPr="008B20E1" w:rsidTr="008B20E1">
        <w:tc>
          <w:tcPr>
            <w:tcW w:w="468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Druh</w:t>
            </w:r>
          </w:p>
        </w:tc>
        <w:tc>
          <w:tcPr>
            <w:tcW w:w="108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Úvěry</w:t>
            </w:r>
          </w:p>
        </w:tc>
        <w:tc>
          <w:tcPr>
            <w:tcW w:w="144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Depozita</w:t>
            </w:r>
          </w:p>
        </w:tc>
      </w:tr>
      <w:tr w:rsidR="008B20E1" w:rsidRPr="008B20E1" w:rsidTr="008B20E1">
        <w:tc>
          <w:tcPr>
            <w:tcW w:w="468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Úročené fixní úrokovou sazbou</w:t>
            </w:r>
          </w:p>
        </w:tc>
        <w:tc>
          <w:tcPr>
            <w:tcW w:w="108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B20E1" w:rsidRPr="008B20E1" w:rsidTr="008B20E1">
        <w:tc>
          <w:tcPr>
            <w:tcW w:w="468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Úročené pohyblivou úrokovou sazbou</w:t>
            </w:r>
          </w:p>
        </w:tc>
        <w:tc>
          <w:tcPr>
            <w:tcW w:w="108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8B20E1" w:rsidRPr="008B20E1" w:rsidTr="008B20E1">
        <w:tc>
          <w:tcPr>
            <w:tcW w:w="468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08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4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</w:tbl>
    <w:p w:rsidR="008B20E1" w:rsidRDefault="008B20E1" w:rsidP="008B20E1">
      <w:pPr>
        <w:tabs>
          <w:tab w:val="num" w:pos="426"/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0E1" w:rsidRPr="008B20E1" w:rsidRDefault="008B20E1" w:rsidP="008B20E1">
      <w:pPr>
        <w:pStyle w:val="Odstavecseseznamem"/>
        <w:numPr>
          <w:ilvl w:val="0"/>
          <w:numId w:val="9"/>
        </w:numPr>
        <w:tabs>
          <w:tab w:val="num" w:pos="426"/>
          <w:tab w:val="num" w:pos="1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0E1">
        <w:rPr>
          <w:rFonts w:ascii="Times New Roman" w:eastAsia="Calibri" w:hAnsi="Times New Roman" w:cs="Times New Roman"/>
          <w:sz w:val="24"/>
          <w:szCs w:val="24"/>
        </w:rPr>
        <w:t>Vypočítejte likvidní a úrokový gap a komen</w:t>
      </w:r>
      <w:r w:rsidRPr="008B20E1">
        <w:rPr>
          <w:rFonts w:ascii="Times New Roman" w:hAnsi="Times New Roman" w:cs="Times New Roman"/>
          <w:sz w:val="24"/>
          <w:szCs w:val="24"/>
        </w:rPr>
        <w:t>tujte vypočtené hodnoty.</w:t>
      </w:r>
    </w:p>
    <w:p w:rsidR="008B20E1" w:rsidRPr="008B20E1" w:rsidRDefault="008B20E1" w:rsidP="008B20E1">
      <w:pPr>
        <w:pStyle w:val="Odstavecseseznamem"/>
        <w:numPr>
          <w:ilvl w:val="0"/>
          <w:numId w:val="9"/>
        </w:numPr>
        <w:tabs>
          <w:tab w:val="num" w:pos="426"/>
          <w:tab w:val="num" w:pos="1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0E1">
        <w:rPr>
          <w:rFonts w:ascii="Times New Roman" w:eastAsia="Calibri" w:hAnsi="Times New Roman" w:cs="Times New Roman"/>
          <w:sz w:val="24"/>
          <w:szCs w:val="24"/>
        </w:rPr>
        <w:t>Banka se rozhodla likvidní gap řešit na mezibankovním trhu – jak? Jak může dosáhnout toho, aby touto operací zároveň vyřešila i úrokové riziko (tzn. aby úrokový gap byl</w:t>
      </w:r>
      <w:r w:rsidRPr="008B20E1">
        <w:rPr>
          <w:rFonts w:ascii="Times New Roman" w:hAnsi="Times New Roman" w:cs="Times New Roman"/>
          <w:sz w:val="24"/>
          <w:szCs w:val="24"/>
        </w:rPr>
        <w:t xml:space="preserve"> roven nule)?</w:t>
      </w:r>
    </w:p>
    <w:p w:rsidR="008B20E1" w:rsidRDefault="008B20E1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0E1" w:rsidRPr="00E74C9C" w:rsidRDefault="00286669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74C9C">
        <w:rPr>
          <w:rFonts w:ascii="Times New Roman" w:hAnsi="Times New Roman" w:cs="Times New Roman"/>
          <w:sz w:val="24"/>
          <w:szCs w:val="24"/>
          <w:highlight w:val="yellow"/>
        </w:rPr>
        <w:t>a)</w:t>
      </w:r>
    </w:p>
    <w:p w:rsidR="00286669" w:rsidRPr="00E74C9C" w:rsidRDefault="00286669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74C9C">
        <w:rPr>
          <w:rFonts w:ascii="Times New Roman" w:hAnsi="Times New Roman" w:cs="Times New Roman"/>
          <w:sz w:val="24"/>
          <w:szCs w:val="24"/>
          <w:highlight w:val="yellow"/>
        </w:rPr>
        <w:t>likvidní = -20, tj. přebytek zdrojů</w:t>
      </w:r>
    </w:p>
    <w:p w:rsidR="00286669" w:rsidRPr="00E74C9C" w:rsidRDefault="00286669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74C9C">
        <w:rPr>
          <w:rFonts w:ascii="Times New Roman" w:hAnsi="Times New Roman" w:cs="Times New Roman"/>
          <w:sz w:val="24"/>
          <w:szCs w:val="24"/>
          <w:highlight w:val="yellow"/>
        </w:rPr>
        <w:t>úrokový = -10, tj. negativní je růst úrokových sazeb</w:t>
      </w:r>
    </w:p>
    <w:p w:rsidR="00286669" w:rsidRPr="00E74C9C" w:rsidRDefault="00286669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74C9C">
        <w:rPr>
          <w:rFonts w:ascii="Times New Roman" w:hAnsi="Times New Roman" w:cs="Times New Roman"/>
          <w:sz w:val="24"/>
          <w:szCs w:val="24"/>
          <w:highlight w:val="yellow"/>
        </w:rPr>
        <w:t>b)</w:t>
      </w:r>
    </w:p>
    <w:p w:rsidR="00286669" w:rsidRPr="00286669" w:rsidRDefault="00286669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C9C">
        <w:rPr>
          <w:rFonts w:ascii="Times New Roman" w:hAnsi="Times New Roman" w:cs="Times New Roman"/>
          <w:sz w:val="24"/>
          <w:szCs w:val="24"/>
          <w:highlight w:val="yellow"/>
        </w:rPr>
        <w:t xml:space="preserve">uložit 20 na mezibankovním trhu, z toho </w:t>
      </w:r>
      <w:r w:rsidR="00E74C9C" w:rsidRPr="00E74C9C">
        <w:rPr>
          <w:rFonts w:ascii="Times New Roman" w:hAnsi="Times New Roman" w:cs="Times New Roman"/>
          <w:sz w:val="24"/>
          <w:szCs w:val="24"/>
          <w:highlight w:val="yellow"/>
        </w:rPr>
        <w:t>10 za fixní sazbu a 10 za pohyblivou</w:t>
      </w:r>
    </w:p>
    <w:p w:rsidR="00286669" w:rsidRPr="00286669" w:rsidRDefault="00286669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669" w:rsidRDefault="00286669" w:rsidP="00872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2FCF" w:rsidRPr="00872FCF" w:rsidRDefault="00872FCF" w:rsidP="00872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FCF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72FCF">
        <w:rPr>
          <w:rFonts w:ascii="Times New Roman" w:hAnsi="Times New Roman" w:cs="Times New Roman"/>
          <w:b/>
          <w:sz w:val="24"/>
          <w:szCs w:val="24"/>
        </w:rPr>
        <w:t>:</w:t>
      </w:r>
    </w:p>
    <w:p w:rsidR="008B20E1" w:rsidRPr="008B20E1" w:rsidRDefault="008B20E1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0E1">
        <w:rPr>
          <w:rFonts w:ascii="Times New Roman" w:eastAsia="Calibri" w:hAnsi="Times New Roman" w:cs="Times New Roman"/>
          <w:sz w:val="24"/>
          <w:szCs w:val="24"/>
        </w:rPr>
        <w:t xml:space="preserve">Banka má </w:t>
      </w:r>
      <w:r>
        <w:rPr>
          <w:rFonts w:ascii="Times New Roman" w:hAnsi="Times New Roman" w:cs="Times New Roman"/>
          <w:sz w:val="24"/>
          <w:szCs w:val="24"/>
        </w:rPr>
        <w:t>v daném časovém pásmu 6</w:t>
      </w:r>
      <w:r w:rsidRPr="008B20E1">
        <w:rPr>
          <w:rFonts w:ascii="Times New Roman" w:eastAsia="Calibri" w:hAnsi="Times New Roman" w:cs="Times New Roman"/>
          <w:sz w:val="24"/>
          <w:szCs w:val="24"/>
        </w:rPr>
        <w:t xml:space="preserve">00 mld. Kč úvěrů úročených pohyblivou sazbou 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20E1">
        <w:rPr>
          <w:rFonts w:ascii="Times New Roman" w:eastAsia="Calibri" w:hAnsi="Times New Roman" w:cs="Times New Roman"/>
          <w:sz w:val="24"/>
          <w:szCs w:val="24"/>
        </w:rPr>
        <w:t xml:space="preserve">00 mld. Kč depozit úročených pohyblivou sazbou. Jak se změní čistý úrokový výnos banky, když úrokové sazby </w:t>
      </w:r>
      <w:r>
        <w:rPr>
          <w:rFonts w:ascii="Times New Roman" w:hAnsi="Times New Roman" w:cs="Times New Roman"/>
          <w:sz w:val="24"/>
          <w:szCs w:val="24"/>
        </w:rPr>
        <w:t>klesnou</w:t>
      </w:r>
      <w:r w:rsidRPr="008B20E1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B20E1">
        <w:rPr>
          <w:rFonts w:ascii="Times New Roman" w:eastAsia="Calibri" w:hAnsi="Times New Roman" w:cs="Times New Roman"/>
          <w:sz w:val="24"/>
          <w:szCs w:val="24"/>
        </w:rPr>
        <w:t xml:space="preserve"> procentní bod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B20E1">
        <w:rPr>
          <w:rFonts w:ascii="Times New Roman" w:eastAsia="Calibri" w:hAnsi="Times New Roman" w:cs="Times New Roman"/>
          <w:sz w:val="24"/>
          <w:szCs w:val="24"/>
        </w:rPr>
        <w:t>?</w:t>
      </w:r>
    </w:p>
    <w:p w:rsidR="00E74C9C" w:rsidRDefault="00E74C9C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FCF" w:rsidRDefault="00E74C9C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74C9C">
        <w:rPr>
          <w:rFonts w:ascii="Times New Roman" w:hAnsi="Times New Roman" w:cs="Times New Roman"/>
          <w:sz w:val="24"/>
          <w:szCs w:val="24"/>
          <w:highlight w:val="yellow"/>
        </w:rPr>
        <w:t>Změna NII = - 4 mld. Kč</w:t>
      </w:r>
    </w:p>
    <w:p w:rsidR="00E74C9C" w:rsidRDefault="00E74C9C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C9C">
        <w:rPr>
          <w:rFonts w:ascii="Times New Roman" w:hAnsi="Times New Roman" w:cs="Times New Roman"/>
          <w:sz w:val="24"/>
          <w:szCs w:val="24"/>
          <w:highlight w:val="yellow"/>
        </w:rPr>
        <w:t>Čistý úrokový výnos klesne o 4 mld. Kč</w:t>
      </w:r>
    </w:p>
    <w:p w:rsidR="00E74C9C" w:rsidRPr="00872FCF" w:rsidRDefault="00E74C9C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0E1" w:rsidRPr="00872FCF" w:rsidRDefault="008B20E1" w:rsidP="008B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2FCF" w:rsidRPr="006B45D6" w:rsidRDefault="00872FCF" w:rsidP="006B45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5D6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 w:rsidR="006B45D6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Pr="006B45D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77A71" w:rsidRDefault="00077A71" w:rsidP="006B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A71">
        <w:rPr>
          <w:rFonts w:ascii="Times New Roman" w:eastAsia="Calibri" w:hAnsi="Times New Roman" w:cs="Times New Roman"/>
          <w:sz w:val="24"/>
          <w:szCs w:val="24"/>
        </w:rPr>
        <w:t xml:space="preserve">Vypočítejte </w:t>
      </w:r>
      <w:proofErr w:type="spellStart"/>
      <w:r w:rsidRPr="00077A71">
        <w:rPr>
          <w:rFonts w:ascii="Times New Roman" w:eastAsia="Calibri" w:hAnsi="Times New Roman" w:cs="Times New Roman"/>
          <w:sz w:val="24"/>
          <w:szCs w:val="24"/>
        </w:rPr>
        <w:t>duraci</w:t>
      </w:r>
      <w:proofErr w:type="spellEnd"/>
      <w:r w:rsidRPr="00077A71">
        <w:rPr>
          <w:rFonts w:ascii="Times New Roman" w:eastAsia="Calibri" w:hAnsi="Times New Roman" w:cs="Times New Roman"/>
          <w:sz w:val="24"/>
          <w:szCs w:val="24"/>
        </w:rPr>
        <w:t xml:space="preserve"> portfolia pasiv, skládá-li se z depozit na viděnou v celkové výši </w:t>
      </w:r>
      <w:r w:rsidR="00471BEC">
        <w:rPr>
          <w:rFonts w:ascii="Times New Roman" w:hAnsi="Times New Roman" w:cs="Times New Roman"/>
          <w:sz w:val="24"/>
          <w:szCs w:val="24"/>
        </w:rPr>
        <w:t>2</w:t>
      </w:r>
      <w:r w:rsidRPr="00077A71">
        <w:rPr>
          <w:rFonts w:ascii="Times New Roman" w:eastAsia="Calibri" w:hAnsi="Times New Roman" w:cs="Times New Roman"/>
          <w:sz w:val="24"/>
          <w:szCs w:val="24"/>
        </w:rPr>
        <w:t>00 mld. Kč s </w:t>
      </w:r>
      <w:proofErr w:type="spellStart"/>
      <w:r w:rsidRPr="00077A71">
        <w:rPr>
          <w:rFonts w:ascii="Times New Roman" w:eastAsia="Calibri" w:hAnsi="Times New Roman" w:cs="Times New Roman"/>
          <w:sz w:val="24"/>
          <w:szCs w:val="24"/>
        </w:rPr>
        <w:t>durací</w:t>
      </w:r>
      <w:proofErr w:type="spellEnd"/>
      <w:r w:rsidRPr="00077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79F3">
        <w:rPr>
          <w:rFonts w:ascii="Times New Roman" w:hAnsi="Times New Roman" w:cs="Times New Roman"/>
          <w:sz w:val="24"/>
          <w:szCs w:val="24"/>
        </w:rPr>
        <w:t>1</w:t>
      </w:r>
      <w:r w:rsidRPr="00077A71">
        <w:rPr>
          <w:rFonts w:ascii="Times New Roman" w:eastAsia="Calibri" w:hAnsi="Times New Roman" w:cs="Times New Roman"/>
          <w:sz w:val="24"/>
          <w:szCs w:val="24"/>
        </w:rPr>
        <w:t>,7 a z depozit termínovaných ve výši 260 ml. Kč s průměrnou dobou splatnost</w:t>
      </w:r>
      <w:r w:rsidR="00CD79F3">
        <w:rPr>
          <w:rFonts w:ascii="Times New Roman" w:hAnsi="Times New Roman" w:cs="Times New Roman"/>
          <w:sz w:val="24"/>
          <w:szCs w:val="24"/>
        </w:rPr>
        <w:t>í</w:t>
      </w:r>
      <w:r w:rsidRPr="00077A71">
        <w:rPr>
          <w:rFonts w:ascii="Times New Roman" w:eastAsia="Calibri" w:hAnsi="Times New Roman" w:cs="Times New Roman"/>
          <w:sz w:val="24"/>
          <w:szCs w:val="24"/>
        </w:rPr>
        <w:t xml:space="preserve"> 1,8. Dále vypočítejte, jak se změní tržní hodnota kapitálu banky v důsledku </w:t>
      </w:r>
      <w:r w:rsidR="00CD79F3">
        <w:rPr>
          <w:rFonts w:ascii="Times New Roman" w:hAnsi="Times New Roman" w:cs="Times New Roman"/>
          <w:sz w:val="24"/>
          <w:szCs w:val="24"/>
        </w:rPr>
        <w:t>zvýš</w:t>
      </w:r>
      <w:r w:rsidRPr="00077A71">
        <w:rPr>
          <w:rFonts w:ascii="Times New Roman" w:eastAsia="Calibri" w:hAnsi="Times New Roman" w:cs="Times New Roman"/>
          <w:sz w:val="24"/>
          <w:szCs w:val="24"/>
        </w:rPr>
        <w:t xml:space="preserve">ení úrokové sazby o </w:t>
      </w:r>
      <w:r w:rsidR="00CD79F3">
        <w:rPr>
          <w:rFonts w:ascii="Times New Roman" w:hAnsi="Times New Roman" w:cs="Times New Roman"/>
          <w:sz w:val="24"/>
          <w:szCs w:val="24"/>
        </w:rPr>
        <w:t>jeden</w:t>
      </w:r>
      <w:r w:rsidRPr="00077A71">
        <w:rPr>
          <w:rFonts w:ascii="Times New Roman" w:eastAsia="Calibri" w:hAnsi="Times New Roman" w:cs="Times New Roman"/>
          <w:sz w:val="24"/>
          <w:szCs w:val="24"/>
        </w:rPr>
        <w:t xml:space="preserve"> procentní bod, je-li tržní hodnota aktiv 500 mld. Kč, tržní hodnota závazků banky 460 mld. Kč, kapitál banky 40 mld. Kč a </w:t>
      </w:r>
      <w:proofErr w:type="spellStart"/>
      <w:r w:rsidRPr="00077A71">
        <w:rPr>
          <w:rFonts w:ascii="Times New Roman" w:eastAsia="Calibri" w:hAnsi="Times New Roman" w:cs="Times New Roman"/>
          <w:sz w:val="24"/>
          <w:szCs w:val="24"/>
        </w:rPr>
        <w:t>durace</w:t>
      </w:r>
      <w:proofErr w:type="spellEnd"/>
      <w:r w:rsidRPr="00077A71">
        <w:rPr>
          <w:rFonts w:ascii="Times New Roman" w:eastAsia="Calibri" w:hAnsi="Times New Roman" w:cs="Times New Roman"/>
          <w:sz w:val="24"/>
          <w:szCs w:val="24"/>
        </w:rPr>
        <w:t xml:space="preserve"> aktiv je 5,1.</w:t>
      </w:r>
    </w:p>
    <w:p w:rsidR="006B45D6" w:rsidRDefault="006B45D6" w:rsidP="006B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CCA" w:rsidRPr="00E74C9C" w:rsidRDefault="00E74C9C" w:rsidP="006B45D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E74C9C">
        <w:rPr>
          <w:rFonts w:ascii="Times New Roman" w:hAnsi="Times New Roman" w:cs="Times New Roman"/>
          <w:sz w:val="24"/>
          <w:szCs w:val="24"/>
          <w:highlight w:val="yellow"/>
        </w:rPr>
        <w:t>Durace</w:t>
      </w:r>
      <w:proofErr w:type="spellEnd"/>
      <w:r w:rsidRPr="00E74C9C">
        <w:rPr>
          <w:rFonts w:ascii="Times New Roman" w:hAnsi="Times New Roman" w:cs="Times New Roman"/>
          <w:sz w:val="24"/>
          <w:szCs w:val="24"/>
          <w:highlight w:val="yellow"/>
        </w:rPr>
        <w:t xml:space="preserve"> portfolia pasiv = 1,74</w:t>
      </w:r>
    </w:p>
    <w:p w:rsidR="00E74C9C" w:rsidRDefault="00E74C9C" w:rsidP="006B45D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E74C9C">
        <w:rPr>
          <w:rFonts w:ascii="Times New Roman" w:hAnsi="Times New Roman" w:cs="Times New Roman"/>
          <w:sz w:val="24"/>
          <w:szCs w:val="24"/>
          <w:highlight w:val="yellow"/>
        </w:rPr>
        <w:t>ΔV = -14,016 mld. Kč</w:t>
      </w:r>
    </w:p>
    <w:p w:rsidR="00E74C9C" w:rsidRPr="006B45D6" w:rsidRDefault="00E74C9C" w:rsidP="006B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C9C">
        <w:rPr>
          <w:rFonts w:ascii="Times New Roman" w:hAnsi="Times New Roman" w:cs="Times New Roman"/>
          <w:sz w:val="24"/>
          <w:szCs w:val="24"/>
          <w:highlight w:val="yellow"/>
        </w:rPr>
        <w:t>Tržní hodnota kapitálu klesne o 14,016 mld. Kč</w:t>
      </w:r>
    </w:p>
    <w:sectPr w:rsidR="00E74C9C" w:rsidRPr="006B45D6" w:rsidSect="00296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64EC"/>
    <w:multiLevelType w:val="hybridMultilevel"/>
    <w:tmpl w:val="FB0A72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35684"/>
    <w:multiLevelType w:val="hybridMultilevel"/>
    <w:tmpl w:val="AA9EFC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17B36"/>
    <w:multiLevelType w:val="hybridMultilevel"/>
    <w:tmpl w:val="4D0400BE"/>
    <w:lvl w:ilvl="0" w:tplc="76144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F0CA3"/>
    <w:multiLevelType w:val="hybridMultilevel"/>
    <w:tmpl w:val="D3C0E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400E3"/>
    <w:multiLevelType w:val="hybridMultilevel"/>
    <w:tmpl w:val="7BF001D4"/>
    <w:lvl w:ilvl="0" w:tplc="714ABA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22C40"/>
    <w:multiLevelType w:val="hybridMultilevel"/>
    <w:tmpl w:val="8B7487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02035D"/>
    <w:multiLevelType w:val="hybridMultilevel"/>
    <w:tmpl w:val="6EFEA5AE"/>
    <w:lvl w:ilvl="0" w:tplc="B50CF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49ECE">
      <w:start w:val="12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0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301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70C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E1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49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0C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6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B30188"/>
    <w:multiLevelType w:val="hybridMultilevel"/>
    <w:tmpl w:val="F8E63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E4DC2"/>
    <w:multiLevelType w:val="hybridMultilevel"/>
    <w:tmpl w:val="C58E4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234E4"/>
    <w:multiLevelType w:val="hybridMultilevel"/>
    <w:tmpl w:val="29C6DE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F7A85"/>
    <w:multiLevelType w:val="hybridMultilevel"/>
    <w:tmpl w:val="113CA130"/>
    <w:lvl w:ilvl="0" w:tplc="D9F4DD4E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76903469"/>
    <w:multiLevelType w:val="hybridMultilevel"/>
    <w:tmpl w:val="D4BCD4F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FCF"/>
    <w:rsid w:val="000427D6"/>
    <w:rsid w:val="00077A71"/>
    <w:rsid w:val="00143CCA"/>
    <w:rsid w:val="001C0D6D"/>
    <w:rsid w:val="00286669"/>
    <w:rsid w:val="00296055"/>
    <w:rsid w:val="003872FB"/>
    <w:rsid w:val="003C1C2C"/>
    <w:rsid w:val="003D694C"/>
    <w:rsid w:val="0041462B"/>
    <w:rsid w:val="004248C2"/>
    <w:rsid w:val="00431B72"/>
    <w:rsid w:val="0044152A"/>
    <w:rsid w:val="00471BEC"/>
    <w:rsid w:val="004F26CC"/>
    <w:rsid w:val="00616C71"/>
    <w:rsid w:val="00636FA1"/>
    <w:rsid w:val="006B45D6"/>
    <w:rsid w:val="00790653"/>
    <w:rsid w:val="00872FCF"/>
    <w:rsid w:val="00883C76"/>
    <w:rsid w:val="008B0966"/>
    <w:rsid w:val="008B20E1"/>
    <w:rsid w:val="00A11900"/>
    <w:rsid w:val="00A478F5"/>
    <w:rsid w:val="00CD79F3"/>
    <w:rsid w:val="00CE26B5"/>
    <w:rsid w:val="00CF63DC"/>
    <w:rsid w:val="00D95DC4"/>
    <w:rsid w:val="00DC4A3A"/>
    <w:rsid w:val="00E005DE"/>
    <w:rsid w:val="00E64A39"/>
    <w:rsid w:val="00E64BFB"/>
    <w:rsid w:val="00E74C9C"/>
    <w:rsid w:val="00ED07C1"/>
    <w:rsid w:val="00F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F911"/>
  <w15:docId w15:val="{AC7420F4-09C2-40B6-BAFB-FA28564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60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C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1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B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7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39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3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0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2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vodova</dc:creator>
  <cp:lastModifiedBy>Pavla Klepková Vodová</cp:lastModifiedBy>
  <cp:revision>3</cp:revision>
  <dcterms:created xsi:type="dcterms:W3CDTF">2020-12-01T13:11:00Z</dcterms:created>
  <dcterms:modified xsi:type="dcterms:W3CDTF">2020-12-01T13:25:00Z</dcterms:modified>
</cp:coreProperties>
</file>