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2D" w:rsidRPr="000F672D" w:rsidRDefault="000F672D" w:rsidP="000F672D">
      <w:pPr>
        <w:jc w:val="both"/>
        <w:rPr>
          <w:rFonts w:ascii="Times New Roman" w:hAnsi="Times New Roman" w:cs="Times New Roman"/>
          <w:b/>
          <w:lang w:val="cs-CZ"/>
        </w:rPr>
      </w:pPr>
      <w:r w:rsidRPr="000F672D">
        <w:rPr>
          <w:rFonts w:ascii="Times New Roman" w:hAnsi="Times New Roman" w:cs="Times New Roman"/>
          <w:b/>
          <w:lang w:val="cs-CZ"/>
        </w:rPr>
        <w:t>Případová studie</w:t>
      </w:r>
    </w:p>
    <w:p w:rsidR="000F672D" w:rsidRP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  <w:r w:rsidRPr="000F672D">
        <w:rPr>
          <w:rFonts w:ascii="Times New Roman" w:hAnsi="Times New Roman" w:cs="Times New Roman"/>
          <w:b/>
          <w:bCs/>
          <w:lang w:val="cs-CZ"/>
        </w:rPr>
        <w:t>Cyklostezka kolem Olešné ve Frýdku-Místku, II. Etapa</w:t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>Dokument pro finanční a ekonomické hodnocení projektu: Cyklostezka kolem</w:t>
      </w:r>
      <w:r w:rsidRPr="000F672D"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Olešné ve Frýdku-Místku, II. etapa. Frýdek-Místek, 2011.</w:t>
      </w:r>
      <w:r>
        <w:rPr>
          <w:rFonts w:ascii="Times New Roman" w:hAnsi="Times New Roman" w:cs="Times New Roman"/>
          <w:b/>
          <w:bCs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Přínosy </w:t>
      </w:r>
      <w:r>
        <w:rPr>
          <w:rFonts w:ascii="Times New Roman" w:hAnsi="Times New Roman" w:cs="Times New Roman"/>
          <w:lang w:val="cs-CZ"/>
        </w:rPr>
        <w:t>jsou</w:t>
      </w:r>
      <w:r w:rsidRPr="000F672D"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rozděleny do 4 kategorií, a to na ověřitelné, obtížně ověřitelné, neověřitelné a zamítnuté</w:t>
      </w:r>
      <w:r w:rsidRPr="000F672D"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řídícím orgánem (Regionální Radou).</w:t>
      </w:r>
    </w:p>
    <w:p w:rsidR="000F672D" w:rsidRP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cs-CZ"/>
        </w:rPr>
      </w:pPr>
    </w:p>
    <w:p w:rsidR="000F672D" w:rsidRP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Tento projekt </w:t>
      </w:r>
      <w:r>
        <w:rPr>
          <w:rFonts w:ascii="Times New Roman" w:hAnsi="Times New Roman" w:cs="Times New Roman"/>
          <w:lang w:val="cs-CZ"/>
        </w:rPr>
        <w:t>zahrnoval</w:t>
      </w:r>
      <w:r w:rsidRPr="000F672D">
        <w:rPr>
          <w:rFonts w:ascii="Times New Roman" w:hAnsi="Times New Roman" w:cs="Times New Roman"/>
          <w:lang w:val="cs-CZ"/>
        </w:rPr>
        <w:t xml:space="preserve"> výstavbu druhé etapy cyklostezky, která navazuje na první etapu</w:t>
      </w:r>
      <w:r w:rsidRPr="000F672D"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ukončenou již v roce 2008. Stavba byla realizována v rekreační oblasti Olešná, kde se</w:t>
      </w:r>
      <w:r w:rsidRPr="000F672D"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nachází také přehrada a aquapark. Druhá etapa projektu vytváří ucelený okruh kolem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přehrady, jež slouží jako komunikace pro cyklisty cestující na trase mezi Frýdkem-Místkem a přilehlými obcemi, konkrétně tedy jde o Palkovice, </w:t>
      </w:r>
      <w:proofErr w:type="spellStart"/>
      <w:r w:rsidRPr="000F672D">
        <w:rPr>
          <w:rFonts w:ascii="Times New Roman" w:hAnsi="Times New Roman" w:cs="Times New Roman"/>
          <w:lang w:val="cs-CZ"/>
        </w:rPr>
        <w:t>Zelinkovice</w:t>
      </w:r>
      <w:proofErr w:type="spellEnd"/>
      <w:r w:rsidRPr="000F672D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0F672D">
        <w:rPr>
          <w:rFonts w:ascii="Times New Roman" w:hAnsi="Times New Roman" w:cs="Times New Roman"/>
          <w:lang w:val="cs-CZ"/>
        </w:rPr>
        <w:t>Chlebovice</w:t>
      </w:r>
      <w:proofErr w:type="spellEnd"/>
      <w:r w:rsidRPr="000F672D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Cyklostezka pomáhá mimo jiné odklonit cyklisty z přilehlé frekventované komunikace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III/4848. Povrch cyklostezky je tvořen asfaltobetonem v obrubě, a tím pádem dochází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také k vytvoření jediného plnohodnotného in-line okruhu v okolí Frýdku-Místku.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Délka cyklostezky činí 3 130 metrů a šířka se odvíjí od konkrétního úseku cyklostezky.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V zásadě jde ale o 3 typy šířek a to o 2,5, 4 a 5,4 metru. Výhodou celého projektu je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jeho využití celoročně, neboť v zimním období je stezka udržována pro běžecké lyžování.</w:t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Vypracovaná Cost-benefit analýza pro tento projekt </w:t>
      </w:r>
      <w:r w:rsidRPr="000F672D">
        <w:rPr>
          <w:rFonts w:ascii="Times New Roman" w:hAnsi="Times New Roman" w:cs="Times New Roman"/>
          <w:b/>
          <w:lang w:val="cs-CZ"/>
        </w:rPr>
        <w:t>definovala 3 přínosy projektu</w:t>
      </w:r>
      <w:r w:rsidRPr="000F672D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Jedná se o </w:t>
      </w:r>
      <w:r w:rsidRPr="000F672D">
        <w:rPr>
          <w:rFonts w:ascii="Times New Roman" w:hAnsi="Times New Roman" w:cs="Times New Roman"/>
          <w:b/>
          <w:lang w:val="cs-CZ"/>
        </w:rPr>
        <w:t>rozšíření cyklostezek, zlepšení bezpečnosti dopravy a zlepšení dostupnosti</w:t>
      </w:r>
      <w:r w:rsidRPr="000F672D">
        <w:rPr>
          <w:rFonts w:ascii="Times New Roman" w:hAnsi="Times New Roman" w:cs="Times New Roman"/>
          <w:b/>
          <w:lang w:val="cs-CZ"/>
        </w:rPr>
        <w:t xml:space="preserve"> </w:t>
      </w:r>
      <w:r w:rsidRPr="000F672D">
        <w:rPr>
          <w:rFonts w:ascii="Times New Roman" w:hAnsi="Times New Roman" w:cs="Times New Roman"/>
          <w:b/>
          <w:lang w:val="cs-CZ"/>
        </w:rPr>
        <w:t>(úspora času)</w:t>
      </w:r>
      <w:r w:rsidRPr="000F672D">
        <w:rPr>
          <w:rFonts w:ascii="Times New Roman" w:hAnsi="Times New Roman" w:cs="Times New Roman"/>
          <w:lang w:val="cs-CZ"/>
        </w:rPr>
        <w:t>.</w:t>
      </w:r>
      <w:r>
        <w:rPr>
          <w:rFonts w:ascii="Times New Roman" w:hAnsi="Times New Roman" w:cs="Times New Roman"/>
          <w:lang w:val="cs-CZ"/>
        </w:rPr>
        <w:t xml:space="preserve"> </w:t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Co se týče prvního přínosu, tedy </w:t>
      </w:r>
      <w:r w:rsidRPr="000F672D">
        <w:rPr>
          <w:rFonts w:ascii="Times New Roman" w:hAnsi="Times New Roman" w:cs="Times New Roman"/>
          <w:b/>
          <w:bCs/>
          <w:lang w:val="cs-CZ"/>
        </w:rPr>
        <w:t>rozšíření cyklostezek</w:t>
      </w:r>
      <w:r w:rsidRPr="000F672D">
        <w:rPr>
          <w:rFonts w:ascii="Times New Roman" w:hAnsi="Times New Roman" w:cs="Times New Roman"/>
          <w:lang w:val="cs-CZ"/>
        </w:rPr>
        <w:t>, projekt usiluje zejména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o </w:t>
      </w:r>
      <w:r w:rsidRPr="000F672D">
        <w:rPr>
          <w:rFonts w:ascii="Times New Roman" w:hAnsi="Times New Roman" w:cs="Times New Roman"/>
          <w:i/>
          <w:lang w:val="cs-CZ"/>
        </w:rPr>
        <w:t>zvýšení počtu cyklistů</w:t>
      </w:r>
      <w:r w:rsidRPr="000F672D">
        <w:rPr>
          <w:rFonts w:ascii="Times New Roman" w:hAnsi="Times New Roman" w:cs="Times New Roman"/>
          <w:lang w:val="cs-CZ"/>
        </w:rPr>
        <w:t xml:space="preserve"> v dané oblasti, a to ať už cyklistů, kteří stezku využívají pro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rekreační účely, tak těch, kteří jí využívají pro dojížďku do práce. U tohoto indikátoru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vychází projekt z převedení počtu cyklistů a ujetých kilometrů na </w:t>
      </w:r>
      <w:proofErr w:type="spellStart"/>
      <w:r w:rsidRPr="000F672D">
        <w:rPr>
          <w:rFonts w:ascii="Times New Roman" w:hAnsi="Times New Roman" w:cs="Times New Roman"/>
          <w:lang w:val="cs-CZ"/>
        </w:rPr>
        <w:t>cyklistokilometry</w:t>
      </w:r>
      <w:proofErr w:type="spellEnd"/>
      <w:r w:rsidRPr="000F672D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čehož docílí prostým vynásobením těchto dvou veličin. Následující výčet znázorňuje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výpočty u jednotlivých skupin uživatelů cyklostezky, v závislosti na délce využívané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trasy.</w:t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Počet </w:t>
      </w:r>
      <w:proofErr w:type="spellStart"/>
      <w:r>
        <w:rPr>
          <w:rFonts w:ascii="Times New Roman" w:hAnsi="Times New Roman" w:cs="Times New Roman"/>
          <w:lang w:val="cs-CZ"/>
        </w:rPr>
        <w:t>cyklistokilometrů</w:t>
      </w:r>
      <w:proofErr w:type="spellEnd"/>
      <w:r>
        <w:rPr>
          <w:rFonts w:ascii="Times New Roman" w:hAnsi="Times New Roman" w:cs="Times New Roman"/>
          <w:lang w:val="cs-CZ"/>
        </w:rPr>
        <w:t xml:space="preserve"> za rok</w:t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noProof/>
        </w:rPr>
        <w:drawing>
          <wp:inline distT="0" distB="0" distL="0" distR="0" wp14:anchorId="680EB48B" wp14:editId="17312871">
            <wp:extent cx="4033413" cy="1384243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83" t="35603" r="14689" b="21671"/>
                    <a:stretch/>
                  </pic:blipFill>
                  <pic:spPr bwMode="auto">
                    <a:xfrm>
                      <a:off x="0" y="0"/>
                      <a:ext cx="4034144" cy="1384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F7769F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Vstupní hodnota CBA je tedy 672 459 </w:t>
      </w:r>
      <w:proofErr w:type="spellStart"/>
      <w:r w:rsidRPr="000F672D">
        <w:rPr>
          <w:rFonts w:ascii="Times New Roman" w:hAnsi="Times New Roman" w:cs="Times New Roman"/>
          <w:lang w:val="cs-CZ"/>
        </w:rPr>
        <w:t>cyklistokilometrů</w:t>
      </w:r>
      <w:proofErr w:type="spellEnd"/>
      <w:r w:rsidRPr="000F672D">
        <w:rPr>
          <w:rFonts w:ascii="Times New Roman" w:hAnsi="Times New Roman" w:cs="Times New Roman"/>
          <w:lang w:val="cs-CZ"/>
        </w:rPr>
        <w:t xml:space="preserve"> za rok. Následně je pomocí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standardizované ceny převeden přínos na peněžní tok, přičemž </w:t>
      </w:r>
      <w:r w:rsidRPr="00F7769F">
        <w:rPr>
          <w:rFonts w:ascii="Times New Roman" w:hAnsi="Times New Roman" w:cs="Times New Roman"/>
          <w:b/>
          <w:lang w:val="cs-CZ"/>
        </w:rPr>
        <w:t xml:space="preserve">jeden </w:t>
      </w:r>
      <w:proofErr w:type="spellStart"/>
      <w:r w:rsidRPr="00F7769F">
        <w:rPr>
          <w:rFonts w:ascii="Times New Roman" w:hAnsi="Times New Roman" w:cs="Times New Roman"/>
          <w:b/>
          <w:lang w:val="cs-CZ"/>
        </w:rPr>
        <w:t>cyklistokilometr</w:t>
      </w:r>
      <w:proofErr w:type="spellEnd"/>
      <w:r w:rsidRPr="00F7769F">
        <w:rPr>
          <w:rFonts w:ascii="Times New Roman" w:hAnsi="Times New Roman" w:cs="Times New Roman"/>
          <w:b/>
          <w:lang w:val="cs-CZ"/>
        </w:rPr>
        <w:t xml:space="preserve"> je</w:t>
      </w:r>
      <w:r w:rsidRPr="00F7769F">
        <w:rPr>
          <w:rFonts w:ascii="Times New Roman" w:hAnsi="Times New Roman" w:cs="Times New Roman"/>
          <w:b/>
          <w:lang w:val="cs-CZ"/>
        </w:rPr>
        <w:t xml:space="preserve"> </w:t>
      </w:r>
      <w:r w:rsidRPr="00F7769F">
        <w:rPr>
          <w:rFonts w:ascii="Times New Roman" w:hAnsi="Times New Roman" w:cs="Times New Roman"/>
          <w:b/>
          <w:lang w:val="cs-CZ"/>
        </w:rPr>
        <w:t>oceněn na necelé 2 Kč</w:t>
      </w:r>
      <w:r w:rsidRPr="000F672D">
        <w:rPr>
          <w:rFonts w:ascii="Times New Roman" w:hAnsi="Times New Roman" w:cs="Times New Roman"/>
          <w:lang w:val="cs-CZ"/>
        </w:rPr>
        <w:t xml:space="preserve">. </w:t>
      </w:r>
      <w:r w:rsidRPr="00F7769F">
        <w:rPr>
          <w:rFonts w:ascii="Times New Roman" w:hAnsi="Times New Roman" w:cs="Times New Roman"/>
          <w:i/>
          <w:lang w:val="cs-CZ"/>
        </w:rPr>
        <w:t>Výsledný přínos tak dosahuje výše 1 344 900 Kč ročně</w:t>
      </w:r>
      <w:r w:rsidRPr="000F672D">
        <w:rPr>
          <w:rFonts w:ascii="Times New Roman" w:hAnsi="Times New Roman" w:cs="Times New Roman"/>
          <w:lang w:val="cs-CZ"/>
        </w:rPr>
        <w:t>. Odhad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byl ale vytvořen na základě marketingového průzkumu a zjištěných údajů o počtu cyklistů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a in-line bruslařů, proto zde dochází k nedostatečné možnosti ověření zjištěných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výsledků, a tím pádem přínos řadíme do kategorie „obtížně ověřitelné“.</w:t>
      </w: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Dalším přínosem </w:t>
      </w:r>
      <w:r w:rsidR="00F7769F">
        <w:rPr>
          <w:rFonts w:ascii="Times New Roman" w:hAnsi="Times New Roman" w:cs="Times New Roman"/>
          <w:lang w:val="cs-CZ"/>
        </w:rPr>
        <w:t>bylo</w:t>
      </w:r>
      <w:r w:rsidRPr="000F672D">
        <w:rPr>
          <w:rFonts w:ascii="Times New Roman" w:hAnsi="Times New Roman" w:cs="Times New Roman"/>
          <w:lang w:val="cs-CZ"/>
        </w:rPr>
        <w:t xml:space="preserve"> </w:t>
      </w:r>
      <w:r w:rsidRPr="00F7769F">
        <w:rPr>
          <w:rFonts w:ascii="Times New Roman" w:hAnsi="Times New Roman" w:cs="Times New Roman"/>
          <w:b/>
          <w:lang w:val="cs-CZ"/>
        </w:rPr>
        <w:t>zlepšení bezpečnosti dopravy</w:t>
      </w:r>
      <w:r w:rsidRPr="000F672D">
        <w:rPr>
          <w:rFonts w:ascii="Times New Roman" w:hAnsi="Times New Roman" w:cs="Times New Roman"/>
          <w:lang w:val="cs-CZ"/>
        </w:rPr>
        <w:t>. Projekt garantuje snížení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počtu dopravních nehod, jejichž účastníky jsou cyklisté, neboť dochází k odklonu cyklistů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z přilehlé frekventované komunikace III/4848 na nově vytvořenou cyklostezku.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Zpracovatel projektu předkládá tato data o nehodovosti, které byly ověřeny řídícím orgánem</w:t>
      </w:r>
      <w:r w:rsidR="00F7769F">
        <w:rPr>
          <w:rFonts w:ascii="Times New Roman" w:hAnsi="Times New Roman" w:cs="Times New Roman"/>
          <w:lang w:val="cs-CZ"/>
        </w:rPr>
        <w:t>.</w:t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Tabulka Počet dopravních nehod, Silnice III/4848 F-</w:t>
      </w:r>
      <w:proofErr w:type="gramStart"/>
      <w:r>
        <w:rPr>
          <w:rFonts w:ascii="Times New Roman" w:hAnsi="Times New Roman" w:cs="Times New Roman"/>
          <w:lang w:val="cs-CZ"/>
        </w:rPr>
        <w:t>M - Palkovice</w:t>
      </w:r>
      <w:proofErr w:type="gramEnd"/>
    </w:p>
    <w:p w:rsidR="000F672D" w:rsidRDefault="000F672D" w:rsidP="000F672D">
      <w:pPr>
        <w:jc w:val="both"/>
        <w:rPr>
          <w:rFonts w:ascii="Times New Roman" w:hAnsi="Times New Roman" w:cs="Times New Roman"/>
          <w:lang w:val="cs-CZ"/>
        </w:rPr>
      </w:pPr>
      <w:r>
        <w:rPr>
          <w:noProof/>
        </w:rPr>
        <w:drawing>
          <wp:inline distT="0" distB="0" distL="0" distR="0" wp14:anchorId="10527256" wp14:editId="767DD71E">
            <wp:extent cx="4084504" cy="101655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142" t="39823" r="13909" b="28785"/>
                    <a:stretch/>
                  </pic:blipFill>
                  <pic:spPr bwMode="auto">
                    <a:xfrm>
                      <a:off x="0" y="0"/>
                      <a:ext cx="4087217" cy="1017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>Jako vstupní hodnota CBA je použit vždy průměr nehod v dané kategorii. Opět pomocí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standardizovaných cen dochází k ocenění přínosu, v tomto případě se jedná o celkový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přínos ve výši 1 223 600 Kč. Jelikož se jedná o přínos, který se váže na statistiky Policie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ČR, a tudíž tato data nejsou volně dostupná (ačkoliv bychom mohli potvrdit jejich relevanci),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řadíme tento přínos do kategorie „neověřitelné“.</w:t>
      </w:r>
      <w:r>
        <w:rPr>
          <w:rFonts w:ascii="Times New Roman" w:hAnsi="Times New Roman" w:cs="Times New Roman"/>
          <w:lang w:val="cs-CZ"/>
        </w:rPr>
        <w:t xml:space="preserve"> </w:t>
      </w: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F7769F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Posledním přínosem vyhodnoceným zpracovatelem projektu je </w:t>
      </w:r>
      <w:r w:rsidRPr="00F7769F">
        <w:rPr>
          <w:rFonts w:ascii="Times New Roman" w:hAnsi="Times New Roman" w:cs="Times New Roman"/>
          <w:b/>
          <w:lang w:val="cs-CZ"/>
        </w:rPr>
        <w:t>zlepšení dostupnosti</w:t>
      </w:r>
      <w:r w:rsidRPr="00F7769F">
        <w:rPr>
          <w:rFonts w:ascii="Times New Roman" w:hAnsi="Times New Roman" w:cs="Times New Roman"/>
          <w:b/>
          <w:lang w:val="cs-CZ"/>
        </w:rPr>
        <w:t xml:space="preserve"> </w:t>
      </w:r>
      <w:r w:rsidRPr="00F7769F">
        <w:rPr>
          <w:rFonts w:ascii="Times New Roman" w:hAnsi="Times New Roman" w:cs="Times New Roman"/>
          <w:b/>
          <w:lang w:val="cs-CZ"/>
        </w:rPr>
        <w:t>(úspora času)</w:t>
      </w:r>
      <w:r w:rsidRPr="000F672D">
        <w:rPr>
          <w:rFonts w:ascii="Times New Roman" w:hAnsi="Times New Roman" w:cs="Times New Roman"/>
          <w:lang w:val="cs-CZ"/>
        </w:rPr>
        <w:t>. Konkrétně zpracovatel vycházel z předpokladu, že cyklisté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směřující z Frýdku-Místku do Palkovic využijí ke svému přesunu část této cyklostezky,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konkrétně 1,360 km, a docílí tak úspory času oproti obvyklé trase. Počet cyklistů byl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vyčíslen na 7 280 za rok. Úspora času vychází z délky trasy, o kterou je původní trasa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zkrácena (600 m), a průměrné rychlosti cyklistů (</w:t>
      </w:r>
      <w:proofErr w:type="gramStart"/>
      <w:r w:rsidRPr="000F672D">
        <w:rPr>
          <w:rFonts w:ascii="Times New Roman" w:hAnsi="Times New Roman" w:cs="Times New Roman"/>
          <w:lang w:val="cs-CZ"/>
        </w:rPr>
        <w:t>15km/h</w:t>
      </w:r>
      <w:proofErr w:type="gramEnd"/>
      <w:r w:rsidRPr="000F672D">
        <w:rPr>
          <w:rFonts w:ascii="Times New Roman" w:hAnsi="Times New Roman" w:cs="Times New Roman"/>
          <w:lang w:val="cs-CZ"/>
        </w:rPr>
        <w:t xml:space="preserve">). </w:t>
      </w:r>
    </w:p>
    <w:p w:rsidR="00F7769F" w:rsidRDefault="00F7769F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CD6D8A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 xml:space="preserve">Výsledná hodnota činila </w:t>
      </w:r>
      <w:r w:rsidRPr="00F7769F">
        <w:rPr>
          <w:rFonts w:ascii="Times New Roman" w:hAnsi="Times New Roman" w:cs="Times New Roman"/>
          <w:b/>
          <w:lang w:val="cs-CZ"/>
        </w:rPr>
        <w:t>celkovou</w:t>
      </w:r>
      <w:r w:rsidRPr="00F7769F">
        <w:rPr>
          <w:rFonts w:ascii="Times New Roman" w:hAnsi="Times New Roman" w:cs="Times New Roman"/>
          <w:b/>
          <w:lang w:val="cs-CZ"/>
        </w:rPr>
        <w:t xml:space="preserve"> </w:t>
      </w:r>
      <w:r w:rsidRPr="00F7769F">
        <w:rPr>
          <w:rFonts w:ascii="Times New Roman" w:hAnsi="Times New Roman" w:cs="Times New Roman"/>
          <w:b/>
          <w:lang w:val="cs-CZ"/>
        </w:rPr>
        <w:t>úsporu času ve výši 291,2 hodin ročně</w:t>
      </w:r>
      <w:r w:rsidRPr="000F672D">
        <w:rPr>
          <w:rFonts w:ascii="Times New Roman" w:hAnsi="Times New Roman" w:cs="Times New Roman"/>
          <w:lang w:val="cs-CZ"/>
        </w:rPr>
        <w:t>, přičemž čas ušetřený oproti původní variantě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dosahoval 4 minut. Při ocenění tohoto přínosu byla celková peněžní hodnota stanovena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 xml:space="preserve">ve výši 34 900 Kč. </w:t>
      </w:r>
      <w:r w:rsidRPr="00CD6D8A">
        <w:rPr>
          <w:rFonts w:ascii="Times New Roman" w:hAnsi="Times New Roman" w:cs="Times New Roman"/>
          <w:b/>
          <w:lang w:val="cs-CZ"/>
        </w:rPr>
        <w:t>Řídící orgán však tento přínos zamítl pro jeho nedostatečné</w:t>
      </w:r>
      <w:r w:rsidRPr="00CD6D8A">
        <w:rPr>
          <w:rFonts w:ascii="Times New Roman" w:hAnsi="Times New Roman" w:cs="Times New Roman"/>
          <w:b/>
          <w:lang w:val="cs-CZ"/>
        </w:rPr>
        <w:t xml:space="preserve"> </w:t>
      </w:r>
      <w:r w:rsidRPr="00CD6D8A">
        <w:rPr>
          <w:rFonts w:ascii="Times New Roman" w:hAnsi="Times New Roman" w:cs="Times New Roman"/>
          <w:b/>
          <w:lang w:val="cs-CZ"/>
        </w:rPr>
        <w:t>odůvodnění a celkový minimální prospěch</w:t>
      </w:r>
      <w:r w:rsidRPr="000F672D">
        <w:rPr>
          <w:rFonts w:ascii="Times New Roman" w:hAnsi="Times New Roman" w:cs="Times New Roman"/>
          <w:lang w:val="cs-CZ"/>
        </w:rPr>
        <w:t xml:space="preserve">. </w:t>
      </w:r>
    </w:p>
    <w:p w:rsidR="00CD6D8A" w:rsidRDefault="00CD6D8A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F672D" w:rsidRPr="000F672D" w:rsidRDefault="000F672D" w:rsidP="000F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0F672D">
        <w:rPr>
          <w:rFonts w:ascii="Times New Roman" w:hAnsi="Times New Roman" w:cs="Times New Roman"/>
          <w:lang w:val="cs-CZ"/>
        </w:rPr>
        <w:t>Obecně lze říci, že přínosy týkající se úspory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času bývají často vyřazovány ze studie proveditelnosti a jsou za ně řídícím orgánem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strženy body, převážně právě pro jejich nedostatečné odůvodnění.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U tohoto projektu pozorujeme pouze 2 přínosy, jež byly schváleny a uznány jako</w:t>
      </w:r>
      <w:r>
        <w:rPr>
          <w:rFonts w:ascii="Times New Roman" w:hAnsi="Times New Roman" w:cs="Times New Roman"/>
          <w:lang w:val="cs-CZ"/>
        </w:rPr>
        <w:t xml:space="preserve"> </w:t>
      </w:r>
      <w:r w:rsidRPr="000F672D">
        <w:rPr>
          <w:rFonts w:ascii="Times New Roman" w:hAnsi="Times New Roman" w:cs="Times New Roman"/>
          <w:lang w:val="cs-CZ"/>
        </w:rPr>
        <w:t>relevantní a opodstatněné, nicméně ani jeden z těchto přínosů není přímo ověřitelný.</w:t>
      </w:r>
      <w:bookmarkStart w:id="0" w:name="_GoBack"/>
      <w:bookmarkEnd w:id="0"/>
    </w:p>
    <w:p w:rsidR="000F672D" w:rsidRPr="000F672D" w:rsidRDefault="000F672D" w:rsidP="000F672D">
      <w:pPr>
        <w:jc w:val="both"/>
        <w:rPr>
          <w:rFonts w:ascii="Times New Roman" w:hAnsi="Times New Roman" w:cs="Times New Roman"/>
          <w:lang w:val="cs-CZ"/>
        </w:rPr>
      </w:pPr>
    </w:p>
    <w:sectPr w:rsidR="000F672D" w:rsidRPr="000F672D" w:rsidSect="006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2D"/>
    <w:rsid w:val="000F672D"/>
    <w:rsid w:val="005D1050"/>
    <w:rsid w:val="006B3208"/>
    <w:rsid w:val="00770A80"/>
    <w:rsid w:val="00C2510E"/>
    <w:rsid w:val="00CD6D8A"/>
    <w:rsid w:val="00ED2F71"/>
    <w:rsid w:val="00F7769F"/>
    <w:rsid w:val="00F8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B3E1"/>
  <w15:chartTrackingRefBased/>
  <w15:docId w15:val="{7A215FC4-F2C3-42D1-96B8-7C094A7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2</cp:revision>
  <dcterms:created xsi:type="dcterms:W3CDTF">2018-12-14T10:17:00Z</dcterms:created>
  <dcterms:modified xsi:type="dcterms:W3CDTF">2018-12-14T10:30:00Z</dcterms:modified>
</cp:coreProperties>
</file>