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B1" w:rsidRPr="00E229E2" w:rsidRDefault="00E229E2" w:rsidP="00D05DCE">
      <w:pPr>
        <w:spacing w:after="0" w:line="240" w:lineRule="auto"/>
        <w:rPr>
          <w:b/>
        </w:rPr>
      </w:pPr>
      <w:bookmarkStart w:id="0" w:name="_GoBack"/>
      <w:bookmarkEnd w:id="0"/>
      <w:r w:rsidRPr="00E229E2">
        <w:rPr>
          <w:b/>
        </w:rPr>
        <w:t>Analýza rizik v projektu</w:t>
      </w:r>
    </w:p>
    <w:p w:rsidR="00E229E2" w:rsidRDefault="00E229E2" w:rsidP="00D05DCE">
      <w:pPr>
        <w:spacing w:after="0" w:line="240" w:lineRule="auto"/>
      </w:pPr>
      <w:r>
        <w:t>Každý projekt v sobě skrývá riziko. Čím detailněji, podrobněji a kvalitněji sestavíte plán, tím více můžete riziko snížit. Zpracujte si analýzu rizik. Ta se snaží předcházet negativním výsledkům budoucího vývoje, vyhodnotit možné rizikové faktory a připravit si akční plán pro jejich minimalizaci.</w:t>
      </w:r>
    </w:p>
    <w:p w:rsidR="00E229E2" w:rsidRPr="00E229E2" w:rsidRDefault="00E229E2" w:rsidP="00D05DCE">
      <w:pPr>
        <w:pStyle w:val="Odstavecseseznamem"/>
        <w:numPr>
          <w:ilvl w:val="0"/>
          <w:numId w:val="4"/>
        </w:numPr>
        <w:spacing w:after="0" w:line="240" w:lineRule="auto"/>
        <w:rPr>
          <w:i/>
        </w:rPr>
      </w:pPr>
      <w:r w:rsidRPr="00E229E2">
        <w:rPr>
          <w:i/>
        </w:rPr>
        <w:t>Definujte riziko: Co se může pokazit? Co může přestat fungovat?</w:t>
      </w:r>
    </w:p>
    <w:p w:rsidR="00E229E2" w:rsidRPr="00E229E2" w:rsidRDefault="00E229E2" w:rsidP="00D05DCE">
      <w:pPr>
        <w:pStyle w:val="Odstavecseseznamem"/>
        <w:numPr>
          <w:ilvl w:val="0"/>
          <w:numId w:val="4"/>
        </w:numPr>
        <w:spacing w:after="0" w:line="240" w:lineRule="auto"/>
        <w:rPr>
          <w:i/>
        </w:rPr>
      </w:pPr>
      <w:r w:rsidRPr="00E229E2">
        <w:rPr>
          <w:i/>
        </w:rPr>
        <w:t>Kvantifikujte ho: Jaká je pravděpodobnost, že se to stane, jakou budete mít ztrátu?</w:t>
      </w:r>
    </w:p>
    <w:p w:rsidR="00E229E2" w:rsidRPr="00E229E2" w:rsidRDefault="00E229E2" w:rsidP="00D05DCE">
      <w:pPr>
        <w:pStyle w:val="Odstavecseseznamem"/>
        <w:numPr>
          <w:ilvl w:val="0"/>
          <w:numId w:val="4"/>
        </w:numPr>
        <w:spacing w:after="0" w:line="240" w:lineRule="auto"/>
        <w:rPr>
          <w:i/>
        </w:rPr>
      </w:pPr>
      <w:r w:rsidRPr="00E229E2">
        <w:rPr>
          <w:i/>
        </w:rPr>
        <w:t>Prevence: Co můžete udělat, abyste se riziku vyhnuli?</w:t>
      </w:r>
    </w:p>
    <w:p w:rsidR="00E229E2" w:rsidRPr="00E229E2" w:rsidRDefault="00E229E2" w:rsidP="00D05DCE">
      <w:pPr>
        <w:pStyle w:val="Odstavecseseznamem"/>
        <w:numPr>
          <w:ilvl w:val="0"/>
          <w:numId w:val="4"/>
        </w:numPr>
        <w:spacing w:after="0" w:line="240" w:lineRule="auto"/>
        <w:rPr>
          <w:i/>
        </w:rPr>
      </w:pPr>
      <w:r w:rsidRPr="00E229E2">
        <w:rPr>
          <w:i/>
        </w:rPr>
        <w:t>Krizový scénář: Co budete dělat, pokud riziko nastane?</w:t>
      </w:r>
    </w:p>
    <w:p w:rsidR="00E229E2" w:rsidRPr="00E229E2" w:rsidRDefault="00E229E2" w:rsidP="00D05DCE">
      <w:pPr>
        <w:pStyle w:val="Odstavecseseznamem"/>
        <w:numPr>
          <w:ilvl w:val="0"/>
          <w:numId w:val="4"/>
        </w:numPr>
        <w:spacing w:after="0" w:line="240" w:lineRule="auto"/>
        <w:rPr>
          <w:i/>
        </w:rPr>
      </w:pPr>
      <w:r w:rsidRPr="00E229E2">
        <w:rPr>
          <w:i/>
        </w:rPr>
        <w:t>Vlastník: Kdo zajistí realizaci preventivních opatření a přípravu krizových scénářů?</w:t>
      </w:r>
    </w:p>
    <w:p w:rsidR="00E229E2" w:rsidRPr="00E229E2" w:rsidRDefault="00E229E2" w:rsidP="00D05DCE">
      <w:pPr>
        <w:pStyle w:val="Odstavecseseznamem"/>
        <w:numPr>
          <w:ilvl w:val="0"/>
          <w:numId w:val="4"/>
        </w:numPr>
        <w:spacing w:after="0" w:line="240" w:lineRule="auto"/>
        <w:rPr>
          <w:i/>
        </w:rPr>
      </w:pPr>
      <w:r w:rsidRPr="00E229E2">
        <w:rPr>
          <w:i/>
        </w:rPr>
        <w:t>Termín: Stanovte si termín, kdy po vlastníkovi budete vyžadovat realizaci odsouhlasených kroků.</w:t>
      </w:r>
    </w:p>
    <w:p w:rsidR="00E229E2" w:rsidRPr="00D05DCE" w:rsidRDefault="00E229E2" w:rsidP="00D05DCE">
      <w:pPr>
        <w:spacing w:after="0" w:line="240" w:lineRule="auto"/>
        <w:rPr>
          <w:b/>
        </w:rPr>
      </w:pPr>
      <w:r>
        <w:t>Průběžně sledujte výskyt rizik, abyste mohli včas reagovat odsouhlaseným scénářem.</w:t>
      </w:r>
      <w:r w:rsidR="0056634E">
        <w:t xml:space="preserve"> </w:t>
      </w:r>
      <w:r w:rsidR="0056634E" w:rsidRPr="00D05DCE">
        <w:rPr>
          <w:b/>
        </w:rPr>
        <w:t>K hodnocení použijte tuto základní škálu hodnocení:</w:t>
      </w:r>
    </w:p>
    <w:p w:rsidR="0056634E" w:rsidRPr="00D05DCE" w:rsidRDefault="0056634E" w:rsidP="00D05DCE">
      <w:pPr>
        <w:pStyle w:val="Odstavecseseznamem"/>
        <w:numPr>
          <w:ilvl w:val="0"/>
          <w:numId w:val="5"/>
        </w:numPr>
        <w:spacing w:after="0" w:line="240" w:lineRule="auto"/>
        <w:rPr>
          <w:b/>
        </w:rPr>
      </w:pPr>
      <w:r w:rsidRPr="00D05DCE">
        <w:rPr>
          <w:b/>
        </w:rPr>
        <w:t>0 Žádné riziko.</w:t>
      </w:r>
    </w:p>
    <w:p w:rsidR="0056634E" w:rsidRPr="00D05DCE" w:rsidRDefault="0056634E" w:rsidP="00D05DCE">
      <w:pPr>
        <w:pStyle w:val="Odstavecseseznamem"/>
        <w:numPr>
          <w:ilvl w:val="0"/>
          <w:numId w:val="5"/>
        </w:numPr>
        <w:spacing w:after="0" w:line="240" w:lineRule="auto"/>
        <w:rPr>
          <w:b/>
        </w:rPr>
      </w:pPr>
      <w:r w:rsidRPr="00D05DCE">
        <w:rPr>
          <w:b/>
        </w:rPr>
        <w:t>1 Velmi nízké riziko. Je nepravděpodobné, že bude mít měřitelný dopad.</w:t>
      </w:r>
    </w:p>
    <w:p w:rsidR="0056634E" w:rsidRPr="00D05DCE" w:rsidRDefault="0056634E" w:rsidP="00D05DCE">
      <w:pPr>
        <w:pStyle w:val="Odstavecseseznamem"/>
        <w:numPr>
          <w:ilvl w:val="0"/>
          <w:numId w:val="5"/>
        </w:numPr>
        <w:spacing w:after="0" w:line="240" w:lineRule="auto"/>
        <w:rPr>
          <w:b/>
        </w:rPr>
      </w:pPr>
      <w:r w:rsidRPr="00D05DCE">
        <w:rPr>
          <w:b/>
        </w:rPr>
        <w:t>2 Nízké riziko. Je pravděpodobné, že projekt přežije dopad rizika beze změny.</w:t>
      </w:r>
    </w:p>
    <w:p w:rsidR="0056634E" w:rsidRPr="00D05DCE" w:rsidRDefault="0056634E" w:rsidP="00D05DCE">
      <w:pPr>
        <w:pStyle w:val="Odstavecseseznamem"/>
        <w:numPr>
          <w:ilvl w:val="0"/>
          <w:numId w:val="5"/>
        </w:numPr>
        <w:spacing w:after="0" w:line="240" w:lineRule="auto"/>
        <w:rPr>
          <w:b/>
        </w:rPr>
      </w:pPr>
      <w:r w:rsidRPr="00D05DCE">
        <w:rPr>
          <w:b/>
        </w:rPr>
        <w:t>3 Mírné riziko. Mohl by způsobit značné dočasné problémy.</w:t>
      </w:r>
    </w:p>
    <w:p w:rsidR="0056634E" w:rsidRPr="00D05DCE" w:rsidRDefault="0056634E" w:rsidP="00D05DCE">
      <w:pPr>
        <w:pStyle w:val="Odstavecseseznamem"/>
        <w:numPr>
          <w:ilvl w:val="0"/>
          <w:numId w:val="5"/>
        </w:numPr>
        <w:spacing w:after="0" w:line="240" w:lineRule="auto"/>
        <w:rPr>
          <w:b/>
        </w:rPr>
      </w:pPr>
      <w:r w:rsidRPr="00D05DCE">
        <w:rPr>
          <w:b/>
        </w:rPr>
        <w:t>4 Vysoké riziko. Mohl by způsobit závažný problém.</w:t>
      </w:r>
    </w:p>
    <w:p w:rsidR="0056634E" w:rsidRDefault="0056634E" w:rsidP="00D05DCE">
      <w:pPr>
        <w:pStyle w:val="Odstavecseseznamem"/>
        <w:numPr>
          <w:ilvl w:val="0"/>
          <w:numId w:val="5"/>
        </w:numPr>
        <w:spacing w:after="0" w:line="240" w:lineRule="auto"/>
      </w:pPr>
      <w:r w:rsidRPr="00D05DCE">
        <w:rPr>
          <w:b/>
        </w:rPr>
        <w:t>5 Velké nebezpečí. Má potenciál zničit projekt</w:t>
      </w:r>
      <w:r>
        <w:t>.</w:t>
      </w:r>
    </w:p>
    <w:p w:rsidR="00E229E2" w:rsidRDefault="0056634E" w:rsidP="00D05DCE">
      <w:pPr>
        <w:ind w:firstLine="0"/>
      </w:pPr>
      <w:r>
        <w:t>Nejčastěji se vyskytují v těchto oblastech: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093"/>
        <w:gridCol w:w="3544"/>
        <w:gridCol w:w="1702"/>
        <w:gridCol w:w="1949"/>
      </w:tblGrid>
      <w:tr w:rsidR="0056634E" w:rsidRPr="00D05DCE" w:rsidTr="00D05DCE">
        <w:tc>
          <w:tcPr>
            <w:tcW w:w="1127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szCs w:val="24"/>
              </w:rPr>
              <w:t>Oblast rizika</w:t>
            </w:r>
          </w:p>
        </w:tc>
        <w:tc>
          <w:tcPr>
            <w:tcW w:w="1908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szCs w:val="24"/>
              </w:rPr>
              <w:t>Popis rizik</w:t>
            </w:r>
          </w:p>
        </w:tc>
        <w:tc>
          <w:tcPr>
            <w:tcW w:w="916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szCs w:val="24"/>
              </w:rPr>
              <w:t>Závažnost (hodnocení 0-5)</w:t>
            </w:r>
          </w:p>
        </w:tc>
        <w:tc>
          <w:tcPr>
            <w:tcW w:w="1049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szCs w:val="24"/>
              </w:rPr>
              <w:t>Opatření proti riziku</w:t>
            </w:r>
          </w:p>
        </w:tc>
      </w:tr>
      <w:tr w:rsidR="0056634E" w:rsidRPr="00D05DCE" w:rsidTr="00D05DCE">
        <w:tc>
          <w:tcPr>
            <w:tcW w:w="1127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color w:val="231F20"/>
                <w:szCs w:val="24"/>
              </w:rPr>
              <w:t xml:space="preserve">Riziko lidských zdrojů </w:t>
            </w:r>
          </w:p>
        </w:tc>
        <w:tc>
          <w:tcPr>
            <w:tcW w:w="1908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16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49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6634E" w:rsidRPr="00D05DCE" w:rsidTr="00D05DCE">
        <w:tc>
          <w:tcPr>
            <w:tcW w:w="1127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color w:val="231F20"/>
                <w:szCs w:val="24"/>
              </w:rPr>
              <w:t>Riziko výrobní</w:t>
            </w:r>
          </w:p>
        </w:tc>
        <w:tc>
          <w:tcPr>
            <w:tcW w:w="1908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16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49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6634E" w:rsidRPr="00D05DCE" w:rsidTr="00D05DCE">
        <w:tc>
          <w:tcPr>
            <w:tcW w:w="1127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color w:val="231F20"/>
                <w:szCs w:val="24"/>
              </w:rPr>
              <w:t>Riziko demografické</w:t>
            </w:r>
          </w:p>
        </w:tc>
        <w:tc>
          <w:tcPr>
            <w:tcW w:w="1908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16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49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6634E" w:rsidRPr="00D05DCE" w:rsidTr="00D05DCE">
        <w:tc>
          <w:tcPr>
            <w:tcW w:w="1127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color w:val="231F20"/>
                <w:szCs w:val="24"/>
              </w:rPr>
              <w:t>Riziko environmentální</w:t>
            </w:r>
          </w:p>
        </w:tc>
        <w:tc>
          <w:tcPr>
            <w:tcW w:w="1908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16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49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6634E" w:rsidRPr="00D05DCE" w:rsidTr="00D05DCE">
        <w:tc>
          <w:tcPr>
            <w:tcW w:w="1127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color w:val="231F20"/>
                <w:szCs w:val="24"/>
              </w:rPr>
              <w:t>ekonomické</w:t>
            </w:r>
          </w:p>
        </w:tc>
        <w:tc>
          <w:tcPr>
            <w:tcW w:w="1908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16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49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6634E" w:rsidRPr="00D05DCE" w:rsidTr="00D05DCE">
        <w:tc>
          <w:tcPr>
            <w:tcW w:w="1127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color w:val="231F20"/>
                <w:szCs w:val="24"/>
              </w:rPr>
              <w:t xml:space="preserve">Geografické </w:t>
            </w:r>
          </w:p>
        </w:tc>
        <w:tc>
          <w:tcPr>
            <w:tcW w:w="1908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16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49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6634E" w:rsidRPr="00D05DCE" w:rsidTr="00D05DCE">
        <w:tc>
          <w:tcPr>
            <w:tcW w:w="1127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color w:val="231F20"/>
                <w:szCs w:val="24"/>
              </w:rPr>
              <w:t xml:space="preserve">Tržní </w:t>
            </w:r>
          </w:p>
        </w:tc>
        <w:tc>
          <w:tcPr>
            <w:tcW w:w="1908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16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49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6634E" w:rsidRPr="00D05DCE" w:rsidTr="00D05DCE">
        <w:tc>
          <w:tcPr>
            <w:tcW w:w="1127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color w:val="231F20"/>
                <w:szCs w:val="24"/>
              </w:rPr>
              <w:t xml:space="preserve">Cenové </w:t>
            </w:r>
          </w:p>
        </w:tc>
        <w:tc>
          <w:tcPr>
            <w:tcW w:w="1908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16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49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6634E" w:rsidRPr="00D05DCE" w:rsidTr="00D05DCE">
        <w:tc>
          <w:tcPr>
            <w:tcW w:w="1127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color w:val="231F20"/>
                <w:szCs w:val="24"/>
              </w:rPr>
              <w:t>technologické</w:t>
            </w:r>
          </w:p>
        </w:tc>
        <w:tc>
          <w:tcPr>
            <w:tcW w:w="1908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16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49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6634E" w:rsidRPr="00D05DCE" w:rsidTr="00D05DCE">
        <w:tc>
          <w:tcPr>
            <w:tcW w:w="1127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color w:val="231F20"/>
                <w:szCs w:val="24"/>
              </w:rPr>
              <w:t xml:space="preserve">Finanční </w:t>
            </w:r>
          </w:p>
        </w:tc>
        <w:tc>
          <w:tcPr>
            <w:tcW w:w="1908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16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49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6634E" w:rsidRPr="00D05DCE" w:rsidTr="00D05DCE">
        <w:tc>
          <w:tcPr>
            <w:tcW w:w="1127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szCs w:val="24"/>
              </w:rPr>
              <w:t>Rodina a přátelé</w:t>
            </w:r>
          </w:p>
        </w:tc>
        <w:tc>
          <w:tcPr>
            <w:tcW w:w="1908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16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49" w:type="pct"/>
          </w:tcPr>
          <w:p w:rsidR="0056634E" w:rsidRPr="00D05DCE" w:rsidRDefault="0056634E" w:rsidP="00D05DCE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:rsidR="0056634E" w:rsidRDefault="0056634E" w:rsidP="00D05DCE">
      <w:pPr>
        <w:ind w:firstLine="0"/>
      </w:pPr>
    </w:p>
    <w:sectPr w:rsidR="0056634E" w:rsidSect="00D05DC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4662"/>
    <w:multiLevelType w:val="multilevel"/>
    <w:tmpl w:val="8B2ECEDE"/>
    <w:lvl w:ilvl="0">
      <w:start w:val="1"/>
      <w:numFmt w:val="decimal"/>
      <w:pStyle w:val="Nadpis1"/>
      <w:lvlText w:val="%1"/>
      <w:lvlJc w:val="left"/>
      <w:pPr>
        <w:ind w:left="720" w:hanging="436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440" w:hanging="589"/>
      </w:pPr>
      <w:rPr>
        <w:rFonts w:hint="default"/>
      </w:rPr>
    </w:lvl>
    <w:lvl w:ilvl="2">
      <w:start w:val="1"/>
      <w:numFmt w:val="decimal"/>
      <w:pStyle w:val="Nadpis3"/>
      <w:lvlText w:val="%2.%3.%1"/>
      <w:lvlJc w:val="right"/>
      <w:pPr>
        <w:tabs>
          <w:tab w:val="num" w:pos="1797"/>
        </w:tabs>
        <w:ind w:left="2160" w:hanging="45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 w15:restartNumberingAfterBreak="0">
    <w:nsid w:val="3DE36FD3"/>
    <w:multiLevelType w:val="hybridMultilevel"/>
    <w:tmpl w:val="6270DE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0F090F"/>
    <w:multiLevelType w:val="hybridMultilevel"/>
    <w:tmpl w:val="89D8B7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E2"/>
    <w:rsid w:val="000856A2"/>
    <w:rsid w:val="00107321"/>
    <w:rsid w:val="001C1A98"/>
    <w:rsid w:val="0026751F"/>
    <w:rsid w:val="003B5DB1"/>
    <w:rsid w:val="004152C7"/>
    <w:rsid w:val="004373CE"/>
    <w:rsid w:val="0044735D"/>
    <w:rsid w:val="004E75FB"/>
    <w:rsid w:val="00552C05"/>
    <w:rsid w:val="0056634E"/>
    <w:rsid w:val="00575FA6"/>
    <w:rsid w:val="005A0521"/>
    <w:rsid w:val="005B35F7"/>
    <w:rsid w:val="00650D27"/>
    <w:rsid w:val="0069401C"/>
    <w:rsid w:val="006B0525"/>
    <w:rsid w:val="006B4609"/>
    <w:rsid w:val="00762185"/>
    <w:rsid w:val="008459B1"/>
    <w:rsid w:val="00847267"/>
    <w:rsid w:val="008F272A"/>
    <w:rsid w:val="00922833"/>
    <w:rsid w:val="00924055"/>
    <w:rsid w:val="009945CB"/>
    <w:rsid w:val="00A0166D"/>
    <w:rsid w:val="00A3693C"/>
    <w:rsid w:val="00AF5DB0"/>
    <w:rsid w:val="00AF7B08"/>
    <w:rsid w:val="00B4702D"/>
    <w:rsid w:val="00BB1FFC"/>
    <w:rsid w:val="00BD75CC"/>
    <w:rsid w:val="00C01179"/>
    <w:rsid w:val="00C92179"/>
    <w:rsid w:val="00D05DCE"/>
    <w:rsid w:val="00DE7E7C"/>
    <w:rsid w:val="00E169CA"/>
    <w:rsid w:val="00E229E2"/>
    <w:rsid w:val="00E24F17"/>
    <w:rsid w:val="00E821DE"/>
    <w:rsid w:val="00EB6280"/>
    <w:rsid w:val="00EC0160"/>
    <w:rsid w:val="00F521BD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DB2BE-01C4-4689-BB0A-2C72ACB9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B0525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0525"/>
    <w:pPr>
      <w:keepNext/>
      <w:keepLines/>
      <w:numPr>
        <w:numId w:val="3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6B0525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6B0525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aliases w:val="tabulka"/>
    <w:basedOn w:val="Normln"/>
    <w:next w:val="Normln"/>
    <w:link w:val="Nadpis4Char"/>
    <w:autoRedefine/>
    <w:uiPriority w:val="9"/>
    <w:semiHidden/>
    <w:unhideWhenUsed/>
    <w:qFormat/>
    <w:rsid w:val="00F521B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0"/>
      <w:outlineLvl w:val="3"/>
    </w:pPr>
    <w:rPr>
      <w:rFonts w:eastAsiaTheme="majorEastAsia" w:cstheme="majorBidi"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052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B0525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B0525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aliases w:val="tabulka Char"/>
    <w:basedOn w:val="Standardnpsmoodstavce"/>
    <w:link w:val="Nadpis4"/>
    <w:uiPriority w:val="9"/>
    <w:semiHidden/>
    <w:rsid w:val="00F521BD"/>
    <w:rPr>
      <w:rFonts w:ascii="Times New Roman" w:eastAsiaTheme="majorEastAsia" w:hAnsi="Times New Roman" w:cstheme="majorBidi"/>
      <w:bCs/>
      <w:iCs/>
      <w:sz w:val="24"/>
    </w:rPr>
  </w:style>
  <w:style w:type="paragraph" w:styleId="Odstavecseseznamem">
    <w:name w:val="List Paragraph"/>
    <w:basedOn w:val="Normln"/>
    <w:uiPriority w:val="34"/>
    <w:qFormat/>
    <w:rsid w:val="00E229E2"/>
    <w:pPr>
      <w:ind w:left="720"/>
      <w:contextualSpacing/>
    </w:pPr>
  </w:style>
  <w:style w:type="table" w:styleId="Mkatabulky">
    <w:name w:val="Table Grid"/>
    <w:basedOn w:val="Normlntabulka"/>
    <w:uiPriority w:val="59"/>
    <w:rsid w:val="0056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Jarka</cp:lastModifiedBy>
  <cp:revision>2</cp:revision>
  <dcterms:created xsi:type="dcterms:W3CDTF">2016-11-13T15:49:00Z</dcterms:created>
  <dcterms:modified xsi:type="dcterms:W3CDTF">2016-11-13T15:49:00Z</dcterms:modified>
</cp:coreProperties>
</file>