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CF8" w:rsidRDefault="00B33CF8" w:rsidP="00A752DC">
      <w:pPr>
        <w:ind w:right="-284"/>
      </w:pPr>
    </w:p>
    <w:p w:rsidR="006E20B4" w:rsidRDefault="00E37E79" w:rsidP="00DF6BE2">
      <w:pPr>
        <w:pStyle w:val="Default"/>
        <w:ind w:right="-284"/>
        <w:jc w:val="center"/>
        <w:rPr>
          <w:b/>
          <w:bCs/>
          <w:caps/>
          <w:sz w:val="22"/>
          <w:szCs w:val="22"/>
          <w:u w:val="single"/>
        </w:rPr>
      </w:pPr>
      <w:r>
        <w:rPr>
          <w:b/>
          <w:bCs/>
          <w:caps/>
          <w:sz w:val="22"/>
          <w:szCs w:val="22"/>
          <w:u w:val="single"/>
        </w:rPr>
        <w:t>příjmy (výnosy), náklady a zisk firmy</w:t>
      </w:r>
    </w:p>
    <w:p w:rsidR="00DF6BE2" w:rsidRDefault="00DF6BE2" w:rsidP="00DF6BE2">
      <w:pPr>
        <w:pStyle w:val="Default"/>
        <w:ind w:right="-284"/>
        <w:jc w:val="center"/>
        <w:rPr>
          <w:b/>
          <w:bCs/>
          <w:sz w:val="22"/>
          <w:szCs w:val="22"/>
          <w:u w:val="single"/>
        </w:rPr>
      </w:pPr>
    </w:p>
    <w:p w:rsidR="006E20B4" w:rsidRPr="008B4AEC" w:rsidRDefault="008B4AEC" w:rsidP="008B4AEC">
      <w:pPr>
        <w:pStyle w:val="Default"/>
        <w:spacing w:after="120"/>
        <w:ind w:right="-284"/>
        <w:jc w:val="both"/>
        <w:rPr>
          <w:b/>
          <w:bCs/>
          <w:caps/>
          <w:color w:val="FF0000"/>
          <w:sz w:val="22"/>
          <w:szCs w:val="22"/>
          <w:u w:val="single"/>
        </w:rPr>
      </w:pPr>
      <w:r w:rsidRPr="008B4AEC">
        <w:rPr>
          <w:b/>
          <w:bCs/>
          <w:caps/>
          <w:color w:val="FF0000"/>
          <w:sz w:val="22"/>
          <w:szCs w:val="22"/>
          <w:u w:val="single"/>
        </w:rPr>
        <w:t>Náklady firmy</w:t>
      </w:r>
    </w:p>
    <w:p w:rsidR="000903BC" w:rsidRPr="000903BC" w:rsidRDefault="000903BC" w:rsidP="00804207">
      <w:pPr>
        <w:pStyle w:val="Default"/>
        <w:numPr>
          <w:ilvl w:val="0"/>
          <w:numId w:val="2"/>
        </w:numPr>
        <w:spacing w:after="120"/>
        <w:ind w:left="426" w:right="-284" w:hanging="284"/>
        <w:jc w:val="both"/>
        <w:rPr>
          <w:sz w:val="22"/>
          <w:szCs w:val="22"/>
        </w:rPr>
      </w:pPr>
      <w:r w:rsidRPr="000903BC">
        <w:rPr>
          <w:sz w:val="22"/>
          <w:szCs w:val="22"/>
        </w:rPr>
        <w:t xml:space="preserve">Z hlediska pojetí nákladů musíme rozlišovat účetní a ekonomické pojetí nákladů a </w:t>
      </w:r>
      <w:r w:rsidR="00804207">
        <w:rPr>
          <w:sz w:val="22"/>
          <w:szCs w:val="22"/>
        </w:rPr>
        <w:t xml:space="preserve">z hlediska </w:t>
      </w:r>
      <w:r>
        <w:rPr>
          <w:sz w:val="22"/>
          <w:szCs w:val="22"/>
        </w:rPr>
        <w:t>časové</w:t>
      </w:r>
      <w:r w:rsidR="00804207">
        <w:rPr>
          <w:sz w:val="22"/>
          <w:szCs w:val="22"/>
        </w:rPr>
        <w:t>ho</w:t>
      </w:r>
      <w:r>
        <w:rPr>
          <w:sz w:val="22"/>
          <w:szCs w:val="22"/>
        </w:rPr>
        <w:t xml:space="preserve"> </w:t>
      </w:r>
      <w:r w:rsidRPr="000903BC">
        <w:rPr>
          <w:sz w:val="22"/>
          <w:szCs w:val="22"/>
        </w:rPr>
        <w:t>pojetí náklad</w:t>
      </w:r>
      <w:r w:rsidR="00804207">
        <w:rPr>
          <w:sz w:val="22"/>
          <w:szCs w:val="22"/>
        </w:rPr>
        <w:t>y</w:t>
      </w:r>
      <w:r w:rsidRPr="000903BC">
        <w:rPr>
          <w:sz w:val="22"/>
          <w:szCs w:val="22"/>
        </w:rPr>
        <w:t xml:space="preserve"> v krátkém a v dlouhém období</w:t>
      </w:r>
    </w:p>
    <w:p w:rsidR="00804207" w:rsidRPr="0030265F" w:rsidRDefault="000903BC" w:rsidP="00804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30265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Účetní (explicitní náklady)</w:t>
      </w:r>
    </w:p>
    <w:p w:rsidR="0030265F" w:rsidRDefault="000903BC" w:rsidP="00804207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rPr>
          <w:rFonts w:ascii="Times New Roman" w:hAnsi="Times New Roman" w:cs="Times New Roman"/>
          <w:color w:val="000000"/>
          <w:sz w:val="23"/>
          <w:szCs w:val="23"/>
        </w:rPr>
      </w:pPr>
      <w:r w:rsidRPr="00804207">
        <w:rPr>
          <w:rFonts w:ascii="Times New Roman" w:hAnsi="Times New Roman" w:cs="Times New Roman"/>
          <w:color w:val="000000"/>
          <w:sz w:val="23"/>
          <w:szCs w:val="23"/>
        </w:rPr>
        <w:t>náklady, které musí firma reálně vynaložit v peněžní podobě na nák</w:t>
      </w:r>
      <w:r w:rsidR="0030265F">
        <w:rPr>
          <w:rFonts w:ascii="Times New Roman" w:hAnsi="Times New Roman" w:cs="Times New Roman"/>
          <w:color w:val="000000"/>
          <w:sz w:val="23"/>
          <w:szCs w:val="23"/>
        </w:rPr>
        <w:t xml:space="preserve">up nebo nájem výrobních faktorů </w:t>
      </w:r>
    </w:p>
    <w:p w:rsidR="0030265F" w:rsidRDefault="0030265F" w:rsidP="00804207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Najdeme je v účetních výkazech</w:t>
      </w:r>
    </w:p>
    <w:p w:rsidR="0030265F" w:rsidRPr="0030265F" w:rsidRDefault="000903BC" w:rsidP="00302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30265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Implicitní náklady</w:t>
      </w:r>
    </w:p>
    <w:p w:rsidR="0030265F" w:rsidRDefault="0030265F" w:rsidP="0030265F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0903BC" w:rsidRPr="0030265F">
        <w:rPr>
          <w:rFonts w:ascii="Times New Roman" w:hAnsi="Times New Roman" w:cs="Times New Roman"/>
          <w:color w:val="000000"/>
          <w:sz w:val="23"/>
          <w:szCs w:val="23"/>
        </w:rPr>
        <w:t>alternativní náklady, náklady obětovaných příležitostí</w:t>
      </w:r>
    </w:p>
    <w:p w:rsidR="000903BC" w:rsidRPr="0030265F" w:rsidRDefault="000903BC" w:rsidP="0030265F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rPr>
          <w:rFonts w:ascii="Times New Roman" w:hAnsi="Times New Roman" w:cs="Times New Roman"/>
          <w:color w:val="000000"/>
          <w:sz w:val="23"/>
          <w:szCs w:val="23"/>
        </w:rPr>
      </w:pPr>
      <w:r w:rsidRPr="0030265F">
        <w:rPr>
          <w:rFonts w:ascii="Times New Roman" w:hAnsi="Times New Roman" w:cs="Times New Roman"/>
          <w:color w:val="000000"/>
          <w:sz w:val="23"/>
          <w:szCs w:val="23"/>
        </w:rPr>
        <w:t xml:space="preserve"> náklady, které firma reálně neplatí, jedná se o jakýsi u</w:t>
      </w:r>
      <w:r w:rsidR="0030265F">
        <w:rPr>
          <w:rFonts w:ascii="Times New Roman" w:hAnsi="Times New Roman" w:cs="Times New Roman"/>
          <w:color w:val="000000"/>
          <w:sz w:val="23"/>
          <w:szCs w:val="23"/>
        </w:rPr>
        <w:t>šlý příjem z výrobních faktorů, které lze použít pouze jedním způsobem</w:t>
      </w:r>
    </w:p>
    <w:p w:rsidR="0030265F" w:rsidRPr="0030265F" w:rsidRDefault="000903BC" w:rsidP="00302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30265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Ekonomické náklady</w:t>
      </w:r>
    </w:p>
    <w:p w:rsidR="0030265F" w:rsidRDefault="000903BC" w:rsidP="000903BC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rPr>
          <w:rFonts w:ascii="Times New Roman" w:hAnsi="Times New Roman" w:cs="Times New Roman"/>
          <w:color w:val="000000"/>
          <w:sz w:val="23"/>
          <w:szCs w:val="23"/>
        </w:rPr>
      </w:pPr>
      <w:r w:rsidRPr="0030265F">
        <w:rPr>
          <w:rFonts w:ascii="Times New Roman" w:hAnsi="Times New Roman" w:cs="Times New Roman"/>
          <w:color w:val="000000"/>
          <w:sz w:val="23"/>
          <w:szCs w:val="23"/>
        </w:rPr>
        <w:t xml:space="preserve"> jedná se o součet expli</w:t>
      </w:r>
      <w:r w:rsidR="0030265F">
        <w:rPr>
          <w:rFonts w:ascii="Times New Roman" w:hAnsi="Times New Roman" w:cs="Times New Roman"/>
          <w:color w:val="000000"/>
          <w:sz w:val="23"/>
          <w:szCs w:val="23"/>
        </w:rPr>
        <w:t>citních a implicitních nákladů</w:t>
      </w:r>
    </w:p>
    <w:p w:rsidR="000903BC" w:rsidRPr="0030265F" w:rsidRDefault="0030265F" w:rsidP="000903BC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v</w:t>
      </w:r>
      <w:r w:rsidR="000903BC" w:rsidRPr="0030265F">
        <w:rPr>
          <w:rFonts w:ascii="Times New Roman" w:hAnsi="Times New Roman" w:cs="Times New Roman"/>
          <w:color w:val="000000"/>
          <w:sz w:val="23"/>
          <w:szCs w:val="23"/>
        </w:rPr>
        <w:t xml:space="preserve"> rámci pojetí nákladů z hlediska krátkého a dlouhého období pak budeme nákladem rozumět náklad ekonomický. </w:t>
      </w:r>
    </w:p>
    <w:p w:rsidR="000903BC" w:rsidRPr="000903BC" w:rsidRDefault="000903BC" w:rsidP="0009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0903BC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Fixní náklady (FC) </w:t>
      </w:r>
    </w:p>
    <w:p w:rsidR="0030265F" w:rsidRDefault="000903BC" w:rsidP="0030265F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rPr>
          <w:rFonts w:ascii="Times New Roman" w:hAnsi="Times New Roman" w:cs="Times New Roman"/>
          <w:color w:val="000000"/>
          <w:sz w:val="23"/>
          <w:szCs w:val="23"/>
        </w:rPr>
      </w:pPr>
      <w:r w:rsidRPr="000903BC">
        <w:rPr>
          <w:rFonts w:ascii="Times New Roman" w:hAnsi="Times New Roman" w:cs="Times New Roman"/>
          <w:color w:val="000000"/>
          <w:sz w:val="23"/>
          <w:szCs w:val="23"/>
        </w:rPr>
        <w:t>náklady spojené s proná</w:t>
      </w:r>
      <w:r w:rsidR="0030265F">
        <w:rPr>
          <w:rFonts w:ascii="Times New Roman" w:hAnsi="Times New Roman" w:cs="Times New Roman"/>
          <w:color w:val="000000"/>
          <w:sz w:val="23"/>
          <w:szCs w:val="23"/>
        </w:rPr>
        <w:t>jmem fixních výrobních faktorů</w:t>
      </w:r>
    </w:p>
    <w:p w:rsidR="000903BC" w:rsidRDefault="0030265F" w:rsidP="0030265F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j</w:t>
      </w:r>
      <w:r w:rsidR="000903BC" w:rsidRPr="000903BC">
        <w:rPr>
          <w:rFonts w:ascii="Times New Roman" w:hAnsi="Times New Roman" w:cs="Times New Roman"/>
          <w:color w:val="000000"/>
          <w:sz w:val="23"/>
          <w:szCs w:val="23"/>
        </w:rPr>
        <w:t>ejich výše se změnou objemu realizované produkce nemění a zůstává konstantní, i kdy</w:t>
      </w:r>
      <w:r>
        <w:rPr>
          <w:rFonts w:ascii="Times New Roman" w:hAnsi="Times New Roman" w:cs="Times New Roman"/>
          <w:color w:val="000000"/>
          <w:sz w:val="23"/>
          <w:szCs w:val="23"/>
        </w:rPr>
        <w:t>ž firma nevyrábí žádný produkt</w:t>
      </w:r>
    </w:p>
    <w:p w:rsidR="00402E8B" w:rsidRPr="000903BC" w:rsidRDefault="00402E8B" w:rsidP="0030265F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hovoříme o nich pouze v krátkém období</w:t>
      </w:r>
    </w:p>
    <w:p w:rsidR="000903BC" w:rsidRPr="000903BC" w:rsidRDefault="000903BC" w:rsidP="0009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0903BC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Variabilní náklady (VC)</w:t>
      </w:r>
    </w:p>
    <w:p w:rsidR="0030265F" w:rsidRDefault="000903BC" w:rsidP="0030265F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903BC">
        <w:rPr>
          <w:rFonts w:ascii="Times New Roman" w:hAnsi="Times New Roman" w:cs="Times New Roman"/>
          <w:color w:val="000000"/>
          <w:sz w:val="23"/>
          <w:szCs w:val="23"/>
        </w:rPr>
        <w:t>náklady spojené s pronájmem variabilních výrobních faktorů</w:t>
      </w:r>
    </w:p>
    <w:p w:rsidR="000903BC" w:rsidRPr="000903BC" w:rsidRDefault="0030265F" w:rsidP="0030265F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j</w:t>
      </w:r>
      <w:r w:rsidR="000903BC" w:rsidRPr="000903BC">
        <w:rPr>
          <w:rFonts w:ascii="Times New Roman" w:hAnsi="Times New Roman" w:cs="Times New Roman"/>
          <w:color w:val="000000"/>
          <w:sz w:val="23"/>
          <w:szCs w:val="23"/>
        </w:rPr>
        <w:t xml:space="preserve">ejich výše je závislá na objemu realizované produkce </w:t>
      </w:r>
      <w:r w:rsidR="00447278">
        <w:rPr>
          <w:rFonts w:ascii="Times New Roman" w:hAnsi="Times New Roman" w:cs="Times New Roman"/>
          <w:color w:val="000000"/>
          <w:sz w:val="23"/>
          <w:szCs w:val="23"/>
        </w:rPr>
        <w:t>a mění se s její změnou</w:t>
      </w:r>
    </w:p>
    <w:p w:rsidR="000903BC" w:rsidRPr="000903BC" w:rsidRDefault="000903BC" w:rsidP="0009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0903BC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Celkové náklady (TC): </w:t>
      </w:r>
    </w:p>
    <w:p w:rsidR="0030769D" w:rsidRDefault="000903BC" w:rsidP="0030769D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903BC">
        <w:rPr>
          <w:rFonts w:ascii="Times New Roman" w:hAnsi="Times New Roman" w:cs="Times New Roman"/>
          <w:color w:val="000000"/>
          <w:sz w:val="23"/>
          <w:szCs w:val="23"/>
        </w:rPr>
        <w:t>objem peněžních prostředků, které firma musí vynaložit na pronájem výrobních faktorů</w:t>
      </w:r>
    </w:p>
    <w:p w:rsidR="000903BC" w:rsidRDefault="0030769D" w:rsidP="0030769D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j</w:t>
      </w:r>
      <w:r w:rsidR="000903BC" w:rsidRPr="000903BC">
        <w:rPr>
          <w:rFonts w:ascii="Times New Roman" w:hAnsi="Times New Roman" w:cs="Times New Roman"/>
          <w:color w:val="000000"/>
          <w:sz w:val="23"/>
          <w:szCs w:val="23"/>
        </w:rPr>
        <w:t xml:space="preserve">sou tvořeny součtem </w:t>
      </w:r>
      <w:r>
        <w:rPr>
          <w:rFonts w:ascii="Times New Roman" w:hAnsi="Times New Roman" w:cs="Times New Roman"/>
          <w:color w:val="000000"/>
          <w:sz w:val="23"/>
          <w:szCs w:val="23"/>
        </w:rPr>
        <w:t>fixních a variabilních nákladů</w:t>
      </w:r>
    </w:p>
    <w:p w:rsidR="00D944BA" w:rsidRPr="00D944BA" w:rsidRDefault="0030769D" w:rsidP="00D944BA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  <w:r w:rsidRPr="0030769D">
        <w:rPr>
          <w:rFonts w:ascii="Times New Roman" w:hAnsi="Times New Roman" w:cs="Times New Roman"/>
          <w:b/>
          <w:color w:val="FF0000"/>
          <w:sz w:val="23"/>
          <w:szCs w:val="23"/>
        </w:rPr>
        <w:t>TC = VC + FC</w:t>
      </w:r>
      <w:r w:rsidR="00D944BA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(krátké období)</w:t>
      </w:r>
    </w:p>
    <w:p w:rsidR="000903BC" w:rsidRPr="000903BC" w:rsidRDefault="00C70EB7" w:rsidP="0009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Průměrné náklady (AC)</w:t>
      </w:r>
      <w:r w:rsidR="000903BC" w:rsidRPr="000903BC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 </w:t>
      </w:r>
    </w:p>
    <w:p w:rsidR="00C70EB7" w:rsidRDefault="000903BC" w:rsidP="00C70EB7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70EB7">
        <w:rPr>
          <w:rFonts w:ascii="Times New Roman" w:hAnsi="Times New Roman" w:cs="Times New Roman"/>
          <w:color w:val="000000"/>
          <w:sz w:val="23"/>
          <w:szCs w:val="23"/>
        </w:rPr>
        <w:t>náklady, které vyjadřují podíl celkový</w:t>
      </w:r>
      <w:r w:rsidR="00C70EB7">
        <w:rPr>
          <w:rFonts w:ascii="Times New Roman" w:hAnsi="Times New Roman" w:cs="Times New Roman"/>
          <w:color w:val="000000"/>
          <w:sz w:val="23"/>
          <w:szCs w:val="23"/>
        </w:rPr>
        <w:t>ch nákladů na jednotku produkce</w:t>
      </w:r>
    </w:p>
    <w:p w:rsidR="000903BC" w:rsidRPr="00C70EB7" w:rsidRDefault="00C70EB7" w:rsidP="007F4454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  <m:oMath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</w:rPr>
          <m:t xml:space="preserve">AC= </m:t>
        </m:r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TC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Q</m:t>
            </m:r>
          </m:den>
        </m:f>
      </m:oMath>
      <w:r w:rsidR="000903BC" w:rsidRPr="00C70EB7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</w:t>
      </w:r>
    </w:p>
    <w:p w:rsidR="000903BC" w:rsidRPr="00402E8B" w:rsidRDefault="00C70EB7" w:rsidP="007F4454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</w:pPr>
      <w:r w:rsidRPr="00402E8B"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  <w:t>Průměrné fixní náklady (AFC)</w:t>
      </w:r>
    </w:p>
    <w:p w:rsidR="000903BC" w:rsidRDefault="000903BC" w:rsidP="007F4454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ind w:left="1276" w:hanging="284"/>
        <w:contextualSpacing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903BC">
        <w:rPr>
          <w:rFonts w:ascii="Times New Roman" w:hAnsi="Times New Roman" w:cs="Times New Roman"/>
          <w:color w:val="000000"/>
          <w:sz w:val="23"/>
          <w:szCs w:val="23"/>
        </w:rPr>
        <w:t>náklady, které vyjadřují podíl celkových fixníc</w:t>
      </w:r>
      <w:r w:rsidR="00C70EB7">
        <w:rPr>
          <w:rFonts w:ascii="Times New Roman" w:hAnsi="Times New Roman" w:cs="Times New Roman"/>
          <w:color w:val="000000"/>
          <w:sz w:val="23"/>
          <w:szCs w:val="23"/>
        </w:rPr>
        <w:t>h nákladů na jednotku produkce</w:t>
      </w:r>
    </w:p>
    <w:p w:rsidR="00C70EB7" w:rsidRPr="00C70EB7" w:rsidRDefault="00C70EB7" w:rsidP="00402E8B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ind w:left="1276" w:hanging="284"/>
        <w:contextualSpacing w:val="0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  <m:oMath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</w:rPr>
          <m:t xml:space="preserve">AFC= </m:t>
        </m:r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FC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Q</m:t>
            </m:r>
          </m:den>
        </m:f>
      </m:oMath>
      <w:r w:rsidRPr="00C70EB7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</w:t>
      </w:r>
    </w:p>
    <w:p w:rsidR="00C70EB7" w:rsidRPr="00C70EB7" w:rsidRDefault="00C70EB7" w:rsidP="007F4454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</w:pPr>
      <w:r w:rsidRPr="00C70EB7"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  <w:t xml:space="preserve">Průměrné variabilní náklady (AVC) </w:t>
      </w:r>
    </w:p>
    <w:p w:rsidR="00C70EB7" w:rsidRDefault="00C70EB7" w:rsidP="007F4454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ind w:left="1276" w:hanging="283"/>
        <w:contextualSpacing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70EB7">
        <w:rPr>
          <w:rFonts w:ascii="Times New Roman" w:hAnsi="Times New Roman" w:cs="Times New Roman"/>
          <w:color w:val="000000"/>
          <w:sz w:val="23"/>
          <w:szCs w:val="23"/>
        </w:rPr>
        <w:t>náklady, které vyjadřují podíl celkových variabilníc</w:t>
      </w:r>
      <w:r>
        <w:rPr>
          <w:rFonts w:ascii="Times New Roman" w:hAnsi="Times New Roman" w:cs="Times New Roman"/>
          <w:color w:val="000000"/>
          <w:sz w:val="23"/>
          <w:szCs w:val="23"/>
        </w:rPr>
        <w:t>h nákladů na jednotku produkce</w:t>
      </w:r>
    </w:p>
    <w:p w:rsidR="00C70EB7" w:rsidRPr="00C70EB7" w:rsidRDefault="00C70EB7" w:rsidP="007F4454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ind w:left="1276" w:hanging="283"/>
        <w:contextualSpacing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m:oMath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</w:rPr>
          <m:t xml:space="preserve">AVC= </m:t>
        </m:r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VC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Q</m:t>
            </m:r>
          </m:den>
        </m:f>
      </m:oMath>
    </w:p>
    <w:p w:rsidR="00C70EB7" w:rsidRDefault="00402E8B" w:rsidP="00402E8B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  <w:r>
        <w:rPr>
          <w:rFonts w:ascii="Times New Roman" w:hAnsi="Times New Roman" w:cs="Times New Roman"/>
          <w:b/>
          <w:color w:val="FF0000"/>
          <w:sz w:val="23"/>
          <w:szCs w:val="23"/>
        </w:rPr>
        <w:t>S</w:t>
      </w:r>
      <w:r w:rsidRPr="00402E8B">
        <w:rPr>
          <w:rFonts w:ascii="Times New Roman" w:hAnsi="Times New Roman" w:cs="Times New Roman"/>
          <w:b/>
          <w:color w:val="FF0000"/>
          <w:sz w:val="23"/>
          <w:szCs w:val="23"/>
        </w:rPr>
        <w:t>AC = AVC + AFC</w:t>
      </w:r>
      <w:r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(krátké období)</w:t>
      </w:r>
    </w:p>
    <w:p w:rsidR="00402E8B" w:rsidRDefault="00402E8B" w:rsidP="00402E8B">
      <w:pPr>
        <w:pStyle w:val="Odstavecseseznamem"/>
        <w:autoSpaceDE w:val="0"/>
        <w:autoSpaceDN w:val="0"/>
        <w:adjustRightInd w:val="0"/>
        <w:spacing w:after="176" w:line="240" w:lineRule="auto"/>
        <w:ind w:left="426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:rsidR="00402E8B" w:rsidRDefault="00402E8B" w:rsidP="0040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bookmarkStart w:id="0" w:name="_GoBack"/>
      <w:bookmarkEnd w:id="0"/>
    </w:p>
    <w:p w:rsidR="00D944BA" w:rsidRDefault="00D944BA" w:rsidP="0040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</w:p>
    <w:p w:rsidR="00402E8B" w:rsidRDefault="00402E8B" w:rsidP="0040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402E8B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Mezní náklady</w:t>
      </w:r>
      <w:r w:rsidR="00D944BA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 (MC)</w:t>
      </w:r>
    </w:p>
    <w:p w:rsidR="00402E8B" w:rsidRDefault="00402E8B" w:rsidP="00402E8B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02E8B">
        <w:rPr>
          <w:rFonts w:ascii="Times New Roman" w:hAnsi="Times New Roman" w:cs="Times New Roman"/>
          <w:color w:val="000000"/>
          <w:sz w:val="23"/>
          <w:szCs w:val="23"/>
        </w:rPr>
        <w:t>náklady dodatečného vstupu nutného k produkci mezní jednotky výstupu</w:t>
      </w:r>
    </w:p>
    <w:p w:rsidR="00402E8B" w:rsidRDefault="00402E8B" w:rsidP="008D4ADC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p</w:t>
      </w:r>
      <w:r w:rsidRPr="00402E8B">
        <w:rPr>
          <w:rFonts w:ascii="Times New Roman" w:hAnsi="Times New Roman" w:cs="Times New Roman"/>
          <w:color w:val="000000"/>
          <w:sz w:val="23"/>
          <w:szCs w:val="23"/>
        </w:rPr>
        <w:t>oměřují změnu celkových nákla</w:t>
      </w:r>
      <w:r>
        <w:rPr>
          <w:rFonts w:ascii="Times New Roman" w:hAnsi="Times New Roman" w:cs="Times New Roman"/>
          <w:color w:val="000000"/>
          <w:sz w:val="23"/>
          <w:szCs w:val="23"/>
        </w:rPr>
        <w:t>dů ke změně výstupu o jednotku</w:t>
      </w:r>
    </w:p>
    <w:p w:rsidR="00402E8B" w:rsidRPr="008D4ADC" w:rsidRDefault="008D4ADC" w:rsidP="00402E8B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  <m:oMath>
        <m:r>
          <m:rPr>
            <m:sty m:val="bi"/>
          </m:rPr>
          <w:rPr>
            <w:rFonts w:ascii="Cambria Math" w:hAnsi="Cambria Math" w:cs="Times New Roman"/>
            <w:color w:val="FF0000"/>
            <w:sz w:val="24"/>
            <w:szCs w:val="24"/>
          </w:rPr>
          <m:t>MC=</m:t>
        </m:r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Δ</m:t>
            </m:r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TC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Δ</m:t>
            </m:r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Q</m:t>
            </m:r>
          </m:den>
        </m:f>
      </m:oMath>
    </w:p>
    <w:p w:rsidR="00402E8B" w:rsidRPr="000D3D11" w:rsidRDefault="008D4ADC" w:rsidP="0040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  <w:u w:val="single"/>
        </w:rPr>
      </w:pPr>
      <w:r w:rsidRPr="000D3D11">
        <w:rPr>
          <w:rFonts w:ascii="Times New Roman" w:hAnsi="Times New Roman" w:cs="Times New Roman"/>
          <w:b/>
          <w:bCs/>
          <w:color w:val="FF0000"/>
          <w:sz w:val="23"/>
          <w:szCs w:val="23"/>
          <w:u w:val="single"/>
        </w:rPr>
        <w:t>Náklady krátkého období</w:t>
      </w:r>
    </w:p>
    <w:p w:rsidR="008D4ADC" w:rsidRDefault="008D4ADC" w:rsidP="00DE194B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D4ADC">
        <w:rPr>
          <w:rFonts w:ascii="Times New Roman" w:hAnsi="Times New Roman" w:cs="Times New Roman"/>
          <w:color w:val="000000"/>
          <w:sz w:val="23"/>
          <w:szCs w:val="23"/>
        </w:rPr>
        <w:t>Jedná se o minimální výši nákladů, které bude muset daná firma vynaložit na výrobu určitého objemu produkce v okamžiku, kdy disponuje určitým množstvím fixního výrobního faktoru (kapitálu) a různým množstvím variabi</w:t>
      </w:r>
      <w:r w:rsidR="00D944BA">
        <w:rPr>
          <w:rFonts w:ascii="Times New Roman" w:hAnsi="Times New Roman" w:cs="Times New Roman"/>
          <w:color w:val="000000"/>
          <w:sz w:val="23"/>
          <w:szCs w:val="23"/>
        </w:rPr>
        <w:t>lního výrobního faktoru (práce)</w:t>
      </w:r>
    </w:p>
    <w:p w:rsidR="008002ED" w:rsidRPr="008002ED" w:rsidRDefault="008002ED" w:rsidP="000D3D11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240" w:line="240" w:lineRule="auto"/>
        <w:ind w:left="426" w:hanging="284"/>
        <w:contextualSpacing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FB5F2A2" wp14:editId="2229F018">
            <wp:simplePos x="0" y="0"/>
            <wp:positionH relativeFrom="column">
              <wp:posOffset>3876040</wp:posOffset>
            </wp:positionH>
            <wp:positionV relativeFrom="paragraph">
              <wp:posOffset>10795</wp:posOffset>
            </wp:positionV>
            <wp:extent cx="2255520" cy="2428373"/>
            <wp:effectExtent l="0" t="0" r="0" b="0"/>
            <wp:wrapTight wrapText="bothSides">
              <wp:wrapPolygon edited="0">
                <wp:start x="0" y="0"/>
                <wp:lineTo x="0" y="21351"/>
                <wp:lineTo x="21345" y="21351"/>
                <wp:lineTo x="2134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2428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44BA" w:rsidRPr="007E56FF">
        <w:rPr>
          <w:rFonts w:ascii="Times New Roman" w:hAnsi="Times New Roman" w:cs="Times New Roman"/>
          <w:b/>
          <w:i/>
          <w:color w:val="000000"/>
          <w:sz w:val="23"/>
          <w:szCs w:val="23"/>
          <w:u w:val="single"/>
        </w:rPr>
        <w:t>Krátkodobé celkové náklady</w:t>
      </w:r>
    </w:p>
    <w:p w:rsidR="00D944BA" w:rsidRPr="007E56FF" w:rsidRDefault="00D944BA" w:rsidP="008002ED">
      <w:pPr>
        <w:pStyle w:val="Odstavecseseznamem"/>
        <w:autoSpaceDE w:val="0"/>
        <w:autoSpaceDN w:val="0"/>
        <w:adjustRightInd w:val="0"/>
        <w:spacing w:after="24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4938A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56FF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STC = FC + </w:t>
      </w:r>
      <w:proofErr w:type="gramStart"/>
      <w:r w:rsidRPr="007E56FF">
        <w:rPr>
          <w:rFonts w:ascii="Times New Roman" w:hAnsi="Times New Roman" w:cs="Times New Roman"/>
          <w:b/>
          <w:color w:val="FF0000"/>
          <w:sz w:val="23"/>
          <w:szCs w:val="23"/>
        </w:rPr>
        <w:t>VC</w:t>
      </w:r>
      <w:r w:rsidR="007E56FF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      </w:t>
      </w:r>
      <w:proofErr w:type="spellStart"/>
      <w:r w:rsidR="007E56FF">
        <w:rPr>
          <w:rFonts w:ascii="Times New Roman" w:hAnsi="Times New Roman" w:cs="Times New Roman"/>
          <w:b/>
          <w:color w:val="FF0000"/>
          <w:sz w:val="23"/>
          <w:szCs w:val="23"/>
        </w:rPr>
        <w:t>VC</w:t>
      </w:r>
      <w:proofErr w:type="spellEnd"/>
      <w:proofErr w:type="gramEnd"/>
      <w:r w:rsidR="007E56FF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= L • w             FC = K • r</w:t>
      </w:r>
    </w:p>
    <w:p w:rsidR="008002ED" w:rsidRPr="008002ED" w:rsidRDefault="007E56FF" w:rsidP="008002ED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  <w:r>
        <w:rPr>
          <w:rFonts w:ascii="Times New Roman" w:hAnsi="Times New Roman" w:cs="Times New Roman"/>
          <w:b/>
          <w:i/>
          <w:color w:val="000000"/>
          <w:sz w:val="23"/>
          <w:szCs w:val="23"/>
          <w:u w:val="single"/>
        </w:rPr>
        <w:t xml:space="preserve">Krátkodobé průměrné náklady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</w:t>
      </w:r>
    </w:p>
    <w:p w:rsidR="007E56FF" w:rsidRPr="008D4ADC" w:rsidRDefault="007E56FF" w:rsidP="008002ED">
      <w:pPr>
        <w:pStyle w:val="Odstavecseseznamem"/>
        <w:autoSpaceDE w:val="0"/>
        <w:autoSpaceDN w:val="0"/>
        <w:adjustRightInd w:val="0"/>
        <w:spacing w:after="240" w:line="240" w:lineRule="auto"/>
        <w:ind w:left="426"/>
        <w:contextualSpacing w:val="0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</w:t>
      </w:r>
      <m:oMath>
        <m:r>
          <m:rPr>
            <m:sty m:val="b"/>
          </m:rPr>
          <w:rPr>
            <w:rFonts w:ascii="Cambria Math" w:hAnsi="Cambria Math" w:cs="Times New Roman"/>
            <w:color w:val="FF0000"/>
            <w:sz w:val="24"/>
            <w:szCs w:val="24"/>
          </w:rPr>
          <m:t>SAC=</m:t>
        </m:r>
        <m:f>
          <m:fPr>
            <m:ctrlPr>
              <w:rPr>
                <w:rFonts w:ascii="Cambria Math" w:hAnsi="Cambria Math" w:cs="Times New Roman"/>
                <w:b/>
                <w:color w:val="FF000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STC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Q</m:t>
            </m:r>
          </m:den>
        </m:f>
      </m:oMath>
      <w:r w:rsidRPr="004938A8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color w:val="FF0000"/>
          <w:sz w:val="23"/>
          <w:szCs w:val="23"/>
        </w:rPr>
        <w:t>S</w:t>
      </w:r>
      <w:r w:rsidRPr="00402E8B">
        <w:rPr>
          <w:rFonts w:ascii="Times New Roman" w:hAnsi="Times New Roman" w:cs="Times New Roman"/>
          <w:b/>
          <w:color w:val="FF0000"/>
          <w:sz w:val="23"/>
          <w:szCs w:val="23"/>
        </w:rPr>
        <w:t>AC = AVC + AFC</w:t>
      </w:r>
    </w:p>
    <w:p w:rsidR="007E56FF" w:rsidRPr="008D4ADC" w:rsidRDefault="007E56FF" w:rsidP="007E56FF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  <w:r w:rsidRPr="007E56FF">
        <w:rPr>
          <w:rFonts w:ascii="Times New Roman" w:hAnsi="Times New Roman" w:cs="Times New Roman"/>
          <w:b/>
          <w:i/>
          <w:color w:val="000000"/>
          <w:sz w:val="23"/>
          <w:szCs w:val="23"/>
          <w:u w:val="single"/>
        </w:rPr>
        <w:t>Krátkodobé mezní náklady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</w:t>
      </w:r>
      <w:r w:rsidRPr="004938A8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color w:val="FF0000"/>
            <w:sz w:val="24"/>
            <w:szCs w:val="24"/>
          </w:rPr>
          <m:t>SMC=</m:t>
        </m:r>
        <m:f>
          <m:fPr>
            <m:ctrlPr>
              <w:rPr>
                <w:rFonts w:ascii="Cambria Math" w:hAnsi="Cambria Math" w:cs="Times New Roman"/>
                <w:b/>
                <w:color w:val="FF000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ΔSTC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ΔQ</m:t>
            </m:r>
          </m:den>
        </m:f>
      </m:oMath>
    </w:p>
    <w:p w:rsidR="000D3D11" w:rsidRPr="000D3D11" w:rsidRDefault="000D3D11" w:rsidP="008002ED">
      <w:pPr>
        <w:pStyle w:val="Odstavecseseznamem"/>
        <w:autoSpaceDE w:val="0"/>
        <w:autoSpaceDN w:val="0"/>
        <w:adjustRightInd w:val="0"/>
        <w:spacing w:before="240" w:after="0" w:line="240" w:lineRule="auto"/>
        <w:contextualSpacing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002ED" w:rsidRDefault="008002ED" w:rsidP="000D3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  <w:u w:val="single"/>
        </w:rPr>
      </w:pPr>
    </w:p>
    <w:p w:rsidR="008002ED" w:rsidRDefault="008002ED" w:rsidP="000D3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  <w:u w:val="single"/>
        </w:rPr>
      </w:pPr>
    </w:p>
    <w:p w:rsidR="008002ED" w:rsidRDefault="008002ED" w:rsidP="000D3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  <w:u w:val="single"/>
        </w:rPr>
      </w:pPr>
    </w:p>
    <w:p w:rsidR="008002ED" w:rsidRDefault="008002ED" w:rsidP="000D3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  <w:u w:val="single"/>
        </w:rPr>
      </w:pPr>
    </w:p>
    <w:p w:rsidR="008002ED" w:rsidRDefault="008002ED" w:rsidP="000D3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  <w:u w:val="single"/>
        </w:rPr>
      </w:pPr>
    </w:p>
    <w:p w:rsidR="008002ED" w:rsidRDefault="008002ED" w:rsidP="000D3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  <w:u w:val="single"/>
        </w:rPr>
      </w:pPr>
    </w:p>
    <w:p w:rsidR="000D3D11" w:rsidRPr="000D3D11" w:rsidRDefault="000D3D11" w:rsidP="000D3D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  <w:u w:val="single"/>
        </w:rPr>
      </w:pPr>
      <w:r w:rsidRPr="000D3D11">
        <w:rPr>
          <w:rFonts w:ascii="Times New Roman" w:hAnsi="Times New Roman" w:cs="Times New Roman"/>
          <w:b/>
          <w:bCs/>
          <w:color w:val="FF0000"/>
          <w:sz w:val="23"/>
          <w:szCs w:val="23"/>
          <w:u w:val="single"/>
        </w:rPr>
        <w:t xml:space="preserve">Náklady v dlouhém období: </w:t>
      </w:r>
    </w:p>
    <w:p w:rsidR="000D5CBB" w:rsidRDefault="000D3D11" w:rsidP="000D3D11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color w:val="000000"/>
          <w:sz w:val="23"/>
          <w:szCs w:val="23"/>
        </w:rPr>
      </w:pPr>
      <w:r w:rsidRPr="000D3D11">
        <w:rPr>
          <w:rFonts w:ascii="Times New Roman" w:hAnsi="Times New Roman" w:cs="Times New Roman"/>
          <w:color w:val="000000"/>
          <w:sz w:val="23"/>
          <w:szCs w:val="23"/>
        </w:rPr>
        <w:t>Jedná se o minimální výši nákladů, které bude muset firma vynaložit na výrobu určitého objemu produkce v okamžiku, kdy disponuje pouze variabilními výrobními faktory</w:t>
      </w:r>
    </w:p>
    <w:p w:rsidR="000D3D11" w:rsidRDefault="000D3D11" w:rsidP="000D3D11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color w:val="000000"/>
          <w:sz w:val="23"/>
          <w:szCs w:val="23"/>
        </w:rPr>
      </w:pPr>
      <w:r w:rsidRPr="000D3D11">
        <w:rPr>
          <w:rFonts w:ascii="Times New Roman" w:hAnsi="Times New Roman" w:cs="Times New Roman"/>
          <w:color w:val="000000"/>
          <w:sz w:val="23"/>
          <w:szCs w:val="23"/>
        </w:rPr>
        <w:t xml:space="preserve">Fixní náklady – pro krátké období to byly náklady na kapitál – se v dlouhém období mění ve variabilní.) </w:t>
      </w:r>
    </w:p>
    <w:p w:rsidR="00273AD3" w:rsidRDefault="00EB6BAC" w:rsidP="00273AD3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rPr>
          <w:rFonts w:ascii="Times New Roman" w:hAnsi="Times New Roman" w:cs="Times New Roman"/>
          <w:b/>
          <w:color w:val="FF0000"/>
          <w:sz w:val="23"/>
          <w:szCs w:val="23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5666740</wp:posOffset>
                </wp:positionH>
                <wp:positionV relativeFrom="paragraph">
                  <wp:posOffset>123825</wp:posOffset>
                </wp:positionV>
                <wp:extent cx="190500" cy="106680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B6BAC" w:rsidRDefault="00EB6B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left:0;text-align:left;margin-left:446.2pt;margin-top:9.75pt;width:15pt;height:8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" fillcolor="white [3201]" stroked="f" strokeweight=".5pt">
                <v:textbox>
                  <w:txbxContent>
                    <w:p w:rsidR="00EB6BAC" w:rsidRDefault="00EB6BAC"/>
                  </w:txbxContent>
                </v:textbox>
              </v:shape>
            </w:pict>
          </mc:Fallback>
        </mc:AlternateContent>
      </w:r>
      <w:r w:rsidR="008002ED" w:rsidRPr="008002ED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9702477" wp14:editId="6E33BE0C">
            <wp:simplePos x="0" y="0"/>
            <wp:positionH relativeFrom="column">
              <wp:posOffset>3784600</wp:posOffset>
            </wp:positionH>
            <wp:positionV relativeFrom="paragraph">
              <wp:posOffset>108585</wp:posOffset>
            </wp:positionV>
            <wp:extent cx="1974725" cy="2386330"/>
            <wp:effectExtent l="0" t="0" r="6985" b="0"/>
            <wp:wrapTight wrapText="bothSides">
              <wp:wrapPolygon edited="0">
                <wp:start x="0" y="0"/>
                <wp:lineTo x="0" y="21382"/>
                <wp:lineTo x="21468" y="21382"/>
                <wp:lineTo x="21468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3" r="1497"/>
                    <a:stretch/>
                  </pic:blipFill>
                  <pic:spPr bwMode="auto">
                    <a:xfrm>
                      <a:off x="0" y="0"/>
                      <a:ext cx="1974725" cy="2386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73AD3" w:rsidRPr="00273AD3">
        <w:rPr>
          <w:rFonts w:ascii="Times New Roman" w:hAnsi="Times New Roman" w:cs="Times New Roman"/>
          <w:b/>
          <w:i/>
          <w:color w:val="000000"/>
          <w:sz w:val="23"/>
          <w:szCs w:val="23"/>
          <w:u w:val="single"/>
        </w:rPr>
        <w:t>Dlo</w:t>
      </w:r>
      <w:r w:rsidR="00273AD3">
        <w:rPr>
          <w:rFonts w:ascii="Times New Roman" w:hAnsi="Times New Roman" w:cs="Times New Roman"/>
          <w:b/>
          <w:i/>
          <w:color w:val="000000"/>
          <w:sz w:val="23"/>
          <w:szCs w:val="23"/>
          <w:u w:val="single"/>
        </w:rPr>
        <w:t>u</w:t>
      </w:r>
      <w:r w:rsidR="00273AD3" w:rsidRPr="00273AD3">
        <w:rPr>
          <w:rFonts w:ascii="Times New Roman" w:hAnsi="Times New Roman" w:cs="Times New Roman"/>
          <w:b/>
          <w:i/>
          <w:color w:val="000000"/>
          <w:sz w:val="23"/>
          <w:szCs w:val="23"/>
          <w:u w:val="single"/>
        </w:rPr>
        <w:t>hodobé celkové náklady (</w:t>
      </w:r>
      <w:proofErr w:type="gramStart"/>
      <w:r w:rsidR="00273AD3" w:rsidRPr="00273AD3">
        <w:rPr>
          <w:rFonts w:ascii="Times New Roman" w:hAnsi="Times New Roman" w:cs="Times New Roman"/>
          <w:b/>
          <w:i/>
          <w:color w:val="000000"/>
          <w:sz w:val="23"/>
          <w:szCs w:val="23"/>
          <w:u w:val="single"/>
        </w:rPr>
        <w:t xml:space="preserve">LTC) </w:t>
      </w:r>
      <w:r w:rsidR="00273AD3">
        <w:rPr>
          <w:rFonts w:ascii="Times New Roman" w:hAnsi="Times New Roman" w:cs="Times New Roman"/>
          <w:color w:val="000000"/>
          <w:sz w:val="23"/>
          <w:szCs w:val="23"/>
        </w:rPr>
        <w:t xml:space="preserve">        </w:t>
      </w:r>
      <w:r w:rsidR="00273AD3" w:rsidRPr="00273AD3">
        <w:rPr>
          <w:rFonts w:ascii="Times New Roman" w:hAnsi="Times New Roman" w:cs="Times New Roman"/>
          <w:b/>
          <w:color w:val="FF0000"/>
          <w:sz w:val="23"/>
          <w:szCs w:val="23"/>
        </w:rPr>
        <w:t>LTC</w:t>
      </w:r>
      <w:proofErr w:type="gramEnd"/>
      <w:r w:rsidR="00273AD3" w:rsidRPr="00273AD3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= LVC</w:t>
      </w:r>
    </w:p>
    <w:p w:rsidR="00273AD3" w:rsidRPr="00273AD3" w:rsidRDefault="00273AD3" w:rsidP="00273AD3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rPr>
          <w:rFonts w:ascii="Times New Roman" w:hAnsi="Times New Roman" w:cs="Times New Roman"/>
          <w:b/>
          <w:color w:val="FF0000"/>
          <w:sz w:val="23"/>
          <w:szCs w:val="23"/>
        </w:rPr>
      </w:pPr>
      <w:r>
        <w:rPr>
          <w:rFonts w:ascii="Times New Roman" w:hAnsi="Times New Roman" w:cs="Times New Roman"/>
          <w:b/>
          <w:i/>
          <w:color w:val="000000"/>
          <w:sz w:val="23"/>
          <w:szCs w:val="23"/>
          <w:u w:val="single"/>
        </w:rPr>
        <w:t>Dlouhodobé průměrné náklady (LAC)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</w:t>
      </w:r>
      <m:oMath>
        <m:r>
          <m:rPr>
            <m:sty m:val="b"/>
          </m:rPr>
          <w:rPr>
            <w:rFonts w:ascii="Cambria Math" w:hAnsi="Cambria Math" w:cs="Times New Roman"/>
            <w:color w:val="FF0000"/>
            <w:sz w:val="24"/>
            <w:szCs w:val="24"/>
          </w:rPr>
          <m:t>LAC=</m:t>
        </m:r>
        <m:f>
          <m:fPr>
            <m:ctrlPr>
              <w:rPr>
                <w:rFonts w:ascii="Cambria Math" w:hAnsi="Cambria Math" w:cs="Times New Roman"/>
                <w:b/>
                <w:color w:val="FF000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LTC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Q</m:t>
            </m:r>
          </m:den>
        </m:f>
      </m:oMath>
      <w:r>
        <w:rPr>
          <w:rFonts w:ascii="Times New Roman" w:hAnsi="Times New Roman" w:cs="Times New Roman"/>
          <w:b/>
          <w:i/>
          <w:color w:val="000000"/>
          <w:sz w:val="23"/>
          <w:szCs w:val="23"/>
          <w:u w:val="single"/>
        </w:rPr>
        <w:t xml:space="preserve"> </w:t>
      </w:r>
    </w:p>
    <w:p w:rsidR="00273AD3" w:rsidRPr="00273AD3" w:rsidRDefault="00273AD3" w:rsidP="000D3D11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b/>
          <w:color w:val="FF0000"/>
          <w:sz w:val="23"/>
          <w:szCs w:val="23"/>
        </w:rPr>
      </w:pPr>
      <w:r>
        <w:rPr>
          <w:rFonts w:ascii="Times New Roman" w:hAnsi="Times New Roman" w:cs="Times New Roman"/>
          <w:b/>
          <w:i/>
          <w:color w:val="000000"/>
          <w:sz w:val="23"/>
          <w:szCs w:val="23"/>
          <w:u w:val="single"/>
        </w:rPr>
        <w:t>Dlouhodobé mezní náklady (LMC)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color w:val="FF0000"/>
            <w:sz w:val="24"/>
            <w:szCs w:val="24"/>
          </w:rPr>
          <m:t>LMC=</m:t>
        </m:r>
        <m:f>
          <m:fPr>
            <m:ctrlPr>
              <w:rPr>
                <w:rFonts w:ascii="Cambria Math" w:hAnsi="Cambria Math" w:cs="Times New Roman"/>
                <w:b/>
                <w:color w:val="FF000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ΔLTC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ΔQ</m:t>
            </m:r>
          </m:den>
        </m:f>
      </m:oMath>
    </w:p>
    <w:p w:rsidR="000D3D11" w:rsidRDefault="000D3D11" w:rsidP="000D3D1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002ED" w:rsidRDefault="008002ED" w:rsidP="008002ED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8002ED" w:rsidRDefault="008002ED" w:rsidP="000D3D1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002ED" w:rsidRDefault="008002ED" w:rsidP="000D3D1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002ED" w:rsidRDefault="008002ED" w:rsidP="000D3D1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002ED" w:rsidRDefault="008002ED" w:rsidP="000D3D1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002ED" w:rsidRPr="000D3D11" w:rsidRDefault="008002ED" w:rsidP="000D3D1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70EB7" w:rsidRPr="009F47C2" w:rsidRDefault="009F47C2" w:rsidP="009F47C2">
      <w:pPr>
        <w:pStyle w:val="Default"/>
        <w:spacing w:after="120"/>
        <w:ind w:right="-284"/>
        <w:jc w:val="both"/>
        <w:rPr>
          <w:b/>
          <w:bCs/>
          <w:caps/>
          <w:color w:val="FF0000"/>
          <w:sz w:val="22"/>
          <w:szCs w:val="22"/>
          <w:u w:val="single"/>
        </w:rPr>
      </w:pPr>
      <w:r w:rsidRPr="009F47C2">
        <w:rPr>
          <w:b/>
          <w:bCs/>
          <w:caps/>
          <w:color w:val="FF0000"/>
          <w:sz w:val="22"/>
          <w:szCs w:val="22"/>
          <w:u w:val="single"/>
        </w:rPr>
        <w:t>Příjmy</w:t>
      </w:r>
      <w:r w:rsidR="00E467C4">
        <w:rPr>
          <w:b/>
          <w:bCs/>
          <w:caps/>
          <w:color w:val="FF0000"/>
          <w:sz w:val="22"/>
          <w:szCs w:val="22"/>
          <w:u w:val="single"/>
        </w:rPr>
        <w:t xml:space="preserve"> (výnosy)</w:t>
      </w:r>
      <w:r w:rsidRPr="009F47C2">
        <w:rPr>
          <w:b/>
          <w:bCs/>
          <w:caps/>
          <w:color w:val="FF0000"/>
          <w:sz w:val="22"/>
          <w:szCs w:val="22"/>
          <w:u w:val="single"/>
        </w:rPr>
        <w:t xml:space="preserve"> firmy</w:t>
      </w:r>
    </w:p>
    <w:p w:rsidR="00C70EB7" w:rsidRDefault="00E467C4" w:rsidP="0009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E467C4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Celkový příjem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 (TR)</w:t>
      </w:r>
    </w:p>
    <w:p w:rsidR="00E467C4" w:rsidRPr="00E467C4" w:rsidRDefault="00E467C4" w:rsidP="00E467C4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467C4">
        <w:rPr>
          <w:rFonts w:ascii="Times New Roman" w:hAnsi="Times New Roman" w:cs="Times New Roman"/>
          <w:color w:val="000000"/>
          <w:sz w:val="23"/>
          <w:szCs w:val="23"/>
        </w:rPr>
        <w:t>Celková částka, kterou firma získá prodejem svých výrobků či služeb</w:t>
      </w:r>
    </w:p>
    <w:p w:rsidR="00E467C4" w:rsidRPr="00E467C4" w:rsidRDefault="00E467C4" w:rsidP="00E467C4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467C4">
        <w:rPr>
          <w:rFonts w:ascii="Times New Roman" w:hAnsi="Times New Roman" w:cs="Times New Roman"/>
          <w:color w:val="000000"/>
          <w:sz w:val="23"/>
          <w:szCs w:val="23"/>
        </w:rPr>
        <w:t>TR = P ∙ Q</w:t>
      </w:r>
    </w:p>
    <w:p w:rsidR="00EB6BAC" w:rsidRDefault="00EB6BAC" w:rsidP="0009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</w:p>
    <w:p w:rsidR="00E467C4" w:rsidRDefault="00E467C4" w:rsidP="00090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E467C4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Průměrný příjem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 (AR)</w:t>
      </w:r>
    </w:p>
    <w:p w:rsidR="00E467C4" w:rsidRDefault="00E467C4" w:rsidP="00E467C4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467C4">
        <w:rPr>
          <w:rFonts w:ascii="Times New Roman" w:hAnsi="Times New Roman" w:cs="Times New Roman"/>
          <w:color w:val="000000"/>
          <w:sz w:val="23"/>
          <w:szCs w:val="23"/>
        </w:rPr>
        <w:t>Příjem na jednotku produkce</w:t>
      </w:r>
    </w:p>
    <w:p w:rsidR="00E467C4" w:rsidRPr="00E467C4" w:rsidRDefault="00E467C4" w:rsidP="00E467C4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m:oMath>
        <m:r>
          <m:rPr>
            <m:sty m:val="b"/>
          </m:rPr>
          <w:rPr>
            <w:rFonts w:ascii="Cambria Math" w:hAnsi="Cambria Math" w:cs="Times New Roman"/>
            <w:color w:val="FF0000"/>
            <w:sz w:val="24"/>
            <w:szCs w:val="24"/>
          </w:rPr>
          <m:t>AR=</m:t>
        </m:r>
        <m:f>
          <m:fPr>
            <m:ctrlPr>
              <w:rPr>
                <w:rFonts w:ascii="Cambria Math" w:hAnsi="Cambria Math" w:cs="Times New Roman"/>
                <w:b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TR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Q</m:t>
            </m:r>
          </m:den>
        </m:f>
      </m:oMath>
    </w:p>
    <w:p w:rsidR="00E467C4" w:rsidRPr="00E467C4" w:rsidRDefault="00E467C4" w:rsidP="00E46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E467C4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Mezní příjem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 (MR)</w:t>
      </w:r>
    </w:p>
    <w:p w:rsidR="00C70EB7" w:rsidRDefault="00E467C4" w:rsidP="00E467C4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Vyjadřuje změnu celkového příjmu vyvolanou změnou prodaného množství o jednotku</w:t>
      </w:r>
    </w:p>
    <w:p w:rsidR="00E467C4" w:rsidRPr="00444DF5" w:rsidRDefault="00E467C4" w:rsidP="00E467C4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m:oMath>
        <m:r>
          <m:rPr>
            <m:sty m:val="b"/>
          </m:rPr>
          <w:rPr>
            <w:rFonts w:ascii="Cambria Math" w:hAnsi="Cambria Math" w:cs="Times New Roman"/>
            <w:color w:val="FF0000"/>
            <w:sz w:val="24"/>
            <w:szCs w:val="24"/>
          </w:rPr>
          <m:t>MR=</m:t>
        </m:r>
        <m:f>
          <m:fPr>
            <m:ctrlPr>
              <w:rPr>
                <w:rFonts w:ascii="Cambria Math" w:hAnsi="Cambria Math" w:cs="Times New Roman"/>
                <w:b/>
                <w:color w:val="FF000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ΔTR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ΔQ</m:t>
            </m:r>
          </m:den>
        </m:f>
      </m:oMath>
    </w:p>
    <w:p w:rsidR="00444DF5" w:rsidRDefault="00444DF5" w:rsidP="00444DF5">
      <w:pPr>
        <w:autoSpaceDE w:val="0"/>
        <w:autoSpaceDN w:val="0"/>
        <w:adjustRightInd w:val="0"/>
        <w:spacing w:after="176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444DF5">
        <w:rPr>
          <w:rFonts w:ascii="Times New Roman" w:hAnsi="Times New Roman" w:cs="Times New Roman"/>
          <w:b/>
          <w:color w:val="000000"/>
          <w:sz w:val="23"/>
          <w:szCs w:val="23"/>
        </w:rPr>
        <w:t>Je nutné rozlišovat příjem v podmínkách dokonalé a nedokonalé konkurence!!!!</w:t>
      </w:r>
    </w:p>
    <w:p w:rsidR="00032C5F" w:rsidRPr="00032C5F" w:rsidRDefault="00032C5F" w:rsidP="00444DF5">
      <w:pPr>
        <w:autoSpaceDE w:val="0"/>
        <w:autoSpaceDN w:val="0"/>
        <w:adjustRightInd w:val="0"/>
        <w:spacing w:after="176" w:line="240" w:lineRule="auto"/>
        <w:jc w:val="both"/>
        <w:rPr>
          <w:rFonts w:ascii="Times New Roman" w:hAnsi="Times New Roman" w:cs="Times New Roman"/>
          <w:b/>
          <w:i/>
          <w:color w:val="000000"/>
          <w:sz w:val="23"/>
          <w:szCs w:val="23"/>
          <w:u w:val="single"/>
        </w:rPr>
      </w:pPr>
      <w:r w:rsidRPr="00032C5F">
        <w:rPr>
          <w:rFonts w:ascii="Times New Roman" w:hAnsi="Times New Roman" w:cs="Times New Roman"/>
          <w:b/>
          <w:i/>
          <w:color w:val="000000"/>
          <w:sz w:val="23"/>
          <w:szCs w:val="23"/>
          <w:u w:val="single"/>
        </w:rPr>
        <w:t>Dokonalá konkurence</w:t>
      </w:r>
    </w:p>
    <w:p w:rsidR="00EB6BAC" w:rsidRDefault="00EB6BAC" w:rsidP="00444DF5">
      <w:pPr>
        <w:pStyle w:val="Default"/>
        <w:spacing w:after="120"/>
        <w:ind w:right="-284"/>
        <w:jc w:val="both"/>
        <w:rPr>
          <w:b/>
          <w:bCs/>
          <w:caps/>
          <w:color w:val="FF0000"/>
          <w:sz w:val="22"/>
          <w:szCs w:val="22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4700830" cy="1569720"/>
            <wp:effectExtent l="0" t="0" r="5080" b="0"/>
            <wp:docPr id="9" name="Obrázek 9" descr="http://www.miras.cz/seminarky/images-sem/mikroekonomie04-ob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ras.cz/seminarky/images-sem/mikroekonomie04-obr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035" cy="158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BAC" w:rsidRPr="00032C5F" w:rsidRDefault="00032C5F" w:rsidP="00032C5F">
      <w:pPr>
        <w:autoSpaceDE w:val="0"/>
        <w:autoSpaceDN w:val="0"/>
        <w:adjustRightInd w:val="0"/>
        <w:spacing w:after="176" w:line="240" w:lineRule="auto"/>
        <w:jc w:val="both"/>
        <w:rPr>
          <w:rFonts w:ascii="Times New Roman" w:hAnsi="Times New Roman" w:cs="Times New Roman"/>
          <w:b/>
          <w:i/>
          <w:color w:val="000000"/>
          <w:sz w:val="23"/>
          <w:szCs w:val="23"/>
          <w:u w:val="single"/>
        </w:rPr>
      </w:pPr>
      <w:r w:rsidRPr="00032C5F">
        <w:rPr>
          <w:rFonts w:ascii="Times New Roman" w:hAnsi="Times New Roman" w:cs="Times New Roman"/>
          <w:b/>
          <w:i/>
          <w:color w:val="000000"/>
          <w:sz w:val="23"/>
          <w:szCs w:val="23"/>
          <w:u w:val="single"/>
        </w:rPr>
        <w:t>Nedokonalá konkurence</w:t>
      </w:r>
    </w:p>
    <w:p w:rsidR="00EB6BAC" w:rsidRDefault="00032C5F" w:rsidP="00444DF5">
      <w:pPr>
        <w:pStyle w:val="Default"/>
        <w:spacing w:after="120"/>
        <w:ind w:right="-284"/>
        <w:jc w:val="both"/>
        <w:rPr>
          <w:b/>
          <w:bCs/>
          <w:caps/>
          <w:color w:val="FF0000"/>
          <w:sz w:val="22"/>
          <w:szCs w:val="22"/>
          <w:u w:val="single"/>
        </w:rPr>
      </w:pPr>
      <w:r>
        <w:rPr>
          <w:noProof/>
          <w:lang w:eastAsia="cs-CZ"/>
        </w:rPr>
        <w:drawing>
          <wp:inline distT="0" distB="0" distL="0" distR="0" wp14:anchorId="270AA8FD" wp14:editId="198D6FD9">
            <wp:extent cx="3665070" cy="191262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5254" t="30553" r="25380" b="23162"/>
                    <a:stretch/>
                  </pic:blipFill>
                  <pic:spPr bwMode="auto">
                    <a:xfrm>
                      <a:off x="0" y="0"/>
                      <a:ext cx="3678666" cy="1919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4DF5" w:rsidRPr="00444DF5" w:rsidRDefault="00444DF5" w:rsidP="00444DF5">
      <w:pPr>
        <w:pStyle w:val="Default"/>
        <w:spacing w:after="120"/>
        <w:ind w:right="-284"/>
        <w:jc w:val="both"/>
        <w:rPr>
          <w:b/>
          <w:bCs/>
          <w:caps/>
          <w:color w:val="FF0000"/>
          <w:sz w:val="22"/>
          <w:szCs w:val="22"/>
          <w:u w:val="single"/>
        </w:rPr>
      </w:pPr>
      <w:r w:rsidRPr="00444DF5">
        <w:rPr>
          <w:b/>
          <w:bCs/>
          <w:caps/>
          <w:color w:val="FF0000"/>
          <w:sz w:val="22"/>
          <w:szCs w:val="22"/>
          <w:u w:val="single"/>
        </w:rPr>
        <w:t>Zisk firmy</w:t>
      </w:r>
    </w:p>
    <w:p w:rsidR="00444DF5" w:rsidRPr="00444DF5" w:rsidRDefault="00444DF5" w:rsidP="00444DF5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44DF5">
        <w:rPr>
          <w:rFonts w:ascii="Times New Roman" w:hAnsi="Times New Roman" w:cs="Times New Roman"/>
          <w:color w:val="000000"/>
          <w:sz w:val="23"/>
          <w:szCs w:val="23"/>
        </w:rPr>
        <w:t>Každá firma usiluje o maximalizaci svého ekonomického zisku – největšího rozdílu</w:t>
      </w:r>
    </w:p>
    <w:p w:rsidR="00444DF5" w:rsidRDefault="00444DF5" w:rsidP="00444DF5">
      <w:pPr>
        <w:pStyle w:val="Odstavecseseznamem"/>
        <w:autoSpaceDE w:val="0"/>
        <w:autoSpaceDN w:val="0"/>
        <w:adjustRightInd w:val="0"/>
        <w:spacing w:after="176" w:line="240" w:lineRule="auto"/>
        <w:ind w:left="42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44DF5">
        <w:rPr>
          <w:rFonts w:ascii="Times New Roman" w:hAnsi="Times New Roman" w:cs="Times New Roman"/>
          <w:color w:val="000000"/>
          <w:sz w:val="23"/>
          <w:szCs w:val="23"/>
        </w:rPr>
        <w:t>mezi celkovými příjmy, které firma obdrží z prodeje produkce a celkovými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ekonomickými náklady</w:t>
      </w:r>
    </w:p>
    <w:p w:rsidR="00444DF5" w:rsidRDefault="00444DF5" w:rsidP="00444DF5">
      <w:pPr>
        <w:pStyle w:val="Odstavecseseznamem"/>
        <w:autoSpaceDE w:val="0"/>
        <w:autoSpaceDN w:val="0"/>
        <w:adjustRightInd w:val="0"/>
        <w:spacing w:after="176" w:line="240" w:lineRule="auto"/>
        <w:ind w:left="426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  <w:r w:rsidRPr="00444DF5">
        <w:rPr>
          <w:rFonts w:ascii="Times New Roman" w:hAnsi="Times New Roman" w:cs="Times New Roman"/>
          <w:b/>
          <w:color w:val="FF0000"/>
          <w:sz w:val="23"/>
          <w:szCs w:val="23"/>
        </w:rPr>
        <w:t>Zisk (π) = TR – TC nebo π = (AR – AC) ∙ Q</w:t>
      </w:r>
    </w:p>
    <w:p w:rsidR="00444DF5" w:rsidRPr="00444DF5" w:rsidRDefault="00444DF5" w:rsidP="00444DF5">
      <w:pPr>
        <w:pStyle w:val="Odstavecseseznamem"/>
        <w:autoSpaceDE w:val="0"/>
        <w:autoSpaceDN w:val="0"/>
        <w:adjustRightInd w:val="0"/>
        <w:spacing w:after="176" w:line="240" w:lineRule="auto"/>
        <w:ind w:left="426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:rsidR="00444DF5" w:rsidRDefault="00444DF5" w:rsidP="00444DF5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76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Rozlišujeme:</w:t>
      </w:r>
    </w:p>
    <w:p w:rsidR="00444DF5" w:rsidRPr="00444DF5" w:rsidRDefault="00444DF5" w:rsidP="00444DF5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</w:pPr>
      <w:r w:rsidRPr="00444DF5"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  <w:t>Účetní zisk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 w:rsidRPr="00444DF5">
        <w:rPr>
          <w:rFonts w:ascii="Times New Roman" w:hAnsi="Times New Roman" w:cs="Times New Roman"/>
          <w:b/>
          <w:bCs/>
          <w:color w:val="000000"/>
          <w:sz w:val="23"/>
          <w:szCs w:val="23"/>
        </w:rPr>
        <w:t>(π</w:t>
      </w:r>
      <w:r w:rsidRPr="00444DF5">
        <w:rPr>
          <w:rFonts w:ascii="Times New Roman" w:hAnsi="Times New Roman" w:cs="Times New Roman"/>
          <w:b/>
          <w:bCs/>
          <w:color w:val="000000"/>
          <w:sz w:val="23"/>
          <w:szCs w:val="23"/>
          <w:vertAlign w:val="subscript"/>
        </w:rPr>
        <w:t>A</w:t>
      </w:r>
      <w:r w:rsidRPr="00444DF5">
        <w:rPr>
          <w:rFonts w:ascii="Times New Roman" w:hAnsi="Times New Roman" w:cs="Times New Roman"/>
          <w:b/>
          <w:bCs/>
          <w:color w:val="000000"/>
          <w:sz w:val="23"/>
          <w:szCs w:val="23"/>
        </w:rPr>
        <w:t>)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= rozdíl mezi celkovými příjmy a účetními náklady </w:t>
      </w:r>
    </w:p>
    <w:p w:rsidR="00444DF5" w:rsidRPr="00444DF5" w:rsidRDefault="00444DF5" w:rsidP="00444DF5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               </w:t>
      </w:r>
      <w:r w:rsidRPr="00444DF5">
        <w:rPr>
          <w:rFonts w:ascii="Times New Roman" w:hAnsi="Times New Roman" w:cs="Times New Roman"/>
          <w:b/>
          <w:bCs/>
          <w:color w:val="FF0000"/>
          <w:sz w:val="23"/>
          <w:szCs w:val="23"/>
        </w:rPr>
        <w:t>π</w:t>
      </w:r>
      <w:r w:rsidRPr="00444DF5">
        <w:rPr>
          <w:rFonts w:ascii="Times New Roman" w:hAnsi="Times New Roman" w:cs="Times New Roman"/>
          <w:b/>
          <w:bCs/>
          <w:color w:val="FF0000"/>
          <w:sz w:val="23"/>
          <w:szCs w:val="23"/>
          <w:vertAlign w:val="subscript"/>
        </w:rPr>
        <w:t xml:space="preserve">A </w:t>
      </w:r>
      <w:r w:rsidRPr="00444DF5">
        <w:rPr>
          <w:rFonts w:ascii="Times New Roman" w:hAnsi="Times New Roman" w:cs="Times New Roman"/>
          <w:b/>
          <w:bCs/>
          <w:color w:val="FF0000"/>
          <w:sz w:val="23"/>
          <w:szCs w:val="23"/>
        </w:rPr>
        <w:t xml:space="preserve">= TR – </w:t>
      </w:r>
      <w:proofErr w:type="spellStart"/>
      <w:r w:rsidRPr="00444DF5">
        <w:rPr>
          <w:rFonts w:ascii="Times New Roman" w:hAnsi="Times New Roman" w:cs="Times New Roman"/>
          <w:b/>
          <w:bCs/>
          <w:color w:val="FF0000"/>
          <w:sz w:val="23"/>
          <w:szCs w:val="23"/>
        </w:rPr>
        <w:t>TC</w:t>
      </w:r>
      <w:r w:rsidRPr="00444DF5">
        <w:rPr>
          <w:rFonts w:ascii="Times New Roman" w:hAnsi="Times New Roman" w:cs="Times New Roman"/>
          <w:b/>
          <w:bCs/>
          <w:color w:val="FF0000"/>
          <w:sz w:val="23"/>
          <w:szCs w:val="23"/>
          <w:vertAlign w:val="subscript"/>
        </w:rPr>
        <w:t>exp</w:t>
      </w:r>
      <w:proofErr w:type="spellEnd"/>
    </w:p>
    <w:p w:rsidR="00444DF5" w:rsidRPr="003865DB" w:rsidRDefault="00444DF5" w:rsidP="00444DF5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</w:pPr>
      <w:r w:rsidRPr="00444DF5"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  <w:t>Ekonomický zisk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(</w:t>
      </w:r>
      <w:r w:rsidRPr="00444DF5">
        <w:rPr>
          <w:rFonts w:ascii="Times New Roman" w:hAnsi="Times New Roman" w:cs="Times New Roman"/>
          <w:b/>
          <w:bCs/>
          <w:color w:val="000000"/>
          <w:sz w:val="23"/>
          <w:szCs w:val="23"/>
        </w:rPr>
        <w:t>π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vertAlign w:val="subscript"/>
        </w:rPr>
        <w:t>E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) = rozdíl mezi celkovými příjmy a ekonomickými náklady (jsou dány součtem </w:t>
      </w:r>
      <w:r w:rsidR="003865DB">
        <w:rPr>
          <w:rFonts w:ascii="Times New Roman" w:hAnsi="Times New Roman" w:cs="Times New Roman"/>
          <w:b/>
          <w:bCs/>
          <w:color w:val="000000"/>
          <w:sz w:val="23"/>
          <w:szCs w:val="23"/>
        </w:rPr>
        <w:t>účetních nákladů a implicitních nákladů – nákladů obětovaných příležitosti)</w:t>
      </w:r>
    </w:p>
    <w:p w:rsidR="003865DB" w:rsidRPr="003865DB" w:rsidRDefault="003865DB" w:rsidP="003865DB">
      <w:pPr>
        <w:pStyle w:val="Odstavecseseznamem"/>
        <w:autoSpaceDE w:val="0"/>
        <w:autoSpaceDN w:val="0"/>
        <w:adjustRightInd w:val="0"/>
        <w:spacing w:after="120" w:line="240" w:lineRule="auto"/>
        <w:ind w:left="2126"/>
        <w:contextualSpacing w:val="0"/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</w:pPr>
      <w:r w:rsidRPr="003865DB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  </w:t>
      </w:r>
      <w:r w:rsidRPr="003865DB">
        <w:rPr>
          <w:rFonts w:ascii="Times New Roman" w:hAnsi="Times New Roman" w:cs="Times New Roman"/>
          <w:bCs/>
          <w:color w:val="FF0000"/>
          <w:sz w:val="23"/>
          <w:szCs w:val="23"/>
        </w:rPr>
        <w:t xml:space="preserve">  </w:t>
      </w:r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</w:rPr>
        <w:t>π</w:t>
      </w:r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  <w:vertAlign w:val="subscript"/>
        </w:rPr>
        <w:t>E</w:t>
      </w:r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</w:rPr>
        <w:t xml:space="preserve"> = TR – TC</w:t>
      </w:r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  <w:vertAlign w:val="subscript"/>
        </w:rPr>
        <w:t>E</w:t>
      </w:r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</w:rPr>
        <w:t xml:space="preserve"> = TR – </w:t>
      </w:r>
      <w:proofErr w:type="spellStart"/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</w:rPr>
        <w:t>TC</w:t>
      </w:r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  <w:vertAlign w:val="subscript"/>
        </w:rPr>
        <w:t>exp</w:t>
      </w:r>
      <w:proofErr w:type="spellEnd"/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</w:rPr>
        <w:t xml:space="preserve"> – </w:t>
      </w:r>
      <w:proofErr w:type="spellStart"/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</w:rPr>
        <w:t>TC</w:t>
      </w:r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  <w:vertAlign w:val="subscript"/>
        </w:rPr>
        <w:t>imp</w:t>
      </w:r>
      <w:proofErr w:type="spellEnd"/>
    </w:p>
    <w:p w:rsidR="00444DF5" w:rsidRPr="003865DB" w:rsidRDefault="00444DF5" w:rsidP="00444DF5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</w:pPr>
      <w:r w:rsidRPr="00444DF5"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  <w:t>Normální zisk</w:t>
      </w:r>
      <w:r w:rsidR="003865DB"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  <w:t xml:space="preserve"> </w:t>
      </w:r>
      <w:r w:rsidR="003865DB">
        <w:rPr>
          <w:rFonts w:ascii="Times New Roman" w:hAnsi="Times New Roman" w:cs="Times New Roman"/>
          <w:bCs/>
          <w:color w:val="000000"/>
          <w:sz w:val="23"/>
          <w:szCs w:val="23"/>
        </w:rPr>
        <w:t>(</w:t>
      </w:r>
      <w:r w:rsidR="003865DB" w:rsidRPr="00444DF5">
        <w:rPr>
          <w:rFonts w:ascii="Times New Roman" w:hAnsi="Times New Roman" w:cs="Times New Roman"/>
          <w:b/>
          <w:bCs/>
          <w:color w:val="000000"/>
          <w:sz w:val="23"/>
          <w:szCs w:val="23"/>
        </w:rPr>
        <w:t>π</w:t>
      </w:r>
      <w:r w:rsidR="003865DB">
        <w:rPr>
          <w:rFonts w:ascii="Times New Roman" w:hAnsi="Times New Roman" w:cs="Times New Roman"/>
          <w:b/>
          <w:bCs/>
          <w:color w:val="000000"/>
          <w:sz w:val="23"/>
          <w:szCs w:val="23"/>
          <w:vertAlign w:val="subscript"/>
        </w:rPr>
        <w:t>N</w:t>
      </w:r>
      <w:r w:rsidR="003865D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) = rozdíl mezi účetním a ekonomickým ziskem, je vyjádřen velikostí implicitních nákladů </w:t>
      </w:r>
    </w:p>
    <w:p w:rsidR="003865DB" w:rsidRPr="003865DB" w:rsidRDefault="003865DB" w:rsidP="003865DB">
      <w:pPr>
        <w:pStyle w:val="Odstavecseseznamem"/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b/>
          <w:bCs/>
          <w:i/>
          <w:color w:val="FF0000"/>
          <w:sz w:val="23"/>
          <w:szCs w:val="23"/>
          <w:u w:val="single"/>
        </w:rPr>
      </w:pPr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</w:rPr>
        <w:t>π</w:t>
      </w:r>
      <w:proofErr w:type="gramStart"/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  <w:vertAlign w:val="subscript"/>
        </w:rPr>
        <w:t xml:space="preserve">N  </w:t>
      </w:r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</w:rPr>
        <w:t>= π</w:t>
      </w:r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  <w:vertAlign w:val="subscript"/>
        </w:rPr>
        <w:t>A</w:t>
      </w:r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</w:rPr>
        <w:t xml:space="preserve"> - π</w:t>
      </w:r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  <w:vertAlign w:val="subscript"/>
        </w:rPr>
        <w:t>E</w:t>
      </w:r>
      <w:r>
        <w:rPr>
          <w:rFonts w:ascii="Times New Roman" w:hAnsi="Times New Roman" w:cs="Times New Roman"/>
          <w:b/>
          <w:bCs/>
          <w:color w:val="FF0000"/>
          <w:sz w:val="23"/>
          <w:szCs w:val="23"/>
          <w:vertAlign w:val="subscript"/>
        </w:rPr>
        <w:t xml:space="preserve">          </w:t>
      </w:r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</w:rPr>
        <w:t>π</w:t>
      </w:r>
      <w:r w:rsidRPr="003865DB">
        <w:rPr>
          <w:rFonts w:ascii="Times New Roman" w:hAnsi="Times New Roman" w:cs="Times New Roman"/>
          <w:b/>
          <w:bCs/>
          <w:color w:val="FF0000"/>
          <w:sz w:val="23"/>
          <w:szCs w:val="23"/>
          <w:vertAlign w:val="subscript"/>
        </w:rPr>
        <w:t>N</w:t>
      </w:r>
      <w:r>
        <w:rPr>
          <w:rFonts w:ascii="Times New Roman" w:hAnsi="Times New Roman" w:cs="Times New Roman"/>
          <w:b/>
          <w:bCs/>
          <w:color w:val="FF0000"/>
          <w:sz w:val="23"/>
          <w:szCs w:val="23"/>
        </w:rPr>
        <w:t xml:space="preserve"> =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3"/>
          <w:szCs w:val="23"/>
        </w:rPr>
        <w:t>TC</w:t>
      </w:r>
      <w:r>
        <w:rPr>
          <w:rFonts w:ascii="Times New Roman" w:hAnsi="Times New Roman" w:cs="Times New Roman"/>
          <w:b/>
          <w:bCs/>
          <w:color w:val="FF0000"/>
          <w:sz w:val="23"/>
          <w:szCs w:val="23"/>
          <w:vertAlign w:val="subscript"/>
        </w:rPr>
        <w:t>imp</w:t>
      </w:r>
      <w:proofErr w:type="spellEnd"/>
      <w:proofErr w:type="gramEnd"/>
    </w:p>
    <w:p w:rsidR="00635D41" w:rsidRPr="009F08B9" w:rsidRDefault="00FE56CD" w:rsidP="00D95028">
      <w:pPr>
        <w:pStyle w:val="Odstavecseseznamem"/>
        <w:spacing w:after="120" w:line="240" w:lineRule="auto"/>
        <w:ind w:left="0" w:right="-284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lastRenderedPageBreak/>
        <w:t>_</w:t>
      </w:r>
      <w:r w:rsidR="00635D41">
        <w:rPr>
          <w:rFonts w:ascii="Times New Roman" w:hAnsi="Times New Roman" w:cs="Times New Roman"/>
          <w:b/>
        </w:rPr>
        <w:t>_____________________________________________________________________________</w:t>
      </w:r>
      <w:r w:rsidR="00D95028">
        <w:rPr>
          <w:rFonts w:ascii="Times New Roman" w:hAnsi="Times New Roman" w:cs="Times New Roman"/>
          <w:b/>
        </w:rPr>
        <w:t>_______</w:t>
      </w:r>
    </w:p>
    <w:p w:rsidR="00862F28" w:rsidRDefault="00862F28" w:rsidP="00A752DC">
      <w:pPr>
        <w:pStyle w:val="Default"/>
        <w:ind w:right="-284"/>
        <w:jc w:val="center"/>
        <w:rPr>
          <w:b/>
          <w:sz w:val="22"/>
          <w:szCs w:val="22"/>
          <w:u w:val="single"/>
        </w:rPr>
      </w:pPr>
    </w:p>
    <w:p w:rsidR="00347B73" w:rsidRDefault="00862F28" w:rsidP="00A752DC">
      <w:pPr>
        <w:pStyle w:val="Default"/>
        <w:ind w:right="-284"/>
        <w:jc w:val="center"/>
        <w:rPr>
          <w:b/>
          <w:sz w:val="22"/>
          <w:szCs w:val="22"/>
          <w:u w:val="single"/>
        </w:rPr>
      </w:pPr>
      <w:r w:rsidRPr="00862F28">
        <w:rPr>
          <w:b/>
          <w:sz w:val="22"/>
          <w:szCs w:val="22"/>
          <w:u w:val="single"/>
        </w:rPr>
        <w:t>PŘÍKLADY</w:t>
      </w:r>
    </w:p>
    <w:p w:rsidR="00862F28" w:rsidRPr="00862F28" w:rsidRDefault="00862F28" w:rsidP="00A752DC">
      <w:pPr>
        <w:pStyle w:val="Default"/>
        <w:ind w:right="-284"/>
        <w:jc w:val="both"/>
        <w:rPr>
          <w:sz w:val="22"/>
          <w:szCs w:val="22"/>
        </w:rPr>
      </w:pPr>
    </w:p>
    <w:p w:rsidR="00295F6E" w:rsidRDefault="00862F28" w:rsidP="00A752DC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r>
        <w:rPr>
          <w:sz w:val="22"/>
          <w:szCs w:val="22"/>
        </w:rPr>
        <w:t xml:space="preserve">Rozhodněte, </w:t>
      </w:r>
      <w:r w:rsidR="001741AC">
        <w:rPr>
          <w:sz w:val="22"/>
          <w:szCs w:val="22"/>
        </w:rPr>
        <w:t>zda jsou následující tvrzení pravdivá (P) nebo nepravdivá (N)</w:t>
      </w:r>
      <w:r>
        <w:rPr>
          <w:sz w:val="22"/>
          <w:szCs w:val="22"/>
        </w:rPr>
        <w:t>:</w:t>
      </w:r>
    </w:p>
    <w:p w:rsidR="00E01BBB" w:rsidRDefault="00482C62" w:rsidP="00A752DC">
      <w:pPr>
        <w:pStyle w:val="Default"/>
        <w:numPr>
          <w:ilvl w:val="0"/>
          <w:numId w:val="21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Velikost implicitních nákladů je dána hodnotou nejhorší možné varianty</w:t>
      </w:r>
    </w:p>
    <w:p w:rsidR="00E01BBB" w:rsidRDefault="00482C62" w:rsidP="00A752DC">
      <w:pPr>
        <w:pStyle w:val="Default"/>
        <w:numPr>
          <w:ilvl w:val="0"/>
          <w:numId w:val="21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Pro tvar a výši nákladů jsou rozhodující</w:t>
      </w:r>
      <w:r w:rsidR="00AD7F8A">
        <w:rPr>
          <w:sz w:val="22"/>
          <w:szCs w:val="22"/>
        </w:rPr>
        <w:t xml:space="preserve"> vlastnosti produkční funkce a ceny vstupů</w:t>
      </w:r>
    </w:p>
    <w:p w:rsidR="00E01BBB" w:rsidRDefault="00AD7F8A" w:rsidP="00A752DC">
      <w:pPr>
        <w:pStyle w:val="Default"/>
        <w:numPr>
          <w:ilvl w:val="0"/>
          <w:numId w:val="21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Průměrný příjem je roven ceně produkce pouze v případě dokonalé konkurence</w:t>
      </w:r>
    </w:p>
    <w:p w:rsidR="00FE56CD" w:rsidRDefault="00AD7F8A" w:rsidP="00A752DC">
      <w:pPr>
        <w:pStyle w:val="Default"/>
        <w:numPr>
          <w:ilvl w:val="0"/>
          <w:numId w:val="21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Celkový zisk představuje rozdílovou položku mezi TR a TC</w:t>
      </w:r>
    </w:p>
    <w:p w:rsidR="00EA0C94" w:rsidRDefault="00EA0C94" w:rsidP="00EA0C94">
      <w:pPr>
        <w:pStyle w:val="Default"/>
        <w:ind w:right="-284"/>
        <w:rPr>
          <w:sz w:val="22"/>
          <w:szCs w:val="22"/>
        </w:rPr>
      </w:pPr>
    </w:p>
    <w:p w:rsidR="00E01BBB" w:rsidRDefault="006E3B01" w:rsidP="007A6795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r>
        <w:rPr>
          <w:sz w:val="22"/>
          <w:szCs w:val="22"/>
        </w:rPr>
        <w:t>Jestliže v krátkém období klesne výstup firmy na nulu, pak fixní náklady budou</w:t>
      </w:r>
      <w:r w:rsidR="007A6795">
        <w:rPr>
          <w:sz w:val="22"/>
          <w:szCs w:val="22"/>
        </w:rPr>
        <w:t>:</w:t>
      </w:r>
    </w:p>
    <w:p w:rsidR="007A6795" w:rsidRDefault="006E3B01" w:rsidP="007A6795">
      <w:pPr>
        <w:pStyle w:val="Default"/>
        <w:numPr>
          <w:ilvl w:val="0"/>
          <w:numId w:val="34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záporné</w:t>
      </w:r>
    </w:p>
    <w:p w:rsidR="00EA0C94" w:rsidRDefault="006E3B01" w:rsidP="00EA0C94">
      <w:pPr>
        <w:pStyle w:val="Default"/>
        <w:numPr>
          <w:ilvl w:val="0"/>
          <w:numId w:val="34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klesající</w:t>
      </w:r>
    </w:p>
    <w:p w:rsidR="00EA0C94" w:rsidRDefault="006E3B01" w:rsidP="007A6795">
      <w:pPr>
        <w:pStyle w:val="Default"/>
        <w:numPr>
          <w:ilvl w:val="0"/>
          <w:numId w:val="34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nulové</w:t>
      </w:r>
    </w:p>
    <w:p w:rsidR="00EA0C94" w:rsidRDefault="006E3B01" w:rsidP="007A6795">
      <w:pPr>
        <w:pStyle w:val="Default"/>
        <w:numPr>
          <w:ilvl w:val="0"/>
          <w:numId w:val="34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kladné</w:t>
      </w:r>
    </w:p>
    <w:p w:rsidR="00E01BBB" w:rsidRDefault="00E01BBB" w:rsidP="00E01BBB">
      <w:pPr>
        <w:pStyle w:val="Default"/>
        <w:ind w:right="-284"/>
        <w:rPr>
          <w:sz w:val="22"/>
          <w:szCs w:val="22"/>
        </w:rPr>
      </w:pPr>
    </w:p>
    <w:p w:rsidR="00862F28" w:rsidRDefault="006E3B01" w:rsidP="00A752DC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r>
        <w:rPr>
          <w:sz w:val="22"/>
          <w:szCs w:val="22"/>
        </w:rPr>
        <w:t>Pro kterou z následujících křivek není tradičně typický tvar písmene U</w:t>
      </w:r>
      <w:r w:rsidR="00EA0C94">
        <w:rPr>
          <w:sz w:val="22"/>
          <w:szCs w:val="22"/>
        </w:rPr>
        <w:t>?</w:t>
      </w:r>
    </w:p>
    <w:p w:rsidR="00EA0C94" w:rsidRDefault="006E3B01" w:rsidP="00EA0C94">
      <w:pPr>
        <w:pStyle w:val="Default"/>
        <w:numPr>
          <w:ilvl w:val="0"/>
          <w:numId w:val="38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AVC</w:t>
      </w:r>
    </w:p>
    <w:p w:rsidR="00EA0C94" w:rsidRDefault="006E3B01" w:rsidP="00EA0C94">
      <w:pPr>
        <w:pStyle w:val="Default"/>
        <w:numPr>
          <w:ilvl w:val="0"/>
          <w:numId w:val="38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ATC</w:t>
      </w:r>
    </w:p>
    <w:p w:rsidR="00EA0C94" w:rsidRDefault="006E3B01" w:rsidP="00EA0C94">
      <w:pPr>
        <w:pStyle w:val="Default"/>
        <w:numPr>
          <w:ilvl w:val="0"/>
          <w:numId w:val="38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AC</w:t>
      </w:r>
    </w:p>
    <w:p w:rsidR="00EA0C94" w:rsidRDefault="006E3B01" w:rsidP="00EA0C94">
      <w:pPr>
        <w:pStyle w:val="Default"/>
        <w:numPr>
          <w:ilvl w:val="0"/>
          <w:numId w:val="38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AFC</w:t>
      </w:r>
    </w:p>
    <w:p w:rsidR="0099252C" w:rsidRDefault="0099252C" w:rsidP="0099252C">
      <w:pPr>
        <w:pStyle w:val="Default"/>
        <w:ind w:right="-284"/>
        <w:rPr>
          <w:sz w:val="22"/>
          <w:szCs w:val="22"/>
        </w:rPr>
      </w:pPr>
    </w:p>
    <w:p w:rsidR="0099252C" w:rsidRDefault="0099252C" w:rsidP="0099252C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r>
        <w:rPr>
          <w:sz w:val="22"/>
          <w:szCs w:val="22"/>
        </w:rPr>
        <w:t>Čistý ekonomický zisk lze vyjádřit jako:</w:t>
      </w:r>
    </w:p>
    <w:p w:rsidR="0099252C" w:rsidRDefault="0099252C" w:rsidP="0099252C">
      <w:pPr>
        <w:pStyle w:val="Default"/>
        <w:numPr>
          <w:ilvl w:val="0"/>
          <w:numId w:val="47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Účetní zisk + implicitní náklady</w:t>
      </w:r>
    </w:p>
    <w:p w:rsidR="0099252C" w:rsidRDefault="0099252C" w:rsidP="0099252C">
      <w:pPr>
        <w:pStyle w:val="Default"/>
        <w:numPr>
          <w:ilvl w:val="0"/>
          <w:numId w:val="47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Účetní zisk – implicitní náklady</w:t>
      </w:r>
    </w:p>
    <w:p w:rsidR="0099252C" w:rsidRDefault="0099252C" w:rsidP="0099252C">
      <w:pPr>
        <w:pStyle w:val="Default"/>
        <w:numPr>
          <w:ilvl w:val="0"/>
          <w:numId w:val="47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Účetní zisk – explicitní náklady</w:t>
      </w:r>
    </w:p>
    <w:p w:rsidR="0099252C" w:rsidRDefault="0099252C" w:rsidP="0099252C">
      <w:pPr>
        <w:pStyle w:val="Default"/>
        <w:numPr>
          <w:ilvl w:val="0"/>
          <w:numId w:val="47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 xml:space="preserve">Účetní zisk + explicitní náklady </w:t>
      </w:r>
    </w:p>
    <w:p w:rsidR="00282022" w:rsidRDefault="00282022" w:rsidP="00282022">
      <w:pPr>
        <w:pStyle w:val="Default"/>
        <w:ind w:right="-284"/>
        <w:rPr>
          <w:sz w:val="22"/>
          <w:szCs w:val="22"/>
        </w:rPr>
      </w:pPr>
    </w:p>
    <w:p w:rsidR="00F06E39" w:rsidRPr="00F06E39" w:rsidRDefault="00F06E39" w:rsidP="00F06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6E39" w:rsidRDefault="00F06E39" w:rsidP="00F06E39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r w:rsidRPr="00F06E39">
        <w:rPr>
          <w:sz w:val="22"/>
          <w:szCs w:val="22"/>
        </w:rPr>
        <w:t xml:space="preserve">Při produkci 25 jednotek zboží jsou FC 50 Kč a TC 550 Kč. Vypočtěte velikost AVC. </w:t>
      </w:r>
    </w:p>
    <w:p w:rsidR="00F06E39" w:rsidRDefault="00F06E39" w:rsidP="00F06E39">
      <w:pPr>
        <w:pStyle w:val="Default"/>
        <w:ind w:right="-284"/>
        <w:rPr>
          <w:sz w:val="22"/>
          <w:szCs w:val="22"/>
        </w:rPr>
      </w:pPr>
    </w:p>
    <w:p w:rsidR="00F06E39" w:rsidRDefault="00F06E39" w:rsidP="00F06E39">
      <w:pPr>
        <w:pStyle w:val="Default"/>
        <w:ind w:right="-284"/>
        <w:rPr>
          <w:sz w:val="22"/>
          <w:szCs w:val="22"/>
        </w:rPr>
      </w:pPr>
    </w:p>
    <w:p w:rsidR="00F06E39" w:rsidRPr="00F06E39" w:rsidRDefault="00F06E39" w:rsidP="00F06E39">
      <w:pPr>
        <w:pStyle w:val="Default"/>
        <w:ind w:right="-284"/>
        <w:rPr>
          <w:sz w:val="22"/>
          <w:szCs w:val="22"/>
        </w:rPr>
      </w:pPr>
    </w:p>
    <w:p w:rsidR="00F06E39" w:rsidRPr="00F06E39" w:rsidRDefault="00F06E39" w:rsidP="00F06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06E39" w:rsidRDefault="00F06E39" w:rsidP="00F06E39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r w:rsidRPr="00F06E39">
        <w:rPr>
          <w:sz w:val="22"/>
          <w:szCs w:val="22"/>
        </w:rPr>
        <w:t xml:space="preserve">V autoservisu zjistili, že náklady na opravu x vozů lze vyjádřit funkcí TC = 2x + 10. Napište funkci VC, FC, AVC, AFC, AC a MC. </w:t>
      </w:r>
    </w:p>
    <w:p w:rsidR="0019201B" w:rsidRDefault="0019201B" w:rsidP="0019201B">
      <w:pPr>
        <w:pStyle w:val="Default"/>
        <w:ind w:left="284" w:right="-284"/>
        <w:rPr>
          <w:sz w:val="22"/>
          <w:szCs w:val="22"/>
        </w:rPr>
      </w:pPr>
    </w:p>
    <w:p w:rsidR="0019201B" w:rsidRDefault="0019201B" w:rsidP="0019201B">
      <w:pPr>
        <w:pStyle w:val="Default"/>
        <w:ind w:left="284" w:right="-284"/>
        <w:rPr>
          <w:sz w:val="22"/>
          <w:szCs w:val="22"/>
        </w:rPr>
      </w:pPr>
    </w:p>
    <w:p w:rsidR="0019201B" w:rsidRPr="00F06E39" w:rsidRDefault="0019201B" w:rsidP="0019201B">
      <w:pPr>
        <w:pStyle w:val="Default"/>
        <w:ind w:left="284" w:right="-284"/>
        <w:rPr>
          <w:sz w:val="22"/>
          <w:szCs w:val="22"/>
        </w:rPr>
      </w:pPr>
    </w:p>
    <w:p w:rsidR="00F06E39" w:rsidRPr="00F06E39" w:rsidRDefault="00F06E39" w:rsidP="00F06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06E39" w:rsidRDefault="00F06E39" w:rsidP="00F06E39">
      <w:pPr>
        <w:pStyle w:val="Default"/>
      </w:pPr>
    </w:p>
    <w:p w:rsidR="00F06E39" w:rsidRPr="00F06E39" w:rsidRDefault="00F06E39" w:rsidP="00F06E39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r w:rsidRPr="00F06E39">
        <w:rPr>
          <w:sz w:val="22"/>
          <w:szCs w:val="22"/>
        </w:rPr>
        <w:t>Znáte krátkodobou nákladovou funkci malého strojírenského závodu: TC = 3000 + 30Q – 12Q</w:t>
      </w:r>
      <w:r w:rsidRPr="00F06E39">
        <w:rPr>
          <w:sz w:val="22"/>
          <w:szCs w:val="22"/>
          <w:vertAlign w:val="superscript"/>
        </w:rPr>
        <w:t>2</w:t>
      </w:r>
      <w:r w:rsidRPr="00F06E39">
        <w:rPr>
          <w:sz w:val="22"/>
          <w:szCs w:val="22"/>
        </w:rPr>
        <w:t xml:space="preserve"> + 2Q</w:t>
      </w:r>
      <w:r w:rsidRPr="00F06E39">
        <w:rPr>
          <w:sz w:val="22"/>
          <w:szCs w:val="22"/>
          <w:vertAlign w:val="superscript"/>
        </w:rPr>
        <w:t>3</w:t>
      </w:r>
      <w:r w:rsidRPr="00F06E39">
        <w:rPr>
          <w:sz w:val="22"/>
          <w:szCs w:val="22"/>
        </w:rPr>
        <w:t xml:space="preserve">. </w:t>
      </w:r>
    </w:p>
    <w:p w:rsidR="00F06E39" w:rsidRPr="00F06E39" w:rsidRDefault="00F06E39" w:rsidP="007F5869">
      <w:pPr>
        <w:pStyle w:val="Default"/>
        <w:ind w:firstLine="284"/>
        <w:rPr>
          <w:sz w:val="23"/>
          <w:szCs w:val="23"/>
        </w:rPr>
      </w:pPr>
      <w:r w:rsidRPr="00F06E39">
        <w:rPr>
          <w:bCs/>
          <w:sz w:val="23"/>
          <w:szCs w:val="23"/>
        </w:rPr>
        <w:t>Určete:</w:t>
      </w:r>
      <w:r w:rsidR="007F5869">
        <w:rPr>
          <w:bCs/>
          <w:sz w:val="23"/>
          <w:szCs w:val="23"/>
        </w:rPr>
        <w:tab/>
      </w:r>
      <w:r w:rsidRPr="00F06E39">
        <w:rPr>
          <w:bCs/>
          <w:sz w:val="23"/>
          <w:szCs w:val="23"/>
        </w:rPr>
        <w:t xml:space="preserve">a) fixní náklady na 1000 jednotek výstupu </w:t>
      </w:r>
    </w:p>
    <w:p w:rsidR="00F06E39" w:rsidRDefault="00F06E39" w:rsidP="007F5869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b) fixní náklady na 2000 jednotek výstupu </w:t>
      </w:r>
    </w:p>
    <w:p w:rsidR="00F06E39" w:rsidRDefault="00F06E39" w:rsidP="007F5869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c) průměrné fixní náklady na 1000 jednotek výstupu </w:t>
      </w:r>
    </w:p>
    <w:p w:rsidR="00F06E39" w:rsidRDefault="00F06E39" w:rsidP="007F5869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d) průměrné fixní náklady na 2000 jednotek výstupu </w:t>
      </w:r>
    </w:p>
    <w:p w:rsidR="00F06E39" w:rsidRDefault="00F06E39" w:rsidP="007F5869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e) mezní náklady pro 3 jednotky výstupu </w:t>
      </w:r>
    </w:p>
    <w:p w:rsidR="00F06E39" w:rsidRDefault="00F06E39" w:rsidP="007F5869">
      <w:pPr>
        <w:pStyle w:val="Default"/>
        <w:spacing w:after="240"/>
        <w:ind w:left="708" w:right="-284" w:firstLine="708"/>
        <w:rPr>
          <w:sz w:val="23"/>
          <w:szCs w:val="23"/>
        </w:rPr>
      </w:pPr>
      <w:r>
        <w:rPr>
          <w:sz w:val="23"/>
          <w:szCs w:val="23"/>
        </w:rPr>
        <w:t>f) funkci variabilních nákladů a jejich výši pro 10 jednotek výstupu</w:t>
      </w:r>
    </w:p>
    <w:p w:rsidR="00101AB1" w:rsidRDefault="00101AB1" w:rsidP="007F5869">
      <w:pPr>
        <w:pStyle w:val="Default"/>
        <w:spacing w:after="240"/>
        <w:ind w:left="708" w:right="-284" w:firstLine="708"/>
        <w:rPr>
          <w:sz w:val="23"/>
          <w:szCs w:val="23"/>
        </w:rPr>
      </w:pPr>
    </w:p>
    <w:p w:rsidR="00101AB1" w:rsidRDefault="00101AB1" w:rsidP="007F5869">
      <w:pPr>
        <w:pStyle w:val="Default"/>
        <w:spacing w:after="240"/>
        <w:ind w:left="708" w:right="-284" w:firstLine="708"/>
        <w:rPr>
          <w:sz w:val="23"/>
          <w:szCs w:val="23"/>
        </w:rPr>
      </w:pPr>
    </w:p>
    <w:p w:rsidR="00101AB1" w:rsidRDefault="00101AB1" w:rsidP="007F5869">
      <w:pPr>
        <w:pStyle w:val="Default"/>
        <w:spacing w:after="240"/>
        <w:ind w:left="708" w:right="-284" w:firstLine="708"/>
        <w:rPr>
          <w:sz w:val="22"/>
          <w:szCs w:val="22"/>
        </w:rPr>
      </w:pPr>
    </w:p>
    <w:p w:rsidR="007F5869" w:rsidRDefault="007F5869" w:rsidP="007F5869">
      <w:pPr>
        <w:pStyle w:val="Default"/>
      </w:pPr>
    </w:p>
    <w:p w:rsidR="007F5869" w:rsidRDefault="007F5869" w:rsidP="007F5869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r w:rsidRPr="007F5869">
        <w:rPr>
          <w:sz w:val="22"/>
          <w:szCs w:val="22"/>
        </w:rPr>
        <w:lastRenderedPageBreak/>
        <w:t xml:space="preserve">Jsou-li AR pro 10 prodaných kusů výrobku na úrovni 98 a TC činí 800, určete celkový zisk. </w:t>
      </w:r>
    </w:p>
    <w:p w:rsidR="0006343F" w:rsidRDefault="0006343F" w:rsidP="0006343F">
      <w:pPr>
        <w:pStyle w:val="Default"/>
        <w:ind w:left="284" w:right="-284"/>
        <w:rPr>
          <w:sz w:val="22"/>
          <w:szCs w:val="22"/>
        </w:rPr>
      </w:pPr>
    </w:p>
    <w:p w:rsidR="0006343F" w:rsidRDefault="0006343F" w:rsidP="0006343F">
      <w:pPr>
        <w:pStyle w:val="Default"/>
        <w:ind w:left="284" w:right="-284"/>
        <w:rPr>
          <w:sz w:val="22"/>
          <w:szCs w:val="22"/>
        </w:rPr>
      </w:pPr>
    </w:p>
    <w:p w:rsidR="00101AB1" w:rsidRDefault="00101AB1" w:rsidP="0006343F">
      <w:pPr>
        <w:pStyle w:val="Default"/>
        <w:ind w:left="284" w:right="-284"/>
        <w:rPr>
          <w:sz w:val="22"/>
          <w:szCs w:val="22"/>
        </w:rPr>
      </w:pPr>
    </w:p>
    <w:p w:rsidR="00101AB1" w:rsidRDefault="00101AB1" w:rsidP="0006343F">
      <w:pPr>
        <w:pStyle w:val="Default"/>
        <w:ind w:left="284" w:right="-284"/>
        <w:rPr>
          <w:sz w:val="22"/>
          <w:szCs w:val="22"/>
        </w:rPr>
      </w:pPr>
    </w:p>
    <w:p w:rsidR="00101AB1" w:rsidRDefault="00101AB1" w:rsidP="0006343F">
      <w:pPr>
        <w:pStyle w:val="Default"/>
        <w:ind w:left="284" w:right="-284"/>
        <w:rPr>
          <w:sz w:val="22"/>
          <w:szCs w:val="22"/>
        </w:rPr>
      </w:pPr>
    </w:p>
    <w:p w:rsidR="0006343F" w:rsidRDefault="0006343F" w:rsidP="0006343F">
      <w:pPr>
        <w:pStyle w:val="Default"/>
        <w:ind w:left="720"/>
      </w:pPr>
    </w:p>
    <w:p w:rsidR="0006343F" w:rsidRPr="0006343F" w:rsidRDefault="0006343F" w:rsidP="0006343F">
      <w:pPr>
        <w:pStyle w:val="Default"/>
        <w:numPr>
          <w:ilvl w:val="0"/>
          <w:numId w:val="20"/>
        </w:numPr>
        <w:ind w:left="284" w:hanging="284"/>
        <w:rPr>
          <w:sz w:val="23"/>
          <w:szCs w:val="23"/>
        </w:rPr>
      </w:pPr>
      <w:r w:rsidRPr="0006343F">
        <w:rPr>
          <w:bCs/>
          <w:sz w:val="23"/>
          <w:szCs w:val="23"/>
        </w:rPr>
        <w:t xml:space="preserve">Určete množství vyrobené produkce, víte-li, že firma maximalizuje svůj celkový příjem a funkce poptávky po jejich výrobcích má tvar P = 320 – 4Q. </w:t>
      </w:r>
    </w:p>
    <w:p w:rsidR="0006343F" w:rsidRDefault="0006343F" w:rsidP="0006343F">
      <w:pPr>
        <w:pStyle w:val="Default"/>
        <w:rPr>
          <w:bCs/>
          <w:sz w:val="23"/>
          <w:szCs w:val="23"/>
        </w:rPr>
      </w:pPr>
    </w:p>
    <w:p w:rsidR="0006343F" w:rsidRDefault="0006343F" w:rsidP="0006343F">
      <w:pPr>
        <w:pStyle w:val="Default"/>
        <w:rPr>
          <w:bCs/>
          <w:sz w:val="23"/>
          <w:szCs w:val="23"/>
        </w:rPr>
      </w:pPr>
    </w:p>
    <w:p w:rsidR="0006343F" w:rsidRPr="0006343F" w:rsidRDefault="0006343F" w:rsidP="0006343F">
      <w:pPr>
        <w:pStyle w:val="Default"/>
        <w:rPr>
          <w:sz w:val="23"/>
          <w:szCs w:val="23"/>
        </w:rPr>
      </w:pPr>
    </w:p>
    <w:p w:rsidR="0006343F" w:rsidRPr="0006343F" w:rsidRDefault="0006343F" w:rsidP="0006343F">
      <w:pPr>
        <w:pStyle w:val="Default"/>
        <w:numPr>
          <w:ilvl w:val="0"/>
          <w:numId w:val="20"/>
        </w:numPr>
        <w:ind w:left="426" w:hanging="426"/>
        <w:rPr>
          <w:bCs/>
          <w:sz w:val="23"/>
          <w:szCs w:val="23"/>
        </w:rPr>
      </w:pPr>
      <w:r w:rsidRPr="0006343F">
        <w:t xml:space="preserve">Určete celkový zisk (resp. ztrátu) firmy maximalizující zisk, víte-li že: </w:t>
      </w:r>
    </w:p>
    <w:p w:rsidR="0006343F" w:rsidRDefault="0006343F" w:rsidP="0006343F">
      <w:pPr>
        <w:pStyle w:val="Default"/>
        <w:ind w:left="426"/>
        <w:rPr>
          <w:bCs/>
          <w:sz w:val="23"/>
          <w:szCs w:val="23"/>
        </w:rPr>
      </w:pPr>
      <w:r w:rsidRPr="0006343F">
        <w:rPr>
          <w:bCs/>
          <w:sz w:val="23"/>
          <w:szCs w:val="23"/>
        </w:rPr>
        <w:t xml:space="preserve">TR = 30Q-Q2 a AC = 20 pro Q = 5. </w:t>
      </w:r>
    </w:p>
    <w:p w:rsidR="00101AB1" w:rsidRDefault="00101AB1" w:rsidP="0006343F">
      <w:pPr>
        <w:pStyle w:val="Default"/>
        <w:ind w:left="426"/>
        <w:rPr>
          <w:bCs/>
          <w:sz w:val="23"/>
          <w:szCs w:val="23"/>
        </w:rPr>
      </w:pPr>
    </w:p>
    <w:p w:rsidR="00101AB1" w:rsidRDefault="00101AB1" w:rsidP="0006343F">
      <w:pPr>
        <w:pStyle w:val="Default"/>
        <w:ind w:left="426"/>
        <w:rPr>
          <w:bCs/>
          <w:sz w:val="23"/>
          <w:szCs w:val="23"/>
        </w:rPr>
      </w:pPr>
    </w:p>
    <w:p w:rsidR="004B72C4" w:rsidRDefault="004B72C4" w:rsidP="0006343F">
      <w:pPr>
        <w:pStyle w:val="Default"/>
        <w:ind w:left="426"/>
        <w:rPr>
          <w:bCs/>
          <w:sz w:val="23"/>
          <w:szCs w:val="23"/>
        </w:rPr>
      </w:pPr>
    </w:p>
    <w:p w:rsidR="004B72C4" w:rsidRDefault="004B72C4" w:rsidP="004B72C4">
      <w:pPr>
        <w:pStyle w:val="Default"/>
      </w:pPr>
    </w:p>
    <w:p w:rsidR="004B72C4" w:rsidRDefault="004B72C4" w:rsidP="007A478A">
      <w:pPr>
        <w:pStyle w:val="Default"/>
        <w:numPr>
          <w:ilvl w:val="0"/>
          <w:numId w:val="20"/>
        </w:numPr>
        <w:ind w:left="426" w:hanging="426"/>
      </w:pPr>
      <w:r w:rsidRPr="007A478A">
        <w:t xml:space="preserve">AVC = 5Q a FC = 30. Určete funkci TC a velikost celkových nákladů pro 8 vyrobených jednotek. </w:t>
      </w:r>
    </w:p>
    <w:p w:rsidR="00101AB1" w:rsidRDefault="00101AB1" w:rsidP="00101AB1">
      <w:pPr>
        <w:pStyle w:val="Default"/>
      </w:pPr>
    </w:p>
    <w:p w:rsidR="00101AB1" w:rsidRDefault="00101AB1" w:rsidP="00101AB1">
      <w:pPr>
        <w:pStyle w:val="Default"/>
      </w:pPr>
    </w:p>
    <w:p w:rsidR="00101AB1" w:rsidRPr="007A478A" w:rsidRDefault="00101AB1" w:rsidP="00101AB1">
      <w:pPr>
        <w:pStyle w:val="Default"/>
      </w:pPr>
    </w:p>
    <w:p w:rsidR="004B72C4" w:rsidRDefault="004B72C4" w:rsidP="0006343F">
      <w:pPr>
        <w:pStyle w:val="Default"/>
        <w:ind w:left="426"/>
        <w:rPr>
          <w:bCs/>
          <w:sz w:val="23"/>
          <w:szCs w:val="23"/>
        </w:rPr>
      </w:pPr>
    </w:p>
    <w:p w:rsidR="007A478A" w:rsidRDefault="007A478A" w:rsidP="007A478A">
      <w:pPr>
        <w:pStyle w:val="Default"/>
      </w:pPr>
    </w:p>
    <w:p w:rsidR="007A478A" w:rsidRDefault="007A478A" w:rsidP="007A478A">
      <w:pPr>
        <w:pStyle w:val="Default"/>
        <w:numPr>
          <w:ilvl w:val="0"/>
          <w:numId w:val="20"/>
        </w:numPr>
        <w:ind w:left="426" w:hanging="426"/>
      </w:pPr>
      <w:r w:rsidRPr="007A478A">
        <w:t>Průběh celkového příjmu popisuje rovnice TR = 20Q – Q</w:t>
      </w:r>
      <w:r w:rsidRPr="00101AB1">
        <w:rPr>
          <w:vertAlign w:val="superscript"/>
        </w:rPr>
        <w:t>2</w:t>
      </w:r>
      <w:r w:rsidRPr="007A478A">
        <w:t xml:space="preserve">. Mezní příjem ze čtvrté realizované jednotky produkce pak bude přesně? </w:t>
      </w:r>
    </w:p>
    <w:p w:rsidR="00101AB1" w:rsidRDefault="00101AB1" w:rsidP="00101AB1">
      <w:pPr>
        <w:pStyle w:val="Default"/>
      </w:pPr>
    </w:p>
    <w:p w:rsidR="00101AB1" w:rsidRDefault="00101AB1" w:rsidP="00101AB1">
      <w:pPr>
        <w:pStyle w:val="Default"/>
      </w:pPr>
    </w:p>
    <w:p w:rsidR="00101AB1" w:rsidRDefault="00101AB1" w:rsidP="00101AB1">
      <w:pPr>
        <w:pStyle w:val="Default"/>
      </w:pPr>
    </w:p>
    <w:p w:rsidR="007A1E9C" w:rsidRDefault="007A1E9C" w:rsidP="007A1E9C">
      <w:pPr>
        <w:pStyle w:val="Default"/>
        <w:ind w:left="720"/>
      </w:pPr>
    </w:p>
    <w:p w:rsidR="007A1E9C" w:rsidRDefault="007A1E9C" w:rsidP="007A1E9C">
      <w:pPr>
        <w:pStyle w:val="Default"/>
        <w:numPr>
          <w:ilvl w:val="0"/>
          <w:numId w:val="20"/>
        </w:numPr>
        <w:ind w:left="426" w:hanging="426"/>
      </w:pPr>
      <w:r w:rsidRPr="007A1E9C">
        <w:t xml:space="preserve">Uvažujme soukromého obuvníka, jehož účetní zisk dosáhl výše 250 000 Kč za rok. Kdyby byl zaměstnán u státní firmy, pak by vydělal 150 000 Kč ročně a ještě by za 120 000 Kč ročně mohl pronajmout svoji dílnu. Jakého dosáhl obuvník ekonomického zisku? </w:t>
      </w:r>
    </w:p>
    <w:p w:rsidR="00101AB1" w:rsidRDefault="00101AB1" w:rsidP="00101AB1">
      <w:pPr>
        <w:pStyle w:val="Default"/>
      </w:pPr>
    </w:p>
    <w:p w:rsidR="00101AB1" w:rsidRDefault="00101AB1" w:rsidP="00101AB1">
      <w:pPr>
        <w:pStyle w:val="Default"/>
      </w:pPr>
    </w:p>
    <w:p w:rsidR="00101AB1" w:rsidRDefault="00101AB1" w:rsidP="00101AB1">
      <w:pPr>
        <w:pStyle w:val="Default"/>
      </w:pPr>
    </w:p>
    <w:p w:rsidR="00101AB1" w:rsidRDefault="00101AB1" w:rsidP="00101AB1">
      <w:pPr>
        <w:pStyle w:val="Default"/>
      </w:pPr>
    </w:p>
    <w:p w:rsidR="00101AB1" w:rsidRDefault="00101AB1" w:rsidP="00101AB1">
      <w:pPr>
        <w:pStyle w:val="Default"/>
      </w:pPr>
    </w:p>
    <w:p w:rsidR="00101AB1" w:rsidRDefault="00101AB1" w:rsidP="00101AB1">
      <w:pPr>
        <w:pStyle w:val="Default"/>
      </w:pPr>
    </w:p>
    <w:p w:rsidR="00101AB1" w:rsidRDefault="00101AB1" w:rsidP="00101AB1">
      <w:pPr>
        <w:pStyle w:val="Default"/>
      </w:pPr>
    </w:p>
    <w:p w:rsidR="00025BFC" w:rsidRDefault="00025BFC" w:rsidP="00025BFC">
      <w:pPr>
        <w:pStyle w:val="Default"/>
        <w:numPr>
          <w:ilvl w:val="0"/>
          <w:numId w:val="20"/>
        </w:numPr>
        <w:spacing w:after="120"/>
        <w:ind w:left="425" w:hanging="425"/>
      </w:pPr>
      <w:r>
        <w:t xml:space="preserve">Doplňte </w:t>
      </w:r>
      <w:r w:rsidRPr="00E859E7">
        <w:rPr>
          <w:sz w:val="22"/>
          <w:szCs w:val="22"/>
        </w:rPr>
        <w:t>následující tabulku za předpokladu, že průměrné fixní náklady při výrobě 4000 ks produkce jsou 20 Kč/ 1ks: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134"/>
        <w:gridCol w:w="1134"/>
        <w:gridCol w:w="1134"/>
        <w:gridCol w:w="992"/>
        <w:gridCol w:w="1134"/>
        <w:gridCol w:w="1276"/>
      </w:tblGrid>
      <w:tr w:rsidR="00025BFC" w:rsidRPr="00025BFC" w:rsidTr="00025BFC">
        <w:trPr>
          <w:trHeight w:hRule="exact" w:val="397"/>
        </w:trPr>
        <w:tc>
          <w:tcPr>
            <w:tcW w:w="2518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Produkované množství</w:t>
            </w: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1000 ks</w:t>
            </w: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2000 ks</w:t>
            </w: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3000 ks</w:t>
            </w:r>
          </w:p>
        </w:tc>
        <w:tc>
          <w:tcPr>
            <w:tcW w:w="992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4000 ks</w:t>
            </w: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5000 ks</w:t>
            </w:r>
          </w:p>
        </w:tc>
        <w:tc>
          <w:tcPr>
            <w:tcW w:w="1276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6000 ks</w:t>
            </w:r>
          </w:p>
        </w:tc>
      </w:tr>
      <w:tr w:rsidR="00025BFC" w:rsidRPr="00025BFC" w:rsidTr="00025BFC">
        <w:trPr>
          <w:trHeight w:hRule="exact" w:val="397"/>
        </w:trPr>
        <w:tc>
          <w:tcPr>
            <w:tcW w:w="2518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Celkové náklady</w:t>
            </w: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160 000</w:t>
            </w: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180 000</w:t>
            </w:r>
          </w:p>
        </w:tc>
        <w:tc>
          <w:tcPr>
            <w:tcW w:w="992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280 000</w:t>
            </w: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450 000</w:t>
            </w:r>
          </w:p>
        </w:tc>
        <w:tc>
          <w:tcPr>
            <w:tcW w:w="1276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660 000</w:t>
            </w:r>
          </w:p>
        </w:tc>
      </w:tr>
      <w:tr w:rsidR="00025BFC" w:rsidRPr="00025BFC" w:rsidTr="00025BFC">
        <w:trPr>
          <w:trHeight w:hRule="exact" w:val="397"/>
        </w:trPr>
        <w:tc>
          <w:tcPr>
            <w:tcW w:w="2518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AC</w:t>
            </w: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25BFC" w:rsidRPr="00025BFC" w:rsidTr="00025BFC">
        <w:trPr>
          <w:trHeight w:hRule="exact" w:val="397"/>
        </w:trPr>
        <w:tc>
          <w:tcPr>
            <w:tcW w:w="2518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AVC</w:t>
            </w: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25BFC" w:rsidRPr="00025BFC" w:rsidTr="00025BFC">
        <w:trPr>
          <w:trHeight w:hRule="exact" w:val="397"/>
        </w:trPr>
        <w:tc>
          <w:tcPr>
            <w:tcW w:w="2518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AFC</w:t>
            </w: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25BFC" w:rsidRPr="00025BFC" w:rsidTr="00025BFC">
        <w:trPr>
          <w:trHeight w:hRule="exact" w:val="397"/>
        </w:trPr>
        <w:tc>
          <w:tcPr>
            <w:tcW w:w="2518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025BFC">
              <w:rPr>
                <w:rFonts w:ascii="Times New Roman" w:hAnsi="Times New Roman" w:cs="Times New Roman"/>
              </w:rPr>
              <w:t>MC</w:t>
            </w: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5BFC" w:rsidRPr="00025BFC" w:rsidRDefault="00025BFC" w:rsidP="000423E7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25BFC" w:rsidRPr="007A1E9C" w:rsidRDefault="00025BFC" w:rsidP="00101AB1">
      <w:pPr>
        <w:pStyle w:val="Default"/>
        <w:ind w:left="426"/>
      </w:pPr>
    </w:p>
    <w:sectPr w:rsidR="00025BFC" w:rsidRPr="007A1E9C" w:rsidSect="00444DF5">
      <w:headerReference w:type="default" r:id="rId11"/>
      <w:footerReference w:type="default" r:id="rId12"/>
      <w:pgSz w:w="11906" w:h="16838"/>
      <w:pgMar w:top="1134" w:right="127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B37" w:rsidRDefault="007B1B37" w:rsidP="00B33CF8">
      <w:pPr>
        <w:spacing w:after="0" w:line="240" w:lineRule="auto"/>
      </w:pPr>
      <w:r>
        <w:separator/>
      </w:r>
    </w:p>
  </w:endnote>
  <w:endnote w:type="continuationSeparator" w:id="0">
    <w:p w:rsidR="007B1B37" w:rsidRDefault="007B1B37" w:rsidP="00B3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CF8" w:rsidRPr="00337823" w:rsidRDefault="00B33CF8" w:rsidP="00B33CF8">
    <w:pPr>
      <w:pStyle w:val="Zpat"/>
      <w:jc w:val="right"/>
      <w:rPr>
        <w:rFonts w:ascii="Times New Roman" w:hAnsi="Times New Roman" w:cs="Times New Roman"/>
      </w:rPr>
    </w:pPr>
    <w:r w:rsidRPr="00337823">
      <w:rPr>
        <w:rFonts w:ascii="Times New Roman" w:hAnsi="Times New Roman" w:cs="Times New Roman"/>
      </w:rPr>
      <w:t xml:space="preserve">Ing. </w:t>
    </w:r>
    <w:r w:rsidR="00D97E2D">
      <w:rPr>
        <w:rFonts w:ascii="Times New Roman" w:hAnsi="Times New Roman" w:cs="Times New Roman"/>
      </w:rPr>
      <w:t>Karin Gajdová</w:t>
    </w:r>
    <w:r w:rsidRPr="00337823">
      <w:rPr>
        <w:rFonts w:ascii="Times New Roman" w:hAnsi="Times New Roman" w:cs="Times New Roman"/>
      </w:rPr>
      <w:t>, Ph.D.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B37" w:rsidRDefault="007B1B37" w:rsidP="00B33CF8">
      <w:pPr>
        <w:spacing w:after="0" w:line="240" w:lineRule="auto"/>
      </w:pPr>
      <w:r>
        <w:separator/>
      </w:r>
    </w:p>
  </w:footnote>
  <w:footnote w:type="continuationSeparator" w:id="0">
    <w:p w:rsidR="007B1B37" w:rsidRDefault="007B1B37" w:rsidP="00B33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CF8" w:rsidRDefault="00B33CF8" w:rsidP="00B33CF8">
    <w:pPr>
      <w:pStyle w:val="Zhlav"/>
      <w:jc w:val="right"/>
    </w:pPr>
  </w:p>
  <w:p w:rsidR="00B33CF8" w:rsidRPr="00337823" w:rsidRDefault="00322B83" w:rsidP="00E37E79">
    <w:pPr>
      <w:pStyle w:val="Zhlav"/>
      <w:tabs>
        <w:tab w:val="clear" w:pos="9072"/>
        <w:tab w:val="right" w:pos="9070"/>
      </w:tabs>
      <w:ind w:left="-567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cs-CZ"/>
      </w:rPr>
      <w:t>BPEKO_sem_</w:t>
    </w:r>
    <w:r w:rsidR="00E37E79">
      <w:rPr>
        <w:rFonts w:ascii="Times New Roman" w:hAnsi="Times New Roman" w:cs="Times New Roman"/>
        <w:noProof/>
        <w:lang w:eastAsia="cs-CZ"/>
      </w:rPr>
      <w:t>6</w:t>
    </w:r>
    <w:r w:rsidR="00B33CF8" w:rsidRPr="00337823">
      <w:rPr>
        <w:rFonts w:ascii="Times New Roman" w:hAnsi="Times New Roman" w:cs="Times New Roman"/>
        <w:noProof/>
        <w:lang w:eastAsia="cs-CZ"/>
      </w:rPr>
      <w:t xml:space="preserve">                                       </w:t>
    </w:r>
    <w:r>
      <w:rPr>
        <w:rFonts w:ascii="Times New Roman" w:hAnsi="Times New Roman" w:cs="Times New Roman"/>
        <w:noProof/>
        <w:lang w:eastAsia="cs-CZ"/>
      </w:rPr>
      <w:t xml:space="preserve">                       </w:t>
    </w:r>
    <w:r w:rsidR="00DF6BE2">
      <w:rPr>
        <w:rFonts w:ascii="Times New Roman" w:hAnsi="Times New Roman" w:cs="Times New Roman"/>
        <w:noProof/>
        <w:lang w:eastAsia="cs-CZ"/>
      </w:rPr>
      <w:t xml:space="preserve">         </w:t>
    </w:r>
    <w:r w:rsidR="00E37E79">
      <w:rPr>
        <w:rFonts w:ascii="Times New Roman" w:hAnsi="Times New Roman" w:cs="Times New Roman"/>
        <w:noProof/>
        <w:lang w:eastAsia="cs-CZ"/>
      </w:rPr>
      <w:t xml:space="preserve">                         </w:t>
    </w:r>
    <w:r w:rsidR="00DF6BE2">
      <w:rPr>
        <w:rFonts w:ascii="Times New Roman" w:hAnsi="Times New Roman" w:cs="Times New Roman"/>
        <w:noProof/>
        <w:lang w:eastAsia="cs-CZ"/>
      </w:rPr>
      <w:t xml:space="preserve"> </w:t>
    </w:r>
    <w:r w:rsidR="00E37E79">
      <w:rPr>
        <w:rFonts w:ascii="Times New Roman" w:hAnsi="Times New Roman" w:cs="Times New Roman"/>
        <w:b/>
        <w:noProof/>
        <w:lang w:eastAsia="cs-CZ"/>
      </w:rPr>
      <w:t>Příjmy (výnosy), náklady, zisk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0F7"/>
    <w:multiLevelType w:val="hybridMultilevel"/>
    <w:tmpl w:val="9044E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65108"/>
    <w:multiLevelType w:val="hybridMultilevel"/>
    <w:tmpl w:val="DB0CE5D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20BDD"/>
    <w:multiLevelType w:val="hybridMultilevel"/>
    <w:tmpl w:val="21C8686E"/>
    <w:lvl w:ilvl="0" w:tplc="D3BA2A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76E99"/>
    <w:multiLevelType w:val="hybridMultilevel"/>
    <w:tmpl w:val="4F90B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96A04"/>
    <w:multiLevelType w:val="hybridMultilevel"/>
    <w:tmpl w:val="650CFB74"/>
    <w:lvl w:ilvl="0" w:tplc="374E31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F0D7F"/>
    <w:multiLevelType w:val="hybridMultilevel"/>
    <w:tmpl w:val="0C348CDC"/>
    <w:lvl w:ilvl="0" w:tplc="9B465A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2C63B0"/>
    <w:multiLevelType w:val="hybridMultilevel"/>
    <w:tmpl w:val="48462A68"/>
    <w:lvl w:ilvl="0" w:tplc="9B465A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9B465A4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474998"/>
    <w:multiLevelType w:val="hybridMultilevel"/>
    <w:tmpl w:val="2A64B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266F4"/>
    <w:multiLevelType w:val="hybridMultilevel"/>
    <w:tmpl w:val="F1EEC6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B166E"/>
    <w:multiLevelType w:val="hybridMultilevel"/>
    <w:tmpl w:val="3DD2EE50"/>
    <w:lvl w:ilvl="0" w:tplc="043CD2D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3799F"/>
    <w:multiLevelType w:val="hybridMultilevel"/>
    <w:tmpl w:val="5C6ADC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1A2066"/>
    <w:multiLevelType w:val="hybridMultilevel"/>
    <w:tmpl w:val="595469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42EE4"/>
    <w:multiLevelType w:val="hybridMultilevel"/>
    <w:tmpl w:val="54C446BE"/>
    <w:lvl w:ilvl="0" w:tplc="9B465A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BA03FB"/>
    <w:multiLevelType w:val="hybridMultilevel"/>
    <w:tmpl w:val="DC2048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27AC5"/>
    <w:multiLevelType w:val="hybridMultilevel"/>
    <w:tmpl w:val="64E2C0C8"/>
    <w:lvl w:ilvl="0" w:tplc="44E67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952E8"/>
    <w:multiLevelType w:val="hybridMultilevel"/>
    <w:tmpl w:val="C74AD93A"/>
    <w:lvl w:ilvl="0" w:tplc="040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 w15:restartNumberingAfterBreak="0">
    <w:nsid w:val="44313DFD"/>
    <w:multiLevelType w:val="hybridMultilevel"/>
    <w:tmpl w:val="A80A0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C2931"/>
    <w:multiLevelType w:val="hybridMultilevel"/>
    <w:tmpl w:val="CC80E8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E3BE0"/>
    <w:multiLevelType w:val="hybridMultilevel"/>
    <w:tmpl w:val="9E14DF2E"/>
    <w:lvl w:ilvl="0" w:tplc="9B465A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55143"/>
    <w:multiLevelType w:val="hybridMultilevel"/>
    <w:tmpl w:val="1C5BDDE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D6D0575"/>
    <w:multiLevelType w:val="hybridMultilevel"/>
    <w:tmpl w:val="ADC04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626B4"/>
    <w:multiLevelType w:val="hybridMultilevel"/>
    <w:tmpl w:val="4BDC8C50"/>
    <w:lvl w:ilvl="0" w:tplc="900CBA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177B6D"/>
    <w:multiLevelType w:val="hybridMultilevel"/>
    <w:tmpl w:val="9FBED0F6"/>
    <w:lvl w:ilvl="0" w:tplc="245E9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079F7"/>
    <w:multiLevelType w:val="hybridMultilevel"/>
    <w:tmpl w:val="86FE5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E1061"/>
    <w:multiLevelType w:val="hybridMultilevel"/>
    <w:tmpl w:val="5A6C53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31F7D"/>
    <w:multiLevelType w:val="hybridMultilevel"/>
    <w:tmpl w:val="5BBA7F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D61FB"/>
    <w:multiLevelType w:val="hybridMultilevel"/>
    <w:tmpl w:val="5B289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95CF5"/>
    <w:multiLevelType w:val="hybridMultilevel"/>
    <w:tmpl w:val="315AA1F0"/>
    <w:lvl w:ilvl="0" w:tplc="5C46671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59F5500A"/>
    <w:multiLevelType w:val="hybridMultilevel"/>
    <w:tmpl w:val="C96608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90129"/>
    <w:multiLevelType w:val="hybridMultilevel"/>
    <w:tmpl w:val="3AA2B81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D5902"/>
    <w:multiLevelType w:val="hybridMultilevel"/>
    <w:tmpl w:val="CE3C61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50DB1"/>
    <w:multiLevelType w:val="hybridMultilevel"/>
    <w:tmpl w:val="E6423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9549A"/>
    <w:multiLevelType w:val="hybridMultilevel"/>
    <w:tmpl w:val="CD7A5A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32C80"/>
    <w:multiLevelType w:val="hybridMultilevel"/>
    <w:tmpl w:val="E35E3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E14760"/>
    <w:multiLevelType w:val="hybridMultilevel"/>
    <w:tmpl w:val="C2A244A0"/>
    <w:lvl w:ilvl="0" w:tplc="B7E0BE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0929D2"/>
    <w:multiLevelType w:val="hybridMultilevel"/>
    <w:tmpl w:val="B8EAA2B6"/>
    <w:lvl w:ilvl="0" w:tplc="D26AC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B210B5"/>
    <w:multiLevelType w:val="hybridMultilevel"/>
    <w:tmpl w:val="507299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0F5C32"/>
    <w:multiLevelType w:val="hybridMultilevel"/>
    <w:tmpl w:val="7AA6D2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325602"/>
    <w:multiLevelType w:val="hybridMultilevel"/>
    <w:tmpl w:val="B0D2EE2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A5C35"/>
    <w:multiLevelType w:val="hybridMultilevel"/>
    <w:tmpl w:val="652E1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C01132"/>
    <w:multiLevelType w:val="hybridMultilevel"/>
    <w:tmpl w:val="C28AE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9B4AE6"/>
    <w:multiLevelType w:val="hybridMultilevel"/>
    <w:tmpl w:val="1A34BB82"/>
    <w:lvl w:ilvl="0" w:tplc="1B107B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A4D2EB8"/>
    <w:multiLevelType w:val="hybridMultilevel"/>
    <w:tmpl w:val="21E6FE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A418A1"/>
    <w:multiLevelType w:val="hybridMultilevel"/>
    <w:tmpl w:val="687A98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0E33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814316"/>
    <w:multiLevelType w:val="hybridMultilevel"/>
    <w:tmpl w:val="D9C620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A068C2"/>
    <w:multiLevelType w:val="hybridMultilevel"/>
    <w:tmpl w:val="69B013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89245C"/>
    <w:multiLevelType w:val="hybridMultilevel"/>
    <w:tmpl w:val="50A2C3C6"/>
    <w:lvl w:ilvl="0" w:tplc="4948AD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3"/>
  </w:num>
  <w:num w:numId="2">
    <w:abstractNumId w:val="22"/>
  </w:num>
  <w:num w:numId="3">
    <w:abstractNumId w:val="35"/>
  </w:num>
  <w:num w:numId="4">
    <w:abstractNumId w:val="26"/>
  </w:num>
  <w:num w:numId="5">
    <w:abstractNumId w:val="24"/>
  </w:num>
  <w:num w:numId="6">
    <w:abstractNumId w:val="13"/>
  </w:num>
  <w:num w:numId="7">
    <w:abstractNumId w:val="39"/>
  </w:num>
  <w:num w:numId="8">
    <w:abstractNumId w:val="30"/>
  </w:num>
  <w:num w:numId="9">
    <w:abstractNumId w:val="23"/>
  </w:num>
  <w:num w:numId="10">
    <w:abstractNumId w:val="7"/>
  </w:num>
  <w:num w:numId="11">
    <w:abstractNumId w:val="16"/>
  </w:num>
  <w:num w:numId="12">
    <w:abstractNumId w:val="3"/>
  </w:num>
  <w:num w:numId="13">
    <w:abstractNumId w:val="40"/>
  </w:num>
  <w:num w:numId="14">
    <w:abstractNumId w:val="42"/>
  </w:num>
  <w:num w:numId="15">
    <w:abstractNumId w:val="15"/>
  </w:num>
  <w:num w:numId="16">
    <w:abstractNumId w:val="31"/>
  </w:num>
  <w:num w:numId="17">
    <w:abstractNumId w:val="29"/>
  </w:num>
  <w:num w:numId="18">
    <w:abstractNumId w:val="44"/>
  </w:num>
  <w:num w:numId="19">
    <w:abstractNumId w:val="20"/>
  </w:num>
  <w:num w:numId="20">
    <w:abstractNumId w:val="43"/>
  </w:num>
  <w:num w:numId="21">
    <w:abstractNumId w:val="41"/>
  </w:num>
  <w:num w:numId="22">
    <w:abstractNumId w:val="9"/>
  </w:num>
  <w:num w:numId="23">
    <w:abstractNumId w:val="46"/>
  </w:num>
  <w:num w:numId="24">
    <w:abstractNumId w:val="21"/>
  </w:num>
  <w:num w:numId="25">
    <w:abstractNumId w:val="4"/>
  </w:num>
  <w:num w:numId="26">
    <w:abstractNumId w:val="11"/>
  </w:num>
  <w:num w:numId="27">
    <w:abstractNumId w:val="38"/>
  </w:num>
  <w:num w:numId="28">
    <w:abstractNumId w:val="36"/>
  </w:num>
  <w:num w:numId="29">
    <w:abstractNumId w:val="45"/>
  </w:num>
  <w:num w:numId="30">
    <w:abstractNumId w:val="2"/>
  </w:num>
  <w:num w:numId="31">
    <w:abstractNumId w:val="10"/>
  </w:num>
  <w:num w:numId="32">
    <w:abstractNumId w:val="28"/>
  </w:num>
  <w:num w:numId="33">
    <w:abstractNumId w:val="1"/>
  </w:num>
  <w:num w:numId="34">
    <w:abstractNumId w:val="0"/>
  </w:num>
  <w:num w:numId="35">
    <w:abstractNumId w:val="32"/>
  </w:num>
  <w:num w:numId="36">
    <w:abstractNumId w:val="8"/>
  </w:num>
  <w:num w:numId="37">
    <w:abstractNumId w:val="25"/>
  </w:num>
  <w:num w:numId="38">
    <w:abstractNumId w:val="18"/>
  </w:num>
  <w:num w:numId="39">
    <w:abstractNumId w:val="27"/>
  </w:num>
  <w:num w:numId="40">
    <w:abstractNumId w:val="12"/>
  </w:num>
  <w:num w:numId="41">
    <w:abstractNumId w:val="5"/>
  </w:num>
  <w:num w:numId="42">
    <w:abstractNumId w:val="6"/>
  </w:num>
  <w:num w:numId="43">
    <w:abstractNumId w:val="19"/>
  </w:num>
  <w:num w:numId="44">
    <w:abstractNumId w:val="37"/>
  </w:num>
  <w:num w:numId="45">
    <w:abstractNumId w:val="14"/>
  </w:num>
  <w:num w:numId="46">
    <w:abstractNumId w:val="17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F8"/>
    <w:rsid w:val="00012676"/>
    <w:rsid w:val="00014583"/>
    <w:rsid w:val="00025BFC"/>
    <w:rsid w:val="000264E7"/>
    <w:rsid w:val="0002683B"/>
    <w:rsid w:val="00032C5F"/>
    <w:rsid w:val="00057D63"/>
    <w:rsid w:val="0006343F"/>
    <w:rsid w:val="00085A82"/>
    <w:rsid w:val="000903BC"/>
    <w:rsid w:val="000A34DF"/>
    <w:rsid w:val="000C2AE2"/>
    <w:rsid w:val="000D3D11"/>
    <w:rsid w:val="000D5CBB"/>
    <w:rsid w:val="000E368B"/>
    <w:rsid w:val="000E3D46"/>
    <w:rsid w:val="000F3C0E"/>
    <w:rsid w:val="00101AB1"/>
    <w:rsid w:val="00104BE9"/>
    <w:rsid w:val="00126F7C"/>
    <w:rsid w:val="001304BF"/>
    <w:rsid w:val="0014160F"/>
    <w:rsid w:val="0014786D"/>
    <w:rsid w:val="001741AC"/>
    <w:rsid w:val="0018277C"/>
    <w:rsid w:val="0019201B"/>
    <w:rsid w:val="001B15AB"/>
    <w:rsid w:val="001B2B8A"/>
    <w:rsid w:val="001C3EC8"/>
    <w:rsid w:val="001D604B"/>
    <w:rsid w:val="001E2A5B"/>
    <w:rsid w:val="0020456B"/>
    <w:rsid w:val="002348DD"/>
    <w:rsid w:val="00236B23"/>
    <w:rsid w:val="0026592E"/>
    <w:rsid w:val="00273AD3"/>
    <w:rsid w:val="00282022"/>
    <w:rsid w:val="00295F6E"/>
    <w:rsid w:val="002A3551"/>
    <w:rsid w:val="002F7F45"/>
    <w:rsid w:val="0030265F"/>
    <w:rsid w:val="003052F8"/>
    <w:rsid w:val="00306DDB"/>
    <w:rsid w:val="0030769D"/>
    <w:rsid w:val="00312628"/>
    <w:rsid w:val="00322B83"/>
    <w:rsid w:val="00324CDF"/>
    <w:rsid w:val="00337823"/>
    <w:rsid w:val="003466DC"/>
    <w:rsid w:val="00347B73"/>
    <w:rsid w:val="0038487A"/>
    <w:rsid w:val="003865DB"/>
    <w:rsid w:val="003A5B25"/>
    <w:rsid w:val="003B07F3"/>
    <w:rsid w:val="003B1233"/>
    <w:rsid w:val="003F23D6"/>
    <w:rsid w:val="003F7CC0"/>
    <w:rsid w:val="00402E8B"/>
    <w:rsid w:val="00406588"/>
    <w:rsid w:val="004372AC"/>
    <w:rsid w:val="00442154"/>
    <w:rsid w:val="00444DF5"/>
    <w:rsid w:val="00447278"/>
    <w:rsid w:val="00460A8B"/>
    <w:rsid w:val="004646C0"/>
    <w:rsid w:val="004816C5"/>
    <w:rsid w:val="00482C62"/>
    <w:rsid w:val="004938A8"/>
    <w:rsid w:val="00496632"/>
    <w:rsid w:val="00497147"/>
    <w:rsid w:val="004A1776"/>
    <w:rsid w:val="004B72C4"/>
    <w:rsid w:val="004C47DD"/>
    <w:rsid w:val="004F20FD"/>
    <w:rsid w:val="004F4106"/>
    <w:rsid w:val="00500E6B"/>
    <w:rsid w:val="00501F83"/>
    <w:rsid w:val="005119C9"/>
    <w:rsid w:val="005252F5"/>
    <w:rsid w:val="00537733"/>
    <w:rsid w:val="00544FBF"/>
    <w:rsid w:val="005506FD"/>
    <w:rsid w:val="00561502"/>
    <w:rsid w:val="00571C7F"/>
    <w:rsid w:val="005844FD"/>
    <w:rsid w:val="00587759"/>
    <w:rsid w:val="00587B25"/>
    <w:rsid w:val="00594F2A"/>
    <w:rsid w:val="005973BC"/>
    <w:rsid w:val="005F2A59"/>
    <w:rsid w:val="00635D41"/>
    <w:rsid w:val="006872E9"/>
    <w:rsid w:val="00693092"/>
    <w:rsid w:val="006B3FEB"/>
    <w:rsid w:val="006D269C"/>
    <w:rsid w:val="006E20B4"/>
    <w:rsid w:val="006E3B01"/>
    <w:rsid w:val="006E6BB6"/>
    <w:rsid w:val="007115AB"/>
    <w:rsid w:val="00723546"/>
    <w:rsid w:val="00727071"/>
    <w:rsid w:val="007311D3"/>
    <w:rsid w:val="00732E50"/>
    <w:rsid w:val="00741305"/>
    <w:rsid w:val="00754D86"/>
    <w:rsid w:val="00772BD8"/>
    <w:rsid w:val="007A1E9C"/>
    <w:rsid w:val="007A478A"/>
    <w:rsid w:val="007A6795"/>
    <w:rsid w:val="007B1B37"/>
    <w:rsid w:val="007C78F9"/>
    <w:rsid w:val="007D38A9"/>
    <w:rsid w:val="007D7501"/>
    <w:rsid w:val="007E56FF"/>
    <w:rsid w:val="007F4454"/>
    <w:rsid w:val="007F5869"/>
    <w:rsid w:val="008002ED"/>
    <w:rsid w:val="00804207"/>
    <w:rsid w:val="00862F28"/>
    <w:rsid w:val="00870894"/>
    <w:rsid w:val="008752D1"/>
    <w:rsid w:val="00884068"/>
    <w:rsid w:val="00891A2C"/>
    <w:rsid w:val="008B4AEC"/>
    <w:rsid w:val="008B7292"/>
    <w:rsid w:val="008D4ADC"/>
    <w:rsid w:val="008D6255"/>
    <w:rsid w:val="008E1282"/>
    <w:rsid w:val="0090025C"/>
    <w:rsid w:val="00902CD0"/>
    <w:rsid w:val="0093491B"/>
    <w:rsid w:val="009779F7"/>
    <w:rsid w:val="0099252C"/>
    <w:rsid w:val="009A1545"/>
    <w:rsid w:val="009A7C30"/>
    <w:rsid w:val="009B3639"/>
    <w:rsid w:val="009C2108"/>
    <w:rsid w:val="009C34A9"/>
    <w:rsid w:val="009E500C"/>
    <w:rsid w:val="009F08B9"/>
    <w:rsid w:val="009F1980"/>
    <w:rsid w:val="009F28D3"/>
    <w:rsid w:val="009F33EB"/>
    <w:rsid w:val="009F47C2"/>
    <w:rsid w:val="00A004EC"/>
    <w:rsid w:val="00A17876"/>
    <w:rsid w:val="00A624A4"/>
    <w:rsid w:val="00A752DC"/>
    <w:rsid w:val="00A8515D"/>
    <w:rsid w:val="00A972B8"/>
    <w:rsid w:val="00AC7521"/>
    <w:rsid w:val="00AC76A5"/>
    <w:rsid w:val="00AD7F8A"/>
    <w:rsid w:val="00AF4E05"/>
    <w:rsid w:val="00B25ACC"/>
    <w:rsid w:val="00B300B6"/>
    <w:rsid w:val="00B33CF8"/>
    <w:rsid w:val="00B377D9"/>
    <w:rsid w:val="00B54F05"/>
    <w:rsid w:val="00B6299F"/>
    <w:rsid w:val="00B71FA0"/>
    <w:rsid w:val="00B74B05"/>
    <w:rsid w:val="00B75E36"/>
    <w:rsid w:val="00B7616B"/>
    <w:rsid w:val="00B769B1"/>
    <w:rsid w:val="00B877F7"/>
    <w:rsid w:val="00C0331A"/>
    <w:rsid w:val="00C062BB"/>
    <w:rsid w:val="00C11343"/>
    <w:rsid w:val="00C12A10"/>
    <w:rsid w:val="00C20F96"/>
    <w:rsid w:val="00C44C8B"/>
    <w:rsid w:val="00C5585B"/>
    <w:rsid w:val="00C5794A"/>
    <w:rsid w:val="00C627D7"/>
    <w:rsid w:val="00C70EB7"/>
    <w:rsid w:val="00CB0353"/>
    <w:rsid w:val="00CC4D09"/>
    <w:rsid w:val="00CC76AE"/>
    <w:rsid w:val="00CE4709"/>
    <w:rsid w:val="00D10966"/>
    <w:rsid w:val="00D24027"/>
    <w:rsid w:val="00D24EA2"/>
    <w:rsid w:val="00D32EB0"/>
    <w:rsid w:val="00D64D99"/>
    <w:rsid w:val="00D86B60"/>
    <w:rsid w:val="00D944BA"/>
    <w:rsid w:val="00D95028"/>
    <w:rsid w:val="00D96D96"/>
    <w:rsid w:val="00D97E2D"/>
    <w:rsid w:val="00DA219A"/>
    <w:rsid w:val="00DB68D8"/>
    <w:rsid w:val="00DC0DF3"/>
    <w:rsid w:val="00DD5F33"/>
    <w:rsid w:val="00DE44B9"/>
    <w:rsid w:val="00DF6BE2"/>
    <w:rsid w:val="00E01BBB"/>
    <w:rsid w:val="00E15C94"/>
    <w:rsid w:val="00E22C70"/>
    <w:rsid w:val="00E37E79"/>
    <w:rsid w:val="00E43069"/>
    <w:rsid w:val="00E467C4"/>
    <w:rsid w:val="00E76596"/>
    <w:rsid w:val="00E94F3A"/>
    <w:rsid w:val="00EA0C94"/>
    <w:rsid w:val="00EB178E"/>
    <w:rsid w:val="00EB6BAC"/>
    <w:rsid w:val="00EC30AB"/>
    <w:rsid w:val="00EE10A9"/>
    <w:rsid w:val="00F06E39"/>
    <w:rsid w:val="00F30555"/>
    <w:rsid w:val="00F4014F"/>
    <w:rsid w:val="00F67486"/>
    <w:rsid w:val="00F76C7A"/>
    <w:rsid w:val="00F82F7B"/>
    <w:rsid w:val="00F8557C"/>
    <w:rsid w:val="00FE1BA7"/>
    <w:rsid w:val="00FE2C12"/>
    <w:rsid w:val="00FE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91B565-C646-455A-8A9E-A57AC004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CF8"/>
  </w:style>
  <w:style w:type="paragraph" w:styleId="Zpat">
    <w:name w:val="footer"/>
    <w:basedOn w:val="Normln"/>
    <w:link w:val="ZpatChar"/>
    <w:uiPriority w:val="99"/>
    <w:unhideWhenUsed/>
    <w:rsid w:val="00B3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CF8"/>
  </w:style>
  <w:style w:type="paragraph" w:customStyle="1" w:styleId="Default">
    <w:name w:val="Default"/>
    <w:rsid w:val="00B33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C76A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4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BE9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741305"/>
    <w:rPr>
      <w:color w:val="808080"/>
    </w:rPr>
  </w:style>
  <w:style w:type="table" w:styleId="Mkatabulky">
    <w:name w:val="Table Grid"/>
    <w:basedOn w:val="Normlntabulka"/>
    <w:uiPriority w:val="39"/>
    <w:rsid w:val="00324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2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955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Kotlanova</dc:creator>
  <cp:keywords/>
  <dc:description/>
  <cp:lastModifiedBy>Gajdova</cp:lastModifiedBy>
  <cp:revision>3</cp:revision>
  <cp:lastPrinted>2019-11-04T08:19:00Z</cp:lastPrinted>
  <dcterms:created xsi:type="dcterms:W3CDTF">2021-09-23T11:48:00Z</dcterms:created>
  <dcterms:modified xsi:type="dcterms:W3CDTF">2021-09-23T11:48:00Z</dcterms:modified>
</cp:coreProperties>
</file>