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151E" w14:textId="77777777" w:rsidR="00E874CC" w:rsidRPr="00C1541D" w:rsidRDefault="00E874CC" w:rsidP="00E874CC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>Příklad 1</w:t>
      </w:r>
    </w:p>
    <w:p w14:paraId="2580135D" w14:textId="7D4662DD" w:rsidR="00E874CC" w:rsidRPr="00D71FB7" w:rsidRDefault="00E874CC" w:rsidP="00E874CC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 w:rsidR="00E17607"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3D73AD2E" w14:textId="77777777" w:rsidR="00E874CC" w:rsidRPr="00E874CC" w:rsidRDefault="00E874CC" w:rsidP="00E874CC">
      <w:p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>Úkol:</w:t>
      </w:r>
    </w:p>
    <w:p w14:paraId="19C781C0" w14:textId="77777777" w:rsidR="00E874CC" w:rsidRPr="00E874CC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 w:rsidR="001F05D6"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14:paraId="15C95388" w14:textId="68E023FE" w:rsidR="00E874CC" w:rsidRPr="00EF6C01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 xml:space="preserve">m roce podnik vyrobil a prodal </w:t>
      </w:r>
      <w:r w:rsidR="00E17607">
        <w:rPr>
          <w:rFonts w:cs="Times New Roman"/>
          <w:i/>
          <w:szCs w:val="24"/>
        </w:rPr>
        <w:t>6</w:t>
      </w:r>
      <w:r w:rsidRPr="00E874CC">
        <w:rPr>
          <w:rFonts w:cs="Times New Roman"/>
          <w:i/>
          <w:szCs w:val="24"/>
        </w:rPr>
        <w:t xml:space="preserve"> mil. l</w:t>
      </w:r>
      <w:r w:rsidR="00E17607"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 w:rsidR="001F05D6"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14:paraId="0202CB5E" w14:textId="4D7C86AE" w:rsidR="0013440E" w:rsidRDefault="0013440E">
      <w:pPr>
        <w:spacing w:after="200" w:line="276" w:lineRule="auto"/>
        <w:jc w:val="left"/>
      </w:pPr>
      <w:r>
        <w:br w:type="page"/>
      </w:r>
    </w:p>
    <w:p w14:paraId="3D479AAD" w14:textId="77777777" w:rsidR="0013440E" w:rsidRDefault="0013440E">
      <w:pPr>
        <w:spacing w:after="200" w:line="276" w:lineRule="auto"/>
        <w:jc w:val="left"/>
      </w:pPr>
    </w:p>
    <w:p w14:paraId="40409058" w14:textId="28D75CE3" w:rsidR="0013440E" w:rsidRPr="00EF6C01" w:rsidRDefault="0013440E" w:rsidP="0013440E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Příklad </w:t>
      </w:r>
      <w:r w:rsidR="00C1541D">
        <w:rPr>
          <w:b/>
          <w:color w:val="000000"/>
          <w:sz w:val="24"/>
          <w:szCs w:val="24"/>
          <w:u w:val="single"/>
        </w:rPr>
        <w:t>2</w:t>
      </w:r>
    </w:p>
    <w:p w14:paraId="07EE467B" w14:textId="77777777" w:rsidR="0013440E" w:rsidRDefault="0013440E" w:rsidP="0013440E">
      <w:pPr>
        <w:rPr>
          <w:szCs w:val="24"/>
        </w:rPr>
      </w:pPr>
      <w:r w:rsidRPr="00EF6C01">
        <w:rPr>
          <w:szCs w:val="24"/>
        </w:rPr>
        <w:t>Výroba probíhá 200 dní v roce, 8 hodin denně s plánovanými pro</w:t>
      </w:r>
      <w:r>
        <w:rPr>
          <w:szCs w:val="24"/>
        </w:rPr>
        <w:t>stoji 6</w:t>
      </w:r>
      <w:r w:rsidRPr="00EF6C01">
        <w:rPr>
          <w:szCs w:val="24"/>
        </w:rPr>
        <w:t xml:space="preserve"> %. </w:t>
      </w:r>
      <w:r>
        <w:rPr>
          <w:szCs w:val="24"/>
        </w:rPr>
        <w:t>Pracnost</w:t>
      </w:r>
      <w:r w:rsidRPr="00EF6C01">
        <w:rPr>
          <w:szCs w:val="24"/>
        </w:rPr>
        <w:t xml:space="preserve"> 1 výrobku je </w:t>
      </w:r>
      <w:r>
        <w:rPr>
          <w:szCs w:val="24"/>
        </w:rPr>
        <w:t>35 minut</w:t>
      </w:r>
      <w:r w:rsidRPr="00EF6C01">
        <w:rPr>
          <w:szCs w:val="24"/>
        </w:rPr>
        <w:t xml:space="preserve">. </w:t>
      </w:r>
    </w:p>
    <w:p w14:paraId="5B12A43D" w14:textId="77777777" w:rsidR="0013440E" w:rsidRPr="00334334" w:rsidRDefault="0013440E" w:rsidP="0013440E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</w:t>
      </w:r>
      <w:r w:rsidRPr="00334334">
        <w:rPr>
          <w:rFonts w:cs="Times New Roman"/>
          <w:b/>
          <w:i/>
          <w:szCs w:val="24"/>
        </w:rPr>
        <w:t>:</w:t>
      </w:r>
      <w:r>
        <w:rPr>
          <w:rFonts w:cs="Times New Roman"/>
          <w:b/>
          <w:i/>
          <w:szCs w:val="24"/>
        </w:rPr>
        <w:t xml:space="preserve"> </w:t>
      </w:r>
      <w:r w:rsidRPr="00334334">
        <w:rPr>
          <w:i/>
          <w:szCs w:val="24"/>
        </w:rPr>
        <w:t xml:space="preserve">Jaká je kapacita zařízení? Jaké je využití kapacity, je-li skutečně vyrobených výrobků 1 500? </w:t>
      </w:r>
    </w:p>
    <w:p w14:paraId="1DDBD4EF" w14:textId="32625926" w:rsidR="00540264" w:rsidRDefault="00540264">
      <w:pPr>
        <w:spacing w:after="200" w:line="276" w:lineRule="auto"/>
        <w:jc w:val="left"/>
      </w:pPr>
      <w:r>
        <w:br w:type="page"/>
      </w:r>
    </w:p>
    <w:p w14:paraId="7853654E" w14:textId="77777777" w:rsidR="0013440E" w:rsidRDefault="0013440E">
      <w:pPr>
        <w:spacing w:after="200" w:line="276" w:lineRule="auto"/>
        <w:jc w:val="left"/>
      </w:pPr>
    </w:p>
    <w:p w14:paraId="15849E2F" w14:textId="21BABF2B" w:rsidR="00AE3672" w:rsidRPr="00C1541D" w:rsidRDefault="00AE3672" w:rsidP="00AE3672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 xml:space="preserve">Příklad </w:t>
      </w:r>
      <w:r w:rsidR="00C1541D" w:rsidRPr="00C1541D">
        <w:rPr>
          <w:rFonts w:cs="Times New Roman"/>
          <w:b/>
          <w:bCs/>
          <w:szCs w:val="24"/>
          <w:u w:val="single"/>
        </w:rPr>
        <w:t>3</w:t>
      </w:r>
    </w:p>
    <w:p w14:paraId="1BB51DE2" w14:textId="77777777" w:rsidR="00AE3672" w:rsidRPr="00AE3672" w:rsidRDefault="00AE3672" w:rsidP="00AE3672">
      <w:pPr>
        <w:rPr>
          <w:rFonts w:cs="Times New Roman"/>
          <w:iCs/>
          <w:szCs w:val="24"/>
        </w:rPr>
      </w:pPr>
      <w:r w:rsidRPr="00AE3672">
        <w:rPr>
          <w:rFonts w:cs="Times New Roman"/>
          <w:iCs/>
          <w:szCs w:val="24"/>
        </w:rPr>
        <w:t xml:space="preserve">Plocha montážního provozu je </w:t>
      </w:r>
      <w:r w:rsidR="00922B71">
        <w:rPr>
          <w:rFonts w:cs="Times New Roman"/>
          <w:iCs/>
          <w:szCs w:val="24"/>
        </w:rPr>
        <w:t>6</w:t>
      </w:r>
      <w:r w:rsidRPr="00AE3672">
        <w:rPr>
          <w:rFonts w:cs="Times New Roman"/>
          <w:iCs/>
          <w:szCs w:val="24"/>
        </w:rPr>
        <w:t> 000 m</w:t>
      </w:r>
      <w:r w:rsidRPr="00AE3672">
        <w:rPr>
          <w:rFonts w:cs="Times New Roman"/>
          <w:iCs/>
          <w:szCs w:val="24"/>
          <w:vertAlign w:val="superscript"/>
        </w:rPr>
        <w:t>2</w:t>
      </w:r>
      <w:r w:rsidR="00922B71">
        <w:rPr>
          <w:rFonts w:cs="Times New Roman"/>
          <w:iCs/>
          <w:szCs w:val="24"/>
        </w:rPr>
        <w:t>. Rozměry výrobků jsou 5</w:t>
      </w:r>
      <w:r w:rsidRPr="00AE3672">
        <w:rPr>
          <w:rFonts w:cs="Times New Roman"/>
          <w:iCs/>
          <w:szCs w:val="24"/>
        </w:rPr>
        <w:t>0 x 2 m. Celková plocha potřebná pro montáž jednoho výrobku (včetně pracovní zóny) představuje 110% plochy obsazené výrobkem. Kapacitní no</w:t>
      </w:r>
      <w:r w:rsidR="00922B71">
        <w:rPr>
          <w:rFonts w:cs="Times New Roman"/>
          <w:iCs/>
          <w:szCs w:val="24"/>
        </w:rPr>
        <w:t>rma průběžného času montáže je 8</w:t>
      </w:r>
      <w:r w:rsidRPr="00AE3672">
        <w:rPr>
          <w:rFonts w:cs="Times New Roman"/>
          <w:iCs/>
          <w:szCs w:val="24"/>
        </w:rPr>
        <w:t xml:space="preserve"> pracovních dnů. Pomocná plocha představuje </w:t>
      </w:r>
      <w:r w:rsidR="00922B71">
        <w:rPr>
          <w:rFonts w:cs="Times New Roman"/>
          <w:iCs/>
          <w:szCs w:val="24"/>
        </w:rPr>
        <w:t>55</w:t>
      </w:r>
      <w:r w:rsidRPr="00AE3672">
        <w:rPr>
          <w:rFonts w:cs="Times New Roman"/>
          <w:iCs/>
          <w:szCs w:val="24"/>
        </w:rPr>
        <w:t xml:space="preserve"> % pl</w:t>
      </w:r>
      <w:r w:rsidR="00922B71">
        <w:rPr>
          <w:rFonts w:cs="Times New Roman"/>
          <w:iCs/>
          <w:szCs w:val="24"/>
        </w:rPr>
        <w:t>ochy provozu. Montáž pracuje 248</w:t>
      </w:r>
      <w:r w:rsidRPr="00AE3672">
        <w:rPr>
          <w:rFonts w:cs="Times New Roman"/>
          <w:iCs/>
          <w:szCs w:val="24"/>
        </w:rPr>
        <w:t xml:space="preserve"> pracovních dnů za rok po dvou osmihodinových směnách.</w:t>
      </w:r>
    </w:p>
    <w:p w14:paraId="0E483268" w14:textId="77777777" w:rsidR="00AE3672" w:rsidRPr="00EF6C01" w:rsidRDefault="00AE3672" w:rsidP="00AE3672">
      <w:pPr>
        <w:spacing w:before="60"/>
        <w:rPr>
          <w:rFonts w:cs="Times New Roman"/>
          <w:i/>
          <w:iCs/>
          <w:szCs w:val="24"/>
        </w:rPr>
      </w:pPr>
      <w:r w:rsidRPr="00EF6C01">
        <w:rPr>
          <w:rFonts w:cs="Times New Roman"/>
          <w:b/>
          <w:i/>
          <w:iCs/>
          <w:szCs w:val="24"/>
        </w:rPr>
        <w:t>Úkol:</w:t>
      </w:r>
      <w:r w:rsidRPr="00EF6C01">
        <w:rPr>
          <w:rFonts w:cs="Times New Roman"/>
          <w:i/>
          <w:iCs/>
          <w:szCs w:val="24"/>
        </w:rPr>
        <w:t xml:space="preserve"> Vypočítejte roční výrobní kapacitu montážního provozu v kusech.</w:t>
      </w:r>
    </w:p>
    <w:p w14:paraId="7BF4384E" w14:textId="4C45EB41" w:rsidR="00AE3672" w:rsidRPr="00FC0368" w:rsidRDefault="00AE3672" w:rsidP="00AE3672">
      <w:pPr>
        <w:spacing w:before="60"/>
        <w:rPr>
          <w:rFonts w:cs="Times New Roman"/>
          <w:b/>
          <w:iCs/>
          <w:szCs w:val="24"/>
        </w:rPr>
      </w:pPr>
      <w:r w:rsidRPr="00FC0368">
        <w:rPr>
          <w:rFonts w:cs="Times New Roman"/>
          <w:b/>
          <w:iCs/>
          <w:szCs w:val="24"/>
        </w:rPr>
        <w:t>Využijeme těchto vzorců:</w:t>
      </w:r>
      <w:r w:rsidRPr="00FC0368">
        <w:rPr>
          <w:rFonts w:cs="Times New Roman"/>
          <w:b/>
          <w:iCs/>
          <w:noProof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555844AA" wp14:editId="364F0E6B">
            <wp:simplePos x="0" y="0"/>
            <wp:positionH relativeFrom="column">
              <wp:posOffset>261620</wp:posOffset>
            </wp:positionH>
            <wp:positionV relativeFrom="paragraph">
              <wp:posOffset>337185</wp:posOffset>
            </wp:positionV>
            <wp:extent cx="5141595" cy="1642745"/>
            <wp:effectExtent l="0" t="0" r="190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501"/>
                    <a:stretch/>
                  </pic:blipFill>
                  <pic:spPr bwMode="auto">
                    <a:xfrm>
                      <a:off x="0" y="0"/>
                      <a:ext cx="514159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3B316F" w14:textId="77777777" w:rsidR="00AE3672" w:rsidRDefault="00AE3672">
      <w:pPr>
        <w:spacing w:after="200" w:line="276" w:lineRule="auto"/>
        <w:jc w:val="left"/>
        <w:rPr>
          <w:b/>
          <w:iCs/>
          <w:color w:val="FF0000"/>
          <w:szCs w:val="24"/>
        </w:rPr>
      </w:pPr>
      <w:r>
        <w:rPr>
          <w:b/>
          <w:iCs/>
          <w:color w:val="FF0000"/>
          <w:szCs w:val="24"/>
        </w:rPr>
        <w:br w:type="page"/>
      </w:r>
    </w:p>
    <w:p w14:paraId="77B54601" w14:textId="29289865" w:rsidR="00520786" w:rsidRPr="004B5BC3" w:rsidRDefault="00520786" w:rsidP="00520786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 w:rsidR="00F87921">
        <w:rPr>
          <w:b/>
          <w:bCs/>
          <w:u w:val="single"/>
        </w:rPr>
        <w:t>4</w:t>
      </w:r>
    </w:p>
    <w:p w14:paraId="004B7A45" w14:textId="77777777" w:rsidR="00520786" w:rsidRDefault="00520786" w:rsidP="00520786">
      <w:pPr>
        <w:spacing w:after="200" w:line="276" w:lineRule="auto"/>
        <w:jc w:val="left"/>
      </w:pPr>
      <w:r>
        <w:t xml:space="preserve">Výrobní podnik plánuje výrobní kapacitu na příští měsíc (30 dní, z toho 8 dnů volna). Podnik funguje v jednosměnném </w:t>
      </w:r>
      <w:proofErr w:type="gramStart"/>
      <w:r>
        <w:t>8 hodinovém</w:t>
      </w:r>
      <w:proofErr w:type="gramEnd"/>
      <w:r>
        <w:t xml:space="preserve">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A9E5DBD" w14:textId="77777777" w:rsidR="00520786" w:rsidRDefault="00520786" w:rsidP="00520786">
      <w:pPr>
        <w:spacing w:after="200" w:line="276" w:lineRule="auto"/>
        <w:jc w:val="left"/>
      </w:pPr>
      <w:r>
        <w:t>Výkon jednotlivých zařízení je:</w:t>
      </w:r>
    </w:p>
    <w:p w14:paraId="587F1019" w14:textId="77777777" w:rsidR="00520786" w:rsidRDefault="00520786" w:rsidP="00520786">
      <w:pPr>
        <w:spacing w:after="200" w:line="276" w:lineRule="auto"/>
        <w:jc w:val="left"/>
      </w:pPr>
      <w:r>
        <w:t>Výrobní zařízení 1: 15 ks za hodinu</w:t>
      </w:r>
    </w:p>
    <w:p w14:paraId="1D9981A6" w14:textId="77777777" w:rsidR="00520786" w:rsidRDefault="00520786" w:rsidP="00520786">
      <w:pPr>
        <w:spacing w:after="200" w:line="276" w:lineRule="auto"/>
        <w:jc w:val="left"/>
      </w:pPr>
      <w:r>
        <w:t>Výrobní zařízení 2: 5 ks za hodinu</w:t>
      </w:r>
    </w:p>
    <w:p w14:paraId="250F8CBB" w14:textId="77777777" w:rsidR="00520786" w:rsidRDefault="00520786" w:rsidP="00520786">
      <w:pPr>
        <w:spacing w:after="200" w:line="276" w:lineRule="auto"/>
        <w:jc w:val="left"/>
      </w:pPr>
      <w:r>
        <w:t>Výrobní zařízení 3: 5 ks za hodinu</w:t>
      </w:r>
    </w:p>
    <w:p w14:paraId="6096AA16" w14:textId="77777777" w:rsidR="00520786" w:rsidRDefault="00520786" w:rsidP="00520786">
      <w:pPr>
        <w:spacing w:after="200" w:line="276" w:lineRule="auto"/>
        <w:jc w:val="left"/>
      </w:pPr>
      <w:r>
        <w:t>Výrobní zařízení 4: 20 ks za hodinu</w:t>
      </w:r>
    </w:p>
    <w:p w14:paraId="0F080B20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14:paraId="429F8B23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14:paraId="7DA9A69C" w14:textId="77777777" w:rsidR="00520786" w:rsidRDefault="00520786" w:rsidP="00520786">
      <w:pPr>
        <w:spacing w:after="200" w:line="276" w:lineRule="auto"/>
        <w:jc w:val="left"/>
      </w:pPr>
      <w:r>
        <w:rPr>
          <w:noProof/>
          <w:lang w:eastAsia="cs-CZ"/>
        </w:rPr>
        <w:drawing>
          <wp:inline distT="0" distB="0" distL="0" distR="0" wp14:anchorId="36D9B03B" wp14:editId="584A9848">
            <wp:extent cx="3562185" cy="1462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F153A" w14:textId="77777777" w:rsidR="00520786" w:rsidRDefault="00520786">
      <w:pPr>
        <w:spacing w:after="200" w:line="276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4E44B2F" w14:textId="4A9A904C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F87921">
        <w:rPr>
          <w:b/>
          <w:color w:val="000000"/>
          <w:sz w:val="24"/>
          <w:szCs w:val="24"/>
          <w:u w:val="single"/>
        </w:rPr>
        <w:t>5</w:t>
      </w:r>
    </w:p>
    <w:p w14:paraId="25253E71" w14:textId="7F81B5E4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 w:rsidR="00C1541D"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20D92BE7" w14:textId="443F516C" w:rsidR="00AE3672" w:rsidRPr="00334334" w:rsidRDefault="00AE3672" w:rsidP="00334334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="004B5BC3"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14:paraId="46A14C60" w14:textId="77B2622A" w:rsidR="00AE3672" w:rsidRDefault="00AE3672">
      <w:pPr>
        <w:spacing w:after="200" w:line="276" w:lineRule="auto"/>
        <w:jc w:val="left"/>
      </w:pPr>
      <w:r>
        <w:br w:type="page"/>
      </w:r>
    </w:p>
    <w:p w14:paraId="23866EE4" w14:textId="6D17C722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4B5BC3">
        <w:rPr>
          <w:b/>
          <w:color w:val="000000"/>
          <w:sz w:val="24"/>
          <w:szCs w:val="24"/>
          <w:u w:val="single"/>
        </w:rPr>
        <w:t>6</w:t>
      </w:r>
    </w:p>
    <w:p w14:paraId="7758F81E" w14:textId="5A963DB9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>Na pracovišti se vyrábí jeden druh výrobku na jednom druhu pracovních strojů. Ro</w:t>
      </w:r>
      <w:r w:rsidR="00B67E34">
        <w:rPr>
          <w:rFonts w:cs="Times New Roman"/>
          <w:szCs w:val="24"/>
        </w:rPr>
        <w:t>ční plánovaný objem výroby je 60</w:t>
      </w:r>
      <w:r w:rsidRPr="00EF6C01">
        <w:rPr>
          <w:rFonts w:cs="Times New Roman"/>
          <w:szCs w:val="24"/>
        </w:rPr>
        <w:t> 000 kusů. Normovan</w:t>
      </w:r>
      <w:r w:rsidR="00B67E34">
        <w:rPr>
          <w:rFonts w:cs="Times New Roman"/>
          <w:szCs w:val="24"/>
        </w:rPr>
        <w:t>ý kusový čas na jeden kus je 100</w:t>
      </w:r>
      <w:r w:rsidRPr="00EF6C01">
        <w:rPr>
          <w:rFonts w:cs="Times New Roman"/>
          <w:szCs w:val="24"/>
        </w:rPr>
        <w:t xml:space="preserve"> minut. Ro</w:t>
      </w:r>
      <w:r w:rsidR="00B67E34">
        <w:rPr>
          <w:rFonts w:cs="Times New Roman"/>
          <w:szCs w:val="24"/>
        </w:rPr>
        <w:t xml:space="preserve">ční </w:t>
      </w:r>
      <w:r w:rsidR="00C1541D">
        <w:rPr>
          <w:rFonts w:cs="Times New Roman"/>
          <w:szCs w:val="24"/>
        </w:rPr>
        <w:t>kalendářní</w:t>
      </w:r>
      <w:r w:rsidR="00B67E34">
        <w:rPr>
          <w:rFonts w:cs="Times New Roman"/>
          <w:szCs w:val="24"/>
        </w:rPr>
        <w:t xml:space="preserve"> časový fond je 245</w:t>
      </w:r>
      <w:r w:rsidRPr="00EF6C01">
        <w:rPr>
          <w:rFonts w:cs="Times New Roman"/>
          <w:szCs w:val="24"/>
        </w:rPr>
        <w:t xml:space="preserve"> pracovn</w:t>
      </w:r>
      <w:r w:rsidR="00B67E34">
        <w:rPr>
          <w:rFonts w:cs="Times New Roman"/>
          <w:szCs w:val="24"/>
        </w:rPr>
        <w:t>ích dnů, celozávodní dovolená 15</w:t>
      </w:r>
      <w:r w:rsidRPr="00EF6C01">
        <w:rPr>
          <w:rFonts w:cs="Times New Roman"/>
          <w:szCs w:val="24"/>
        </w:rPr>
        <w:t xml:space="preserve"> pracovních dnů za rok, plánované opravy strojů </w:t>
      </w:r>
      <w:r w:rsidR="00B67E34">
        <w:rPr>
          <w:rFonts w:cs="Times New Roman"/>
          <w:szCs w:val="24"/>
        </w:rPr>
        <w:t>10</w:t>
      </w:r>
      <w:r w:rsidRPr="00EF6C01">
        <w:rPr>
          <w:rFonts w:cs="Times New Roman"/>
          <w:szCs w:val="24"/>
        </w:rPr>
        <w:t xml:space="preserve"> pracovních dnů za rok. Pracuje se ve dvou směnách po 8 hodinách.</w:t>
      </w:r>
    </w:p>
    <w:p w14:paraId="2B338831" w14:textId="77777777" w:rsidR="00AE3672" w:rsidRPr="00EF6C01" w:rsidRDefault="00AE3672" w:rsidP="00AE3672">
      <w:pPr>
        <w:spacing w:before="60"/>
        <w:rPr>
          <w:rFonts w:cs="Times New Roman"/>
          <w:b/>
          <w:szCs w:val="24"/>
        </w:rPr>
      </w:pPr>
      <w:r w:rsidRPr="00B67E34">
        <w:rPr>
          <w:rFonts w:cs="Times New Roman"/>
          <w:i/>
          <w:szCs w:val="24"/>
        </w:rPr>
        <w:t>Úkol: Vypočítejte potřebný počet pracovních strojů.</w:t>
      </w:r>
    </w:p>
    <w:p w14:paraId="72FC8BDA" w14:textId="77777777" w:rsidR="00B67E34" w:rsidRDefault="00B67E34" w:rsidP="00AE3672">
      <w:pPr>
        <w:rPr>
          <w:rFonts w:cs="Times New Roman"/>
          <w:color w:val="FF0000"/>
          <w:szCs w:val="24"/>
        </w:rPr>
      </w:pPr>
    </w:p>
    <w:p w14:paraId="2A9C9DA3" w14:textId="0C01B105" w:rsidR="00334334" w:rsidRPr="00AE3672" w:rsidRDefault="00334334" w:rsidP="00C1541D">
      <w:pPr>
        <w:spacing w:after="200" w:line="276" w:lineRule="auto"/>
        <w:jc w:val="left"/>
      </w:pPr>
    </w:p>
    <w:sectPr w:rsidR="00334334" w:rsidRPr="00AE3672" w:rsidSect="007C49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A709" w14:textId="77777777" w:rsidR="00665B30" w:rsidRDefault="00665B30" w:rsidP="00E874CC">
      <w:pPr>
        <w:spacing w:after="0" w:line="240" w:lineRule="auto"/>
      </w:pPr>
      <w:r>
        <w:separator/>
      </w:r>
    </w:p>
  </w:endnote>
  <w:endnote w:type="continuationSeparator" w:id="0">
    <w:p w14:paraId="3926E0CB" w14:textId="77777777" w:rsidR="00665B30" w:rsidRDefault="00665B30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C3BE" w14:textId="77777777" w:rsidR="00665B30" w:rsidRDefault="00665B30" w:rsidP="00E874CC">
      <w:pPr>
        <w:spacing w:after="0" w:line="240" w:lineRule="auto"/>
      </w:pPr>
      <w:r>
        <w:separator/>
      </w:r>
    </w:p>
  </w:footnote>
  <w:footnote w:type="continuationSeparator" w:id="0">
    <w:p w14:paraId="36BFF0D6" w14:textId="77777777" w:rsidR="00665B30" w:rsidRDefault="00665B30" w:rsidP="00E8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5F57" w14:textId="77777777" w:rsidR="00E874CC" w:rsidRPr="00E874CC" w:rsidRDefault="00E874CC">
    <w:pPr>
      <w:pStyle w:val="Zhlav"/>
      <w:rPr>
        <w:sz w:val="20"/>
      </w:rPr>
    </w:pPr>
    <w:r w:rsidRPr="00E874CC">
      <w:rPr>
        <w:sz w:val="20"/>
      </w:rPr>
      <w:t>Propočty výrobní činnosti, plán výroby, časové fondy</w:t>
    </w:r>
    <w:r>
      <w:rPr>
        <w:sz w:val="20"/>
      </w:rPr>
      <w:tab/>
    </w:r>
    <w:r>
      <w:rPr>
        <w:sz w:val="20"/>
      </w:rPr>
      <w:tab/>
      <w:t>6. seminář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F42"/>
    <w:multiLevelType w:val="hybridMultilevel"/>
    <w:tmpl w:val="AF7A605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E0szQ1tzAytjBV0lEKTi0uzszPAykwqgUA1M934ywAAAA="/>
  </w:docVars>
  <w:rsids>
    <w:rsidRoot w:val="00F37138"/>
    <w:rsid w:val="000D2961"/>
    <w:rsid w:val="00120F78"/>
    <w:rsid w:val="0013440E"/>
    <w:rsid w:val="001A4C2B"/>
    <w:rsid w:val="001C3A3C"/>
    <w:rsid w:val="001C59D2"/>
    <w:rsid w:val="001D0DF8"/>
    <w:rsid w:val="001F05D6"/>
    <w:rsid w:val="0028360F"/>
    <w:rsid w:val="00283F61"/>
    <w:rsid w:val="002D4DC9"/>
    <w:rsid w:val="00334334"/>
    <w:rsid w:val="003419E4"/>
    <w:rsid w:val="003E0587"/>
    <w:rsid w:val="00435BD3"/>
    <w:rsid w:val="00442A4C"/>
    <w:rsid w:val="004B5BC3"/>
    <w:rsid w:val="004B7441"/>
    <w:rsid w:val="00502D96"/>
    <w:rsid w:val="00520786"/>
    <w:rsid w:val="00540264"/>
    <w:rsid w:val="0064528C"/>
    <w:rsid w:val="00665B30"/>
    <w:rsid w:val="007077F4"/>
    <w:rsid w:val="00744563"/>
    <w:rsid w:val="007805E0"/>
    <w:rsid w:val="007C3E15"/>
    <w:rsid w:val="007C491F"/>
    <w:rsid w:val="00860224"/>
    <w:rsid w:val="00871B58"/>
    <w:rsid w:val="00922B71"/>
    <w:rsid w:val="00963C92"/>
    <w:rsid w:val="009F6A95"/>
    <w:rsid w:val="00AA36A2"/>
    <w:rsid w:val="00AE3672"/>
    <w:rsid w:val="00B67E34"/>
    <w:rsid w:val="00C1541D"/>
    <w:rsid w:val="00D21000"/>
    <w:rsid w:val="00D95888"/>
    <w:rsid w:val="00DC49FC"/>
    <w:rsid w:val="00E17607"/>
    <w:rsid w:val="00E874CC"/>
    <w:rsid w:val="00F13761"/>
    <w:rsid w:val="00F37138"/>
    <w:rsid w:val="00F557D1"/>
    <w:rsid w:val="00F87921"/>
    <w:rsid w:val="00FC03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569"/>
  <w15:docId w15:val="{55D6E28A-CEDF-4CF0-8C9A-D9CDD0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74CC"/>
  </w:style>
  <w:style w:type="paragraph" w:styleId="Zpat">
    <w:name w:val="footer"/>
    <w:basedOn w:val="Normln"/>
    <w:link w:val="Zpat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A4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A4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078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Dalibor Šimek</cp:lastModifiedBy>
  <cp:revision>4</cp:revision>
  <dcterms:created xsi:type="dcterms:W3CDTF">2021-10-28T08:49:00Z</dcterms:created>
  <dcterms:modified xsi:type="dcterms:W3CDTF">2021-10-29T12:41:00Z</dcterms:modified>
</cp:coreProperties>
</file>