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7D6C7" w14:textId="77777777" w:rsidR="006A483A" w:rsidRPr="006B45D6" w:rsidRDefault="006A483A" w:rsidP="006A48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45D6">
        <w:rPr>
          <w:rFonts w:ascii="Times New Roman" w:hAnsi="Times New Roman" w:cs="Times New Roman"/>
          <w:b/>
          <w:bCs/>
          <w:sz w:val="24"/>
          <w:szCs w:val="24"/>
        </w:rPr>
        <w:t>Příklad:</w:t>
      </w:r>
    </w:p>
    <w:p w14:paraId="7B673A79" w14:textId="77777777" w:rsidR="006A483A" w:rsidRPr="006B45D6" w:rsidRDefault="006A483A" w:rsidP="006A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D6">
        <w:rPr>
          <w:rFonts w:ascii="Times New Roman" w:hAnsi="Times New Roman" w:cs="Times New Roman"/>
          <w:sz w:val="24"/>
          <w:szCs w:val="24"/>
        </w:rPr>
        <w:t xml:space="preserve">Banka poskytla úvěr ve výši </w:t>
      </w:r>
      <w:smartTag w:uri="urn:schemas-microsoft-com:office:smarttags" w:element="metricconverter">
        <w:smartTagPr>
          <w:attr w:name="ProductID" w:val="150.000 a"/>
        </w:smartTagPr>
        <w:r w:rsidRPr="006B45D6">
          <w:rPr>
            <w:rFonts w:ascii="Times New Roman" w:hAnsi="Times New Roman" w:cs="Times New Roman"/>
            <w:sz w:val="24"/>
            <w:szCs w:val="24"/>
          </w:rPr>
          <w:t>150.000 a</w:t>
        </w:r>
      </w:smartTag>
      <w:r w:rsidRPr="006B45D6">
        <w:rPr>
          <w:rFonts w:ascii="Times New Roman" w:hAnsi="Times New Roman" w:cs="Times New Roman"/>
          <w:sz w:val="24"/>
          <w:szCs w:val="24"/>
        </w:rPr>
        <w:t xml:space="preserve"> rozhodla se, že úvěrové riziko spojené s tímto úvěrem zajistí pomocí swapu veškerých výnosů. Charakteristika swapu: banka bude platit smluvní straně celkové výnosy založené na roční úrokové sazbě (F = 7 %) + částky vyplývající ze změny tržní hodnoty úvěru. Banka naopak získá platby založené na variabilní úrokové </w:t>
      </w:r>
      <w:proofErr w:type="gramStart"/>
      <w:r w:rsidRPr="006B45D6">
        <w:rPr>
          <w:rFonts w:ascii="Times New Roman" w:hAnsi="Times New Roman" w:cs="Times New Roman"/>
          <w:sz w:val="24"/>
          <w:szCs w:val="24"/>
        </w:rPr>
        <w:t>sazbě - jednoleté</w:t>
      </w:r>
      <w:proofErr w:type="gramEnd"/>
      <w:r w:rsidRPr="006B45D6">
        <w:rPr>
          <w:rFonts w:ascii="Times New Roman" w:hAnsi="Times New Roman" w:cs="Times New Roman"/>
          <w:sz w:val="24"/>
          <w:szCs w:val="24"/>
        </w:rPr>
        <w:t xml:space="preserve"> sazbě mezibankovního trhu s rizikovou prémií (5,5 %). Vypočtěte zisk/ztrátu banky ze swapu pro následující situace: </w:t>
      </w:r>
    </w:p>
    <w:p w14:paraId="423B3E46" w14:textId="77777777" w:rsidR="006A483A" w:rsidRPr="006B45D6" w:rsidRDefault="006A483A" w:rsidP="006A48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D6">
        <w:rPr>
          <w:rFonts w:ascii="Times New Roman" w:hAnsi="Times New Roman" w:cs="Times New Roman"/>
          <w:sz w:val="24"/>
          <w:szCs w:val="24"/>
        </w:rPr>
        <w:t>v prvním roce dojde k poklesu tržní hodnoty úvěru ze 150.000 na 148.000</w:t>
      </w:r>
    </w:p>
    <w:p w14:paraId="75D0E941" w14:textId="77777777" w:rsidR="006A483A" w:rsidRPr="006B45D6" w:rsidRDefault="006A483A" w:rsidP="006A48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D6">
        <w:rPr>
          <w:rFonts w:ascii="Times New Roman" w:hAnsi="Times New Roman" w:cs="Times New Roman"/>
          <w:sz w:val="24"/>
          <w:szCs w:val="24"/>
        </w:rPr>
        <w:t>v prvním roce dojde k poklesu tržní hodnoty úvěru ze 150.000 na 145.000</w:t>
      </w:r>
    </w:p>
    <w:p w14:paraId="6A915D0B" w14:textId="77777777" w:rsidR="006A483A" w:rsidRPr="006B45D6" w:rsidRDefault="006A483A" w:rsidP="006A48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D6">
        <w:rPr>
          <w:rFonts w:ascii="Times New Roman" w:hAnsi="Times New Roman" w:cs="Times New Roman"/>
          <w:sz w:val="24"/>
          <w:szCs w:val="24"/>
        </w:rPr>
        <w:t>v prvním roce se tržní hodnota úvěru nezmění</w:t>
      </w:r>
    </w:p>
    <w:p w14:paraId="65AB67B4" w14:textId="77777777" w:rsidR="006A483A" w:rsidRPr="006B45D6" w:rsidRDefault="006A483A" w:rsidP="006A483A">
      <w:pPr>
        <w:spacing w:after="0" w:line="240" w:lineRule="auto"/>
        <w:ind w:left="2124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65621" w14:textId="77777777" w:rsidR="006A483A" w:rsidRPr="006B45D6" w:rsidRDefault="006A483A" w:rsidP="006A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D6">
        <w:rPr>
          <w:rFonts w:ascii="Times New Roman" w:hAnsi="Times New Roman" w:cs="Times New Roman"/>
          <w:sz w:val="24"/>
          <w:szCs w:val="24"/>
        </w:rPr>
        <w:t>Řešení:</w:t>
      </w:r>
    </w:p>
    <w:p w14:paraId="1D1325DA" w14:textId="77777777" w:rsidR="006A483A" w:rsidRPr="006B45D6" w:rsidRDefault="006A483A" w:rsidP="006A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D6">
        <w:rPr>
          <w:rFonts w:ascii="Times New Roman" w:hAnsi="Times New Roman" w:cs="Times New Roman"/>
          <w:sz w:val="24"/>
          <w:szCs w:val="24"/>
        </w:rPr>
        <w:t>a)</w:t>
      </w:r>
    </w:p>
    <w:p w14:paraId="029FEB66" w14:textId="77777777" w:rsidR="006A483A" w:rsidRPr="006B45D6" w:rsidRDefault="006A483A" w:rsidP="006A483A">
      <w:pPr>
        <w:numPr>
          <w:ilvl w:val="3"/>
          <w:numId w:val="2"/>
        </w:numPr>
        <w:tabs>
          <w:tab w:val="clear" w:pos="2880"/>
          <w:tab w:val="num" w:pos="540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6B45D6">
        <w:rPr>
          <w:rFonts w:ascii="Times New Roman" w:hAnsi="Times New Roman" w:cs="Times New Roman"/>
          <w:sz w:val="24"/>
          <w:szCs w:val="24"/>
        </w:rPr>
        <w:t>banka platí toto (v procentech): (rozdíl v tržní hodnotě úvěru na konci období (PT) a na začátku období (PO))</w:t>
      </w:r>
    </w:p>
    <w:p w14:paraId="4C165B4E" w14:textId="77777777" w:rsidR="006A483A" w:rsidRPr="006B45D6" w:rsidRDefault="006A483A" w:rsidP="006A483A">
      <w:pPr>
        <w:tabs>
          <w:tab w:val="num" w:pos="540"/>
        </w:tabs>
        <w:spacing w:after="0" w:line="240" w:lineRule="auto"/>
        <w:ind w:left="540" w:hanging="360"/>
        <w:rPr>
          <w:rFonts w:ascii="Times New Roman" w:hAnsi="Times New Roman" w:cs="Times New Roman"/>
          <w:sz w:val="24"/>
          <w:szCs w:val="24"/>
        </w:rPr>
      </w:pPr>
      <w:r w:rsidRPr="00D95DC4">
        <w:rPr>
          <w:rFonts w:ascii="Times New Roman" w:hAnsi="Times New Roman" w:cs="Times New Roman"/>
          <w:position w:val="-28"/>
          <w:sz w:val="24"/>
          <w:szCs w:val="24"/>
        </w:rPr>
        <w:object w:dxaOrig="4640" w:dyaOrig="639" w14:anchorId="10368E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6pt;height:32.4pt" o:ole="">
            <v:imagedata r:id="rId5" o:title=""/>
          </v:shape>
          <o:OLEObject Type="Embed" ProgID="Equation.3" ShapeID="_x0000_i1025" DrawAspect="Content" ObjectID="_1730568575" r:id="rId6"/>
        </w:object>
      </w:r>
    </w:p>
    <w:p w14:paraId="10B9A279" w14:textId="77777777" w:rsidR="006A483A" w:rsidRPr="006B45D6" w:rsidRDefault="006A483A" w:rsidP="006A483A">
      <w:pPr>
        <w:numPr>
          <w:ilvl w:val="3"/>
          <w:numId w:val="2"/>
        </w:numPr>
        <w:tabs>
          <w:tab w:val="clear" w:pos="2880"/>
          <w:tab w:val="num" w:pos="540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6B45D6">
        <w:rPr>
          <w:rFonts w:ascii="Times New Roman" w:hAnsi="Times New Roman" w:cs="Times New Roman"/>
          <w:sz w:val="24"/>
          <w:szCs w:val="24"/>
        </w:rPr>
        <w:t xml:space="preserve">ale získává jednoletou </w:t>
      </w:r>
      <w:proofErr w:type="spellStart"/>
      <w:r w:rsidRPr="006B45D6">
        <w:rPr>
          <w:rFonts w:ascii="Times New Roman" w:hAnsi="Times New Roman" w:cs="Times New Roman"/>
          <w:sz w:val="24"/>
          <w:szCs w:val="24"/>
        </w:rPr>
        <w:t>úr</w:t>
      </w:r>
      <w:proofErr w:type="spellEnd"/>
      <w:r w:rsidRPr="006B4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5D6">
        <w:rPr>
          <w:rFonts w:ascii="Times New Roman" w:hAnsi="Times New Roman" w:cs="Times New Roman"/>
          <w:sz w:val="24"/>
          <w:szCs w:val="24"/>
        </w:rPr>
        <w:t>sazbu 5,5 %</w:t>
      </w:r>
    </w:p>
    <w:p w14:paraId="3C9AABFD" w14:textId="77777777" w:rsidR="006A483A" w:rsidRPr="006B45D6" w:rsidRDefault="006A483A" w:rsidP="006A483A">
      <w:pPr>
        <w:tabs>
          <w:tab w:val="num" w:pos="540"/>
        </w:tabs>
        <w:spacing w:after="0" w:line="240" w:lineRule="auto"/>
        <w:ind w:left="540" w:hanging="360"/>
        <w:rPr>
          <w:rFonts w:ascii="Times New Roman" w:hAnsi="Times New Roman" w:cs="Times New Roman"/>
          <w:sz w:val="24"/>
          <w:szCs w:val="24"/>
          <w:lang w:val="pl-PL"/>
        </w:rPr>
      </w:pPr>
      <w:r w:rsidRPr="006B45D6">
        <w:rPr>
          <w:rFonts w:ascii="Times New Roman" w:hAnsi="Times New Roman" w:cs="Times New Roman"/>
          <w:sz w:val="24"/>
          <w:szCs w:val="24"/>
        </w:rPr>
        <w:t>→</w:t>
      </w:r>
      <w:r w:rsidRPr="006B45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B45D6">
        <w:rPr>
          <w:rFonts w:ascii="Times New Roman" w:hAnsi="Times New Roman" w:cs="Times New Roman"/>
          <w:b/>
          <w:bCs/>
          <w:sz w:val="24"/>
          <w:szCs w:val="24"/>
          <w:lang w:val="pl-PL"/>
        </w:rPr>
        <w:t>ztráta</w:t>
      </w:r>
      <w:r w:rsidRPr="006B45D6">
        <w:rPr>
          <w:rFonts w:ascii="Times New Roman" w:hAnsi="Times New Roman" w:cs="Times New Roman"/>
          <w:sz w:val="24"/>
          <w:szCs w:val="24"/>
          <w:lang w:val="pl-PL"/>
        </w:rPr>
        <w:t xml:space="preserve"> banky ze swapu celkových výnosů je tedy 0,</w:t>
      </w:r>
      <w:r>
        <w:rPr>
          <w:rFonts w:ascii="Times New Roman" w:hAnsi="Times New Roman" w:cs="Times New Roman"/>
          <w:sz w:val="24"/>
          <w:szCs w:val="24"/>
          <w:lang w:val="pl-PL"/>
        </w:rPr>
        <w:t>17</w:t>
      </w:r>
      <w:r w:rsidRPr="006B45D6">
        <w:rPr>
          <w:rFonts w:ascii="Times New Roman" w:hAnsi="Times New Roman" w:cs="Times New Roman"/>
          <w:sz w:val="24"/>
          <w:szCs w:val="24"/>
          <w:lang w:val="pl-PL"/>
        </w:rPr>
        <w:t xml:space="preserve"> % </w:t>
      </w:r>
    </w:p>
    <w:p w14:paraId="14C4CCF3" w14:textId="77777777" w:rsidR="006A483A" w:rsidRPr="006B45D6" w:rsidRDefault="006A483A" w:rsidP="006A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F7370E" w14:textId="77777777" w:rsidR="006A483A" w:rsidRPr="006B45D6" w:rsidRDefault="006A483A" w:rsidP="006A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7F772" w14:textId="77777777" w:rsidR="006A483A" w:rsidRPr="006B45D6" w:rsidRDefault="006A483A" w:rsidP="006A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D6">
        <w:rPr>
          <w:rFonts w:ascii="Times New Roman" w:hAnsi="Times New Roman" w:cs="Times New Roman"/>
          <w:sz w:val="24"/>
          <w:szCs w:val="24"/>
        </w:rPr>
        <w:t>b)</w:t>
      </w:r>
    </w:p>
    <w:p w14:paraId="33AC7E59" w14:textId="77777777" w:rsidR="006A483A" w:rsidRPr="006B45D6" w:rsidRDefault="006A483A" w:rsidP="006A483A">
      <w:pPr>
        <w:numPr>
          <w:ilvl w:val="0"/>
          <w:numId w:val="3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6B45D6">
        <w:rPr>
          <w:rFonts w:ascii="Times New Roman" w:hAnsi="Times New Roman" w:cs="Times New Roman"/>
          <w:sz w:val="24"/>
          <w:szCs w:val="24"/>
        </w:rPr>
        <w:t>banka platí toto (v procentech): (rozdíl v tržní hodnotě úvěru na konci období (PT) a na začátku období (PO))</w:t>
      </w:r>
    </w:p>
    <w:p w14:paraId="7B77DD11" w14:textId="77777777" w:rsidR="006A483A" w:rsidRPr="006B45D6" w:rsidRDefault="006A483A" w:rsidP="006A483A">
      <w:pPr>
        <w:tabs>
          <w:tab w:val="num" w:pos="540"/>
        </w:tabs>
        <w:spacing w:after="0" w:line="240" w:lineRule="auto"/>
        <w:ind w:left="540" w:hanging="360"/>
        <w:rPr>
          <w:rFonts w:ascii="Times New Roman" w:hAnsi="Times New Roman" w:cs="Times New Roman"/>
          <w:sz w:val="24"/>
          <w:szCs w:val="24"/>
        </w:rPr>
      </w:pPr>
      <w:r w:rsidRPr="00D95DC4">
        <w:rPr>
          <w:rFonts w:ascii="Times New Roman" w:hAnsi="Times New Roman" w:cs="Times New Roman"/>
          <w:position w:val="-28"/>
          <w:sz w:val="24"/>
          <w:szCs w:val="24"/>
        </w:rPr>
        <w:object w:dxaOrig="4640" w:dyaOrig="639" w14:anchorId="1814FC3A">
          <v:shape id="_x0000_i1026" type="#_x0000_t75" style="width:231.6pt;height:32.4pt" o:ole="">
            <v:imagedata r:id="rId7" o:title=""/>
          </v:shape>
          <o:OLEObject Type="Embed" ProgID="Equation.3" ShapeID="_x0000_i1026" DrawAspect="Content" ObjectID="_1730568576" r:id="rId8"/>
        </w:object>
      </w:r>
    </w:p>
    <w:p w14:paraId="4068D2FB" w14:textId="77777777" w:rsidR="006A483A" w:rsidRPr="006B45D6" w:rsidRDefault="006A483A" w:rsidP="006A483A">
      <w:pPr>
        <w:numPr>
          <w:ilvl w:val="0"/>
          <w:numId w:val="3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6B45D6">
        <w:rPr>
          <w:rFonts w:ascii="Times New Roman" w:hAnsi="Times New Roman" w:cs="Times New Roman"/>
          <w:sz w:val="24"/>
          <w:szCs w:val="24"/>
        </w:rPr>
        <w:t xml:space="preserve">ale získává jednoletou </w:t>
      </w:r>
      <w:proofErr w:type="spellStart"/>
      <w:proofErr w:type="gramStart"/>
      <w:r w:rsidRPr="006B45D6">
        <w:rPr>
          <w:rFonts w:ascii="Times New Roman" w:hAnsi="Times New Roman" w:cs="Times New Roman"/>
          <w:sz w:val="24"/>
          <w:szCs w:val="24"/>
        </w:rPr>
        <w:t>úr.sazbu</w:t>
      </w:r>
      <w:proofErr w:type="spellEnd"/>
      <w:proofErr w:type="gramEnd"/>
      <w:r w:rsidRPr="006B45D6">
        <w:rPr>
          <w:rFonts w:ascii="Times New Roman" w:hAnsi="Times New Roman" w:cs="Times New Roman"/>
          <w:sz w:val="24"/>
          <w:szCs w:val="24"/>
        </w:rPr>
        <w:t xml:space="preserve"> 5,5 %</w:t>
      </w:r>
    </w:p>
    <w:p w14:paraId="1072C020" w14:textId="77777777" w:rsidR="006A483A" w:rsidRPr="006B45D6" w:rsidRDefault="006A483A" w:rsidP="006A483A">
      <w:pPr>
        <w:tabs>
          <w:tab w:val="num" w:pos="540"/>
        </w:tabs>
        <w:spacing w:after="0" w:line="240" w:lineRule="auto"/>
        <w:ind w:left="540" w:hanging="360"/>
        <w:rPr>
          <w:rFonts w:ascii="Times New Roman" w:hAnsi="Times New Roman" w:cs="Times New Roman"/>
          <w:sz w:val="24"/>
          <w:szCs w:val="24"/>
          <w:lang w:val="pl-PL"/>
        </w:rPr>
      </w:pPr>
      <w:r w:rsidRPr="006B45D6">
        <w:rPr>
          <w:rFonts w:ascii="Times New Roman" w:hAnsi="Times New Roman" w:cs="Times New Roman"/>
          <w:sz w:val="24"/>
          <w:szCs w:val="24"/>
        </w:rPr>
        <w:t>→</w:t>
      </w:r>
      <w:r w:rsidRPr="006B45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B45D6">
        <w:rPr>
          <w:rFonts w:ascii="Times New Roman" w:hAnsi="Times New Roman" w:cs="Times New Roman"/>
          <w:b/>
          <w:bCs/>
          <w:sz w:val="24"/>
          <w:szCs w:val="24"/>
          <w:lang w:val="pl-PL"/>
        </w:rPr>
        <w:t>zisk</w:t>
      </w:r>
      <w:r w:rsidRPr="006B45D6">
        <w:rPr>
          <w:rFonts w:ascii="Times New Roman" w:hAnsi="Times New Roman" w:cs="Times New Roman"/>
          <w:sz w:val="24"/>
          <w:szCs w:val="24"/>
          <w:lang w:val="pl-PL"/>
        </w:rPr>
        <w:t xml:space="preserve"> banky ze swapu celkových výnosů je tedy 1,</w:t>
      </w:r>
      <w:r>
        <w:rPr>
          <w:rFonts w:ascii="Times New Roman" w:hAnsi="Times New Roman" w:cs="Times New Roman"/>
          <w:sz w:val="24"/>
          <w:szCs w:val="24"/>
          <w:lang w:val="pl-PL"/>
        </w:rPr>
        <w:t>83</w:t>
      </w:r>
      <w:r w:rsidRPr="006B45D6">
        <w:rPr>
          <w:rFonts w:ascii="Times New Roman" w:hAnsi="Times New Roman" w:cs="Times New Roman"/>
          <w:sz w:val="24"/>
          <w:szCs w:val="24"/>
          <w:lang w:val="pl-PL"/>
        </w:rPr>
        <w:t xml:space="preserve"> % </w:t>
      </w:r>
    </w:p>
    <w:p w14:paraId="1D415668" w14:textId="77777777" w:rsidR="006A483A" w:rsidRPr="006B45D6" w:rsidRDefault="006A483A" w:rsidP="006A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9C91E5" w14:textId="77777777" w:rsidR="006A483A" w:rsidRPr="006B45D6" w:rsidRDefault="006A483A" w:rsidP="006A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5EE4A" w14:textId="77777777" w:rsidR="006A483A" w:rsidRPr="006B45D6" w:rsidRDefault="006A483A" w:rsidP="006A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D6">
        <w:rPr>
          <w:rFonts w:ascii="Times New Roman" w:hAnsi="Times New Roman" w:cs="Times New Roman"/>
          <w:sz w:val="24"/>
          <w:szCs w:val="24"/>
        </w:rPr>
        <w:t>c)</w:t>
      </w:r>
    </w:p>
    <w:p w14:paraId="1DE3362C" w14:textId="77777777" w:rsidR="006A483A" w:rsidRPr="006B45D6" w:rsidRDefault="006A483A" w:rsidP="006A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D6">
        <w:rPr>
          <w:rFonts w:ascii="Times New Roman" w:hAnsi="Times New Roman" w:cs="Times New Roman"/>
          <w:sz w:val="24"/>
          <w:szCs w:val="24"/>
        </w:rPr>
        <w:t xml:space="preserve">→ </w:t>
      </w:r>
      <w:r w:rsidRPr="006B45D6">
        <w:rPr>
          <w:rFonts w:ascii="Times New Roman" w:hAnsi="Times New Roman" w:cs="Times New Roman"/>
          <w:b/>
          <w:sz w:val="24"/>
          <w:szCs w:val="24"/>
        </w:rPr>
        <w:t>ztráta</w:t>
      </w:r>
      <w:r w:rsidRPr="006B45D6">
        <w:rPr>
          <w:rFonts w:ascii="Times New Roman" w:hAnsi="Times New Roman" w:cs="Times New Roman"/>
          <w:sz w:val="24"/>
          <w:szCs w:val="24"/>
        </w:rPr>
        <w:t xml:space="preserve"> banky je 1.5 % (platí 7, dostává 5.5)</w:t>
      </w:r>
    </w:p>
    <w:p w14:paraId="30A1ECAF" w14:textId="77777777" w:rsidR="006A483A" w:rsidRDefault="006A483A" w:rsidP="006A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1BFFA" w14:textId="77777777" w:rsidR="006A483A" w:rsidRDefault="006A483A" w:rsidP="006A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2EC1D3" w14:textId="77777777" w:rsidR="006A483A" w:rsidRPr="006B45D6" w:rsidRDefault="006A483A" w:rsidP="006A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CE73A0" w14:textId="77777777" w:rsidR="00CA3811" w:rsidRDefault="00CA3811"/>
    <w:sectPr w:rsidR="00CA3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17B36"/>
    <w:multiLevelType w:val="hybridMultilevel"/>
    <w:tmpl w:val="4D0400BE"/>
    <w:lvl w:ilvl="0" w:tplc="76144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6400E3"/>
    <w:multiLevelType w:val="hybridMultilevel"/>
    <w:tmpl w:val="7BF001D4"/>
    <w:lvl w:ilvl="0" w:tplc="714ABA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03469"/>
    <w:multiLevelType w:val="hybridMultilevel"/>
    <w:tmpl w:val="D4BCD4FC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179585407">
    <w:abstractNumId w:val="1"/>
  </w:num>
  <w:num w:numId="2" w16cid:durableId="294532853">
    <w:abstractNumId w:val="0"/>
  </w:num>
  <w:num w:numId="3" w16cid:durableId="770395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3A"/>
    <w:rsid w:val="006A483A"/>
    <w:rsid w:val="00C05F5C"/>
    <w:rsid w:val="00CA3811"/>
    <w:rsid w:val="00EC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E5C9C8"/>
  <w15:chartTrackingRefBased/>
  <w15:docId w15:val="{D563E40A-5A40-409E-AE14-753E597C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483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Klepková Vodová</dc:creator>
  <cp:keywords/>
  <dc:description/>
  <cp:lastModifiedBy>Roman Hlawiczka</cp:lastModifiedBy>
  <cp:revision>2</cp:revision>
  <dcterms:created xsi:type="dcterms:W3CDTF">2022-11-21T19:43:00Z</dcterms:created>
  <dcterms:modified xsi:type="dcterms:W3CDTF">2022-11-21T19:43:00Z</dcterms:modified>
</cp:coreProperties>
</file>