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57C5" w:rsidRDefault="00B13EB7" w:rsidP="00ED57C5">
      <w:bookmarkStart w:id="0" w:name="_GoBack"/>
      <w:bookmarkEnd w:id="0"/>
      <w:r>
        <w:rPr>
          <w:noProof/>
        </w:rPr>
        <w:drawing>
          <wp:anchor distT="0" distB="0" distL="114300" distR="114300" simplePos="0" relativeHeight="251660288" behindDoc="1" locked="0" layoutInCell="1" allowOverlap="1">
            <wp:simplePos x="0" y="0"/>
            <wp:positionH relativeFrom="column">
              <wp:posOffset>3629025</wp:posOffset>
            </wp:positionH>
            <wp:positionV relativeFrom="paragraph">
              <wp:posOffset>-809625</wp:posOffset>
            </wp:positionV>
            <wp:extent cx="1790700" cy="1790700"/>
            <wp:effectExtent l="1905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790700" cy="1790700"/>
                    </a:xfrm>
                    <a:prstGeom prst="rect">
                      <a:avLst/>
                    </a:prstGeom>
                    <a:noFill/>
                  </pic:spPr>
                </pic:pic>
              </a:graphicData>
            </a:graphic>
          </wp:anchor>
        </w:drawing>
      </w:r>
      <w:r w:rsidR="00D54F74">
        <w:rPr>
          <w:noProof/>
        </w:rPr>
        <w:drawing>
          <wp:anchor distT="0" distB="0" distL="114300" distR="114300" simplePos="0" relativeHeight="251659264" behindDoc="1" locked="0" layoutInCell="1" allowOverlap="1">
            <wp:simplePos x="0" y="0"/>
            <wp:positionH relativeFrom="column">
              <wp:posOffset>-990600</wp:posOffset>
            </wp:positionH>
            <wp:positionV relativeFrom="paragraph">
              <wp:posOffset>-571500</wp:posOffset>
            </wp:positionV>
            <wp:extent cx="657225" cy="904875"/>
            <wp:effectExtent l="19050" t="0" r="9525" b="0"/>
            <wp:wrapTopAndBottom/>
            <wp:docPr id="6" name="obrázek 5" descr="C:\Documents and Settings\Kate\Local Settings\Temporary Internet Files\Content.IE5\X6P1RNEJ\MCj04335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Kate\Local Settings\Temporary Internet Files\Content.IE5\X6P1RNEJ\MCj04335420000[1].wmf"/>
                    <pic:cNvPicPr>
                      <a:picLocks noChangeAspect="1" noChangeArrowheads="1"/>
                    </pic:cNvPicPr>
                  </pic:nvPicPr>
                  <pic:blipFill>
                    <a:blip r:embed="rId6"/>
                    <a:srcRect/>
                    <a:stretch>
                      <a:fillRect/>
                    </a:stretch>
                  </pic:blipFill>
                  <pic:spPr bwMode="auto">
                    <a:xfrm>
                      <a:off x="0" y="0"/>
                      <a:ext cx="657225" cy="904875"/>
                    </a:xfrm>
                    <a:prstGeom prst="rect">
                      <a:avLst/>
                    </a:prstGeom>
                    <a:noFill/>
                    <a:ln w="9525">
                      <a:noFill/>
                      <a:miter lim="800000"/>
                      <a:headEnd/>
                      <a:tailEnd/>
                    </a:ln>
                  </pic:spPr>
                </pic:pic>
              </a:graphicData>
            </a:graphic>
          </wp:anchor>
        </w:drawing>
      </w:r>
      <w:r w:rsidR="00ED57C5">
        <w:t>Průvodce zahrádkáře</w:t>
      </w:r>
    </w:p>
    <w:p w:rsidR="00ED57C5" w:rsidRDefault="00ED57C5" w:rsidP="00ED57C5">
      <w:pPr>
        <w:jc w:val="both"/>
      </w:pPr>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ED57C5" w:rsidRDefault="00ED57C5" w:rsidP="00ED57C5">
      <w:pPr>
        <w:jc w:val="both"/>
      </w:pPr>
      <w:r>
        <w:t xml:space="preserve">Aby se Vám zahrada lépe plánovala, nabízíme Vám Průvodce zahrádkáře, s jehož pomocí budete moci svou zahradu lépe zorganizovat a navrhnout tak, aby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ED57C5" w:rsidRDefault="00ED57C5" w:rsidP="00ED57C5">
      <w:pPr>
        <w:jc w:val="both"/>
      </w:pPr>
      <w:r>
        <w:t>Společnost Naše zahrada uvítá jakékoli Vaše připomínky k výrobkům a službám, které poskytujeme. Rádi také zodpovíme jakékoli vaše dotazy, které k našim výrobkům či službám máte.</w:t>
      </w:r>
    </w:p>
    <w:p w:rsidR="00ED57C5" w:rsidRDefault="00ED57C5" w:rsidP="00ED57C5">
      <w:pPr>
        <w:jc w:val="both"/>
      </w:pPr>
      <w:r>
        <w:t xml:space="preserve">Průvodce zahrádkáře obsahuje průvodce pro rozmístění rostlin, návrhy zahrad, kreslicí nástroje a miniaturní jmenovky pro okrasné květiny, ovocné stromy a keře, bylinky a různé druhy bylinek a zelenin. </w:t>
      </w:r>
    </w:p>
    <w:p w:rsidR="00ED57C5" w:rsidRDefault="00ED57C5" w:rsidP="00ED57C5">
      <w:pPr>
        <w:jc w:val="both"/>
      </w:pPr>
      <w:r>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ED57C5" w:rsidRDefault="00ED57C5" w:rsidP="00085080">
      <w:r>
        <w:t>Zahrádkářům zdar!</w:t>
      </w:r>
    </w:p>
    <w:p w:rsidR="00D934EE" w:rsidRDefault="00D934EE" w:rsidP="00ED57C5"/>
    <w:sectPr w:rsidR="00D934EE" w:rsidSect="00745DA1">
      <w:pgSz w:w="11906" w:h="16838"/>
      <w:pgMar w:top="1440" w:right="2880" w:bottom="1440" w:left="28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C5"/>
    <w:rsid w:val="00085080"/>
    <w:rsid w:val="000F7DD9"/>
    <w:rsid w:val="001531E0"/>
    <w:rsid w:val="001549FD"/>
    <w:rsid w:val="00202267"/>
    <w:rsid w:val="002308B4"/>
    <w:rsid w:val="003B43FF"/>
    <w:rsid w:val="0056715E"/>
    <w:rsid w:val="00745DA1"/>
    <w:rsid w:val="00906473"/>
    <w:rsid w:val="009735DC"/>
    <w:rsid w:val="00AD0839"/>
    <w:rsid w:val="00AF377B"/>
    <w:rsid w:val="00B13EB7"/>
    <w:rsid w:val="00B576E2"/>
    <w:rsid w:val="00C92547"/>
    <w:rsid w:val="00D54F74"/>
    <w:rsid w:val="00D81FB6"/>
    <w:rsid w:val="00D83488"/>
    <w:rsid w:val="00D934EE"/>
    <w:rsid w:val="00DD20AA"/>
    <w:rsid w:val="00DE1968"/>
    <w:rsid w:val="00DF4F1F"/>
    <w:rsid w:val="00E01F7D"/>
    <w:rsid w:val="00E44A67"/>
    <w:rsid w:val="00ED57C5"/>
    <w:rsid w:val="00F85687"/>
    <w:rsid w:val="00FF74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5:docId w15:val="{D04E3470-D8CC-4635-BE85-20B3BE1EA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 w:type="paragraph" w:styleId="Textbubliny">
    <w:name w:val="Balloon Text"/>
    <w:basedOn w:val="Normln"/>
    <w:link w:val="TextbublinyChar"/>
    <w:uiPriority w:val="99"/>
    <w:semiHidden/>
    <w:unhideWhenUsed/>
    <w:rsid w:val="00AF3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37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wm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95805BCD-2D6A-4B24-9434-617048B32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1308</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Kateřina Slaninová</cp:lastModifiedBy>
  <cp:revision>2</cp:revision>
  <dcterms:created xsi:type="dcterms:W3CDTF">2022-09-07T21:18:00Z</dcterms:created>
  <dcterms:modified xsi:type="dcterms:W3CDTF">2022-09-07T21:18:00Z</dcterms:modified>
</cp:coreProperties>
</file>