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F0A" w:rsidRPr="002C365F" w:rsidRDefault="00DF6F0A" w:rsidP="002C365F">
      <w:pPr>
        <w:pStyle w:val="Bntext"/>
        <w:spacing w:before="840" w:after="720"/>
        <w:jc w:val="center"/>
        <w:rPr>
          <w:sz w:val="36"/>
        </w:rPr>
      </w:pPr>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9"/>
          <w:footerReference w:type="default" r:id="rId10"/>
          <w:pgSz w:w="11906" w:h="16838" w:code="9"/>
          <w:pgMar w:top="1418" w:right="1418" w:bottom="1418" w:left="1418" w:header="709" w:footer="709" w:gutter="0"/>
          <w:pgNumType w:start="0"/>
          <w:cols w:space="708"/>
          <w:vAlign w:val="center"/>
          <w:titlePg/>
          <w:docGrid w:linePitch="360"/>
        </w:sectPr>
      </w:pPr>
      <w:bookmarkStart w:id="0" w:name="_Toc24627190"/>
      <w:bookmarkStart w:id="1" w:name="_Toc405290743"/>
      <w:bookmarkStart w:id="2" w:name="_Toc405291178"/>
    </w:p>
    <w:p w:rsidR="00DF6F0A" w:rsidRPr="00B86645" w:rsidRDefault="00DF6F0A" w:rsidP="00771D45">
      <w:pPr>
        <w:pStyle w:val="Nadpis1"/>
        <w:numPr>
          <w:ilvl w:val="0"/>
          <w:numId w:val="0"/>
        </w:numPr>
      </w:pPr>
      <w:bookmarkStart w:id="3" w:name="_Toc24627191"/>
      <w:bookmarkStart w:id="4" w:name="_Toc24790570"/>
      <w:bookmarkStart w:id="5" w:name="_Toc24790656"/>
      <w:bookmarkEnd w:id="0"/>
      <w:r w:rsidRPr="00B86645">
        <w:lastRenderedPageBreak/>
        <w:t>Úvod</w:t>
      </w:r>
      <w:bookmarkEnd w:id="1"/>
      <w:bookmarkEnd w:id="2"/>
      <w:bookmarkEnd w:id="3"/>
      <w:bookmarkEnd w:id="4"/>
      <w:bookmarkEnd w:id="5"/>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771D45">
      <w:pPr>
        <w:pStyle w:val="Nadpis1"/>
      </w:pPr>
      <w:r>
        <w:br w:type="page"/>
      </w:r>
      <w:bookmarkStart w:id="6" w:name="_Toc405290744"/>
      <w:bookmarkStart w:id="7" w:name="_Toc405291179"/>
      <w:bookmarkStart w:id="8" w:name="_Toc24627192"/>
      <w:bookmarkStart w:id="9" w:name="_Toc24790571"/>
      <w:bookmarkStart w:id="10" w:name="_Toc24790657"/>
      <w:r w:rsidRPr="00C361D6">
        <w:lastRenderedPageBreak/>
        <w:t>Osobní image</w:t>
      </w:r>
      <w:bookmarkEnd w:id="6"/>
      <w:bookmarkEnd w:id="7"/>
      <w:bookmarkEnd w:id="8"/>
      <w:bookmarkEnd w:id="9"/>
      <w:bookmarkEnd w:id="10"/>
    </w:p>
    <w:p w:rsidR="00DF6F0A" w:rsidRPr="00515CA2" w:rsidRDefault="00DF6F0A" w:rsidP="002C365F">
      <w:pPr>
        <w:pStyle w:val="Bntext"/>
        <w:ind w:firstLine="709"/>
        <w:rPr>
          <w:sz w:val="24"/>
          <w:szCs w:val="24"/>
        </w:rPr>
      </w:pPr>
      <w:r w:rsidRPr="00515CA2">
        <w:rPr>
          <w:sz w:val="24"/>
          <w:szCs w:val="24"/>
        </w:rPr>
        <w:t>Náplní obchodního zástupce</w:t>
      </w:r>
      <w:r w:rsidR="00D75282" w:rsidRPr="00515CA2">
        <w:rPr>
          <w:sz w:val="24"/>
          <w:szCs w:val="24"/>
        </w:rPr>
        <w:fldChar w:fldCharType="begin"/>
      </w:r>
      <w:r w:rsidRPr="00515CA2">
        <w:rPr>
          <w:sz w:val="24"/>
          <w:szCs w:val="24"/>
        </w:rPr>
        <w:instrText xml:space="preserve"> XE "náplň obchodního zástupce" </w:instrText>
      </w:r>
      <w:r w:rsidR="00D75282"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1" w:name="_Toc405290745"/>
      <w:bookmarkStart w:id="12" w:name="_Toc405291180"/>
      <w:bookmarkStart w:id="13" w:name="_Toc24627193"/>
      <w:bookmarkStart w:id="14" w:name="_Toc24790572"/>
      <w:bookmarkStart w:id="15" w:name="_Toc24790658"/>
      <w:r w:rsidRPr="00C361D6">
        <w:t>Jak si zpříjemnit komunikaci</w:t>
      </w:r>
      <w:bookmarkEnd w:id="11"/>
      <w:bookmarkEnd w:id="12"/>
      <w:bookmarkEnd w:id="13"/>
      <w:bookmarkEnd w:id="14"/>
      <w:bookmarkEnd w:id="15"/>
    </w:p>
    <w:p w:rsidR="00DF6F0A" w:rsidRPr="00515CA2" w:rsidRDefault="00DF6F0A" w:rsidP="00DF6F0A">
      <w:pPr>
        <w:pStyle w:val="Bntext"/>
        <w:ind w:firstLine="708"/>
        <w:rPr>
          <w:sz w:val="24"/>
          <w:szCs w:val="24"/>
        </w:rPr>
      </w:pPr>
      <w:r w:rsidRPr="00515CA2">
        <w:rPr>
          <w:sz w:val="24"/>
          <w:szCs w:val="24"/>
        </w:rPr>
        <w:t>Otázkou dobrých mezilidských vztahů</w:t>
      </w:r>
      <w:r w:rsidR="00D75282" w:rsidRPr="00515CA2">
        <w:rPr>
          <w:sz w:val="24"/>
          <w:szCs w:val="24"/>
        </w:rPr>
        <w:fldChar w:fldCharType="begin"/>
      </w:r>
      <w:r w:rsidRPr="00515CA2">
        <w:rPr>
          <w:sz w:val="24"/>
          <w:szCs w:val="24"/>
        </w:rPr>
        <w:instrText xml:space="preserve"> XE "mezilidské vztahy" </w:instrText>
      </w:r>
      <w:r w:rsidR="00D75282"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D75282" w:rsidRPr="00515CA2">
        <w:rPr>
          <w:sz w:val="24"/>
          <w:szCs w:val="24"/>
        </w:rPr>
        <w:fldChar w:fldCharType="begin"/>
      </w:r>
      <w:r w:rsidRPr="00515CA2">
        <w:rPr>
          <w:sz w:val="24"/>
          <w:szCs w:val="24"/>
        </w:rPr>
        <w:instrText xml:space="preserve"> XE "Dale Carnegie" </w:instrText>
      </w:r>
      <w:r w:rsidR="00D75282"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75282" w:rsidRPr="00515CA2">
        <w:rPr>
          <w:sz w:val="24"/>
          <w:szCs w:val="24"/>
        </w:rPr>
        <w:fldChar w:fldCharType="begin"/>
      </w:r>
      <w:r w:rsidRPr="00515CA2">
        <w:rPr>
          <w:sz w:val="24"/>
          <w:szCs w:val="24"/>
        </w:rPr>
        <w:instrText xml:space="preserve"> XE "pravidla komunikace" </w:instrText>
      </w:r>
      <w:r w:rsidR="00D75282" w:rsidRPr="00515CA2">
        <w:rPr>
          <w:sz w:val="24"/>
          <w:szCs w:val="24"/>
        </w:rPr>
        <w:fldChar w:fldCharType="end"/>
      </w:r>
    </w:p>
    <w:p w:rsidR="00DF6F0A" w:rsidRPr="00515CA2" w:rsidRDefault="00DF6F0A" w:rsidP="00C53A98">
      <w:pPr>
        <w:pStyle w:val="Bntext"/>
        <w:ind w:firstLine="1077"/>
        <w:contextualSpacing/>
        <w:rPr>
          <w:sz w:val="24"/>
          <w:szCs w:val="24"/>
        </w:rPr>
      </w:pPr>
      <w:r w:rsidRPr="00515CA2">
        <w:rPr>
          <w:sz w:val="24"/>
          <w:szCs w:val="24"/>
        </w:rPr>
        <w:t>1. Zajímejte se upřímně o lidi.</w:t>
      </w:r>
    </w:p>
    <w:p w:rsidR="00DF6F0A" w:rsidRPr="00515CA2" w:rsidRDefault="00DF6F0A" w:rsidP="00C53A98">
      <w:pPr>
        <w:pStyle w:val="Bntext"/>
        <w:ind w:firstLine="1077"/>
        <w:contextualSpacing/>
        <w:rPr>
          <w:sz w:val="24"/>
          <w:szCs w:val="24"/>
        </w:rPr>
      </w:pPr>
      <w:r w:rsidRPr="00515CA2">
        <w:rPr>
          <w:sz w:val="24"/>
          <w:szCs w:val="24"/>
        </w:rPr>
        <w:t>2. Usmívejte se.</w:t>
      </w:r>
    </w:p>
    <w:p w:rsidR="00DF6F0A" w:rsidRPr="00515CA2" w:rsidRDefault="00DF6F0A" w:rsidP="00C53A98">
      <w:pPr>
        <w:pStyle w:val="Bntext"/>
        <w:ind w:firstLine="1077"/>
        <w:contextualSpacing/>
        <w:rPr>
          <w:sz w:val="24"/>
          <w:szCs w:val="24"/>
        </w:rPr>
      </w:pPr>
      <w:r w:rsidRPr="00515CA2">
        <w:rPr>
          <w:sz w:val="24"/>
          <w:szCs w:val="24"/>
        </w:rPr>
        <w:t>3. Pamatujte si jména lidí a oslovujte je.</w:t>
      </w:r>
    </w:p>
    <w:p w:rsidR="00DF6F0A" w:rsidRPr="00515CA2" w:rsidRDefault="00DF6F0A" w:rsidP="00C53A98">
      <w:pPr>
        <w:pStyle w:val="Bntext"/>
        <w:ind w:firstLine="1077"/>
        <w:contextualSpacing/>
        <w:rPr>
          <w:sz w:val="24"/>
          <w:szCs w:val="24"/>
        </w:rPr>
      </w:pPr>
      <w:r w:rsidRPr="00515CA2">
        <w:rPr>
          <w:sz w:val="24"/>
          <w:szCs w:val="24"/>
        </w:rPr>
        <w:t>4. Buďte pozornými posluchači. Mějte druhé k tomu, aby hovořili o sobě.</w:t>
      </w:r>
    </w:p>
    <w:p w:rsidR="00DF6F0A" w:rsidRPr="00515CA2" w:rsidRDefault="00DF6F0A" w:rsidP="00C53A98">
      <w:pPr>
        <w:pStyle w:val="Bntext"/>
        <w:ind w:firstLine="1077"/>
        <w:contextualSpacing/>
        <w:rPr>
          <w:sz w:val="24"/>
          <w:szCs w:val="24"/>
        </w:rPr>
      </w:pPr>
      <w:r w:rsidRPr="00515CA2">
        <w:rPr>
          <w:sz w:val="24"/>
          <w:szCs w:val="24"/>
        </w:rPr>
        <w:t>5. Hovořte o všem, co zajímá druhého.</w:t>
      </w:r>
    </w:p>
    <w:p w:rsidR="00DF6F0A" w:rsidRPr="00515CA2" w:rsidRDefault="00DF6F0A" w:rsidP="00C53A98">
      <w:pPr>
        <w:pStyle w:val="Bntext"/>
        <w:ind w:firstLine="1077"/>
        <w:contextualSpacing/>
        <w:rPr>
          <w:sz w:val="24"/>
          <w:szCs w:val="24"/>
        </w:rPr>
      </w:pPr>
      <w:r w:rsidRPr="00515CA2">
        <w:rPr>
          <w:sz w:val="24"/>
          <w:szCs w:val="24"/>
        </w:rPr>
        <w:t>6. Upřímně vzbuďte v druhém pocit, že je důležitou osobou.</w:t>
      </w:r>
    </w:p>
    <w:p w:rsidR="00C53A98" w:rsidRPr="00C53A98" w:rsidRDefault="00C53A98" w:rsidP="00C53A98">
      <w:pPr>
        <w:pStyle w:val="Titulek"/>
        <w:keepNext/>
        <w:rPr>
          <w:szCs w:val="22"/>
        </w:rPr>
      </w:pPr>
      <w:r w:rsidRPr="00C53A98">
        <w:rPr>
          <w:szCs w:val="22"/>
        </w:rPr>
        <w:t xml:space="preserve">Tabulka </w:t>
      </w:r>
      <w:r w:rsidRPr="00C53A98">
        <w:rPr>
          <w:szCs w:val="22"/>
        </w:rPr>
        <w:fldChar w:fldCharType="begin"/>
      </w:r>
      <w:r w:rsidRPr="00C53A98">
        <w:rPr>
          <w:szCs w:val="22"/>
        </w:rPr>
        <w:instrText xml:space="preserve"> SEQ Tabulka \* ARABIC </w:instrText>
      </w:r>
      <w:r w:rsidRPr="00C53A98">
        <w:rPr>
          <w:szCs w:val="22"/>
        </w:rPr>
        <w:fldChar w:fldCharType="separate"/>
      </w:r>
      <w:r w:rsidRPr="00C53A98">
        <w:rPr>
          <w:noProof/>
          <w:szCs w:val="22"/>
        </w:rPr>
        <w:t>1</w:t>
      </w:r>
      <w:r w:rsidRPr="00C53A98">
        <w:rPr>
          <w:szCs w:val="22"/>
        </w:rPr>
        <w:fldChar w:fldCharType="end"/>
      </w:r>
    </w:p>
    <w:tbl>
      <w:tblPr>
        <w:tblStyle w:val="Mkatabulky"/>
        <w:tblW w:w="0" w:type="auto"/>
        <w:tblLook w:val="04A0" w:firstRow="1" w:lastRow="0" w:firstColumn="1" w:lastColumn="0" w:noHBand="0" w:noVBand="1"/>
      </w:tblPr>
      <w:tblGrid>
        <w:gridCol w:w="921"/>
        <w:gridCol w:w="921"/>
        <w:gridCol w:w="921"/>
        <w:gridCol w:w="921"/>
        <w:gridCol w:w="921"/>
        <w:gridCol w:w="921"/>
        <w:gridCol w:w="921"/>
        <w:gridCol w:w="921"/>
        <w:gridCol w:w="922"/>
        <w:gridCol w:w="922"/>
      </w:tblGrid>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r>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r>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C909EF">
            <w:pPr>
              <w:pStyle w:val="Bntext"/>
              <w:keepNext/>
              <w:ind w:firstLine="0"/>
              <w:rPr>
                <w:sz w:val="24"/>
                <w:szCs w:val="24"/>
              </w:rPr>
            </w:pPr>
          </w:p>
        </w:tc>
      </w:tr>
    </w:tbl>
    <w:p w:rsidR="00C53A98" w:rsidRPr="00C53A98" w:rsidRDefault="00C53A98" w:rsidP="00C53A98">
      <w:pPr>
        <w:pStyle w:val="Bntext"/>
        <w:ind w:firstLine="0"/>
        <w:rPr>
          <w:sz w:val="22"/>
          <w:szCs w:val="24"/>
        </w:rPr>
      </w:pPr>
      <w:r w:rsidRPr="00C53A98">
        <w:rPr>
          <w:sz w:val="22"/>
          <w:szCs w:val="24"/>
        </w:rPr>
        <w:t>Zdroj: Vlastní</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w:t>
      </w:r>
      <w:r w:rsidRPr="00515CA2">
        <w:rPr>
          <w:sz w:val="24"/>
          <w:szCs w:val="24"/>
        </w:rPr>
        <w:lastRenderedPageBreak/>
        <w:t xml:space="preserve">lze dle mého názoru ještě umocnit tím, že se více věnujeme problémům svého partnera. Tohoto poznatku můžeme mimochodem velice úspěšně využít při prodeji výrobků či služeb. Z tohoto krátkého zamyšlení vyplývá, že se mnohdy jen stačí zaměřit na určitou oblast rozhovoru a výsledek naší komunikační strategie je na dosah ruky. </w:t>
      </w:r>
    </w:p>
    <w:p w:rsidR="00C53A98" w:rsidRPr="00C53A98" w:rsidRDefault="00C53A98" w:rsidP="00C53A98">
      <w:pPr>
        <w:pStyle w:val="Titulek"/>
        <w:keepNext/>
        <w:rPr>
          <w:szCs w:val="22"/>
        </w:rPr>
      </w:pPr>
      <w:r w:rsidRPr="00C53A98">
        <w:rPr>
          <w:szCs w:val="22"/>
        </w:rPr>
        <w:t xml:space="preserve">Tabulka </w:t>
      </w:r>
      <w:r w:rsidRPr="00C53A98">
        <w:rPr>
          <w:szCs w:val="22"/>
        </w:rPr>
        <w:fldChar w:fldCharType="begin"/>
      </w:r>
      <w:r w:rsidRPr="00C53A98">
        <w:rPr>
          <w:szCs w:val="22"/>
        </w:rPr>
        <w:instrText xml:space="preserve"> SEQ Tabulka \* ARABIC </w:instrText>
      </w:r>
      <w:r w:rsidRPr="00C53A98">
        <w:rPr>
          <w:szCs w:val="22"/>
        </w:rPr>
        <w:fldChar w:fldCharType="separate"/>
      </w:r>
      <w:r w:rsidRPr="00C53A98">
        <w:rPr>
          <w:noProof/>
          <w:szCs w:val="22"/>
        </w:rPr>
        <w:t>2</w:t>
      </w:r>
      <w:r w:rsidRPr="00C53A98">
        <w:rPr>
          <w:szCs w:val="22"/>
        </w:rPr>
        <w:fldChar w:fldCharType="end"/>
      </w:r>
    </w:p>
    <w:tbl>
      <w:tblPr>
        <w:tblStyle w:val="Mkatabulky"/>
        <w:tblW w:w="0" w:type="auto"/>
        <w:tblLook w:val="04A0" w:firstRow="1" w:lastRow="0" w:firstColumn="1" w:lastColumn="0" w:noHBand="0" w:noVBand="1"/>
      </w:tblPr>
      <w:tblGrid>
        <w:gridCol w:w="1151"/>
        <w:gridCol w:w="1151"/>
        <w:gridCol w:w="1151"/>
        <w:gridCol w:w="1151"/>
        <w:gridCol w:w="1152"/>
        <w:gridCol w:w="1152"/>
        <w:gridCol w:w="1152"/>
        <w:gridCol w:w="1152"/>
      </w:tblGrid>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rPr>
          <w:trHeight w:val="342"/>
        </w:trPr>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DE2D53">
            <w:pPr>
              <w:pStyle w:val="Bntext"/>
              <w:keepNext/>
              <w:ind w:firstLine="0"/>
              <w:rPr>
                <w:sz w:val="20"/>
                <w:szCs w:val="20"/>
              </w:rPr>
            </w:pPr>
          </w:p>
        </w:tc>
      </w:tr>
    </w:tbl>
    <w:p w:rsidR="00C53A98" w:rsidRPr="00C53A98" w:rsidRDefault="00C53A98" w:rsidP="00C53A98">
      <w:pPr>
        <w:pStyle w:val="Bntext"/>
        <w:ind w:firstLine="0"/>
        <w:rPr>
          <w:sz w:val="22"/>
          <w:szCs w:val="24"/>
        </w:rPr>
      </w:pPr>
      <w:r w:rsidRPr="00C53A98">
        <w:rPr>
          <w:sz w:val="22"/>
          <w:szCs w:val="24"/>
        </w:rPr>
        <w:t>Zdroj: Vlastní</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6" w:name="_Toc405290746"/>
      <w:bookmarkStart w:id="17" w:name="_Toc405291181"/>
      <w:bookmarkStart w:id="18" w:name="_Toc24627194"/>
      <w:bookmarkStart w:id="19" w:name="_Toc24790573"/>
      <w:bookmarkStart w:id="20" w:name="_Toc24790659"/>
      <w:r w:rsidRPr="00C361D6">
        <w:t>Vzhled</w:t>
      </w:r>
      <w:bookmarkEnd w:id="16"/>
      <w:bookmarkEnd w:id="17"/>
      <w:bookmarkEnd w:id="18"/>
      <w:bookmarkEnd w:id="19"/>
      <w:bookmarkEnd w:id="20"/>
    </w:p>
    <w:p w:rsidR="00DF6F0A" w:rsidRPr="00515CA2" w:rsidRDefault="00DF6F0A" w:rsidP="002C365F">
      <w:pPr>
        <w:pStyle w:val="Bntext"/>
        <w:ind w:firstLine="708"/>
        <w:rPr>
          <w:sz w:val="24"/>
          <w:szCs w:val="24"/>
        </w:rPr>
      </w:pPr>
      <w:r w:rsidRPr="00515CA2">
        <w:rPr>
          <w:sz w:val="24"/>
          <w:szCs w:val="24"/>
        </w:rPr>
        <w:t>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1" w:name="_Toc405290747"/>
      <w:bookmarkStart w:id="22" w:name="_Toc405291182"/>
      <w:bookmarkStart w:id="23" w:name="_Toc24627195"/>
      <w:bookmarkStart w:id="24" w:name="_Toc24790574"/>
      <w:bookmarkStart w:id="25" w:name="_Toc24790660"/>
      <w:r w:rsidRPr="00C361D6">
        <w:t>Nonverbální komunikace</w:t>
      </w:r>
      <w:bookmarkEnd w:id="21"/>
      <w:bookmarkEnd w:id="22"/>
      <w:bookmarkEnd w:id="23"/>
      <w:bookmarkEnd w:id="24"/>
      <w:bookmarkEnd w:id="25"/>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D75282" w:rsidRPr="00515CA2">
        <w:rPr>
          <w:sz w:val="24"/>
          <w:szCs w:val="24"/>
        </w:rPr>
        <w:fldChar w:fldCharType="begin"/>
      </w:r>
      <w:r w:rsidRPr="00515CA2">
        <w:rPr>
          <w:sz w:val="24"/>
          <w:szCs w:val="24"/>
        </w:rPr>
        <w:instrText xml:space="preserve"> XE "osobní image:nonverbální komunikace" </w:instrText>
      </w:r>
      <w:r w:rsidR="00D75282"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w:t>
      </w:r>
      <w:r w:rsidRPr="00515CA2">
        <w:rPr>
          <w:sz w:val="24"/>
          <w:szCs w:val="24"/>
        </w:rPr>
        <w:lastRenderedPageBreak/>
        <w:t xml:space="preserve">dostatečně uvolněn, zda nemá přílišné zábrany, zda pozorně poslouchá nebo naopak zda se nudí apod. </w:t>
      </w:r>
    </w:p>
    <w:p w:rsidR="00DF6F0A" w:rsidRPr="00C361D6" w:rsidRDefault="00DF6F0A" w:rsidP="00DE2D53">
      <w:pPr>
        <w:pStyle w:val="Nadpis1"/>
      </w:pPr>
      <w:bookmarkStart w:id="26" w:name="_Toc405290748"/>
      <w:bookmarkStart w:id="27" w:name="_Toc405291183"/>
      <w:bookmarkStart w:id="28" w:name="_Toc24627196"/>
      <w:bookmarkStart w:id="29" w:name="_Toc24790575"/>
      <w:bookmarkStart w:id="30" w:name="_Toc24790661"/>
      <w:r w:rsidRPr="00C361D6">
        <w:t>Další znalosti obchodního zástupce</w:t>
      </w:r>
      <w:bookmarkEnd w:id="26"/>
      <w:bookmarkEnd w:id="27"/>
      <w:bookmarkEnd w:id="28"/>
      <w:bookmarkEnd w:id="29"/>
      <w:bookmarkEnd w:id="30"/>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1" w:name="_Toc405290749"/>
      <w:bookmarkStart w:id="32" w:name="_Toc405291184"/>
      <w:bookmarkStart w:id="33" w:name="_Toc24627197"/>
      <w:bookmarkStart w:id="34" w:name="_Toc24790576"/>
      <w:bookmarkStart w:id="35" w:name="_Toc24790662"/>
      <w:r w:rsidRPr="00C361D6">
        <w:t>Vnímání prostředí</w:t>
      </w:r>
      <w:bookmarkEnd w:id="31"/>
      <w:bookmarkEnd w:id="32"/>
      <w:bookmarkEnd w:id="33"/>
      <w:bookmarkEnd w:id="34"/>
      <w:bookmarkEnd w:id="35"/>
    </w:p>
    <w:p w:rsidR="00DF6F0A" w:rsidRPr="00515CA2" w:rsidRDefault="00DF6F0A" w:rsidP="00DF6F0A">
      <w:pPr>
        <w:pStyle w:val="Bntext"/>
        <w:ind w:firstLine="708"/>
        <w:rPr>
          <w:sz w:val="24"/>
          <w:szCs w:val="24"/>
        </w:rPr>
      </w:pPr>
      <w:r w:rsidRPr="00515CA2">
        <w:rPr>
          <w:sz w:val="24"/>
          <w:szCs w:val="24"/>
        </w:rPr>
        <w:t>Vnímání prostředí</w:t>
      </w:r>
      <w:r w:rsidR="00D75282" w:rsidRPr="00515CA2">
        <w:rPr>
          <w:sz w:val="24"/>
          <w:szCs w:val="24"/>
        </w:rPr>
        <w:fldChar w:fldCharType="begin"/>
      </w:r>
      <w:r w:rsidRPr="00515CA2">
        <w:rPr>
          <w:sz w:val="24"/>
          <w:szCs w:val="24"/>
        </w:rPr>
        <w:instrText xml:space="preserve"> XE "další znalosti obchodního zástupce:vnímání prostředí" </w:instrText>
      </w:r>
      <w:r w:rsidR="00D75282"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6" w:name="_Toc405290750"/>
      <w:bookmarkStart w:id="37" w:name="_Toc405291185"/>
      <w:bookmarkStart w:id="38" w:name="_Toc24627198"/>
      <w:bookmarkStart w:id="39" w:name="_Toc24790577"/>
      <w:bookmarkStart w:id="40" w:name="_Toc24790663"/>
      <w:r w:rsidRPr="00C361D6">
        <w:t>Aktivní naslouchání a kladení otázek</w:t>
      </w:r>
      <w:bookmarkEnd w:id="36"/>
      <w:bookmarkEnd w:id="37"/>
      <w:bookmarkEnd w:id="38"/>
      <w:bookmarkEnd w:id="39"/>
      <w:bookmarkEnd w:id="40"/>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D75282" w:rsidRPr="00515CA2">
        <w:rPr>
          <w:sz w:val="24"/>
          <w:szCs w:val="24"/>
        </w:rPr>
        <w:fldChar w:fldCharType="begin"/>
      </w:r>
      <w:r w:rsidRPr="00515CA2">
        <w:rPr>
          <w:sz w:val="24"/>
          <w:szCs w:val="24"/>
        </w:rPr>
        <w:instrText xml:space="preserve"> XE "další znalosti obchodního zástupce:naslouchání a kladení otázek" </w:instrText>
      </w:r>
      <w:r w:rsidR="00D75282" w:rsidRPr="00515CA2">
        <w:rPr>
          <w:sz w:val="24"/>
          <w:szCs w:val="24"/>
        </w:rPr>
        <w:fldChar w:fldCharType="end"/>
      </w:r>
      <w:r w:rsidRPr="00515CA2">
        <w:rPr>
          <w:sz w:val="24"/>
          <w:szCs w:val="24"/>
        </w:rPr>
        <w:t xml:space="preserve">. Pod tímto pojmem mám na mysli nejen zdvořile předstírat zájem o partnera </w:t>
      </w:r>
      <w:r w:rsidR="00F02A53">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tbl>
      <w:tblPr>
        <w:tblStyle w:val="Mkatabulky"/>
        <w:tblW w:w="0" w:type="auto"/>
        <w:tblLook w:val="04A0" w:firstRow="1" w:lastRow="0" w:firstColumn="1" w:lastColumn="0" w:noHBand="0" w:noVBand="1"/>
      </w:tblPr>
      <w:tblGrid>
        <w:gridCol w:w="1151"/>
        <w:gridCol w:w="1151"/>
        <w:gridCol w:w="1151"/>
        <w:gridCol w:w="1151"/>
        <w:gridCol w:w="1152"/>
        <w:gridCol w:w="1152"/>
        <w:gridCol w:w="1152"/>
        <w:gridCol w:w="1152"/>
      </w:tblGrid>
      <w:tr w:rsidR="00DE2D53" w:rsidRPr="00DE2D53" w:rsidTr="008A4947">
        <w:tc>
          <w:tcPr>
            <w:tcW w:w="1151" w:type="dxa"/>
          </w:tcPr>
          <w:p w:rsidR="00DE2D53" w:rsidRPr="00DE2D53" w:rsidRDefault="00DE2D53" w:rsidP="008A4947">
            <w:pPr>
              <w:pStyle w:val="Bntext"/>
              <w:ind w:firstLine="0"/>
              <w:rPr>
                <w:sz w:val="20"/>
                <w:szCs w:val="20"/>
              </w:rPr>
            </w:pPr>
            <w:bookmarkStart w:id="41" w:name="_GoBack"/>
            <w:bookmarkEnd w:id="41"/>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rPr>
          <w:trHeight w:val="342"/>
        </w:trPr>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DE2D53">
            <w:pPr>
              <w:pStyle w:val="Bntext"/>
              <w:keepNext/>
              <w:ind w:firstLine="0"/>
              <w:rPr>
                <w:sz w:val="20"/>
                <w:szCs w:val="20"/>
              </w:rPr>
            </w:pPr>
          </w:p>
        </w:tc>
      </w:tr>
    </w:tbl>
    <w:p w:rsidR="00C53A98" w:rsidRPr="00C53A98" w:rsidRDefault="00C53A98" w:rsidP="00C53A98">
      <w:pPr>
        <w:pStyle w:val="Bntext"/>
        <w:ind w:firstLine="0"/>
        <w:rPr>
          <w:sz w:val="22"/>
          <w:szCs w:val="24"/>
        </w:rPr>
      </w:pPr>
      <w:r w:rsidRPr="00C53A98">
        <w:rPr>
          <w:sz w:val="22"/>
          <w:szCs w:val="24"/>
        </w:rPr>
        <w:t>Zdroj: Vlastní</w:t>
      </w:r>
    </w:p>
    <w:p w:rsidR="00DE2D53" w:rsidRDefault="00DE2D53">
      <w:r>
        <w:br w:type="page"/>
      </w:r>
    </w:p>
    <w:p w:rsidR="00DE2D53" w:rsidRDefault="00DE2D53" w:rsidP="00771D45">
      <w:pPr>
        <w:pStyle w:val="Nadpis1"/>
        <w:numPr>
          <w:ilvl w:val="0"/>
          <w:numId w:val="0"/>
        </w:numPr>
      </w:pPr>
      <w:r>
        <w:lastRenderedPageBreak/>
        <w:t>Seznam tabulek</w:t>
      </w:r>
    </w:p>
    <w:p w:rsidR="00DE2D53" w:rsidRDefault="00DE2D53">
      <w:r>
        <w:br w:type="page"/>
      </w:r>
    </w:p>
    <w:p w:rsidR="00DE2D53" w:rsidRPr="00DE2D53" w:rsidRDefault="00DE2D53" w:rsidP="00771D45">
      <w:pPr>
        <w:pStyle w:val="Nadpis1"/>
        <w:numPr>
          <w:ilvl w:val="0"/>
          <w:numId w:val="0"/>
        </w:numPr>
      </w:pPr>
      <w:r>
        <w:lastRenderedPageBreak/>
        <w:t>Seznam grafů</w:t>
      </w:r>
    </w:p>
    <w:sectPr w:rsidR="00DE2D53" w:rsidRPr="00DE2D53"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84C" w:rsidRDefault="00E2684C" w:rsidP="00992AC5">
      <w:pPr>
        <w:spacing w:after="0" w:line="240" w:lineRule="auto"/>
      </w:pPr>
      <w:r>
        <w:separator/>
      </w:r>
    </w:p>
  </w:endnote>
  <w:endnote w:type="continuationSeparator" w:id="0">
    <w:p w:rsidR="00E2684C" w:rsidRDefault="00E2684C"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D75282"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E2684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D75282"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0A5DAF">
      <w:rPr>
        <w:rStyle w:val="slostrnky"/>
        <w:noProof/>
      </w:rPr>
      <w:t>4</w:t>
    </w:r>
    <w:r>
      <w:rPr>
        <w:rStyle w:val="slostrnky"/>
      </w:rPr>
      <w:fldChar w:fldCharType="end"/>
    </w:r>
  </w:p>
  <w:p w:rsidR="00596A19" w:rsidRDefault="00E2684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84C" w:rsidRDefault="00E2684C" w:rsidP="00992AC5">
      <w:pPr>
        <w:spacing w:after="0" w:line="240" w:lineRule="auto"/>
      </w:pPr>
      <w:r>
        <w:separator/>
      </w:r>
    </w:p>
  </w:footnote>
  <w:footnote w:type="continuationSeparator" w:id="0">
    <w:p w:rsidR="00E2684C" w:rsidRDefault="00E2684C" w:rsidP="00992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0B8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F0A"/>
    <w:rsid w:val="00023386"/>
    <w:rsid w:val="000A5DAF"/>
    <w:rsid w:val="000E1693"/>
    <w:rsid w:val="00151CFD"/>
    <w:rsid w:val="0017014D"/>
    <w:rsid w:val="001D289E"/>
    <w:rsid w:val="002C365F"/>
    <w:rsid w:val="00483544"/>
    <w:rsid w:val="004E17A3"/>
    <w:rsid w:val="00515CA2"/>
    <w:rsid w:val="005934D3"/>
    <w:rsid w:val="005E5546"/>
    <w:rsid w:val="005F6B04"/>
    <w:rsid w:val="00674A46"/>
    <w:rsid w:val="00676195"/>
    <w:rsid w:val="006B78EE"/>
    <w:rsid w:val="00771D45"/>
    <w:rsid w:val="007A768C"/>
    <w:rsid w:val="008C5D11"/>
    <w:rsid w:val="009735DC"/>
    <w:rsid w:val="00992AC5"/>
    <w:rsid w:val="009F32EA"/>
    <w:rsid w:val="009F6D16"/>
    <w:rsid w:val="00B155E6"/>
    <w:rsid w:val="00B86645"/>
    <w:rsid w:val="00BF72FE"/>
    <w:rsid w:val="00C11502"/>
    <w:rsid w:val="00C361D6"/>
    <w:rsid w:val="00C53A98"/>
    <w:rsid w:val="00C909EF"/>
    <w:rsid w:val="00CB7749"/>
    <w:rsid w:val="00CE6B78"/>
    <w:rsid w:val="00CF5F2E"/>
    <w:rsid w:val="00D32590"/>
    <w:rsid w:val="00D46269"/>
    <w:rsid w:val="00D547C4"/>
    <w:rsid w:val="00D75282"/>
    <w:rsid w:val="00DE2D53"/>
    <w:rsid w:val="00DF4F1F"/>
    <w:rsid w:val="00DF6F0A"/>
    <w:rsid w:val="00E041ED"/>
    <w:rsid w:val="00E23FDE"/>
    <w:rsid w:val="00E2684C"/>
    <w:rsid w:val="00E84350"/>
    <w:rsid w:val="00F02A53"/>
    <w:rsid w:val="00F869D5"/>
    <w:rsid w:val="00F97D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771D45"/>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771D4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771D4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71D4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71D4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71D4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71D4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4E17A3"/>
    <w:pPr>
      <w:spacing w:line="240" w:lineRule="auto"/>
    </w:pPr>
    <w:rPr>
      <w:b/>
      <w:bCs/>
      <w:szCs w:val="18"/>
    </w:rPr>
  </w:style>
  <w:style w:type="character" w:customStyle="1" w:styleId="Nadpis3Char">
    <w:name w:val="Nadpis 3 Char"/>
    <w:basedOn w:val="Standardnpsmoodstavce"/>
    <w:link w:val="Nadpis3"/>
    <w:uiPriority w:val="9"/>
    <w:semiHidden/>
    <w:rsid w:val="00771D4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771D4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771D4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771D4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771D4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71D4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71D45"/>
    <w:rPr>
      <w:rFonts w:asciiTheme="majorHAnsi" w:eastAsiaTheme="majorEastAsia" w:hAnsiTheme="majorHAnsi" w:cstheme="majorBidi"/>
      <w:i/>
      <w:iCs/>
      <w:color w:val="404040" w:themeColor="text1" w:themeTint="BF"/>
      <w:sz w:val="20"/>
      <w:szCs w:val="20"/>
    </w:rPr>
  </w:style>
  <w:style w:type="paragraph" w:styleId="Seznamobrzk">
    <w:name w:val="table of figures"/>
    <w:basedOn w:val="Normln"/>
    <w:next w:val="Normln"/>
    <w:uiPriority w:val="99"/>
    <w:unhideWhenUsed/>
    <w:rsid w:val="00C53A98"/>
    <w:pPr>
      <w:spacing w:after="0"/>
    </w:pPr>
  </w:style>
  <w:style w:type="character" w:styleId="Hypertextovodkaz">
    <w:name w:val="Hyperlink"/>
    <w:basedOn w:val="Standardnpsmoodstavce"/>
    <w:uiPriority w:val="99"/>
    <w:unhideWhenUsed/>
    <w:rsid w:val="00C53A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771D45"/>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771D4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771D4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71D4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71D4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71D4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71D4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4E17A3"/>
    <w:pPr>
      <w:spacing w:line="240" w:lineRule="auto"/>
    </w:pPr>
    <w:rPr>
      <w:b/>
      <w:bCs/>
      <w:szCs w:val="18"/>
    </w:rPr>
  </w:style>
  <w:style w:type="character" w:customStyle="1" w:styleId="Nadpis3Char">
    <w:name w:val="Nadpis 3 Char"/>
    <w:basedOn w:val="Standardnpsmoodstavce"/>
    <w:link w:val="Nadpis3"/>
    <w:uiPriority w:val="9"/>
    <w:semiHidden/>
    <w:rsid w:val="00771D4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771D4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771D4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771D4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771D4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71D4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71D45"/>
    <w:rPr>
      <w:rFonts w:asciiTheme="majorHAnsi" w:eastAsiaTheme="majorEastAsia" w:hAnsiTheme="majorHAnsi" w:cstheme="majorBidi"/>
      <w:i/>
      <w:iCs/>
      <w:color w:val="404040" w:themeColor="text1" w:themeTint="BF"/>
      <w:sz w:val="20"/>
      <w:szCs w:val="20"/>
    </w:rPr>
  </w:style>
  <w:style w:type="paragraph" w:styleId="Seznamobrzk">
    <w:name w:val="table of figures"/>
    <w:basedOn w:val="Normln"/>
    <w:next w:val="Normln"/>
    <w:uiPriority w:val="99"/>
    <w:unhideWhenUsed/>
    <w:rsid w:val="00C53A98"/>
    <w:pPr>
      <w:spacing w:after="0"/>
    </w:pPr>
  </w:style>
  <w:style w:type="character" w:styleId="Hypertextovodkaz">
    <w:name w:val="Hyperlink"/>
    <w:basedOn w:val="Standardnpsmoodstavce"/>
    <w:uiPriority w:val="99"/>
    <w:unhideWhenUsed/>
    <w:rsid w:val="00C53A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1E53C-148C-4BDC-B16D-D18431C60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918</Words>
  <Characters>5417</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Ing. Kateřina Slaninová</cp:lastModifiedBy>
  <cp:revision>4</cp:revision>
  <dcterms:created xsi:type="dcterms:W3CDTF">2012-06-25T17:13:00Z</dcterms:created>
  <dcterms:modified xsi:type="dcterms:W3CDTF">2012-06-25T18:17:00Z</dcterms:modified>
</cp:coreProperties>
</file>