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7373F7" w:rsidRDefault="007373F7" w:rsidP="007373F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373F7">
        <w:rPr>
          <w:rFonts w:ascii="Times New Roman" w:hAnsi="Times New Roman" w:cs="Times New Roman"/>
          <w:b/>
          <w:sz w:val="28"/>
          <w:szCs w:val="28"/>
          <w:lang w:val="en-GB"/>
        </w:rPr>
        <w:t>Microeconomics VI</w:t>
      </w:r>
      <w:r w:rsidR="000D21E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7373F7">
        <w:rPr>
          <w:rFonts w:ascii="Times New Roman" w:hAnsi="Times New Roman" w:cs="Times New Roman"/>
          <w:b/>
          <w:sz w:val="28"/>
          <w:szCs w:val="28"/>
          <w:lang w:val="en-GB"/>
        </w:rPr>
        <w:t>.-VII</w:t>
      </w:r>
      <w:r w:rsidR="000D21E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bookmarkStart w:id="0" w:name="_GoBack"/>
      <w:bookmarkEnd w:id="0"/>
      <w:r w:rsidRPr="007373F7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7373F7" w:rsidRPr="007373F7" w:rsidRDefault="007373F7" w:rsidP="007373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We have the following table:</w:t>
      </w:r>
    </w:p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Mkatabulky"/>
        <w:tblW w:w="0" w:type="auto"/>
        <w:tblInd w:w="648" w:type="dxa"/>
        <w:tblLook w:val="01E0" w:firstRow="1" w:lastRow="1" w:firstColumn="1" w:lastColumn="1" w:noHBand="0" w:noVBand="0"/>
      </w:tblPr>
      <w:tblGrid>
        <w:gridCol w:w="668"/>
        <w:gridCol w:w="772"/>
        <w:gridCol w:w="720"/>
        <w:gridCol w:w="720"/>
        <w:gridCol w:w="720"/>
        <w:gridCol w:w="720"/>
        <w:gridCol w:w="720"/>
      </w:tblGrid>
      <w:tr w:rsidR="007373F7" w:rsidRPr="007373F7" w:rsidTr="006A3A60">
        <w:tc>
          <w:tcPr>
            <w:tcW w:w="668" w:type="dxa"/>
          </w:tcPr>
          <w:p w:rsidR="007373F7" w:rsidRPr="007373F7" w:rsidRDefault="007373F7" w:rsidP="006A3A60">
            <w:pPr>
              <w:jc w:val="center"/>
              <w:rPr>
                <w:b/>
                <w:lang w:val="en-GB"/>
              </w:rPr>
            </w:pPr>
            <w:r w:rsidRPr="007373F7">
              <w:rPr>
                <w:b/>
                <w:lang w:val="en-GB"/>
              </w:rPr>
              <w:t>L</w:t>
            </w:r>
          </w:p>
        </w:tc>
        <w:tc>
          <w:tcPr>
            <w:tcW w:w="772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0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1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2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3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4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5</w:t>
            </w:r>
          </w:p>
        </w:tc>
      </w:tr>
      <w:tr w:rsidR="007373F7" w:rsidRPr="007373F7" w:rsidTr="006A3A60">
        <w:tc>
          <w:tcPr>
            <w:tcW w:w="668" w:type="dxa"/>
          </w:tcPr>
          <w:p w:rsidR="007373F7" w:rsidRPr="007373F7" w:rsidRDefault="007373F7" w:rsidP="006A3A60">
            <w:pPr>
              <w:jc w:val="center"/>
              <w:rPr>
                <w:b/>
                <w:lang w:val="en-GB"/>
              </w:rPr>
            </w:pPr>
            <w:r w:rsidRPr="007373F7">
              <w:rPr>
                <w:b/>
                <w:lang w:val="en-GB"/>
              </w:rPr>
              <w:t>Q</w:t>
            </w:r>
          </w:p>
        </w:tc>
        <w:tc>
          <w:tcPr>
            <w:tcW w:w="772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0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4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7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9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10</w:t>
            </w:r>
          </w:p>
        </w:tc>
        <w:tc>
          <w:tcPr>
            <w:tcW w:w="720" w:type="dxa"/>
          </w:tcPr>
          <w:p w:rsidR="007373F7" w:rsidRPr="007373F7" w:rsidRDefault="007373F7" w:rsidP="006A3A60">
            <w:pPr>
              <w:jc w:val="center"/>
              <w:rPr>
                <w:lang w:val="en-GB"/>
              </w:rPr>
            </w:pPr>
            <w:r w:rsidRPr="007373F7">
              <w:rPr>
                <w:lang w:val="en-GB"/>
              </w:rPr>
              <w:t>10,5</w:t>
            </w:r>
          </w:p>
        </w:tc>
      </w:tr>
    </w:tbl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This is a table of one-factor (short-term) production functions, the level of other used inputs is fixed.</w:t>
      </w:r>
    </w:p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a) determine the TPP, APP, MPP of the work factor</w:t>
      </w:r>
    </w:p>
    <w:p w:rsid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draw</w:t>
      </w: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the relevant curves.</w:t>
      </w:r>
    </w:p>
    <w:p w:rsidR="009F1A55" w:rsidRDefault="009F1A55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118A6" w:rsidRDefault="001118A6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118A6" w:rsidRDefault="001118A6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Pr="007373F7" w:rsidRDefault="00B51BCF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The company has the option of choosing between the following combinations of </w:t>
      </w:r>
      <w:proofErr w:type="spellStart"/>
      <w:r w:rsidRPr="007373F7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and capital, while knowing the MPP ratios for individual technological combinations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tbl>
      <w:tblPr>
        <w:tblStyle w:val="Mkatabulky"/>
        <w:tblW w:w="0" w:type="auto"/>
        <w:tblInd w:w="468" w:type="dxa"/>
        <w:tblLook w:val="01E0" w:firstRow="1" w:lastRow="1" w:firstColumn="1" w:lastColumn="1" w:noHBand="0" w:noVBand="0"/>
      </w:tblPr>
      <w:tblGrid>
        <w:gridCol w:w="1457"/>
        <w:gridCol w:w="1063"/>
        <w:gridCol w:w="1080"/>
        <w:gridCol w:w="1260"/>
        <w:gridCol w:w="1260"/>
        <w:gridCol w:w="1080"/>
      </w:tblGrid>
      <w:tr w:rsidR="007373F7" w:rsidTr="006A3A60">
        <w:tc>
          <w:tcPr>
            <w:tcW w:w="1457" w:type="dxa"/>
          </w:tcPr>
          <w:p w:rsidR="007373F7" w:rsidRDefault="007373F7" w:rsidP="006A3A60">
            <w:pPr>
              <w:jc w:val="center"/>
            </w:pPr>
            <w:proofErr w:type="spellStart"/>
            <w:r>
              <w:t>combination</w:t>
            </w:r>
            <w:proofErr w:type="spellEnd"/>
          </w:p>
        </w:tc>
        <w:tc>
          <w:tcPr>
            <w:tcW w:w="1063" w:type="dxa"/>
          </w:tcPr>
          <w:p w:rsidR="007373F7" w:rsidRDefault="007373F7" w:rsidP="006A3A60">
            <w:pPr>
              <w:jc w:val="center"/>
            </w:pPr>
            <w:r>
              <w:t>A</w:t>
            </w:r>
          </w:p>
        </w:tc>
        <w:tc>
          <w:tcPr>
            <w:tcW w:w="1080" w:type="dxa"/>
          </w:tcPr>
          <w:p w:rsidR="007373F7" w:rsidRDefault="007373F7" w:rsidP="006A3A60">
            <w:pPr>
              <w:jc w:val="center"/>
            </w:pPr>
            <w:r>
              <w:t>B</w:t>
            </w:r>
          </w:p>
        </w:tc>
        <w:tc>
          <w:tcPr>
            <w:tcW w:w="1260" w:type="dxa"/>
          </w:tcPr>
          <w:p w:rsidR="007373F7" w:rsidRDefault="007373F7" w:rsidP="006A3A60">
            <w:pPr>
              <w:jc w:val="center"/>
            </w:pPr>
            <w:r>
              <w:t>C</w:t>
            </w:r>
          </w:p>
        </w:tc>
        <w:tc>
          <w:tcPr>
            <w:tcW w:w="1260" w:type="dxa"/>
          </w:tcPr>
          <w:p w:rsidR="007373F7" w:rsidRDefault="007373F7" w:rsidP="006A3A60">
            <w:pPr>
              <w:jc w:val="center"/>
            </w:pPr>
            <w:r>
              <w:t>D</w:t>
            </w:r>
          </w:p>
        </w:tc>
        <w:tc>
          <w:tcPr>
            <w:tcW w:w="1080" w:type="dxa"/>
          </w:tcPr>
          <w:p w:rsidR="007373F7" w:rsidRDefault="007373F7" w:rsidP="006A3A60">
            <w:pPr>
              <w:jc w:val="center"/>
            </w:pPr>
            <w:r>
              <w:t>E</w:t>
            </w:r>
          </w:p>
        </w:tc>
      </w:tr>
      <w:tr w:rsidR="007373F7" w:rsidTr="006A3A60">
        <w:tc>
          <w:tcPr>
            <w:tcW w:w="1457" w:type="dxa"/>
          </w:tcPr>
          <w:p w:rsidR="007373F7" w:rsidRPr="00CC4DC9" w:rsidRDefault="007373F7" w:rsidP="006A3A60">
            <w:pPr>
              <w:jc w:val="center"/>
              <w:rPr>
                <w:vertAlign w:val="subscript"/>
              </w:rPr>
            </w:pPr>
            <w:r>
              <w:t>MPP</w:t>
            </w:r>
            <w:r>
              <w:rPr>
                <w:vertAlign w:val="subscript"/>
              </w:rPr>
              <w:t>L</w:t>
            </w:r>
            <w:r>
              <w:t>/MPP</w:t>
            </w:r>
            <w:r>
              <w:rPr>
                <w:vertAlign w:val="subscript"/>
              </w:rPr>
              <w:t>K</w:t>
            </w:r>
          </w:p>
        </w:tc>
        <w:tc>
          <w:tcPr>
            <w:tcW w:w="1063" w:type="dxa"/>
          </w:tcPr>
          <w:p w:rsidR="007373F7" w:rsidRDefault="007373F7" w:rsidP="006A3A6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373F7" w:rsidRDefault="007373F7" w:rsidP="006A3A6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373F7" w:rsidRDefault="007373F7" w:rsidP="006A3A60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7373F7" w:rsidRDefault="007373F7" w:rsidP="006A3A60">
            <w:pPr>
              <w:jc w:val="center"/>
            </w:pPr>
            <w:r>
              <w:t>2,5</w:t>
            </w:r>
          </w:p>
        </w:tc>
        <w:tc>
          <w:tcPr>
            <w:tcW w:w="1080" w:type="dxa"/>
          </w:tcPr>
          <w:p w:rsidR="007373F7" w:rsidRDefault="007373F7" w:rsidP="006A3A60">
            <w:pPr>
              <w:jc w:val="center"/>
            </w:pPr>
            <w:r>
              <w:t>2</w:t>
            </w:r>
          </w:p>
        </w:tc>
      </w:tr>
    </w:tbl>
    <w:p w:rsidR="007373F7" w:rsidRDefault="007373F7" w:rsidP="007373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The price of </w:t>
      </w:r>
      <w:proofErr w:type="spellStart"/>
      <w:r w:rsidR="001118A6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is 5 CZK, the price of capital is 2 CZK.</w:t>
      </w:r>
    </w:p>
    <w:p w:rsidR="007373F7" w:rsidRPr="007373F7" w:rsidRDefault="007373F7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a) determine the optimal combination of inputs (we assume that the company maximizes profit and minimizes costs)</w:t>
      </w:r>
    </w:p>
    <w:p w:rsidR="007373F7" w:rsidRDefault="007373F7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b) draw the </w:t>
      </w:r>
      <w:proofErr w:type="spellStart"/>
      <w:r w:rsidRPr="007373F7">
        <w:rPr>
          <w:rFonts w:ascii="Times New Roman" w:hAnsi="Times New Roman" w:cs="Times New Roman"/>
          <w:sz w:val="24"/>
          <w:szCs w:val="24"/>
          <w:lang w:val="en-GB"/>
        </w:rPr>
        <w:t>isocost</w:t>
      </w:r>
      <w:proofErr w:type="spellEnd"/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for the given prices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when</w:t>
      </w: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TC = CZK 100 (total costs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=</w:t>
      </w: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total volume of expenditure on factors). Next, write the equation of this </w:t>
      </w:r>
      <w:proofErr w:type="spellStart"/>
      <w:r w:rsidRPr="007373F7">
        <w:rPr>
          <w:rFonts w:ascii="Times New Roman" w:hAnsi="Times New Roman" w:cs="Times New Roman"/>
          <w:sz w:val="24"/>
          <w:szCs w:val="24"/>
          <w:lang w:val="en-GB"/>
        </w:rPr>
        <w:t>isocost</w:t>
      </w:r>
      <w:proofErr w:type="spellEnd"/>
      <w:r w:rsidRPr="007373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Assume that the law of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decreasing</w:t>
      </w: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returns always applies. Which of the following statements is then correct?</w:t>
      </w:r>
    </w:p>
    <w:p w:rsidR="007373F7" w:rsidRPr="007373F7" w:rsidRDefault="007373F7" w:rsidP="007373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a) If AP&gt; MP, then AP must grow.</w:t>
      </w:r>
    </w:p>
    <w:p w:rsidR="007373F7" w:rsidRDefault="007373F7" w:rsidP="007373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>b) The AP curve is always "above" the MP curve.</w:t>
      </w:r>
    </w:p>
    <w:p w:rsidR="007373F7" w:rsidRDefault="007373F7" w:rsidP="007373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7373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Can TP be positive and MP negative at the same time? If so,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draw</w:t>
      </w:r>
      <w:r w:rsidRPr="007373F7">
        <w:rPr>
          <w:rFonts w:ascii="Times New Roman" w:hAnsi="Times New Roman" w:cs="Times New Roman"/>
          <w:sz w:val="24"/>
          <w:szCs w:val="24"/>
          <w:lang w:val="en-GB"/>
        </w:rPr>
        <w:t xml:space="preserve"> the relevant graphs and clarify. </w:t>
      </w: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P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Default="007373F7" w:rsidP="007373F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51BCF">
        <w:rPr>
          <w:rFonts w:ascii="Times New Roman" w:hAnsi="Times New Roman" w:cs="Times New Roman"/>
          <w:sz w:val="24"/>
          <w:szCs w:val="24"/>
          <w:lang w:val="en-GB"/>
        </w:rPr>
        <w:t>producer</w:t>
      </w:r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 xml:space="preserve"> of restaurant tables produces in a short period. If the number of workers gradually increases from 1 to 7, the number of tables produced evolve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 xml:space="preserve"> as follows: 10, 17, 22, 25, 26, 25, 23. Calculate the marginal and average 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>physical</w:t>
      </w:r>
      <w:r w:rsidR="001118A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 xml:space="preserve"> product of </w:t>
      </w:r>
      <w:proofErr w:type="spellStart"/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="00B51BCF" w:rsidRPr="00B51BC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1BCF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cost for each worker is 50 CZK / hour, the rent for each machine is 100 CZK / hour. The marginal physical product of the machine is 200 units of output per hour. Calculate the size of the marginal physical product of </w:t>
      </w:r>
      <w:proofErr w:type="spellStart"/>
      <w:r w:rsidRPr="00B51BCF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B51BCF">
        <w:rPr>
          <w:rFonts w:ascii="Times New Roman" w:hAnsi="Times New Roman" w:cs="Times New Roman"/>
          <w:sz w:val="24"/>
          <w:szCs w:val="24"/>
          <w:lang w:val="en-GB"/>
        </w:rPr>
        <w:t xml:space="preserve"> if this firm maximizes profit.</w:t>
      </w: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1173B" w:rsidRDefault="0001173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1173B" w:rsidRDefault="0001173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1173B" w:rsidRDefault="0001173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Pr="00FA12FB" w:rsidRDefault="00FA12FB" w:rsidP="00FA12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A12FB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1173B">
        <w:rPr>
          <w:rFonts w:ascii="Times New Roman" w:hAnsi="Times New Roman" w:cs="Times New Roman"/>
          <w:sz w:val="24"/>
          <w:szCs w:val="24"/>
          <w:lang w:val="en-GB"/>
        </w:rPr>
        <w:t>socost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corresponds to the total cost</w:t>
      </w:r>
      <w:r w:rsidR="0001173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of CZK 200. The price of capital is CZK 10, the price of </w:t>
      </w:r>
      <w:proofErr w:type="spellStart"/>
      <w:r w:rsidRPr="00FA12F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is CZK 20. At what point does the </w:t>
      </w:r>
      <w:proofErr w:type="spellStart"/>
      <w:r w:rsidRPr="00FA12FB">
        <w:rPr>
          <w:rFonts w:ascii="Times New Roman" w:hAnsi="Times New Roman" w:cs="Times New Roman"/>
          <w:sz w:val="24"/>
          <w:szCs w:val="24"/>
          <w:lang w:val="en-GB"/>
        </w:rPr>
        <w:t>isocost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intersect the horizontal axis? We </w:t>
      </w:r>
      <w:r>
        <w:rPr>
          <w:rFonts w:ascii="Times New Roman" w:hAnsi="Times New Roman" w:cs="Times New Roman"/>
          <w:sz w:val="24"/>
          <w:szCs w:val="24"/>
          <w:lang w:val="en-GB"/>
        </w:rPr>
        <w:t>give the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173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the x-axis.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a) 10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b) 15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c) 20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d) 30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e) 200</w:t>
      </w: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f) does not intersect it</w:t>
      </w:r>
      <w:r w:rsidR="000117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Pr="00FA12FB" w:rsidRDefault="00FA12FB" w:rsidP="00FA12F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Suppose that the production function is given by an equation Q = 600K</w:t>
      </w:r>
      <w:r w:rsidRPr="00FA12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A12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- K</w:t>
      </w:r>
      <w:r w:rsidRPr="00FA12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A12F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a) determine the MP and AP of the </w:t>
      </w:r>
      <w:proofErr w:type="spellStart"/>
      <w:r w:rsidR="0001173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173B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K = 10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b) determine the amount of </w:t>
      </w:r>
      <w:proofErr w:type="spellStart"/>
      <w:r w:rsidR="0001173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at which the MP is maximum and how this is reflected in the development of the overall product</w:t>
      </w: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c) determine </w:t>
      </w:r>
      <w:r w:rsidR="0001173B" w:rsidRPr="00FA12FB">
        <w:rPr>
          <w:rFonts w:ascii="Times New Roman" w:hAnsi="Times New Roman" w:cs="Times New Roman"/>
          <w:sz w:val="24"/>
          <w:szCs w:val="24"/>
          <w:lang w:val="en-GB"/>
        </w:rPr>
        <w:t>at which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amount of </w:t>
      </w:r>
      <w:proofErr w:type="spellStart"/>
      <w:r w:rsidR="0001173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173B"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the maximum </w:t>
      </w:r>
      <w:r w:rsidR="0001173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average </w:t>
      </w:r>
      <w:proofErr w:type="spellStart"/>
      <w:r w:rsidRPr="00FA12FB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productivity.</w:t>
      </w: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A12FB">
        <w:rPr>
          <w:rFonts w:ascii="Times New Roman" w:hAnsi="Times New Roman" w:cs="Times New Roman"/>
          <w:sz w:val="24"/>
          <w:szCs w:val="24"/>
          <w:lang w:val="en-GB"/>
        </w:rPr>
        <w:t>d) how the increase of K from 10 to 11 affects the TP function and the maxim</w:t>
      </w:r>
      <w:r>
        <w:rPr>
          <w:rFonts w:ascii="Times New Roman" w:hAnsi="Times New Roman" w:cs="Times New Roman"/>
          <w:sz w:val="24"/>
          <w:szCs w:val="24"/>
          <w:lang w:val="en-GB"/>
        </w:rPr>
        <w:t>um of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MP</w:t>
      </w:r>
      <w:r w:rsidRPr="00FA12F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 xml:space="preserve"> and AP</w:t>
      </w:r>
      <w:r w:rsidRPr="00FA12F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</w:t>
      </w:r>
      <w:r w:rsidRPr="00FA12F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6F5E" w:rsidRDefault="006E6F5E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E6F5E" w:rsidRDefault="006E6F5E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042B4" w:rsidRDefault="00D042B4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Pr="009031CF" w:rsidRDefault="009031CF" w:rsidP="009031C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A short-term production function is in the form: Q = 144L + 30L</w:t>
      </w:r>
      <w:r w:rsidRPr="009031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- 2L</w:t>
      </w:r>
      <w:r w:rsidRPr="009031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a) write the </w:t>
      </w:r>
      <w:r w:rsidR="006E6F5E" w:rsidRPr="009031CF">
        <w:rPr>
          <w:rFonts w:ascii="Times New Roman" w:hAnsi="Times New Roman" w:cs="Times New Roman"/>
          <w:sz w:val="24"/>
          <w:szCs w:val="24"/>
          <w:lang w:val="en-GB"/>
        </w:rPr>
        <w:t>equation</w:t>
      </w:r>
      <w:r w:rsidR="006E6F5E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6E6F5E"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MP</w:t>
      </w:r>
      <w:r w:rsidRPr="006E6F5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b) write the equation </w:t>
      </w:r>
      <w:r w:rsidR="006E6F5E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Pr="006E6F5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c) determine the MP</w:t>
      </w:r>
      <w:r w:rsidRPr="006E6F5E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L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value for the seven units of </w:t>
      </w:r>
      <w:proofErr w:type="spellStart"/>
      <w:r w:rsidR="006E6F5E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</w:p>
    <w:p w:rsidR="00D042B4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d) determine at which volume of </w:t>
      </w:r>
      <w:proofErr w:type="spellStart"/>
      <w:r w:rsidR="006E6F5E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dec</w:t>
      </w:r>
      <w:r>
        <w:rPr>
          <w:rFonts w:ascii="Times New Roman" w:hAnsi="Times New Roman" w:cs="Times New Roman"/>
          <w:sz w:val="24"/>
          <w:szCs w:val="24"/>
          <w:lang w:val="en-GB"/>
        </w:rPr>
        <w:t>reasing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returns from variable </w:t>
      </w:r>
      <w:proofErr w:type="spellStart"/>
      <w:r w:rsidRPr="009031CF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input begin</w:t>
      </w:r>
      <w:r w:rsidR="006E6F5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Pr="009031CF" w:rsidRDefault="009031CF" w:rsidP="009031C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The production process in the just completed production hall can be described by the following production function: Q = 10L + 6L</w:t>
      </w:r>
      <w:r w:rsidRPr="009031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- L</w:t>
      </w:r>
      <w:r w:rsidRPr="009031C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where: Q is the number of hammers produced during the day and L is the number of workers employed in the hall. There are two assembly </w:t>
      </w:r>
      <w:proofErr w:type="spellStart"/>
      <w:r w:rsidR="006428DC">
        <w:rPr>
          <w:rFonts w:ascii="Times New Roman" w:hAnsi="Times New Roman" w:cs="Times New Roman"/>
          <w:sz w:val="24"/>
          <w:szCs w:val="24"/>
          <w:lang w:val="en-GB"/>
        </w:rPr>
        <w:t>equipments</w:t>
      </w:r>
      <w:proofErr w:type="spellEnd"/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in the hall (</w:t>
      </w:r>
      <w:proofErr w:type="spellStart"/>
      <w:r w:rsidRPr="009031CF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two fixed production factor units).</w:t>
      </w: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a) characterize TP, AP and MP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hall.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b) Determine the TP if the hall employs 3 workers.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c) Determine the MP if the hall employs 2 workers.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>d) Determine the point (amount of production) from which the AP decreases.</w:t>
      </w:r>
    </w:p>
    <w:p w:rsidR="009031CF" w:rsidRP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e) Determine the point (amount of production) where the MP of the </w:t>
      </w:r>
      <w:proofErr w:type="spellStart"/>
      <w:r w:rsidR="006428DC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will be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maximum and the number of workers employed in the production of hammers.</w:t>
      </w: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f) Determine from which point (number of employed workers)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start the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dec</w:t>
      </w:r>
      <w:r>
        <w:rPr>
          <w:rFonts w:ascii="Times New Roman" w:hAnsi="Times New Roman" w:cs="Times New Roman"/>
          <w:sz w:val="24"/>
          <w:szCs w:val="24"/>
          <w:lang w:val="en-GB"/>
        </w:rPr>
        <w:t>reasing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 xml:space="preserve"> revenues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from </w:t>
      </w:r>
      <w:r w:rsidRPr="009031CF">
        <w:rPr>
          <w:rFonts w:ascii="Times New Roman" w:hAnsi="Times New Roman" w:cs="Times New Roman"/>
          <w:sz w:val="24"/>
          <w:szCs w:val="24"/>
          <w:lang w:val="en-GB"/>
        </w:rPr>
        <w:t>variable input.</w:t>
      </w: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9031C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1F97">
        <w:rPr>
          <w:rFonts w:ascii="Times New Roman" w:hAnsi="Times New Roman" w:cs="Times New Roman"/>
          <w:sz w:val="24"/>
          <w:szCs w:val="24"/>
          <w:lang w:val="en-GB"/>
        </w:rPr>
        <w:t xml:space="preserve">In the long run, we assume that both factors (L and K - in the two-factor production model) are variable. The two-factor production function then shows the </w:t>
      </w:r>
      <w:r w:rsidR="006428DC">
        <w:rPr>
          <w:rFonts w:ascii="Times New Roman" w:hAnsi="Times New Roman" w:cs="Times New Roman"/>
          <w:sz w:val="24"/>
          <w:szCs w:val="24"/>
          <w:lang w:val="en-GB"/>
        </w:rPr>
        <w:t>decreasing</w:t>
      </w:r>
      <w:r w:rsidRPr="004D1F97">
        <w:rPr>
          <w:rFonts w:ascii="Times New Roman" w:hAnsi="Times New Roman" w:cs="Times New Roman"/>
          <w:sz w:val="24"/>
          <w:szCs w:val="24"/>
          <w:lang w:val="en-GB"/>
        </w:rPr>
        <w:t xml:space="preserve"> returns to scale. Another feature of the long-term production function is the possibility of distribution of production factors. What is the graphical image of this two-factor production function?</w:t>
      </w: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428DC" w:rsidRDefault="006428DC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428DC" w:rsidRDefault="006428DC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Default="00C00038" w:rsidP="00C0003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00038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What does the </w:t>
      </w:r>
      <w:r w:rsidR="00EA0110">
        <w:rPr>
          <w:rFonts w:ascii="Times New Roman" w:hAnsi="Times New Roman" w:cs="Times New Roman"/>
          <w:sz w:val="24"/>
          <w:szCs w:val="24"/>
          <w:lang w:val="en-GB"/>
        </w:rPr>
        <w:t>slope</w:t>
      </w:r>
      <w:r w:rsidRPr="00C00038">
        <w:rPr>
          <w:rFonts w:ascii="Times New Roman" w:hAnsi="Times New Roman" w:cs="Times New Roman"/>
          <w:sz w:val="24"/>
          <w:szCs w:val="24"/>
          <w:lang w:val="en-GB"/>
        </w:rPr>
        <w:t xml:space="preserve"> of isoquants and </w:t>
      </w:r>
      <w:proofErr w:type="spellStart"/>
      <w:r w:rsidRPr="00C00038">
        <w:rPr>
          <w:rFonts w:ascii="Times New Roman" w:hAnsi="Times New Roman" w:cs="Times New Roman"/>
          <w:sz w:val="24"/>
          <w:szCs w:val="24"/>
          <w:lang w:val="en-GB"/>
        </w:rPr>
        <w:t>isocosts</w:t>
      </w:r>
      <w:proofErr w:type="spellEnd"/>
      <w:r w:rsidRPr="00C00038">
        <w:rPr>
          <w:rFonts w:ascii="Times New Roman" w:hAnsi="Times New Roman" w:cs="Times New Roman"/>
          <w:sz w:val="24"/>
          <w:szCs w:val="24"/>
          <w:lang w:val="en-GB"/>
        </w:rPr>
        <w:t xml:space="preserve"> express?</w:t>
      </w: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Pr="00EA0110" w:rsidRDefault="00EA0110" w:rsidP="00EA011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110">
        <w:rPr>
          <w:rFonts w:ascii="Times New Roman" w:hAnsi="Times New Roman" w:cs="Times New Roman"/>
          <w:sz w:val="24"/>
          <w:szCs w:val="24"/>
          <w:lang w:val="en-GB"/>
        </w:rPr>
        <w:t>The production function of bread produced in a small bakery is described by the function: Q = 2L</w:t>
      </w:r>
      <w:r w:rsidRPr="00EA011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1/2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>. K</w:t>
      </w:r>
      <w:r w:rsidRPr="00EA011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1/2</w:t>
      </w:r>
    </w:p>
    <w:p w:rsidR="00EA0110" w:rsidRPr="00EA0110" w:rsidRDefault="00EA0110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where: Q is the number of </w:t>
      </w:r>
      <w:r w:rsidR="00410BA5">
        <w:rPr>
          <w:rFonts w:ascii="Times New Roman" w:hAnsi="Times New Roman" w:cs="Times New Roman"/>
          <w:sz w:val="24"/>
          <w:szCs w:val="24"/>
          <w:lang w:val="en-GB"/>
        </w:rPr>
        <w:t>breads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 produced per week,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L is the weekly number of </w:t>
      </w:r>
      <w:proofErr w:type="spellStart"/>
      <w:r w:rsidR="00410BA5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="00410B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hours </w:t>
      </w:r>
      <w:r w:rsidR="00410BA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>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>K then the number of machine hours per week.</w:t>
      </w:r>
    </w:p>
    <w:p w:rsidR="00EA0110" w:rsidRDefault="00EA0110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Pr="00EA0110" w:rsidRDefault="00EA0110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a) A bakery normally needs 100 </w:t>
      </w:r>
      <w:r w:rsidR="00410BA5">
        <w:rPr>
          <w:rFonts w:ascii="Times New Roman" w:hAnsi="Times New Roman" w:cs="Times New Roman"/>
          <w:sz w:val="24"/>
          <w:szCs w:val="24"/>
          <w:lang w:val="en-GB"/>
        </w:rPr>
        <w:t>breads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 of 100 </w:t>
      </w:r>
      <w:proofErr w:type="spellStart"/>
      <w:r w:rsidR="00410BA5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="00410B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>hours and 100 machine hours for its weekly production of 150 loaves. How would you rate the work of management if you owned a bakery?</w:t>
      </w:r>
    </w:p>
    <w:p w:rsidR="00EA0110" w:rsidRDefault="00EA0110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b) Find five combinations of inputs that are suitable for producing 200 </w:t>
      </w:r>
      <w:r w:rsidR="00410BA5">
        <w:rPr>
          <w:rFonts w:ascii="Times New Roman" w:hAnsi="Times New Roman" w:cs="Times New Roman"/>
          <w:sz w:val="24"/>
          <w:szCs w:val="24"/>
          <w:lang w:val="en-GB"/>
        </w:rPr>
        <w:t>breads</w:t>
      </w:r>
      <w:r w:rsidRPr="00EA0110">
        <w:rPr>
          <w:rFonts w:ascii="Times New Roman" w:hAnsi="Times New Roman" w:cs="Times New Roman"/>
          <w:sz w:val="24"/>
          <w:szCs w:val="24"/>
          <w:lang w:val="en-GB"/>
        </w:rPr>
        <w:t xml:space="preserve"> per week and draw the isoquant.</w:t>
      </w: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3F702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Assume that the company produces 200 units of goods X, which is produced using inputs A, B and C. Further data are </w:t>
      </w:r>
      <w:r w:rsidR="002F76B2">
        <w:rPr>
          <w:rFonts w:ascii="Times New Roman" w:hAnsi="Times New Roman" w:cs="Times New Roman"/>
          <w:sz w:val="24"/>
          <w:szCs w:val="24"/>
          <w:lang w:val="en-GB"/>
        </w:rPr>
        <w:t>given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in the following table: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2231"/>
        <w:gridCol w:w="2232"/>
        <w:gridCol w:w="2232"/>
        <w:gridCol w:w="2232"/>
      </w:tblGrid>
      <w:tr w:rsidR="003F7026" w:rsidRPr="002F76B2" w:rsidTr="002F76B2">
        <w:tc>
          <w:tcPr>
            <w:tcW w:w="2231" w:type="dxa"/>
          </w:tcPr>
          <w:p w:rsidR="003F7026" w:rsidRPr="002F76B2" w:rsidRDefault="003F7026" w:rsidP="006A3A60">
            <w:pPr>
              <w:pStyle w:val="Dotaz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A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B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C</w:t>
            </w:r>
          </w:p>
        </w:tc>
      </w:tr>
      <w:tr w:rsidR="003F7026" w:rsidRPr="002F76B2" w:rsidTr="002F76B2">
        <w:tc>
          <w:tcPr>
            <w:tcW w:w="2231" w:type="dxa"/>
          </w:tcPr>
          <w:p w:rsidR="003F7026" w:rsidRPr="002F76B2" w:rsidRDefault="003F7026" w:rsidP="006A3A60">
            <w:pPr>
              <w:pStyle w:val="Dotaz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2F76B2">
              <w:rPr>
                <w:i w:val="0"/>
                <w:color w:val="auto"/>
                <w:sz w:val="22"/>
                <w:szCs w:val="22"/>
              </w:rPr>
              <w:t>amount</w:t>
            </w:r>
            <w:proofErr w:type="spellEnd"/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20</w:t>
            </w:r>
          </w:p>
        </w:tc>
      </w:tr>
      <w:tr w:rsidR="003F7026" w:rsidRPr="002F76B2" w:rsidTr="002F76B2">
        <w:tc>
          <w:tcPr>
            <w:tcW w:w="2231" w:type="dxa"/>
          </w:tcPr>
          <w:p w:rsidR="003F7026" w:rsidRPr="002F76B2" w:rsidRDefault="003F7026" w:rsidP="006A3A60">
            <w:pPr>
              <w:pStyle w:val="Dotaz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CZK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3</w:t>
            </w:r>
          </w:p>
        </w:tc>
      </w:tr>
      <w:tr w:rsidR="003F7026" w:rsidRPr="002F76B2" w:rsidTr="002F76B2">
        <w:tc>
          <w:tcPr>
            <w:tcW w:w="2231" w:type="dxa"/>
          </w:tcPr>
          <w:p w:rsidR="003F7026" w:rsidRPr="002F76B2" w:rsidRDefault="003F7026" w:rsidP="006A3A60">
            <w:pPr>
              <w:pStyle w:val="Dotaz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MP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232" w:type="dxa"/>
          </w:tcPr>
          <w:p w:rsidR="003F7026" w:rsidRPr="002F76B2" w:rsidRDefault="003F7026" w:rsidP="006A3A60">
            <w:pPr>
              <w:pStyle w:val="Dotaz"/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2F76B2">
              <w:rPr>
                <w:i w:val="0"/>
                <w:color w:val="auto"/>
                <w:sz w:val="22"/>
                <w:szCs w:val="22"/>
              </w:rPr>
              <w:t>1</w:t>
            </w:r>
          </w:p>
        </w:tc>
      </w:tr>
    </w:tbl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>a) determine the TC</w:t>
      </w: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b) is the rule </w:t>
      </w:r>
      <w:r w:rsidR="002F76B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2F76B2"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cost minimization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>met?</w:t>
      </w: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Then consider only inputs B and C (A </w:t>
      </w:r>
      <w:r w:rsidR="00B1132F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>fixed)</w:t>
      </w: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c) how much </w:t>
      </w:r>
      <w:r w:rsidR="00B1132F">
        <w:rPr>
          <w:rFonts w:ascii="Times New Roman" w:hAnsi="Times New Roman" w:cs="Times New Roman"/>
          <w:sz w:val="24"/>
          <w:szCs w:val="24"/>
          <w:lang w:val="en-GB"/>
        </w:rPr>
        <w:t xml:space="preserve">does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the TP </w:t>
      </w:r>
      <w:r w:rsidR="00B1132F"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increase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if we add </w:t>
      </w:r>
      <w:proofErr w:type="gramStart"/>
      <w:r w:rsidR="002F76B2">
        <w:rPr>
          <w:rFonts w:ascii="Times New Roman" w:hAnsi="Times New Roman" w:cs="Times New Roman"/>
          <w:sz w:val="24"/>
          <w:szCs w:val="24"/>
          <w:lang w:val="en-GB"/>
        </w:rPr>
        <w:t>other</w:t>
      </w:r>
      <w:proofErr w:type="gramEnd"/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unit B?</w:t>
      </w: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>d) how much does the production of goods X increase when we add the last unit of input C?</w:t>
      </w: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e) how much does each of the additionally acquired production </w:t>
      </w:r>
      <w:proofErr w:type="gramStart"/>
      <w:r w:rsidRPr="003F7026">
        <w:rPr>
          <w:rFonts w:ascii="Times New Roman" w:hAnsi="Times New Roman" w:cs="Times New Roman"/>
          <w:sz w:val="24"/>
          <w:szCs w:val="24"/>
          <w:lang w:val="en-GB"/>
        </w:rPr>
        <w:t>units</w:t>
      </w:r>
      <w:proofErr w:type="gramEnd"/>
      <w:r w:rsidR="00B1132F" w:rsidRPr="00B113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132F" w:rsidRPr="003F7026">
        <w:rPr>
          <w:rFonts w:ascii="Times New Roman" w:hAnsi="Times New Roman" w:cs="Times New Roman"/>
          <w:sz w:val="24"/>
          <w:szCs w:val="24"/>
          <w:lang w:val="en-GB"/>
        </w:rPr>
        <w:t>cost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>, if we consider the price B in the amount of CZK 1?</w:t>
      </w: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f) how much will the additionally acquired unit X cost if we add input C, </w:t>
      </w:r>
      <w:r w:rsidR="00B1132F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price is equal to CZK 3?</w:t>
      </w:r>
    </w:p>
    <w:p w:rsidR="003F7026" w:rsidRP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g) </w:t>
      </w:r>
      <w:r w:rsidR="00B1132F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hat the output </w:t>
      </w:r>
      <w:r w:rsidR="00B1132F"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would be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>if C was reduced by 3 units and B was increased by 1 unit? Assume that MP</w:t>
      </w:r>
      <w:r w:rsidRPr="00F1437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and MP</w:t>
      </w:r>
      <w:r w:rsidRPr="00F1437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are constant.</w:t>
      </w: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7026">
        <w:rPr>
          <w:rFonts w:ascii="Times New Roman" w:hAnsi="Times New Roman" w:cs="Times New Roman"/>
          <w:sz w:val="24"/>
          <w:szCs w:val="24"/>
          <w:lang w:val="en-GB"/>
        </w:rPr>
        <w:t>h) let MP</w:t>
      </w:r>
      <w:r w:rsidRPr="00F1437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B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= 1 and MP</w:t>
      </w:r>
      <w:r w:rsidRPr="00F14378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C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 = 3. Prices do not change. Is </w:t>
      </w:r>
      <w:r w:rsidR="00F14378"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the rule </w:t>
      </w:r>
      <w:r w:rsidR="00F1437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F14378"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cost minimization </w:t>
      </w:r>
      <w:r w:rsidRPr="003F7026">
        <w:rPr>
          <w:rFonts w:ascii="Times New Roman" w:hAnsi="Times New Roman" w:cs="Times New Roman"/>
          <w:sz w:val="24"/>
          <w:szCs w:val="24"/>
          <w:lang w:val="en-GB"/>
        </w:rPr>
        <w:t xml:space="preserve">now met? </w:t>
      </w: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3F7026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7026" w:rsidRPr="00EA0110" w:rsidRDefault="003F7026" w:rsidP="00EA011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A0110" w:rsidRPr="00EA0110" w:rsidRDefault="00EA0110" w:rsidP="00EA011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1F97" w:rsidRPr="004D1F97" w:rsidRDefault="004D1F97" w:rsidP="004D1F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031CF" w:rsidRDefault="009031CF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12FB" w:rsidRPr="00FA12FB" w:rsidRDefault="00FA12FB" w:rsidP="00FA12F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51BCF" w:rsidRPr="00B51BCF" w:rsidRDefault="00B51BCF" w:rsidP="00B51B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73F7" w:rsidRPr="007373F7" w:rsidRDefault="007373F7" w:rsidP="007373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73F7" w:rsidRPr="0073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76119"/>
    <w:multiLevelType w:val="hybridMultilevel"/>
    <w:tmpl w:val="67860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825E3"/>
    <w:multiLevelType w:val="hybridMultilevel"/>
    <w:tmpl w:val="405ED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F7"/>
    <w:rsid w:val="0001173B"/>
    <w:rsid w:val="000D21EF"/>
    <w:rsid w:val="001118A6"/>
    <w:rsid w:val="00222B02"/>
    <w:rsid w:val="00263B32"/>
    <w:rsid w:val="002F76B2"/>
    <w:rsid w:val="003F7026"/>
    <w:rsid w:val="00410BA5"/>
    <w:rsid w:val="004D1F97"/>
    <w:rsid w:val="006428DC"/>
    <w:rsid w:val="006E6F5E"/>
    <w:rsid w:val="007373F7"/>
    <w:rsid w:val="009031CF"/>
    <w:rsid w:val="009F1A55"/>
    <w:rsid w:val="00B1132F"/>
    <w:rsid w:val="00B51BCF"/>
    <w:rsid w:val="00C00038"/>
    <w:rsid w:val="00C27857"/>
    <w:rsid w:val="00D042B4"/>
    <w:rsid w:val="00EA0110"/>
    <w:rsid w:val="00F14378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1CE"/>
  <w15:chartTrackingRefBased/>
  <w15:docId w15:val="{FB8D7D03-6349-46C9-AAE7-D4E340D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3F7"/>
    <w:pPr>
      <w:ind w:left="720"/>
      <w:contextualSpacing/>
    </w:pPr>
  </w:style>
  <w:style w:type="table" w:styleId="Mkatabulky">
    <w:name w:val="Table Grid"/>
    <w:basedOn w:val="Normlntabulka"/>
    <w:rsid w:val="0073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taz">
    <w:name w:val="Dotaz"/>
    <w:basedOn w:val="Normln"/>
    <w:rsid w:val="003F7026"/>
    <w:pPr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AD15-DF67-4CDF-B674-E92F84AA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12</cp:revision>
  <dcterms:created xsi:type="dcterms:W3CDTF">2020-10-29T10:16:00Z</dcterms:created>
  <dcterms:modified xsi:type="dcterms:W3CDTF">2020-11-30T12:00:00Z</dcterms:modified>
</cp:coreProperties>
</file>