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5E" w:rsidRPr="00314D5D" w:rsidRDefault="0091465E" w:rsidP="0091465E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91465E" w:rsidRPr="00314D5D" w:rsidRDefault="0091465E" w:rsidP="0091465E">
      <w:pPr>
        <w:pStyle w:val="Tlotextu"/>
        <w:ind w:firstLine="0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 xml:space="preserve">Firma ABC vyrábí speciální bundy. Cena jedné bundy je 1 300 Kč a na její výrobu je potřeba 450 Kč jednicového materiálu, 120 Kč jednicových mezd, 95 Kč připadá na variabilní výrobní režii a 65 Kč na variabilní prodejní režii. Rozpočtované fixní režijní náklady firmy jsou: výrobní fixní režie 1 200 000 Kč a prodejní fixní režie 950 000 Kč. </w:t>
      </w:r>
    </w:p>
    <w:p w:rsidR="0091465E" w:rsidRPr="00314D5D" w:rsidRDefault="0091465E" w:rsidP="0091465E">
      <w:pPr>
        <w:pStyle w:val="Tlotextu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Sestavte rozpočet výnosů, nákladů a zisku pro předpokládaný objem prodeje 5 000 ks bund.</w:t>
      </w:r>
    </w:p>
    <w:p w:rsidR="0091465E" w:rsidRDefault="0091465E" w:rsidP="001F4689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4689" w:rsidRPr="00314D5D" w:rsidRDefault="001F4689" w:rsidP="001F4689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 w:rsidR="0091465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1029D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>Firma je schopna sestavit rozpočet režie v členění na souhrnné variabilní a fixní náklady, současně důsledně plánuje a sleduje spotřebu pracovního času: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Plán (Kč): 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Celkem rozpočet režie 5 000 000 z toho </w:t>
      </w:r>
    </w:p>
    <w:p w:rsidR="00D02833" w:rsidRPr="00314D5D" w:rsidRDefault="00314D5D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ab/>
      </w:r>
      <w:r w:rsidR="00D02833" w:rsidRPr="00314D5D">
        <w:rPr>
          <w:rFonts w:ascii="Times New Roman" w:hAnsi="Times New Roman" w:cs="Times New Roman"/>
          <w:sz w:val="24"/>
          <w:szCs w:val="24"/>
        </w:rPr>
        <w:t>● fixní složka 4 000</w:t>
      </w:r>
      <w:r w:rsidRPr="00314D5D">
        <w:rPr>
          <w:rFonts w:ascii="Times New Roman" w:hAnsi="Times New Roman" w:cs="Times New Roman"/>
          <w:sz w:val="24"/>
          <w:szCs w:val="24"/>
        </w:rPr>
        <w:t> </w:t>
      </w:r>
      <w:r w:rsidR="00D02833" w:rsidRPr="00314D5D">
        <w:rPr>
          <w:rFonts w:ascii="Times New Roman" w:hAnsi="Times New Roman" w:cs="Times New Roman"/>
          <w:sz w:val="24"/>
          <w:szCs w:val="24"/>
        </w:rPr>
        <w:t>000</w:t>
      </w:r>
    </w:p>
    <w:p w:rsidR="00D02833" w:rsidRPr="00314D5D" w:rsidRDefault="00314D5D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ab/>
      </w:r>
      <w:r w:rsidR="00D02833" w:rsidRPr="00314D5D">
        <w:rPr>
          <w:rFonts w:ascii="Times New Roman" w:hAnsi="Times New Roman" w:cs="Times New Roman"/>
          <w:sz w:val="24"/>
          <w:szCs w:val="24"/>
        </w:rPr>
        <w:t xml:space="preserve">● variabilní složka 1 000 000 </w:t>
      </w:r>
    </w:p>
    <w:p w:rsidR="00D02833" w:rsidRPr="00314D5D" w:rsidRDefault="00D02833" w:rsidP="00314D5D">
      <w:pPr>
        <w:pStyle w:val="Odstavecseseznamem"/>
        <w:numPr>
          <w:ilvl w:val="0"/>
          <w:numId w:val="10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>Variabilní složka stanovena na 100 000 hodin práce.</w:t>
      </w:r>
    </w:p>
    <w:p w:rsidR="00314D5D" w:rsidRPr="00314D5D" w:rsidRDefault="00314D5D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 Po uplynutí období byly zjištěny následující skutečné hodnoty režie: 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Skutečnost (Kč): 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Celkem rozpočet režie 5 500 000 z toho </w:t>
      </w:r>
    </w:p>
    <w:p w:rsidR="00D02833" w:rsidRPr="00314D5D" w:rsidRDefault="00314D5D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ab/>
      </w:r>
      <w:r w:rsidR="00D02833" w:rsidRPr="00314D5D">
        <w:rPr>
          <w:rFonts w:ascii="Times New Roman" w:hAnsi="Times New Roman" w:cs="Times New Roman"/>
          <w:sz w:val="24"/>
          <w:szCs w:val="24"/>
        </w:rPr>
        <w:t>● fixní složka 4 000</w:t>
      </w:r>
      <w:r w:rsidRPr="00314D5D">
        <w:rPr>
          <w:rFonts w:ascii="Times New Roman" w:hAnsi="Times New Roman" w:cs="Times New Roman"/>
          <w:sz w:val="24"/>
          <w:szCs w:val="24"/>
        </w:rPr>
        <w:t> </w:t>
      </w:r>
      <w:r w:rsidR="00D02833" w:rsidRPr="00314D5D">
        <w:rPr>
          <w:rFonts w:ascii="Times New Roman" w:hAnsi="Times New Roman" w:cs="Times New Roman"/>
          <w:sz w:val="24"/>
          <w:szCs w:val="24"/>
        </w:rPr>
        <w:t>000</w:t>
      </w:r>
    </w:p>
    <w:p w:rsidR="00D02833" w:rsidRPr="00314D5D" w:rsidRDefault="00314D5D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ab/>
      </w:r>
      <w:r w:rsidR="00D02833" w:rsidRPr="00314D5D">
        <w:rPr>
          <w:rFonts w:ascii="Times New Roman" w:hAnsi="Times New Roman" w:cs="Times New Roman"/>
          <w:sz w:val="24"/>
          <w:szCs w:val="24"/>
        </w:rPr>
        <w:t xml:space="preserve">● variabilní složka 1 500 000 </w:t>
      </w:r>
    </w:p>
    <w:p w:rsidR="00D02833" w:rsidRPr="00314D5D" w:rsidRDefault="00D02833" w:rsidP="00314D5D">
      <w:pPr>
        <w:pStyle w:val="Odstavecseseznamem"/>
        <w:numPr>
          <w:ilvl w:val="0"/>
          <w:numId w:val="10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Vykázáno: 115 000 hodin práce. 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>Úkoly: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1. Vyhodnoťte plnění rozpočtu postupem tzv. pevného nepřepočteného rozpočtu 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 xml:space="preserve">2. Vyhodnoťte plnění rozpočtu postupem tzv. pevného přepočteného rozpočtu </w:t>
      </w:r>
    </w:p>
    <w:p w:rsidR="0021029D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314D5D">
        <w:rPr>
          <w:rFonts w:ascii="Times New Roman" w:hAnsi="Times New Roman" w:cs="Times New Roman"/>
          <w:sz w:val="24"/>
          <w:szCs w:val="24"/>
        </w:rPr>
        <w:t>3. Vyhodnoťte plnění rozpočtu postupem tzv. variantního rozpočtu</w:t>
      </w:r>
    </w:p>
    <w:p w:rsidR="00D02833" w:rsidRPr="00314D5D" w:rsidRDefault="00D02833" w:rsidP="001F4689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4624C" w:rsidRPr="00314D5D" w:rsidRDefault="0044624C" w:rsidP="00314D5D">
      <w:pPr>
        <w:tabs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65EE" w:rsidRPr="00314D5D" w:rsidRDefault="00314D5D" w:rsidP="0044624C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Příklad </w:t>
      </w:r>
      <w:r w:rsidR="0091465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314D5D" w:rsidRPr="00314D5D" w:rsidRDefault="00314D5D" w:rsidP="00314D5D">
      <w:pPr>
        <w:pStyle w:val="Tlotextu"/>
        <w:ind w:firstLine="0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 xml:space="preserve">Společnost ABC vyrábí tekutá mýdla. Sestavte rozpočet tržeb a inkasa tržeb za druhé čtvrtletí, jestliže znáte plán prodeje a víte, že cena 1 litru mýdla je 70 Kč, 60 % zákazníků tvoří </w:t>
      </w:r>
      <w:r w:rsidRPr="00314D5D">
        <w:rPr>
          <w:rFonts w:cs="Times New Roman"/>
          <w:szCs w:val="24"/>
        </w:rPr>
        <w:lastRenderedPageBreak/>
        <w:t>maloodběratelé, kteří platí při nákupu a ostatní zákazníci jsou velkoodběratelé, kteří hradí své závazky za měsíc po dodávce. Plán prodeje mýdla (v tis. litrech) je uveden v následující tabulce:</w:t>
      </w:r>
    </w:p>
    <w:tbl>
      <w:tblPr>
        <w:tblStyle w:val="Mkatabulky"/>
        <w:tblW w:w="8708" w:type="dxa"/>
        <w:tblLook w:val="04A0" w:firstRow="1" w:lastRow="0" w:firstColumn="1" w:lastColumn="0" w:noHBand="0" w:noVBand="1"/>
      </w:tblPr>
      <w:tblGrid>
        <w:gridCol w:w="2339"/>
        <w:gridCol w:w="1144"/>
        <w:gridCol w:w="1741"/>
        <w:gridCol w:w="1742"/>
        <w:gridCol w:w="1742"/>
      </w:tblGrid>
      <w:tr w:rsidR="00314D5D" w:rsidRPr="00314D5D" w:rsidTr="00320E21">
        <w:trPr>
          <w:trHeight w:val="312"/>
        </w:trPr>
        <w:tc>
          <w:tcPr>
            <w:tcW w:w="2339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1741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1742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1742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</w:tr>
      <w:tr w:rsidR="00314D5D" w:rsidRPr="00314D5D" w:rsidTr="00320E21">
        <w:trPr>
          <w:trHeight w:val="312"/>
        </w:trPr>
        <w:tc>
          <w:tcPr>
            <w:tcW w:w="2339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Plán prodeje mýdla</w:t>
            </w:r>
          </w:p>
        </w:tc>
        <w:tc>
          <w:tcPr>
            <w:tcW w:w="1144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41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42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742" w:type="dxa"/>
          </w:tcPr>
          <w:p w:rsidR="00314D5D" w:rsidRPr="00314D5D" w:rsidRDefault="00314D5D" w:rsidP="0032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</w:tbl>
    <w:p w:rsidR="00314D5D" w:rsidRPr="00314D5D" w:rsidRDefault="00314D5D" w:rsidP="0044624C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9765EE" w:rsidRPr="00314D5D" w:rsidRDefault="009765EE" w:rsidP="0044624C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5D">
        <w:rPr>
          <w:rFonts w:ascii="Times New Roman" w:hAnsi="Times New Roman" w:cs="Times New Roman"/>
          <w:b/>
          <w:sz w:val="24"/>
          <w:szCs w:val="24"/>
          <w:u w:val="single"/>
        </w:rPr>
        <w:t>Příklad</w:t>
      </w:r>
      <w:r w:rsidR="00314D5D" w:rsidRPr="0031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465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Pr="0031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765EE" w:rsidRPr="00314D5D" w:rsidRDefault="009765EE" w:rsidP="009765EE">
      <w:pPr>
        <w:pStyle w:val="Tlotextu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 xml:space="preserve">Sestavte rozpočet cash </w:t>
      </w:r>
      <w:proofErr w:type="spellStart"/>
      <w:r w:rsidRPr="00314D5D">
        <w:rPr>
          <w:rFonts w:cs="Times New Roman"/>
          <w:szCs w:val="24"/>
        </w:rPr>
        <w:t>flow</w:t>
      </w:r>
      <w:proofErr w:type="spellEnd"/>
      <w:r w:rsidRPr="00314D5D">
        <w:rPr>
          <w:rFonts w:cs="Times New Roman"/>
          <w:szCs w:val="24"/>
        </w:rPr>
        <w:t xml:space="preserve"> podniku ABC na měsíc říjen, jestliže znáte následující údaje: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stav peněžních prostředků v pokladně a na účtech podniku činí k 1. říjnu 21 000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tržby z prodeje jsou inkasovány ve výši 60 % v měsíci prodeje, 25 % v následujícím měsíci, 10 % ve druhém měsíci a 5 % jsou nedobytné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 xml:space="preserve">objem prodeje činil v srpnu 325 000 Kč, v září 240 000 Kč a na říjen je předpoklad 350 000 Kč. 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65 % uskutečňovaných nákupů zásob je hrazeno v měsíci nákupu a zbytek v následujícím měsíci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v září nakoupil podnik zboží v objemu 140 000 Kč a na říjen je rozpočtována 170 000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na výplaty mezd v říjnu je počítáno 47 500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odpisy dlouhodobého majetku za říjen byly vypočteny v částce 10 000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ostatní výdaje dle rozpočtu na říjen činí 31 000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záloha na daň z příjmů odvedená v říjnu bude činit 12 500 Kč</w:t>
      </w:r>
    </w:p>
    <w:p w:rsidR="009765EE" w:rsidRPr="00314D5D" w:rsidRDefault="009765EE" w:rsidP="009765EE">
      <w:pPr>
        <w:pStyle w:val="parOdrazky01"/>
        <w:rPr>
          <w:rFonts w:cs="Times New Roman"/>
          <w:szCs w:val="24"/>
        </w:rPr>
      </w:pPr>
      <w:r w:rsidRPr="00314D5D">
        <w:rPr>
          <w:rFonts w:cs="Times New Roman"/>
          <w:szCs w:val="24"/>
        </w:rPr>
        <w:t>úroky z úvěru převáděné z účtu podniku v říjnu jsou stanoveny na 3 750 Kč</w:t>
      </w:r>
    </w:p>
    <w:p w:rsidR="009765EE" w:rsidRDefault="009765EE" w:rsidP="0044624C">
      <w:pPr>
        <w:tabs>
          <w:tab w:val="left" w:pos="5475"/>
        </w:tabs>
        <w:rPr>
          <w:rFonts w:ascii="TimesNewRoman" w:hAnsi="TimesNewRoman" w:cs="TimesNewRoman"/>
          <w:sz w:val="24"/>
        </w:rPr>
      </w:pPr>
    </w:p>
    <w:sectPr w:rsidR="0097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3A" w:rsidRDefault="0057673A" w:rsidP="0057673A">
      <w:pPr>
        <w:spacing w:after="0" w:line="240" w:lineRule="auto"/>
      </w:pPr>
      <w:r>
        <w:separator/>
      </w:r>
    </w:p>
  </w:endnote>
  <w:endnote w:type="continuationSeparator" w:id="0">
    <w:p w:rsidR="0057673A" w:rsidRDefault="0057673A" w:rsidP="0057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3A" w:rsidRDefault="0057673A" w:rsidP="0057673A">
      <w:pPr>
        <w:spacing w:after="0" w:line="240" w:lineRule="auto"/>
      </w:pPr>
      <w:r>
        <w:separator/>
      </w:r>
    </w:p>
  </w:footnote>
  <w:footnote w:type="continuationSeparator" w:id="0">
    <w:p w:rsidR="0057673A" w:rsidRDefault="0057673A" w:rsidP="0057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A3"/>
    <w:multiLevelType w:val="hybridMultilevel"/>
    <w:tmpl w:val="D72A0906"/>
    <w:lvl w:ilvl="0" w:tplc="552CD5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183D"/>
    <w:multiLevelType w:val="hybridMultilevel"/>
    <w:tmpl w:val="9A8C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AF5B0E"/>
    <w:multiLevelType w:val="hybridMultilevel"/>
    <w:tmpl w:val="8DB018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74BDE"/>
    <w:multiLevelType w:val="hybridMultilevel"/>
    <w:tmpl w:val="CBF40324"/>
    <w:lvl w:ilvl="0" w:tplc="0C52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1B5C"/>
    <w:multiLevelType w:val="hybridMultilevel"/>
    <w:tmpl w:val="B0402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000CD"/>
    <w:multiLevelType w:val="hybridMultilevel"/>
    <w:tmpl w:val="1D8277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F2520"/>
    <w:multiLevelType w:val="hybridMultilevel"/>
    <w:tmpl w:val="54ACCA22"/>
    <w:lvl w:ilvl="0" w:tplc="26701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9185E"/>
    <w:multiLevelType w:val="hybridMultilevel"/>
    <w:tmpl w:val="CB481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0973"/>
    <w:multiLevelType w:val="hybridMultilevel"/>
    <w:tmpl w:val="47F63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80"/>
    <w:rsid w:val="000025CF"/>
    <w:rsid w:val="001531C8"/>
    <w:rsid w:val="001816B2"/>
    <w:rsid w:val="001964E9"/>
    <w:rsid w:val="001F4689"/>
    <w:rsid w:val="0021029D"/>
    <w:rsid w:val="0023559A"/>
    <w:rsid w:val="002C45F6"/>
    <w:rsid w:val="00314D5D"/>
    <w:rsid w:val="0044624C"/>
    <w:rsid w:val="00495B01"/>
    <w:rsid w:val="004B46CE"/>
    <w:rsid w:val="0050272A"/>
    <w:rsid w:val="00517AD8"/>
    <w:rsid w:val="00571ABF"/>
    <w:rsid w:val="005747DA"/>
    <w:rsid w:val="0057673A"/>
    <w:rsid w:val="0059064D"/>
    <w:rsid w:val="005A2A6B"/>
    <w:rsid w:val="00670577"/>
    <w:rsid w:val="00677322"/>
    <w:rsid w:val="00684C19"/>
    <w:rsid w:val="00693A16"/>
    <w:rsid w:val="007430AA"/>
    <w:rsid w:val="00747494"/>
    <w:rsid w:val="00754693"/>
    <w:rsid w:val="00784BB2"/>
    <w:rsid w:val="007A1A57"/>
    <w:rsid w:val="008C3C7E"/>
    <w:rsid w:val="008E3EE2"/>
    <w:rsid w:val="0091465E"/>
    <w:rsid w:val="009765EE"/>
    <w:rsid w:val="009B7D6F"/>
    <w:rsid w:val="00A75363"/>
    <w:rsid w:val="00B8132C"/>
    <w:rsid w:val="00CB16CB"/>
    <w:rsid w:val="00CC3B17"/>
    <w:rsid w:val="00CE001E"/>
    <w:rsid w:val="00CF70B6"/>
    <w:rsid w:val="00D02833"/>
    <w:rsid w:val="00DB1855"/>
    <w:rsid w:val="00DE22AC"/>
    <w:rsid w:val="00DF1296"/>
    <w:rsid w:val="00E07C6A"/>
    <w:rsid w:val="00E31909"/>
    <w:rsid w:val="00EA3D80"/>
    <w:rsid w:val="00EB4BED"/>
    <w:rsid w:val="00E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74DB"/>
  <w15:chartTrackingRefBased/>
  <w15:docId w15:val="{6BF2778F-4663-4545-9C1F-A14B9F4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68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909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68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73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7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673A"/>
    <w:rPr>
      <w:lang w:val="cs-CZ"/>
    </w:rPr>
  </w:style>
  <w:style w:type="paragraph" w:customStyle="1" w:styleId="Tlotextu">
    <w:name w:val="Tělo textu"/>
    <w:basedOn w:val="Normln"/>
    <w:qFormat/>
    <w:rsid w:val="009765EE"/>
    <w:pPr>
      <w:spacing w:before="240" w:after="240" w:line="276" w:lineRule="auto"/>
      <w:ind w:firstLine="284"/>
      <w:jc w:val="both"/>
    </w:pPr>
    <w:rPr>
      <w:rFonts w:ascii="Times New Roman" w:hAnsi="Times New Roman"/>
      <w:sz w:val="24"/>
    </w:rPr>
  </w:style>
  <w:style w:type="paragraph" w:customStyle="1" w:styleId="parOdrazky01">
    <w:name w:val="parOdrazky01"/>
    <w:basedOn w:val="Tlotextu"/>
    <w:qFormat/>
    <w:rsid w:val="009765E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Šeligová</cp:lastModifiedBy>
  <cp:revision>14</cp:revision>
  <dcterms:created xsi:type="dcterms:W3CDTF">2018-11-24T23:32:00Z</dcterms:created>
  <dcterms:modified xsi:type="dcterms:W3CDTF">2022-12-07T13:33:00Z</dcterms:modified>
</cp:coreProperties>
</file>