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32" w:rsidRDefault="00601E32" w:rsidP="00601E32">
      <w:pPr>
        <w:rPr>
          <w:sz w:val="32"/>
          <w:szCs w:val="32"/>
        </w:rPr>
      </w:pPr>
      <w:r w:rsidRPr="00B70DEE">
        <w:rPr>
          <w:b/>
          <w:sz w:val="32"/>
          <w:szCs w:val="32"/>
        </w:rPr>
        <w:t>Příklady</w:t>
      </w:r>
      <w:r w:rsidRPr="00601E32">
        <w:rPr>
          <w:sz w:val="32"/>
          <w:szCs w:val="32"/>
        </w:rPr>
        <w:t>: Dopravní problém</w:t>
      </w:r>
    </w:p>
    <w:p w:rsidR="00601E32" w:rsidRDefault="00601E32" w:rsidP="00601E32">
      <w:pPr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601E32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1. </w:t>
      </w:r>
      <w:r w:rsidRPr="00601E32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Firma Kámen má v kraji tři pobočky P1, P2 a P3, ve kterých těží a zpracovává štěrkopísek. Odtud ho rozváží na tři velké stavby S1, S2 a S3. Kapacity štěrkoven a požadavky stavenišť v tunách jsou spolu s náklady v korunách na dovoz jedné tuny štěrkopísku uvedeny v tabulce </w:t>
      </w:r>
      <w:r w:rsidRPr="00601E32">
        <w:rPr>
          <w:rFonts w:ascii="Times New Roman" w:eastAsia="Times New Roman" w:hAnsi="Times New Roman" w:cs="Times New Roman"/>
          <w:sz w:val="28"/>
          <w:szCs w:val="20"/>
          <w:lang w:eastAsia="cs-CZ"/>
        </w:rPr>
        <w:t>1</w:t>
      </w:r>
      <w:r w:rsidRPr="00601E32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. </w:t>
      </w:r>
    </w:p>
    <w:p w:rsidR="00601E32" w:rsidRPr="00601E32" w:rsidRDefault="00601E32" w:rsidP="00601E32">
      <w:pPr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1247"/>
        <w:gridCol w:w="851"/>
        <w:gridCol w:w="851"/>
        <w:gridCol w:w="851"/>
        <w:gridCol w:w="1247"/>
      </w:tblGrid>
      <w:tr w:rsidR="00601E32" w:rsidTr="00F840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7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  <w:r w:rsidRPr="00601E32">
              <w:rPr>
                <w:i/>
                <w:sz w:val="24"/>
                <w:szCs w:val="24"/>
              </w:rPr>
              <w:t>S</w:t>
            </w:r>
            <w:r w:rsidRPr="00601E32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  <w:r w:rsidRPr="00601E32">
              <w:rPr>
                <w:i/>
                <w:sz w:val="24"/>
                <w:szCs w:val="24"/>
              </w:rPr>
              <w:t>S</w:t>
            </w:r>
            <w:r w:rsidRPr="00601E32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  <w:r w:rsidRPr="00601E32">
              <w:rPr>
                <w:i/>
                <w:sz w:val="24"/>
                <w:szCs w:val="24"/>
              </w:rPr>
              <w:t>S</w:t>
            </w:r>
            <w:r w:rsidRPr="00601E32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4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601E32" w:rsidRPr="00601E32" w:rsidRDefault="00601E32" w:rsidP="00F8409F">
            <w:pPr>
              <w:jc w:val="center"/>
              <w:rPr>
                <w:i/>
                <w:sz w:val="24"/>
                <w:szCs w:val="24"/>
              </w:rPr>
            </w:pPr>
            <w:r w:rsidRPr="00601E32">
              <w:rPr>
                <w:i/>
                <w:sz w:val="24"/>
                <w:szCs w:val="24"/>
              </w:rPr>
              <w:t>Kapacity</w:t>
            </w:r>
          </w:p>
        </w:tc>
      </w:tr>
      <w:tr w:rsidR="00601E32" w:rsidTr="00F840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7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  <w:r w:rsidRPr="00601E32">
              <w:rPr>
                <w:i/>
                <w:sz w:val="24"/>
                <w:szCs w:val="24"/>
              </w:rPr>
              <w:t>P</w:t>
            </w:r>
            <w:r w:rsidRPr="00601E32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  <w:r w:rsidRPr="00601E32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85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  <w:r w:rsidRPr="00601E32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85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  <w:r w:rsidRPr="00601E32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124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  <w:r w:rsidRPr="00601E32">
              <w:rPr>
                <w:sz w:val="24"/>
                <w:szCs w:val="24"/>
              </w:rPr>
              <w:t>240</w:t>
            </w:r>
          </w:p>
        </w:tc>
      </w:tr>
      <w:tr w:rsidR="00601E32" w:rsidTr="00F840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7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01E32" w:rsidRPr="00601E32" w:rsidRDefault="00601E32" w:rsidP="00F8409F">
            <w:pPr>
              <w:jc w:val="center"/>
              <w:rPr>
                <w:i/>
                <w:sz w:val="24"/>
                <w:szCs w:val="24"/>
              </w:rPr>
            </w:pPr>
            <w:r w:rsidRPr="00601E32">
              <w:rPr>
                <w:i/>
                <w:sz w:val="24"/>
                <w:szCs w:val="24"/>
              </w:rPr>
              <w:t>P</w:t>
            </w:r>
            <w:r w:rsidRPr="00601E32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  <w:r w:rsidRPr="00601E32">
              <w:rPr>
                <w:sz w:val="24"/>
                <w:szCs w:val="24"/>
              </w:rPr>
              <w:t xml:space="preserve"> 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  <w:r w:rsidRPr="00601E32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  <w:r w:rsidRPr="00601E32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  <w:r w:rsidRPr="00601E32">
              <w:rPr>
                <w:sz w:val="24"/>
                <w:szCs w:val="24"/>
              </w:rPr>
              <w:t>220</w:t>
            </w:r>
          </w:p>
        </w:tc>
      </w:tr>
      <w:tr w:rsidR="00601E32" w:rsidTr="00F840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  <w:r w:rsidRPr="00601E32">
              <w:rPr>
                <w:i/>
                <w:sz w:val="24"/>
                <w:szCs w:val="24"/>
              </w:rPr>
              <w:t>P</w:t>
            </w:r>
            <w:r w:rsidRPr="00601E32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  <w:r w:rsidRPr="00601E32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  <w:r w:rsidRPr="00601E32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  <w:r w:rsidRPr="00601E32">
              <w:rPr>
                <w:sz w:val="24"/>
                <w:szCs w:val="24"/>
              </w:rPr>
              <w:t xml:space="preserve">  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  <w:r w:rsidRPr="00601E32">
              <w:rPr>
                <w:sz w:val="24"/>
                <w:szCs w:val="24"/>
              </w:rPr>
              <w:t>250</w:t>
            </w:r>
          </w:p>
        </w:tc>
      </w:tr>
      <w:tr w:rsidR="00601E32" w:rsidTr="00F840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601E32" w:rsidRPr="00601E32" w:rsidRDefault="00601E32" w:rsidP="00F8409F">
            <w:pPr>
              <w:jc w:val="center"/>
              <w:rPr>
                <w:i/>
                <w:sz w:val="24"/>
                <w:szCs w:val="24"/>
              </w:rPr>
            </w:pPr>
            <w:r w:rsidRPr="00601E32">
              <w:rPr>
                <w:i/>
                <w:sz w:val="24"/>
                <w:szCs w:val="24"/>
              </w:rPr>
              <w:t>Požadavky</w:t>
            </w:r>
          </w:p>
        </w:tc>
        <w:tc>
          <w:tcPr>
            <w:tcW w:w="8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  <w:r w:rsidRPr="00601E32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  <w:r w:rsidRPr="00601E32">
              <w:rPr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  <w:r w:rsidRPr="00601E32">
              <w:rPr>
                <w:sz w:val="24"/>
                <w:szCs w:val="24"/>
              </w:rPr>
              <w:t>250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01E32" w:rsidRPr="00601E32" w:rsidRDefault="00601E32" w:rsidP="00F8409F">
            <w:pPr>
              <w:jc w:val="center"/>
              <w:rPr>
                <w:sz w:val="24"/>
                <w:szCs w:val="24"/>
              </w:rPr>
            </w:pPr>
            <w:r w:rsidRPr="00601E32">
              <w:rPr>
                <w:sz w:val="24"/>
                <w:szCs w:val="24"/>
              </w:rPr>
              <w:sym w:font="Symbol" w:char="F02D"/>
            </w:r>
          </w:p>
        </w:tc>
      </w:tr>
    </w:tbl>
    <w:p w:rsidR="00601E32" w:rsidRDefault="00601E32" w:rsidP="00601E32">
      <w:pPr>
        <w:spacing w:before="240"/>
        <w:jc w:val="center"/>
        <w:rPr>
          <w:i/>
        </w:rPr>
      </w:pPr>
      <w:r>
        <w:t>Tab</w:t>
      </w:r>
      <w:r>
        <w:t>. 1</w:t>
      </w:r>
      <w:r>
        <w:t xml:space="preserve"> – </w:t>
      </w:r>
      <w:r>
        <w:rPr>
          <w:i/>
        </w:rPr>
        <w:t>Zadání dopravního problému</w:t>
      </w:r>
    </w:p>
    <w:p w:rsidR="00601E32" w:rsidRDefault="00601E32" w:rsidP="00601E32">
      <w:pPr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601E32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Vypočtěte a interpretujte optimální řešení dopravního problému. </w:t>
      </w:r>
    </w:p>
    <w:p w:rsidR="00601E32" w:rsidRDefault="00601E32" w:rsidP="00601E32">
      <w:pPr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601E32" w:rsidRDefault="00601E32" w:rsidP="00B70DEE">
      <w:pPr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B70DEE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2. </w:t>
      </w:r>
      <w:r w:rsidRPr="00B70DEE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Plnírna nealkoholických nápojů dodává minerální vody v paletách obsahujících lahve o obsahu </w:t>
      </w:r>
      <w:smartTag w:uri="urn:schemas-microsoft-com:office:smarttags" w:element="metricconverter">
        <w:smartTagPr>
          <w:attr w:name="ProductID" w:val="1,5 litru"/>
        </w:smartTagPr>
        <w:r w:rsidRPr="00B70DEE">
          <w:rPr>
            <w:rFonts w:ascii="Times New Roman" w:eastAsia="Times New Roman" w:hAnsi="Times New Roman" w:cs="Times New Roman"/>
            <w:sz w:val="28"/>
            <w:szCs w:val="20"/>
            <w:lang w:eastAsia="cs-CZ"/>
          </w:rPr>
          <w:t>1</w:t>
        </w:r>
        <w:proofErr w:type="gramStart"/>
        <w:r w:rsidRPr="00B70DEE">
          <w:rPr>
            <w:rFonts w:ascii="Times New Roman" w:eastAsia="Times New Roman" w:hAnsi="Times New Roman" w:cs="Times New Roman"/>
            <w:sz w:val="28"/>
            <w:szCs w:val="20"/>
            <w:lang w:eastAsia="cs-CZ"/>
          </w:rPr>
          <w:t>,5</w:t>
        </w:r>
        <w:proofErr w:type="gramEnd"/>
        <w:r w:rsidRPr="00B70DEE">
          <w:rPr>
            <w:rFonts w:ascii="Times New Roman" w:eastAsia="Times New Roman" w:hAnsi="Times New Roman" w:cs="Times New Roman"/>
            <w:sz w:val="28"/>
            <w:szCs w:val="20"/>
            <w:lang w:eastAsia="cs-CZ"/>
          </w:rPr>
          <w:t xml:space="preserve"> litru</w:t>
        </w:r>
      </w:smartTag>
      <w:r w:rsidRPr="00B70DEE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do tří supermarketů. Denní objem výroby minerálních vod (v paletách) obou plníren, požadavky supermarketů a náklady na přepravu jedné palety v korunách jsou uvedeny v tabulce.</w:t>
      </w:r>
    </w:p>
    <w:p w:rsidR="00EA790B" w:rsidRPr="00B70DEE" w:rsidRDefault="00EA790B" w:rsidP="00B70DEE">
      <w:pPr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1247"/>
        <w:gridCol w:w="851"/>
        <w:gridCol w:w="851"/>
        <w:gridCol w:w="851"/>
        <w:gridCol w:w="1247"/>
      </w:tblGrid>
      <w:tr w:rsidR="00601E32" w:rsidTr="00F840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7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601E32" w:rsidRDefault="00601E32" w:rsidP="00F8409F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601E32" w:rsidRDefault="00601E32" w:rsidP="00F8409F">
            <w:pPr>
              <w:jc w:val="center"/>
            </w:pPr>
            <w:r>
              <w:rPr>
                <w:i/>
              </w:rPr>
              <w:t>O</w:t>
            </w:r>
            <w:r>
              <w:rPr>
                <w:vertAlign w:val="sub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01E32" w:rsidRDefault="00601E32" w:rsidP="00F8409F">
            <w:pPr>
              <w:jc w:val="center"/>
            </w:pPr>
            <w:r>
              <w:rPr>
                <w:i/>
              </w:rP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601E32" w:rsidRDefault="00601E32" w:rsidP="00F8409F">
            <w:pPr>
              <w:jc w:val="center"/>
            </w:pPr>
            <w:r>
              <w:rPr>
                <w:i/>
              </w:rP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24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601E32" w:rsidRDefault="00601E32" w:rsidP="00F8409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Kapacity</w:t>
            </w:r>
          </w:p>
        </w:tc>
      </w:tr>
      <w:tr w:rsidR="00601E32" w:rsidTr="00F8409F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247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601E32" w:rsidRDefault="00601E32" w:rsidP="00F8409F">
            <w:pPr>
              <w:jc w:val="center"/>
            </w:pPr>
            <w:r>
              <w:rPr>
                <w:i/>
              </w:rPr>
              <w:t>D</w:t>
            </w:r>
            <w:r>
              <w:rPr>
                <w:vertAlign w:val="sub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601E32" w:rsidRDefault="00601E32" w:rsidP="00F8409F">
            <w:pPr>
              <w:spacing w:before="60"/>
              <w:jc w:val="center"/>
            </w:pPr>
            <w:r>
              <w:t>2,1</w:t>
            </w:r>
          </w:p>
        </w:tc>
        <w:tc>
          <w:tcPr>
            <w:tcW w:w="85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601E32" w:rsidRDefault="00601E32" w:rsidP="00F8409F">
            <w:pPr>
              <w:spacing w:before="60"/>
              <w:jc w:val="center"/>
            </w:pPr>
            <w:r>
              <w:t>1,3</w:t>
            </w:r>
          </w:p>
        </w:tc>
        <w:tc>
          <w:tcPr>
            <w:tcW w:w="85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601E32" w:rsidRDefault="00601E32" w:rsidP="00F8409F">
            <w:pPr>
              <w:spacing w:before="60"/>
              <w:jc w:val="center"/>
            </w:pPr>
            <w:r>
              <w:t>0,9</w:t>
            </w:r>
          </w:p>
        </w:tc>
        <w:tc>
          <w:tcPr>
            <w:tcW w:w="124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601E32" w:rsidRDefault="00601E32" w:rsidP="00F8409F">
            <w:pPr>
              <w:spacing w:before="60"/>
              <w:jc w:val="center"/>
            </w:pPr>
            <w:r>
              <w:t xml:space="preserve">  75</w:t>
            </w:r>
          </w:p>
        </w:tc>
      </w:tr>
      <w:tr w:rsidR="00601E32" w:rsidTr="00F8409F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24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601E32" w:rsidRDefault="00601E32" w:rsidP="00F8409F">
            <w:pPr>
              <w:spacing w:before="60"/>
              <w:jc w:val="center"/>
            </w:pPr>
            <w:r>
              <w:rPr>
                <w:i/>
              </w:rPr>
              <w:t>D</w:t>
            </w:r>
            <w:r>
              <w:rPr>
                <w:vertAlign w:val="subscript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601E32" w:rsidRDefault="00601E32" w:rsidP="00F8409F">
            <w:pPr>
              <w:spacing w:before="60"/>
              <w:jc w:val="center"/>
            </w:pPr>
            <w: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01E32" w:rsidRDefault="00601E32" w:rsidP="00F8409F">
            <w:pPr>
              <w:spacing w:before="60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01E32" w:rsidRDefault="00601E32" w:rsidP="00F8409F">
            <w:pPr>
              <w:spacing w:before="60"/>
              <w:jc w:val="center"/>
            </w:pPr>
            <w:r>
              <w:t>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01E32" w:rsidRDefault="00601E32" w:rsidP="00F8409F">
            <w:pPr>
              <w:spacing w:before="60"/>
              <w:jc w:val="center"/>
            </w:pPr>
            <w:r>
              <w:t>210</w:t>
            </w:r>
          </w:p>
        </w:tc>
      </w:tr>
      <w:tr w:rsidR="00601E32" w:rsidTr="00F8409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601E32" w:rsidRDefault="00601E32" w:rsidP="00F8409F">
            <w:pPr>
              <w:spacing w:before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Požadavky</w:t>
            </w:r>
          </w:p>
        </w:tc>
        <w:tc>
          <w:tcPr>
            <w:tcW w:w="85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601E32" w:rsidRDefault="00601E32" w:rsidP="00F8409F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601E32" w:rsidRDefault="00601E32" w:rsidP="00F8409F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01E32" w:rsidRDefault="00601E32" w:rsidP="00F8409F">
            <w:pPr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01E32" w:rsidRDefault="00601E32" w:rsidP="00F8409F">
            <w:pPr>
              <w:jc w:val="center"/>
            </w:pPr>
            <w:r>
              <w:sym w:font="Symbol" w:char="F02D"/>
            </w:r>
          </w:p>
        </w:tc>
      </w:tr>
    </w:tbl>
    <w:p w:rsidR="00601E32" w:rsidRDefault="00601E32" w:rsidP="00601E32">
      <w:pPr>
        <w:spacing w:before="360"/>
        <w:jc w:val="center"/>
        <w:rPr>
          <w:i/>
        </w:rPr>
      </w:pPr>
      <w:r>
        <w:t xml:space="preserve">Tab. </w:t>
      </w:r>
      <w:r>
        <w:t>2</w:t>
      </w:r>
      <w:r>
        <w:t xml:space="preserve"> – </w:t>
      </w:r>
      <w:r>
        <w:rPr>
          <w:i/>
        </w:rPr>
        <w:t>Zadání dopravního problému</w:t>
      </w:r>
    </w:p>
    <w:p w:rsidR="00EA790B" w:rsidRDefault="00EA790B" w:rsidP="00601E32">
      <w:pPr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601E32" w:rsidRDefault="00601E32" w:rsidP="00601E32">
      <w:pPr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601E32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První supermarket požaduje přesné splnění své zakázky, ostatní odeberou případně i menší množství. </w:t>
      </w:r>
      <w:proofErr w:type="spellStart"/>
      <w:r w:rsidRPr="00601E32">
        <w:rPr>
          <w:rFonts w:ascii="Times New Roman" w:eastAsia="Times New Roman" w:hAnsi="Times New Roman" w:cs="Times New Roman"/>
          <w:sz w:val="28"/>
          <w:szCs w:val="20"/>
          <w:lang w:eastAsia="cs-CZ"/>
        </w:rPr>
        <w:t>Vypočtěte</w:t>
      </w:r>
      <w:proofErr w:type="spellEnd"/>
      <w:r w:rsidRPr="00601E32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</w:t>
      </w:r>
      <w:proofErr w:type="spellStart"/>
      <w:r w:rsidRPr="00601E32">
        <w:rPr>
          <w:rFonts w:ascii="Times New Roman" w:eastAsia="Times New Roman" w:hAnsi="Times New Roman" w:cs="Times New Roman"/>
          <w:sz w:val="28"/>
          <w:szCs w:val="20"/>
          <w:lang w:eastAsia="cs-CZ"/>
        </w:rPr>
        <w:t>optimální</w:t>
      </w:r>
      <w:proofErr w:type="spellEnd"/>
      <w:r w:rsidRPr="00601E32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</w:t>
      </w:r>
      <w:proofErr w:type="spellStart"/>
      <w:r w:rsidRPr="00601E32">
        <w:rPr>
          <w:rFonts w:ascii="Times New Roman" w:eastAsia="Times New Roman" w:hAnsi="Times New Roman" w:cs="Times New Roman"/>
          <w:sz w:val="28"/>
          <w:szCs w:val="20"/>
          <w:lang w:eastAsia="cs-CZ"/>
        </w:rPr>
        <w:t>řešení</w:t>
      </w:r>
      <w:proofErr w:type="spellEnd"/>
      <w:r w:rsidRPr="00601E32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a </w:t>
      </w:r>
      <w:proofErr w:type="spellStart"/>
      <w:r w:rsidRPr="00601E32">
        <w:rPr>
          <w:rFonts w:ascii="Times New Roman" w:eastAsia="Times New Roman" w:hAnsi="Times New Roman" w:cs="Times New Roman"/>
          <w:sz w:val="28"/>
          <w:szCs w:val="20"/>
          <w:lang w:eastAsia="cs-CZ"/>
        </w:rPr>
        <w:t>ekonomicky</w:t>
      </w:r>
      <w:proofErr w:type="spellEnd"/>
      <w:r w:rsidRPr="00601E32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</w:t>
      </w:r>
      <w:proofErr w:type="spellStart"/>
      <w:r w:rsidRPr="00601E32">
        <w:rPr>
          <w:rFonts w:ascii="Times New Roman" w:eastAsia="Times New Roman" w:hAnsi="Times New Roman" w:cs="Times New Roman"/>
          <w:sz w:val="28"/>
          <w:szCs w:val="20"/>
          <w:lang w:eastAsia="cs-CZ"/>
        </w:rPr>
        <w:t>ho</w:t>
      </w:r>
      <w:proofErr w:type="spellEnd"/>
      <w:r w:rsidRPr="00601E32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</w:t>
      </w:r>
      <w:proofErr w:type="spellStart"/>
      <w:r w:rsidRPr="00601E32">
        <w:rPr>
          <w:rFonts w:ascii="Times New Roman" w:eastAsia="Times New Roman" w:hAnsi="Times New Roman" w:cs="Times New Roman"/>
          <w:sz w:val="28"/>
          <w:szCs w:val="20"/>
          <w:lang w:eastAsia="cs-CZ"/>
        </w:rPr>
        <w:t>interpretujte</w:t>
      </w:r>
      <w:proofErr w:type="spellEnd"/>
      <w:r w:rsidRPr="00601E32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. </w:t>
      </w:r>
    </w:p>
    <w:p w:rsidR="00601E32" w:rsidRDefault="00601E32" w:rsidP="00601E32">
      <w:pPr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422835" w:rsidRPr="00422835" w:rsidRDefault="00422835" w:rsidP="00422835">
      <w:pPr>
        <w:ind w:right="-483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lastRenderedPageBreak/>
        <w:t xml:space="preserve">3. </w:t>
      </w:r>
      <w:r w:rsidRPr="00422835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Uvažujte dopravní problém </w:t>
      </w:r>
      <w:r w:rsidR="00F031F9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přepravy cementu </w:t>
      </w:r>
      <w:r w:rsidRPr="00422835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se 3 dodavateli: D1, D2, D3 a 2 odběrateli: O1, O2. Kapacity (v tunách) dodavatelů, odběratelů a přepravní vzdálenosti (v km) mezi dodavateli a odběrateli jsou uvedeny v následující tabulce. Náklady přepravy 1 tuny </w:t>
      </w:r>
      <w:r w:rsidR="00F031F9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cementu </w:t>
      </w:r>
      <w:r w:rsidRPr="00422835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na vzdálenost </w:t>
      </w:r>
      <w:smartTag w:uri="urn:schemas-microsoft-com:office:smarttags" w:element="metricconverter">
        <w:smartTagPr>
          <w:attr w:name="ProductID" w:val="1 km"/>
        </w:smartTagPr>
        <w:r w:rsidRPr="00422835">
          <w:rPr>
            <w:rFonts w:ascii="Times New Roman" w:eastAsia="Times New Roman" w:hAnsi="Times New Roman" w:cs="Times New Roman"/>
            <w:sz w:val="28"/>
            <w:szCs w:val="20"/>
            <w:lang w:eastAsia="cs-CZ"/>
          </w:rPr>
          <w:t>1 km</w:t>
        </w:r>
      </w:smartTag>
      <w:r w:rsidRPr="00422835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jsou 11,50 Kč.</w:t>
      </w:r>
    </w:p>
    <w:p w:rsidR="00422835" w:rsidRPr="004C349D" w:rsidRDefault="00422835" w:rsidP="00422835">
      <w:pPr>
        <w:rPr>
          <w:u w:val="single"/>
        </w:rPr>
      </w:pPr>
    </w:p>
    <w:tbl>
      <w:tblPr>
        <w:tblW w:w="5757" w:type="dxa"/>
        <w:tblInd w:w="15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717"/>
        <w:gridCol w:w="656"/>
        <w:gridCol w:w="620"/>
        <w:gridCol w:w="683"/>
        <w:gridCol w:w="895"/>
        <w:gridCol w:w="886"/>
      </w:tblGrid>
      <w:tr w:rsidR="00422835" w:rsidRPr="004D259D" w:rsidTr="00F8409F">
        <w:trPr>
          <w:trHeight w:val="22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35" w:rsidRPr="00422835" w:rsidRDefault="00422835" w:rsidP="00422835">
            <w:pPr>
              <w:spacing w:before="60"/>
              <w:jc w:val="center"/>
            </w:pPr>
            <w:r w:rsidRPr="00422835">
              <w:t>Dodavatelé/</w:t>
            </w:r>
          </w:p>
          <w:p w:rsidR="00422835" w:rsidRPr="00422835" w:rsidRDefault="00422835" w:rsidP="00422835">
            <w:pPr>
              <w:spacing w:before="60"/>
              <w:jc w:val="center"/>
            </w:pPr>
            <w:r w:rsidRPr="00422835">
              <w:t>odběratelé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Default="00422835" w:rsidP="00422835">
            <w:pPr>
              <w:spacing w:before="60"/>
              <w:jc w:val="center"/>
            </w:pPr>
            <w:r w:rsidRPr="00422835">
              <w:t>O1</w:t>
            </w:r>
          </w:p>
          <w:p w:rsidR="00422835" w:rsidRPr="00422835" w:rsidRDefault="00422835" w:rsidP="00422835">
            <w:pPr>
              <w:spacing w:before="60"/>
              <w:jc w:val="center"/>
            </w:pPr>
            <w:proofErr w:type="gramStart"/>
            <w:r>
              <w:t>množ./</w:t>
            </w:r>
            <w:proofErr w:type="spellStart"/>
            <w:r>
              <w:t>vzdál</w:t>
            </w:r>
            <w:proofErr w:type="spellEnd"/>
            <w:proofErr w:type="gramEnd"/>
            <w:r>
              <w:t>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Default="00422835" w:rsidP="00422835">
            <w:pPr>
              <w:spacing w:before="60"/>
              <w:jc w:val="center"/>
            </w:pPr>
            <w:r w:rsidRPr="00422835">
              <w:t>O2</w:t>
            </w:r>
          </w:p>
          <w:p w:rsidR="00422835" w:rsidRPr="00422835" w:rsidRDefault="00422835" w:rsidP="00422835">
            <w:pPr>
              <w:spacing w:before="60"/>
              <w:jc w:val="center"/>
            </w:pPr>
            <w:proofErr w:type="gramStart"/>
            <w:r>
              <w:t>množ./</w:t>
            </w:r>
            <w:proofErr w:type="spellStart"/>
            <w:r>
              <w:t>vzdál</w:t>
            </w:r>
            <w:proofErr w:type="spellEnd"/>
            <w:proofErr w:type="gramEnd"/>
            <w:r>
              <w:t>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35" w:rsidRPr="00422835" w:rsidRDefault="00422835" w:rsidP="00422835">
            <w:pPr>
              <w:spacing w:before="60"/>
              <w:jc w:val="center"/>
            </w:pPr>
            <w:r w:rsidRPr="00422835">
              <w:t>Kapacity dodavatelů</w:t>
            </w:r>
          </w:p>
        </w:tc>
      </w:tr>
      <w:tr w:rsidR="00422835" w:rsidRPr="004D259D" w:rsidTr="00F8409F">
        <w:trPr>
          <w:trHeight w:val="22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 w:rsidRPr="00422835">
              <w:t>D1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>
              <w:t>x</w:t>
            </w:r>
            <w:r>
              <w:rPr>
                <w:lang w:val="en-US"/>
              </w:rPr>
              <w:t>11</w:t>
            </w:r>
            <w:r w:rsidRPr="0042283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 w:rsidRPr="00422835">
              <w:t>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>
              <w:t>x12</w:t>
            </w:r>
            <w:r w:rsidRPr="00422835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 w:rsidRPr="00422835">
              <w:t>100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 w:rsidRPr="00422835">
              <w:t>2000</w:t>
            </w:r>
          </w:p>
        </w:tc>
      </w:tr>
      <w:tr w:rsidR="00422835" w:rsidRPr="004D259D" w:rsidTr="00F8409F">
        <w:trPr>
          <w:trHeight w:val="22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 w:rsidRPr="00422835">
              <w:t>D2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>
              <w:t>x21</w:t>
            </w:r>
            <w:r w:rsidRPr="0042283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 w:rsidRPr="00422835">
              <w:t>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>
              <w:t>x22</w:t>
            </w:r>
            <w:r w:rsidRPr="00422835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 w:rsidRPr="00422835">
              <w:t>190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 w:rsidRPr="00422835">
              <w:t>3000</w:t>
            </w:r>
          </w:p>
        </w:tc>
      </w:tr>
      <w:tr w:rsidR="00422835" w:rsidRPr="004D259D" w:rsidTr="00F8409F">
        <w:trPr>
          <w:trHeight w:val="22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 w:rsidRPr="00422835">
              <w:t>D3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>
              <w:t>x31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 w:rsidRPr="00422835"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>
              <w:t>x32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 w:rsidRPr="00422835">
              <w:t>130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 w:rsidRPr="00422835">
              <w:t>1500</w:t>
            </w:r>
          </w:p>
        </w:tc>
      </w:tr>
      <w:tr w:rsidR="00422835" w:rsidRPr="004D259D" w:rsidTr="00F8409F">
        <w:trPr>
          <w:trHeight w:val="223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 w:rsidRPr="00422835">
              <w:t>Požadavky odběratelů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 w:rsidRPr="00422835">
              <w:t>3500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 w:rsidRPr="00422835">
              <w:t>4000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proofErr w:type="spellStart"/>
            <w:r w:rsidRPr="00422835">
              <w:t>xxx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 w:rsidRPr="00422835">
              <w:t>6500</w:t>
            </w:r>
          </w:p>
        </w:tc>
      </w:tr>
      <w:tr w:rsidR="00422835" w:rsidRPr="004D259D" w:rsidTr="00F8409F">
        <w:trPr>
          <w:trHeight w:val="223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35" w:rsidRPr="00422835" w:rsidRDefault="00422835" w:rsidP="00422835">
            <w:pPr>
              <w:spacing w:before="60"/>
              <w:jc w:val="center"/>
            </w:pPr>
          </w:p>
        </w:tc>
        <w:tc>
          <w:tcPr>
            <w:tcW w:w="1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35" w:rsidRPr="00422835" w:rsidRDefault="00422835" w:rsidP="00422835">
            <w:pPr>
              <w:spacing w:before="60"/>
              <w:jc w:val="center"/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35" w:rsidRPr="00422835" w:rsidRDefault="00422835" w:rsidP="00422835">
            <w:pPr>
              <w:spacing w:before="60"/>
              <w:jc w:val="center"/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r w:rsidRPr="00422835">
              <w:t>7500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835" w:rsidRPr="00422835" w:rsidRDefault="00422835" w:rsidP="00422835">
            <w:pPr>
              <w:spacing w:before="60"/>
              <w:jc w:val="center"/>
            </w:pPr>
            <w:proofErr w:type="spellStart"/>
            <w:r w:rsidRPr="00422835">
              <w:t>xxx</w:t>
            </w:r>
            <w:proofErr w:type="spellEnd"/>
          </w:p>
        </w:tc>
      </w:tr>
    </w:tbl>
    <w:p w:rsidR="00422835" w:rsidRDefault="00F031F9" w:rsidP="00422835">
      <w:pPr>
        <w:ind w:right="-483"/>
        <w:rPr>
          <w:rFonts w:ascii="Times New Roman" w:hAnsi="Times New Roman"/>
        </w:rPr>
      </w:pPr>
      <w:r>
        <w:rPr>
          <w:rFonts w:ascii="Times New Roman" w:hAnsi="Times New Roman"/>
        </w:rPr>
        <w:t>Tab. 3 Údaje</w:t>
      </w:r>
    </w:p>
    <w:p w:rsidR="00601E32" w:rsidRDefault="00422835" w:rsidP="00422835">
      <w:pPr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422835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Pomocí Řešitele vyřešte dopravní problém, tj. nalezněte přepravovaná množství tun </w:t>
      </w:r>
      <w:r w:rsidR="00F031F9">
        <w:rPr>
          <w:rFonts w:ascii="Times New Roman" w:eastAsia="Times New Roman" w:hAnsi="Times New Roman" w:cs="Times New Roman"/>
          <w:sz w:val="28"/>
          <w:szCs w:val="20"/>
          <w:lang w:eastAsia="cs-CZ"/>
        </w:rPr>
        <w:t>cementu</w:t>
      </w:r>
      <w:r w:rsidRPr="00422835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od dodavatelů k odběratelům, přičemž se minimalizují celkové přepravní náklady. </w:t>
      </w:r>
    </w:p>
    <w:p w:rsidR="00F031F9" w:rsidRDefault="00F031F9" w:rsidP="00422835">
      <w:pPr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F031F9" w:rsidRPr="00F031F9" w:rsidRDefault="00F031F9" w:rsidP="00F031F9">
      <w:pPr>
        <w:pStyle w:val="Normlnweb"/>
        <w:rPr>
          <w:sz w:val="28"/>
          <w:szCs w:val="20"/>
        </w:rPr>
      </w:pPr>
      <w:r>
        <w:rPr>
          <w:sz w:val="28"/>
          <w:szCs w:val="20"/>
        </w:rPr>
        <w:t xml:space="preserve">4.  </w:t>
      </w:r>
      <w:r w:rsidRPr="00F031F9">
        <w:rPr>
          <w:sz w:val="28"/>
          <w:szCs w:val="20"/>
        </w:rPr>
        <w:t xml:space="preserve">Společnost </w:t>
      </w:r>
      <w:proofErr w:type="spellStart"/>
      <w:r w:rsidRPr="00F031F9">
        <w:rPr>
          <w:sz w:val="28"/>
          <w:szCs w:val="20"/>
        </w:rPr>
        <w:t>Multicomp</w:t>
      </w:r>
      <w:proofErr w:type="spellEnd"/>
      <w:r w:rsidRPr="00F031F9">
        <w:rPr>
          <w:sz w:val="28"/>
          <w:szCs w:val="20"/>
        </w:rPr>
        <w:t xml:space="preserve">, s.r.o. má v ČR 3 střediska (Plzeň, Pardubice, Olomouc), ve kterých montuje osobní počítače. Kapacita těchto středisek je 330, 150 a 220 ks počítačů měsíčně. Tyto počítače jsou distribuovány smluvním odběratelům v Brně, Praze, Ostravě a Liberci. Podle smluv dodá </w:t>
      </w:r>
      <w:proofErr w:type="spellStart"/>
      <w:r w:rsidRPr="00F031F9">
        <w:rPr>
          <w:sz w:val="28"/>
          <w:szCs w:val="20"/>
        </w:rPr>
        <w:t>Multicomp</w:t>
      </w:r>
      <w:proofErr w:type="spellEnd"/>
      <w:r w:rsidRPr="00F031F9">
        <w:rPr>
          <w:sz w:val="28"/>
          <w:szCs w:val="20"/>
        </w:rPr>
        <w:t xml:space="preserve"> jednotlivým odběratelům postupně 180, 250, 160 a 110 ks počítačů. Distribuční náklady mezi středisky a odběrateli byly vykalkulovány na 1 ks počítače ve výši, která je zřejmá z tabulky 2 – údaj v pravém horním rohu každého pole (uvedené hodnoty jsou ve stovkách Kč).</w:t>
      </w:r>
      <w:r>
        <w:rPr>
          <w:sz w:val="28"/>
          <w:szCs w:val="20"/>
        </w:rPr>
        <w:t xml:space="preserve"> Stanovte přepravovaná množství počítačů ze středisek dodavatelů do míst smluvních odběratelů tak, aby se </w:t>
      </w:r>
      <w:proofErr w:type="spellStart"/>
      <w:r>
        <w:rPr>
          <w:sz w:val="28"/>
          <w:szCs w:val="20"/>
        </w:rPr>
        <w:t>ninimalizovaly</w:t>
      </w:r>
      <w:proofErr w:type="spellEnd"/>
      <w:r>
        <w:rPr>
          <w:sz w:val="28"/>
          <w:szCs w:val="20"/>
        </w:rPr>
        <w:t xml:space="preserve"> celkové náklady přepravy.</w:t>
      </w:r>
    </w:p>
    <w:p w:rsidR="00F031F9" w:rsidRDefault="00F031F9" w:rsidP="00F0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F031F9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  </w:t>
      </w:r>
    </w:p>
    <w:p w:rsidR="00F031F9" w:rsidRDefault="00F031F9" w:rsidP="00F0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F031F9" w:rsidRDefault="00F031F9" w:rsidP="00F0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F031F9" w:rsidRPr="00F031F9" w:rsidRDefault="00F031F9" w:rsidP="00F0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tbl>
      <w:tblPr>
        <w:tblW w:w="631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73"/>
        <w:gridCol w:w="891"/>
        <w:gridCol w:w="891"/>
        <w:gridCol w:w="1009"/>
        <w:gridCol w:w="993"/>
        <w:gridCol w:w="1155"/>
      </w:tblGrid>
      <w:tr w:rsidR="00F031F9" w:rsidRPr="00F031F9" w:rsidTr="00F031F9">
        <w:trPr>
          <w:trHeight w:val="360"/>
          <w:tblCellSpacing w:w="6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Brno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Praha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Ostrava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Liberec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Kapacity</w:t>
            </w:r>
          </w:p>
        </w:tc>
      </w:tr>
      <w:tr w:rsidR="00F031F9" w:rsidRPr="00F031F9" w:rsidTr="00F031F9">
        <w:trPr>
          <w:trHeight w:val="444"/>
          <w:tblCellSpacing w:w="6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Plzeň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11</w:t>
            </w:r>
          </w:p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x11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4</w:t>
            </w:r>
          </w:p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x12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17</w:t>
            </w:r>
          </w:p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x13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9</w:t>
            </w:r>
          </w:p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x14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330</w:t>
            </w:r>
          </w:p>
        </w:tc>
      </w:tr>
      <w:tr w:rsidR="00F031F9" w:rsidRPr="00F031F9" w:rsidTr="00F031F9">
        <w:trPr>
          <w:trHeight w:val="444"/>
          <w:tblCellSpacing w:w="6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Pardubice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6</w:t>
            </w:r>
          </w:p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x21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7</w:t>
            </w:r>
          </w:p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x22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10</w:t>
            </w:r>
          </w:p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x23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8</w:t>
            </w:r>
          </w:p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x24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150</w:t>
            </w:r>
          </w:p>
        </w:tc>
      </w:tr>
      <w:tr w:rsidR="00F031F9" w:rsidRPr="00F031F9" w:rsidTr="00F031F9">
        <w:trPr>
          <w:trHeight w:val="444"/>
          <w:tblCellSpacing w:w="6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Olomouc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3</w:t>
            </w:r>
          </w:p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x31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9</w:t>
            </w:r>
          </w:p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x32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5</w:t>
            </w:r>
          </w:p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x33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12</w:t>
            </w:r>
          </w:p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x34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220</w:t>
            </w:r>
          </w:p>
        </w:tc>
      </w:tr>
      <w:tr w:rsidR="00F031F9" w:rsidRPr="00F031F9" w:rsidTr="00F031F9">
        <w:trPr>
          <w:trHeight w:val="444"/>
          <w:tblCellSpacing w:w="6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Požadavky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 </w:t>
            </w:r>
          </w:p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180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 </w:t>
            </w:r>
          </w:p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250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 </w:t>
            </w:r>
          </w:p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160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 </w:t>
            </w:r>
          </w:p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110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1F9" w:rsidRPr="00F031F9" w:rsidRDefault="00F031F9" w:rsidP="00F03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  <w:r w:rsidRPr="00F031F9"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  <w:t>700</w:t>
            </w:r>
          </w:p>
        </w:tc>
      </w:tr>
    </w:tbl>
    <w:p w:rsidR="00F031F9" w:rsidRPr="00F031F9" w:rsidRDefault="00F031F9" w:rsidP="00F03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F031F9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Tab. </w:t>
      </w: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4</w:t>
      </w:r>
      <w:r w:rsidRPr="00F031F9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– Dopravní problém – formulace ekonomického modelu.</w:t>
      </w:r>
    </w:p>
    <w:p w:rsidR="00DA6EEA" w:rsidRDefault="00DA6EEA" w:rsidP="00422835">
      <w:pPr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DA6EEA" w:rsidRDefault="00DA6EEA" w:rsidP="00422835">
      <w:pPr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cs-CZ"/>
        </w:rPr>
        <w:t>5. Dopravní problém jako přiřazovací problém:</w:t>
      </w:r>
      <w:bookmarkStart w:id="0" w:name="_GoBack"/>
      <w:bookmarkEnd w:id="0"/>
    </w:p>
    <w:p w:rsidR="00F031F9" w:rsidRPr="00601E32" w:rsidRDefault="00DA6EEA" w:rsidP="00422835">
      <w:pPr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hyperlink r:id="rId4" w:history="1">
        <w:r w:rsidRPr="00DA6EEA">
          <w:rPr>
            <w:rStyle w:val="Hypertextovodkaz"/>
          </w:rPr>
          <w:t>http://kam.</w:t>
        </w:r>
        <w:r w:rsidRPr="00DA6EEA">
          <w:rPr>
            <w:rStyle w:val="Hypertextovodkaz"/>
          </w:rPr>
          <w:t>m</w:t>
        </w:r>
        <w:r w:rsidRPr="00DA6EEA">
          <w:rPr>
            <w:rStyle w:val="Hypertextovodkaz"/>
          </w:rPr>
          <w:t>ff.cuni.cz/~sbirka/images/exercises/c7c4024dd31c68d04125632946678d81.gif</w:t>
        </w:r>
      </w:hyperlink>
    </w:p>
    <w:sectPr w:rsidR="00F031F9" w:rsidRPr="00601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32"/>
    <w:rsid w:val="00422835"/>
    <w:rsid w:val="00601E32"/>
    <w:rsid w:val="00A9207A"/>
    <w:rsid w:val="00B70DEE"/>
    <w:rsid w:val="00DA6EEA"/>
    <w:rsid w:val="00EA790B"/>
    <w:rsid w:val="00F031F9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6C9D8-46FA-4E05-967F-635DCF4F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601E32"/>
    <w:pPr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en-GB" w:eastAsia="cs-CZ"/>
    </w:rPr>
  </w:style>
  <w:style w:type="paragraph" w:styleId="Rejstk1">
    <w:name w:val="index 1"/>
    <w:basedOn w:val="Normln"/>
    <w:next w:val="Normln"/>
    <w:semiHidden/>
    <w:rsid w:val="00601E3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GB" w:eastAsia="cs-CZ"/>
    </w:rPr>
  </w:style>
  <w:style w:type="paragraph" w:styleId="Normlnweb">
    <w:name w:val="Normal (Web)"/>
    <w:basedOn w:val="Normln"/>
    <w:uiPriority w:val="99"/>
    <w:unhideWhenUsed/>
    <w:rsid w:val="00F0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6EE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A6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m.mff.cuni.cz/~sbirka/images/exercises/c7c4024dd31c68d04125632946678d81.gi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Ramik</dc:creator>
  <cp:keywords/>
  <dc:description/>
  <cp:lastModifiedBy>Jaroslav Ramik</cp:lastModifiedBy>
  <cp:revision>2</cp:revision>
  <dcterms:created xsi:type="dcterms:W3CDTF">2015-11-08T20:49:00Z</dcterms:created>
  <dcterms:modified xsi:type="dcterms:W3CDTF">2015-11-08T20:49:00Z</dcterms:modified>
</cp:coreProperties>
</file>