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9D9E" w14:textId="77777777" w:rsidR="005E7536" w:rsidRP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5E7536">
        <w:rPr>
          <w:rFonts w:asciiTheme="minorHAnsi" w:hAnsiTheme="minorHAnsi" w:cstheme="minorHAnsi"/>
          <w:b/>
          <w:bCs/>
          <w:color w:val="0070C0"/>
          <w:sz w:val="24"/>
          <w:szCs w:val="24"/>
        </w:rPr>
        <w:t>Úkolem je vypracovat bod č. 2.7 šablony seminární práce – Návratnost investic</w:t>
      </w:r>
    </w:p>
    <w:p w14:paraId="5F83A943" w14:textId="77777777" w:rsidR="005E7536" w:rsidRP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9015AA3" w14:textId="77777777" w:rsidR="005E7536" w:rsidRPr="005E7536" w:rsidRDefault="005E7536" w:rsidP="005E75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FEFD40" w14:textId="77777777" w:rsidR="005E7536" w:rsidRPr="005E7536" w:rsidRDefault="005E7536" w:rsidP="005E7536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E753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Návratnost investic – srovnání celkových přínosů a nevýhod s náklady projektu. Posouzení investice by mělo ukázat, jak bude projekt financovaný. </w:t>
      </w:r>
      <w:r w:rsidR="0047065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Každý projekt je unikátní a nelze obecně stanovit, která metoda je vhodnější. Dle typu a zaměření projektu na výstupy (benefity) postupujte při výběru vhodné metody. </w:t>
      </w:r>
    </w:p>
    <w:p w14:paraId="08465885" w14:textId="77777777" w:rsidR="004145CD" w:rsidRPr="005E7536" w:rsidRDefault="004145CD">
      <w:pPr>
        <w:rPr>
          <w:rFonts w:asciiTheme="minorHAnsi" w:hAnsiTheme="minorHAnsi" w:cstheme="minorHAnsi"/>
        </w:rPr>
      </w:pPr>
    </w:p>
    <w:p w14:paraId="0DBE98BF" w14:textId="77777777" w:rsidR="005E7536" w:rsidRDefault="00837CF0">
      <w:pPr>
        <w:rPr>
          <w:rFonts w:asciiTheme="minorHAnsi" w:hAnsiTheme="minorHAnsi" w:cstheme="minorHAnsi"/>
          <w:i/>
        </w:rPr>
      </w:pPr>
      <w:r w:rsidRPr="00837CF0">
        <w:rPr>
          <w:rFonts w:asciiTheme="minorHAnsi" w:hAnsiTheme="minorHAnsi" w:cstheme="minorHAnsi"/>
          <w:i/>
        </w:rPr>
        <w:t xml:space="preserve">TIP: </w:t>
      </w:r>
      <w:r w:rsidR="005E7536" w:rsidRPr="00837CF0">
        <w:rPr>
          <w:rFonts w:asciiTheme="minorHAnsi" w:hAnsiTheme="minorHAnsi" w:cstheme="minorHAnsi"/>
          <w:i/>
        </w:rPr>
        <w:t>K tomuto tématu je zaměřena přednáška, která souhrnněji představuje možnosti propočtu a využití různých metod pro návratnost investic.</w:t>
      </w:r>
    </w:p>
    <w:p w14:paraId="63F6943A" w14:textId="77777777" w:rsidR="00ED6A82" w:rsidRPr="00837CF0" w:rsidRDefault="00ED6A8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__________________________________________________________________________________</w:t>
      </w:r>
    </w:p>
    <w:p w14:paraId="05A161CC" w14:textId="77777777" w:rsidR="00837CF0" w:rsidRPr="00837CF0" w:rsidRDefault="00837CF0">
      <w:pPr>
        <w:rPr>
          <w:rFonts w:asciiTheme="minorHAnsi" w:hAnsiTheme="minorHAnsi" w:cstheme="minorHAnsi"/>
          <w:b/>
        </w:rPr>
      </w:pPr>
      <w:r w:rsidRPr="00837CF0">
        <w:rPr>
          <w:rFonts w:asciiTheme="minorHAnsi" w:hAnsiTheme="minorHAnsi" w:cstheme="minorHAnsi"/>
          <w:b/>
        </w:rPr>
        <w:t>Používané metody pro hodnocení ekonomické efektivnosti investičních projektů</w:t>
      </w:r>
    </w:p>
    <w:p w14:paraId="1B3171BB" w14:textId="2DA23FB0" w:rsidR="0047511F" w:rsidRPr="0094700E" w:rsidRDefault="002209C3" w:rsidP="00837CF0">
      <w:pPr>
        <w:numPr>
          <w:ilvl w:val="3"/>
          <w:numId w:val="3"/>
        </w:numPr>
        <w:tabs>
          <w:tab w:val="clear" w:pos="2880"/>
        </w:tabs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Metoda výnosnosti investic </w:t>
      </w:r>
      <w:r w:rsidRPr="00837CF0">
        <w:rPr>
          <w:rFonts w:asciiTheme="minorHAnsi" w:hAnsiTheme="minorHAnsi" w:cstheme="minorHAnsi"/>
        </w:rPr>
        <w:t xml:space="preserve">– ROI (Return on </w:t>
      </w:r>
      <w:proofErr w:type="spellStart"/>
      <w:r w:rsidRPr="00837CF0">
        <w:rPr>
          <w:rFonts w:asciiTheme="minorHAnsi" w:hAnsiTheme="minorHAnsi" w:cstheme="minorHAnsi"/>
        </w:rPr>
        <w:t>Investment</w:t>
      </w:r>
      <w:proofErr w:type="spellEnd"/>
      <w:r w:rsidRPr="00837CF0">
        <w:rPr>
          <w:rFonts w:asciiTheme="minorHAnsi" w:hAnsiTheme="minorHAnsi" w:cstheme="minorHAnsi"/>
        </w:rPr>
        <w:t>). Cílovým efektem je zde zisk.</w:t>
      </w:r>
    </w:p>
    <w:p w14:paraId="4471FF2E" w14:textId="4589AE74" w:rsidR="0094700E" w:rsidRDefault="0094700E" w:rsidP="0094700E">
      <w:pPr>
        <w:ind w:left="21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Jak se </w:t>
      </w:r>
      <w:proofErr w:type="spellStart"/>
      <w:r>
        <w:rPr>
          <w:rFonts w:asciiTheme="minorHAnsi" w:hAnsiTheme="minorHAnsi" w:cstheme="minorHAnsi"/>
          <w:lang w:val="en-GB"/>
        </w:rPr>
        <w:t>počítá</w:t>
      </w:r>
      <w:proofErr w:type="spellEnd"/>
      <w:r>
        <w:rPr>
          <w:rFonts w:asciiTheme="minorHAnsi" w:hAnsiTheme="minorHAnsi" w:cstheme="minorHAnsi"/>
          <w:lang w:val="en-GB"/>
        </w:rPr>
        <w:t>?</w:t>
      </w:r>
    </w:p>
    <w:p w14:paraId="34031E01" w14:textId="77777777" w:rsidR="0094700E" w:rsidRPr="0094700E" w:rsidRDefault="0094700E" w:rsidP="009470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 w:rsidRPr="0094700E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Vzorec pro výpočet ROI</w:t>
      </w:r>
    </w:p>
    <w:p w14:paraId="76A2DEEE" w14:textId="59AE1E0A" w:rsidR="0094700E" w:rsidRPr="0094700E" w:rsidRDefault="0094700E" w:rsidP="009470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ro základní výpočet návratnosti investic stačí dosadit do vzorce:</w:t>
      </w:r>
    </w:p>
    <w:p w14:paraId="614F571B" w14:textId="77777777" w:rsidR="0094700E" w:rsidRPr="0094700E" w:rsidRDefault="0094700E" w:rsidP="009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cs-CZ"/>
        </w:rPr>
      </w:pPr>
      <w:r w:rsidRPr="0094700E">
        <w:rPr>
          <w:rFonts w:ascii="Courier New" w:eastAsia="Times New Roman" w:hAnsi="Courier New" w:cs="Courier New"/>
          <w:b/>
          <w:bCs/>
          <w:sz w:val="32"/>
          <w:szCs w:val="32"/>
          <w:lang w:eastAsia="cs-CZ"/>
        </w:rPr>
        <w:t>ROI (%) = zisk / investice * 100</w:t>
      </w:r>
    </w:p>
    <w:p w14:paraId="3BCD9062" w14:textId="77777777" w:rsidR="0094700E" w:rsidRPr="0094700E" w:rsidRDefault="0094700E" w:rsidP="009470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Poznámka: všichni jistě víme, že nejdříve dělíme a až pak násobíme (protože u dělení a násobení neexistuje přednost, zkrátka počítáme zleva). Jestliže to náhodou nevíte, představte si ve vzorečku kolem podílu ještě závorky.</w:t>
      </w:r>
    </w:p>
    <w:p w14:paraId="5828D6D1" w14:textId="09A6B5C4" w:rsidR="0094700E" w:rsidRPr="0094700E" w:rsidRDefault="0094700E" w:rsidP="009470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ROI si také můžete spočítat podle složitější verze vzorečku:</w:t>
      </w:r>
    </w:p>
    <w:p w14:paraId="31C5FA40" w14:textId="77777777" w:rsidR="0094700E" w:rsidRPr="0094700E" w:rsidRDefault="0094700E" w:rsidP="009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cs-CZ"/>
        </w:rPr>
      </w:pPr>
      <w:r w:rsidRPr="0094700E">
        <w:rPr>
          <w:rFonts w:ascii="Courier New" w:eastAsia="Times New Roman" w:hAnsi="Courier New" w:cs="Courier New"/>
          <w:b/>
          <w:bCs/>
          <w:sz w:val="28"/>
          <w:szCs w:val="28"/>
          <w:lang w:eastAsia="cs-CZ"/>
        </w:rPr>
        <w:t>ROI (%) = (</w:t>
      </w:r>
      <w:proofErr w:type="gramStart"/>
      <w:r w:rsidRPr="0094700E">
        <w:rPr>
          <w:rFonts w:ascii="Courier New" w:eastAsia="Times New Roman" w:hAnsi="Courier New" w:cs="Courier New"/>
          <w:b/>
          <w:bCs/>
          <w:sz w:val="28"/>
          <w:szCs w:val="28"/>
          <w:lang w:eastAsia="cs-CZ"/>
        </w:rPr>
        <w:t>výnosy - investice</w:t>
      </w:r>
      <w:proofErr w:type="gramEnd"/>
      <w:r w:rsidRPr="0094700E">
        <w:rPr>
          <w:rFonts w:ascii="Courier New" w:eastAsia="Times New Roman" w:hAnsi="Courier New" w:cs="Courier New"/>
          <w:b/>
          <w:bCs/>
          <w:sz w:val="28"/>
          <w:szCs w:val="28"/>
          <w:lang w:eastAsia="cs-CZ"/>
        </w:rPr>
        <w:t>) / investice * 100</w:t>
      </w:r>
    </w:p>
    <w:p w14:paraId="131E396D" w14:textId="77777777" w:rsidR="0094700E" w:rsidRPr="0094700E" w:rsidRDefault="0094700E" w:rsidP="009470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Pokud nechcete mít ROI v procentech, pak samozřejmě na konci nenásobíte stem.</w:t>
      </w:r>
    </w:p>
    <w:p w14:paraId="098DCBB7" w14:textId="77777777" w:rsidR="0094700E" w:rsidRPr="0094700E" w:rsidRDefault="0094700E" w:rsidP="00947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94700E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Příklad výpočtu ROI</w:t>
      </w:r>
    </w:p>
    <w:p w14:paraId="1FCCD90A" w14:textId="77777777" w:rsidR="0094700E" w:rsidRPr="0094700E" w:rsidRDefault="0094700E" w:rsidP="009470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Představte si, že jste do svého obchodu nakoupili nějaké zboží za 6 000 Kč. Prodali jste ho pak za 14 000 Kč, přičemž samotná realizace prodeje vás přišla na 4 000 Kč (na mzdu lidí, kteří ho prodávali, náklady na dovezení do obchodu apod.).</w:t>
      </w:r>
    </w:p>
    <w:p w14:paraId="10AF18E5" w14:textId="77777777" w:rsidR="0094700E" w:rsidRPr="0094700E" w:rsidRDefault="0094700E" w:rsidP="009470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Jak z toho spočítat ROI?</w:t>
      </w:r>
    </w:p>
    <w:p w14:paraId="285ACEE0" w14:textId="77777777" w:rsidR="0094700E" w:rsidRPr="0094700E" w:rsidRDefault="0094700E" w:rsidP="00947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Prodej zboží vás stál 10 000 Kč (6 000 Kč + 4 000 Kč).</w:t>
      </w:r>
    </w:p>
    <w:p w14:paraId="3EBF3E5E" w14:textId="76B9E784" w:rsidR="0094700E" w:rsidRPr="0094700E" w:rsidRDefault="0094700E" w:rsidP="00947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Výnosy z prodeje činily 1</w:t>
      </w:r>
      <w:r w:rsidR="003E301E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 000 Kč.</w:t>
      </w:r>
    </w:p>
    <w:p w14:paraId="49C87191" w14:textId="77777777" w:rsidR="0094700E" w:rsidRPr="0094700E" w:rsidRDefault="0094700E" w:rsidP="00947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ROI tedy bylo (14 000 - 10 000) / 10 000 = 40 %.</w:t>
      </w:r>
    </w:p>
    <w:p w14:paraId="29B9A437" w14:textId="5E38CBF7" w:rsidR="0094700E" w:rsidRPr="0094700E" w:rsidRDefault="0094700E" w:rsidP="009470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Pro</w:t>
      </w:r>
      <w:r w:rsidR="00854A28">
        <w:rPr>
          <w:rFonts w:ascii="Times New Roman" w:eastAsia="Times New Roman" w:hAnsi="Times New Roman"/>
          <w:sz w:val="24"/>
          <w:szCs w:val="24"/>
          <w:lang w:eastAsia="cs-CZ"/>
        </w:rPr>
        <w:t>jekt</w:t>
      </w: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 xml:space="preserve"> se vám tedy vyplatil. Z každé investované koruny máte čtyřicet haléřů zisku. Pokud by však ROI vyšel pod 0 %, už se vám </w:t>
      </w:r>
      <w:r w:rsidR="00854A28">
        <w:rPr>
          <w:rFonts w:ascii="Times New Roman" w:eastAsia="Times New Roman" w:hAnsi="Times New Roman"/>
          <w:sz w:val="24"/>
          <w:szCs w:val="24"/>
          <w:lang w:eastAsia="cs-CZ"/>
        </w:rPr>
        <w:t>projekt</w:t>
      </w: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 xml:space="preserve"> nevyplatil. </w:t>
      </w:r>
      <w:r w:rsidRPr="0094700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ROI nižší než 0 % znamená ztrátu</w:t>
      </w:r>
      <w:r w:rsidRPr="0094700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DF6755A" w14:textId="77777777" w:rsidR="0094700E" w:rsidRPr="00837CF0" w:rsidRDefault="0094700E" w:rsidP="0094700E">
      <w:pPr>
        <w:rPr>
          <w:rFonts w:asciiTheme="minorHAnsi" w:hAnsiTheme="minorHAnsi" w:cstheme="minorHAnsi"/>
          <w:lang w:val="en-GB"/>
        </w:rPr>
      </w:pPr>
    </w:p>
    <w:p w14:paraId="52E4C343" w14:textId="77777777" w:rsidR="0047511F" w:rsidRPr="00837CF0" w:rsidRDefault="002209C3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Metoda doby splacení </w:t>
      </w:r>
      <w:r w:rsidRPr="00837CF0">
        <w:rPr>
          <w:rFonts w:asciiTheme="minorHAnsi" w:hAnsiTheme="minorHAnsi" w:cstheme="minorHAnsi"/>
        </w:rPr>
        <w:t xml:space="preserve">– </w:t>
      </w:r>
      <w:proofErr w:type="spellStart"/>
      <w:r w:rsidRPr="00837CF0">
        <w:rPr>
          <w:rFonts w:asciiTheme="minorHAnsi" w:hAnsiTheme="minorHAnsi" w:cstheme="minorHAnsi"/>
        </w:rPr>
        <w:t>Payback</w:t>
      </w:r>
      <w:proofErr w:type="spellEnd"/>
      <w:r w:rsidRPr="00837CF0">
        <w:rPr>
          <w:rFonts w:asciiTheme="minorHAnsi" w:hAnsiTheme="minorHAnsi" w:cstheme="minorHAnsi"/>
        </w:rPr>
        <w:t xml:space="preserve"> </w:t>
      </w:r>
      <w:proofErr w:type="spellStart"/>
      <w:r w:rsidRPr="00837CF0">
        <w:rPr>
          <w:rFonts w:asciiTheme="minorHAnsi" w:hAnsiTheme="minorHAnsi" w:cstheme="minorHAnsi"/>
        </w:rPr>
        <w:t>Method</w:t>
      </w:r>
      <w:proofErr w:type="spellEnd"/>
      <w:r w:rsidRPr="00837CF0">
        <w:rPr>
          <w:rFonts w:asciiTheme="minorHAnsi" w:hAnsiTheme="minorHAnsi" w:cstheme="minorHAnsi"/>
        </w:rPr>
        <w:t>. Cílovým efektem je zde doba, za kterou dojde ke splacení vložených výdajů.</w:t>
      </w:r>
    </w:p>
    <w:p w14:paraId="2D23C140" w14:textId="77777777" w:rsidR="0047511F" w:rsidRPr="00837CF0" w:rsidRDefault="002209C3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>Metoda čisté současné hodnot</w:t>
      </w:r>
      <w:r w:rsidRPr="00837CF0">
        <w:rPr>
          <w:rFonts w:asciiTheme="minorHAnsi" w:hAnsiTheme="minorHAnsi" w:cstheme="minorHAnsi"/>
        </w:rPr>
        <w:t xml:space="preserve">y – NPV (Net </w:t>
      </w:r>
      <w:proofErr w:type="spellStart"/>
      <w:r w:rsidRPr="00837CF0">
        <w:rPr>
          <w:rFonts w:asciiTheme="minorHAnsi" w:hAnsiTheme="minorHAnsi" w:cstheme="minorHAnsi"/>
        </w:rPr>
        <w:t>Present</w:t>
      </w:r>
      <w:proofErr w:type="spellEnd"/>
      <w:r w:rsidRPr="00837CF0">
        <w:rPr>
          <w:rFonts w:asciiTheme="minorHAnsi" w:hAnsiTheme="minorHAnsi" w:cstheme="minorHAnsi"/>
        </w:rPr>
        <w:t xml:space="preserve"> </w:t>
      </w:r>
      <w:proofErr w:type="spellStart"/>
      <w:r w:rsidRPr="00837CF0">
        <w:rPr>
          <w:rFonts w:asciiTheme="minorHAnsi" w:hAnsiTheme="minorHAnsi" w:cstheme="minorHAnsi"/>
        </w:rPr>
        <w:t>Value</w:t>
      </w:r>
      <w:proofErr w:type="spellEnd"/>
      <w:r w:rsidRPr="00837CF0">
        <w:rPr>
          <w:rFonts w:asciiTheme="minorHAnsi" w:hAnsiTheme="minorHAnsi" w:cstheme="minorHAnsi"/>
        </w:rPr>
        <w:t xml:space="preserve"> on </w:t>
      </w:r>
      <w:proofErr w:type="spellStart"/>
      <w:r w:rsidRPr="00837CF0">
        <w:rPr>
          <w:rFonts w:asciiTheme="minorHAnsi" w:hAnsiTheme="minorHAnsi" w:cstheme="minorHAnsi"/>
        </w:rPr>
        <w:t>Investment</w:t>
      </w:r>
      <w:proofErr w:type="spellEnd"/>
      <w:r w:rsidRPr="00837CF0">
        <w:rPr>
          <w:rFonts w:asciiTheme="minorHAnsi" w:hAnsiTheme="minorHAnsi" w:cstheme="minorHAnsi"/>
        </w:rPr>
        <w:t>). Cílovým efektem je rozdíl mezi diskontovanou současnou hodnotou a hodnotou kapitálových výdajů.</w:t>
      </w:r>
    </w:p>
    <w:p w14:paraId="4FB97AE8" w14:textId="77777777" w:rsidR="0047511F" w:rsidRPr="00837CF0" w:rsidRDefault="002209C3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Metoda vnitřního výnosového procenta </w:t>
      </w:r>
      <w:r w:rsidRPr="00837CF0">
        <w:rPr>
          <w:rFonts w:asciiTheme="minorHAnsi" w:hAnsiTheme="minorHAnsi" w:cstheme="minorHAnsi"/>
        </w:rPr>
        <w:t>– IRR (</w:t>
      </w:r>
      <w:proofErr w:type="spellStart"/>
      <w:r w:rsidRPr="00837CF0">
        <w:rPr>
          <w:rFonts w:asciiTheme="minorHAnsi" w:hAnsiTheme="minorHAnsi" w:cstheme="minorHAnsi"/>
        </w:rPr>
        <w:t>Internal</w:t>
      </w:r>
      <w:proofErr w:type="spellEnd"/>
      <w:r w:rsidRPr="00837CF0">
        <w:rPr>
          <w:rFonts w:asciiTheme="minorHAnsi" w:hAnsiTheme="minorHAnsi" w:cstheme="minorHAnsi"/>
        </w:rPr>
        <w:t xml:space="preserve"> </w:t>
      </w:r>
      <w:proofErr w:type="spellStart"/>
      <w:r w:rsidRPr="00837CF0">
        <w:rPr>
          <w:rFonts w:asciiTheme="minorHAnsi" w:hAnsiTheme="minorHAnsi" w:cstheme="minorHAnsi"/>
        </w:rPr>
        <w:t>Rate</w:t>
      </w:r>
      <w:proofErr w:type="spellEnd"/>
      <w:r w:rsidRPr="00837CF0">
        <w:rPr>
          <w:rFonts w:asciiTheme="minorHAnsi" w:hAnsiTheme="minorHAnsi" w:cstheme="minorHAnsi"/>
        </w:rPr>
        <w:t xml:space="preserve"> </w:t>
      </w:r>
      <w:proofErr w:type="spellStart"/>
      <w:r w:rsidRPr="00837CF0">
        <w:rPr>
          <w:rFonts w:asciiTheme="minorHAnsi" w:hAnsiTheme="minorHAnsi" w:cstheme="minorHAnsi"/>
        </w:rPr>
        <w:t>of</w:t>
      </w:r>
      <w:proofErr w:type="spellEnd"/>
      <w:r w:rsidRPr="00837CF0">
        <w:rPr>
          <w:rFonts w:asciiTheme="minorHAnsi" w:hAnsiTheme="minorHAnsi" w:cstheme="minorHAnsi"/>
        </w:rPr>
        <w:t xml:space="preserve"> Return). Cílovým efektem je zjištění výnosnosti investičního projektu během své životnosti.</w:t>
      </w:r>
    </w:p>
    <w:p w14:paraId="19ACFB23" w14:textId="77777777" w:rsidR="00837CF0" w:rsidRPr="00E46DC7" w:rsidRDefault="002209C3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Nákladově výstupové metody </w:t>
      </w:r>
      <w:r w:rsidR="00ED6A82" w:rsidRPr="00837CF0">
        <w:rPr>
          <w:rFonts w:asciiTheme="minorHAnsi" w:hAnsiTheme="minorHAnsi" w:cstheme="minorHAnsi"/>
          <w:b/>
          <w:bCs/>
        </w:rPr>
        <w:t>hodnocení</w:t>
      </w:r>
      <w:r w:rsidR="00ED6A82">
        <w:rPr>
          <w:rFonts w:asciiTheme="minorHAnsi" w:hAnsiTheme="minorHAnsi" w:cstheme="minorHAnsi"/>
          <w:lang w:val="en-GB"/>
        </w:rPr>
        <w:t xml:space="preserve"> – </w:t>
      </w:r>
      <w:proofErr w:type="spellStart"/>
      <w:r w:rsidR="00ED6A82">
        <w:rPr>
          <w:rFonts w:asciiTheme="minorHAnsi" w:hAnsiTheme="minorHAnsi" w:cstheme="minorHAnsi"/>
          <w:lang w:val="en-GB"/>
        </w:rPr>
        <w:t>Metoda</w:t>
      </w:r>
      <w:proofErr w:type="spellEnd"/>
      <w:r w:rsidR="00837CF0" w:rsidRPr="00E46DC7">
        <w:rPr>
          <w:rFonts w:asciiTheme="minorHAnsi" w:hAnsiTheme="minorHAnsi" w:cstheme="minorHAnsi"/>
          <w:b/>
          <w:bCs/>
        </w:rPr>
        <w:t xml:space="preserve"> nákladů a užitku</w:t>
      </w:r>
      <w:r w:rsidR="00837CF0" w:rsidRPr="00E46DC7">
        <w:rPr>
          <w:rFonts w:asciiTheme="minorHAnsi" w:hAnsiTheme="minorHAnsi" w:cstheme="minorHAnsi"/>
        </w:rPr>
        <w:t xml:space="preserve"> – </w:t>
      </w:r>
      <w:proofErr w:type="spellStart"/>
      <w:r w:rsidR="00837CF0" w:rsidRPr="00E46DC7">
        <w:rPr>
          <w:rFonts w:asciiTheme="minorHAnsi" w:hAnsiTheme="minorHAnsi" w:cstheme="minorHAnsi"/>
        </w:rPr>
        <w:t>Cost</w:t>
      </w:r>
      <w:proofErr w:type="spellEnd"/>
      <w:r w:rsidR="00837CF0" w:rsidRPr="00E46DC7">
        <w:rPr>
          <w:rFonts w:asciiTheme="minorHAnsi" w:hAnsiTheme="minorHAnsi" w:cstheme="minorHAnsi"/>
        </w:rPr>
        <w:t xml:space="preserve">-Benefit </w:t>
      </w:r>
      <w:proofErr w:type="spellStart"/>
      <w:r w:rsidR="00837CF0" w:rsidRPr="00E46DC7">
        <w:rPr>
          <w:rFonts w:asciiTheme="minorHAnsi" w:hAnsiTheme="minorHAnsi" w:cstheme="minorHAnsi"/>
        </w:rPr>
        <w:t>Analysis</w:t>
      </w:r>
      <w:proofErr w:type="spellEnd"/>
      <w:r w:rsidR="00837CF0" w:rsidRPr="00E46DC7">
        <w:rPr>
          <w:rFonts w:asciiTheme="minorHAnsi" w:hAnsiTheme="minorHAnsi" w:cstheme="minorHAnsi"/>
        </w:rPr>
        <w:t>. Používá se u analýz neziskových projektů.</w:t>
      </w:r>
    </w:p>
    <w:p w14:paraId="1C2B33ED" w14:textId="77777777" w:rsidR="00837CF0" w:rsidRPr="00837CF0" w:rsidRDefault="00837CF0" w:rsidP="00837CF0">
      <w:pPr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</w:rPr>
        <w:t xml:space="preserve">První čtyři metody se používají při </w:t>
      </w:r>
      <w:r w:rsidRPr="00837CF0">
        <w:rPr>
          <w:rFonts w:asciiTheme="minorHAnsi" w:hAnsiTheme="minorHAnsi" w:cstheme="minorHAnsi"/>
          <w:i/>
          <w:iCs/>
        </w:rPr>
        <w:t>hodnocení ziskových</w:t>
      </w:r>
      <w:r w:rsidRPr="00837CF0">
        <w:rPr>
          <w:rFonts w:asciiTheme="minorHAnsi" w:hAnsiTheme="minorHAnsi" w:cstheme="minorHAnsi"/>
        </w:rPr>
        <w:t xml:space="preserve"> typů. To znamená, že jde o projekty, které přímo vygenerují příjmy a výnosy.</w:t>
      </w:r>
    </w:p>
    <w:p w14:paraId="4073C624" w14:textId="77777777" w:rsidR="00837CF0" w:rsidRPr="00837CF0" w:rsidRDefault="00837CF0" w:rsidP="00837CF0">
      <w:pPr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</w:rPr>
        <w:t>Poslední metod</w:t>
      </w:r>
      <w:r w:rsidR="00F300C6">
        <w:rPr>
          <w:rFonts w:asciiTheme="minorHAnsi" w:hAnsiTheme="minorHAnsi" w:cstheme="minorHAnsi"/>
        </w:rPr>
        <w:t>a</w:t>
      </w:r>
      <w:r w:rsidRPr="00837CF0">
        <w:rPr>
          <w:rFonts w:asciiTheme="minorHAnsi" w:hAnsiTheme="minorHAnsi" w:cstheme="minorHAnsi"/>
        </w:rPr>
        <w:t xml:space="preserve"> se využívá při </w:t>
      </w:r>
      <w:r w:rsidRPr="00837CF0">
        <w:rPr>
          <w:rFonts w:asciiTheme="minorHAnsi" w:hAnsiTheme="minorHAnsi" w:cstheme="minorHAnsi"/>
          <w:i/>
          <w:iCs/>
        </w:rPr>
        <w:t>analýze neziskových projektů</w:t>
      </w:r>
      <w:r w:rsidRPr="00837CF0">
        <w:rPr>
          <w:rFonts w:asciiTheme="minorHAnsi" w:hAnsiTheme="minorHAnsi" w:cstheme="minorHAnsi"/>
        </w:rPr>
        <w:t>. Příjmy a výnosy není například možné vygenerovat nebo se dají velmi obtížně kvantifikovat. U většiny projektů je ale nezbytné zhodnotit ekonomickou efektivnost.</w:t>
      </w:r>
    </w:p>
    <w:p w14:paraId="34853203" w14:textId="77777777" w:rsidR="00837CF0" w:rsidRPr="00837CF0" w:rsidRDefault="00837CF0" w:rsidP="00837CF0">
      <w:pPr>
        <w:rPr>
          <w:rFonts w:asciiTheme="minorHAnsi" w:hAnsiTheme="minorHAnsi" w:cstheme="minorHAnsi"/>
        </w:rPr>
      </w:pPr>
    </w:p>
    <w:sectPr w:rsidR="00837CF0" w:rsidRPr="00837CF0" w:rsidSect="00590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FD1A" w14:textId="77777777" w:rsidR="00565D17" w:rsidRDefault="00565D17" w:rsidP="000B54DA">
      <w:pPr>
        <w:spacing w:after="0" w:line="240" w:lineRule="auto"/>
      </w:pPr>
      <w:r>
        <w:separator/>
      </w:r>
    </w:p>
  </w:endnote>
  <w:endnote w:type="continuationSeparator" w:id="0">
    <w:p w14:paraId="7CAA52ED" w14:textId="77777777" w:rsidR="00565D17" w:rsidRDefault="00565D17" w:rsidP="000B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211A" w14:textId="77777777" w:rsidR="00565D17" w:rsidRDefault="00565D17" w:rsidP="000B54DA">
      <w:pPr>
        <w:spacing w:after="0" w:line="240" w:lineRule="auto"/>
      </w:pPr>
      <w:r>
        <w:separator/>
      </w:r>
    </w:p>
  </w:footnote>
  <w:footnote w:type="continuationSeparator" w:id="0">
    <w:p w14:paraId="5BAF1984" w14:textId="77777777" w:rsidR="00565D17" w:rsidRDefault="00565D17" w:rsidP="000B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2C1B" w14:textId="77777777" w:rsidR="005902CA" w:rsidRPr="005902CA" w:rsidRDefault="000B54DA" w:rsidP="005902C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</w:rPr>
      <w:t>9</w:t>
    </w:r>
    <w:r w:rsidR="002209C3" w:rsidRPr="005902CA">
      <w:rPr>
        <w:rFonts w:asciiTheme="minorHAnsi" w:eastAsiaTheme="minorHAnsi" w:hAnsiTheme="minorHAnsi" w:cstheme="minorBidi"/>
      </w:rPr>
      <w:t>. Seminář</w:t>
    </w:r>
  </w:p>
  <w:p w14:paraId="34C1F0EF" w14:textId="77777777" w:rsidR="005902CA" w:rsidRPr="005902CA" w:rsidRDefault="002209C3" w:rsidP="005902C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5902CA">
      <w:rPr>
        <w:rFonts w:asciiTheme="minorHAnsi" w:eastAsiaTheme="minorHAnsi" w:hAnsiTheme="minorHAnsi" w:cstheme="minorBidi"/>
      </w:rPr>
      <w:t>Projektový management</w:t>
    </w:r>
  </w:p>
  <w:p w14:paraId="0F44D499" w14:textId="77777777" w:rsidR="005902CA" w:rsidRDefault="00565D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5C52"/>
    <w:multiLevelType w:val="multilevel"/>
    <w:tmpl w:val="61DE1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A2C4F47"/>
    <w:multiLevelType w:val="hybridMultilevel"/>
    <w:tmpl w:val="3BD01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E89"/>
    <w:multiLevelType w:val="hybridMultilevel"/>
    <w:tmpl w:val="9E8A9994"/>
    <w:lvl w:ilvl="0" w:tplc="369C5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61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AD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A5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3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AD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C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EF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ED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D21FD"/>
    <w:multiLevelType w:val="multilevel"/>
    <w:tmpl w:val="4632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36"/>
    <w:rsid w:val="00075783"/>
    <w:rsid w:val="000B54DA"/>
    <w:rsid w:val="00131F16"/>
    <w:rsid w:val="00145D0D"/>
    <w:rsid w:val="00152733"/>
    <w:rsid w:val="002104F3"/>
    <w:rsid w:val="002209C3"/>
    <w:rsid w:val="00253DB5"/>
    <w:rsid w:val="00272929"/>
    <w:rsid w:val="002B46DD"/>
    <w:rsid w:val="00330FFE"/>
    <w:rsid w:val="003B034A"/>
    <w:rsid w:val="003E301E"/>
    <w:rsid w:val="00400B76"/>
    <w:rsid w:val="004145CD"/>
    <w:rsid w:val="00470655"/>
    <w:rsid w:val="00472A25"/>
    <w:rsid w:val="0047511F"/>
    <w:rsid w:val="00492A1D"/>
    <w:rsid w:val="004F1121"/>
    <w:rsid w:val="00565D17"/>
    <w:rsid w:val="005A6370"/>
    <w:rsid w:val="005B78FF"/>
    <w:rsid w:val="005D1050"/>
    <w:rsid w:val="005E7536"/>
    <w:rsid w:val="005F4A03"/>
    <w:rsid w:val="00640B51"/>
    <w:rsid w:val="006B3208"/>
    <w:rsid w:val="006D2E4C"/>
    <w:rsid w:val="00756C63"/>
    <w:rsid w:val="00757EBC"/>
    <w:rsid w:val="00770A80"/>
    <w:rsid w:val="00783C70"/>
    <w:rsid w:val="00837CF0"/>
    <w:rsid w:val="00854A28"/>
    <w:rsid w:val="008902D8"/>
    <w:rsid w:val="00934BD8"/>
    <w:rsid w:val="0094700E"/>
    <w:rsid w:val="009700D1"/>
    <w:rsid w:val="00A51235"/>
    <w:rsid w:val="00A57714"/>
    <w:rsid w:val="00A71339"/>
    <w:rsid w:val="00B246CA"/>
    <w:rsid w:val="00BE7C6E"/>
    <w:rsid w:val="00C2510E"/>
    <w:rsid w:val="00C53290"/>
    <w:rsid w:val="00CB54EE"/>
    <w:rsid w:val="00CC27E2"/>
    <w:rsid w:val="00D23320"/>
    <w:rsid w:val="00DB402F"/>
    <w:rsid w:val="00E46DC7"/>
    <w:rsid w:val="00E55F88"/>
    <w:rsid w:val="00E6374D"/>
    <w:rsid w:val="00EB3FD2"/>
    <w:rsid w:val="00ED2F71"/>
    <w:rsid w:val="00ED6A82"/>
    <w:rsid w:val="00EE22DE"/>
    <w:rsid w:val="00EE4E35"/>
    <w:rsid w:val="00EF312D"/>
    <w:rsid w:val="00F300C6"/>
    <w:rsid w:val="00F37BAA"/>
    <w:rsid w:val="00F874B7"/>
    <w:rsid w:val="00FA0F30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1499"/>
  <w15:chartTrackingRefBased/>
  <w15:docId w15:val="{D27196D5-9F4C-4584-AB3E-7DA72F51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536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styleId="Nadpis2">
    <w:name w:val="heading 2"/>
    <w:basedOn w:val="Normln"/>
    <w:link w:val="Nadpis2Char"/>
    <w:uiPriority w:val="9"/>
    <w:qFormat/>
    <w:rsid w:val="00947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47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5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536"/>
    <w:rPr>
      <w:rFonts w:ascii="Calibri" w:eastAsia="Calibri" w:hAnsi="Calibri" w:cs="Times New Roman"/>
      <w:lang w:val="cs-CZ"/>
    </w:rPr>
  </w:style>
  <w:style w:type="table" w:styleId="Mkatabulky">
    <w:name w:val="Table Grid"/>
    <w:basedOn w:val="Normlntabulka"/>
    <w:uiPriority w:val="59"/>
    <w:rsid w:val="005E753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B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4DA"/>
    <w:rPr>
      <w:rFonts w:ascii="Calibri" w:eastAsia="Calibri" w:hAnsi="Calibri" w:cs="Times New Roman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4700E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4700E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947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4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4700E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KdHTML">
    <w:name w:val="HTML Code"/>
    <w:basedOn w:val="Standardnpsmoodstavce"/>
    <w:uiPriority w:val="99"/>
    <w:semiHidden/>
    <w:unhideWhenUsed/>
    <w:rsid w:val="0094700E"/>
    <w:rPr>
      <w:rFonts w:ascii="Courier New" w:eastAsia="Times New Roman" w:hAnsi="Courier New" w:cs="Courier New"/>
      <w:sz w:val="20"/>
      <w:szCs w:val="20"/>
    </w:rPr>
  </w:style>
  <w:style w:type="character" w:customStyle="1" w:styleId="green">
    <w:name w:val="green"/>
    <w:basedOn w:val="Standardnpsmoodstavce"/>
    <w:rsid w:val="0094700E"/>
  </w:style>
  <w:style w:type="character" w:customStyle="1" w:styleId="yellow">
    <w:name w:val="yellow"/>
    <w:basedOn w:val="Standardnpsmoodstavce"/>
    <w:rsid w:val="0094700E"/>
  </w:style>
  <w:style w:type="character" w:customStyle="1" w:styleId="brown">
    <w:name w:val="brown"/>
    <w:basedOn w:val="Standardnpsmoodstavce"/>
    <w:rsid w:val="0094700E"/>
  </w:style>
  <w:style w:type="character" w:styleId="Siln">
    <w:name w:val="Strong"/>
    <w:basedOn w:val="Standardnpsmoodstavce"/>
    <w:uiPriority w:val="22"/>
    <w:qFormat/>
    <w:rsid w:val="0094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0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Helena</cp:lastModifiedBy>
  <cp:revision>14</cp:revision>
  <dcterms:created xsi:type="dcterms:W3CDTF">2020-09-09T10:32:00Z</dcterms:created>
  <dcterms:modified xsi:type="dcterms:W3CDTF">2022-11-20T20:26:00Z</dcterms:modified>
</cp:coreProperties>
</file>