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98" w:rsidRPr="00F44C7F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Společnost </w:t>
      </w:r>
      <w:proofErr w:type="spellStart"/>
      <w:r>
        <w:rPr>
          <w:rFonts w:ascii="Times New Roman" w:hAnsi="Times New Roman" w:cs="Times New Roman"/>
          <w:sz w:val="24"/>
        </w:rPr>
        <w:t>Brener</w:t>
      </w:r>
      <w:proofErr w:type="spellEnd"/>
      <w:r>
        <w:rPr>
          <w:rFonts w:ascii="Times New Roman" w:hAnsi="Times New Roman" w:cs="Times New Roman"/>
          <w:sz w:val="24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na jednu bundu, předem stanovená cena 1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skutečnosti se vyrobilo a prodalo 10 000 ks bund, skutečná spotřeba jednicového materiálu činila 30 100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a skutečný počet </w:t>
      </w:r>
      <w:proofErr w:type="spellStart"/>
      <w:r>
        <w:rPr>
          <w:rFonts w:ascii="Times New Roman" w:hAnsi="Times New Roman" w:cs="Times New Roman"/>
          <w:sz w:val="24"/>
        </w:rPr>
        <w:t>hodn</w:t>
      </w:r>
      <w:proofErr w:type="spellEnd"/>
      <w:r>
        <w:rPr>
          <w:rFonts w:ascii="Times New Roman" w:hAnsi="Times New Roman" w:cs="Times New Roman"/>
          <w:sz w:val="24"/>
        </w:rPr>
        <w:t xml:space="preserve">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Stanovte standardy na 1 bundu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Zjistěte rozpočtovaný (standardní) a skutečný zisk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E551CB" w:rsidRP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 xml:space="preserve">Vypočítejte výši standardu přímého materiálu na jeden kus výrobku, znáte-li údaje o následujících položkách: Nákupní cena materiálu </w:t>
      </w:r>
      <w:r w:rsidR="006A5BC3">
        <w:rPr>
          <w:rFonts w:ascii="Times New Roman" w:hAnsi="Times New Roman" w:cs="Times New Roman"/>
          <w:sz w:val="24"/>
          <w:szCs w:val="24"/>
        </w:rPr>
        <w:t xml:space="preserve">na 1 kg </w:t>
      </w:r>
      <w:r w:rsidRPr="00E551CB">
        <w:rPr>
          <w:rFonts w:ascii="Times New Roman" w:hAnsi="Times New Roman" w:cs="Times New Roman"/>
          <w:sz w:val="24"/>
          <w:szCs w:val="24"/>
        </w:rPr>
        <w:t>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</w:t>
      </w:r>
      <w:r w:rsidR="006A5BC3">
        <w:rPr>
          <w:rFonts w:ascii="Times New Roman" w:hAnsi="Times New Roman" w:cs="Times New Roman"/>
          <w:sz w:val="24"/>
          <w:szCs w:val="24"/>
        </w:rPr>
        <w:t xml:space="preserve"> na jeden výrobek</w:t>
      </w:r>
      <w:bookmarkStart w:id="0" w:name="_GoBack"/>
      <w:bookmarkEnd w:id="0"/>
      <w:r w:rsidRPr="00E551CB">
        <w:rPr>
          <w:rFonts w:ascii="Times New Roman" w:hAnsi="Times New Roman" w:cs="Times New Roman"/>
          <w:sz w:val="24"/>
          <w:szCs w:val="24"/>
        </w:rPr>
        <w:t xml:space="preserve"> činí 81 kg, nutný odpad 6 kg a zmetkovost (zmetkovitost) 3 kg.</w:t>
      </w: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 xml:space="preserve">Vypočítejte výši standardu přímých osobních nákladů na </w:t>
      </w:r>
      <w:r w:rsidR="00E95EFB">
        <w:rPr>
          <w:rFonts w:ascii="Times New Roman" w:hAnsi="Times New Roman" w:cs="Times New Roman"/>
          <w:sz w:val="24"/>
          <w:szCs w:val="24"/>
        </w:rPr>
        <w:t>výrobek, jež se skládají</w:t>
      </w:r>
      <w:r w:rsidRPr="00E551CB">
        <w:rPr>
          <w:rFonts w:ascii="Times New Roman" w:hAnsi="Times New Roman" w:cs="Times New Roman"/>
          <w:sz w:val="24"/>
          <w:szCs w:val="24"/>
        </w:rPr>
        <w:t xml:space="preserve">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</w:t>
      </w: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Pr="009547B9" w:rsidRDefault="00F870C9" w:rsidP="00F870C9">
      <w:pPr>
        <w:jc w:val="both"/>
        <w:rPr>
          <w:rFonts w:ascii="TimesNewRomanPSMT" w:hAnsi="TimesNewRomanPSMT" w:cs="TimesNewRomanPSMT"/>
          <w:sz w:val="24"/>
          <w:szCs w:val="24"/>
        </w:rPr>
      </w:pPr>
    </w:p>
    <w:sectPr w:rsidR="00F870C9" w:rsidRPr="00954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7C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01335"/>
    <w:rsid w:val="00036FD5"/>
    <w:rsid w:val="00043FD9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A5BC3"/>
    <w:rsid w:val="006B2968"/>
    <w:rsid w:val="006C198A"/>
    <w:rsid w:val="006D701B"/>
    <w:rsid w:val="006F6DB8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5EFB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C4D4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Skupieňová</cp:lastModifiedBy>
  <cp:revision>117</cp:revision>
  <dcterms:created xsi:type="dcterms:W3CDTF">2017-02-27T10:23:00Z</dcterms:created>
  <dcterms:modified xsi:type="dcterms:W3CDTF">2023-12-03T15:27:00Z</dcterms:modified>
</cp:coreProperties>
</file>