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2619" w14:textId="3EF91830" w:rsidR="00082B17" w:rsidRPr="00BA17C1" w:rsidRDefault="00082B17" w:rsidP="00BA17C1">
      <w:pPr>
        <w:rPr>
          <w:rFonts w:cs="Times New Roman"/>
          <w:szCs w:val="24"/>
        </w:rPr>
      </w:pPr>
      <w:r w:rsidRPr="00BA17C1">
        <w:rPr>
          <w:rFonts w:ascii="Times New Roman" w:hAnsi="Times New Roman" w:cs="Times New Roman"/>
          <w:szCs w:val="24"/>
        </w:rPr>
        <w:t>Určete, o jaký druh zásob (dle funkčních složek) se jedná:</w:t>
      </w:r>
    </w:p>
    <w:p w14:paraId="03C5D801" w14:textId="77777777" w:rsidR="00082B17" w:rsidRPr="00BA17C1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BA17C1">
        <w:rPr>
          <w:rFonts w:cs="Times New Roman"/>
          <w:szCs w:val="24"/>
        </w:rPr>
        <w:t xml:space="preserve">Náhradní díl stroje ve výrobě. </w:t>
      </w:r>
    </w:p>
    <w:p w14:paraId="7232BCAD" w14:textId="77777777" w:rsidR="00082B17" w:rsidRPr="00BA17C1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BA17C1">
        <w:rPr>
          <w:rFonts w:cs="Times New Roman"/>
          <w:szCs w:val="24"/>
        </w:rPr>
        <w:t xml:space="preserve">Nákup čokoládových figurek v maloobchodě těsně před Mikulášem. </w:t>
      </w:r>
    </w:p>
    <w:p w14:paraId="41BF92BD" w14:textId="77777777" w:rsidR="00082B17" w:rsidRPr="00BA17C1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BA17C1">
        <w:rPr>
          <w:rFonts w:cs="Times New Roman"/>
          <w:szCs w:val="24"/>
        </w:rPr>
        <w:t xml:space="preserve">Nákup zimních řetězů na kole aut v říjnu. </w:t>
      </w:r>
    </w:p>
    <w:p w14:paraId="59721E20" w14:textId="77777777" w:rsidR="00082B17" w:rsidRPr="00BA17C1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BA17C1">
        <w:rPr>
          <w:rFonts w:cs="Times New Roman"/>
          <w:szCs w:val="24"/>
        </w:rPr>
        <w:t>Doručení pravidelné dodávky do skladu.</w:t>
      </w:r>
    </w:p>
    <w:p w14:paraId="4C8BA5C1" w14:textId="77777777" w:rsidR="00082B17" w:rsidRPr="00BA17C1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BA17C1">
        <w:rPr>
          <w:rFonts w:cs="Times New Roman"/>
          <w:szCs w:val="24"/>
        </w:rPr>
        <w:t>Doručení navýšené dodávky do skladu.</w:t>
      </w:r>
    </w:p>
    <w:p w14:paraId="19E18991" w14:textId="77777777" w:rsidR="00082B17" w:rsidRPr="00BA17C1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BA17C1">
        <w:rPr>
          <w:rFonts w:cs="Times New Roman"/>
          <w:szCs w:val="24"/>
        </w:rPr>
        <w:t>Doručení dřeva z lesa pro zákazníka pro výrobu stolu plánovanou za 3 měsíce.</w:t>
      </w:r>
    </w:p>
    <w:p w14:paraId="322F5C2B" w14:textId="4BA3CCAC" w:rsidR="00082B17" w:rsidRPr="00BA17C1" w:rsidRDefault="00082B17" w:rsidP="325AE65B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BA17C1">
        <w:rPr>
          <w:rFonts w:cs="Times New Roman"/>
          <w:szCs w:val="24"/>
        </w:rPr>
        <w:t xml:space="preserve">Koupě železných </w:t>
      </w:r>
      <w:r w:rsidR="06042B2C" w:rsidRPr="00BA17C1">
        <w:rPr>
          <w:rFonts w:cs="Times New Roman"/>
          <w:szCs w:val="24"/>
        </w:rPr>
        <w:t xml:space="preserve">trubek </w:t>
      </w:r>
      <w:r w:rsidRPr="00BA17C1">
        <w:rPr>
          <w:rFonts w:cs="Times New Roman"/>
          <w:szCs w:val="24"/>
        </w:rPr>
        <w:t>od stávajícího dodavatele před změnou cenové politiky dodávající firmy.</w:t>
      </w:r>
    </w:p>
    <w:p w14:paraId="423377C5" w14:textId="77777777" w:rsidR="00082B17" w:rsidRPr="00BA17C1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BA17C1">
        <w:rPr>
          <w:rFonts w:cs="Times New Roman"/>
          <w:szCs w:val="24"/>
        </w:rPr>
        <w:t>Koupě nového senzoru do firemního pásového stroje, neboť ho již na skladě nemáte.</w:t>
      </w:r>
    </w:p>
    <w:p w14:paraId="52442CD1" w14:textId="77777777" w:rsidR="00082B17" w:rsidRPr="00BA17C1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BA17C1">
        <w:rPr>
          <w:rFonts w:cs="Times New Roman"/>
          <w:szCs w:val="24"/>
        </w:rPr>
        <w:t>Dodání stejného množství rajčat do luxusní restaurace, jako každý týden.</w:t>
      </w:r>
    </w:p>
    <w:p w14:paraId="1B92ECFE" w14:textId="77777777" w:rsidR="00082B17" w:rsidRPr="00BA17C1" w:rsidRDefault="00082B17" w:rsidP="00082B17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BA17C1">
        <w:rPr>
          <w:rFonts w:cs="Times New Roman"/>
          <w:szCs w:val="24"/>
        </w:rPr>
        <w:t>Pořízení většího množství železa, neboť měníme spediční firmu, které bude vozit železo.</w:t>
      </w:r>
    </w:p>
    <w:p w14:paraId="672A6659" w14:textId="77777777" w:rsidR="00082B17" w:rsidRPr="00BA17C1" w:rsidRDefault="00082B17" w:rsidP="00082B17">
      <w:pPr>
        <w:pStyle w:val="Odstavecseseznamem"/>
        <w:rPr>
          <w:rFonts w:cs="Times New Roman"/>
          <w:szCs w:val="24"/>
        </w:rPr>
      </w:pPr>
    </w:p>
    <w:p w14:paraId="0A37501D" w14:textId="77777777" w:rsidR="008B164B" w:rsidRPr="00BA17C1" w:rsidRDefault="008B164B">
      <w:pPr>
        <w:rPr>
          <w:rFonts w:ascii="Times New Roman" w:hAnsi="Times New Roman" w:cs="Times New Roman"/>
          <w:sz w:val="24"/>
          <w:szCs w:val="24"/>
        </w:rPr>
      </w:pPr>
    </w:p>
    <w:p w14:paraId="7ADFBC93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15445426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7C2F03AB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2907259F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001D769D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39D48360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076F87C2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12E371CC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6515E8D" w14:textId="25645524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  <w:r w:rsidRPr="00BA17C1">
        <w:rPr>
          <w:rFonts w:ascii="Times New Roman" w:hAnsi="Times New Roman" w:cs="Times New Roman"/>
          <w:sz w:val="24"/>
          <w:szCs w:val="24"/>
        </w:rPr>
        <w:lastRenderedPageBreak/>
        <w:t>Zásoba suroviny ke dni sestavování bilance je 40 000 kg, předpokládaná spotřeba do konce roku je 68 500 kg a podnik očekává ještě v tomto roce dodávky suroviny (nákup) ve výši 58 500 kg. Jaká bude konečná zásoba?</w:t>
      </w:r>
    </w:p>
    <w:p w14:paraId="3656B9AB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53128261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B99056E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299C43A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DDBEF00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3CF2D8B6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0FB78278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FC39945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0562CB0E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34CE0A41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2EBF3C5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D98A12B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2946DB82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5997CC1D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10FFD37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B699379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3FE9F23F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F72F646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08CE6F91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7750312C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4C6CA298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5704BB01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61CDCEAD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32AD92A" w14:textId="32129D04" w:rsidR="002E1CE2" w:rsidRPr="00BA17C1" w:rsidRDefault="002E1CE2" w:rsidP="002E1CE2">
      <w:pPr>
        <w:pStyle w:val="paragraph"/>
        <w:spacing w:before="0" w:beforeAutospacing="0" w:after="0" w:afterAutospacing="0"/>
        <w:jc w:val="both"/>
        <w:textAlignment w:val="baseline"/>
      </w:pPr>
      <w:r w:rsidRPr="00BA17C1">
        <w:rPr>
          <w:rStyle w:val="normaltextrun"/>
        </w:rPr>
        <w:lastRenderedPageBreak/>
        <w:t>Podnik může v roce 202</w:t>
      </w:r>
      <w:r w:rsidR="004A00D7">
        <w:rPr>
          <w:rStyle w:val="normaltextrun"/>
        </w:rPr>
        <w:t>5</w:t>
      </w:r>
      <w:r w:rsidRPr="00BA17C1">
        <w:rPr>
          <w:rStyle w:val="normaltextrun"/>
        </w:rPr>
        <w:t xml:space="preserve"> vyrobit a prodat 50 000 kusů výrobku. Na 1 výrobek se spotřebuje 33 kg suroviny; cena 1 kg suroviny je 7 Kč. Zásoba suroviny ke dni sestavování bilance 30. 9. 202</w:t>
      </w:r>
      <w:r>
        <w:rPr>
          <w:rStyle w:val="normaltextrun"/>
        </w:rPr>
        <w:t>4</w:t>
      </w:r>
      <w:r w:rsidRPr="00BA17C1">
        <w:rPr>
          <w:rStyle w:val="normaltextrun"/>
        </w:rPr>
        <w:t xml:space="preserve"> byla 140 000 kg, předpokládaná spotřeba do konce roku 202</w:t>
      </w:r>
      <w:r>
        <w:rPr>
          <w:rStyle w:val="normaltextrun"/>
        </w:rPr>
        <w:t>4</w:t>
      </w:r>
      <w:r w:rsidRPr="00BA17C1">
        <w:rPr>
          <w:rStyle w:val="normaltextrun"/>
        </w:rPr>
        <w:t xml:space="preserve"> byla 71 500 kg a podnik očekával ještě v roce 202</w:t>
      </w:r>
      <w:r>
        <w:rPr>
          <w:rStyle w:val="normaltextrun"/>
        </w:rPr>
        <w:t>4</w:t>
      </w:r>
      <w:r w:rsidRPr="00BA17C1">
        <w:rPr>
          <w:rStyle w:val="normaltextrun"/>
        </w:rPr>
        <w:t xml:space="preserve"> dodávky suroviny (nákup) ve výši 68 000 kg. Nutná zásoba suroviny ke konci roku 202</w:t>
      </w:r>
      <w:r w:rsidR="004A00D7">
        <w:rPr>
          <w:rStyle w:val="normaltextrun"/>
        </w:rPr>
        <w:t>5</w:t>
      </w:r>
      <w:r w:rsidRPr="00BA17C1">
        <w:rPr>
          <w:rStyle w:val="normaltextrun"/>
        </w:rPr>
        <w:t xml:space="preserve"> se předpokládá ve výši 52 000 kg.</w:t>
      </w:r>
      <w:r w:rsidRPr="00BA17C1">
        <w:rPr>
          <w:rStyle w:val="eop"/>
        </w:rPr>
        <w:t> </w:t>
      </w:r>
    </w:p>
    <w:p w14:paraId="5DD9E6D7" w14:textId="77777777" w:rsidR="002E1CE2" w:rsidRPr="00BA17C1" w:rsidRDefault="002E1CE2" w:rsidP="002E1CE2">
      <w:pPr>
        <w:pStyle w:val="paragraph"/>
        <w:spacing w:before="0" w:beforeAutospacing="0" w:after="0" w:afterAutospacing="0"/>
        <w:textAlignment w:val="baseline"/>
      </w:pPr>
      <w:r w:rsidRPr="00BA17C1">
        <w:rPr>
          <w:rStyle w:val="normaltextrun"/>
          <w:b/>
          <w:bCs/>
        </w:rPr>
        <w:t>Úkol:</w:t>
      </w:r>
      <w:r w:rsidRPr="00BA17C1">
        <w:rPr>
          <w:rStyle w:val="eop"/>
        </w:rPr>
        <w:t> </w:t>
      </w:r>
    </w:p>
    <w:p w14:paraId="0B79A3FF" w14:textId="1EFDA1A5" w:rsidR="002E1CE2" w:rsidRPr="00BA17C1" w:rsidRDefault="002E1CE2" w:rsidP="002E1CE2">
      <w:pPr>
        <w:pStyle w:val="paragraph"/>
        <w:spacing w:before="0" w:beforeAutospacing="0" w:after="0" w:afterAutospacing="0"/>
        <w:jc w:val="both"/>
        <w:textAlignment w:val="baseline"/>
      </w:pPr>
      <w:r w:rsidRPr="00BA17C1">
        <w:rPr>
          <w:rStyle w:val="normaltextrun"/>
        </w:rPr>
        <w:t>Vypočtěte plánovanou spotřebu suroviny pro rok 202</w:t>
      </w:r>
      <w:r w:rsidR="004A00D7">
        <w:rPr>
          <w:rStyle w:val="normaltextrun"/>
        </w:rPr>
        <w:t>5</w:t>
      </w:r>
      <w:r w:rsidRPr="00BA17C1">
        <w:rPr>
          <w:rStyle w:val="normaltextrun"/>
        </w:rPr>
        <w:t xml:space="preserve"> v kg a náklady v Kč. </w:t>
      </w:r>
      <w:r w:rsidRPr="00BA17C1">
        <w:rPr>
          <w:color w:val="000000"/>
        </w:rPr>
        <w:br/>
      </w:r>
      <w:r w:rsidRPr="00BA17C1">
        <w:rPr>
          <w:rStyle w:val="eop"/>
        </w:rPr>
        <w:t> </w:t>
      </w:r>
    </w:p>
    <w:p w14:paraId="5495119A" w14:textId="3D30F686" w:rsidR="002E1CE2" w:rsidRPr="00BA17C1" w:rsidRDefault="002E1CE2" w:rsidP="002E1CE2">
      <w:pPr>
        <w:pStyle w:val="paragraph"/>
        <w:spacing w:before="0" w:beforeAutospacing="0" w:after="0" w:afterAutospacing="0"/>
        <w:jc w:val="both"/>
        <w:textAlignment w:val="baseline"/>
      </w:pPr>
      <w:r w:rsidRPr="00BA17C1">
        <w:rPr>
          <w:rStyle w:val="normaltextrun"/>
        </w:rPr>
        <w:t>Určete celkovou výši nákupu suroviny v roce 202</w:t>
      </w:r>
      <w:r w:rsidR="004A00D7">
        <w:rPr>
          <w:rStyle w:val="normaltextrun"/>
        </w:rPr>
        <w:t>5</w:t>
      </w:r>
      <w:r w:rsidRPr="00BA17C1">
        <w:rPr>
          <w:rStyle w:val="normaltextrun"/>
        </w:rPr>
        <w:t xml:space="preserve"> na základě sestavení bilanční rovnice. </w:t>
      </w:r>
    </w:p>
    <w:p w14:paraId="6BB9E253" w14:textId="77777777" w:rsidR="00082B17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73115646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3C78DD11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51DDBDDE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50A96715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116A7186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66491E94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5972C294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5E9D4D90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727F469C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753E2DBD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21C641B6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4C86B163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24B0C760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43FDCA97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33865393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315EBEC4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3281FD54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1B89187A" w14:textId="77777777" w:rsidR="002E1CE2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4D635B43" w14:textId="77777777" w:rsidR="002E1CE2" w:rsidRPr="00BA17C1" w:rsidRDefault="002E1CE2">
      <w:pPr>
        <w:rPr>
          <w:rFonts w:ascii="Times New Roman" w:hAnsi="Times New Roman" w:cs="Times New Roman"/>
          <w:sz w:val="24"/>
          <w:szCs w:val="24"/>
        </w:rPr>
      </w:pPr>
    </w:p>
    <w:p w14:paraId="29ADDD16" w14:textId="77777777" w:rsidR="002E1CE2" w:rsidRDefault="002E1CE2" w:rsidP="00082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B4519" w14:textId="77777777" w:rsidR="002E1CE2" w:rsidRDefault="002E1CE2" w:rsidP="00082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A8F4A" w14:textId="77777777" w:rsidR="002E1CE2" w:rsidRDefault="002E1CE2" w:rsidP="00082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3B746" w14:textId="77777777" w:rsidR="002E1CE2" w:rsidRDefault="002E1CE2" w:rsidP="00082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A3300" w14:textId="49F7E9DE" w:rsidR="00082B17" w:rsidRPr="00BA17C1" w:rsidRDefault="00082B17" w:rsidP="00082B17">
      <w:pPr>
        <w:jc w:val="both"/>
        <w:rPr>
          <w:rFonts w:ascii="Times New Roman" w:hAnsi="Times New Roman" w:cs="Times New Roman"/>
          <w:sz w:val="24"/>
          <w:szCs w:val="24"/>
        </w:rPr>
      </w:pPr>
      <w:r w:rsidRPr="00BA17C1">
        <w:rPr>
          <w:rFonts w:ascii="Times New Roman" w:hAnsi="Times New Roman" w:cs="Times New Roman"/>
          <w:sz w:val="24"/>
          <w:szCs w:val="24"/>
        </w:rPr>
        <w:lastRenderedPageBreak/>
        <w:t>Podnik může v příštím roce (202</w:t>
      </w:r>
      <w:r w:rsidR="00CB6A08" w:rsidRPr="00BA17C1">
        <w:rPr>
          <w:rFonts w:ascii="Times New Roman" w:hAnsi="Times New Roman" w:cs="Times New Roman"/>
          <w:sz w:val="24"/>
          <w:szCs w:val="24"/>
        </w:rPr>
        <w:t>5</w:t>
      </w:r>
      <w:r w:rsidRPr="00BA17C1">
        <w:rPr>
          <w:rFonts w:ascii="Times New Roman" w:hAnsi="Times New Roman" w:cs="Times New Roman"/>
          <w:sz w:val="24"/>
          <w:szCs w:val="24"/>
        </w:rPr>
        <w:t>) vyrobit a prodat 15 000 kusů cihel. Na 1 cihlu se spotřebuje 4 kg štěrkopísku; cena štěrkopísku včetně dopravy je 93 Kč/t. Zásoba suroviny ke dni sestavování bilance (</w:t>
      </w:r>
      <w:r w:rsidR="00CB6A08" w:rsidRPr="00BA17C1">
        <w:rPr>
          <w:rFonts w:ascii="Times New Roman" w:hAnsi="Times New Roman" w:cs="Times New Roman"/>
          <w:sz w:val="24"/>
          <w:szCs w:val="24"/>
        </w:rPr>
        <w:t>7</w:t>
      </w:r>
      <w:r w:rsidRPr="00BA17C1">
        <w:rPr>
          <w:rFonts w:ascii="Times New Roman" w:hAnsi="Times New Roman" w:cs="Times New Roman"/>
          <w:sz w:val="24"/>
          <w:szCs w:val="24"/>
        </w:rPr>
        <w:t>.10.202</w:t>
      </w:r>
      <w:r w:rsidR="00CB6A08" w:rsidRPr="00BA17C1">
        <w:rPr>
          <w:rFonts w:ascii="Times New Roman" w:hAnsi="Times New Roman" w:cs="Times New Roman"/>
          <w:sz w:val="24"/>
          <w:szCs w:val="24"/>
        </w:rPr>
        <w:t>4</w:t>
      </w:r>
      <w:r w:rsidRPr="00BA17C1">
        <w:rPr>
          <w:rFonts w:ascii="Times New Roman" w:hAnsi="Times New Roman" w:cs="Times New Roman"/>
          <w:sz w:val="24"/>
          <w:szCs w:val="24"/>
        </w:rPr>
        <w:t>) je 3 000 kg, předpokládaná spotřeba do konce roku je 8 500 kg a podnik očekává ještě v tomto roce dodávky suroviny (nákup) ve výši 9 500 kg. Nutná zásoba suroviny ke konci příštího roku se předpokládá ve výši 2 500 kg.</w:t>
      </w:r>
    </w:p>
    <w:p w14:paraId="264FC60C" w14:textId="77777777" w:rsidR="00082B17" w:rsidRPr="00BA17C1" w:rsidRDefault="00082B17" w:rsidP="00082B17">
      <w:pPr>
        <w:rPr>
          <w:rFonts w:ascii="Times New Roman" w:hAnsi="Times New Roman" w:cs="Times New Roman"/>
          <w:sz w:val="24"/>
          <w:szCs w:val="24"/>
        </w:rPr>
      </w:pPr>
      <w:r w:rsidRPr="00BA17C1">
        <w:rPr>
          <w:rFonts w:ascii="Times New Roman" w:hAnsi="Times New Roman" w:cs="Times New Roman"/>
          <w:sz w:val="24"/>
          <w:szCs w:val="24"/>
        </w:rPr>
        <w:t>Úkoly:</w:t>
      </w:r>
    </w:p>
    <w:p w14:paraId="14385D5C" w14:textId="77777777" w:rsidR="00082B17" w:rsidRPr="00BA17C1" w:rsidRDefault="00082B17" w:rsidP="00082B17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rFonts w:cs="Times New Roman"/>
          <w:szCs w:val="24"/>
        </w:rPr>
      </w:pPr>
      <w:bookmarkStart w:id="0" w:name="_Hlk54716286"/>
      <w:r w:rsidRPr="00BA17C1">
        <w:rPr>
          <w:rFonts w:cs="Times New Roman"/>
          <w:szCs w:val="24"/>
        </w:rPr>
        <w:t>Vypočtěte plánovanou spotřebu surovin pro příští rok v Kč.</w:t>
      </w:r>
    </w:p>
    <w:p w14:paraId="618680E2" w14:textId="77777777" w:rsidR="00082B17" w:rsidRPr="00BA17C1" w:rsidRDefault="00082B17" w:rsidP="00082B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17C1">
        <w:rPr>
          <w:rFonts w:ascii="Times New Roman" w:hAnsi="Times New Roman" w:cs="Times New Roman"/>
          <w:sz w:val="24"/>
          <w:szCs w:val="24"/>
        </w:rPr>
        <w:t>b) Určete celkovou výši nákupu štěrkopísku v kg v příštím roce na základě sestavení bilanční rovnice/plánu nákupu.</w:t>
      </w:r>
    </w:p>
    <w:bookmarkEnd w:id="0"/>
    <w:p w14:paraId="23DE523C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07459315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537F28F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DFB9E20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70DF9E56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4E871BC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44A5D23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738610EB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37805D2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63F29E8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3B7B4B86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3A0FF5F2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5630AD66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F2C9761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0DCE9504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71ABB0A9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775EAA80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2F179FD9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61829076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2BA226A1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A4C0F7A" w14:textId="66BF8050" w:rsidR="238FF1C7" w:rsidRPr="00BA17C1" w:rsidRDefault="238FF1C7" w:rsidP="238FF1C7">
      <w:pPr>
        <w:rPr>
          <w:rFonts w:ascii="Times New Roman" w:hAnsi="Times New Roman" w:cs="Times New Roman"/>
          <w:sz w:val="24"/>
          <w:szCs w:val="24"/>
        </w:rPr>
      </w:pPr>
    </w:p>
    <w:p w14:paraId="792CA1E8" w14:textId="77777777" w:rsidR="00BA17C1" w:rsidRPr="00BA17C1" w:rsidRDefault="00BA17C1" w:rsidP="00BA17C1">
      <w:pPr>
        <w:pStyle w:val="Odstavecseseznamem"/>
        <w:ind w:left="0"/>
        <w:rPr>
          <w:rFonts w:cs="Times New Roman"/>
          <w:szCs w:val="24"/>
        </w:rPr>
      </w:pPr>
    </w:p>
    <w:p w14:paraId="2587D5BB" w14:textId="77777777" w:rsidR="00BA17C1" w:rsidRPr="00BA17C1" w:rsidRDefault="00BA17C1" w:rsidP="00BA17C1">
      <w:pPr>
        <w:pStyle w:val="Odstavecseseznamem"/>
        <w:ind w:left="0"/>
        <w:rPr>
          <w:rFonts w:cs="Times New Roman"/>
          <w:szCs w:val="24"/>
        </w:rPr>
      </w:pPr>
    </w:p>
    <w:p w14:paraId="39423E2D" w14:textId="77777777" w:rsidR="00BA17C1" w:rsidRPr="00BA17C1" w:rsidRDefault="00BA17C1" w:rsidP="00BA17C1">
      <w:pPr>
        <w:pStyle w:val="Odstavecseseznamem"/>
        <w:ind w:left="0"/>
        <w:rPr>
          <w:rFonts w:cs="Times New Roman"/>
          <w:szCs w:val="24"/>
        </w:rPr>
      </w:pPr>
    </w:p>
    <w:p w14:paraId="773D781C" w14:textId="77777777" w:rsidR="00BA17C1" w:rsidRPr="00BA17C1" w:rsidRDefault="00BA17C1" w:rsidP="00BA17C1">
      <w:pPr>
        <w:pStyle w:val="Odstavecseseznamem"/>
        <w:ind w:left="0"/>
        <w:rPr>
          <w:rFonts w:cs="Times New Roman"/>
          <w:szCs w:val="24"/>
        </w:rPr>
      </w:pPr>
    </w:p>
    <w:p w14:paraId="5867791C" w14:textId="404C3EDD" w:rsidR="00082B17" w:rsidRPr="00BA17C1" w:rsidRDefault="00082B17" w:rsidP="00BA17C1">
      <w:pPr>
        <w:pStyle w:val="Odstavecseseznamem"/>
        <w:ind w:left="0"/>
        <w:rPr>
          <w:rFonts w:cs="Times New Roman"/>
          <w:szCs w:val="24"/>
        </w:rPr>
      </w:pPr>
      <w:r w:rsidRPr="00BA17C1">
        <w:rPr>
          <w:rFonts w:cs="Times New Roman"/>
          <w:szCs w:val="24"/>
        </w:rPr>
        <w:t>Jaká je zásoba materiálu podniku, kterou má podnik pracující s dřevěnými deskami, dodávaných v m</w:t>
      </w:r>
      <w:r w:rsidRPr="00BA17C1">
        <w:rPr>
          <w:rFonts w:cs="Times New Roman"/>
          <w:szCs w:val="24"/>
          <w:vertAlign w:val="superscript"/>
        </w:rPr>
        <w:t>2</w:t>
      </w:r>
      <w:r w:rsidRPr="00BA17C1">
        <w:rPr>
          <w:rFonts w:cs="Times New Roman"/>
          <w:szCs w:val="24"/>
        </w:rPr>
        <w:t>.  Roční spotřeba desek je 3 640 m</w:t>
      </w:r>
      <w:r w:rsidRPr="00BA17C1">
        <w:rPr>
          <w:rFonts w:cs="Times New Roman"/>
          <w:szCs w:val="24"/>
          <w:vertAlign w:val="superscript"/>
        </w:rPr>
        <w:t>2</w:t>
      </w:r>
      <w:r w:rsidRPr="00BA17C1">
        <w:rPr>
          <w:rFonts w:cs="Times New Roman"/>
          <w:szCs w:val="24"/>
        </w:rPr>
        <w:t xml:space="preserve">. Dodávka se uskutečňuje v pravidelných intervalech 1x týdně. Firma má i jiné zásoby jako je pojistná zásoba, která vystačí na 3 týdny a technickou zásobu na jeden týden. Počítejte s tím, že materiál je odebírán rovnoměrně. </w:t>
      </w:r>
    </w:p>
    <w:p w14:paraId="66204FF1" w14:textId="77777777" w:rsidR="00082B17" w:rsidRPr="00BA17C1" w:rsidRDefault="00082B17" w:rsidP="00082B17">
      <w:pPr>
        <w:rPr>
          <w:rFonts w:ascii="Times New Roman" w:hAnsi="Times New Roman" w:cs="Times New Roman"/>
          <w:sz w:val="24"/>
          <w:szCs w:val="24"/>
        </w:rPr>
      </w:pPr>
    </w:p>
    <w:p w14:paraId="2DBF0D7D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B62F1B3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02F2C34E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80A4E5D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9219836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296FEF7D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7194DBDC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769D0D3C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54CD245A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231BE67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36FEB5B0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30D7AA69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7196D064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34FF1C98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D072C0D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8A21919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BD18F9B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238601FE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0F3CABC7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5B08B5D1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6DEB4AB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05FA5759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3AF4AB13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44210906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1454C925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2B99A471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0AD9C6F4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15A74FB" w14:textId="09E974A8" w:rsidR="00082B17" w:rsidRPr="00BA17C1" w:rsidRDefault="00082B17" w:rsidP="00082B17">
      <w:pPr>
        <w:jc w:val="both"/>
        <w:rPr>
          <w:rFonts w:ascii="Times New Roman" w:hAnsi="Times New Roman" w:cs="Times New Roman"/>
          <w:sz w:val="24"/>
          <w:szCs w:val="24"/>
        </w:rPr>
      </w:pPr>
      <w:r w:rsidRPr="00BA17C1">
        <w:rPr>
          <w:rFonts w:ascii="Times New Roman" w:hAnsi="Times New Roman" w:cs="Times New Roman"/>
          <w:sz w:val="24"/>
          <w:szCs w:val="24"/>
        </w:rPr>
        <w:t>Firma je největším výrobcem dřevěných xylofonů. Firma ročně spotřebuje 162 500 m</w:t>
      </w:r>
      <w:r w:rsidRPr="00BA17C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BA17C1">
        <w:rPr>
          <w:rFonts w:ascii="Times New Roman" w:hAnsi="Times New Roman" w:cs="Times New Roman"/>
          <w:sz w:val="24"/>
          <w:szCs w:val="24"/>
        </w:rPr>
        <w:t xml:space="preserve">dřevěných desek. Firmě pravidelně dodávají dodávky co 4 týdny, a to po celý rok ve stejných intervalech </w:t>
      </w:r>
      <w:r w:rsidR="00B63074" w:rsidRPr="00BA17C1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Pr="00BA17C1">
        <w:rPr>
          <w:rFonts w:ascii="Times New Roman" w:hAnsi="Times New Roman" w:cs="Times New Roman"/>
          <w:sz w:val="24"/>
          <w:szCs w:val="24"/>
        </w:rPr>
        <w:t xml:space="preserve">velikostech. Pojistná zásoba je stanovena na 10 dní. Jaká je celková průměrná zásoba? </w:t>
      </w:r>
    </w:p>
    <w:p w14:paraId="4B1F511A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5F9C3DC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59A784BB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18D2D0B0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18C54DB2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633CAAE6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0F80ACCF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782D4D91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5C712BE7" w14:textId="77777777" w:rsidR="00CB6A08" w:rsidRPr="00BA17C1" w:rsidRDefault="00CB6A08">
      <w:pPr>
        <w:rPr>
          <w:rFonts w:ascii="Times New Roman" w:hAnsi="Times New Roman" w:cs="Times New Roman"/>
          <w:sz w:val="24"/>
          <w:szCs w:val="24"/>
        </w:rPr>
      </w:pPr>
    </w:p>
    <w:p w14:paraId="5023141B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F3B1409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562C75D1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64355AD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A965116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7DF4E37C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4FB30F8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DA6542E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3041E394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722B00AE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2C6D796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E1831B3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54E11D2A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31126E5D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2DE403A5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62431CDC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9E398E2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16287F21" w14:textId="77777777" w:rsidR="00082B17" w:rsidRPr="00BA17C1" w:rsidRDefault="00082B17">
      <w:pPr>
        <w:rPr>
          <w:rFonts w:ascii="Times New Roman" w:hAnsi="Times New Roman" w:cs="Times New Roman"/>
          <w:sz w:val="24"/>
          <w:szCs w:val="24"/>
        </w:rPr>
      </w:pPr>
    </w:p>
    <w:p w14:paraId="42040E3B" w14:textId="1AFC0FB9" w:rsidR="00082B17" w:rsidRPr="00BA17C1" w:rsidRDefault="00082B17" w:rsidP="00082B17">
      <w:pPr>
        <w:jc w:val="both"/>
        <w:rPr>
          <w:rFonts w:ascii="Times New Roman" w:hAnsi="Times New Roman" w:cs="Times New Roman"/>
          <w:sz w:val="24"/>
          <w:szCs w:val="24"/>
        </w:rPr>
      </w:pPr>
      <w:r w:rsidRPr="00BA17C1">
        <w:rPr>
          <w:rFonts w:ascii="Times New Roman" w:hAnsi="Times New Roman" w:cs="Times New Roman"/>
          <w:sz w:val="24"/>
          <w:szCs w:val="24"/>
        </w:rPr>
        <w:lastRenderedPageBreak/>
        <w:t xml:space="preserve">Předpokládaná spotřeba dřívek potřebných na výrobu paliček ke xylofonům je 50 000 ks za rok. Vypočtěte normativ zásob materiálu v kč, jestliže pojistnou zásobu je nutné tvořit na 10 dnů, dodávkový cyklus je 36 dnů a cena za jednotku zásob materiálu je 20 Kč/ks. </w:t>
      </w:r>
    </w:p>
    <w:p w14:paraId="5BE93A62" w14:textId="77777777" w:rsidR="00082B17" w:rsidRDefault="00082B17"/>
    <w:p w14:paraId="384BA73E" w14:textId="77777777" w:rsidR="00082B17" w:rsidRDefault="00082B17"/>
    <w:sectPr w:rsidR="00082B17" w:rsidSect="006039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112"/>
    <w:multiLevelType w:val="multilevel"/>
    <w:tmpl w:val="5C80F4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12BFE"/>
    <w:multiLevelType w:val="hybridMultilevel"/>
    <w:tmpl w:val="2A846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41AA3"/>
    <w:multiLevelType w:val="hybridMultilevel"/>
    <w:tmpl w:val="93F21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72A2B"/>
    <w:multiLevelType w:val="hybridMultilevel"/>
    <w:tmpl w:val="4656C06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C588D"/>
    <w:multiLevelType w:val="hybridMultilevel"/>
    <w:tmpl w:val="E9480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67883"/>
    <w:multiLevelType w:val="hybridMultilevel"/>
    <w:tmpl w:val="47BA3A9E"/>
    <w:lvl w:ilvl="0" w:tplc="10749A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A716E"/>
    <w:multiLevelType w:val="multilevel"/>
    <w:tmpl w:val="90EE98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267CA"/>
    <w:multiLevelType w:val="hybridMultilevel"/>
    <w:tmpl w:val="FAF05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8533E"/>
    <w:multiLevelType w:val="hybridMultilevel"/>
    <w:tmpl w:val="115664D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53572"/>
    <w:multiLevelType w:val="hybridMultilevel"/>
    <w:tmpl w:val="25CECB56"/>
    <w:lvl w:ilvl="0" w:tplc="9CCCEB94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851512">
    <w:abstractNumId w:val="7"/>
  </w:num>
  <w:num w:numId="2" w16cid:durableId="1928417064">
    <w:abstractNumId w:val="1"/>
  </w:num>
  <w:num w:numId="3" w16cid:durableId="412245127">
    <w:abstractNumId w:val="4"/>
  </w:num>
  <w:num w:numId="4" w16cid:durableId="438374199">
    <w:abstractNumId w:val="5"/>
  </w:num>
  <w:num w:numId="5" w16cid:durableId="1174538710">
    <w:abstractNumId w:val="2"/>
  </w:num>
  <w:num w:numId="6" w16cid:durableId="1884755145">
    <w:abstractNumId w:val="3"/>
  </w:num>
  <w:num w:numId="7" w16cid:durableId="159126417">
    <w:abstractNumId w:val="8"/>
  </w:num>
  <w:num w:numId="8" w16cid:durableId="1208224202">
    <w:abstractNumId w:val="9"/>
  </w:num>
  <w:num w:numId="9" w16cid:durableId="1010597508">
    <w:abstractNumId w:val="6"/>
  </w:num>
  <w:num w:numId="10" w16cid:durableId="210646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17"/>
    <w:rsid w:val="00073122"/>
    <w:rsid w:val="00082B17"/>
    <w:rsid w:val="00087566"/>
    <w:rsid w:val="0028629B"/>
    <w:rsid w:val="00290A1D"/>
    <w:rsid w:val="002C07C3"/>
    <w:rsid w:val="002E1CE2"/>
    <w:rsid w:val="00433AF3"/>
    <w:rsid w:val="004A00D7"/>
    <w:rsid w:val="00603958"/>
    <w:rsid w:val="008B164B"/>
    <w:rsid w:val="00A13F0A"/>
    <w:rsid w:val="00A33EC0"/>
    <w:rsid w:val="00A656D0"/>
    <w:rsid w:val="00AC0D0A"/>
    <w:rsid w:val="00B63074"/>
    <w:rsid w:val="00B72E21"/>
    <w:rsid w:val="00BA17C1"/>
    <w:rsid w:val="00BA58A9"/>
    <w:rsid w:val="00CB6A08"/>
    <w:rsid w:val="00CD1D4B"/>
    <w:rsid w:val="00EE7A79"/>
    <w:rsid w:val="00F24511"/>
    <w:rsid w:val="02626B0F"/>
    <w:rsid w:val="06042B2C"/>
    <w:rsid w:val="0C34B740"/>
    <w:rsid w:val="14055AA5"/>
    <w:rsid w:val="18BC7C28"/>
    <w:rsid w:val="238FF1C7"/>
    <w:rsid w:val="23DE3BAE"/>
    <w:rsid w:val="28861601"/>
    <w:rsid w:val="325AE65B"/>
    <w:rsid w:val="619DE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74FB"/>
  <w15:chartTrackingRefBased/>
  <w15:docId w15:val="{2B3CDD93-5FE2-4D62-8FE6-BA4C1CCF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B17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B17"/>
    <w:pPr>
      <w:ind w:left="720"/>
      <w:contextualSpacing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8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8A9"/>
    <w:rPr>
      <w:b/>
      <w:bCs/>
      <w:sz w:val="20"/>
      <w:szCs w:val="20"/>
    </w:rPr>
  </w:style>
  <w:style w:type="paragraph" w:customStyle="1" w:styleId="paragraph">
    <w:name w:val="paragraph"/>
    <w:basedOn w:val="Normln"/>
    <w:rsid w:val="00BA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A17C1"/>
  </w:style>
  <w:style w:type="character" w:customStyle="1" w:styleId="eop">
    <w:name w:val="eop"/>
    <w:basedOn w:val="Standardnpsmoodstavce"/>
    <w:rsid w:val="00BA17C1"/>
  </w:style>
  <w:style w:type="character" w:customStyle="1" w:styleId="scxw135446141">
    <w:name w:val="scxw135446141"/>
    <w:basedOn w:val="Standardnpsmoodstavce"/>
    <w:rsid w:val="00BA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6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39e0e-2659-4d23-9db4-a64bbbfce427" xsi:nil="true"/>
    <lcf76f155ced4ddcb4097134ff3c332f xmlns="d7561eb6-c3b2-46ff-af1a-f2ffeafb8e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9" ma:contentTypeDescription="Vytvoří nový dokument" ma:contentTypeScope="" ma:versionID="662e97e4b8edd846b69c759afde24aab">
  <xsd:schema xmlns:xsd="http://www.w3.org/2001/XMLSchema" xmlns:xs="http://www.w3.org/2001/XMLSchema" xmlns:p="http://schemas.microsoft.com/office/2006/metadata/properties" xmlns:ns2="d7561eb6-c3b2-46ff-af1a-f2ffeafb8e40" xmlns:ns3="31d39e0e-2659-4d23-9db4-a64bbbfce427" targetNamespace="http://schemas.microsoft.com/office/2006/metadata/properties" ma:root="true" ma:fieldsID="f991b6f98bd6705366cc8b823671e791" ns2:_="" ns3:_="">
    <xsd:import namespace="d7561eb6-c3b2-46ff-af1a-f2ffeafb8e40"/>
    <xsd:import namespace="31d39e0e-2659-4d23-9db4-a64bbbfce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39e0e-2659-4d23-9db4-a64bbbfce4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514167-d23a-48da-93d8-0824d5934191}" ma:internalName="TaxCatchAll" ma:showField="CatchAllData" ma:web="31d39e0e-2659-4d23-9db4-a64bbbfce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CD6FF-F774-43D5-9F5D-F3F81939BEAD}">
  <ds:schemaRefs>
    <ds:schemaRef ds:uri="http://schemas.microsoft.com/office/2006/metadata/properties"/>
    <ds:schemaRef ds:uri="http://schemas.microsoft.com/office/infopath/2007/PartnerControls"/>
    <ds:schemaRef ds:uri="31d39e0e-2659-4d23-9db4-a64bbbfce427"/>
    <ds:schemaRef ds:uri="d7561eb6-c3b2-46ff-af1a-f2ffeafb8e40"/>
  </ds:schemaRefs>
</ds:datastoreItem>
</file>

<file path=customXml/itemProps2.xml><?xml version="1.0" encoding="utf-8"?>
<ds:datastoreItem xmlns:ds="http://schemas.openxmlformats.org/officeDocument/2006/customXml" ds:itemID="{A87D1D4A-2CCA-4148-94BC-0B83942C1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5D065-72B3-4202-B4A6-5A4BCFA08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31d39e0e-2659-4d23-9db4-a64bbbf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457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5</cp:revision>
  <cp:lastPrinted>2024-10-07T08:36:00Z</cp:lastPrinted>
  <dcterms:created xsi:type="dcterms:W3CDTF">2024-10-07T08:47:00Z</dcterms:created>
  <dcterms:modified xsi:type="dcterms:W3CDTF">2024-10-07T11:29:00Z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0x0101006198E708654B944395F8A8AB25E82E83</vt:lpwstr>
  </property>
</Properties>
</file>