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0C27" w14:textId="77777777" w:rsidR="00783265" w:rsidRPr="00CF1AB7" w:rsidRDefault="00783265" w:rsidP="0078326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F1AB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Struktura logického rámce včetně příkladu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7000"/>
      </w:tblGrid>
      <w:tr w:rsidR="00783265" w:rsidRPr="00CF1AB7" w14:paraId="60E11B52" w14:textId="77777777" w:rsidTr="00B967CB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C83A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br w:type="page"/>
            </w: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Logický rámec –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projekt :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3C8F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Název dotačního titulu: </w:t>
            </w:r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Operační program OP LZZ</w:t>
            </w:r>
          </w:p>
        </w:tc>
      </w:tr>
      <w:tr w:rsidR="00783265" w:rsidRPr="00CF1AB7" w14:paraId="03D711D3" w14:textId="77777777" w:rsidTr="00B967CB"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1FB2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Předkladatel projektu: (název)</w:t>
            </w:r>
          </w:p>
        </w:tc>
        <w:tc>
          <w:tcPr>
            <w:tcW w:w="7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D8D6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Celkový rozpočet/náklady:</w:t>
            </w:r>
          </w:p>
        </w:tc>
      </w:tr>
    </w:tbl>
    <w:p w14:paraId="093F68AB" w14:textId="77777777" w:rsidR="00A507E2" w:rsidRDefault="00A507E2"/>
    <w:tbl>
      <w:tblPr>
        <w:tblW w:w="1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515"/>
        <w:gridCol w:w="3515"/>
        <w:gridCol w:w="3515"/>
      </w:tblGrid>
      <w:tr w:rsidR="00783265" w:rsidRPr="00CF1AB7" w14:paraId="41ADF3DA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5411C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</w:t>
            </w:r>
          </w:p>
          <w:p w14:paraId="0F3A772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Intervenční</w:t>
            </w:r>
          </w:p>
          <w:p w14:paraId="50F8E82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(strom cílů)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14:paraId="77F0199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Objektivně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měřitelné ukazatele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</w:tcBorders>
          </w:tcPr>
          <w:p w14:paraId="511240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>Sloupec - Zdroje</w:t>
            </w:r>
            <w:proofErr w:type="gramEnd"/>
            <w:r w:rsidRPr="00CF1A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prostředky k ověření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DAC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Sloupec – vnější</w:t>
            </w:r>
          </w:p>
          <w:p w14:paraId="7AEA17D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Předpoklady</w:t>
            </w:r>
          </w:p>
          <w:p w14:paraId="01A2128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Rizika</w:t>
            </w:r>
          </w:p>
        </w:tc>
      </w:tr>
      <w:tr w:rsidR="00783265" w:rsidRPr="00CF1AB7" w14:paraId="0636D93A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70C31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Hlavní cíl(e)</w:t>
            </w:r>
          </w:p>
          <w:p w14:paraId="05FA41CD" w14:textId="77777777" w:rsidR="00783265" w:rsidRPr="00CF1AB7" w:rsidRDefault="00783265" w:rsidP="0078326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Důvod realizace</w:t>
            </w:r>
          </w:p>
          <w:p w14:paraId="6CBAF829" w14:textId="77777777" w:rsidR="00783265" w:rsidRPr="00CF1AB7" w:rsidRDefault="00783265" w:rsidP="0078326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Specifické cíle dané priority v programovém dokumentu</w:t>
            </w:r>
          </w:p>
          <w:p w14:paraId="5BCF40E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A534F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Velmi obecné proč</w:t>
            </w: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2AA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hlavních cílů (počet, délka, obsah...).</w:t>
            </w:r>
          </w:p>
          <w:p w14:paraId="1550C337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cíle.</w:t>
            </w:r>
          </w:p>
          <w:p w14:paraId="565DC768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B7C3FC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68745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02B0C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20D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3052CCA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(krajské statistiky, monitorovací zprávy, statistiky ÚP).</w:t>
            </w:r>
          </w:p>
          <w:p w14:paraId="7381298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2451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C0FCF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B63EE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97878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3265" w:rsidRPr="00CF1AB7" w14:paraId="402C3CEF" w14:textId="77777777" w:rsidTr="00B967CB">
        <w:tc>
          <w:tcPr>
            <w:tcW w:w="3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384CB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14:paraId="67E4606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Zlepšení slaďování rodinného a pracovního života v regionu XY v MSP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53FBCF" w14:textId="77777777" w:rsidR="00783265" w:rsidRPr="00CF1AB7" w:rsidRDefault="00783265" w:rsidP="00B967C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15 firem (MSP) projde genderovým auditem a 10 firem zavede relevantní opatření a bude podporovat jejich využívání zaměstnanci.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FFAB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71C8A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783265" w:rsidRPr="00CF1AB7" w14:paraId="18906DE5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</w:tcBorders>
          </w:tcPr>
          <w:p w14:paraId="7C2A7D8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Účel projektu</w:t>
            </w:r>
          </w:p>
          <w:p w14:paraId="051F9D89" w14:textId="77777777" w:rsidR="00783265" w:rsidRPr="00CF1AB7" w:rsidRDefault="00783265" w:rsidP="0078326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Změna, kterou, chceme dosáhnout projektem</w:t>
            </w:r>
          </w:p>
          <w:p w14:paraId="28EB4871" w14:textId="77777777" w:rsidR="00783265" w:rsidRPr="00CF1AB7" w:rsidRDefault="00783265" w:rsidP="0078326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Jaké jsou operační cíle opatření, kterých bude projektem dosaženo</w:t>
            </w:r>
          </w:p>
          <w:p w14:paraId="6546EF5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7CF37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>Proč?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14:paraId="5CB5542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Měřitelné ukazatele na úrovni výsledků</w:t>
            </w:r>
          </w:p>
          <w:p w14:paraId="336B7BC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– konkrétní hodnoty jednotlivých cílů projektu (počet, délka, obsah…).</w:t>
            </w:r>
          </w:p>
          <w:p w14:paraId="3D790A1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Způsoby, kterými lze měřit splnění účelu.</w:t>
            </w:r>
          </w:p>
        </w:tc>
        <w:tc>
          <w:tcPr>
            <w:tcW w:w="3515" w:type="dxa"/>
            <w:tcBorders>
              <w:top w:val="single" w:sz="18" w:space="0" w:color="auto"/>
            </w:tcBorders>
          </w:tcPr>
          <w:p w14:paraId="6784EB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713A0B4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right w:val="single" w:sz="18" w:space="0" w:color="auto"/>
            </w:tcBorders>
          </w:tcPr>
          <w:p w14:paraId="5ACF1CB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vnější podmínky pro dosažení hlavního cíle mimo naši</w:t>
            </w:r>
          </w:p>
          <w:p w14:paraId="568DCA22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odpovědnost (zájem o danou aktivitu, volné pracovní síly)</w:t>
            </w:r>
          </w:p>
        </w:tc>
      </w:tr>
      <w:tr w:rsidR="00783265" w:rsidRPr="00CF1AB7" w14:paraId="08958603" w14:textId="77777777" w:rsidTr="00B967CB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14:paraId="77D4A11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3335B4D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Významné firmy z oblasti MSP v daném regionu jsou motivovány zavést relevantní opatření pro slaďování rodinného a pracovního života. Umožní tak významnému počtu zaměstnanců – obyvatelů daného regionu slaďovat rodinný a pracovní život; jsou tak současně i příkladem pro ostatní firmy v regionu. 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E679E1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Nejméně 10 významných firem z oblasti MSP v daném regionu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zavede genderová opatření a nejméně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20%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zaměstnanců těchto firem těchto opatření do půl roku od jejich zavedení aktivně využije.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829514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opatření.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14:paraId="441F874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Zájem zaměstnavatelů o účast v projektu, motivace dokončit zavádění relevantních opatření; kvalitní genderový expert</w:t>
            </w:r>
          </w:p>
        </w:tc>
      </w:tr>
      <w:tr w:rsidR="00783265" w:rsidRPr="00CF1AB7" w14:paraId="745DCAB2" w14:textId="77777777" w:rsidTr="00B967CB"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B42E50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Výstupy projektu</w:t>
            </w:r>
          </w:p>
          <w:p w14:paraId="0059F3E6" w14:textId="77777777" w:rsidR="00783265" w:rsidRPr="00CF1AB7" w:rsidRDefault="00783265" w:rsidP="007832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Nezbytné k naplnění účelu projektu</w:t>
            </w:r>
          </w:p>
          <w:p w14:paraId="15EE7FD2" w14:textId="77777777" w:rsidR="00783265" w:rsidRPr="00CF1AB7" w:rsidRDefault="00783265" w:rsidP="0078326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Co bude konkrétním výstupem projektu (co se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, zdokonalí, inovuje. Co bude/bylo vytvořeno:</w:t>
            </w:r>
          </w:p>
          <w:p w14:paraId="79AA56C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16D0276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4A848A4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14:paraId="59B9F3A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42A8C" w14:textId="77777777" w:rsidR="00783265" w:rsidRPr="00CF1AB7" w:rsidRDefault="00783265" w:rsidP="00B967C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Co?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14:paraId="79A12C8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Měřitelné ukazatele na úrovni výstupů nezbytné pro zabezpečení účelu (počet, délka, obsah...) Způsoby, kterými lze měřit dosažení výstupů.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</w:tcBorders>
          </w:tcPr>
          <w:p w14:paraId="37351D1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Kde se dají získat informace o objektivně ověřitelných ukazatelích</w:t>
            </w:r>
          </w:p>
          <w:p w14:paraId="0BA8E4AE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(monitorovací zprávy, statistiky obce, vlastní projekt)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98FF8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 na úrovni výstupů podmiňující dosažení</w:t>
            </w:r>
          </w:p>
          <w:p w14:paraId="2BF5161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účelu (průběh realizace, finanční zdroje, dodavatel)</w:t>
            </w:r>
          </w:p>
        </w:tc>
      </w:tr>
      <w:tr w:rsidR="00783265" w:rsidRPr="00CF1AB7" w14:paraId="212119F2" w14:textId="77777777" w:rsidTr="00B967CB">
        <w:tc>
          <w:tcPr>
            <w:tcW w:w="3515" w:type="dxa"/>
            <w:tcBorders>
              <w:left w:val="single" w:sz="18" w:space="0" w:color="auto"/>
              <w:bottom w:val="single" w:sz="18" w:space="0" w:color="auto"/>
            </w:tcBorders>
          </w:tcPr>
          <w:p w14:paraId="4D35F40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29E01AB2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přístup firem v regionu XY, které jsou motivovány věnovat se tématu slaďování rodinného a pracovního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života a vnímají ho jako potřebný</w:t>
            </w:r>
          </w:p>
          <w:p w14:paraId="156CEA32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interní směrnice k zavádění relevantních opatření</w:t>
            </w:r>
          </w:p>
          <w:p w14:paraId="0E61373D" w14:textId="77777777" w:rsidR="00783265" w:rsidRPr="00CF1AB7" w:rsidRDefault="00783265" w:rsidP="0078326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zaměstnanost v regionu, protože zaměstnanci mohou využívat genderových opatření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14:paraId="4290E60B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15 firem zapojených do projektu absolvuje genderový audit a diskusní kulatý stůl</w:t>
            </w:r>
          </w:p>
          <w:p w14:paraId="4BD60764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10 firem zpracuje interní směrnici a bude </w:t>
            </w:r>
            <w:proofErr w:type="spell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motivovaně</w:t>
            </w:r>
            <w:proofErr w:type="spell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podporovat její využívání</w:t>
            </w:r>
          </w:p>
          <w:p w14:paraId="6CE66789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20 % zaměstnanců využije zavedených opatření</w:t>
            </w:r>
          </w:p>
          <w:p w14:paraId="5E1ED54C" w14:textId="77777777" w:rsidR="00783265" w:rsidRPr="00CF1AB7" w:rsidRDefault="00783265" w:rsidP="0078326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Sníží se nezaměstnanost v regionu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o  1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%,  neboť se odstraní překážka na trhu práce (např. osobám pečujícím o nezletilé osoby)</w:t>
            </w:r>
          </w:p>
        </w:tc>
        <w:tc>
          <w:tcPr>
            <w:tcW w:w="3515" w:type="dxa"/>
            <w:tcBorders>
              <w:bottom w:val="single" w:sz="18" w:space="0" w:color="auto"/>
            </w:tcBorders>
          </w:tcPr>
          <w:p w14:paraId="5FE9BF6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Statistika projektu, předložené a archivované podnikové směrnice, včetně statistik 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podniků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 kolik zaměstnanců využívá zavedených opatření, statistika UP.</w:t>
            </w:r>
          </w:p>
        </w:tc>
        <w:tc>
          <w:tcPr>
            <w:tcW w:w="3515" w:type="dxa"/>
            <w:tcBorders>
              <w:bottom w:val="single" w:sz="18" w:space="0" w:color="auto"/>
              <w:right w:val="single" w:sz="18" w:space="0" w:color="auto"/>
            </w:tcBorders>
          </w:tcPr>
          <w:p w14:paraId="25613A8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Vedení firem zapojených do projektu je ochotné účastnit se projektových aktivit a podporovat využívání navržených opatření;</w:t>
            </w:r>
          </w:p>
          <w:p w14:paraId="1E0FDC1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Projektový tým včetně odborníka – genderového experta pracuje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 xml:space="preserve">efektivně (nehrozí fluktuace členů týmu), tým plní harmonogram a má výsledky ve spolupracujících firmách; </w:t>
            </w:r>
          </w:p>
          <w:p w14:paraId="617A051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Projektový tým pracuje kvalitně i v oblasti administrace projektu a nehrozí tak finanční nedostatek prostředků na realizaci aktivit</w:t>
            </w:r>
          </w:p>
        </w:tc>
      </w:tr>
      <w:tr w:rsidR="00783265" w:rsidRPr="00CF1AB7" w14:paraId="265E2211" w14:textId="77777777" w:rsidTr="00B967CB">
        <w:trPr>
          <w:trHeight w:val="750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DED184F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Aktivity projektu</w:t>
            </w:r>
          </w:p>
          <w:p w14:paraId="5BCA3570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každému výstupu</w:t>
            </w:r>
          </w:p>
          <w:p w14:paraId="7770E000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Jednotlivé činnosti, které jsou 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14:paraId="404E69C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Výčet měřitelných</w:t>
            </w:r>
          </w:p>
          <w:p w14:paraId="1B3D6C1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vstupů nezbytných</w:t>
            </w:r>
          </w:p>
          <w:p w14:paraId="1E684B9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 zabezpečení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</w:tcBorders>
          </w:tcPr>
          <w:p w14:paraId="2228407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Ke každé aktivitě se</w:t>
            </w:r>
          </w:p>
          <w:p w14:paraId="7D3DC49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uvede časový údaj, kdy</w:t>
            </w:r>
          </w:p>
          <w:p w14:paraId="45AB808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daná aktivita bude zrealizována.</w:t>
            </w:r>
          </w:p>
        </w:tc>
        <w:tc>
          <w:tcPr>
            <w:tcW w:w="3515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6F041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Předpoklady a rizika</w:t>
            </w:r>
          </w:p>
          <w:p w14:paraId="40FC33DB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na úrovni vstupů (zajištění </w:t>
            </w:r>
            <w:proofErr w:type="spell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fin</w:t>
            </w:r>
            <w:proofErr w:type="spell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. zdrojů, vybrání kvalitního </w:t>
            </w:r>
          </w:p>
        </w:tc>
      </w:tr>
      <w:tr w:rsidR="00783265" w:rsidRPr="00CF1AB7" w14:paraId="35347AA2" w14:textId="77777777" w:rsidTr="00B967CB">
        <w:tc>
          <w:tcPr>
            <w:tcW w:w="351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044DA0EC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předmětem předkládaného projektu (logická a časová posloupnost)</w:t>
            </w:r>
          </w:p>
          <w:p w14:paraId="312340CC" w14:textId="77777777" w:rsidR="00783265" w:rsidRPr="00CF1AB7" w:rsidRDefault="00783265" w:rsidP="0078326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 bude projekt realizován</w:t>
            </w:r>
          </w:p>
          <w:p w14:paraId="30799B64" w14:textId="77777777" w:rsidR="00783265" w:rsidRPr="00CF1AB7" w:rsidRDefault="00783265" w:rsidP="0078326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14:paraId="444B178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14:paraId="0FD28BD5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14:paraId="1B4B328A" w14:textId="77777777" w:rsidR="00783265" w:rsidRPr="00CF1AB7" w:rsidRDefault="00783265" w:rsidP="0078326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1...</w:t>
            </w:r>
          </w:p>
          <w:p w14:paraId="2EDE888A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2...</w:t>
            </w:r>
          </w:p>
          <w:p w14:paraId="2A28D6A6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3...</w:t>
            </w:r>
          </w:p>
          <w:p w14:paraId="7BBF60D6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2FD55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Jak?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14:paraId="3FED8F0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aktivit projektu</w:t>
            </w:r>
          </w:p>
          <w:p w14:paraId="1793ED3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(finanční zdroje, dokumentace, povolení, materiál, energie).</w:t>
            </w:r>
          </w:p>
          <w:p w14:paraId="20FFEDE9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Jaký typ zdrojů projekt vyžaduje.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</w:tcBorders>
          </w:tcPr>
          <w:p w14:paraId="1556CD74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(např.10/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2011 – 05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/2012)</w:t>
            </w:r>
          </w:p>
        </w:tc>
        <w:tc>
          <w:tcPr>
            <w:tcW w:w="3515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E148B65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dodavatele, zajištění účastníků z cílové skupiny.)</w:t>
            </w:r>
          </w:p>
        </w:tc>
      </w:tr>
      <w:tr w:rsidR="00783265" w:rsidRPr="00CF1AB7" w14:paraId="2A8C2B62" w14:textId="77777777" w:rsidTr="00B967CB">
        <w:tc>
          <w:tcPr>
            <w:tcW w:w="3515" w:type="dxa"/>
            <w:tcBorders>
              <w:left w:val="single" w:sz="18" w:space="0" w:color="auto"/>
              <w:bottom w:val="single" w:sz="4" w:space="0" w:color="auto"/>
            </w:tcBorders>
          </w:tcPr>
          <w:p w14:paraId="395163A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Příklad:</w:t>
            </w:r>
          </w:p>
          <w:p w14:paraId="0267FBF9" w14:textId="77777777" w:rsidR="00783265" w:rsidRPr="00CF1AB7" w:rsidRDefault="00783265" w:rsidP="0078326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color w:val="365F91"/>
                <w:sz w:val="24"/>
                <w:szCs w:val="24"/>
              </w:rPr>
              <w:t xml:space="preserve">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1) genderový audit (provede genderový expert ve spolupráci s projektovým týmem); 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>dále nad výsledky bude zorganizován 2) diskusní kulatý stůl za účasti odborníků, zaměstnanců i zástupců obdobných organizací; výsledkem bude motivované vedení podniku a dohodnuté opatření</w:t>
            </w:r>
          </w:p>
          <w:p w14:paraId="6A3A22D2" w14:textId="77777777" w:rsidR="00783265" w:rsidRPr="00CF1AB7" w:rsidRDefault="00783265" w:rsidP="0078326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Vytvoří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se 1) interní směrnice s definovanými způsoby využití relevantních opatření</w:t>
            </w:r>
          </w:p>
          <w:p w14:paraId="5356C84D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Přednáškou pro zaměstnance se představí zaměstnancům</w:t>
            </w:r>
          </w:p>
          <w:p w14:paraId="434F2609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Podniky ve svých náborových inzerátech uvádějí možnosti slaďování</w:t>
            </w:r>
          </w:p>
          <w:p w14:paraId="4E730EF8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UP propaguje podporu slaďování při nabízení práce uchazečům o zaměstnání a při jednání s ostatními podniky, nezapojenými do projektu</w:t>
            </w:r>
          </w:p>
          <w:p w14:paraId="2F1228EB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Zavede se evidence a statistika využívání nových opatření</w:t>
            </w:r>
          </w:p>
          <w:p w14:paraId="66B89DA1" w14:textId="77777777" w:rsidR="00783265" w:rsidRPr="00CF1AB7" w:rsidRDefault="00783265" w:rsidP="0078326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lastRenderedPageBreak/>
              <w:t xml:space="preserve">Kvantitativní výzkum v daném regionu a ve spolupracujících firmách za účelem vytvoření statistiky o zaměstnanosti se bude snažit dokázat, že spolupracující podniky nebudou mít problém s fluktuací zaměstnanců a z tohoto důvodu se </w:t>
            </w:r>
            <w:proofErr w:type="gramStart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zlepší</w:t>
            </w:r>
            <w:proofErr w:type="gramEnd"/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 zaměstnanost v</w:t>
            </w:r>
            <w:r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 </w:t>
            </w: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regionu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538416A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Finanční zdroje</w:t>
            </w:r>
          </w:p>
          <w:p w14:paraId="0D661DD3" w14:textId="77777777" w:rsidR="00783265" w:rsidRPr="00CF1AB7" w:rsidRDefault="00783265" w:rsidP="00B967CB">
            <w:pPr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192E59F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10/</w:t>
            </w: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2011 – 04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1B7FC08F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05 – 08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0F0ADF7B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09 – 12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/2012</w:t>
            </w:r>
          </w:p>
          <w:p w14:paraId="2F2C27A2" w14:textId="77777777" w:rsidR="00783265" w:rsidRPr="00CF1AB7" w:rsidRDefault="00783265" w:rsidP="0078326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proofErr w:type="gramStart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01 – 06</w:t>
            </w:r>
            <w:proofErr w:type="gramEnd"/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/2013</w:t>
            </w:r>
          </w:p>
        </w:tc>
        <w:tc>
          <w:tcPr>
            <w:tcW w:w="3515" w:type="dxa"/>
            <w:tcBorders>
              <w:bottom w:val="single" w:sz="4" w:space="0" w:color="auto"/>
              <w:right w:val="single" w:sz="18" w:space="0" w:color="auto"/>
            </w:tcBorders>
          </w:tcPr>
          <w:p w14:paraId="4BF9434C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finančních zdrojů a udržení cashflow</w:t>
            </w:r>
          </w:p>
          <w:p w14:paraId="3497A575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 xml:space="preserve">Odbornost genderového experta, projektového </w:t>
            </w: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lastRenderedPageBreak/>
              <w:t>týmu a pracovníků zpracovávajících výzkum</w:t>
            </w:r>
          </w:p>
          <w:p w14:paraId="38B35418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MSP</w:t>
            </w:r>
          </w:p>
          <w:p w14:paraId="52ADE759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zaměstnanců MSP</w:t>
            </w:r>
          </w:p>
          <w:p w14:paraId="749117DF" w14:textId="77777777" w:rsidR="00783265" w:rsidRPr="00CF1AB7" w:rsidRDefault="00783265" w:rsidP="0078326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  <w:t>Zajištění spolupráce UP</w:t>
            </w:r>
          </w:p>
          <w:p w14:paraId="7D4DBE58" w14:textId="77777777" w:rsidR="00783265" w:rsidRPr="00CF1AB7" w:rsidRDefault="00783265" w:rsidP="00B967CB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color w:val="365F91"/>
                <w:sz w:val="24"/>
                <w:szCs w:val="24"/>
              </w:rPr>
            </w:pPr>
          </w:p>
        </w:tc>
      </w:tr>
      <w:tr w:rsidR="00783265" w:rsidRPr="00CF1AB7" w14:paraId="2DA1BA5D" w14:textId="77777777" w:rsidTr="00B967CB"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E691A5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124E10A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ED9F726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B67B1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Předběžné</w:t>
            </w:r>
          </w:p>
          <w:p w14:paraId="03F5AC20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podmínky</w:t>
            </w:r>
          </w:p>
          <w:p w14:paraId="02D8EB4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sz w:val="24"/>
                <w:szCs w:val="24"/>
              </w:rPr>
              <w:t xml:space="preserve">Vnější i vnitřní předběžné podmínky (přijetí navrhovaných změn představenstvem společnosti, schválení zastupitelstvem, akreditace vzdělávacího </w:t>
            </w:r>
            <w:proofErr w:type="gramStart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programu….</w:t>
            </w:r>
            <w:proofErr w:type="gramEnd"/>
            <w:r w:rsidRPr="00CF1AB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6C76167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F09F5C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 xml:space="preserve">Příklad: </w:t>
            </w:r>
          </w:p>
          <w:p w14:paraId="5F1E6F53" w14:textId="77777777" w:rsidR="00783265" w:rsidRPr="00CF1AB7" w:rsidRDefault="00783265" w:rsidP="00B967C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F1AB7">
              <w:rPr>
                <w:rFonts w:asciiTheme="minorHAnsi" w:hAnsiTheme="minorHAnsi" w:cstheme="minorHAnsi"/>
                <w:bCs/>
                <w:i/>
                <w:color w:val="365F91"/>
                <w:sz w:val="24"/>
                <w:szCs w:val="24"/>
              </w:rPr>
              <w:t>vstupní podmínky: podniky MSP a místní UP se do této iniciativy zapojí</w:t>
            </w:r>
          </w:p>
        </w:tc>
      </w:tr>
    </w:tbl>
    <w:p w14:paraId="07AA1335" w14:textId="77777777" w:rsidR="00783265" w:rsidRDefault="00783265"/>
    <w:sectPr w:rsidR="00783265" w:rsidSect="007832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826D" w14:textId="77777777" w:rsidR="001B1A95" w:rsidRDefault="001B1A95" w:rsidP="00985157">
      <w:pPr>
        <w:spacing w:after="0" w:line="240" w:lineRule="auto"/>
      </w:pPr>
      <w:r>
        <w:separator/>
      </w:r>
    </w:p>
  </w:endnote>
  <w:endnote w:type="continuationSeparator" w:id="0">
    <w:p w14:paraId="5FE1B533" w14:textId="77777777" w:rsidR="001B1A95" w:rsidRDefault="001B1A95" w:rsidP="0098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9E01" w14:textId="77777777" w:rsidR="001B1A95" w:rsidRDefault="001B1A95" w:rsidP="00985157">
      <w:pPr>
        <w:spacing w:after="0" w:line="240" w:lineRule="auto"/>
      </w:pPr>
      <w:r>
        <w:separator/>
      </w:r>
    </w:p>
  </w:footnote>
  <w:footnote w:type="continuationSeparator" w:id="0">
    <w:p w14:paraId="24F2E158" w14:textId="77777777" w:rsidR="001B1A95" w:rsidRDefault="001B1A95" w:rsidP="0098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295735"/>
      <w:docPartObj>
        <w:docPartGallery w:val="Page Numbers (Top of Page)"/>
        <w:docPartUnique/>
      </w:docPartObj>
    </w:sdtPr>
    <w:sdtContent>
      <w:p w14:paraId="3D1CD3E2" w14:textId="0ECD6617" w:rsidR="00985157" w:rsidRDefault="0098515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75933" w14:textId="77777777" w:rsidR="00985157" w:rsidRDefault="009851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4721">
    <w:abstractNumId w:val="10"/>
  </w:num>
  <w:num w:numId="2" w16cid:durableId="2141456118">
    <w:abstractNumId w:val="9"/>
  </w:num>
  <w:num w:numId="3" w16cid:durableId="313486671">
    <w:abstractNumId w:val="0"/>
  </w:num>
  <w:num w:numId="4" w16cid:durableId="1233733452">
    <w:abstractNumId w:val="6"/>
  </w:num>
  <w:num w:numId="5" w16cid:durableId="1741253069">
    <w:abstractNumId w:val="2"/>
  </w:num>
  <w:num w:numId="6" w16cid:durableId="430710160">
    <w:abstractNumId w:val="7"/>
  </w:num>
  <w:num w:numId="7" w16cid:durableId="1168138447">
    <w:abstractNumId w:val="8"/>
  </w:num>
  <w:num w:numId="8" w16cid:durableId="824005552">
    <w:abstractNumId w:val="5"/>
  </w:num>
  <w:num w:numId="9" w16cid:durableId="1755514019">
    <w:abstractNumId w:val="1"/>
  </w:num>
  <w:num w:numId="10" w16cid:durableId="1848593180">
    <w:abstractNumId w:val="3"/>
  </w:num>
  <w:num w:numId="11" w16cid:durableId="97992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5"/>
    <w:rsid w:val="00077160"/>
    <w:rsid w:val="001B1A95"/>
    <w:rsid w:val="00783265"/>
    <w:rsid w:val="00985157"/>
    <w:rsid w:val="00A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8C2F"/>
  <w15:chartTrackingRefBased/>
  <w15:docId w15:val="{9077FD74-2634-43DF-948B-720BCE30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2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2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15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5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15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 R</cp:lastModifiedBy>
  <cp:revision>2</cp:revision>
  <cp:lastPrinted>2023-10-09T10:30:00Z</cp:lastPrinted>
  <dcterms:created xsi:type="dcterms:W3CDTF">2023-10-09T10:37:00Z</dcterms:created>
  <dcterms:modified xsi:type="dcterms:W3CDTF">2023-10-09T10:37:00Z</dcterms:modified>
</cp:coreProperties>
</file>