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FD2" w:rsidRDefault="004E1FD2" w:rsidP="000F4899">
      <w:pPr>
        <w:spacing w:before="60" w:after="60"/>
        <w:rPr>
          <w:b/>
          <w:sz w:val="26"/>
          <w:szCs w:val="26"/>
          <w:u w:val="single"/>
        </w:rPr>
        <w:sectPr w:rsidR="004E1FD2" w:rsidSect="00C46B0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9154A" w:rsidRDefault="00442181" w:rsidP="00E9154A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Příklad č. 1</w:t>
      </w:r>
    </w:p>
    <w:p w:rsidR="00E9154A" w:rsidRDefault="00E9154A" w:rsidP="00E9154A">
      <w:pPr>
        <w:spacing w:line="264" w:lineRule="auto"/>
        <w:ind w:left="539" w:right="1469" w:hanging="539"/>
        <w:rPr>
          <w:sz w:val="26"/>
          <w:szCs w:val="26"/>
        </w:rPr>
      </w:pPr>
      <w:r>
        <w:rPr>
          <w:i/>
          <w:sz w:val="32"/>
          <w:szCs w:val="32"/>
        </w:rPr>
        <w:t>a)</w:t>
      </w:r>
      <w:r>
        <w:rPr>
          <w:i/>
          <w:sz w:val="32"/>
          <w:szCs w:val="32"/>
        </w:rPr>
        <w:tab/>
      </w:r>
      <w:r>
        <w:rPr>
          <w:szCs w:val="26"/>
        </w:rPr>
        <w:t xml:space="preserve">Srovnáním výnosnosti vlastního kapitálu u dvou podniků se pokuste naformulovat dopad působení cizího kapitálu v kapitálové struktuře na výnosnost vlastního kapitálu. Oba podniky vykazují stejné výsledky hospodaření na úrovni provozního hospodářského výsledku. </w:t>
      </w:r>
    </w:p>
    <w:p w:rsidR="00E9154A" w:rsidRDefault="00E9154A" w:rsidP="00E9154A">
      <w:pPr>
        <w:rPr>
          <w:szCs w:val="26"/>
        </w:rPr>
      </w:pPr>
    </w:p>
    <w:p w:rsidR="00E9154A" w:rsidRDefault="00E9154A" w:rsidP="00E9154A">
      <w:pPr>
        <w:ind w:right="1466"/>
        <w:rPr>
          <w:szCs w:val="22"/>
        </w:rPr>
      </w:pPr>
      <w:r>
        <w:rPr>
          <w:i/>
        </w:rPr>
        <w:t>Kladné působení finanční páky je-li splněna podmínka: úroková míra je &lt; výnosnost celkového kapitálu (EBIT/CK)</w:t>
      </w:r>
    </w:p>
    <w:p w:rsidR="00E9154A" w:rsidRDefault="00E9154A" w:rsidP="00E9154A">
      <w:pPr>
        <w:rPr>
          <w:i/>
        </w:rPr>
      </w:pPr>
    </w:p>
    <w:p w:rsidR="00E9154A" w:rsidRDefault="00E9154A" w:rsidP="00E9154A">
      <w:r>
        <w:t xml:space="preserve">Tabulka: </w:t>
      </w:r>
      <w:r>
        <w:rPr>
          <w:i/>
        </w:rPr>
        <w:t>Kladné působení finanční páky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1134"/>
        <w:gridCol w:w="1134"/>
        <w:gridCol w:w="1026"/>
        <w:gridCol w:w="1134"/>
        <w:gridCol w:w="1134"/>
        <w:gridCol w:w="1134"/>
        <w:gridCol w:w="1134"/>
        <w:gridCol w:w="1134"/>
        <w:gridCol w:w="1134"/>
      </w:tblGrid>
      <w:tr w:rsidR="00E9154A" w:rsidTr="00E9154A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4A" w:rsidRDefault="00E9154A">
            <w:pPr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Podnik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4A" w:rsidRDefault="00E9154A">
            <w:pPr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Celkový</w:t>
            </w:r>
            <w:proofErr w:type="spellEnd"/>
          </w:p>
          <w:p w:rsidR="00E9154A" w:rsidRDefault="00E9154A">
            <w:pPr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kapitál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4A" w:rsidRDefault="00E9154A">
            <w:pPr>
              <w:rPr>
                <w:lang w:val="en-US"/>
              </w:rPr>
            </w:pPr>
            <w:proofErr w:type="spellStart"/>
            <w:r>
              <w:rPr>
                <w:i/>
                <w:lang w:val="en-US"/>
              </w:rPr>
              <w:t>Vlastní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kapitál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4A" w:rsidRDefault="00E9154A">
            <w:pPr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Cizí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kapitál</w:t>
            </w:r>
            <w:proofErr w:type="spellEnd"/>
          </w:p>
        </w:tc>
        <w:tc>
          <w:tcPr>
            <w:tcW w:w="1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4A" w:rsidRDefault="00E9154A">
            <w:pPr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Zisk</w:t>
            </w:r>
            <w:proofErr w:type="spellEnd"/>
            <w:r>
              <w:rPr>
                <w:i/>
                <w:lang w:val="en-US"/>
              </w:rPr>
              <w:t xml:space="preserve"> EBIT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4A" w:rsidRDefault="00E9154A">
            <w:pPr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Úroky</w:t>
            </w:r>
            <w:proofErr w:type="spellEnd"/>
          </w:p>
          <w:p w:rsidR="00E9154A" w:rsidRDefault="00E9154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6% p. a.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4A" w:rsidRDefault="00E9154A">
            <w:pPr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Zisk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před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zd</w:t>
            </w:r>
            <w:proofErr w:type="spellEnd"/>
            <w:r>
              <w:rPr>
                <w:i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4A" w:rsidRDefault="00E9154A">
            <w:pPr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Zisk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před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zd</w:t>
            </w:r>
            <w:proofErr w:type="spellEnd"/>
            <w:r>
              <w:rPr>
                <w:i/>
                <w:lang w:val="en-US"/>
              </w:rPr>
              <w:t xml:space="preserve">. </w:t>
            </w:r>
            <w:proofErr w:type="spellStart"/>
            <w:proofErr w:type="gramStart"/>
            <w:r>
              <w:rPr>
                <w:i/>
                <w:lang w:val="en-US"/>
              </w:rPr>
              <w:t>na</w:t>
            </w:r>
            <w:proofErr w:type="spellEnd"/>
            <w:proofErr w:type="gram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vl.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kapitál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4A" w:rsidRDefault="00E9154A">
            <w:pPr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daň</w:t>
            </w:r>
            <w:proofErr w:type="spellEnd"/>
            <w:r>
              <w:rPr>
                <w:i/>
                <w:lang w:val="en-US"/>
              </w:rPr>
              <w:t xml:space="preserve"> z </w:t>
            </w:r>
            <w:proofErr w:type="spellStart"/>
            <w:r>
              <w:rPr>
                <w:i/>
                <w:lang w:val="en-US"/>
              </w:rPr>
              <w:t>příjmu</w:t>
            </w:r>
            <w:proofErr w:type="spellEnd"/>
          </w:p>
          <w:p w:rsidR="00E9154A" w:rsidRDefault="00E9154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24 %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4A" w:rsidRDefault="00E9154A">
            <w:pPr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Zisk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po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zdanění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9154A" w:rsidRDefault="00E9154A">
            <w:pPr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Výnosn</w:t>
            </w:r>
            <w:proofErr w:type="spellEnd"/>
            <w:r>
              <w:rPr>
                <w:i/>
                <w:lang w:val="en-US"/>
              </w:rPr>
              <w:t xml:space="preserve">. </w:t>
            </w:r>
            <w:proofErr w:type="spellStart"/>
            <w:proofErr w:type="gramStart"/>
            <w:r>
              <w:rPr>
                <w:i/>
                <w:lang w:val="en-US"/>
              </w:rPr>
              <w:t>vlastn</w:t>
            </w:r>
            <w:proofErr w:type="spellEnd"/>
            <w:proofErr w:type="gramEnd"/>
            <w:r>
              <w:rPr>
                <w:i/>
                <w:lang w:val="en-US"/>
              </w:rPr>
              <w:t>.</w:t>
            </w:r>
          </w:p>
          <w:p w:rsidR="00E9154A" w:rsidRDefault="00E9154A">
            <w:pPr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kapitálu</w:t>
            </w:r>
            <w:proofErr w:type="spellEnd"/>
          </w:p>
        </w:tc>
      </w:tr>
      <w:tr w:rsidR="00E9154A" w:rsidTr="00E9154A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9154A" w:rsidRDefault="00E9154A">
            <w:pPr>
              <w:rPr>
                <w:i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9154A" w:rsidRDefault="00E9154A">
            <w:pPr>
              <w:rPr>
                <w:lang w:val="en-US"/>
              </w:rPr>
            </w:pPr>
            <w:r>
              <w:rPr>
                <w:i/>
                <w:lang w:val="en-US"/>
              </w:rPr>
              <w:t>[</w:t>
            </w:r>
            <w:proofErr w:type="gramStart"/>
            <w:r>
              <w:rPr>
                <w:i/>
                <w:lang w:val="en-US"/>
              </w:rPr>
              <w:t>tis</w:t>
            </w:r>
            <w:proofErr w:type="gramEnd"/>
            <w:r>
              <w:rPr>
                <w:i/>
                <w:lang w:val="en-US"/>
              </w:rPr>
              <w:t xml:space="preserve">. </w:t>
            </w:r>
            <w:proofErr w:type="spellStart"/>
            <w:r>
              <w:rPr>
                <w:i/>
                <w:lang w:val="en-US"/>
              </w:rPr>
              <w:t>Kč</w:t>
            </w:r>
            <w:proofErr w:type="spellEnd"/>
            <w:r>
              <w:rPr>
                <w:i/>
                <w:lang w:val="en-US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9154A" w:rsidRDefault="00E9154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[</w:t>
            </w:r>
            <w:proofErr w:type="gramStart"/>
            <w:r>
              <w:rPr>
                <w:i/>
                <w:lang w:val="en-US"/>
              </w:rPr>
              <w:t>tis</w:t>
            </w:r>
            <w:proofErr w:type="gramEnd"/>
            <w:r>
              <w:rPr>
                <w:i/>
                <w:lang w:val="en-US"/>
              </w:rPr>
              <w:t xml:space="preserve">. </w:t>
            </w:r>
            <w:proofErr w:type="spellStart"/>
            <w:r>
              <w:rPr>
                <w:i/>
                <w:lang w:val="en-US"/>
              </w:rPr>
              <w:t>Kč</w:t>
            </w:r>
            <w:proofErr w:type="spellEnd"/>
            <w:r>
              <w:rPr>
                <w:i/>
                <w:lang w:val="en-US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9154A" w:rsidRDefault="00E9154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[</w:t>
            </w:r>
            <w:proofErr w:type="gramStart"/>
            <w:r>
              <w:rPr>
                <w:i/>
                <w:lang w:val="en-US"/>
              </w:rPr>
              <w:t>tis</w:t>
            </w:r>
            <w:proofErr w:type="gramEnd"/>
            <w:r>
              <w:rPr>
                <w:i/>
                <w:lang w:val="en-US"/>
              </w:rPr>
              <w:t xml:space="preserve">. </w:t>
            </w:r>
            <w:proofErr w:type="spellStart"/>
            <w:r>
              <w:rPr>
                <w:i/>
                <w:lang w:val="en-US"/>
              </w:rPr>
              <w:t>Kč</w:t>
            </w:r>
            <w:proofErr w:type="spellEnd"/>
            <w:r>
              <w:rPr>
                <w:i/>
                <w:lang w:val="en-US"/>
              </w:rPr>
              <w:t>]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9154A" w:rsidRDefault="00E9154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[</w:t>
            </w:r>
            <w:proofErr w:type="spellStart"/>
            <w:r>
              <w:rPr>
                <w:i/>
                <w:lang w:val="en-US"/>
              </w:rPr>
              <w:t>tis.Kč</w:t>
            </w:r>
            <w:proofErr w:type="spellEnd"/>
            <w:r>
              <w:rPr>
                <w:i/>
                <w:lang w:val="en-US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9154A" w:rsidRDefault="00E9154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[</w:t>
            </w:r>
            <w:proofErr w:type="gramStart"/>
            <w:r>
              <w:rPr>
                <w:i/>
                <w:lang w:val="en-US"/>
              </w:rPr>
              <w:t>tis</w:t>
            </w:r>
            <w:proofErr w:type="gramEnd"/>
            <w:r>
              <w:rPr>
                <w:i/>
                <w:lang w:val="en-US"/>
              </w:rPr>
              <w:t xml:space="preserve">. </w:t>
            </w:r>
            <w:proofErr w:type="spellStart"/>
            <w:r>
              <w:rPr>
                <w:i/>
                <w:lang w:val="en-US"/>
              </w:rPr>
              <w:t>Kč</w:t>
            </w:r>
            <w:proofErr w:type="spellEnd"/>
            <w:r>
              <w:rPr>
                <w:i/>
                <w:lang w:val="en-US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9154A" w:rsidRDefault="00E9154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[</w:t>
            </w:r>
            <w:proofErr w:type="gramStart"/>
            <w:r>
              <w:rPr>
                <w:i/>
                <w:lang w:val="en-US"/>
              </w:rPr>
              <w:t>tis</w:t>
            </w:r>
            <w:proofErr w:type="gramEnd"/>
            <w:r>
              <w:rPr>
                <w:i/>
                <w:lang w:val="en-US"/>
              </w:rPr>
              <w:t xml:space="preserve">. </w:t>
            </w:r>
            <w:proofErr w:type="spellStart"/>
            <w:r>
              <w:rPr>
                <w:i/>
                <w:lang w:val="en-US"/>
              </w:rPr>
              <w:t>Kč</w:t>
            </w:r>
            <w:proofErr w:type="spellEnd"/>
            <w:r>
              <w:rPr>
                <w:i/>
                <w:lang w:val="en-US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9154A" w:rsidRDefault="00E9154A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[%]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9154A" w:rsidRDefault="00E9154A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[</w:t>
            </w:r>
            <w:proofErr w:type="gramStart"/>
            <w:r>
              <w:rPr>
                <w:i/>
                <w:lang w:val="en-US"/>
              </w:rPr>
              <w:t>tis</w:t>
            </w:r>
            <w:proofErr w:type="gramEnd"/>
            <w:r>
              <w:rPr>
                <w:i/>
                <w:lang w:val="en-US"/>
              </w:rPr>
              <w:t xml:space="preserve">. </w:t>
            </w:r>
            <w:proofErr w:type="spellStart"/>
            <w:r>
              <w:rPr>
                <w:i/>
                <w:lang w:val="en-US"/>
              </w:rPr>
              <w:t>Kč</w:t>
            </w:r>
            <w:proofErr w:type="spellEnd"/>
            <w:r>
              <w:rPr>
                <w:i/>
                <w:lang w:val="en-US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9154A" w:rsidRDefault="00E9154A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[</w:t>
            </w:r>
            <w:proofErr w:type="gramStart"/>
            <w:r>
              <w:rPr>
                <w:i/>
                <w:lang w:val="en-US"/>
              </w:rPr>
              <w:t>tis</w:t>
            </w:r>
            <w:proofErr w:type="gramEnd"/>
            <w:r>
              <w:rPr>
                <w:i/>
                <w:lang w:val="en-US"/>
              </w:rPr>
              <w:t xml:space="preserve">. </w:t>
            </w:r>
            <w:proofErr w:type="spellStart"/>
            <w:r>
              <w:rPr>
                <w:i/>
                <w:lang w:val="en-US"/>
              </w:rPr>
              <w:t>Kč</w:t>
            </w:r>
            <w:proofErr w:type="spellEnd"/>
            <w:r>
              <w:rPr>
                <w:i/>
                <w:lang w:val="en-US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154A" w:rsidRDefault="00E9154A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[%]</w:t>
            </w:r>
          </w:p>
        </w:tc>
      </w:tr>
      <w:tr w:rsidR="00E9154A" w:rsidTr="008F2B43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54A" w:rsidRDefault="00E9154A">
            <w:pPr>
              <w:rPr>
                <w:i/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54A" w:rsidRDefault="00E9154A">
            <w:pPr>
              <w:tabs>
                <w:tab w:val="decimal" w:pos="972"/>
              </w:tabs>
              <w:rPr>
                <w:lang w:val="en-US"/>
              </w:rPr>
            </w:pPr>
            <w:r>
              <w:rPr>
                <w:lang w:val="en-US"/>
              </w:rPr>
              <w:t>2 000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54A" w:rsidRDefault="00E9154A">
            <w:pPr>
              <w:tabs>
                <w:tab w:val="decimal" w:pos="908"/>
              </w:tabs>
              <w:rPr>
                <w:lang w:val="en-US"/>
              </w:rPr>
            </w:pPr>
            <w:r>
              <w:rPr>
                <w:lang w:val="en-US"/>
              </w:rPr>
              <w:t>2 000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54A" w:rsidRDefault="00E9154A">
            <w:pPr>
              <w:tabs>
                <w:tab w:val="decimal" w:pos="949"/>
              </w:tabs>
              <w:rPr>
                <w:color w:val="0000FF"/>
                <w:lang w:val="en-US"/>
              </w:rPr>
            </w:pPr>
          </w:p>
        </w:tc>
        <w:tc>
          <w:tcPr>
            <w:tcW w:w="1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54A" w:rsidRDefault="00E9154A">
            <w:pPr>
              <w:tabs>
                <w:tab w:val="decimal" w:pos="900"/>
              </w:tabs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4A" w:rsidRDefault="00E9154A">
            <w:pPr>
              <w:jc w:val="right"/>
              <w:rPr>
                <w:color w:val="0000FF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4A" w:rsidRDefault="00E9154A">
            <w:pPr>
              <w:jc w:val="right"/>
              <w:rPr>
                <w:color w:val="0000FF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4A" w:rsidRDefault="00E9154A">
            <w:pPr>
              <w:jc w:val="right"/>
              <w:rPr>
                <w:color w:val="0000FF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4A" w:rsidRDefault="00E9154A">
            <w:pPr>
              <w:tabs>
                <w:tab w:val="decimal" w:pos="779"/>
              </w:tabs>
              <w:rPr>
                <w:color w:val="0000FF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4A" w:rsidRDefault="00E9154A">
            <w:pPr>
              <w:tabs>
                <w:tab w:val="decimal" w:pos="820"/>
              </w:tabs>
              <w:rPr>
                <w:color w:val="0000FF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154A" w:rsidRDefault="00E9154A">
            <w:pPr>
              <w:tabs>
                <w:tab w:val="decimal" w:pos="711"/>
              </w:tabs>
              <w:rPr>
                <w:color w:val="0000FF"/>
                <w:lang w:val="en-US"/>
              </w:rPr>
            </w:pPr>
          </w:p>
        </w:tc>
      </w:tr>
      <w:tr w:rsidR="00E9154A" w:rsidTr="008F2B43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9154A" w:rsidRDefault="00E9154A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9154A" w:rsidRDefault="00E9154A">
            <w:pPr>
              <w:tabs>
                <w:tab w:val="decimal" w:pos="957"/>
              </w:tabs>
              <w:rPr>
                <w:lang w:val="en-US"/>
              </w:rPr>
            </w:pPr>
            <w:r>
              <w:rPr>
                <w:lang w:val="en-US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9154A" w:rsidRDefault="00E9154A">
            <w:pPr>
              <w:tabs>
                <w:tab w:val="decimal" w:pos="908"/>
              </w:tabs>
              <w:rPr>
                <w:lang w:val="en-US"/>
              </w:rPr>
            </w:pPr>
            <w:r>
              <w:rPr>
                <w:lang w:val="en-US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9154A" w:rsidRDefault="00E9154A">
            <w:pPr>
              <w:tabs>
                <w:tab w:val="decimal" w:pos="949"/>
              </w:tabs>
              <w:rPr>
                <w:color w:val="0000FF"/>
                <w:lang w:val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9154A" w:rsidRDefault="00E9154A">
            <w:pPr>
              <w:tabs>
                <w:tab w:val="decimal" w:pos="900"/>
              </w:tabs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154A" w:rsidRDefault="00E9154A">
            <w:pPr>
              <w:jc w:val="right"/>
              <w:rPr>
                <w:color w:val="0000FF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154A" w:rsidRDefault="00E9154A">
            <w:pPr>
              <w:jc w:val="right"/>
              <w:rPr>
                <w:color w:val="0000FF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154A" w:rsidRDefault="00E9154A">
            <w:pPr>
              <w:jc w:val="right"/>
              <w:rPr>
                <w:color w:val="0000FF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154A" w:rsidRDefault="00E9154A">
            <w:pPr>
              <w:tabs>
                <w:tab w:val="decimal" w:pos="779"/>
              </w:tabs>
              <w:rPr>
                <w:color w:val="0000FF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154A" w:rsidRDefault="00E9154A">
            <w:pPr>
              <w:tabs>
                <w:tab w:val="decimal" w:pos="820"/>
              </w:tabs>
              <w:rPr>
                <w:color w:val="0000FF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9154A" w:rsidRDefault="00E9154A">
            <w:pPr>
              <w:tabs>
                <w:tab w:val="decimal" w:pos="711"/>
              </w:tabs>
              <w:rPr>
                <w:color w:val="0000FF"/>
                <w:lang w:val="en-US"/>
              </w:rPr>
            </w:pPr>
          </w:p>
        </w:tc>
      </w:tr>
    </w:tbl>
    <w:p w:rsidR="00E9154A" w:rsidRDefault="00E9154A" w:rsidP="00E9154A">
      <w:pPr>
        <w:tabs>
          <w:tab w:val="decimal" w:pos="4320"/>
        </w:tabs>
        <w:ind w:left="900"/>
        <w:rPr>
          <w:szCs w:val="26"/>
        </w:rPr>
      </w:pPr>
    </w:p>
    <w:p w:rsidR="00E9154A" w:rsidRDefault="00E9154A" w:rsidP="00E9154A">
      <w:pPr>
        <w:tabs>
          <w:tab w:val="decimal" w:pos="4320"/>
        </w:tabs>
        <w:ind w:left="900"/>
        <w:rPr>
          <w:szCs w:val="26"/>
        </w:rPr>
      </w:pPr>
    </w:p>
    <w:p w:rsidR="00E9154A" w:rsidRDefault="00E9154A" w:rsidP="00E9154A">
      <w:pPr>
        <w:tabs>
          <w:tab w:val="decimal" w:pos="4320"/>
        </w:tabs>
        <w:ind w:left="900"/>
        <w:rPr>
          <w:szCs w:val="26"/>
        </w:rPr>
      </w:pPr>
    </w:p>
    <w:p w:rsidR="00E9154A" w:rsidRDefault="00E9154A" w:rsidP="00E9154A">
      <w:pPr>
        <w:tabs>
          <w:tab w:val="decimal" w:pos="4320"/>
        </w:tabs>
        <w:ind w:left="900"/>
        <w:rPr>
          <w:szCs w:val="26"/>
        </w:rPr>
      </w:pPr>
    </w:p>
    <w:p w:rsidR="00E9154A" w:rsidRDefault="00E9154A" w:rsidP="00E9154A">
      <w:pPr>
        <w:numPr>
          <w:ilvl w:val="0"/>
          <w:numId w:val="20"/>
        </w:numPr>
        <w:tabs>
          <w:tab w:val="decimal" w:pos="4320"/>
        </w:tabs>
        <w:jc w:val="both"/>
        <w:rPr>
          <w:szCs w:val="26"/>
        </w:rPr>
      </w:pPr>
      <w:r>
        <w:rPr>
          <w:szCs w:val="26"/>
        </w:rPr>
        <w:t>Spočítejte, při jaké úrokové sazbě bude výnosnost vlastního kapitálu obou podniků stejná?</w:t>
      </w:r>
    </w:p>
    <w:p w:rsidR="00E9154A" w:rsidRDefault="00E9154A" w:rsidP="00E9154A">
      <w:pPr>
        <w:rPr>
          <w:szCs w:val="22"/>
        </w:rPr>
      </w:pPr>
    </w:p>
    <w:p w:rsidR="00E9154A" w:rsidRDefault="00E9154A" w:rsidP="00E9154A">
      <w:r>
        <w:t xml:space="preserve">Tabulka: </w:t>
      </w:r>
      <w:r>
        <w:rPr>
          <w:i/>
        </w:rPr>
        <w:t>výpočet úrokové míry pro dosažení shodné výnosnosti vlastního kapitálu u obou podniků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1134"/>
        <w:gridCol w:w="1025"/>
        <w:gridCol w:w="973"/>
        <w:gridCol w:w="1154"/>
        <w:gridCol w:w="1134"/>
        <w:gridCol w:w="1134"/>
        <w:gridCol w:w="1134"/>
        <w:gridCol w:w="1134"/>
        <w:gridCol w:w="1134"/>
      </w:tblGrid>
      <w:tr w:rsidR="00E9154A" w:rsidTr="00E9154A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4A" w:rsidRDefault="00E9154A">
            <w:pPr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Podnik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4A" w:rsidRDefault="00E9154A">
            <w:pPr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Celkový</w:t>
            </w:r>
            <w:proofErr w:type="spellEnd"/>
          </w:p>
          <w:p w:rsidR="00E9154A" w:rsidRDefault="00E9154A">
            <w:pPr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kapitál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4A" w:rsidRDefault="00E9154A">
            <w:pPr>
              <w:rPr>
                <w:lang w:val="en-US"/>
              </w:rPr>
            </w:pPr>
            <w:proofErr w:type="spellStart"/>
            <w:r>
              <w:rPr>
                <w:i/>
                <w:lang w:val="en-US"/>
              </w:rPr>
              <w:t>Vlastní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kapitál</w:t>
            </w:r>
            <w:proofErr w:type="spellEnd"/>
          </w:p>
        </w:tc>
        <w:tc>
          <w:tcPr>
            <w:tcW w:w="10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4A" w:rsidRDefault="00E9154A">
            <w:pPr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Cizí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kapitál</w:t>
            </w:r>
            <w:proofErr w:type="spellEnd"/>
          </w:p>
        </w:tc>
        <w:tc>
          <w:tcPr>
            <w:tcW w:w="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4A" w:rsidRDefault="00E9154A">
            <w:pPr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Zisk</w:t>
            </w:r>
            <w:proofErr w:type="spellEnd"/>
            <w:r>
              <w:rPr>
                <w:i/>
                <w:lang w:val="en-US"/>
              </w:rPr>
              <w:t xml:space="preserve"> EBIT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4A" w:rsidRDefault="00E9154A">
            <w:pPr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Úroky</w:t>
            </w:r>
            <w:proofErr w:type="spellEnd"/>
          </w:p>
          <w:p w:rsidR="00E9154A" w:rsidRDefault="00E9154A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? </w:t>
            </w:r>
            <w:proofErr w:type="gramStart"/>
            <w:r>
              <w:rPr>
                <w:b/>
                <w:i/>
                <w:lang w:val="en-US"/>
              </w:rPr>
              <w:t>p</w:t>
            </w:r>
            <w:proofErr w:type="gramEnd"/>
            <w:r>
              <w:rPr>
                <w:b/>
                <w:i/>
                <w:lang w:val="en-US"/>
              </w:rPr>
              <w:t>. a.</w:t>
            </w:r>
          </w:p>
          <w:p w:rsidR="00E9154A" w:rsidRDefault="00E9154A">
            <w:pPr>
              <w:rPr>
                <w:b/>
                <w:i/>
                <w:color w:val="0000FF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4A" w:rsidRDefault="00E9154A">
            <w:pPr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Zisk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před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zd</w:t>
            </w:r>
            <w:proofErr w:type="spellEnd"/>
            <w:r>
              <w:rPr>
                <w:i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4A" w:rsidRDefault="00E9154A">
            <w:pPr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Zisk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před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zd</w:t>
            </w:r>
            <w:proofErr w:type="spellEnd"/>
            <w:r>
              <w:rPr>
                <w:i/>
                <w:lang w:val="en-US"/>
              </w:rPr>
              <w:t xml:space="preserve">. </w:t>
            </w:r>
            <w:proofErr w:type="spellStart"/>
            <w:proofErr w:type="gramStart"/>
            <w:r>
              <w:rPr>
                <w:i/>
                <w:lang w:val="en-US"/>
              </w:rPr>
              <w:t>na</w:t>
            </w:r>
            <w:proofErr w:type="spellEnd"/>
            <w:proofErr w:type="gram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vl.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kapitál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4A" w:rsidRDefault="00E9154A">
            <w:pPr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daň</w:t>
            </w:r>
            <w:proofErr w:type="spellEnd"/>
            <w:r>
              <w:rPr>
                <w:i/>
                <w:lang w:val="en-US"/>
              </w:rPr>
              <w:t xml:space="preserve"> z </w:t>
            </w:r>
            <w:proofErr w:type="spellStart"/>
            <w:r>
              <w:rPr>
                <w:i/>
                <w:lang w:val="en-US"/>
              </w:rPr>
              <w:t>příjmu</w:t>
            </w:r>
            <w:proofErr w:type="spellEnd"/>
          </w:p>
          <w:p w:rsidR="00E9154A" w:rsidRDefault="00E9154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24 %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4A" w:rsidRDefault="00E9154A">
            <w:pPr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Zisk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po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zdanění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9154A" w:rsidRDefault="00E9154A">
            <w:pPr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Výnosn</w:t>
            </w:r>
            <w:proofErr w:type="spellEnd"/>
            <w:r>
              <w:rPr>
                <w:i/>
                <w:lang w:val="en-US"/>
              </w:rPr>
              <w:t xml:space="preserve">. </w:t>
            </w:r>
            <w:proofErr w:type="spellStart"/>
            <w:proofErr w:type="gramStart"/>
            <w:r>
              <w:rPr>
                <w:i/>
                <w:lang w:val="en-US"/>
              </w:rPr>
              <w:t>vlastn</w:t>
            </w:r>
            <w:proofErr w:type="spellEnd"/>
            <w:proofErr w:type="gramEnd"/>
            <w:r>
              <w:rPr>
                <w:i/>
                <w:lang w:val="en-US"/>
              </w:rPr>
              <w:t>.</w:t>
            </w:r>
          </w:p>
          <w:p w:rsidR="00E9154A" w:rsidRDefault="00E9154A">
            <w:pPr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kapitálu</w:t>
            </w:r>
            <w:proofErr w:type="spellEnd"/>
          </w:p>
        </w:tc>
      </w:tr>
      <w:tr w:rsidR="00E9154A" w:rsidTr="00E9154A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9154A" w:rsidRDefault="00E9154A">
            <w:pPr>
              <w:rPr>
                <w:i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9154A" w:rsidRDefault="00E9154A">
            <w:pPr>
              <w:rPr>
                <w:lang w:val="en-US"/>
              </w:rPr>
            </w:pPr>
            <w:r>
              <w:rPr>
                <w:i/>
                <w:lang w:val="en-US"/>
              </w:rPr>
              <w:t>[</w:t>
            </w:r>
            <w:proofErr w:type="gramStart"/>
            <w:r>
              <w:rPr>
                <w:i/>
                <w:lang w:val="en-US"/>
              </w:rPr>
              <w:t>tis</w:t>
            </w:r>
            <w:proofErr w:type="gramEnd"/>
            <w:r>
              <w:rPr>
                <w:i/>
                <w:lang w:val="en-US"/>
              </w:rPr>
              <w:t xml:space="preserve">. </w:t>
            </w:r>
            <w:proofErr w:type="spellStart"/>
            <w:r>
              <w:rPr>
                <w:i/>
                <w:lang w:val="en-US"/>
              </w:rPr>
              <w:t>Kč</w:t>
            </w:r>
            <w:proofErr w:type="spellEnd"/>
            <w:r>
              <w:rPr>
                <w:i/>
                <w:lang w:val="en-US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9154A" w:rsidRDefault="00E9154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[</w:t>
            </w:r>
            <w:proofErr w:type="gramStart"/>
            <w:r>
              <w:rPr>
                <w:i/>
                <w:lang w:val="en-US"/>
              </w:rPr>
              <w:t>tis</w:t>
            </w:r>
            <w:proofErr w:type="gramEnd"/>
            <w:r>
              <w:rPr>
                <w:i/>
                <w:lang w:val="en-US"/>
              </w:rPr>
              <w:t xml:space="preserve">. </w:t>
            </w:r>
            <w:proofErr w:type="spellStart"/>
            <w:r>
              <w:rPr>
                <w:i/>
                <w:lang w:val="en-US"/>
              </w:rPr>
              <w:t>Kč</w:t>
            </w:r>
            <w:proofErr w:type="spellEnd"/>
            <w:r>
              <w:rPr>
                <w:i/>
                <w:lang w:val="en-US"/>
              </w:rPr>
              <w:t>]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9154A" w:rsidRDefault="00E9154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[</w:t>
            </w:r>
            <w:proofErr w:type="gramStart"/>
            <w:r>
              <w:rPr>
                <w:i/>
                <w:lang w:val="en-US"/>
              </w:rPr>
              <w:t>tis</w:t>
            </w:r>
            <w:proofErr w:type="gramEnd"/>
            <w:r>
              <w:rPr>
                <w:i/>
                <w:lang w:val="en-US"/>
              </w:rPr>
              <w:t xml:space="preserve">. </w:t>
            </w:r>
            <w:proofErr w:type="spellStart"/>
            <w:r>
              <w:rPr>
                <w:i/>
                <w:lang w:val="en-US"/>
              </w:rPr>
              <w:t>Kč</w:t>
            </w:r>
            <w:proofErr w:type="spellEnd"/>
            <w:r>
              <w:rPr>
                <w:i/>
                <w:lang w:val="en-US"/>
              </w:rPr>
              <w:t>]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9154A" w:rsidRDefault="00E9154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[</w:t>
            </w:r>
            <w:proofErr w:type="spellStart"/>
            <w:r>
              <w:rPr>
                <w:i/>
                <w:lang w:val="en-US"/>
              </w:rPr>
              <w:t>tis.Kč</w:t>
            </w:r>
            <w:proofErr w:type="spellEnd"/>
            <w:r>
              <w:rPr>
                <w:i/>
                <w:lang w:val="en-US"/>
              </w:rPr>
              <w:t>]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9154A" w:rsidRDefault="00E9154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[</w:t>
            </w:r>
            <w:proofErr w:type="gramStart"/>
            <w:r>
              <w:rPr>
                <w:i/>
                <w:lang w:val="en-US"/>
              </w:rPr>
              <w:t>tis</w:t>
            </w:r>
            <w:proofErr w:type="gramEnd"/>
            <w:r>
              <w:rPr>
                <w:i/>
                <w:lang w:val="en-US"/>
              </w:rPr>
              <w:t xml:space="preserve">. </w:t>
            </w:r>
            <w:proofErr w:type="spellStart"/>
            <w:r>
              <w:rPr>
                <w:i/>
                <w:lang w:val="en-US"/>
              </w:rPr>
              <w:t>Kč</w:t>
            </w:r>
            <w:proofErr w:type="spellEnd"/>
            <w:r>
              <w:rPr>
                <w:i/>
                <w:lang w:val="en-US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9154A" w:rsidRDefault="00E9154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[</w:t>
            </w:r>
            <w:proofErr w:type="gramStart"/>
            <w:r>
              <w:rPr>
                <w:i/>
                <w:lang w:val="en-US"/>
              </w:rPr>
              <w:t>tis</w:t>
            </w:r>
            <w:proofErr w:type="gramEnd"/>
            <w:r>
              <w:rPr>
                <w:i/>
                <w:lang w:val="en-US"/>
              </w:rPr>
              <w:t xml:space="preserve">. </w:t>
            </w:r>
            <w:proofErr w:type="spellStart"/>
            <w:r>
              <w:rPr>
                <w:i/>
                <w:lang w:val="en-US"/>
              </w:rPr>
              <w:t>Kč</w:t>
            </w:r>
            <w:proofErr w:type="spellEnd"/>
            <w:r>
              <w:rPr>
                <w:i/>
                <w:lang w:val="en-US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9154A" w:rsidRDefault="00E9154A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[%]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9154A" w:rsidRDefault="00E9154A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[</w:t>
            </w:r>
            <w:proofErr w:type="gramStart"/>
            <w:r>
              <w:rPr>
                <w:i/>
                <w:lang w:val="en-US"/>
              </w:rPr>
              <w:t>tis</w:t>
            </w:r>
            <w:proofErr w:type="gramEnd"/>
            <w:r>
              <w:rPr>
                <w:i/>
                <w:lang w:val="en-US"/>
              </w:rPr>
              <w:t xml:space="preserve">. </w:t>
            </w:r>
            <w:proofErr w:type="spellStart"/>
            <w:r>
              <w:rPr>
                <w:i/>
                <w:lang w:val="en-US"/>
              </w:rPr>
              <w:t>Kč</w:t>
            </w:r>
            <w:proofErr w:type="spellEnd"/>
            <w:r>
              <w:rPr>
                <w:i/>
                <w:lang w:val="en-US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9154A" w:rsidRDefault="00E9154A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[</w:t>
            </w:r>
            <w:proofErr w:type="gramStart"/>
            <w:r>
              <w:rPr>
                <w:i/>
                <w:lang w:val="en-US"/>
              </w:rPr>
              <w:t>tis</w:t>
            </w:r>
            <w:proofErr w:type="gramEnd"/>
            <w:r>
              <w:rPr>
                <w:i/>
                <w:lang w:val="en-US"/>
              </w:rPr>
              <w:t xml:space="preserve">. </w:t>
            </w:r>
            <w:proofErr w:type="spellStart"/>
            <w:r>
              <w:rPr>
                <w:i/>
                <w:lang w:val="en-US"/>
              </w:rPr>
              <w:t>Kč</w:t>
            </w:r>
            <w:proofErr w:type="spellEnd"/>
            <w:r>
              <w:rPr>
                <w:i/>
                <w:lang w:val="en-US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154A" w:rsidRDefault="00E9154A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[%]</w:t>
            </w:r>
          </w:p>
        </w:tc>
      </w:tr>
      <w:tr w:rsidR="00E9154A" w:rsidTr="008F2B43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54A" w:rsidRDefault="00E9154A">
            <w:pPr>
              <w:rPr>
                <w:i/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54A" w:rsidRDefault="00E9154A">
            <w:pPr>
              <w:tabs>
                <w:tab w:val="decimal" w:pos="972"/>
              </w:tabs>
              <w:rPr>
                <w:lang w:val="en-US"/>
              </w:rPr>
            </w:pPr>
            <w:r>
              <w:rPr>
                <w:lang w:val="en-US"/>
              </w:rPr>
              <w:t>2 000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54A" w:rsidRDefault="00E9154A">
            <w:pPr>
              <w:tabs>
                <w:tab w:val="decimal" w:pos="908"/>
              </w:tabs>
              <w:rPr>
                <w:lang w:val="en-US"/>
              </w:rPr>
            </w:pPr>
            <w:r>
              <w:rPr>
                <w:lang w:val="en-US"/>
              </w:rPr>
              <w:t>2 000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4A" w:rsidRDefault="00E9154A">
            <w:pPr>
              <w:tabs>
                <w:tab w:val="decimal" w:pos="949"/>
              </w:tabs>
              <w:jc w:val="right"/>
              <w:rPr>
                <w:color w:val="0000FF"/>
                <w:lang w:val="en-US"/>
              </w:rPr>
            </w:pPr>
          </w:p>
        </w:tc>
        <w:tc>
          <w:tcPr>
            <w:tcW w:w="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54A" w:rsidRDefault="00E9154A">
            <w:pPr>
              <w:tabs>
                <w:tab w:val="decimal" w:pos="900"/>
              </w:tabs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4A" w:rsidRDefault="00E9154A">
            <w:pPr>
              <w:jc w:val="right"/>
              <w:rPr>
                <w:color w:val="0000FF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4A" w:rsidRDefault="00E9154A">
            <w:pPr>
              <w:jc w:val="right"/>
              <w:rPr>
                <w:color w:val="0000FF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4A" w:rsidRDefault="00E9154A">
            <w:pPr>
              <w:jc w:val="right"/>
              <w:rPr>
                <w:color w:val="0000FF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4A" w:rsidRDefault="00E9154A">
            <w:pPr>
              <w:jc w:val="right"/>
              <w:rPr>
                <w:color w:val="0000FF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4A" w:rsidRDefault="00E9154A">
            <w:pPr>
              <w:jc w:val="right"/>
              <w:rPr>
                <w:color w:val="0000FF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154A" w:rsidRDefault="00E9154A">
            <w:pPr>
              <w:tabs>
                <w:tab w:val="decimal" w:pos="801"/>
              </w:tabs>
              <w:rPr>
                <w:color w:val="0000FF"/>
                <w:lang w:val="en-US"/>
              </w:rPr>
            </w:pPr>
          </w:p>
        </w:tc>
      </w:tr>
      <w:tr w:rsidR="00E9154A" w:rsidTr="008F2B43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9154A" w:rsidRDefault="00E9154A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9154A" w:rsidRDefault="00E9154A">
            <w:pPr>
              <w:tabs>
                <w:tab w:val="decimal" w:pos="957"/>
              </w:tabs>
              <w:rPr>
                <w:lang w:val="en-US"/>
              </w:rPr>
            </w:pPr>
            <w:r>
              <w:rPr>
                <w:lang w:val="en-US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9154A" w:rsidRDefault="00E9154A">
            <w:pPr>
              <w:tabs>
                <w:tab w:val="decimal" w:pos="908"/>
              </w:tabs>
              <w:rPr>
                <w:lang w:val="en-US"/>
              </w:rPr>
            </w:pPr>
            <w:r>
              <w:rPr>
                <w:lang w:val="en-US"/>
              </w:rPr>
              <w:t>1 000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154A" w:rsidRDefault="00E9154A">
            <w:pPr>
              <w:tabs>
                <w:tab w:val="decimal" w:pos="949"/>
              </w:tabs>
              <w:jc w:val="right"/>
              <w:rPr>
                <w:color w:val="0000FF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9154A" w:rsidRDefault="00E9154A">
            <w:pPr>
              <w:tabs>
                <w:tab w:val="decimal" w:pos="900"/>
              </w:tabs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154A" w:rsidRDefault="00E9154A">
            <w:pPr>
              <w:jc w:val="right"/>
              <w:rPr>
                <w:color w:val="0000FF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154A" w:rsidRDefault="00E9154A">
            <w:pPr>
              <w:jc w:val="right"/>
              <w:rPr>
                <w:color w:val="0000FF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154A" w:rsidRDefault="00E9154A">
            <w:pPr>
              <w:jc w:val="right"/>
              <w:rPr>
                <w:color w:val="0000FF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154A" w:rsidRDefault="00E9154A">
            <w:pPr>
              <w:jc w:val="right"/>
              <w:rPr>
                <w:color w:val="0000FF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154A" w:rsidRDefault="00E9154A">
            <w:pPr>
              <w:jc w:val="right"/>
              <w:rPr>
                <w:color w:val="0000FF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9154A" w:rsidRDefault="00E9154A">
            <w:pPr>
              <w:tabs>
                <w:tab w:val="decimal" w:pos="801"/>
              </w:tabs>
              <w:rPr>
                <w:color w:val="0000FF"/>
                <w:lang w:val="en-US"/>
              </w:rPr>
            </w:pPr>
          </w:p>
        </w:tc>
      </w:tr>
    </w:tbl>
    <w:p w:rsidR="00E9154A" w:rsidRDefault="00E9154A" w:rsidP="00E9154A">
      <w:pPr>
        <w:rPr>
          <w:i/>
          <w:sz w:val="26"/>
          <w:szCs w:val="22"/>
          <w:lang w:eastAsia="en-US"/>
        </w:rPr>
      </w:pPr>
      <w:r>
        <w:rPr>
          <w:i/>
          <w:noProof/>
          <w:sz w:val="26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4742180</wp:posOffset>
                </wp:positionH>
                <wp:positionV relativeFrom="paragraph">
                  <wp:posOffset>331470</wp:posOffset>
                </wp:positionV>
                <wp:extent cx="2809875" cy="0"/>
                <wp:effectExtent l="17780" t="55245" r="10795" b="59055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09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146B4" id="Přímá spojnice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3.4pt,26.1pt" to="594.6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">
                <v:stroke endarrow="block"/>
              </v:line>
            </w:pict>
          </mc:Fallback>
        </mc:AlternateContent>
      </w:r>
      <w:r>
        <w:rPr>
          <w:i/>
          <w:noProof/>
          <w:sz w:val="26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157480</wp:posOffset>
                </wp:positionV>
                <wp:extent cx="2743200" cy="342900"/>
                <wp:effectExtent l="0" t="0" r="1905" b="444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54A" w:rsidRDefault="00E9154A" w:rsidP="00E9154A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 xml:space="preserve">                              Postup výpočtu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11.6pt;margin-top:12.4pt;width:3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" stroked="f">
                <v:textbox>
                  <w:txbxContent>
                    <w:p w:rsidR="00E9154A" w:rsidRDefault="00E9154A" w:rsidP="00E9154A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 xml:space="preserve">                              Postup výpočtu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</w:t>
      </w:r>
    </w:p>
    <w:p w:rsidR="00E9154A" w:rsidRDefault="00E9154A" w:rsidP="00E9154A">
      <w:r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154A" w:rsidRDefault="00E9154A" w:rsidP="00E9154A"/>
    <w:p w:rsidR="00E9154A" w:rsidRDefault="00E9154A" w:rsidP="004E1FD2">
      <w:pPr>
        <w:rPr>
          <w:b/>
          <w:sz w:val="36"/>
          <w:szCs w:val="36"/>
          <w:u w:val="single"/>
        </w:rPr>
      </w:pPr>
    </w:p>
    <w:p w:rsidR="004E1FD2" w:rsidRPr="003F5BD1" w:rsidRDefault="004E1FD2" w:rsidP="004E1FD2">
      <w:pPr>
        <w:rPr>
          <w:b/>
          <w:color w:val="000000" w:themeColor="text1"/>
          <w:sz w:val="36"/>
          <w:szCs w:val="36"/>
          <w:u w:val="single"/>
        </w:rPr>
      </w:pPr>
      <w:r w:rsidRPr="003F5BD1">
        <w:rPr>
          <w:b/>
          <w:color w:val="000000" w:themeColor="text1"/>
          <w:sz w:val="36"/>
          <w:szCs w:val="36"/>
          <w:u w:val="single"/>
        </w:rPr>
        <w:t xml:space="preserve">Příklad č. </w:t>
      </w:r>
      <w:r w:rsidR="00442181" w:rsidRPr="003F5BD1">
        <w:rPr>
          <w:b/>
          <w:color w:val="000000" w:themeColor="text1"/>
          <w:sz w:val="36"/>
          <w:szCs w:val="36"/>
          <w:u w:val="single"/>
        </w:rPr>
        <w:t>2</w:t>
      </w:r>
      <w:r w:rsidRPr="003F5BD1">
        <w:rPr>
          <w:b/>
          <w:color w:val="000000" w:themeColor="text1"/>
          <w:sz w:val="36"/>
          <w:szCs w:val="36"/>
          <w:u w:val="single"/>
        </w:rPr>
        <w:t>:</w:t>
      </w:r>
    </w:p>
    <w:p w:rsidR="004E1FD2" w:rsidRPr="00755D60" w:rsidRDefault="004E1FD2" w:rsidP="004E1FD2">
      <w:pPr>
        <w:rPr>
          <w:sz w:val="36"/>
          <w:szCs w:val="36"/>
        </w:rPr>
      </w:pPr>
      <w:r w:rsidRPr="00755D60">
        <w:rPr>
          <w:sz w:val="36"/>
          <w:szCs w:val="36"/>
        </w:rPr>
        <w:t>Podniky „A“ a „B“ pracují s různým podílem cizího a vlastního kapitálu. Zisk z provozní činnosti (EBIT) je u obou podniků stejný. Sazba daně z příjmu právnických osob ve znění platném pro hodnocené období</w:t>
      </w:r>
      <w:r w:rsidRPr="00755D60">
        <w:rPr>
          <w:rStyle w:val="Siln"/>
          <w:sz w:val="36"/>
          <w:szCs w:val="36"/>
        </w:rPr>
        <w:t xml:space="preserve"> </w:t>
      </w:r>
      <w:r w:rsidRPr="00755D60">
        <w:rPr>
          <w:sz w:val="36"/>
          <w:szCs w:val="36"/>
        </w:rPr>
        <w:t xml:space="preserve">činí </w:t>
      </w:r>
      <w:r w:rsidRPr="00755D60">
        <w:rPr>
          <w:rStyle w:val="Siln"/>
          <w:b w:val="0"/>
          <w:sz w:val="36"/>
          <w:szCs w:val="36"/>
        </w:rPr>
        <w:t>20 %</w:t>
      </w:r>
      <w:r w:rsidRPr="00755D60">
        <w:rPr>
          <w:sz w:val="36"/>
          <w:szCs w:val="36"/>
        </w:rPr>
        <w:t xml:space="preserve">. </w:t>
      </w:r>
    </w:p>
    <w:p w:rsidR="004E1FD2" w:rsidRPr="00755D60" w:rsidRDefault="004E1FD2" w:rsidP="004E1FD2">
      <w:pPr>
        <w:rPr>
          <w:sz w:val="36"/>
          <w:szCs w:val="36"/>
        </w:rPr>
      </w:pPr>
    </w:p>
    <w:p w:rsidR="004E1FD2" w:rsidRPr="00755D60" w:rsidRDefault="004E1FD2" w:rsidP="004E1FD2">
      <w:pPr>
        <w:rPr>
          <w:i/>
          <w:sz w:val="36"/>
          <w:szCs w:val="36"/>
        </w:rPr>
      </w:pPr>
      <w:r w:rsidRPr="00755D60">
        <w:rPr>
          <w:sz w:val="36"/>
          <w:szCs w:val="36"/>
        </w:rPr>
        <w:t xml:space="preserve">Tabulka: </w:t>
      </w:r>
      <w:r w:rsidRPr="00755D60">
        <w:rPr>
          <w:i/>
          <w:sz w:val="36"/>
          <w:szCs w:val="36"/>
        </w:rPr>
        <w:t>výpočet výnosnosti vlastního kapitálu a výše cizího kapitálu</w:t>
      </w:r>
    </w:p>
    <w:bookmarkStart w:id="1" w:name="_MON_1358317657"/>
    <w:bookmarkStart w:id="2" w:name="_MON_1358323303"/>
    <w:bookmarkStart w:id="3" w:name="_MON_1358149906"/>
    <w:bookmarkStart w:id="4" w:name="_MON_1358149935"/>
    <w:bookmarkEnd w:id="1"/>
    <w:bookmarkEnd w:id="2"/>
    <w:bookmarkEnd w:id="3"/>
    <w:bookmarkEnd w:id="4"/>
    <w:bookmarkStart w:id="5" w:name="_MON_1358317602"/>
    <w:bookmarkEnd w:id="5"/>
    <w:p w:rsidR="004E1FD2" w:rsidRPr="00755D60" w:rsidRDefault="004E1FD2" w:rsidP="004E1FD2">
      <w:pPr>
        <w:rPr>
          <w:sz w:val="36"/>
          <w:szCs w:val="36"/>
        </w:rPr>
      </w:pPr>
      <w:r w:rsidRPr="00755D60">
        <w:rPr>
          <w:sz w:val="36"/>
          <w:szCs w:val="36"/>
        </w:rPr>
        <w:object w:dxaOrig="10103" w:dyaOrig="14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3.6pt;height:104.4pt" o:ole="">
            <v:imagedata r:id="rId13" o:title=""/>
          </v:shape>
          <o:OLEObject Type="Embed" ProgID="Excel.Sheet.8" ShapeID="_x0000_i1025" DrawAspect="Content" ObjectID="_1692091521" r:id="rId14"/>
        </w:object>
      </w:r>
    </w:p>
    <w:p w:rsidR="004E1FD2" w:rsidRDefault="004E1FD2" w:rsidP="004E1FD2">
      <w:pPr>
        <w:rPr>
          <w:i/>
          <w:sz w:val="36"/>
          <w:szCs w:val="36"/>
        </w:rPr>
      </w:pPr>
      <w:r w:rsidRPr="00755D60">
        <w:rPr>
          <w:i/>
          <w:sz w:val="36"/>
          <w:szCs w:val="36"/>
        </w:rPr>
        <w:t xml:space="preserve">Stanovte: </w:t>
      </w:r>
    </w:p>
    <w:p w:rsidR="004E1FD2" w:rsidRPr="00755D60" w:rsidRDefault="004E1FD2" w:rsidP="004E1FD2">
      <w:pPr>
        <w:rPr>
          <w:i/>
          <w:sz w:val="36"/>
          <w:szCs w:val="36"/>
        </w:rPr>
      </w:pPr>
    </w:p>
    <w:p w:rsidR="004E1FD2" w:rsidRDefault="004E1FD2" w:rsidP="004E1FD2">
      <w:pPr>
        <w:numPr>
          <w:ilvl w:val="0"/>
          <w:numId w:val="10"/>
        </w:numPr>
        <w:spacing w:line="288" w:lineRule="auto"/>
        <w:ind w:left="426" w:hanging="426"/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>Vhodným doplňováním údajů ve výše uvedené tabulce stanovte výši EBIT podniku „A“</w:t>
      </w:r>
    </w:p>
    <w:p w:rsidR="004E1FD2" w:rsidRPr="00755D60" w:rsidRDefault="004E1FD2" w:rsidP="004E1FD2">
      <w:pPr>
        <w:numPr>
          <w:ilvl w:val="0"/>
          <w:numId w:val="10"/>
        </w:numPr>
        <w:spacing w:line="288" w:lineRule="auto"/>
        <w:ind w:left="426" w:hanging="426"/>
        <w:jc w:val="both"/>
        <w:rPr>
          <w:i/>
          <w:sz w:val="36"/>
          <w:szCs w:val="36"/>
        </w:rPr>
      </w:pPr>
      <w:r w:rsidRPr="00755D60">
        <w:rPr>
          <w:i/>
          <w:sz w:val="36"/>
          <w:szCs w:val="36"/>
        </w:rPr>
        <w:t xml:space="preserve">Výši provozního zisku (EBIT) </w:t>
      </w:r>
      <w:proofErr w:type="spellStart"/>
      <w:r w:rsidRPr="00755D60">
        <w:rPr>
          <w:i/>
          <w:sz w:val="36"/>
          <w:szCs w:val="36"/>
        </w:rPr>
        <w:t>podniku“</w:t>
      </w:r>
      <w:r>
        <w:rPr>
          <w:i/>
          <w:sz w:val="36"/>
          <w:szCs w:val="36"/>
        </w:rPr>
        <w:t>B</w:t>
      </w:r>
      <w:proofErr w:type="spellEnd"/>
      <w:r w:rsidRPr="00755D60">
        <w:rPr>
          <w:i/>
          <w:sz w:val="36"/>
          <w:szCs w:val="36"/>
        </w:rPr>
        <w:t xml:space="preserve">“. </w:t>
      </w:r>
    </w:p>
    <w:p w:rsidR="004E1FD2" w:rsidRDefault="004E1FD2" w:rsidP="004E1FD2">
      <w:pPr>
        <w:numPr>
          <w:ilvl w:val="0"/>
          <w:numId w:val="10"/>
        </w:numPr>
        <w:spacing w:line="288" w:lineRule="auto"/>
        <w:ind w:left="426" w:hanging="426"/>
        <w:jc w:val="both"/>
        <w:rPr>
          <w:i/>
          <w:sz w:val="36"/>
          <w:szCs w:val="36"/>
        </w:rPr>
      </w:pPr>
      <w:r w:rsidRPr="00755D60">
        <w:rPr>
          <w:i/>
          <w:sz w:val="36"/>
          <w:szCs w:val="36"/>
        </w:rPr>
        <w:t>Hodnotu vlastního kapitálu podniku „</w:t>
      </w:r>
      <w:r>
        <w:rPr>
          <w:i/>
          <w:sz w:val="36"/>
          <w:szCs w:val="36"/>
        </w:rPr>
        <w:t>B</w:t>
      </w:r>
      <w:r w:rsidRPr="00755D60">
        <w:rPr>
          <w:i/>
          <w:sz w:val="36"/>
          <w:szCs w:val="36"/>
        </w:rPr>
        <w:t>“.</w:t>
      </w:r>
    </w:p>
    <w:p w:rsidR="004E1FD2" w:rsidRPr="00755D60" w:rsidRDefault="004E1FD2" w:rsidP="004E1FD2">
      <w:pPr>
        <w:numPr>
          <w:ilvl w:val="0"/>
          <w:numId w:val="10"/>
        </w:numPr>
        <w:spacing w:line="288" w:lineRule="auto"/>
        <w:ind w:left="426" w:hanging="426"/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>Za jakou úrokovou míru byl podniku „B“ poskytnut úvěr?</w:t>
      </w:r>
    </w:p>
    <w:p w:rsidR="004E1FD2" w:rsidRPr="00755D60" w:rsidRDefault="004E1FD2" w:rsidP="004E1FD2">
      <w:pPr>
        <w:numPr>
          <w:ilvl w:val="0"/>
          <w:numId w:val="10"/>
        </w:numPr>
        <w:spacing w:line="288" w:lineRule="auto"/>
        <w:ind w:left="426" w:hanging="426"/>
        <w:jc w:val="both"/>
        <w:rPr>
          <w:i/>
          <w:sz w:val="36"/>
          <w:szCs w:val="36"/>
        </w:rPr>
      </w:pPr>
      <w:r w:rsidRPr="00755D60">
        <w:rPr>
          <w:i/>
          <w:sz w:val="36"/>
          <w:szCs w:val="36"/>
        </w:rPr>
        <w:t xml:space="preserve">Při jaké úrokové míře cizího kapitálu bude výnosnost vlastního kapitálu u obou podniků shodná? </w:t>
      </w:r>
    </w:p>
    <w:p w:rsidR="004E1FD2" w:rsidRDefault="004E1FD2" w:rsidP="004E1FD2">
      <w:pPr>
        <w:rPr>
          <w:sz w:val="40"/>
          <w:szCs w:val="40"/>
        </w:rPr>
      </w:pPr>
    </w:p>
    <w:p w:rsidR="00CA1106" w:rsidRDefault="00CA1106" w:rsidP="004E1FD2"/>
    <w:p w:rsidR="00CA1106" w:rsidRDefault="00CA1106" w:rsidP="004E1FD2"/>
    <w:p w:rsidR="00CA1106" w:rsidRDefault="00CA1106" w:rsidP="00CA1106">
      <w:pPr>
        <w:rPr>
          <w:b/>
        </w:rPr>
      </w:pPr>
    </w:p>
    <w:p w:rsidR="00CA1106" w:rsidRDefault="00CA1106" w:rsidP="00CA1106">
      <w:pPr>
        <w:rPr>
          <w:b/>
        </w:rPr>
      </w:pPr>
    </w:p>
    <w:p w:rsidR="00CA1106" w:rsidRDefault="00CA1106" w:rsidP="00CA1106">
      <w:pPr>
        <w:rPr>
          <w:b/>
        </w:rPr>
      </w:pPr>
    </w:p>
    <w:p w:rsidR="00CA1106" w:rsidRDefault="00CA1106" w:rsidP="004E1FD2"/>
    <w:p w:rsidR="00CA1106" w:rsidRPr="00504404" w:rsidRDefault="008F2B43" w:rsidP="004E1FD2">
      <w:pPr>
        <w:sectPr w:rsidR="00CA1106" w:rsidRPr="00504404" w:rsidSect="004E1FD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výpočet</m:t>
          </m:r>
        </m:oMath>
      </m:oMathPara>
    </w:p>
    <w:p w:rsidR="000F4899" w:rsidRPr="003F5BD1" w:rsidRDefault="004E6FE7" w:rsidP="000F4899">
      <w:pPr>
        <w:spacing w:before="60" w:after="60"/>
        <w:rPr>
          <w:b/>
          <w:color w:val="000000" w:themeColor="text1"/>
          <w:u w:val="single"/>
        </w:rPr>
      </w:pPr>
      <w:r w:rsidRPr="003F5BD1">
        <w:rPr>
          <w:b/>
          <w:color w:val="000000" w:themeColor="text1"/>
          <w:u w:val="single"/>
        </w:rPr>
        <w:lastRenderedPageBreak/>
        <w:t>P</w:t>
      </w:r>
      <w:r w:rsidR="00442181" w:rsidRPr="003F5BD1">
        <w:rPr>
          <w:b/>
          <w:color w:val="000000" w:themeColor="text1"/>
          <w:u w:val="single"/>
        </w:rPr>
        <w:t>říklad č. 3</w:t>
      </w:r>
      <w:r w:rsidR="000F4899" w:rsidRPr="003F5BD1">
        <w:rPr>
          <w:b/>
          <w:color w:val="000000" w:themeColor="text1"/>
          <w:u w:val="single"/>
        </w:rPr>
        <w:t>:</w:t>
      </w:r>
    </w:p>
    <w:p w:rsidR="000F4899" w:rsidRPr="004E1FD2" w:rsidRDefault="000F4899" w:rsidP="00171E20">
      <w:pPr>
        <w:spacing w:before="60" w:after="120" w:line="276" w:lineRule="auto"/>
        <w:jc w:val="both"/>
        <w:rPr>
          <w:b/>
        </w:rPr>
      </w:pPr>
      <w:r w:rsidRPr="004E1FD2">
        <w:t>Kapitálová struktura firmy „Prometheus s. r. o.“ je tvořena z</w:t>
      </w:r>
      <w:r w:rsidR="00FF562B">
        <w:t>e</w:t>
      </w:r>
      <w:r w:rsidRPr="004E1FD2">
        <w:t xml:space="preserve"> </w:t>
      </w:r>
      <w:r w:rsidR="00041FD2">
        <w:rPr>
          <w:i/>
        </w:rPr>
        <w:t>70</w:t>
      </w:r>
      <w:r w:rsidRPr="004E1FD2">
        <w:rPr>
          <w:i/>
        </w:rPr>
        <w:t xml:space="preserve"> %</w:t>
      </w:r>
      <w:r w:rsidRPr="004E1FD2">
        <w:t xml:space="preserve"> vlastním kapitálem. Náklady na vlastní kapitál jsou evidovány s roční sazbou </w:t>
      </w:r>
      <w:r w:rsidRPr="004E1FD2">
        <w:rPr>
          <w:i/>
        </w:rPr>
        <w:t>12 % p. a</w:t>
      </w:r>
      <w:r w:rsidRPr="004E1FD2">
        <w:t xml:space="preserve">. Při úrokové míře </w:t>
      </w:r>
      <w:r w:rsidRPr="004E1FD2">
        <w:rPr>
          <w:i/>
        </w:rPr>
        <w:t xml:space="preserve">i = </w:t>
      </w:r>
      <w:r w:rsidR="00041FD2">
        <w:rPr>
          <w:i/>
        </w:rPr>
        <w:t>7</w:t>
      </w:r>
      <w:r w:rsidRPr="004E1FD2">
        <w:rPr>
          <w:i/>
        </w:rPr>
        <w:t>,5 % p. a.,</w:t>
      </w:r>
      <w:r w:rsidRPr="004E1FD2">
        <w:t xml:space="preserve"> byla vyčíslena výše úroků za roční období částkou </w:t>
      </w:r>
      <w:r w:rsidRPr="004E1FD2">
        <w:rPr>
          <w:i/>
        </w:rPr>
        <w:t>675</w:t>
      </w:r>
      <w:r w:rsidRPr="004E1FD2">
        <w:t> </w:t>
      </w:r>
      <w:r w:rsidRPr="004E1FD2">
        <w:rPr>
          <w:i/>
        </w:rPr>
        <w:t>000 Kč</w:t>
      </w:r>
      <w:r w:rsidRPr="004E1FD2">
        <w:t>. Sazba daně z příjmu právnických osob ve znění platném pro hodnocené období</w:t>
      </w:r>
      <w:r w:rsidRPr="004E1FD2">
        <w:rPr>
          <w:rStyle w:val="Siln"/>
        </w:rPr>
        <w:t xml:space="preserve"> </w:t>
      </w:r>
      <w:r w:rsidRPr="004E1FD2">
        <w:t xml:space="preserve">činila </w:t>
      </w:r>
      <w:r w:rsidRPr="004E1FD2">
        <w:rPr>
          <w:rStyle w:val="Siln"/>
          <w:i/>
        </w:rPr>
        <w:t>22 %</w:t>
      </w:r>
      <w:r w:rsidRPr="004E1FD2">
        <w:rPr>
          <w:b/>
        </w:rPr>
        <w:t>.</w:t>
      </w:r>
    </w:p>
    <w:p w:rsidR="000F4899" w:rsidRPr="004E1FD2" w:rsidRDefault="000F4899" w:rsidP="00171E20">
      <w:pPr>
        <w:pStyle w:val="Odstavecseseznamem"/>
        <w:numPr>
          <w:ilvl w:val="0"/>
          <w:numId w:val="12"/>
        </w:numPr>
        <w:spacing w:before="60" w:after="60" w:line="276" w:lineRule="auto"/>
        <w:ind w:left="284" w:hanging="284"/>
        <w:contextualSpacing w:val="0"/>
        <w:rPr>
          <w:rFonts w:ascii="Times New Roman" w:hAnsi="Times New Roman"/>
          <w:i/>
          <w:sz w:val="24"/>
          <w:szCs w:val="24"/>
        </w:rPr>
      </w:pPr>
      <w:r w:rsidRPr="004E1FD2">
        <w:rPr>
          <w:rFonts w:ascii="Times New Roman" w:hAnsi="Times New Roman"/>
          <w:i/>
          <w:sz w:val="24"/>
          <w:szCs w:val="24"/>
        </w:rPr>
        <w:t>Stanovte výši průměrných vážených nákladů na kapitál „</w:t>
      </w:r>
      <w:proofErr w:type="spellStart"/>
      <w:r w:rsidRPr="004E1FD2">
        <w:rPr>
          <w:rFonts w:ascii="Times New Roman" w:hAnsi="Times New Roman"/>
          <w:i/>
          <w:sz w:val="24"/>
          <w:szCs w:val="24"/>
        </w:rPr>
        <w:t>k</w:t>
      </w:r>
      <w:r w:rsidRPr="004E1FD2">
        <w:rPr>
          <w:rFonts w:ascii="Times New Roman" w:hAnsi="Times New Roman"/>
          <w:i/>
          <w:sz w:val="24"/>
          <w:szCs w:val="24"/>
          <w:vertAlign w:val="subscript"/>
        </w:rPr>
        <w:t>O</w:t>
      </w:r>
      <w:proofErr w:type="spellEnd"/>
      <w:r w:rsidRPr="004E1FD2">
        <w:rPr>
          <w:rFonts w:ascii="Times New Roman" w:hAnsi="Times New Roman"/>
          <w:i/>
          <w:sz w:val="24"/>
          <w:szCs w:val="24"/>
        </w:rPr>
        <w:t>“ (WACC).</w:t>
      </w:r>
    </w:p>
    <w:p w:rsidR="000F4899" w:rsidRPr="004E1FD2" w:rsidRDefault="000F4899" w:rsidP="00171E20">
      <w:pPr>
        <w:pStyle w:val="Odstavecseseznamem"/>
        <w:numPr>
          <w:ilvl w:val="0"/>
          <w:numId w:val="12"/>
        </w:numPr>
        <w:spacing w:before="60" w:after="60" w:line="276" w:lineRule="auto"/>
        <w:ind w:left="284" w:hanging="284"/>
        <w:contextualSpacing w:val="0"/>
        <w:rPr>
          <w:rFonts w:ascii="Times New Roman" w:hAnsi="Times New Roman"/>
          <w:i/>
          <w:sz w:val="24"/>
          <w:szCs w:val="24"/>
        </w:rPr>
      </w:pPr>
      <w:r w:rsidRPr="004E1FD2">
        <w:rPr>
          <w:rFonts w:ascii="Times New Roman" w:hAnsi="Times New Roman"/>
          <w:i/>
          <w:sz w:val="24"/>
          <w:szCs w:val="24"/>
        </w:rPr>
        <w:t>S jakou hodnotou celkového kapitálu firma provozovala svou podnikatelskou činnost?</w:t>
      </w:r>
    </w:p>
    <w:p w:rsidR="000F4899" w:rsidRPr="004E1FD2" w:rsidRDefault="000F4899" w:rsidP="00171E20">
      <w:pPr>
        <w:pStyle w:val="Odstavecseseznamem"/>
        <w:numPr>
          <w:ilvl w:val="0"/>
          <w:numId w:val="12"/>
        </w:numPr>
        <w:spacing w:before="60" w:after="60" w:line="276" w:lineRule="auto"/>
        <w:ind w:left="284" w:hanging="284"/>
        <w:contextualSpacing w:val="0"/>
        <w:rPr>
          <w:rFonts w:ascii="Times New Roman" w:hAnsi="Times New Roman"/>
          <w:i/>
          <w:sz w:val="24"/>
          <w:szCs w:val="24"/>
        </w:rPr>
      </w:pPr>
      <w:r w:rsidRPr="004E1FD2">
        <w:rPr>
          <w:rFonts w:ascii="Times New Roman" w:hAnsi="Times New Roman"/>
          <w:i/>
          <w:sz w:val="24"/>
          <w:szCs w:val="24"/>
        </w:rPr>
        <w:t xml:space="preserve">S jakou sílou (efektem, e=?), působila finanční páka na výnosnost vlastního kapitálu firmy „Prometheus“, pokud hodnota EBIT za uvedené období činila 2 000 000  Kč? </w:t>
      </w:r>
    </w:p>
    <w:p w:rsidR="00B941AA" w:rsidRPr="008F2B43" w:rsidRDefault="000F4899" w:rsidP="008F2B43">
      <w:pPr>
        <w:pStyle w:val="Odstavecseseznamem"/>
        <w:spacing w:before="60" w:after="60" w:line="276" w:lineRule="auto"/>
        <w:ind w:left="284"/>
        <w:contextualSpacing w:val="0"/>
        <w:rPr>
          <w:rFonts w:ascii="Times New Roman" w:hAnsi="Times New Roman"/>
          <w:i/>
          <w:sz w:val="24"/>
          <w:szCs w:val="24"/>
        </w:rPr>
        <w:sectPr w:rsidR="00B941AA" w:rsidRPr="008F2B43" w:rsidSect="004E1FD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4E1FD2">
        <w:rPr>
          <w:rFonts w:ascii="Times New Roman" w:hAnsi="Times New Roman"/>
          <w:i/>
          <w:position w:val="-24"/>
          <w:sz w:val="24"/>
          <w:szCs w:val="24"/>
        </w:rPr>
        <w:object w:dxaOrig="2140" w:dyaOrig="620">
          <v:shape id="_x0000_i1026" type="#_x0000_t75" style="width:106.8pt;height:31.2pt" o:ole="">
            <v:imagedata r:id="rId15" o:title=""/>
          </v:shape>
          <o:OLEObject Type="Embed" ProgID="Equation.3" ShapeID="_x0000_i1026" DrawAspect="Content" ObjectID="_1692091522" r:id="rId16"/>
        </w:object>
      </w:r>
    </w:p>
    <w:p w:rsidR="00B941AA" w:rsidRDefault="00B941AA" w:rsidP="000F4899">
      <w:pPr>
        <w:spacing w:before="60" w:after="60"/>
        <w:rPr>
          <w:b/>
          <w:u w:val="single"/>
        </w:rPr>
        <w:sectPr w:rsidR="00B941AA" w:rsidSect="00931A0A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0F4899" w:rsidRPr="00C6572B" w:rsidRDefault="003F5BD1" w:rsidP="000F4899">
      <w:pPr>
        <w:spacing w:before="60" w:after="60"/>
        <w:rPr>
          <w:b/>
          <w:color w:val="FF0000"/>
          <w:u w:val="single"/>
        </w:rPr>
      </w:pPr>
      <w:r>
        <w:rPr>
          <w:b/>
          <w:u w:val="single"/>
        </w:rPr>
        <w:lastRenderedPageBreak/>
        <w:t>Příklad č. 4</w:t>
      </w:r>
    </w:p>
    <w:p w:rsidR="000F4899" w:rsidRPr="000F4899" w:rsidRDefault="000F4899" w:rsidP="000F4899">
      <w:pPr>
        <w:spacing w:before="120" w:after="120"/>
        <w:ind w:right="283"/>
      </w:pPr>
      <w:r w:rsidRPr="000F4899">
        <w:t>Celkový kapitál vložený do podnikání je evidován ve výši 360 mil. Kč. Dále jsou známy následující údaje:</w:t>
      </w:r>
    </w:p>
    <w:p w:rsidR="000F4899" w:rsidRPr="000F4899" w:rsidRDefault="000F4899" w:rsidP="000F4899">
      <w:pPr>
        <w:pStyle w:val="Odstavecseseznamem"/>
        <w:numPr>
          <w:ilvl w:val="0"/>
          <w:numId w:val="15"/>
        </w:numPr>
        <w:spacing w:before="60" w:after="60" w:line="240" w:lineRule="auto"/>
        <w:ind w:left="284" w:right="283" w:hanging="284"/>
        <w:contextualSpacing w:val="0"/>
        <w:rPr>
          <w:rFonts w:ascii="Times New Roman" w:hAnsi="Times New Roman"/>
          <w:sz w:val="24"/>
          <w:szCs w:val="24"/>
        </w:rPr>
      </w:pPr>
      <w:r w:rsidRPr="000F4899">
        <w:rPr>
          <w:rFonts w:ascii="Times New Roman" w:hAnsi="Times New Roman"/>
          <w:sz w:val="24"/>
          <w:szCs w:val="24"/>
        </w:rPr>
        <w:t xml:space="preserve">Průměrné vážené náklady kapitálu </w:t>
      </w:r>
      <w:proofErr w:type="spellStart"/>
      <w:r w:rsidRPr="000F4899">
        <w:rPr>
          <w:rFonts w:ascii="Times New Roman" w:hAnsi="Times New Roman"/>
          <w:sz w:val="24"/>
          <w:szCs w:val="24"/>
        </w:rPr>
        <w:t>k</w:t>
      </w:r>
      <w:r w:rsidRPr="000F4899">
        <w:rPr>
          <w:rFonts w:ascii="Times New Roman" w:hAnsi="Times New Roman"/>
          <w:sz w:val="24"/>
          <w:szCs w:val="24"/>
          <w:vertAlign w:val="subscript"/>
        </w:rPr>
        <w:t>O</w:t>
      </w:r>
      <w:proofErr w:type="spellEnd"/>
      <w:r w:rsidRPr="000F4899">
        <w:rPr>
          <w:rFonts w:ascii="Times New Roman" w:hAnsi="Times New Roman"/>
          <w:sz w:val="24"/>
          <w:szCs w:val="24"/>
        </w:rPr>
        <w:t xml:space="preserve"> (WACC) se předpokládají ve výši 0,15 Kč/1 Kč celkového kapitálu.</w:t>
      </w:r>
    </w:p>
    <w:p w:rsidR="000F4899" w:rsidRPr="000F4899" w:rsidRDefault="000F4899" w:rsidP="000F4899">
      <w:pPr>
        <w:pStyle w:val="Odstavecseseznamem"/>
        <w:numPr>
          <w:ilvl w:val="0"/>
          <w:numId w:val="15"/>
        </w:numPr>
        <w:spacing w:before="60" w:after="60" w:line="240" w:lineRule="auto"/>
        <w:ind w:left="284" w:right="283" w:hanging="284"/>
        <w:contextualSpacing w:val="0"/>
        <w:rPr>
          <w:rFonts w:ascii="Times New Roman" w:hAnsi="Times New Roman"/>
          <w:sz w:val="24"/>
          <w:szCs w:val="24"/>
        </w:rPr>
      </w:pPr>
      <w:r w:rsidRPr="000F4899">
        <w:rPr>
          <w:rFonts w:ascii="Times New Roman" w:hAnsi="Times New Roman"/>
          <w:sz w:val="24"/>
          <w:szCs w:val="24"/>
        </w:rPr>
        <w:t>Úroková míra cizího kapitálu je ve stejné výši jako výnosnost celkového kapitálu ROA</w:t>
      </w:r>
    </w:p>
    <w:p w:rsidR="000F4899" w:rsidRPr="000F4899" w:rsidRDefault="000F4899" w:rsidP="000F4899">
      <w:pPr>
        <w:pStyle w:val="Odstavecseseznamem"/>
        <w:numPr>
          <w:ilvl w:val="0"/>
          <w:numId w:val="15"/>
        </w:numPr>
        <w:spacing w:before="60" w:after="60" w:line="240" w:lineRule="auto"/>
        <w:ind w:left="284" w:right="283" w:hanging="284"/>
        <w:contextualSpacing w:val="0"/>
        <w:rPr>
          <w:rFonts w:ascii="Times New Roman" w:hAnsi="Times New Roman"/>
          <w:sz w:val="24"/>
          <w:szCs w:val="24"/>
        </w:rPr>
      </w:pPr>
      <w:r w:rsidRPr="000F4899">
        <w:rPr>
          <w:rFonts w:ascii="Times New Roman" w:hAnsi="Times New Roman"/>
          <w:sz w:val="24"/>
          <w:szCs w:val="24"/>
        </w:rPr>
        <w:t>Akcionáři požadují dividendu 150 Kč/akcii o nominální hodnotě 1 000 Kč,</w:t>
      </w:r>
    </w:p>
    <w:p w:rsidR="000F4899" w:rsidRPr="000F4899" w:rsidRDefault="000F4899" w:rsidP="000F4899">
      <w:pPr>
        <w:pStyle w:val="Odstavecseseznamem"/>
        <w:numPr>
          <w:ilvl w:val="0"/>
          <w:numId w:val="15"/>
        </w:numPr>
        <w:spacing w:before="60" w:after="60" w:line="240" w:lineRule="auto"/>
        <w:ind w:left="284" w:right="283" w:hanging="284"/>
        <w:contextualSpacing w:val="0"/>
        <w:rPr>
          <w:rFonts w:ascii="Times New Roman" w:hAnsi="Times New Roman"/>
          <w:sz w:val="24"/>
          <w:szCs w:val="24"/>
        </w:rPr>
      </w:pPr>
      <w:r w:rsidRPr="000F4899">
        <w:rPr>
          <w:rFonts w:ascii="Times New Roman" w:hAnsi="Times New Roman"/>
          <w:sz w:val="24"/>
          <w:szCs w:val="24"/>
        </w:rPr>
        <w:t>Sazba daně z příjmu je ve výši 22 %.</w:t>
      </w:r>
    </w:p>
    <w:p w:rsidR="000F4899" w:rsidRPr="000F4899" w:rsidRDefault="000F4899" w:rsidP="000F4899">
      <w:pPr>
        <w:pStyle w:val="Odstavecseseznamem"/>
        <w:numPr>
          <w:ilvl w:val="0"/>
          <w:numId w:val="15"/>
        </w:numPr>
        <w:spacing w:before="60" w:after="240" w:line="240" w:lineRule="auto"/>
        <w:ind w:left="284" w:right="283" w:hanging="284"/>
        <w:contextualSpacing w:val="0"/>
        <w:rPr>
          <w:rFonts w:ascii="Times New Roman" w:hAnsi="Times New Roman"/>
          <w:sz w:val="24"/>
          <w:szCs w:val="24"/>
        </w:rPr>
      </w:pPr>
      <w:r w:rsidRPr="000F4899">
        <w:rPr>
          <w:rFonts w:ascii="Times New Roman" w:hAnsi="Times New Roman"/>
          <w:sz w:val="24"/>
          <w:szCs w:val="24"/>
        </w:rPr>
        <w:t>Provozní hospodářský výsledek (EBIT) je očekáván ve výši 27 mil. Kč</w:t>
      </w:r>
    </w:p>
    <w:p w:rsidR="000F4899" w:rsidRPr="000F4899" w:rsidRDefault="000F4899" w:rsidP="000F4899">
      <w:pPr>
        <w:pStyle w:val="Odstavecseseznamem"/>
        <w:spacing w:before="120" w:after="120"/>
        <w:ind w:left="0" w:right="283"/>
        <w:rPr>
          <w:rFonts w:ascii="Times New Roman" w:hAnsi="Times New Roman"/>
          <w:sz w:val="24"/>
          <w:szCs w:val="24"/>
        </w:rPr>
      </w:pPr>
      <w:r w:rsidRPr="000F4899">
        <w:rPr>
          <w:rFonts w:ascii="Times New Roman" w:hAnsi="Times New Roman"/>
          <w:sz w:val="24"/>
          <w:szCs w:val="24"/>
        </w:rPr>
        <w:t>Stanovte:</w:t>
      </w:r>
    </w:p>
    <w:p w:rsidR="000F4899" w:rsidRPr="000F4899" w:rsidRDefault="000F4899" w:rsidP="00BC65F5">
      <w:pPr>
        <w:numPr>
          <w:ilvl w:val="0"/>
          <w:numId w:val="18"/>
        </w:numPr>
        <w:spacing w:before="120" w:after="120"/>
        <w:ind w:left="284" w:right="283" w:hanging="284"/>
        <w:jc w:val="both"/>
      </w:pPr>
      <w:r w:rsidRPr="000F4899">
        <w:rPr>
          <w:i/>
        </w:rPr>
        <w:t>S jakou výši vlastního kapitálu kalkuluje management firmy?</w:t>
      </w:r>
    </w:p>
    <w:p w:rsidR="000F4899" w:rsidRPr="000F4899" w:rsidRDefault="000F4899" w:rsidP="00BC65F5">
      <w:pPr>
        <w:numPr>
          <w:ilvl w:val="0"/>
          <w:numId w:val="18"/>
        </w:numPr>
        <w:spacing w:before="120" w:after="120"/>
        <w:ind w:left="284" w:right="283" w:hanging="284"/>
        <w:jc w:val="both"/>
      </w:pPr>
      <w:r w:rsidRPr="000F4899">
        <w:rPr>
          <w:i/>
        </w:rPr>
        <w:t>Jak působí finanční páka na výnosnost vlastního kapitálu? Svoje stanovisko zdůvodněte.</w:t>
      </w:r>
    </w:p>
    <w:p w:rsidR="000F4899" w:rsidRDefault="000F4899" w:rsidP="006A6F4A">
      <w:pPr>
        <w:spacing w:before="120" w:after="120"/>
        <w:rPr>
          <w:b/>
          <w:i/>
          <w:u w:val="single"/>
        </w:rPr>
      </w:pPr>
    </w:p>
    <w:sectPr w:rsidR="000F4899" w:rsidSect="00B941A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1D1" w:rsidRDefault="003A31D1">
      <w:r>
        <w:separator/>
      </w:r>
    </w:p>
  </w:endnote>
  <w:endnote w:type="continuationSeparator" w:id="0">
    <w:p w:rsidR="003A31D1" w:rsidRDefault="003A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69" w:rsidRDefault="009F18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69" w:rsidRDefault="009F186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69" w:rsidRDefault="009F18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1D1" w:rsidRDefault="003A31D1">
      <w:r>
        <w:separator/>
      </w:r>
    </w:p>
  </w:footnote>
  <w:footnote w:type="continuationSeparator" w:id="0">
    <w:p w:rsidR="003A31D1" w:rsidRDefault="003A3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69" w:rsidRDefault="009F18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13A" w:rsidRPr="00780187" w:rsidRDefault="0063713A" w:rsidP="003F7BEC">
    <w:pPr>
      <w:pStyle w:val="Zhlav"/>
      <w:tabs>
        <w:tab w:val="center" w:pos="6804"/>
        <w:tab w:val="right" w:pos="12616"/>
      </w:tabs>
      <w:rPr>
        <w:rStyle w:val="slostrnky"/>
      </w:rPr>
    </w:pPr>
    <w:r w:rsidRPr="00780187">
      <w:t>M</w:t>
    </w:r>
    <w:r w:rsidR="009F1869">
      <w:t xml:space="preserve">anažerská ekonomika </w:t>
    </w:r>
    <w:r w:rsidR="009F1869">
      <w:tab/>
    </w:r>
    <w:r w:rsidRPr="00780187">
      <w:tab/>
    </w:r>
    <w:r w:rsidRPr="00780187">
      <w:tab/>
    </w:r>
    <w:proofErr w:type="gramStart"/>
    <w:r w:rsidRPr="00780187">
      <w:t xml:space="preserve">strana </w:t>
    </w:r>
    <w:proofErr w:type="gramEnd"/>
    <w:r w:rsidRPr="00780187">
      <w:rPr>
        <w:rStyle w:val="slostrnky"/>
      </w:rPr>
      <w:fldChar w:fldCharType="begin"/>
    </w:r>
    <w:r w:rsidRPr="00780187">
      <w:rPr>
        <w:rStyle w:val="slostrnky"/>
      </w:rPr>
      <w:instrText xml:space="preserve"> PAGE </w:instrText>
    </w:r>
    <w:r w:rsidRPr="00780187">
      <w:rPr>
        <w:rStyle w:val="slostrnky"/>
      </w:rPr>
      <w:fldChar w:fldCharType="separate"/>
    </w:r>
    <w:r w:rsidR="009F1869">
      <w:rPr>
        <w:rStyle w:val="slostrnky"/>
        <w:noProof/>
      </w:rPr>
      <w:t>1</w:t>
    </w:r>
    <w:r w:rsidRPr="00780187">
      <w:rPr>
        <w:rStyle w:val="slostrnky"/>
      </w:rPr>
      <w:fldChar w:fldCharType="end"/>
    </w:r>
    <w:proofErr w:type="gramStart"/>
    <w:r w:rsidRPr="00780187">
      <w:rPr>
        <w:rStyle w:val="slostrnky"/>
      </w:rPr>
      <w:t xml:space="preserve"> z </w:t>
    </w:r>
    <w:proofErr w:type="gramEnd"/>
    <w:r w:rsidRPr="00780187">
      <w:rPr>
        <w:rStyle w:val="slostrnky"/>
      </w:rPr>
      <w:fldChar w:fldCharType="begin"/>
    </w:r>
    <w:r w:rsidRPr="00780187">
      <w:rPr>
        <w:rStyle w:val="slostrnky"/>
      </w:rPr>
      <w:instrText xml:space="preserve"> NUMPAGES </w:instrText>
    </w:r>
    <w:r w:rsidRPr="00780187">
      <w:rPr>
        <w:rStyle w:val="slostrnky"/>
      </w:rPr>
      <w:fldChar w:fldCharType="separate"/>
    </w:r>
    <w:r w:rsidR="009F1869">
      <w:rPr>
        <w:rStyle w:val="slostrnky"/>
        <w:noProof/>
      </w:rPr>
      <w:t>7</w:t>
    </w:r>
    <w:r w:rsidRPr="00780187">
      <w:rPr>
        <w:rStyle w:val="slostrnky"/>
      </w:rPr>
      <w:fldChar w:fldCharType="end"/>
    </w:r>
  </w:p>
  <w:p w:rsidR="0063713A" w:rsidRPr="00780187" w:rsidRDefault="0063713A" w:rsidP="003F7BEC">
    <w:pPr>
      <w:pStyle w:val="Zhlav"/>
      <w:tabs>
        <w:tab w:val="center" w:pos="6804"/>
      </w:tabs>
      <w:rPr>
        <w:i/>
      </w:rPr>
    </w:pPr>
    <w:r>
      <w:rPr>
        <w:rStyle w:val="slostrnky"/>
      </w:rPr>
      <w:t>Kapitálová struk., finanční páka</w:t>
    </w:r>
    <w:r>
      <w:rPr>
        <w:rStyle w:val="slostrnky"/>
      </w:rPr>
      <w:tab/>
    </w:r>
    <w:bookmarkStart w:id="0" w:name="_GoBack"/>
    <w:bookmarkEnd w:id="0"/>
  </w:p>
  <w:p w:rsidR="0063713A" w:rsidRPr="003F7BEC" w:rsidRDefault="0063713A" w:rsidP="003F7BE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69" w:rsidRDefault="009F18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D2777"/>
    <w:multiLevelType w:val="hybridMultilevel"/>
    <w:tmpl w:val="6FC68572"/>
    <w:lvl w:ilvl="0" w:tplc="0CEAD6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0E2E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8ED8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A423B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0087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74906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4843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AA2E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E27E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479D"/>
    <w:multiLevelType w:val="hybridMultilevel"/>
    <w:tmpl w:val="429A6C7E"/>
    <w:lvl w:ilvl="0" w:tplc="05480F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B537E"/>
    <w:multiLevelType w:val="hybridMultilevel"/>
    <w:tmpl w:val="ACF6E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C0031"/>
    <w:multiLevelType w:val="hybridMultilevel"/>
    <w:tmpl w:val="F44EE9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A13C6"/>
    <w:multiLevelType w:val="hybridMultilevel"/>
    <w:tmpl w:val="82126EF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2820F52"/>
    <w:multiLevelType w:val="hybridMultilevel"/>
    <w:tmpl w:val="DF961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70ECF"/>
    <w:multiLevelType w:val="hybridMultilevel"/>
    <w:tmpl w:val="BEE83F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B6B0A"/>
    <w:multiLevelType w:val="hybridMultilevel"/>
    <w:tmpl w:val="68562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10332"/>
    <w:multiLevelType w:val="hybridMultilevel"/>
    <w:tmpl w:val="1C2C10D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A0562"/>
    <w:multiLevelType w:val="hybridMultilevel"/>
    <w:tmpl w:val="EF0679EA"/>
    <w:lvl w:ilvl="0" w:tplc="A81832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F473C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ECA6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303AE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CA8CA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8AA6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40C6E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78487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47D89"/>
    <w:multiLevelType w:val="hybridMultilevel"/>
    <w:tmpl w:val="DA848CD8"/>
    <w:lvl w:ilvl="0" w:tplc="F69C4D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70915"/>
    <w:multiLevelType w:val="hybridMultilevel"/>
    <w:tmpl w:val="12AA4A80"/>
    <w:lvl w:ilvl="0" w:tplc="8E2A5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E6E8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A615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8AB4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D20D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E65E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8EF8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268A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FA9D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CB1B78"/>
    <w:multiLevelType w:val="hybridMultilevel"/>
    <w:tmpl w:val="0FAC7AA0"/>
    <w:lvl w:ilvl="0" w:tplc="A844EA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1576D"/>
    <w:multiLevelType w:val="hybridMultilevel"/>
    <w:tmpl w:val="749617D2"/>
    <w:lvl w:ilvl="0" w:tplc="3DD0D1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75DFD"/>
    <w:multiLevelType w:val="hybridMultilevel"/>
    <w:tmpl w:val="4F305D80"/>
    <w:lvl w:ilvl="0" w:tplc="4AF89460">
      <w:start w:val="1"/>
      <w:numFmt w:val="decimal"/>
      <w:lvlText w:val="%1."/>
      <w:lvlJc w:val="center"/>
      <w:pPr>
        <w:ind w:left="578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66C71BBD"/>
    <w:multiLevelType w:val="hybridMultilevel"/>
    <w:tmpl w:val="7442A2EA"/>
    <w:lvl w:ilvl="0" w:tplc="4086BF2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21A9D"/>
    <w:multiLevelType w:val="hybridMultilevel"/>
    <w:tmpl w:val="DF403EF0"/>
    <w:lvl w:ilvl="0" w:tplc="61404ED6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6EB683E"/>
    <w:multiLevelType w:val="hybridMultilevel"/>
    <w:tmpl w:val="0F00CFC2"/>
    <w:lvl w:ilvl="0" w:tplc="3A6A6C60">
      <w:start w:val="1"/>
      <w:numFmt w:val="decimal"/>
      <w:lvlText w:val="%1)"/>
      <w:lvlJc w:val="left"/>
      <w:pPr>
        <w:ind w:left="735" w:hanging="375"/>
      </w:pPr>
      <w:rPr>
        <w:rFonts w:ascii="Cambria Math" w:hAnsi="Cambria Math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23804"/>
    <w:multiLevelType w:val="hybridMultilevel"/>
    <w:tmpl w:val="717ABD74"/>
    <w:lvl w:ilvl="0" w:tplc="C5B8C3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96751"/>
    <w:multiLevelType w:val="hybridMultilevel"/>
    <w:tmpl w:val="D8ACF2AA"/>
    <w:lvl w:ilvl="0" w:tplc="3DCC2E2C">
      <w:start w:val="2"/>
      <w:numFmt w:val="lowerLetter"/>
      <w:lvlText w:val="%1)"/>
      <w:lvlJc w:val="left"/>
      <w:pPr>
        <w:tabs>
          <w:tab w:val="num" w:pos="900"/>
        </w:tabs>
        <w:ind w:left="900" w:hanging="5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16"/>
  </w:num>
  <w:num w:numId="5">
    <w:abstractNumId w:val="9"/>
  </w:num>
  <w:num w:numId="6">
    <w:abstractNumId w:val="0"/>
  </w:num>
  <w:num w:numId="7">
    <w:abstractNumId w:val="12"/>
  </w:num>
  <w:num w:numId="8">
    <w:abstractNumId w:val="18"/>
  </w:num>
  <w:num w:numId="9">
    <w:abstractNumId w:val="3"/>
  </w:num>
  <w:num w:numId="10">
    <w:abstractNumId w:val="2"/>
  </w:num>
  <w:num w:numId="11">
    <w:abstractNumId w:val="6"/>
  </w:num>
  <w:num w:numId="12">
    <w:abstractNumId w:val="4"/>
  </w:num>
  <w:num w:numId="13">
    <w:abstractNumId w:val="11"/>
  </w:num>
  <w:num w:numId="14">
    <w:abstractNumId w:val="7"/>
  </w:num>
  <w:num w:numId="15">
    <w:abstractNumId w:val="5"/>
  </w:num>
  <w:num w:numId="16">
    <w:abstractNumId w:val="8"/>
  </w:num>
  <w:num w:numId="17">
    <w:abstractNumId w:val="1"/>
  </w:num>
  <w:num w:numId="18">
    <w:abstractNumId w:val="13"/>
  </w:num>
  <w:num w:numId="19">
    <w:abstractNumId w:val="17"/>
  </w:num>
  <w:num w:numId="2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AD"/>
    <w:rsid w:val="00041FD2"/>
    <w:rsid w:val="00064189"/>
    <w:rsid w:val="0009328D"/>
    <w:rsid w:val="000D0D39"/>
    <w:rsid w:val="000D1C2C"/>
    <w:rsid w:val="000D6F8E"/>
    <w:rsid w:val="000F4899"/>
    <w:rsid w:val="00112B79"/>
    <w:rsid w:val="00171E20"/>
    <w:rsid w:val="001A474D"/>
    <w:rsid w:val="001B18BC"/>
    <w:rsid w:val="001C3AF3"/>
    <w:rsid w:val="001D4691"/>
    <w:rsid w:val="0021388B"/>
    <w:rsid w:val="002F0E2E"/>
    <w:rsid w:val="002F40E3"/>
    <w:rsid w:val="00311AE2"/>
    <w:rsid w:val="00313B0B"/>
    <w:rsid w:val="00335094"/>
    <w:rsid w:val="003977B2"/>
    <w:rsid w:val="003A31D1"/>
    <w:rsid w:val="003C7925"/>
    <w:rsid w:val="003F5BD1"/>
    <w:rsid w:val="003F768F"/>
    <w:rsid w:val="003F7BEC"/>
    <w:rsid w:val="0042438D"/>
    <w:rsid w:val="00430578"/>
    <w:rsid w:val="00434D92"/>
    <w:rsid w:val="00442181"/>
    <w:rsid w:val="00465492"/>
    <w:rsid w:val="00487F08"/>
    <w:rsid w:val="004A5101"/>
    <w:rsid w:val="004C251C"/>
    <w:rsid w:val="004E1FD2"/>
    <w:rsid w:val="004E6FE7"/>
    <w:rsid w:val="00504404"/>
    <w:rsid w:val="005072FA"/>
    <w:rsid w:val="00522950"/>
    <w:rsid w:val="0053392F"/>
    <w:rsid w:val="0057510A"/>
    <w:rsid w:val="005A65A3"/>
    <w:rsid w:val="005D06F1"/>
    <w:rsid w:val="005D2D7B"/>
    <w:rsid w:val="005D4D7D"/>
    <w:rsid w:val="005E371B"/>
    <w:rsid w:val="0063713A"/>
    <w:rsid w:val="006548F8"/>
    <w:rsid w:val="00661D78"/>
    <w:rsid w:val="006A6F4A"/>
    <w:rsid w:val="006D61D1"/>
    <w:rsid w:val="00721522"/>
    <w:rsid w:val="00750DCC"/>
    <w:rsid w:val="00770568"/>
    <w:rsid w:val="00773561"/>
    <w:rsid w:val="007B6AC6"/>
    <w:rsid w:val="007E0735"/>
    <w:rsid w:val="008433B1"/>
    <w:rsid w:val="008670C5"/>
    <w:rsid w:val="00872C85"/>
    <w:rsid w:val="00881F5F"/>
    <w:rsid w:val="008843FD"/>
    <w:rsid w:val="008D7C19"/>
    <w:rsid w:val="008F2B43"/>
    <w:rsid w:val="00922284"/>
    <w:rsid w:val="00931A0A"/>
    <w:rsid w:val="00944C9E"/>
    <w:rsid w:val="009607FF"/>
    <w:rsid w:val="00975AB7"/>
    <w:rsid w:val="009D1A50"/>
    <w:rsid w:val="009E7408"/>
    <w:rsid w:val="009F1869"/>
    <w:rsid w:val="00A1765D"/>
    <w:rsid w:val="00A2114A"/>
    <w:rsid w:val="00A35DD6"/>
    <w:rsid w:val="00A4056F"/>
    <w:rsid w:val="00A55707"/>
    <w:rsid w:val="00A66B82"/>
    <w:rsid w:val="00A9485C"/>
    <w:rsid w:val="00AD38B6"/>
    <w:rsid w:val="00B40D21"/>
    <w:rsid w:val="00B56063"/>
    <w:rsid w:val="00B800E7"/>
    <w:rsid w:val="00B941AA"/>
    <w:rsid w:val="00BC5DD1"/>
    <w:rsid w:val="00BC65F5"/>
    <w:rsid w:val="00BC7DF6"/>
    <w:rsid w:val="00BD3804"/>
    <w:rsid w:val="00C11471"/>
    <w:rsid w:val="00C171A5"/>
    <w:rsid w:val="00C42BE5"/>
    <w:rsid w:val="00C46B0F"/>
    <w:rsid w:val="00C5617D"/>
    <w:rsid w:val="00C613AD"/>
    <w:rsid w:val="00C6150D"/>
    <w:rsid w:val="00C6572B"/>
    <w:rsid w:val="00CA1106"/>
    <w:rsid w:val="00CC44D3"/>
    <w:rsid w:val="00CD4BF2"/>
    <w:rsid w:val="00D13AA7"/>
    <w:rsid w:val="00D66B88"/>
    <w:rsid w:val="00D757DE"/>
    <w:rsid w:val="00DF4C17"/>
    <w:rsid w:val="00E9154A"/>
    <w:rsid w:val="00EA3966"/>
    <w:rsid w:val="00EE11F8"/>
    <w:rsid w:val="00F01CA3"/>
    <w:rsid w:val="00F11995"/>
    <w:rsid w:val="00F701F7"/>
    <w:rsid w:val="00F756F5"/>
    <w:rsid w:val="00F85264"/>
    <w:rsid w:val="00F94CD8"/>
    <w:rsid w:val="00FE4C29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E59E4"/>
  <w15:docId w15:val="{E7B989BC-FA45-4990-87D8-DD7C49B5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13A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61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adtabulkou">
    <w:name w:val="Text nad tabulkou"/>
    <w:basedOn w:val="Normln"/>
    <w:next w:val="Normln"/>
    <w:link w:val="TextnadtabulkouChar"/>
    <w:autoRedefine/>
    <w:rsid w:val="00750DCC"/>
    <w:pPr>
      <w:tabs>
        <w:tab w:val="left" w:pos="-2160"/>
        <w:tab w:val="left" w:pos="1800"/>
        <w:tab w:val="decimal" w:pos="7920"/>
      </w:tabs>
      <w:spacing w:after="120"/>
      <w:jc w:val="both"/>
    </w:pPr>
    <w:rPr>
      <w:kern w:val="32"/>
      <w:szCs w:val="32"/>
    </w:rPr>
  </w:style>
  <w:style w:type="character" w:customStyle="1" w:styleId="TextnadtabulkouChar">
    <w:name w:val="Text nad tabulkou Char"/>
    <w:basedOn w:val="Standardnpsmoodstavce"/>
    <w:link w:val="Textnadtabulkou"/>
    <w:rsid w:val="00750DCC"/>
    <w:rPr>
      <w:kern w:val="32"/>
      <w:sz w:val="24"/>
      <w:szCs w:val="32"/>
      <w:lang w:val="cs-CZ" w:eastAsia="cs-CZ" w:bidi="ar-SA"/>
    </w:rPr>
  </w:style>
  <w:style w:type="paragraph" w:styleId="Zhlav">
    <w:name w:val="header"/>
    <w:basedOn w:val="Normln"/>
    <w:link w:val="ZhlavChar"/>
    <w:rsid w:val="005D2D7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D2D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D2D7B"/>
  </w:style>
  <w:style w:type="paragraph" w:customStyle="1" w:styleId="TEXT">
    <w:name w:val="TEXT"/>
    <w:basedOn w:val="Normln"/>
    <w:link w:val="TEXTChar"/>
    <w:autoRedefine/>
    <w:rsid w:val="006D61D1"/>
    <w:pPr>
      <w:tabs>
        <w:tab w:val="left" w:pos="-2160"/>
        <w:tab w:val="decimal" w:pos="7920"/>
      </w:tabs>
      <w:spacing w:after="120" w:line="360" w:lineRule="auto"/>
      <w:jc w:val="both"/>
    </w:pPr>
    <w:rPr>
      <w:kern w:val="32"/>
      <w:szCs w:val="32"/>
    </w:rPr>
  </w:style>
  <w:style w:type="character" w:customStyle="1" w:styleId="TEXTChar">
    <w:name w:val="TEXT Char"/>
    <w:basedOn w:val="Standardnpsmoodstavce"/>
    <w:link w:val="TEXT"/>
    <w:rsid w:val="006D61D1"/>
    <w:rPr>
      <w:kern w:val="32"/>
      <w:sz w:val="24"/>
      <w:szCs w:val="32"/>
    </w:rPr>
  </w:style>
  <w:style w:type="paragraph" w:customStyle="1" w:styleId="StylTEXTKurzva">
    <w:name w:val="Styl TEXT + Kurzíva"/>
    <w:basedOn w:val="TEXT"/>
    <w:link w:val="StylTEXTKurzvaChar"/>
    <w:autoRedefine/>
    <w:rsid w:val="006D61D1"/>
    <w:pPr>
      <w:spacing w:before="120"/>
    </w:pPr>
    <w:rPr>
      <w:i/>
      <w:iCs/>
    </w:rPr>
  </w:style>
  <w:style w:type="character" w:customStyle="1" w:styleId="StylTEXTKurzvaChar">
    <w:name w:val="Styl TEXT + Kurzíva Char"/>
    <w:basedOn w:val="TEXTChar"/>
    <w:link w:val="StylTEXTKurzva"/>
    <w:rsid w:val="006D61D1"/>
    <w:rPr>
      <w:i/>
      <w:iCs/>
      <w:kern w:val="32"/>
      <w:sz w:val="24"/>
      <w:szCs w:val="32"/>
    </w:rPr>
  </w:style>
  <w:style w:type="character" w:customStyle="1" w:styleId="ZhlavChar">
    <w:name w:val="Záhlaví Char"/>
    <w:basedOn w:val="Standardnpsmoodstavce"/>
    <w:link w:val="Zhlav"/>
    <w:rsid w:val="003F7BE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2438D"/>
    <w:pPr>
      <w:spacing w:line="288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CC44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C44D3"/>
    <w:rPr>
      <w:rFonts w:ascii="Tahoma" w:hAnsi="Tahoma" w:cs="Tahoma"/>
      <w:sz w:val="16"/>
      <w:szCs w:val="16"/>
    </w:rPr>
  </w:style>
  <w:style w:type="character" w:styleId="Siln">
    <w:name w:val="Strong"/>
    <w:qFormat/>
    <w:rsid w:val="00B56063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C561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wmf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oleObject" Target="embeddings/List_aplikace_Microsoft_Excel_97_2003.xls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486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Příklad:</vt:lpstr>
    </vt:vector>
  </TitlesOfParts>
  <Company>OPF Karvina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Příklad:</dc:title>
  <dc:creator>Admin</dc:creator>
  <cp:lastModifiedBy>ryl0001</cp:lastModifiedBy>
  <cp:revision>3</cp:revision>
  <cp:lastPrinted>2019-12-02T06:25:00Z</cp:lastPrinted>
  <dcterms:created xsi:type="dcterms:W3CDTF">2021-09-02T09:30:00Z</dcterms:created>
  <dcterms:modified xsi:type="dcterms:W3CDTF">2021-09-02T10:39:00Z</dcterms:modified>
</cp:coreProperties>
</file>