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5D" w:rsidRPr="00DA7F0D" w:rsidRDefault="00C3515D" w:rsidP="00C3515D">
      <w:pPr>
        <w:spacing w:before="120" w:after="120"/>
        <w:rPr>
          <w:i/>
        </w:rPr>
      </w:pPr>
      <w:r w:rsidRPr="00F6067E">
        <w:rPr>
          <w:b/>
          <w:i/>
          <w:u w:val="single"/>
        </w:rPr>
        <w:t>Příklad</w:t>
      </w:r>
      <w:r w:rsidR="00785477">
        <w:rPr>
          <w:b/>
          <w:i/>
          <w:u w:val="single"/>
        </w:rPr>
        <w:t xml:space="preserve"> č. 1</w:t>
      </w:r>
      <w:r>
        <w:rPr>
          <w:b/>
          <w:i/>
          <w:u w:val="single"/>
        </w:rPr>
        <w:t>:</w:t>
      </w:r>
    </w:p>
    <w:p w:rsidR="00C3515D" w:rsidRPr="007503B4" w:rsidRDefault="00C3515D" w:rsidP="00C3515D">
      <w:pPr>
        <w:spacing w:before="120" w:after="120"/>
        <w:rPr>
          <w:i/>
        </w:rPr>
      </w:pPr>
      <w:r>
        <w:t xml:space="preserve">V malé elektrárně, která dodává elektrickou energii v množství 7 200 </w:t>
      </w:r>
      <w:proofErr w:type="spellStart"/>
      <w:r>
        <w:t>MWh</w:t>
      </w:r>
      <w:proofErr w:type="spellEnd"/>
      <w:r>
        <w:t xml:space="preserve"> měsíčně, činily tržby za hodnocené období 27 000 000 Kč. Variabilní náklady za uvedené období se pohybovaly na úrovni 20 500 000 Kč. Fixní náklady se pohybují na úrovni 1 450 000 Kč za období jednoho měsíce. Zařízení elektrárny je však schopno produkovat 8 900 </w:t>
      </w:r>
      <w:proofErr w:type="spellStart"/>
      <w:r>
        <w:t>MWh</w:t>
      </w:r>
      <w:proofErr w:type="spellEnd"/>
      <w:r>
        <w:t xml:space="preserve">. </w:t>
      </w:r>
      <w:r w:rsidRPr="007503B4">
        <w:rPr>
          <w:i/>
        </w:rPr>
        <w:t xml:space="preserve">K zjištění hospodářského výsledku pro nově vzniklou situaci, kdy výroba bude činit 8 900 </w:t>
      </w:r>
      <w:proofErr w:type="spellStart"/>
      <w:r w:rsidRPr="007503B4">
        <w:rPr>
          <w:i/>
        </w:rPr>
        <w:t>MWh</w:t>
      </w:r>
      <w:proofErr w:type="spellEnd"/>
      <w:r w:rsidRPr="007503B4">
        <w:rPr>
          <w:i/>
        </w:rPr>
        <w:t>, použili pracovníci ekonomického útvaru elektrárny:</w:t>
      </w:r>
    </w:p>
    <w:p w:rsidR="00C3515D" w:rsidRPr="00CA0431" w:rsidRDefault="00C3515D" w:rsidP="00C3515D">
      <w:pPr>
        <w:spacing w:before="120" w:after="120"/>
        <w:ind w:left="360"/>
        <w:rPr>
          <w:i/>
        </w:rPr>
      </w:pPr>
      <w:r>
        <w:t xml:space="preserve">a) </w:t>
      </w:r>
      <w:r>
        <w:tab/>
      </w:r>
      <w:r w:rsidRPr="00CA0431">
        <w:rPr>
          <w:i/>
        </w:rPr>
        <w:t>zisk dosažený na jednotku produkce [Kč/</w:t>
      </w:r>
      <w:proofErr w:type="spellStart"/>
      <w:r w:rsidRPr="00CA0431">
        <w:rPr>
          <w:i/>
        </w:rPr>
        <w:t>MWh</w:t>
      </w:r>
      <w:proofErr w:type="spellEnd"/>
      <w:r w:rsidRPr="00CA0431">
        <w:rPr>
          <w:i/>
        </w:rPr>
        <w:t xml:space="preserve">] při stávající výrobě 7 200 </w:t>
      </w:r>
      <w:proofErr w:type="spellStart"/>
      <w:r w:rsidRPr="00CA0431">
        <w:rPr>
          <w:i/>
        </w:rPr>
        <w:t>MWh</w:t>
      </w:r>
      <w:proofErr w:type="spellEnd"/>
      <w:r w:rsidRPr="00CA0431">
        <w:rPr>
          <w:i/>
        </w:rPr>
        <w:t xml:space="preserve">. (z kalkulace </w:t>
      </w:r>
      <w:r w:rsidRPr="00CA0431">
        <w:rPr>
          <w:i/>
        </w:rPr>
        <w:tab/>
        <w:t>úplných nákladů)</w:t>
      </w:r>
    </w:p>
    <w:p w:rsidR="00C3515D" w:rsidRDefault="00C3515D" w:rsidP="00C3515D">
      <w:pPr>
        <w:spacing w:before="120" w:after="120"/>
        <w:ind w:left="360"/>
        <w:rPr>
          <w:i/>
        </w:rPr>
      </w:pPr>
      <w:r w:rsidRPr="00CA0431">
        <w:rPr>
          <w:i/>
        </w:rPr>
        <w:t>b)</w:t>
      </w:r>
      <w:r w:rsidRPr="00CA0431">
        <w:rPr>
          <w:i/>
        </w:rPr>
        <w:tab/>
        <w:t>jednotkový příspěvek na úhradu [Kč/</w:t>
      </w:r>
      <w:proofErr w:type="spellStart"/>
      <w:r w:rsidRPr="00CA0431">
        <w:rPr>
          <w:i/>
        </w:rPr>
        <w:t>MWh</w:t>
      </w:r>
      <w:proofErr w:type="spellEnd"/>
      <w:r w:rsidRPr="00CA0431">
        <w:rPr>
          <w:i/>
        </w:rPr>
        <w:t xml:space="preserve">] zjištěný při produkci 7 200 </w:t>
      </w:r>
      <w:proofErr w:type="spellStart"/>
      <w:r w:rsidRPr="00CA0431">
        <w:rPr>
          <w:i/>
        </w:rPr>
        <w:t>MWh</w:t>
      </w:r>
      <w:proofErr w:type="spellEnd"/>
      <w:r w:rsidRPr="00CA0431">
        <w:rPr>
          <w:i/>
        </w:rPr>
        <w:t xml:space="preserve">. (z kalkulace </w:t>
      </w:r>
      <w:r w:rsidRPr="00CA0431">
        <w:rPr>
          <w:i/>
        </w:rPr>
        <w:tab/>
        <w:t>neúplných nákladů)</w:t>
      </w:r>
    </w:p>
    <w:p w:rsidR="00C3515D" w:rsidRPr="00CA0431" w:rsidRDefault="00C3515D" w:rsidP="00C3515D">
      <w:pPr>
        <w:spacing w:before="120" w:after="120"/>
        <w:ind w:left="360"/>
        <w:rPr>
          <w:i/>
        </w:rPr>
      </w:pPr>
      <w:r>
        <w:rPr>
          <w:i/>
        </w:rPr>
        <w:t>potom:</w:t>
      </w:r>
    </w:p>
    <w:p w:rsidR="00C3515D" w:rsidRPr="00CA0431" w:rsidRDefault="00C3515D" w:rsidP="00C3515D">
      <w:pPr>
        <w:spacing w:before="120" w:after="120"/>
        <w:ind w:left="360"/>
        <w:rPr>
          <w:i/>
        </w:rPr>
      </w:pPr>
      <w:r w:rsidRPr="00CA0431">
        <w:rPr>
          <w:i/>
        </w:rPr>
        <w:t>c)</w:t>
      </w:r>
      <w:r w:rsidRPr="00CA0431">
        <w:rPr>
          <w:i/>
        </w:rPr>
        <w:tab/>
        <w:t xml:space="preserve">na základě srovnáním dosažených výsledků dle bodů a) a b) vysvětlete důvody rozdílu při </w:t>
      </w:r>
      <w:r w:rsidRPr="00CA0431">
        <w:rPr>
          <w:i/>
        </w:rPr>
        <w:tab/>
        <w:t xml:space="preserve">výpočtu VH dle postupu ad a) a ad b) </w:t>
      </w:r>
      <w:bookmarkStart w:id="0" w:name="_GoBack"/>
      <w:bookmarkEnd w:id="0"/>
    </w:p>
    <w:p w:rsidR="00C3515D" w:rsidRDefault="00C3515D" w:rsidP="00C3515D">
      <w:pPr>
        <w:spacing w:before="120" w:after="120"/>
      </w:pPr>
    </w:p>
    <w:p w:rsidR="00C3515D" w:rsidRDefault="00C3515D" w:rsidP="00C3515D">
      <w:pPr>
        <w:spacing w:before="120" w:after="120"/>
      </w:pPr>
      <w:r>
        <w:t xml:space="preserve">Zadané i zjištěné hodnoty pro výpočty jsou uvedeny v následující tabulce: </w:t>
      </w:r>
    </w:p>
    <w:p w:rsidR="00C3515D" w:rsidRPr="00F6067E" w:rsidRDefault="00C3515D" w:rsidP="00C3515D">
      <w:pPr>
        <w:rPr>
          <w:i/>
        </w:rPr>
      </w:pPr>
      <w:r w:rsidRPr="00F6067E">
        <w:rPr>
          <w:i/>
        </w:rPr>
        <w:t>Tabulka: přehled údajů pro výpočet</w:t>
      </w:r>
    </w:p>
    <w:tbl>
      <w:tblPr>
        <w:tblW w:w="80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0"/>
        <w:gridCol w:w="1127"/>
        <w:gridCol w:w="950"/>
        <w:gridCol w:w="1096"/>
        <w:gridCol w:w="1326"/>
        <w:gridCol w:w="1096"/>
        <w:gridCol w:w="1301"/>
      </w:tblGrid>
      <w:tr w:rsidR="00C3515D" w:rsidTr="00C8411C">
        <w:trPr>
          <w:trHeight w:val="705"/>
        </w:trPr>
        <w:tc>
          <w:tcPr>
            <w:tcW w:w="1130" w:type="dxa"/>
            <w:vAlign w:val="center"/>
          </w:tcPr>
          <w:p w:rsidR="00C3515D" w:rsidRPr="0055555D" w:rsidRDefault="00C3515D" w:rsidP="00C8411C">
            <w:pPr>
              <w:jc w:val="left"/>
              <w:rPr>
                <w:i/>
              </w:rPr>
            </w:pPr>
            <w:r w:rsidRPr="0055555D">
              <w:rPr>
                <w:i/>
              </w:rPr>
              <w:t>produkce</w:t>
            </w:r>
          </w:p>
          <w:p w:rsidR="00C3515D" w:rsidRPr="0055555D" w:rsidRDefault="00C3515D" w:rsidP="00C8411C">
            <w:pPr>
              <w:jc w:val="left"/>
              <w:rPr>
                <w:i/>
              </w:rPr>
            </w:pPr>
            <w:r w:rsidRPr="0055555D">
              <w:rPr>
                <w:i/>
              </w:rPr>
              <w:t>(výroba)</w:t>
            </w:r>
          </w:p>
        </w:tc>
        <w:tc>
          <w:tcPr>
            <w:tcW w:w="1127" w:type="dxa"/>
            <w:vAlign w:val="center"/>
          </w:tcPr>
          <w:p w:rsidR="00C3515D" w:rsidRPr="0055555D" w:rsidRDefault="00C3515D" w:rsidP="00C8411C">
            <w:pPr>
              <w:jc w:val="left"/>
              <w:rPr>
                <w:i/>
              </w:rPr>
            </w:pPr>
            <w:r w:rsidRPr="0055555D">
              <w:rPr>
                <w:i/>
              </w:rPr>
              <w:t>tržby</w:t>
            </w:r>
          </w:p>
        </w:tc>
        <w:tc>
          <w:tcPr>
            <w:tcW w:w="950" w:type="dxa"/>
          </w:tcPr>
          <w:p w:rsidR="00C3515D" w:rsidRPr="0055555D" w:rsidRDefault="00C3515D" w:rsidP="00C8411C">
            <w:pPr>
              <w:rPr>
                <w:i/>
              </w:rPr>
            </w:pPr>
            <w:r w:rsidRPr="0055555D">
              <w:rPr>
                <w:i/>
              </w:rPr>
              <w:t>variabilní náklady</w:t>
            </w:r>
          </w:p>
          <w:p w:rsidR="00C3515D" w:rsidRPr="0055555D" w:rsidRDefault="00C3515D" w:rsidP="00C8411C">
            <w:pPr>
              <w:rPr>
                <w:i/>
              </w:rPr>
            </w:pPr>
            <w:r w:rsidRPr="0055555D">
              <w:rPr>
                <w:i/>
              </w:rPr>
              <w:t>celkem</w:t>
            </w:r>
          </w:p>
        </w:tc>
        <w:tc>
          <w:tcPr>
            <w:tcW w:w="1096" w:type="dxa"/>
          </w:tcPr>
          <w:p w:rsidR="00C3515D" w:rsidRPr="0055555D" w:rsidRDefault="00C3515D" w:rsidP="00C8411C">
            <w:pPr>
              <w:rPr>
                <w:i/>
              </w:rPr>
            </w:pPr>
            <w:r w:rsidRPr="0055555D">
              <w:rPr>
                <w:i/>
              </w:rPr>
              <w:t xml:space="preserve">hospod. </w:t>
            </w:r>
            <w:proofErr w:type="gramStart"/>
            <w:r w:rsidRPr="0055555D">
              <w:rPr>
                <w:i/>
              </w:rPr>
              <w:t>výsledek</w:t>
            </w:r>
            <w:proofErr w:type="gramEnd"/>
          </w:p>
          <w:p w:rsidR="00C3515D" w:rsidRPr="0055555D" w:rsidRDefault="00C3515D" w:rsidP="00C8411C">
            <w:pPr>
              <w:rPr>
                <w:i/>
              </w:rPr>
            </w:pPr>
            <w:r w:rsidRPr="0055555D">
              <w:rPr>
                <w:i/>
              </w:rPr>
              <w:t>(zisk)</w:t>
            </w:r>
          </w:p>
        </w:tc>
        <w:tc>
          <w:tcPr>
            <w:tcW w:w="1326" w:type="dxa"/>
          </w:tcPr>
          <w:p w:rsidR="00C3515D" w:rsidRPr="0055555D" w:rsidRDefault="00C3515D" w:rsidP="00C8411C">
            <w:pPr>
              <w:jc w:val="left"/>
              <w:rPr>
                <w:i/>
              </w:rPr>
            </w:pPr>
            <w:r w:rsidRPr="0055555D">
              <w:rPr>
                <w:i/>
              </w:rPr>
              <w:t>HV (zisk)</w:t>
            </w:r>
          </w:p>
          <w:p w:rsidR="00C3515D" w:rsidRPr="0055555D" w:rsidRDefault="00C3515D" w:rsidP="00C8411C">
            <w:pPr>
              <w:jc w:val="left"/>
              <w:rPr>
                <w:i/>
              </w:rPr>
            </w:pPr>
            <w:r w:rsidRPr="0055555D">
              <w:rPr>
                <w:i/>
              </w:rPr>
              <w:t>na jednotku produkce</w:t>
            </w:r>
          </w:p>
        </w:tc>
        <w:tc>
          <w:tcPr>
            <w:tcW w:w="1096" w:type="dxa"/>
          </w:tcPr>
          <w:p w:rsidR="00C3515D" w:rsidRPr="0055555D" w:rsidRDefault="00C3515D" w:rsidP="00C8411C">
            <w:pPr>
              <w:rPr>
                <w:i/>
              </w:rPr>
            </w:pPr>
            <w:r w:rsidRPr="0055555D">
              <w:rPr>
                <w:i/>
              </w:rPr>
              <w:t xml:space="preserve">příspěvek </w:t>
            </w:r>
            <w:proofErr w:type="gramStart"/>
            <w:r w:rsidRPr="0055555D">
              <w:rPr>
                <w:i/>
              </w:rPr>
              <w:t>na</w:t>
            </w:r>
            <w:proofErr w:type="gramEnd"/>
            <w:r w:rsidRPr="0055555D">
              <w:rPr>
                <w:i/>
              </w:rPr>
              <w:t xml:space="preserve"> </w:t>
            </w:r>
          </w:p>
          <w:p w:rsidR="00C3515D" w:rsidRPr="0055555D" w:rsidRDefault="00C3515D" w:rsidP="00C8411C">
            <w:pPr>
              <w:rPr>
                <w:i/>
              </w:rPr>
            </w:pPr>
            <w:r w:rsidRPr="0055555D">
              <w:rPr>
                <w:i/>
              </w:rPr>
              <w:t>úhradu</w:t>
            </w:r>
          </w:p>
        </w:tc>
        <w:tc>
          <w:tcPr>
            <w:tcW w:w="1301" w:type="dxa"/>
          </w:tcPr>
          <w:p w:rsidR="00C3515D" w:rsidRPr="0055555D" w:rsidRDefault="00C3515D" w:rsidP="00C8411C">
            <w:pPr>
              <w:rPr>
                <w:i/>
              </w:rPr>
            </w:pPr>
            <w:r w:rsidRPr="0055555D">
              <w:rPr>
                <w:i/>
              </w:rPr>
              <w:t>příspěvek na úhradu</w:t>
            </w:r>
          </w:p>
          <w:p w:rsidR="00C3515D" w:rsidRPr="0055555D" w:rsidRDefault="00C3515D" w:rsidP="00C8411C">
            <w:pPr>
              <w:rPr>
                <w:i/>
              </w:rPr>
            </w:pPr>
            <w:r w:rsidRPr="0055555D">
              <w:rPr>
                <w:i/>
              </w:rPr>
              <w:t>na jednotku</w:t>
            </w:r>
          </w:p>
          <w:p w:rsidR="00C3515D" w:rsidRPr="0055555D" w:rsidRDefault="00C3515D" w:rsidP="00C8411C">
            <w:pPr>
              <w:rPr>
                <w:i/>
              </w:rPr>
            </w:pPr>
            <w:r w:rsidRPr="0055555D">
              <w:rPr>
                <w:i/>
              </w:rPr>
              <w:t>produkce</w:t>
            </w:r>
          </w:p>
        </w:tc>
      </w:tr>
      <w:tr w:rsidR="00C3515D" w:rsidTr="00C8411C">
        <w:trPr>
          <w:trHeight w:val="240"/>
        </w:trPr>
        <w:tc>
          <w:tcPr>
            <w:tcW w:w="1130" w:type="dxa"/>
            <w:tcBorders>
              <w:bottom w:val="single" w:sz="4" w:space="0" w:color="auto"/>
            </w:tcBorders>
          </w:tcPr>
          <w:p w:rsidR="00C3515D" w:rsidRDefault="00C3515D" w:rsidP="00C8411C">
            <w:pPr>
              <w:spacing w:before="120" w:after="120"/>
              <w:jc w:val="center"/>
            </w:pPr>
            <w:r>
              <w:t>Q</w:t>
            </w:r>
          </w:p>
        </w:tc>
        <w:tc>
          <w:tcPr>
            <w:tcW w:w="1127" w:type="dxa"/>
            <w:tcBorders>
              <w:bottom w:val="single" w:sz="4" w:space="0" w:color="auto"/>
            </w:tcBorders>
          </w:tcPr>
          <w:p w:rsidR="00C3515D" w:rsidRDefault="00C3515D" w:rsidP="00C8411C">
            <w:pPr>
              <w:spacing w:before="120" w:after="120"/>
              <w:jc w:val="center"/>
            </w:pPr>
            <w:r>
              <w:t>T</w:t>
            </w:r>
          </w:p>
        </w:tc>
        <w:tc>
          <w:tcPr>
            <w:tcW w:w="950" w:type="dxa"/>
            <w:tcBorders>
              <w:bottom w:val="single" w:sz="4" w:space="0" w:color="auto"/>
            </w:tcBorders>
          </w:tcPr>
          <w:p w:rsidR="00C3515D" w:rsidRPr="0055555D" w:rsidRDefault="00C3515D" w:rsidP="00C8411C">
            <w:pPr>
              <w:spacing w:before="120" w:after="120"/>
              <w:jc w:val="center"/>
              <w:rPr>
                <w:vertAlign w:val="subscript"/>
              </w:rPr>
            </w:pPr>
            <w:r>
              <w:t>N</w:t>
            </w:r>
            <w:r w:rsidRPr="0055555D">
              <w:rPr>
                <w:vertAlign w:val="subscript"/>
              </w:rPr>
              <w:t>V</w:t>
            </w:r>
          </w:p>
        </w:tc>
        <w:tc>
          <w:tcPr>
            <w:tcW w:w="1096" w:type="dxa"/>
            <w:tcBorders>
              <w:bottom w:val="single" w:sz="4" w:space="0" w:color="auto"/>
            </w:tcBorders>
          </w:tcPr>
          <w:p w:rsidR="00C3515D" w:rsidRDefault="00C3515D" w:rsidP="00C8411C">
            <w:pPr>
              <w:spacing w:before="120" w:after="120"/>
              <w:jc w:val="center"/>
            </w:pPr>
            <w:r>
              <w:t>HV (Z)</w:t>
            </w:r>
          </w:p>
        </w:tc>
        <w:tc>
          <w:tcPr>
            <w:tcW w:w="1326" w:type="dxa"/>
            <w:tcBorders>
              <w:bottom w:val="single" w:sz="4" w:space="0" w:color="auto"/>
            </w:tcBorders>
          </w:tcPr>
          <w:p w:rsidR="00C3515D" w:rsidRDefault="00C3515D" w:rsidP="00C8411C">
            <w:pPr>
              <w:spacing w:before="120" w:after="120"/>
              <w:jc w:val="center"/>
            </w:pPr>
            <w:r>
              <w:t>z</w:t>
            </w:r>
          </w:p>
        </w:tc>
        <w:tc>
          <w:tcPr>
            <w:tcW w:w="1096" w:type="dxa"/>
            <w:tcBorders>
              <w:bottom w:val="single" w:sz="4" w:space="0" w:color="auto"/>
            </w:tcBorders>
          </w:tcPr>
          <w:p w:rsidR="00C3515D" w:rsidRDefault="00C3515D" w:rsidP="00C8411C">
            <w:pPr>
              <w:spacing w:before="120" w:after="120"/>
              <w:jc w:val="center"/>
            </w:pPr>
            <w:r>
              <w:t>PÚ</w:t>
            </w:r>
          </w:p>
        </w:tc>
        <w:tc>
          <w:tcPr>
            <w:tcW w:w="1301" w:type="dxa"/>
            <w:tcBorders>
              <w:bottom w:val="single" w:sz="4" w:space="0" w:color="auto"/>
            </w:tcBorders>
          </w:tcPr>
          <w:p w:rsidR="00C3515D" w:rsidRDefault="00C3515D" w:rsidP="00C8411C">
            <w:pPr>
              <w:spacing w:before="120" w:after="120"/>
              <w:jc w:val="center"/>
            </w:pPr>
            <w:proofErr w:type="spellStart"/>
            <w:r>
              <w:t>pú</w:t>
            </w:r>
            <w:proofErr w:type="spellEnd"/>
          </w:p>
        </w:tc>
      </w:tr>
      <w:tr w:rsidR="00C3515D" w:rsidTr="00C8411C">
        <w:trPr>
          <w:trHeight w:val="240"/>
        </w:trPr>
        <w:tc>
          <w:tcPr>
            <w:tcW w:w="1130" w:type="dxa"/>
            <w:tcBorders>
              <w:top w:val="single" w:sz="4" w:space="0" w:color="auto"/>
              <w:bottom w:val="single" w:sz="12" w:space="0" w:color="auto"/>
            </w:tcBorders>
          </w:tcPr>
          <w:p w:rsidR="00C3515D" w:rsidRDefault="00C3515D" w:rsidP="00C8411C">
            <w:pPr>
              <w:spacing w:before="120" w:after="120"/>
            </w:pPr>
          </w:p>
        </w:tc>
        <w:tc>
          <w:tcPr>
            <w:tcW w:w="1127" w:type="dxa"/>
            <w:tcBorders>
              <w:top w:val="single" w:sz="4" w:space="0" w:color="auto"/>
              <w:bottom w:val="single" w:sz="12" w:space="0" w:color="auto"/>
            </w:tcBorders>
          </w:tcPr>
          <w:p w:rsidR="00C3515D" w:rsidRDefault="00C3515D" w:rsidP="00C8411C">
            <w:pPr>
              <w:spacing w:before="120" w:after="120"/>
              <w:jc w:val="center"/>
            </w:pPr>
            <w:r>
              <w:t>[</w:t>
            </w:r>
            <w:proofErr w:type="spellStart"/>
            <w:proofErr w:type="gramStart"/>
            <w:r>
              <w:t>tis.Kč</w:t>
            </w:r>
            <w:proofErr w:type="spellEnd"/>
            <w:proofErr w:type="gramEnd"/>
            <w:r>
              <w:t>]</w:t>
            </w:r>
          </w:p>
        </w:tc>
        <w:tc>
          <w:tcPr>
            <w:tcW w:w="950" w:type="dxa"/>
            <w:tcBorders>
              <w:top w:val="single" w:sz="4" w:space="0" w:color="auto"/>
              <w:bottom w:val="single" w:sz="12" w:space="0" w:color="auto"/>
            </w:tcBorders>
          </w:tcPr>
          <w:p w:rsidR="00C3515D" w:rsidRDefault="00C3515D" w:rsidP="00C8411C">
            <w:pPr>
              <w:spacing w:before="120" w:after="120"/>
              <w:jc w:val="center"/>
            </w:pPr>
            <w:r>
              <w:t>[</w:t>
            </w:r>
            <w:proofErr w:type="spellStart"/>
            <w:proofErr w:type="gramStart"/>
            <w:r>
              <w:t>tis.Kč</w:t>
            </w:r>
            <w:proofErr w:type="spellEnd"/>
            <w:proofErr w:type="gramEnd"/>
            <w:r>
              <w:t>]</w:t>
            </w:r>
          </w:p>
        </w:tc>
        <w:tc>
          <w:tcPr>
            <w:tcW w:w="1096" w:type="dxa"/>
            <w:tcBorders>
              <w:top w:val="single" w:sz="4" w:space="0" w:color="auto"/>
              <w:bottom w:val="single" w:sz="12" w:space="0" w:color="auto"/>
            </w:tcBorders>
          </w:tcPr>
          <w:p w:rsidR="00C3515D" w:rsidRDefault="00C3515D" w:rsidP="00C8411C">
            <w:pPr>
              <w:spacing w:before="120" w:after="120"/>
              <w:jc w:val="center"/>
            </w:pPr>
            <w:r>
              <w:t>[</w:t>
            </w:r>
            <w:proofErr w:type="spellStart"/>
            <w:proofErr w:type="gramStart"/>
            <w:r>
              <w:t>tis.Kč</w:t>
            </w:r>
            <w:proofErr w:type="spellEnd"/>
            <w:proofErr w:type="gramEnd"/>
            <w:r>
              <w:t>]</w:t>
            </w:r>
          </w:p>
        </w:tc>
        <w:tc>
          <w:tcPr>
            <w:tcW w:w="1326" w:type="dxa"/>
            <w:tcBorders>
              <w:top w:val="single" w:sz="4" w:space="0" w:color="auto"/>
              <w:bottom w:val="single" w:sz="12" w:space="0" w:color="auto"/>
            </w:tcBorders>
          </w:tcPr>
          <w:p w:rsidR="00C3515D" w:rsidRDefault="00C3515D" w:rsidP="00C8411C">
            <w:pPr>
              <w:spacing w:before="120" w:after="120"/>
              <w:jc w:val="center"/>
            </w:pPr>
            <w:r>
              <w:t>[Kč/MWH]</w:t>
            </w:r>
          </w:p>
        </w:tc>
        <w:tc>
          <w:tcPr>
            <w:tcW w:w="1096" w:type="dxa"/>
            <w:tcBorders>
              <w:top w:val="single" w:sz="4" w:space="0" w:color="auto"/>
              <w:bottom w:val="single" w:sz="12" w:space="0" w:color="auto"/>
            </w:tcBorders>
          </w:tcPr>
          <w:p w:rsidR="00C3515D" w:rsidRDefault="00C3515D" w:rsidP="00C8411C">
            <w:pPr>
              <w:spacing w:before="120" w:after="120"/>
              <w:jc w:val="center"/>
            </w:pPr>
            <w:r>
              <w:t>[</w:t>
            </w:r>
            <w:proofErr w:type="spellStart"/>
            <w:proofErr w:type="gramStart"/>
            <w:r>
              <w:t>tis.Kč</w:t>
            </w:r>
            <w:proofErr w:type="spellEnd"/>
            <w:proofErr w:type="gramEnd"/>
            <w:r>
              <w:t>]</w:t>
            </w:r>
          </w:p>
        </w:tc>
        <w:tc>
          <w:tcPr>
            <w:tcW w:w="1301" w:type="dxa"/>
            <w:tcBorders>
              <w:top w:val="single" w:sz="4" w:space="0" w:color="auto"/>
              <w:bottom w:val="single" w:sz="12" w:space="0" w:color="auto"/>
            </w:tcBorders>
          </w:tcPr>
          <w:p w:rsidR="00C3515D" w:rsidRDefault="00C3515D" w:rsidP="00C8411C">
            <w:pPr>
              <w:spacing w:before="120" w:after="120"/>
              <w:jc w:val="center"/>
            </w:pPr>
            <w:r>
              <w:t>[Kč/MWH]</w:t>
            </w:r>
          </w:p>
        </w:tc>
      </w:tr>
      <w:tr w:rsidR="00C3515D" w:rsidTr="00C8411C">
        <w:trPr>
          <w:trHeight w:val="737"/>
        </w:trPr>
        <w:tc>
          <w:tcPr>
            <w:tcW w:w="1130" w:type="dxa"/>
            <w:tcBorders>
              <w:top w:val="single" w:sz="12" w:space="0" w:color="auto"/>
            </w:tcBorders>
            <w:vAlign w:val="center"/>
          </w:tcPr>
          <w:p w:rsidR="00C3515D" w:rsidRDefault="00C3515D" w:rsidP="00C8411C">
            <w:pPr>
              <w:tabs>
                <w:tab w:val="decimal" w:pos="751"/>
              </w:tabs>
              <w:spacing w:before="120" w:after="120"/>
              <w:jc w:val="left"/>
            </w:pPr>
            <w:r>
              <w:t>7 200</w:t>
            </w:r>
          </w:p>
        </w:tc>
        <w:tc>
          <w:tcPr>
            <w:tcW w:w="1127" w:type="dxa"/>
            <w:tcBorders>
              <w:top w:val="single" w:sz="12" w:space="0" w:color="auto"/>
            </w:tcBorders>
            <w:vAlign w:val="center"/>
          </w:tcPr>
          <w:p w:rsidR="00C3515D" w:rsidRDefault="00C3515D" w:rsidP="00C8411C">
            <w:pPr>
              <w:tabs>
                <w:tab w:val="decimal" w:pos="734"/>
              </w:tabs>
              <w:spacing w:before="120" w:after="120"/>
              <w:jc w:val="left"/>
            </w:pPr>
            <w:r>
              <w:t xml:space="preserve">27 000 </w:t>
            </w:r>
          </w:p>
        </w:tc>
        <w:tc>
          <w:tcPr>
            <w:tcW w:w="950" w:type="dxa"/>
            <w:tcBorders>
              <w:top w:val="single" w:sz="12" w:space="0" w:color="auto"/>
            </w:tcBorders>
            <w:vAlign w:val="center"/>
          </w:tcPr>
          <w:p w:rsidR="00C3515D" w:rsidRDefault="00C3515D" w:rsidP="00C8411C">
            <w:pPr>
              <w:tabs>
                <w:tab w:val="decimal" w:pos="690"/>
              </w:tabs>
              <w:spacing w:before="120" w:after="120"/>
              <w:jc w:val="left"/>
            </w:pPr>
            <w:r>
              <w:t xml:space="preserve">20 500 </w:t>
            </w:r>
          </w:p>
        </w:tc>
        <w:tc>
          <w:tcPr>
            <w:tcW w:w="1096" w:type="dxa"/>
            <w:tcBorders>
              <w:top w:val="single" w:sz="12" w:space="0" w:color="auto"/>
            </w:tcBorders>
            <w:vAlign w:val="center"/>
          </w:tcPr>
          <w:p w:rsidR="00C3515D" w:rsidRDefault="00C3515D" w:rsidP="00C8411C">
            <w:pPr>
              <w:tabs>
                <w:tab w:val="decimal" w:pos="709"/>
              </w:tabs>
              <w:spacing w:before="120" w:after="120"/>
              <w:jc w:val="left"/>
            </w:pPr>
          </w:p>
        </w:tc>
        <w:tc>
          <w:tcPr>
            <w:tcW w:w="1326" w:type="dxa"/>
            <w:tcBorders>
              <w:top w:val="single" w:sz="12" w:space="0" w:color="auto"/>
            </w:tcBorders>
            <w:vAlign w:val="center"/>
          </w:tcPr>
          <w:p w:rsidR="00C3515D" w:rsidRDefault="00C3515D" w:rsidP="00C8411C">
            <w:pPr>
              <w:tabs>
                <w:tab w:val="decimal" w:pos="810"/>
              </w:tabs>
              <w:spacing w:before="120" w:after="120"/>
              <w:jc w:val="left"/>
            </w:pPr>
          </w:p>
        </w:tc>
        <w:tc>
          <w:tcPr>
            <w:tcW w:w="1096" w:type="dxa"/>
            <w:tcBorders>
              <w:top w:val="single" w:sz="12" w:space="0" w:color="auto"/>
            </w:tcBorders>
            <w:vAlign w:val="center"/>
          </w:tcPr>
          <w:p w:rsidR="00C3515D" w:rsidRDefault="00C3515D" w:rsidP="00C8411C">
            <w:pPr>
              <w:tabs>
                <w:tab w:val="decimal" w:pos="681"/>
              </w:tabs>
              <w:spacing w:before="120" w:after="120"/>
              <w:jc w:val="left"/>
            </w:pPr>
          </w:p>
        </w:tc>
        <w:tc>
          <w:tcPr>
            <w:tcW w:w="1301" w:type="dxa"/>
            <w:tcBorders>
              <w:top w:val="single" w:sz="12" w:space="0" w:color="auto"/>
            </w:tcBorders>
            <w:vAlign w:val="center"/>
          </w:tcPr>
          <w:p w:rsidR="00C3515D" w:rsidRDefault="00C3515D" w:rsidP="00C8411C">
            <w:pPr>
              <w:keepNext/>
              <w:tabs>
                <w:tab w:val="decimal" w:pos="725"/>
              </w:tabs>
              <w:spacing w:before="120" w:after="120"/>
              <w:jc w:val="left"/>
            </w:pPr>
          </w:p>
        </w:tc>
      </w:tr>
    </w:tbl>
    <w:p w:rsidR="0055555D" w:rsidRDefault="0055555D" w:rsidP="00C3515D"/>
    <w:p w:rsidR="0055555D" w:rsidRDefault="0055555D" w:rsidP="00123BEB">
      <w:pPr>
        <w:spacing w:before="120" w:after="120"/>
        <w:ind w:left="709" w:hanging="709"/>
      </w:pPr>
    </w:p>
    <w:p w:rsidR="0055555D" w:rsidRDefault="0055555D" w:rsidP="00123BEB">
      <w:pPr>
        <w:spacing w:before="120" w:after="120"/>
        <w:ind w:left="709" w:hanging="709"/>
      </w:pPr>
    </w:p>
    <w:p w:rsidR="0055555D" w:rsidRDefault="0055555D" w:rsidP="00C3515D">
      <w:pPr>
        <w:spacing w:before="120" w:after="120"/>
        <w:sectPr w:rsidR="0055555D" w:rsidSect="00C3515D">
          <w:headerReference w:type="default" r:id="rId8"/>
          <w:pgSz w:w="11906" w:h="16838"/>
          <w:pgMar w:top="1418" w:right="1418" w:bottom="1418" w:left="1418" w:header="709" w:footer="709" w:gutter="0"/>
          <w:cols w:space="708"/>
          <w:docGrid w:linePitch="360"/>
        </w:sectPr>
      </w:pPr>
    </w:p>
    <w:p w:rsidR="00E0227C" w:rsidRPr="00D86574" w:rsidRDefault="00672194" w:rsidP="00E0227C">
      <w:pPr>
        <w:rPr>
          <w:b/>
          <w:i/>
          <w:sz w:val="24"/>
          <w:u w:val="single"/>
        </w:rPr>
      </w:pPr>
      <w:r>
        <w:rPr>
          <w:b/>
          <w:i/>
          <w:sz w:val="24"/>
          <w:u w:val="single"/>
        </w:rPr>
        <w:lastRenderedPageBreak/>
        <w:t>Příklad č. 2</w:t>
      </w:r>
      <w:r w:rsidR="00E0227C" w:rsidRPr="00D86574">
        <w:rPr>
          <w:b/>
          <w:i/>
          <w:sz w:val="24"/>
          <w:u w:val="single"/>
        </w:rPr>
        <w:t>:</w:t>
      </w:r>
    </w:p>
    <w:p w:rsidR="00E0227C" w:rsidRPr="00D86574" w:rsidRDefault="00E0227C" w:rsidP="00E0227C">
      <w:pPr>
        <w:tabs>
          <w:tab w:val="left" w:pos="7020"/>
        </w:tabs>
        <w:spacing w:before="120" w:after="120"/>
        <w:rPr>
          <w:sz w:val="24"/>
        </w:rPr>
      </w:pPr>
      <w:r w:rsidRPr="00D86574">
        <w:rPr>
          <w:sz w:val="24"/>
        </w:rPr>
        <w:t>Rozbor zjednodušených výrobkových kalkulací měl na programu porady management firmy „Parafín s. r. o.“, která se zabývá výrobou a prodejem dekoračních parafinových svíček. Jaké rozhodnutí vedení firmy přijme po analýze níže předložených kalkulací aktuálního výrobkového portfolia?</w:t>
      </w:r>
    </w:p>
    <w:p w:rsidR="00E0227C" w:rsidRPr="00D86574" w:rsidRDefault="00E0227C" w:rsidP="00E0227C">
      <w:pPr>
        <w:tabs>
          <w:tab w:val="left" w:pos="7020"/>
        </w:tabs>
        <w:spacing w:before="120" w:after="120"/>
        <w:rPr>
          <w:sz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589"/>
        <w:gridCol w:w="1221"/>
        <w:gridCol w:w="1220"/>
        <w:gridCol w:w="1223"/>
        <w:gridCol w:w="1226"/>
        <w:gridCol w:w="1437"/>
      </w:tblGrid>
      <w:tr w:rsidR="00E0227C" w:rsidRPr="00D86574" w:rsidTr="00F60EB4">
        <w:tc>
          <w:tcPr>
            <w:tcW w:w="2700" w:type="dxa"/>
            <w:tcBorders>
              <w:top w:val="single" w:sz="18" w:space="0" w:color="auto"/>
              <w:left w:val="single" w:sz="18" w:space="0" w:color="auto"/>
              <w:bottom w:val="single" w:sz="4" w:space="0" w:color="auto"/>
            </w:tcBorders>
          </w:tcPr>
          <w:p w:rsidR="00E0227C" w:rsidRPr="00D86574" w:rsidRDefault="00E0227C" w:rsidP="00F60EB4">
            <w:pPr>
              <w:tabs>
                <w:tab w:val="left" w:pos="7020"/>
              </w:tabs>
              <w:rPr>
                <w:b/>
                <w:i/>
                <w:sz w:val="24"/>
              </w:rPr>
            </w:pPr>
            <w:r w:rsidRPr="00D86574">
              <w:rPr>
                <w:b/>
                <w:i/>
                <w:sz w:val="24"/>
              </w:rPr>
              <w:t>Položka</w:t>
            </w:r>
          </w:p>
        </w:tc>
        <w:tc>
          <w:tcPr>
            <w:tcW w:w="1238" w:type="dxa"/>
            <w:tcBorders>
              <w:top w:val="single" w:sz="18" w:space="0" w:color="auto"/>
              <w:bottom w:val="single" w:sz="4" w:space="0" w:color="auto"/>
            </w:tcBorders>
          </w:tcPr>
          <w:p w:rsidR="00E0227C" w:rsidRPr="00D86574" w:rsidRDefault="00E0227C" w:rsidP="00F60EB4">
            <w:pPr>
              <w:tabs>
                <w:tab w:val="left" w:pos="7020"/>
              </w:tabs>
              <w:jc w:val="center"/>
              <w:rPr>
                <w:b/>
                <w:i/>
                <w:sz w:val="24"/>
              </w:rPr>
            </w:pPr>
            <w:r w:rsidRPr="00D86574">
              <w:rPr>
                <w:b/>
                <w:i/>
                <w:sz w:val="24"/>
              </w:rPr>
              <w:t>„A“</w:t>
            </w:r>
          </w:p>
        </w:tc>
        <w:tc>
          <w:tcPr>
            <w:tcW w:w="1239" w:type="dxa"/>
            <w:tcBorders>
              <w:top w:val="single" w:sz="18" w:space="0" w:color="auto"/>
              <w:bottom w:val="single" w:sz="4" w:space="0" w:color="auto"/>
            </w:tcBorders>
          </w:tcPr>
          <w:p w:rsidR="00E0227C" w:rsidRPr="00D86574" w:rsidRDefault="00E0227C" w:rsidP="00F60EB4">
            <w:pPr>
              <w:tabs>
                <w:tab w:val="left" w:pos="7020"/>
              </w:tabs>
              <w:jc w:val="center"/>
              <w:rPr>
                <w:b/>
                <w:i/>
                <w:sz w:val="24"/>
              </w:rPr>
            </w:pPr>
            <w:r w:rsidRPr="00D86574">
              <w:rPr>
                <w:b/>
                <w:i/>
                <w:sz w:val="24"/>
              </w:rPr>
              <w:t>„B“</w:t>
            </w:r>
          </w:p>
        </w:tc>
        <w:tc>
          <w:tcPr>
            <w:tcW w:w="1239" w:type="dxa"/>
            <w:tcBorders>
              <w:top w:val="single" w:sz="18" w:space="0" w:color="auto"/>
              <w:bottom w:val="single" w:sz="4" w:space="0" w:color="auto"/>
              <w:right w:val="single" w:sz="4" w:space="0" w:color="auto"/>
            </w:tcBorders>
          </w:tcPr>
          <w:p w:rsidR="00E0227C" w:rsidRPr="00D86574" w:rsidRDefault="00E0227C" w:rsidP="00F60EB4">
            <w:pPr>
              <w:tabs>
                <w:tab w:val="left" w:pos="7020"/>
              </w:tabs>
              <w:jc w:val="center"/>
              <w:rPr>
                <w:b/>
                <w:i/>
                <w:sz w:val="24"/>
              </w:rPr>
            </w:pPr>
            <w:r w:rsidRPr="00D86574">
              <w:rPr>
                <w:b/>
                <w:i/>
                <w:sz w:val="24"/>
              </w:rPr>
              <w:t>„C“</w:t>
            </w:r>
          </w:p>
        </w:tc>
        <w:tc>
          <w:tcPr>
            <w:tcW w:w="1239" w:type="dxa"/>
            <w:tcBorders>
              <w:top w:val="single" w:sz="18" w:space="0" w:color="auto"/>
              <w:left w:val="single" w:sz="4" w:space="0" w:color="auto"/>
              <w:bottom w:val="single" w:sz="4" w:space="0" w:color="auto"/>
              <w:right w:val="single" w:sz="18" w:space="0" w:color="auto"/>
            </w:tcBorders>
          </w:tcPr>
          <w:p w:rsidR="00E0227C" w:rsidRPr="00D86574" w:rsidRDefault="00E0227C" w:rsidP="00F60EB4">
            <w:pPr>
              <w:tabs>
                <w:tab w:val="left" w:pos="7020"/>
              </w:tabs>
              <w:jc w:val="center"/>
              <w:rPr>
                <w:b/>
                <w:i/>
                <w:sz w:val="24"/>
              </w:rPr>
            </w:pPr>
            <w:r w:rsidRPr="00D86574">
              <w:rPr>
                <w:b/>
                <w:i/>
                <w:sz w:val="24"/>
              </w:rPr>
              <w:t>„D“</w:t>
            </w:r>
          </w:p>
        </w:tc>
        <w:tc>
          <w:tcPr>
            <w:tcW w:w="1449" w:type="dxa"/>
            <w:tcBorders>
              <w:top w:val="single" w:sz="18" w:space="0" w:color="auto"/>
              <w:left w:val="single" w:sz="18" w:space="0" w:color="auto"/>
              <w:bottom w:val="single" w:sz="4" w:space="0" w:color="auto"/>
              <w:right w:val="single" w:sz="18" w:space="0" w:color="auto"/>
            </w:tcBorders>
          </w:tcPr>
          <w:p w:rsidR="00E0227C" w:rsidRPr="00D86574" w:rsidRDefault="00E0227C" w:rsidP="00F60EB4">
            <w:pPr>
              <w:tabs>
                <w:tab w:val="left" w:pos="7020"/>
              </w:tabs>
              <w:rPr>
                <w:b/>
                <w:i/>
                <w:sz w:val="24"/>
              </w:rPr>
            </w:pPr>
            <w:r w:rsidRPr="00D86574">
              <w:rPr>
                <w:b/>
                <w:i/>
                <w:sz w:val="24"/>
              </w:rPr>
              <w:t>CELKEM</w:t>
            </w:r>
          </w:p>
        </w:tc>
      </w:tr>
      <w:tr w:rsidR="00E0227C" w:rsidRPr="00D86574" w:rsidTr="00F60EB4">
        <w:tc>
          <w:tcPr>
            <w:tcW w:w="2700" w:type="dxa"/>
            <w:tcBorders>
              <w:top w:val="single" w:sz="4" w:space="0" w:color="auto"/>
              <w:left w:val="single" w:sz="18" w:space="0" w:color="auto"/>
              <w:bottom w:val="single" w:sz="18" w:space="0" w:color="auto"/>
            </w:tcBorders>
          </w:tcPr>
          <w:p w:rsidR="00E0227C" w:rsidRPr="00D86574" w:rsidRDefault="00E0227C" w:rsidP="00F60EB4">
            <w:pPr>
              <w:tabs>
                <w:tab w:val="left" w:pos="7020"/>
              </w:tabs>
              <w:rPr>
                <w:b/>
                <w:i/>
                <w:sz w:val="24"/>
              </w:rPr>
            </w:pPr>
          </w:p>
        </w:tc>
        <w:tc>
          <w:tcPr>
            <w:tcW w:w="1238" w:type="dxa"/>
            <w:tcBorders>
              <w:top w:val="single" w:sz="4" w:space="0" w:color="auto"/>
              <w:bottom w:val="single" w:sz="18" w:space="0" w:color="auto"/>
            </w:tcBorders>
          </w:tcPr>
          <w:p w:rsidR="00E0227C" w:rsidRPr="00D86574" w:rsidRDefault="00E0227C" w:rsidP="00F60EB4">
            <w:pPr>
              <w:tabs>
                <w:tab w:val="left" w:pos="7020"/>
              </w:tabs>
              <w:jc w:val="center"/>
              <w:rPr>
                <w:b/>
                <w:i/>
                <w:sz w:val="24"/>
              </w:rPr>
            </w:pPr>
            <w:r w:rsidRPr="00D86574">
              <w:rPr>
                <w:b/>
                <w:i/>
                <w:sz w:val="24"/>
              </w:rPr>
              <w:t>(tis. Kč)</w:t>
            </w:r>
          </w:p>
        </w:tc>
        <w:tc>
          <w:tcPr>
            <w:tcW w:w="1239" w:type="dxa"/>
            <w:tcBorders>
              <w:top w:val="single" w:sz="4" w:space="0" w:color="auto"/>
              <w:bottom w:val="single" w:sz="18" w:space="0" w:color="auto"/>
            </w:tcBorders>
          </w:tcPr>
          <w:p w:rsidR="00E0227C" w:rsidRPr="00D86574" w:rsidRDefault="00E0227C" w:rsidP="00F60EB4">
            <w:pPr>
              <w:jc w:val="center"/>
              <w:rPr>
                <w:sz w:val="24"/>
              </w:rPr>
            </w:pPr>
            <w:r w:rsidRPr="00D86574">
              <w:rPr>
                <w:b/>
                <w:i/>
                <w:sz w:val="24"/>
              </w:rPr>
              <w:t>(tis. Kč)</w:t>
            </w:r>
          </w:p>
        </w:tc>
        <w:tc>
          <w:tcPr>
            <w:tcW w:w="1239" w:type="dxa"/>
            <w:tcBorders>
              <w:top w:val="single" w:sz="4" w:space="0" w:color="auto"/>
              <w:bottom w:val="single" w:sz="18" w:space="0" w:color="auto"/>
              <w:right w:val="single" w:sz="4" w:space="0" w:color="auto"/>
            </w:tcBorders>
          </w:tcPr>
          <w:p w:rsidR="00E0227C" w:rsidRPr="00D86574" w:rsidRDefault="00E0227C" w:rsidP="00F60EB4">
            <w:pPr>
              <w:jc w:val="center"/>
              <w:rPr>
                <w:sz w:val="24"/>
              </w:rPr>
            </w:pPr>
            <w:r w:rsidRPr="00D86574">
              <w:rPr>
                <w:b/>
                <w:i/>
                <w:sz w:val="24"/>
              </w:rPr>
              <w:t>(tis. Kč)</w:t>
            </w:r>
          </w:p>
        </w:tc>
        <w:tc>
          <w:tcPr>
            <w:tcW w:w="1239" w:type="dxa"/>
            <w:tcBorders>
              <w:top w:val="single" w:sz="4" w:space="0" w:color="auto"/>
              <w:left w:val="single" w:sz="4" w:space="0" w:color="auto"/>
              <w:bottom w:val="single" w:sz="18" w:space="0" w:color="auto"/>
              <w:right w:val="single" w:sz="18" w:space="0" w:color="auto"/>
            </w:tcBorders>
          </w:tcPr>
          <w:p w:rsidR="00E0227C" w:rsidRPr="00D86574" w:rsidRDefault="00E0227C" w:rsidP="00F60EB4">
            <w:pPr>
              <w:jc w:val="center"/>
              <w:rPr>
                <w:sz w:val="24"/>
              </w:rPr>
            </w:pPr>
            <w:r w:rsidRPr="00D86574">
              <w:rPr>
                <w:b/>
                <w:i/>
                <w:sz w:val="24"/>
              </w:rPr>
              <w:t>(tis. Kč)</w:t>
            </w:r>
          </w:p>
        </w:tc>
        <w:tc>
          <w:tcPr>
            <w:tcW w:w="1449" w:type="dxa"/>
            <w:tcBorders>
              <w:top w:val="single" w:sz="4" w:space="0" w:color="auto"/>
              <w:left w:val="single" w:sz="18" w:space="0" w:color="auto"/>
              <w:bottom w:val="single" w:sz="18" w:space="0" w:color="auto"/>
              <w:right w:val="single" w:sz="18" w:space="0" w:color="auto"/>
            </w:tcBorders>
          </w:tcPr>
          <w:p w:rsidR="00E0227C" w:rsidRPr="00D86574" w:rsidRDefault="00E0227C" w:rsidP="00F60EB4">
            <w:pPr>
              <w:jc w:val="center"/>
              <w:rPr>
                <w:sz w:val="24"/>
              </w:rPr>
            </w:pPr>
            <w:r w:rsidRPr="00D86574">
              <w:rPr>
                <w:b/>
                <w:i/>
                <w:sz w:val="24"/>
              </w:rPr>
              <w:t>(tis. Kč)</w:t>
            </w:r>
          </w:p>
        </w:tc>
      </w:tr>
      <w:tr w:rsidR="00E0227C" w:rsidRPr="00D86574" w:rsidTr="00F60EB4">
        <w:tc>
          <w:tcPr>
            <w:tcW w:w="2700" w:type="dxa"/>
            <w:tcBorders>
              <w:top w:val="single" w:sz="18" w:space="0" w:color="auto"/>
            </w:tcBorders>
          </w:tcPr>
          <w:p w:rsidR="00E0227C" w:rsidRPr="00D86574" w:rsidRDefault="00E0227C" w:rsidP="00F60EB4">
            <w:pPr>
              <w:tabs>
                <w:tab w:val="left" w:pos="7020"/>
              </w:tabs>
              <w:rPr>
                <w:sz w:val="24"/>
              </w:rPr>
            </w:pPr>
            <w:r w:rsidRPr="00D86574">
              <w:rPr>
                <w:sz w:val="24"/>
              </w:rPr>
              <w:t>Tržby</w:t>
            </w:r>
          </w:p>
        </w:tc>
        <w:tc>
          <w:tcPr>
            <w:tcW w:w="1238" w:type="dxa"/>
            <w:tcBorders>
              <w:top w:val="single" w:sz="18" w:space="0" w:color="auto"/>
            </w:tcBorders>
          </w:tcPr>
          <w:p w:rsidR="00E0227C" w:rsidRPr="00D86574" w:rsidRDefault="00E0227C" w:rsidP="00F60EB4">
            <w:pPr>
              <w:tabs>
                <w:tab w:val="decimal" w:pos="792"/>
                <w:tab w:val="left" w:pos="7020"/>
              </w:tabs>
              <w:rPr>
                <w:sz w:val="24"/>
              </w:rPr>
            </w:pPr>
            <w:r w:rsidRPr="00D86574">
              <w:rPr>
                <w:sz w:val="24"/>
              </w:rPr>
              <w:tab/>
              <w:t>230</w:t>
            </w:r>
          </w:p>
        </w:tc>
        <w:tc>
          <w:tcPr>
            <w:tcW w:w="1239" w:type="dxa"/>
            <w:tcBorders>
              <w:top w:val="single" w:sz="18" w:space="0" w:color="auto"/>
            </w:tcBorders>
          </w:tcPr>
          <w:p w:rsidR="00E0227C" w:rsidRPr="00D86574" w:rsidRDefault="00E0227C" w:rsidP="00F60EB4">
            <w:pPr>
              <w:tabs>
                <w:tab w:val="decimal" w:pos="774"/>
                <w:tab w:val="left" w:pos="7020"/>
              </w:tabs>
              <w:rPr>
                <w:sz w:val="24"/>
              </w:rPr>
            </w:pPr>
            <w:r w:rsidRPr="00D86574">
              <w:rPr>
                <w:sz w:val="24"/>
              </w:rPr>
              <w:tab/>
              <w:t>315</w:t>
            </w:r>
          </w:p>
        </w:tc>
        <w:tc>
          <w:tcPr>
            <w:tcW w:w="1239" w:type="dxa"/>
            <w:tcBorders>
              <w:top w:val="single" w:sz="18" w:space="0" w:color="auto"/>
              <w:right w:val="single" w:sz="4" w:space="0" w:color="auto"/>
            </w:tcBorders>
          </w:tcPr>
          <w:p w:rsidR="00E0227C" w:rsidRPr="00D86574" w:rsidRDefault="00E0227C" w:rsidP="00F60EB4">
            <w:pPr>
              <w:tabs>
                <w:tab w:val="decimal" w:pos="811"/>
                <w:tab w:val="left" w:pos="7020"/>
              </w:tabs>
              <w:rPr>
                <w:sz w:val="24"/>
              </w:rPr>
            </w:pPr>
            <w:r w:rsidRPr="00D86574">
              <w:rPr>
                <w:sz w:val="24"/>
              </w:rPr>
              <w:tab/>
              <w:t>265</w:t>
            </w:r>
          </w:p>
        </w:tc>
        <w:tc>
          <w:tcPr>
            <w:tcW w:w="1239" w:type="dxa"/>
            <w:tcBorders>
              <w:top w:val="single" w:sz="18" w:space="0" w:color="auto"/>
              <w:left w:val="single" w:sz="4" w:space="0" w:color="auto"/>
              <w:right w:val="single" w:sz="18" w:space="0" w:color="auto"/>
            </w:tcBorders>
          </w:tcPr>
          <w:p w:rsidR="00E0227C" w:rsidRPr="00D86574" w:rsidRDefault="00E0227C" w:rsidP="00F60EB4">
            <w:pPr>
              <w:tabs>
                <w:tab w:val="decimal" w:pos="847"/>
                <w:tab w:val="left" w:pos="7020"/>
              </w:tabs>
              <w:rPr>
                <w:sz w:val="24"/>
              </w:rPr>
            </w:pPr>
            <w:r w:rsidRPr="00D86574">
              <w:rPr>
                <w:sz w:val="24"/>
              </w:rPr>
              <w:tab/>
              <w:t>340</w:t>
            </w:r>
          </w:p>
        </w:tc>
        <w:tc>
          <w:tcPr>
            <w:tcW w:w="1449" w:type="dxa"/>
            <w:tcBorders>
              <w:top w:val="single" w:sz="18" w:space="0" w:color="auto"/>
              <w:left w:val="single" w:sz="18" w:space="0" w:color="auto"/>
            </w:tcBorders>
          </w:tcPr>
          <w:p w:rsidR="00E0227C" w:rsidRPr="00D86574" w:rsidRDefault="00E0227C" w:rsidP="00F60EB4">
            <w:pPr>
              <w:tabs>
                <w:tab w:val="decimal" w:pos="1076"/>
                <w:tab w:val="left" w:pos="7020"/>
              </w:tabs>
              <w:rPr>
                <w:sz w:val="24"/>
              </w:rPr>
            </w:pPr>
            <w:r w:rsidRPr="00D86574">
              <w:rPr>
                <w:sz w:val="24"/>
              </w:rPr>
              <w:tab/>
              <w:t>1 150</w:t>
            </w:r>
          </w:p>
        </w:tc>
      </w:tr>
      <w:tr w:rsidR="00E0227C" w:rsidRPr="00D86574" w:rsidTr="00F60EB4">
        <w:tc>
          <w:tcPr>
            <w:tcW w:w="2700" w:type="dxa"/>
          </w:tcPr>
          <w:p w:rsidR="00E0227C" w:rsidRPr="00D86574" w:rsidRDefault="00E0227C" w:rsidP="00F60EB4">
            <w:pPr>
              <w:tabs>
                <w:tab w:val="left" w:pos="7020"/>
              </w:tabs>
              <w:rPr>
                <w:sz w:val="24"/>
              </w:rPr>
            </w:pPr>
            <w:r w:rsidRPr="00D86574">
              <w:rPr>
                <w:sz w:val="24"/>
              </w:rPr>
              <w:t>Variabilní náklady</w:t>
            </w:r>
          </w:p>
        </w:tc>
        <w:tc>
          <w:tcPr>
            <w:tcW w:w="1238" w:type="dxa"/>
          </w:tcPr>
          <w:p w:rsidR="00E0227C" w:rsidRPr="00D86574" w:rsidRDefault="00E0227C" w:rsidP="00F60EB4">
            <w:pPr>
              <w:tabs>
                <w:tab w:val="decimal" w:pos="792"/>
                <w:tab w:val="left" w:pos="7020"/>
              </w:tabs>
              <w:rPr>
                <w:sz w:val="24"/>
              </w:rPr>
            </w:pPr>
            <w:r w:rsidRPr="00D86574">
              <w:rPr>
                <w:sz w:val="24"/>
              </w:rPr>
              <w:tab/>
              <w:t>190</w:t>
            </w:r>
          </w:p>
        </w:tc>
        <w:tc>
          <w:tcPr>
            <w:tcW w:w="1239" w:type="dxa"/>
          </w:tcPr>
          <w:p w:rsidR="00E0227C" w:rsidRPr="00D86574" w:rsidRDefault="00E0227C" w:rsidP="00F60EB4">
            <w:pPr>
              <w:tabs>
                <w:tab w:val="decimal" w:pos="774"/>
                <w:tab w:val="left" w:pos="7020"/>
              </w:tabs>
              <w:rPr>
                <w:sz w:val="24"/>
              </w:rPr>
            </w:pPr>
            <w:r w:rsidRPr="00D86574">
              <w:rPr>
                <w:sz w:val="24"/>
              </w:rPr>
              <w:tab/>
              <w:t>210</w:t>
            </w:r>
          </w:p>
        </w:tc>
        <w:tc>
          <w:tcPr>
            <w:tcW w:w="1239" w:type="dxa"/>
            <w:tcBorders>
              <w:right w:val="single" w:sz="4" w:space="0" w:color="auto"/>
            </w:tcBorders>
          </w:tcPr>
          <w:p w:rsidR="00E0227C" w:rsidRPr="00D86574" w:rsidRDefault="00E0227C" w:rsidP="00F60EB4">
            <w:pPr>
              <w:tabs>
                <w:tab w:val="decimal" w:pos="811"/>
                <w:tab w:val="left" w:pos="7020"/>
              </w:tabs>
              <w:rPr>
                <w:sz w:val="24"/>
              </w:rPr>
            </w:pPr>
            <w:r w:rsidRPr="00D86574">
              <w:rPr>
                <w:sz w:val="24"/>
              </w:rPr>
              <w:tab/>
              <w:t>220</w:t>
            </w:r>
          </w:p>
        </w:tc>
        <w:tc>
          <w:tcPr>
            <w:tcW w:w="1239" w:type="dxa"/>
            <w:tcBorders>
              <w:left w:val="single" w:sz="4" w:space="0" w:color="auto"/>
              <w:right w:val="single" w:sz="18" w:space="0" w:color="auto"/>
            </w:tcBorders>
          </w:tcPr>
          <w:p w:rsidR="00E0227C" w:rsidRPr="00D86574" w:rsidRDefault="00E0227C" w:rsidP="00F60EB4">
            <w:pPr>
              <w:tabs>
                <w:tab w:val="decimal" w:pos="847"/>
                <w:tab w:val="decimal" w:pos="972"/>
                <w:tab w:val="left" w:pos="7020"/>
              </w:tabs>
              <w:rPr>
                <w:sz w:val="24"/>
              </w:rPr>
            </w:pPr>
            <w:r w:rsidRPr="00D86574">
              <w:rPr>
                <w:sz w:val="24"/>
              </w:rPr>
              <w:tab/>
              <w:t>260</w:t>
            </w:r>
          </w:p>
        </w:tc>
        <w:tc>
          <w:tcPr>
            <w:tcW w:w="1449" w:type="dxa"/>
            <w:tcBorders>
              <w:left w:val="single" w:sz="18" w:space="0" w:color="auto"/>
            </w:tcBorders>
          </w:tcPr>
          <w:p w:rsidR="00E0227C" w:rsidRPr="00D86574" w:rsidRDefault="00E0227C" w:rsidP="00F60EB4">
            <w:pPr>
              <w:tabs>
                <w:tab w:val="decimal" w:pos="1076"/>
                <w:tab w:val="left" w:pos="7020"/>
              </w:tabs>
              <w:rPr>
                <w:sz w:val="24"/>
              </w:rPr>
            </w:pPr>
            <w:r w:rsidRPr="00D86574">
              <w:rPr>
                <w:sz w:val="24"/>
              </w:rPr>
              <w:tab/>
              <w:t>880</w:t>
            </w:r>
          </w:p>
        </w:tc>
      </w:tr>
      <w:tr w:rsidR="00E0227C" w:rsidRPr="00D86574" w:rsidTr="00F60EB4">
        <w:tc>
          <w:tcPr>
            <w:tcW w:w="2700" w:type="dxa"/>
          </w:tcPr>
          <w:p w:rsidR="00E0227C" w:rsidRPr="00D86574" w:rsidRDefault="00E0227C" w:rsidP="00F60EB4">
            <w:pPr>
              <w:tabs>
                <w:tab w:val="left" w:pos="7020"/>
              </w:tabs>
              <w:rPr>
                <w:sz w:val="24"/>
              </w:rPr>
            </w:pPr>
            <w:r w:rsidRPr="00D86574">
              <w:rPr>
                <w:sz w:val="24"/>
              </w:rPr>
              <w:t>Fixní náklady</w:t>
            </w:r>
          </w:p>
        </w:tc>
        <w:tc>
          <w:tcPr>
            <w:tcW w:w="1238" w:type="dxa"/>
          </w:tcPr>
          <w:p w:rsidR="00E0227C" w:rsidRPr="00D86574" w:rsidRDefault="00E0227C" w:rsidP="00F60EB4">
            <w:pPr>
              <w:tabs>
                <w:tab w:val="decimal" w:pos="792"/>
                <w:tab w:val="left" w:pos="7020"/>
              </w:tabs>
              <w:rPr>
                <w:sz w:val="24"/>
              </w:rPr>
            </w:pPr>
            <w:r w:rsidRPr="00D86574">
              <w:rPr>
                <w:sz w:val="24"/>
              </w:rPr>
              <w:tab/>
              <w:t>54</w:t>
            </w:r>
          </w:p>
        </w:tc>
        <w:tc>
          <w:tcPr>
            <w:tcW w:w="1239" w:type="dxa"/>
          </w:tcPr>
          <w:p w:rsidR="00E0227C" w:rsidRPr="00D86574" w:rsidRDefault="00E0227C" w:rsidP="00F60EB4">
            <w:pPr>
              <w:tabs>
                <w:tab w:val="decimal" w:pos="774"/>
                <w:tab w:val="left" w:pos="7020"/>
              </w:tabs>
              <w:rPr>
                <w:sz w:val="24"/>
              </w:rPr>
            </w:pPr>
            <w:r w:rsidRPr="00D86574">
              <w:rPr>
                <w:sz w:val="24"/>
              </w:rPr>
              <w:tab/>
              <w:t>60</w:t>
            </w:r>
          </w:p>
        </w:tc>
        <w:tc>
          <w:tcPr>
            <w:tcW w:w="1239" w:type="dxa"/>
            <w:tcBorders>
              <w:right w:val="single" w:sz="4" w:space="0" w:color="auto"/>
            </w:tcBorders>
          </w:tcPr>
          <w:p w:rsidR="00E0227C" w:rsidRPr="00D86574" w:rsidRDefault="00E0227C" w:rsidP="00F60EB4">
            <w:pPr>
              <w:tabs>
                <w:tab w:val="decimal" w:pos="811"/>
                <w:tab w:val="left" w:pos="7020"/>
              </w:tabs>
              <w:rPr>
                <w:sz w:val="24"/>
              </w:rPr>
            </w:pPr>
            <w:r w:rsidRPr="00D86574">
              <w:rPr>
                <w:sz w:val="24"/>
              </w:rPr>
              <w:tab/>
              <w:t>62</w:t>
            </w:r>
          </w:p>
        </w:tc>
        <w:tc>
          <w:tcPr>
            <w:tcW w:w="1239" w:type="dxa"/>
            <w:tcBorders>
              <w:left w:val="single" w:sz="4" w:space="0" w:color="auto"/>
              <w:right w:val="single" w:sz="18" w:space="0" w:color="auto"/>
            </w:tcBorders>
          </w:tcPr>
          <w:p w:rsidR="00E0227C" w:rsidRPr="00D86574" w:rsidRDefault="00E0227C" w:rsidP="00F60EB4">
            <w:pPr>
              <w:tabs>
                <w:tab w:val="decimal" w:pos="847"/>
                <w:tab w:val="decimal" w:pos="972"/>
                <w:tab w:val="left" w:pos="7020"/>
              </w:tabs>
              <w:rPr>
                <w:sz w:val="24"/>
              </w:rPr>
            </w:pPr>
            <w:r w:rsidRPr="00D86574">
              <w:rPr>
                <w:sz w:val="24"/>
              </w:rPr>
              <w:tab/>
              <w:t>74</w:t>
            </w:r>
          </w:p>
        </w:tc>
        <w:tc>
          <w:tcPr>
            <w:tcW w:w="1449" w:type="dxa"/>
            <w:tcBorders>
              <w:left w:val="single" w:sz="18" w:space="0" w:color="auto"/>
            </w:tcBorders>
          </w:tcPr>
          <w:p w:rsidR="00E0227C" w:rsidRPr="00D86574" w:rsidRDefault="00E0227C" w:rsidP="00F60EB4">
            <w:pPr>
              <w:tabs>
                <w:tab w:val="decimal" w:pos="1076"/>
                <w:tab w:val="left" w:pos="7020"/>
              </w:tabs>
              <w:rPr>
                <w:sz w:val="24"/>
              </w:rPr>
            </w:pPr>
            <w:r w:rsidRPr="00D86574">
              <w:rPr>
                <w:sz w:val="24"/>
              </w:rPr>
              <w:tab/>
              <w:t>250</w:t>
            </w:r>
          </w:p>
        </w:tc>
      </w:tr>
      <w:tr w:rsidR="00E0227C" w:rsidRPr="00D86574" w:rsidTr="00F60EB4">
        <w:tc>
          <w:tcPr>
            <w:tcW w:w="2700" w:type="dxa"/>
          </w:tcPr>
          <w:p w:rsidR="00E0227C" w:rsidRPr="00D86574" w:rsidRDefault="00E0227C" w:rsidP="00F60EB4">
            <w:pPr>
              <w:tabs>
                <w:tab w:val="left" w:pos="7020"/>
              </w:tabs>
              <w:rPr>
                <w:sz w:val="24"/>
              </w:rPr>
            </w:pPr>
            <w:r w:rsidRPr="00D86574">
              <w:rPr>
                <w:sz w:val="24"/>
              </w:rPr>
              <w:t>VH před zdaněním</w:t>
            </w:r>
          </w:p>
        </w:tc>
        <w:tc>
          <w:tcPr>
            <w:tcW w:w="1238" w:type="dxa"/>
          </w:tcPr>
          <w:p w:rsidR="00E0227C" w:rsidRPr="00D86574" w:rsidRDefault="00E0227C" w:rsidP="00F60EB4">
            <w:pPr>
              <w:tabs>
                <w:tab w:val="decimal" w:pos="792"/>
                <w:tab w:val="left" w:pos="7020"/>
              </w:tabs>
              <w:rPr>
                <w:sz w:val="24"/>
              </w:rPr>
            </w:pPr>
            <w:r w:rsidRPr="00D86574">
              <w:rPr>
                <w:sz w:val="24"/>
              </w:rPr>
              <w:tab/>
              <w:t>-14</w:t>
            </w:r>
          </w:p>
        </w:tc>
        <w:tc>
          <w:tcPr>
            <w:tcW w:w="1239" w:type="dxa"/>
          </w:tcPr>
          <w:p w:rsidR="00E0227C" w:rsidRPr="00D86574" w:rsidRDefault="00E0227C" w:rsidP="00F60EB4">
            <w:pPr>
              <w:tabs>
                <w:tab w:val="decimal" w:pos="774"/>
                <w:tab w:val="left" w:pos="7020"/>
              </w:tabs>
              <w:rPr>
                <w:sz w:val="24"/>
              </w:rPr>
            </w:pPr>
            <w:r w:rsidRPr="00D86574">
              <w:rPr>
                <w:sz w:val="24"/>
              </w:rPr>
              <w:tab/>
              <w:t>45</w:t>
            </w:r>
          </w:p>
        </w:tc>
        <w:tc>
          <w:tcPr>
            <w:tcW w:w="1239" w:type="dxa"/>
            <w:tcBorders>
              <w:bottom w:val="single" w:sz="18" w:space="0" w:color="auto"/>
              <w:right w:val="single" w:sz="4" w:space="0" w:color="auto"/>
            </w:tcBorders>
          </w:tcPr>
          <w:p w:rsidR="00E0227C" w:rsidRPr="00D86574" w:rsidRDefault="00E0227C" w:rsidP="00F60EB4">
            <w:pPr>
              <w:tabs>
                <w:tab w:val="decimal" w:pos="811"/>
                <w:tab w:val="left" w:pos="7020"/>
              </w:tabs>
              <w:rPr>
                <w:sz w:val="24"/>
              </w:rPr>
            </w:pPr>
            <w:r w:rsidRPr="00D86574">
              <w:rPr>
                <w:sz w:val="24"/>
              </w:rPr>
              <w:tab/>
              <w:t>-17</w:t>
            </w:r>
          </w:p>
        </w:tc>
        <w:tc>
          <w:tcPr>
            <w:tcW w:w="1239" w:type="dxa"/>
            <w:tcBorders>
              <w:left w:val="single" w:sz="4" w:space="0" w:color="auto"/>
              <w:bottom w:val="single" w:sz="18" w:space="0" w:color="auto"/>
              <w:right w:val="single" w:sz="18" w:space="0" w:color="auto"/>
            </w:tcBorders>
          </w:tcPr>
          <w:p w:rsidR="00E0227C" w:rsidRPr="00D86574" w:rsidRDefault="00E0227C" w:rsidP="00F60EB4">
            <w:pPr>
              <w:tabs>
                <w:tab w:val="decimal" w:pos="847"/>
                <w:tab w:val="decimal" w:pos="972"/>
                <w:tab w:val="left" w:pos="7020"/>
              </w:tabs>
              <w:rPr>
                <w:sz w:val="24"/>
              </w:rPr>
            </w:pPr>
            <w:r w:rsidRPr="00D86574">
              <w:rPr>
                <w:sz w:val="24"/>
              </w:rPr>
              <w:tab/>
              <w:t>6</w:t>
            </w:r>
          </w:p>
        </w:tc>
        <w:tc>
          <w:tcPr>
            <w:tcW w:w="1449" w:type="dxa"/>
            <w:tcBorders>
              <w:left w:val="single" w:sz="18" w:space="0" w:color="auto"/>
            </w:tcBorders>
          </w:tcPr>
          <w:p w:rsidR="00E0227C" w:rsidRPr="00D86574" w:rsidRDefault="00E0227C" w:rsidP="00F60EB4">
            <w:pPr>
              <w:tabs>
                <w:tab w:val="decimal" w:pos="1076"/>
                <w:tab w:val="left" w:pos="7020"/>
              </w:tabs>
              <w:rPr>
                <w:b/>
                <w:sz w:val="24"/>
              </w:rPr>
            </w:pPr>
            <w:r w:rsidRPr="00D86574">
              <w:rPr>
                <w:sz w:val="24"/>
              </w:rPr>
              <w:tab/>
            </w:r>
            <w:r w:rsidRPr="00D86574">
              <w:rPr>
                <w:b/>
                <w:sz w:val="24"/>
              </w:rPr>
              <w:t>20</w:t>
            </w:r>
          </w:p>
        </w:tc>
      </w:tr>
    </w:tbl>
    <w:p w:rsidR="00E0227C" w:rsidRPr="00D86574" w:rsidRDefault="00E0227C" w:rsidP="00E0227C">
      <w:pPr>
        <w:rPr>
          <w:sz w:val="24"/>
        </w:rPr>
      </w:pPr>
    </w:p>
    <w:p w:rsidR="00E0227C" w:rsidRPr="00D86574" w:rsidRDefault="006E7A18" w:rsidP="00123BEB">
      <w:pPr>
        <w:spacing w:before="120" w:after="120"/>
        <w:ind w:left="709" w:hanging="709"/>
        <w:rPr>
          <w:i/>
          <w:sz w:val="24"/>
          <w:u w:val="single"/>
        </w:rPr>
      </w:pPr>
      <w:r w:rsidRPr="00D86574">
        <w:rPr>
          <w:i/>
          <w:sz w:val="24"/>
          <w:u w:val="single"/>
        </w:rPr>
        <w:t>Poznámka:</w:t>
      </w:r>
    </w:p>
    <w:p w:rsidR="006E7A18" w:rsidRPr="00D86574" w:rsidRDefault="006E7A18" w:rsidP="00123BEB">
      <w:pPr>
        <w:spacing w:before="120" w:after="120"/>
        <w:ind w:left="709" w:hanging="709"/>
        <w:rPr>
          <w:sz w:val="24"/>
        </w:rPr>
      </w:pPr>
      <w:r w:rsidRPr="00D86574">
        <w:rPr>
          <w:sz w:val="24"/>
        </w:rPr>
        <w:t>Fixní náklady jsou přerozdělovány s použitím variabilních nákladů jako rozvrhové základny</w:t>
      </w:r>
    </w:p>
    <w:p w:rsidR="006E7A18" w:rsidRPr="00D86574" w:rsidRDefault="006E7A18" w:rsidP="00E0227C">
      <w:pPr>
        <w:rPr>
          <w:b/>
          <w:i/>
          <w:sz w:val="24"/>
          <w:u w:val="single"/>
        </w:rPr>
      </w:pPr>
    </w:p>
    <w:p w:rsidR="005A0708" w:rsidRPr="005A0708" w:rsidRDefault="005A0708" w:rsidP="00E0227C">
      <w:pPr>
        <w:rPr>
          <w:b/>
          <w:i/>
          <w:sz w:val="24"/>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A80DE5" w:rsidRDefault="00A80DE5" w:rsidP="00E0227C">
      <w:pPr>
        <w:rPr>
          <w:b/>
          <w:i/>
          <w:u w:val="single"/>
        </w:rPr>
      </w:pPr>
    </w:p>
    <w:p w:rsidR="00A80DE5" w:rsidRDefault="00A80DE5" w:rsidP="00E0227C">
      <w:pPr>
        <w:rPr>
          <w:b/>
          <w:i/>
          <w:u w:val="single"/>
        </w:rPr>
      </w:pPr>
    </w:p>
    <w:p w:rsidR="00A80DE5" w:rsidRDefault="00A80DE5" w:rsidP="00E0227C">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Default="00A80DE5" w:rsidP="00A80DE5">
      <w:pPr>
        <w:rPr>
          <w:b/>
          <w:i/>
          <w:u w:val="single"/>
        </w:rPr>
      </w:pPr>
    </w:p>
    <w:p w:rsidR="00A80DE5" w:rsidRPr="00D86574" w:rsidRDefault="00672194" w:rsidP="00A80DE5">
      <w:pPr>
        <w:rPr>
          <w:i/>
          <w:sz w:val="24"/>
        </w:rPr>
      </w:pPr>
      <w:r>
        <w:rPr>
          <w:b/>
          <w:i/>
          <w:sz w:val="24"/>
          <w:u w:val="single"/>
        </w:rPr>
        <w:lastRenderedPageBreak/>
        <w:t>Příklad č. 3</w:t>
      </w:r>
      <w:r w:rsidR="00A80DE5" w:rsidRPr="00D86574">
        <w:rPr>
          <w:b/>
          <w:i/>
          <w:sz w:val="24"/>
          <w:u w:val="single"/>
        </w:rPr>
        <w:t>:</w:t>
      </w:r>
    </w:p>
    <w:p w:rsidR="00A80DE5" w:rsidRPr="00D86574" w:rsidRDefault="00A80DE5" w:rsidP="00A80DE5">
      <w:pPr>
        <w:rPr>
          <w:i/>
          <w:sz w:val="24"/>
        </w:rPr>
      </w:pPr>
    </w:p>
    <w:p w:rsidR="00A80DE5" w:rsidRPr="00D86574" w:rsidRDefault="00A80DE5" w:rsidP="00A80DE5">
      <w:pPr>
        <w:rPr>
          <w:sz w:val="24"/>
        </w:rPr>
      </w:pPr>
      <w:r w:rsidRPr="00D86574">
        <w:rPr>
          <w:sz w:val="24"/>
        </w:rPr>
        <w:t>Podnik, vyrábějící pryžová těsnění, nemá na období III. kvartálu letošního roku pokrytou výrobní kapacitu. Nabízí se možnost dodávek pro zahraničního odběratele dvou typů těsnění, ale za ceny nižší, než za které tyto typy těsnění firma v současné době prodává. Základní údaje o kapacitách, plánových kalkulacích neúplných nákladů obou typu výrobků a poptávce odběratele jsou uvedeny v následujících tabulkách:</w:t>
      </w:r>
    </w:p>
    <w:p w:rsidR="00A80DE5" w:rsidRPr="00D86574" w:rsidRDefault="00A80DE5" w:rsidP="00A80DE5">
      <w:pPr>
        <w:rPr>
          <w:sz w:val="24"/>
        </w:rPr>
      </w:pPr>
    </w:p>
    <w:p w:rsidR="00A80DE5" w:rsidRPr="00D86574" w:rsidRDefault="00A80DE5" w:rsidP="00A80DE5">
      <w:pPr>
        <w:rPr>
          <w:sz w:val="24"/>
        </w:rPr>
      </w:pPr>
      <w:r w:rsidRPr="00D86574">
        <w:rPr>
          <w:sz w:val="24"/>
        </w:rPr>
        <w:t>Tabulka: údaje ke kapacitním propočtům</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328"/>
        <w:gridCol w:w="1980"/>
        <w:gridCol w:w="1924"/>
      </w:tblGrid>
      <w:tr w:rsidR="00A80DE5" w:rsidRPr="00D86574" w:rsidTr="00C8411C">
        <w:tc>
          <w:tcPr>
            <w:tcW w:w="5328" w:type="dxa"/>
          </w:tcPr>
          <w:p w:rsidR="00A80DE5" w:rsidRPr="00D86574" w:rsidRDefault="00A80DE5" w:rsidP="00C8411C">
            <w:pPr>
              <w:rPr>
                <w:sz w:val="24"/>
              </w:rPr>
            </w:pPr>
            <w:r w:rsidRPr="00D86574">
              <w:rPr>
                <w:sz w:val="24"/>
              </w:rPr>
              <w:t xml:space="preserve">Nevyužitá výrobní kapacita:         </w:t>
            </w:r>
          </w:p>
        </w:tc>
        <w:tc>
          <w:tcPr>
            <w:tcW w:w="1980" w:type="dxa"/>
          </w:tcPr>
          <w:p w:rsidR="00A80DE5" w:rsidRPr="00D86574" w:rsidRDefault="00A80DE5" w:rsidP="00C8411C">
            <w:pPr>
              <w:tabs>
                <w:tab w:val="decimal" w:pos="388"/>
              </w:tabs>
              <w:rPr>
                <w:sz w:val="24"/>
              </w:rPr>
            </w:pPr>
            <w:r w:rsidRPr="00D86574">
              <w:rPr>
                <w:sz w:val="24"/>
              </w:rPr>
              <w:t>(hod)</w:t>
            </w:r>
          </w:p>
        </w:tc>
        <w:tc>
          <w:tcPr>
            <w:tcW w:w="1924" w:type="dxa"/>
          </w:tcPr>
          <w:p w:rsidR="00A80DE5" w:rsidRPr="00D86574" w:rsidRDefault="00A80DE5" w:rsidP="00C8411C">
            <w:pPr>
              <w:tabs>
                <w:tab w:val="decimal" w:pos="972"/>
              </w:tabs>
              <w:ind w:right="736"/>
              <w:rPr>
                <w:sz w:val="24"/>
              </w:rPr>
            </w:pPr>
            <w:r w:rsidRPr="00D86574">
              <w:rPr>
                <w:sz w:val="24"/>
              </w:rPr>
              <w:t>2 450</w:t>
            </w:r>
          </w:p>
        </w:tc>
      </w:tr>
      <w:tr w:rsidR="00A80DE5" w:rsidRPr="00D86574" w:rsidTr="00C8411C">
        <w:tc>
          <w:tcPr>
            <w:tcW w:w="5328" w:type="dxa"/>
          </w:tcPr>
          <w:p w:rsidR="00A80DE5" w:rsidRPr="00D86574" w:rsidRDefault="00A80DE5" w:rsidP="00C8411C">
            <w:pPr>
              <w:rPr>
                <w:sz w:val="24"/>
              </w:rPr>
            </w:pPr>
            <w:r w:rsidRPr="00D86574">
              <w:rPr>
                <w:sz w:val="24"/>
              </w:rPr>
              <w:t>Norma pracnosti těsnění typu „A“</w:t>
            </w:r>
          </w:p>
        </w:tc>
        <w:tc>
          <w:tcPr>
            <w:tcW w:w="1980" w:type="dxa"/>
          </w:tcPr>
          <w:p w:rsidR="00A80DE5" w:rsidRPr="00D86574" w:rsidRDefault="00A80DE5" w:rsidP="00C8411C">
            <w:pPr>
              <w:rPr>
                <w:sz w:val="24"/>
              </w:rPr>
            </w:pPr>
            <w:r w:rsidRPr="00D86574">
              <w:rPr>
                <w:sz w:val="24"/>
              </w:rPr>
              <w:t>(sekunda)</w:t>
            </w:r>
          </w:p>
        </w:tc>
        <w:tc>
          <w:tcPr>
            <w:tcW w:w="1924" w:type="dxa"/>
          </w:tcPr>
          <w:p w:rsidR="00A80DE5" w:rsidRPr="00D86574" w:rsidRDefault="00A80DE5" w:rsidP="00C8411C">
            <w:pPr>
              <w:tabs>
                <w:tab w:val="decimal" w:pos="972"/>
              </w:tabs>
              <w:ind w:right="736"/>
              <w:rPr>
                <w:sz w:val="24"/>
              </w:rPr>
            </w:pPr>
            <w:r w:rsidRPr="00D86574">
              <w:rPr>
                <w:sz w:val="24"/>
              </w:rPr>
              <w:t xml:space="preserve">  12</w:t>
            </w:r>
          </w:p>
        </w:tc>
      </w:tr>
      <w:tr w:rsidR="00A80DE5" w:rsidRPr="00D86574" w:rsidTr="00C8411C">
        <w:tc>
          <w:tcPr>
            <w:tcW w:w="5328" w:type="dxa"/>
          </w:tcPr>
          <w:p w:rsidR="00A80DE5" w:rsidRPr="00D86574" w:rsidRDefault="00A80DE5" w:rsidP="00C8411C">
            <w:pPr>
              <w:rPr>
                <w:sz w:val="24"/>
              </w:rPr>
            </w:pPr>
            <w:r w:rsidRPr="00D86574">
              <w:rPr>
                <w:sz w:val="24"/>
              </w:rPr>
              <w:t>Norma pracnosti těsnění typu „B“</w:t>
            </w:r>
          </w:p>
        </w:tc>
        <w:tc>
          <w:tcPr>
            <w:tcW w:w="1980" w:type="dxa"/>
          </w:tcPr>
          <w:p w:rsidR="00A80DE5" w:rsidRPr="00D86574" w:rsidRDefault="00A80DE5" w:rsidP="00C8411C">
            <w:pPr>
              <w:rPr>
                <w:sz w:val="24"/>
              </w:rPr>
            </w:pPr>
            <w:r w:rsidRPr="00D86574">
              <w:rPr>
                <w:sz w:val="24"/>
              </w:rPr>
              <w:t>(sekunda)</w:t>
            </w:r>
          </w:p>
        </w:tc>
        <w:tc>
          <w:tcPr>
            <w:tcW w:w="1924" w:type="dxa"/>
          </w:tcPr>
          <w:p w:rsidR="00A80DE5" w:rsidRPr="00D86574" w:rsidRDefault="00A80DE5" w:rsidP="00C8411C">
            <w:pPr>
              <w:tabs>
                <w:tab w:val="decimal" w:pos="987"/>
              </w:tabs>
              <w:ind w:right="736"/>
              <w:rPr>
                <w:sz w:val="24"/>
              </w:rPr>
            </w:pPr>
            <w:r w:rsidRPr="00D86574">
              <w:rPr>
                <w:sz w:val="24"/>
              </w:rPr>
              <w:t>20</w:t>
            </w:r>
          </w:p>
        </w:tc>
      </w:tr>
    </w:tbl>
    <w:p w:rsidR="00A80DE5" w:rsidRPr="00D86574" w:rsidRDefault="00A80DE5" w:rsidP="00A80DE5">
      <w:pPr>
        <w:tabs>
          <w:tab w:val="left" w:pos="7020"/>
        </w:tabs>
        <w:rPr>
          <w:sz w:val="24"/>
        </w:rPr>
      </w:pPr>
    </w:p>
    <w:p w:rsidR="00A80DE5" w:rsidRPr="00D86574" w:rsidRDefault="00A80DE5" w:rsidP="00A80DE5">
      <w:pPr>
        <w:tabs>
          <w:tab w:val="left" w:pos="7020"/>
        </w:tabs>
        <w:rPr>
          <w:sz w:val="24"/>
        </w:rPr>
      </w:pPr>
    </w:p>
    <w:p w:rsidR="00A80DE5" w:rsidRPr="00D86574" w:rsidRDefault="00A80DE5" w:rsidP="00A80DE5">
      <w:pPr>
        <w:tabs>
          <w:tab w:val="left" w:pos="7020"/>
        </w:tabs>
        <w:rPr>
          <w:sz w:val="24"/>
        </w:rPr>
      </w:pPr>
      <w:r w:rsidRPr="00D86574">
        <w:rPr>
          <w:sz w:val="24"/>
        </w:rPr>
        <w:t>Tabulka: Kalkulace neúplných nákladů pryžového těsnění typu „A“ a „B“</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926"/>
        <w:gridCol w:w="1235"/>
        <w:gridCol w:w="1933"/>
        <w:gridCol w:w="1930"/>
      </w:tblGrid>
      <w:tr w:rsidR="00A80DE5" w:rsidRPr="00D86574" w:rsidTr="00C8411C">
        <w:tc>
          <w:tcPr>
            <w:tcW w:w="4068"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Kalkulační položka</w:t>
            </w:r>
          </w:p>
        </w:tc>
        <w:tc>
          <w:tcPr>
            <w:tcW w:w="1260" w:type="dxa"/>
            <w:tcBorders>
              <w:top w:val="single" w:sz="18" w:space="0" w:color="auto"/>
              <w:bottom w:val="single" w:sz="18" w:space="0" w:color="auto"/>
            </w:tcBorders>
          </w:tcPr>
          <w:p w:rsidR="00A80DE5" w:rsidRPr="00D86574" w:rsidRDefault="00A80DE5" w:rsidP="00C8411C">
            <w:pPr>
              <w:tabs>
                <w:tab w:val="left" w:pos="7020"/>
              </w:tabs>
              <w:rPr>
                <w:b/>
                <w:i/>
                <w:sz w:val="24"/>
              </w:rPr>
            </w:pPr>
            <w:proofErr w:type="spellStart"/>
            <w:r w:rsidRPr="00D86574">
              <w:rPr>
                <w:b/>
                <w:i/>
                <w:sz w:val="24"/>
              </w:rPr>
              <w:t>Jedn</w:t>
            </w:r>
            <w:proofErr w:type="spellEnd"/>
            <w:r w:rsidRPr="00D86574">
              <w:rPr>
                <w:b/>
                <w:i/>
                <w:sz w:val="24"/>
              </w:rPr>
              <w:t>.</w:t>
            </w:r>
          </w:p>
        </w:tc>
        <w:tc>
          <w:tcPr>
            <w:tcW w:w="1980"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Těsnění „A“</w:t>
            </w:r>
          </w:p>
        </w:tc>
        <w:tc>
          <w:tcPr>
            <w:tcW w:w="1980"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Těsnění „B“</w:t>
            </w:r>
          </w:p>
        </w:tc>
      </w:tr>
      <w:tr w:rsidR="00A80DE5" w:rsidRPr="00D86574" w:rsidTr="00C8411C">
        <w:tc>
          <w:tcPr>
            <w:tcW w:w="4068" w:type="dxa"/>
            <w:tcBorders>
              <w:top w:val="single" w:sz="18" w:space="0" w:color="auto"/>
            </w:tcBorders>
          </w:tcPr>
          <w:p w:rsidR="00A80DE5" w:rsidRPr="00D86574" w:rsidRDefault="00A80DE5" w:rsidP="00C8411C">
            <w:pPr>
              <w:tabs>
                <w:tab w:val="left" w:pos="7020"/>
              </w:tabs>
              <w:rPr>
                <w:sz w:val="24"/>
              </w:rPr>
            </w:pPr>
            <w:r w:rsidRPr="00D86574">
              <w:rPr>
                <w:sz w:val="24"/>
              </w:rPr>
              <w:t>Přímý materiál</w:t>
            </w:r>
          </w:p>
        </w:tc>
        <w:tc>
          <w:tcPr>
            <w:tcW w:w="1260" w:type="dxa"/>
            <w:tcBorders>
              <w:top w:val="single" w:sz="18" w:space="0" w:color="auto"/>
            </w:tcBorders>
          </w:tcPr>
          <w:p w:rsidR="00A80DE5" w:rsidRPr="00D86574" w:rsidRDefault="00A80DE5" w:rsidP="00C8411C">
            <w:pPr>
              <w:tabs>
                <w:tab w:val="left" w:pos="7020"/>
              </w:tabs>
              <w:rPr>
                <w:sz w:val="24"/>
              </w:rPr>
            </w:pPr>
            <w:r w:rsidRPr="00D86574">
              <w:rPr>
                <w:sz w:val="24"/>
              </w:rPr>
              <w:t>Kč/ks</w:t>
            </w:r>
          </w:p>
        </w:tc>
        <w:tc>
          <w:tcPr>
            <w:tcW w:w="1980" w:type="dxa"/>
            <w:tcBorders>
              <w:top w:val="single" w:sz="18" w:space="0" w:color="auto"/>
            </w:tcBorders>
          </w:tcPr>
          <w:p w:rsidR="00A80DE5" w:rsidRPr="00D86574" w:rsidRDefault="00A80DE5" w:rsidP="00C8411C">
            <w:pPr>
              <w:tabs>
                <w:tab w:val="left" w:pos="7020"/>
              </w:tabs>
              <w:ind w:firstLine="432"/>
              <w:rPr>
                <w:sz w:val="24"/>
              </w:rPr>
            </w:pPr>
            <w:r w:rsidRPr="00D86574">
              <w:rPr>
                <w:sz w:val="24"/>
              </w:rPr>
              <w:t xml:space="preserve">0,28 </w:t>
            </w:r>
          </w:p>
        </w:tc>
        <w:tc>
          <w:tcPr>
            <w:tcW w:w="1980" w:type="dxa"/>
            <w:tcBorders>
              <w:top w:val="single" w:sz="18" w:space="0" w:color="auto"/>
            </w:tcBorders>
          </w:tcPr>
          <w:p w:rsidR="00A80DE5" w:rsidRPr="00D86574" w:rsidRDefault="00A80DE5" w:rsidP="00C8411C">
            <w:pPr>
              <w:tabs>
                <w:tab w:val="left" w:pos="7020"/>
              </w:tabs>
              <w:ind w:firstLine="339"/>
              <w:rPr>
                <w:sz w:val="24"/>
              </w:rPr>
            </w:pPr>
            <w:r w:rsidRPr="00D86574">
              <w:rPr>
                <w:sz w:val="24"/>
              </w:rPr>
              <w:t>0,40</w:t>
            </w:r>
          </w:p>
        </w:tc>
      </w:tr>
      <w:tr w:rsidR="00A80DE5" w:rsidRPr="00D86574" w:rsidTr="00C8411C">
        <w:tc>
          <w:tcPr>
            <w:tcW w:w="4068" w:type="dxa"/>
          </w:tcPr>
          <w:p w:rsidR="00A80DE5" w:rsidRPr="00D86574" w:rsidRDefault="00A80DE5" w:rsidP="00C8411C">
            <w:pPr>
              <w:tabs>
                <w:tab w:val="left" w:pos="7020"/>
              </w:tabs>
              <w:rPr>
                <w:sz w:val="24"/>
              </w:rPr>
            </w:pPr>
            <w:r w:rsidRPr="00D86574">
              <w:rPr>
                <w:sz w:val="24"/>
              </w:rPr>
              <w:t>Ostatní přímé náklady</w:t>
            </w:r>
          </w:p>
        </w:tc>
        <w:tc>
          <w:tcPr>
            <w:tcW w:w="1260" w:type="dxa"/>
          </w:tcPr>
          <w:p w:rsidR="00A80DE5" w:rsidRPr="00D86574" w:rsidRDefault="00A80DE5" w:rsidP="00C8411C">
            <w:pPr>
              <w:tabs>
                <w:tab w:val="left" w:pos="7020"/>
              </w:tabs>
              <w:rPr>
                <w:sz w:val="24"/>
              </w:rPr>
            </w:pPr>
            <w:r w:rsidRPr="00D86574">
              <w:rPr>
                <w:sz w:val="24"/>
              </w:rPr>
              <w:t>Kč/ks</w:t>
            </w:r>
          </w:p>
        </w:tc>
        <w:tc>
          <w:tcPr>
            <w:tcW w:w="1980" w:type="dxa"/>
          </w:tcPr>
          <w:p w:rsidR="00A80DE5" w:rsidRPr="00D86574" w:rsidRDefault="00A80DE5" w:rsidP="00C8411C">
            <w:pPr>
              <w:tabs>
                <w:tab w:val="left" w:pos="7020"/>
              </w:tabs>
              <w:ind w:firstLine="432"/>
              <w:rPr>
                <w:sz w:val="24"/>
              </w:rPr>
            </w:pPr>
            <w:r w:rsidRPr="00D86574">
              <w:rPr>
                <w:sz w:val="24"/>
              </w:rPr>
              <w:t>0,12</w:t>
            </w:r>
          </w:p>
        </w:tc>
        <w:tc>
          <w:tcPr>
            <w:tcW w:w="1980" w:type="dxa"/>
          </w:tcPr>
          <w:p w:rsidR="00A80DE5" w:rsidRPr="00D86574" w:rsidRDefault="00A80DE5" w:rsidP="00C8411C">
            <w:pPr>
              <w:tabs>
                <w:tab w:val="left" w:pos="7020"/>
              </w:tabs>
              <w:ind w:firstLine="339"/>
              <w:rPr>
                <w:sz w:val="24"/>
              </w:rPr>
            </w:pPr>
            <w:r w:rsidRPr="00D86574">
              <w:rPr>
                <w:sz w:val="24"/>
              </w:rPr>
              <w:t>0,15</w:t>
            </w:r>
          </w:p>
        </w:tc>
      </w:tr>
      <w:tr w:rsidR="00A80DE5" w:rsidRPr="00D86574" w:rsidTr="00C8411C">
        <w:tc>
          <w:tcPr>
            <w:tcW w:w="4068" w:type="dxa"/>
          </w:tcPr>
          <w:p w:rsidR="00A80DE5" w:rsidRPr="00D86574" w:rsidRDefault="00A80DE5" w:rsidP="00C8411C">
            <w:pPr>
              <w:tabs>
                <w:tab w:val="left" w:pos="7020"/>
              </w:tabs>
              <w:rPr>
                <w:sz w:val="24"/>
              </w:rPr>
            </w:pPr>
            <w:r w:rsidRPr="00D86574">
              <w:rPr>
                <w:sz w:val="24"/>
              </w:rPr>
              <w:t>Variabilní režie</w:t>
            </w:r>
          </w:p>
        </w:tc>
        <w:tc>
          <w:tcPr>
            <w:tcW w:w="1260" w:type="dxa"/>
          </w:tcPr>
          <w:p w:rsidR="00A80DE5" w:rsidRPr="00D86574" w:rsidRDefault="00A80DE5" w:rsidP="00C8411C">
            <w:pPr>
              <w:tabs>
                <w:tab w:val="left" w:pos="7020"/>
              </w:tabs>
              <w:rPr>
                <w:sz w:val="24"/>
              </w:rPr>
            </w:pPr>
            <w:r w:rsidRPr="00D86574">
              <w:rPr>
                <w:sz w:val="24"/>
              </w:rPr>
              <w:t>Kč/ks</w:t>
            </w:r>
          </w:p>
        </w:tc>
        <w:tc>
          <w:tcPr>
            <w:tcW w:w="1980" w:type="dxa"/>
          </w:tcPr>
          <w:p w:rsidR="00A80DE5" w:rsidRPr="00D86574" w:rsidRDefault="00A80DE5" w:rsidP="00C8411C">
            <w:pPr>
              <w:tabs>
                <w:tab w:val="left" w:pos="7020"/>
              </w:tabs>
              <w:ind w:firstLine="432"/>
              <w:rPr>
                <w:sz w:val="24"/>
              </w:rPr>
            </w:pPr>
            <w:r w:rsidRPr="00D86574">
              <w:rPr>
                <w:sz w:val="24"/>
              </w:rPr>
              <w:t>0,05</w:t>
            </w:r>
          </w:p>
        </w:tc>
        <w:tc>
          <w:tcPr>
            <w:tcW w:w="1980" w:type="dxa"/>
          </w:tcPr>
          <w:p w:rsidR="00A80DE5" w:rsidRPr="00D86574" w:rsidRDefault="00A80DE5" w:rsidP="00C8411C">
            <w:pPr>
              <w:tabs>
                <w:tab w:val="left" w:pos="7020"/>
              </w:tabs>
              <w:ind w:firstLine="339"/>
              <w:rPr>
                <w:sz w:val="24"/>
              </w:rPr>
            </w:pPr>
            <w:r w:rsidRPr="00D86574">
              <w:rPr>
                <w:sz w:val="24"/>
              </w:rPr>
              <w:t>0,10</w:t>
            </w:r>
          </w:p>
        </w:tc>
      </w:tr>
      <w:tr w:rsidR="00A80DE5" w:rsidRPr="00D86574" w:rsidTr="00C8411C">
        <w:tc>
          <w:tcPr>
            <w:tcW w:w="4068" w:type="dxa"/>
          </w:tcPr>
          <w:p w:rsidR="00A80DE5" w:rsidRPr="00D86574" w:rsidRDefault="00A80DE5" w:rsidP="00C8411C">
            <w:pPr>
              <w:tabs>
                <w:tab w:val="left" w:pos="7020"/>
              </w:tabs>
              <w:rPr>
                <w:sz w:val="24"/>
              </w:rPr>
            </w:pPr>
            <w:r w:rsidRPr="00D86574">
              <w:rPr>
                <w:sz w:val="24"/>
              </w:rPr>
              <w:t>Cena těsnění</w:t>
            </w:r>
          </w:p>
        </w:tc>
        <w:tc>
          <w:tcPr>
            <w:tcW w:w="1260" w:type="dxa"/>
          </w:tcPr>
          <w:p w:rsidR="00A80DE5" w:rsidRPr="00D86574" w:rsidRDefault="00A80DE5" w:rsidP="00C8411C">
            <w:pPr>
              <w:tabs>
                <w:tab w:val="left" w:pos="7020"/>
              </w:tabs>
              <w:rPr>
                <w:sz w:val="24"/>
              </w:rPr>
            </w:pPr>
            <w:r w:rsidRPr="00D86574">
              <w:rPr>
                <w:sz w:val="24"/>
              </w:rPr>
              <w:t>Kč/ks</w:t>
            </w:r>
          </w:p>
        </w:tc>
        <w:tc>
          <w:tcPr>
            <w:tcW w:w="1980" w:type="dxa"/>
          </w:tcPr>
          <w:p w:rsidR="00A80DE5" w:rsidRPr="00D86574" w:rsidRDefault="00A80DE5" w:rsidP="00C8411C">
            <w:pPr>
              <w:tabs>
                <w:tab w:val="left" w:pos="7020"/>
              </w:tabs>
              <w:ind w:firstLine="432"/>
              <w:rPr>
                <w:sz w:val="24"/>
              </w:rPr>
            </w:pPr>
            <w:r w:rsidRPr="00D86574">
              <w:rPr>
                <w:sz w:val="24"/>
              </w:rPr>
              <w:t>0,60</w:t>
            </w:r>
          </w:p>
        </w:tc>
        <w:tc>
          <w:tcPr>
            <w:tcW w:w="1980" w:type="dxa"/>
          </w:tcPr>
          <w:p w:rsidR="00A80DE5" w:rsidRPr="00D86574" w:rsidRDefault="00A80DE5" w:rsidP="00C8411C">
            <w:pPr>
              <w:tabs>
                <w:tab w:val="left" w:pos="7020"/>
              </w:tabs>
              <w:ind w:firstLine="339"/>
              <w:rPr>
                <w:sz w:val="24"/>
              </w:rPr>
            </w:pPr>
            <w:r w:rsidRPr="00D86574">
              <w:rPr>
                <w:sz w:val="24"/>
              </w:rPr>
              <w:t>0,80</w:t>
            </w:r>
          </w:p>
        </w:tc>
      </w:tr>
      <w:tr w:rsidR="00A80DE5" w:rsidRPr="00D86574" w:rsidTr="00C8411C">
        <w:tc>
          <w:tcPr>
            <w:tcW w:w="4068" w:type="dxa"/>
          </w:tcPr>
          <w:p w:rsidR="00A80DE5" w:rsidRPr="00D86574" w:rsidRDefault="00A80DE5" w:rsidP="00C8411C">
            <w:pPr>
              <w:tabs>
                <w:tab w:val="left" w:pos="7020"/>
              </w:tabs>
              <w:rPr>
                <w:sz w:val="24"/>
              </w:rPr>
            </w:pPr>
            <w:r w:rsidRPr="00D86574">
              <w:rPr>
                <w:sz w:val="24"/>
              </w:rPr>
              <w:t>Příspěvek na úhradu</w:t>
            </w:r>
          </w:p>
        </w:tc>
        <w:tc>
          <w:tcPr>
            <w:tcW w:w="1260" w:type="dxa"/>
          </w:tcPr>
          <w:p w:rsidR="00A80DE5" w:rsidRPr="00D86574" w:rsidRDefault="00A80DE5" w:rsidP="00C8411C">
            <w:pPr>
              <w:tabs>
                <w:tab w:val="left" w:pos="7020"/>
              </w:tabs>
              <w:rPr>
                <w:sz w:val="24"/>
              </w:rPr>
            </w:pPr>
            <w:r w:rsidRPr="00D86574">
              <w:rPr>
                <w:sz w:val="24"/>
              </w:rPr>
              <w:t>Kč/ks</w:t>
            </w:r>
          </w:p>
        </w:tc>
        <w:tc>
          <w:tcPr>
            <w:tcW w:w="1980" w:type="dxa"/>
          </w:tcPr>
          <w:p w:rsidR="00A80DE5" w:rsidRPr="00D86574" w:rsidRDefault="00A80DE5" w:rsidP="00C8411C">
            <w:pPr>
              <w:tabs>
                <w:tab w:val="left" w:pos="7020"/>
              </w:tabs>
              <w:rPr>
                <w:sz w:val="24"/>
              </w:rPr>
            </w:pPr>
          </w:p>
        </w:tc>
        <w:tc>
          <w:tcPr>
            <w:tcW w:w="1980" w:type="dxa"/>
          </w:tcPr>
          <w:p w:rsidR="00A80DE5" w:rsidRPr="00D86574" w:rsidRDefault="00A80DE5" w:rsidP="00C8411C">
            <w:pPr>
              <w:tabs>
                <w:tab w:val="left" w:pos="7020"/>
              </w:tabs>
              <w:ind w:firstLine="339"/>
              <w:rPr>
                <w:sz w:val="24"/>
              </w:rPr>
            </w:pPr>
          </w:p>
        </w:tc>
      </w:tr>
    </w:tbl>
    <w:p w:rsidR="00A80DE5" w:rsidRPr="00D86574" w:rsidRDefault="00A80DE5" w:rsidP="00A80DE5">
      <w:pPr>
        <w:tabs>
          <w:tab w:val="left" w:pos="7020"/>
        </w:tabs>
        <w:rPr>
          <w:sz w:val="24"/>
        </w:rPr>
      </w:pPr>
    </w:p>
    <w:p w:rsidR="00A80DE5" w:rsidRPr="00D86574" w:rsidRDefault="00A80DE5" w:rsidP="00A80DE5">
      <w:pPr>
        <w:tabs>
          <w:tab w:val="left" w:pos="7020"/>
        </w:tabs>
        <w:rPr>
          <w:sz w:val="24"/>
        </w:rPr>
      </w:pPr>
      <w:r w:rsidRPr="00D86574">
        <w:rPr>
          <w:sz w:val="24"/>
        </w:rPr>
        <w:t>Tabulka: Poptávka zákazníka</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015"/>
        <w:gridCol w:w="3007"/>
        <w:gridCol w:w="3002"/>
      </w:tblGrid>
      <w:tr w:rsidR="00A80DE5" w:rsidRPr="00D86574" w:rsidTr="00C8411C">
        <w:tc>
          <w:tcPr>
            <w:tcW w:w="3070"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Sortimentní položka</w:t>
            </w:r>
          </w:p>
        </w:tc>
        <w:tc>
          <w:tcPr>
            <w:tcW w:w="3071"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Množství (ks)</w:t>
            </w:r>
          </w:p>
        </w:tc>
        <w:tc>
          <w:tcPr>
            <w:tcW w:w="3071" w:type="dxa"/>
            <w:tcBorders>
              <w:top w:val="single" w:sz="18" w:space="0" w:color="auto"/>
              <w:bottom w:val="single" w:sz="18" w:space="0" w:color="auto"/>
            </w:tcBorders>
          </w:tcPr>
          <w:p w:rsidR="00A80DE5" w:rsidRPr="00D86574" w:rsidRDefault="00A80DE5" w:rsidP="00C8411C">
            <w:pPr>
              <w:tabs>
                <w:tab w:val="left" w:pos="7020"/>
              </w:tabs>
              <w:rPr>
                <w:b/>
                <w:i/>
                <w:sz w:val="24"/>
              </w:rPr>
            </w:pPr>
            <w:r w:rsidRPr="00D86574">
              <w:rPr>
                <w:b/>
                <w:i/>
                <w:sz w:val="24"/>
              </w:rPr>
              <w:t>Cena (Kč/ks)</w:t>
            </w:r>
          </w:p>
        </w:tc>
      </w:tr>
      <w:tr w:rsidR="00A80DE5" w:rsidRPr="00D86574" w:rsidTr="00C8411C">
        <w:tc>
          <w:tcPr>
            <w:tcW w:w="3070" w:type="dxa"/>
            <w:tcBorders>
              <w:top w:val="single" w:sz="18" w:space="0" w:color="auto"/>
            </w:tcBorders>
          </w:tcPr>
          <w:p w:rsidR="00A80DE5" w:rsidRPr="00D86574" w:rsidRDefault="00A80DE5" w:rsidP="00C8411C">
            <w:pPr>
              <w:tabs>
                <w:tab w:val="left" w:pos="7020"/>
              </w:tabs>
              <w:rPr>
                <w:sz w:val="24"/>
              </w:rPr>
            </w:pPr>
            <w:r w:rsidRPr="00D86574">
              <w:rPr>
                <w:sz w:val="24"/>
              </w:rPr>
              <w:t>Těsnění typu „A“</w:t>
            </w:r>
          </w:p>
        </w:tc>
        <w:tc>
          <w:tcPr>
            <w:tcW w:w="3071" w:type="dxa"/>
            <w:tcBorders>
              <w:top w:val="single" w:sz="18" w:space="0" w:color="auto"/>
            </w:tcBorders>
          </w:tcPr>
          <w:p w:rsidR="00A80DE5" w:rsidRPr="00D86574" w:rsidRDefault="00A80DE5" w:rsidP="00C8411C">
            <w:pPr>
              <w:tabs>
                <w:tab w:val="left" w:pos="7020"/>
              </w:tabs>
              <w:rPr>
                <w:sz w:val="24"/>
              </w:rPr>
            </w:pPr>
            <w:r w:rsidRPr="00D86574">
              <w:rPr>
                <w:sz w:val="24"/>
              </w:rPr>
              <w:t>do 1 000 000</w:t>
            </w:r>
          </w:p>
        </w:tc>
        <w:tc>
          <w:tcPr>
            <w:tcW w:w="3071" w:type="dxa"/>
            <w:tcBorders>
              <w:top w:val="single" w:sz="18" w:space="0" w:color="auto"/>
            </w:tcBorders>
          </w:tcPr>
          <w:p w:rsidR="00A80DE5" w:rsidRPr="00D86574" w:rsidRDefault="00A80DE5" w:rsidP="00C8411C">
            <w:pPr>
              <w:tabs>
                <w:tab w:val="left" w:pos="7020"/>
              </w:tabs>
              <w:ind w:firstLine="339"/>
              <w:rPr>
                <w:sz w:val="24"/>
              </w:rPr>
            </w:pPr>
            <w:r w:rsidRPr="00D86574">
              <w:rPr>
                <w:sz w:val="24"/>
              </w:rPr>
              <w:t>0,42</w:t>
            </w:r>
          </w:p>
        </w:tc>
      </w:tr>
      <w:tr w:rsidR="00A80DE5" w:rsidRPr="00D86574" w:rsidTr="00C8411C">
        <w:tc>
          <w:tcPr>
            <w:tcW w:w="3070" w:type="dxa"/>
          </w:tcPr>
          <w:p w:rsidR="00A80DE5" w:rsidRPr="00D86574" w:rsidRDefault="00A80DE5" w:rsidP="00C8411C">
            <w:pPr>
              <w:tabs>
                <w:tab w:val="left" w:pos="7020"/>
              </w:tabs>
              <w:rPr>
                <w:sz w:val="24"/>
              </w:rPr>
            </w:pPr>
            <w:r w:rsidRPr="00D86574">
              <w:rPr>
                <w:sz w:val="24"/>
              </w:rPr>
              <w:t>Těsnění typu „B“</w:t>
            </w:r>
          </w:p>
        </w:tc>
        <w:tc>
          <w:tcPr>
            <w:tcW w:w="3071" w:type="dxa"/>
          </w:tcPr>
          <w:p w:rsidR="00A80DE5" w:rsidRPr="00D86574" w:rsidRDefault="00A80DE5" w:rsidP="00C8411C">
            <w:pPr>
              <w:tabs>
                <w:tab w:val="left" w:pos="7020"/>
              </w:tabs>
              <w:rPr>
                <w:sz w:val="24"/>
              </w:rPr>
            </w:pPr>
            <w:r w:rsidRPr="00D86574">
              <w:rPr>
                <w:sz w:val="24"/>
              </w:rPr>
              <w:t>do    350 000</w:t>
            </w:r>
          </w:p>
        </w:tc>
        <w:tc>
          <w:tcPr>
            <w:tcW w:w="3071" w:type="dxa"/>
          </w:tcPr>
          <w:p w:rsidR="00A80DE5" w:rsidRPr="00D86574" w:rsidRDefault="00A80DE5" w:rsidP="00C8411C">
            <w:pPr>
              <w:tabs>
                <w:tab w:val="left" w:pos="7020"/>
              </w:tabs>
              <w:ind w:firstLine="339"/>
              <w:rPr>
                <w:sz w:val="24"/>
              </w:rPr>
            </w:pPr>
            <w:r w:rsidRPr="00D86574">
              <w:rPr>
                <w:sz w:val="24"/>
              </w:rPr>
              <w:t>0,68</w:t>
            </w:r>
          </w:p>
        </w:tc>
      </w:tr>
    </w:tbl>
    <w:p w:rsidR="00A80DE5" w:rsidRPr="00D86574" w:rsidRDefault="00A80DE5" w:rsidP="00A80DE5">
      <w:pPr>
        <w:tabs>
          <w:tab w:val="left" w:pos="7020"/>
        </w:tabs>
        <w:rPr>
          <w:sz w:val="24"/>
        </w:rPr>
      </w:pPr>
    </w:p>
    <w:p w:rsidR="00A80DE5" w:rsidRPr="00D86574" w:rsidRDefault="00A80DE5" w:rsidP="00A80DE5">
      <w:pPr>
        <w:numPr>
          <w:ilvl w:val="0"/>
          <w:numId w:val="4"/>
        </w:numPr>
        <w:tabs>
          <w:tab w:val="left" w:pos="7020"/>
        </w:tabs>
        <w:spacing w:after="120"/>
        <w:rPr>
          <w:sz w:val="24"/>
        </w:rPr>
      </w:pPr>
      <w:r w:rsidRPr="00D86574">
        <w:rPr>
          <w:sz w:val="24"/>
        </w:rPr>
        <w:t>Jaký ekonomický dopad bude mít naplnění výrobní kapacity pouze těsněním typu „A“?</w:t>
      </w:r>
    </w:p>
    <w:p w:rsidR="00A80DE5" w:rsidRPr="00D86574" w:rsidRDefault="00A80DE5" w:rsidP="00A80DE5">
      <w:pPr>
        <w:numPr>
          <w:ilvl w:val="0"/>
          <w:numId w:val="4"/>
        </w:numPr>
        <w:tabs>
          <w:tab w:val="left" w:pos="7020"/>
        </w:tabs>
        <w:spacing w:after="120"/>
        <w:rPr>
          <w:sz w:val="24"/>
        </w:rPr>
      </w:pPr>
      <w:r w:rsidRPr="00D86574">
        <w:rPr>
          <w:sz w:val="24"/>
        </w:rPr>
        <w:t>Jaký ekonomický dopad bude mít naplnění výrobní kapacity pouze těsněním typu „B“?</w:t>
      </w:r>
    </w:p>
    <w:p w:rsidR="00A80DE5" w:rsidRPr="00D86574" w:rsidRDefault="00A80DE5" w:rsidP="00A80DE5">
      <w:pPr>
        <w:numPr>
          <w:ilvl w:val="0"/>
          <w:numId w:val="4"/>
        </w:numPr>
        <w:tabs>
          <w:tab w:val="left" w:pos="7020"/>
        </w:tabs>
        <w:spacing w:after="120"/>
        <w:rPr>
          <w:sz w:val="24"/>
        </w:rPr>
      </w:pPr>
      <w:r w:rsidRPr="00D86574">
        <w:rPr>
          <w:sz w:val="24"/>
        </w:rPr>
        <w:t>Jaký ekonomický dopad bude mít naplnění výrobní kapacity kombinací obou typu těsnění „A“ i „B“?</w:t>
      </w:r>
    </w:p>
    <w:p w:rsidR="00A80DE5" w:rsidRPr="00D86574" w:rsidRDefault="00A80DE5" w:rsidP="00A80DE5">
      <w:pPr>
        <w:numPr>
          <w:ilvl w:val="0"/>
          <w:numId w:val="4"/>
        </w:numPr>
        <w:tabs>
          <w:tab w:val="left" w:pos="7020"/>
        </w:tabs>
        <w:spacing w:after="120"/>
        <w:rPr>
          <w:sz w:val="24"/>
        </w:rPr>
      </w:pPr>
      <w:r w:rsidRPr="00D86574">
        <w:rPr>
          <w:sz w:val="24"/>
        </w:rPr>
        <w:t>Rozhodněte, v jaké podobě bude poptávka akceptována?</w:t>
      </w:r>
    </w:p>
    <w:p w:rsidR="00A80DE5" w:rsidRPr="00D86574" w:rsidRDefault="00A80DE5" w:rsidP="00E0227C">
      <w:pPr>
        <w:rPr>
          <w:b/>
          <w:i/>
          <w:sz w:val="24"/>
          <w:u w:val="single"/>
        </w:rPr>
      </w:pPr>
    </w:p>
    <w:p w:rsidR="006E7A18" w:rsidRPr="00D86574" w:rsidRDefault="006E7A18" w:rsidP="00E0227C">
      <w:pPr>
        <w:rPr>
          <w:b/>
          <w:i/>
          <w:sz w:val="24"/>
          <w:u w:val="single"/>
        </w:rPr>
      </w:pPr>
    </w:p>
    <w:p w:rsidR="006E7A18" w:rsidRPr="00D86574" w:rsidRDefault="006E7A18" w:rsidP="00E0227C">
      <w:pPr>
        <w:rPr>
          <w:b/>
          <w:i/>
          <w:sz w:val="24"/>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p w:rsidR="006E7A18" w:rsidRDefault="006E7A18" w:rsidP="00E0227C">
      <w:pPr>
        <w:rPr>
          <w:b/>
          <w:i/>
          <w:u w:val="single"/>
        </w:rPr>
      </w:pPr>
    </w:p>
    <w:sectPr w:rsidR="006E7A18" w:rsidSect="0055555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F45" w:rsidRDefault="00482F45">
      <w:r>
        <w:separator/>
      </w:r>
    </w:p>
  </w:endnote>
  <w:endnote w:type="continuationSeparator" w:id="0">
    <w:p w:rsidR="00482F45" w:rsidRDefault="0048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F45" w:rsidRDefault="00482F45">
      <w:r>
        <w:separator/>
      </w:r>
    </w:p>
  </w:footnote>
  <w:footnote w:type="continuationSeparator" w:id="0">
    <w:p w:rsidR="00482F45" w:rsidRDefault="0048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B4" w:rsidRDefault="007503B4" w:rsidP="00C3515D">
    <w:pPr>
      <w:pStyle w:val="Zhlav"/>
      <w:tabs>
        <w:tab w:val="clear" w:pos="4536"/>
        <w:tab w:val="clear" w:pos="9072"/>
        <w:tab w:val="center" w:pos="6237"/>
        <w:tab w:val="right" w:pos="12616"/>
      </w:tabs>
      <w:jc w:val="left"/>
      <w:rPr>
        <w:rStyle w:val="slostrnky"/>
      </w:rPr>
    </w:pPr>
    <w:r>
      <w:t>Manaž</w:t>
    </w:r>
    <w:r w:rsidR="00B672FB">
      <w:t>erská ekonomika</w:t>
    </w:r>
    <w:r>
      <w:tab/>
    </w:r>
    <w:r>
      <w:tab/>
      <w:t xml:space="preserve">strana </w:t>
    </w:r>
    <w:r w:rsidR="004907D6">
      <w:rPr>
        <w:rStyle w:val="slostrnky"/>
      </w:rPr>
      <w:fldChar w:fldCharType="begin"/>
    </w:r>
    <w:r>
      <w:rPr>
        <w:rStyle w:val="slostrnky"/>
      </w:rPr>
      <w:instrText xml:space="preserve"> PAGE </w:instrText>
    </w:r>
    <w:r w:rsidR="004907D6">
      <w:rPr>
        <w:rStyle w:val="slostrnky"/>
      </w:rPr>
      <w:fldChar w:fldCharType="separate"/>
    </w:r>
    <w:r w:rsidR="00B672FB">
      <w:rPr>
        <w:rStyle w:val="slostrnky"/>
        <w:noProof/>
      </w:rPr>
      <w:t>3</w:t>
    </w:r>
    <w:r w:rsidR="004907D6">
      <w:rPr>
        <w:rStyle w:val="slostrnky"/>
      </w:rPr>
      <w:fldChar w:fldCharType="end"/>
    </w:r>
    <w:r>
      <w:rPr>
        <w:rStyle w:val="slostrnky"/>
      </w:rPr>
      <w:t xml:space="preserve"> z </w:t>
    </w:r>
    <w:r w:rsidR="004907D6">
      <w:rPr>
        <w:rStyle w:val="slostrnky"/>
      </w:rPr>
      <w:fldChar w:fldCharType="begin"/>
    </w:r>
    <w:r>
      <w:rPr>
        <w:rStyle w:val="slostrnky"/>
      </w:rPr>
      <w:instrText xml:space="preserve"> NUMPAGES </w:instrText>
    </w:r>
    <w:r w:rsidR="004907D6">
      <w:rPr>
        <w:rStyle w:val="slostrnky"/>
      </w:rPr>
      <w:fldChar w:fldCharType="separate"/>
    </w:r>
    <w:r w:rsidR="00B672FB">
      <w:rPr>
        <w:rStyle w:val="slostrnky"/>
        <w:noProof/>
      </w:rPr>
      <w:t>3</w:t>
    </w:r>
    <w:r w:rsidR="004907D6">
      <w:rPr>
        <w:rStyle w:val="slostrnky"/>
      </w:rPr>
      <w:fldChar w:fldCharType="end"/>
    </w:r>
  </w:p>
  <w:p w:rsidR="007503B4" w:rsidRDefault="00C31D8E" w:rsidP="00F31F6F">
    <w:pPr>
      <w:pStyle w:val="Zhlav"/>
      <w:tabs>
        <w:tab w:val="clear" w:pos="4536"/>
        <w:tab w:val="center" w:pos="6804"/>
      </w:tabs>
    </w:pPr>
    <w:r>
      <w:rPr>
        <w:rStyle w:val="slostrnky"/>
      </w:rPr>
      <w:tab/>
    </w:r>
    <w:r w:rsidR="00C3515D">
      <w:rPr>
        <w:rStyle w:val="slostrnky"/>
      </w:rPr>
      <w:tab/>
    </w:r>
  </w:p>
  <w:p w:rsidR="007503B4" w:rsidRDefault="007503B4" w:rsidP="00F31F6F">
    <w:pPr>
      <w:pStyle w:val="Zhlav"/>
    </w:pPr>
  </w:p>
  <w:p w:rsidR="007503B4" w:rsidRDefault="007503B4" w:rsidP="00F31F6F">
    <w:pPr>
      <w:pStyle w:val="Zhlav"/>
      <w:tabs>
        <w:tab w:val="clear" w:pos="9072"/>
        <w:tab w:val="right" w:pos="136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FFE"/>
    <w:multiLevelType w:val="hybridMultilevel"/>
    <w:tmpl w:val="AB1CFAE6"/>
    <w:lvl w:ilvl="0" w:tplc="29EA5ACE">
      <w:start w:val="2"/>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4894"/>
    <w:multiLevelType w:val="hybridMultilevel"/>
    <w:tmpl w:val="2222F6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579A5"/>
    <w:multiLevelType w:val="hybridMultilevel"/>
    <w:tmpl w:val="13A27482"/>
    <w:lvl w:ilvl="0" w:tplc="8990BDA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58C0"/>
    <w:multiLevelType w:val="hybridMultilevel"/>
    <w:tmpl w:val="2C3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F28FB"/>
    <w:multiLevelType w:val="hybridMultilevel"/>
    <w:tmpl w:val="E348D40C"/>
    <w:lvl w:ilvl="0" w:tplc="4F82AD6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2572A5"/>
    <w:multiLevelType w:val="hybridMultilevel"/>
    <w:tmpl w:val="D46004C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F530664"/>
    <w:multiLevelType w:val="hybridMultilevel"/>
    <w:tmpl w:val="3230D242"/>
    <w:lvl w:ilvl="0" w:tplc="64FEFAC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41DBB"/>
    <w:multiLevelType w:val="hybridMultilevel"/>
    <w:tmpl w:val="74BA6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C5F10ED"/>
    <w:multiLevelType w:val="hybridMultilevel"/>
    <w:tmpl w:val="A552C5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E914A7B"/>
    <w:multiLevelType w:val="hybridMultilevel"/>
    <w:tmpl w:val="AB4E5D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3"/>
  </w:num>
  <w:num w:numId="6">
    <w:abstractNumId w:val="1"/>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A8"/>
    <w:rsid w:val="0001644A"/>
    <w:rsid w:val="0004645A"/>
    <w:rsid w:val="000648CC"/>
    <w:rsid w:val="000B3B26"/>
    <w:rsid w:val="000D114D"/>
    <w:rsid w:val="000E4479"/>
    <w:rsid w:val="00123BEB"/>
    <w:rsid w:val="001D188D"/>
    <w:rsid w:val="001F6553"/>
    <w:rsid w:val="002055E0"/>
    <w:rsid w:val="0023055D"/>
    <w:rsid w:val="00287C42"/>
    <w:rsid w:val="002E4CDE"/>
    <w:rsid w:val="002E595A"/>
    <w:rsid w:val="002F0161"/>
    <w:rsid w:val="0033496A"/>
    <w:rsid w:val="00347B21"/>
    <w:rsid w:val="0035056B"/>
    <w:rsid w:val="00351EED"/>
    <w:rsid w:val="00371C17"/>
    <w:rsid w:val="00390C12"/>
    <w:rsid w:val="003A2195"/>
    <w:rsid w:val="004267CA"/>
    <w:rsid w:val="004325E2"/>
    <w:rsid w:val="00476F45"/>
    <w:rsid w:val="00482F45"/>
    <w:rsid w:val="004907D6"/>
    <w:rsid w:val="0055555D"/>
    <w:rsid w:val="005A0708"/>
    <w:rsid w:val="005C3842"/>
    <w:rsid w:val="00650832"/>
    <w:rsid w:val="00672194"/>
    <w:rsid w:val="00680E2F"/>
    <w:rsid w:val="006B1EC3"/>
    <w:rsid w:val="006C2E11"/>
    <w:rsid w:val="006E6736"/>
    <w:rsid w:val="006E7A18"/>
    <w:rsid w:val="006F0948"/>
    <w:rsid w:val="006F5120"/>
    <w:rsid w:val="00716E91"/>
    <w:rsid w:val="0072138E"/>
    <w:rsid w:val="007248A8"/>
    <w:rsid w:val="00727223"/>
    <w:rsid w:val="007448D4"/>
    <w:rsid w:val="007503B4"/>
    <w:rsid w:val="007569EF"/>
    <w:rsid w:val="00785477"/>
    <w:rsid w:val="0079363B"/>
    <w:rsid w:val="007A3CEF"/>
    <w:rsid w:val="00814738"/>
    <w:rsid w:val="008242B2"/>
    <w:rsid w:val="0086098D"/>
    <w:rsid w:val="00867399"/>
    <w:rsid w:val="008776F9"/>
    <w:rsid w:val="008A6308"/>
    <w:rsid w:val="008B7600"/>
    <w:rsid w:val="008C4E02"/>
    <w:rsid w:val="008E0D82"/>
    <w:rsid w:val="00930A7E"/>
    <w:rsid w:val="00983C86"/>
    <w:rsid w:val="009B4323"/>
    <w:rsid w:val="009D4244"/>
    <w:rsid w:val="009F37B0"/>
    <w:rsid w:val="00A00EF4"/>
    <w:rsid w:val="00A34075"/>
    <w:rsid w:val="00A44B95"/>
    <w:rsid w:val="00A80DE5"/>
    <w:rsid w:val="00AA4017"/>
    <w:rsid w:val="00AA5FAF"/>
    <w:rsid w:val="00AC4366"/>
    <w:rsid w:val="00AD260B"/>
    <w:rsid w:val="00B16157"/>
    <w:rsid w:val="00B20027"/>
    <w:rsid w:val="00B25465"/>
    <w:rsid w:val="00B6638F"/>
    <w:rsid w:val="00B672FB"/>
    <w:rsid w:val="00B86211"/>
    <w:rsid w:val="00BD7401"/>
    <w:rsid w:val="00BF31AE"/>
    <w:rsid w:val="00C31D8E"/>
    <w:rsid w:val="00C3515D"/>
    <w:rsid w:val="00C572EC"/>
    <w:rsid w:val="00C80F09"/>
    <w:rsid w:val="00CA0431"/>
    <w:rsid w:val="00CA1767"/>
    <w:rsid w:val="00CE142D"/>
    <w:rsid w:val="00CF4E5C"/>
    <w:rsid w:val="00D51AA9"/>
    <w:rsid w:val="00D56783"/>
    <w:rsid w:val="00D65849"/>
    <w:rsid w:val="00D86574"/>
    <w:rsid w:val="00DA7F0D"/>
    <w:rsid w:val="00DD3169"/>
    <w:rsid w:val="00DE49BE"/>
    <w:rsid w:val="00DE65D5"/>
    <w:rsid w:val="00E0227C"/>
    <w:rsid w:val="00E13695"/>
    <w:rsid w:val="00E41AFD"/>
    <w:rsid w:val="00E62D16"/>
    <w:rsid w:val="00EB5215"/>
    <w:rsid w:val="00ED6C0B"/>
    <w:rsid w:val="00F078F2"/>
    <w:rsid w:val="00F31F6F"/>
    <w:rsid w:val="00F41B8C"/>
    <w:rsid w:val="00F52BDF"/>
    <w:rsid w:val="00F60EB4"/>
    <w:rsid w:val="00F61B3A"/>
    <w:rsid w:val="00F84ED0"/>
    <w:rsid w:val="00F9034C"/>
    <w:rsid w:val="00F95CAC"/>
    <w:rsid w:val="00FA21A3"/>
    <w:rsid w:val="00FA67C7"/>
    <w:rsid w:val="00FC6052"/>
    <w:rsid w:val="00FC7BDD"/>
    <w:rsid w:val="00FF5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63267"/>
  <w15:docId w15:val="{2C544F2A-95C9-4353-ABB2-9C249FB6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8A8"/>
    <w:pPr>
      <w:jc w:val="both"/>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orec">
    <w:name w:val="vzorec"/>
    <w:basedOn w:val="Normln"/>
    <w:rsid w:val="00F84ED0"/>
    <w:pPr>
      <w:tabs>
        <w:tab w:val="right" w:pos="7920"/>
      </w:tabs>
      <w:spacing w:before="240" w:after="240" w:line="360" w:lineRule="auto"/>
    </w:pPr>
    <w:rPr>
      <w:rFonts w:ascii="Arial" w:hAnsi="Arial"/>
      <w:i/>
      <w:iCs/>
      <w:spacing w:val="20"/>
    </w:rPr>
  </w:style>
  <w:style w:type="paragraph" w:customStyle="1" w:styleId="legenda">
    <w:name w:val="legenda"/>
    <w:basedOn w:val="Normln"/>
    <w:rsid w:val="00F84ED0"/>
    <w:pPr>
      <w:tabs>
        <w:tab w:val="left" w:pos="760"/>
        <w:tab w:val="left" w:pos="2641"/>
      </w:tabs>
      <w:spacing w:before="120" w:after="60"/>
    </w:pPr>
    <w:rPr>
      <w:rFonts w:ascii="Arial" w:hAnsi="Arial"/>
      <w:i/>
    </w:rPr>
  </w:style>
  <w:style w:type="paragraph" w:customStyle="1" w:styleId="text">
    <w:name w:val="text"/>
    <w:basedOn w:val="Normln"/>
    <w:rsid w:val="00B20027"/>
    <w:pPr>
      <w:spacing w:before="120" w:after="60" w:line="360" w:lineRule="auto"/>
    </w:pPr>
    <w:rPr>
      <w:rFonts w:ascii="Arial" w:hAnsi="Arial"/>
    </w:rPr>
  </w:style>
  <w:style w:type="table" w:styleId="Mkatabulky">
    <w:name w:val="Table Grid"/>
    <w:basedOn w:val="Normlntabulka"/>
    <w:rsid w:val="009B43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4267CA"/>
    <w:pPr>
      <w:tabs>
        <w:tab w:val="center" w:pos="4536"/>
        <w:tab w:val="right" w:pos="9072"/>
      </w:tabs>
    </w:pPr>
  </w:style>
  <w:style w:type="paragraph" w:styleId="Zpat">
    <w:name w:val="footer"/>
    <w:basedOn w:val="Normln"/>
    <w:rsid w:val="004267CA"/>
    <w:pPr>
      <w:tabs>
        <w:tab w:val="center" w:pos="4536"/>
        <w:tab w:val="right" w:pos="9072"/>
      </w:tabs>
    </w:pPr>
  </w:style>
  <w:style w:type="character" w:styleId="slostrnky">
    <w:name w:val="page number"/>
    <w:basedOn w:val="Standardnpsmoodstavce"/>
    <w:rsid w:val="004267CA"/>
  </w:style>
  <w:style w:type="character" w:customStyle="1" w:styleId="ZhlavChar">
    <w:name w:val="Záhlaví Char"/>
    <w:basedOn w:val="Standardnpsmoodstavce"/>
    <w:link w:val="Zhlav"/>
    <w:rsid w:val="00F31F6F"/>
    <w:rPr>
      <w:sz w:val="22"/>
      <w:szCs w:val="24"/>
      <w:lang w:val="cs-CZ" w:eastAsia="cs-CZ"/>
    </w:rPr>
  </w:style>
  <w:style w:type="paragraph" w:styleId="Titulek">
    <w:name w:val="caption"/>
    <w:basedOn w:val="Normln"/>
    <w:next w:val="Normln"/>
    <w:qFormat/>
    <w:rsid w:val="0055555D"/>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9FC6-B84B-4A63-81A9-AD01E851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2811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Firma ALFA vykazuje variabilní náklady ve výši 30 Kč na kus a fixní náklady 120 Kč za sledované období, výrobky se prodávají za 100 Kč</vt:lpstr>
    </vt:vector>
  </TitlesOfParts>
  <Company>SU OPF Karviná</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ALFA vykazuje variabilní náklady ve výši 30 Kč na kus a fixní náklady 120 Kč za sledované období, výrobky se prodávají za 100 Kč</dc:title>
  <dc:creator>Karel Stelmach</dc:creator>
  <cp:lastModifiedBy>ryl0001</cp:lastModifiedBy>
  <cp:revision>4</cp:revision>
  <cp:lastPrinted>2012-10-15T05:05:00Z</cp:lastPrinted>
  <dcterms:created xsi:type="dcterms:W3CDTF">2021-09-02T09:28:00Z</dcterms:created>
  <dcterms:modified xsi:type="dcterms:W3CDTF">2021-09-02T10:35:00Z</dcterms:modified>
</cp:coreProperties>
</file>